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44</w:t>
      </w:r>
      <w:r>
        <w:rPr>
          <w:rtl w:val="true"/>
        </w:rPr>
        <w:t xml:space="preserve"> </w:t>
      </w:r>
      <w:r>
        <w:rPr>
          <w:rtl w:val="true"/>
        </w:rPr>
        <w:t xml:space="preserve">مصباح الهدایة إلی الخلافة و الولایة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90017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89001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90021_2142443653">
            <w:r>
              <w:rPr>
                <w:webHidden/>
                <w:rStyle w:val="IndexLink"/>
                <w:rtl w:val="true"/>
              </w:rPr>
              <w:t>المشكاة الاُولى</w:t>
            </w:r>
            <w:r>
              <w:rPr>
                <w:rStyle w:val="IndexLink"/>
                <w:rtl w:val="true"/>
              </w:rPr>
              <w:tab/>
            </w:r>
            <w:r>
              <w:rPr>
                <w:rStyle w:val="IndexLink"/>
              </w:rPr>
              <w:t>10</w:t>
            </w:r>
          </w:hyperlink>
        </w:p>
        <w:p>
          <w:pPr>
            <w:pStyle w:val="Contents3"/>
            <w:tabs>
              <w:tab w:val="clear" w:pos="8459"/>
              <w:tab w:val="right" w:pos="9026" w:leader="dot"/>
            </w:tabs>
            <w:rPr/>
          </w:pPr>
          <w:hyperlink w:anchor="__RefHeading___Toc890023_2142443653">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890025_2142443653">
            <w:r>
              <w:rPr>
                <w:webHidden/>
                <w:rStyle w:val="IndexLink"/>
                <w:rtl w:val="true"/>
              </w:rPr>
              <w:t>مصابيح نوريّة تشير إلى حقائق يقينيّة يستفاد منها معارف إيمانيّة</w:t>
            </w:r>
            <w:r>
              <w:rPr>
                <w:rStyle w:val="IndexLink"/>
                <w:rtl w:val="true"/>
              </w:rPr>
              <w:tab/>
            </w:r>
            <w:r>
              <w:rPr>
                <w:rStyle w:val="IndexLink"/>
              </w:rPr>
              <w:t>12</w:t>
            </w:r>
          </w:hyperlink>
        </w:p>
        <w:p>
          <w:pPr>
            <w:pStyle w:val="Contents3"/>
            <w:tabs>
              <w:tab w:val="clear" w:pos="8459"/>
              <w:tab w:val="right" w:pos="9026" w:leader="dot"/>
            </w:tabs>
            <w:rPr/>
          </w:pPr>
          <w:hyperlink w:anchor="__RefHeading___Toc890027_2142443653">
            <w:r>
              <w:rPr>
                <w:webHidden/>
                <w:rStyle w:val="IndexLink"/>
                <w:rtl w:val="true"/>
              </w:rPr>
              <w:t xml:space="preserve">مصباح </w:t>
            </w:r>
            <w:r>
              <w:rPr>
                <w:rStyle w:val="IndexLink"/>
                <w:rtl w:val="true"/>
              </w:rPr>
              <w:t>[</w:t>
            </w:r>
            <w:r>
              <w:rPr>
                <w:rStyle w:val="IndexLink"/>
              </w:rPr>
              <w:t>1</w:t>
            </w:r>
            <w:r>
              <w:rPr>
                <w:rStyle w:val="IndexLink"/>
                <w:rtl w:val="true"/>
              </w:rPr>
              <w:t>]</w:t>
              <w:tab/>
            </w:r>
            <w:r>
              <w:rPr>
                <w:rStyle w:val="IndexLink"/>
              </w:rPr>
              <w:t>12</w:t>
            </w:r>
          </w:hyperlink>
        </w:p>
        <w:p>
          <w:pPr>
            <w:pStyle w:val="Contents3"/>
            <w:tabs>
              <w:tab w:val="clear" w:pos="8459"/>
              <w:tab w:val="right" w:pos="9026" w:leader="dot"/>
            </w:tabs>
            <w:rPr/>
          </w:pPr>
          <w:hyperlink w:anchor="__RefHeading___Toc890029_2142443653">
            <w:r>
              <w:rPr>
                <w:webHidden/>
                <w:rStyle w:val="IndexLink"/>
                <w:rtl w:val="true"/>
              </w:rPr>
              <w:t xml:space="preserve">مصباح </w:t>
            </w:r>
            <w:r>
              <w:rPr>
                <w:rStyle w:val="IndexLink"/>
                <w:rtl w:val="true"/>
              </w:rPr>
              <w:t>[</w:t>
            </w:r>
            <w:r>
              <w:rPr>
                <w:rStyle w:val="IndexLink"/>
              </w:rPr>
              <w:t>2</w:t>
            </w:r>
            <w:r>
              <w:rPr>
                <w:rStyle w:val="IndexLink"/>
                <w:rtl w:val="true"/>
              </w:rPr>
              <w:t>]</w:t>
              <w:tab/>
            </w:r>
            <w:r>
              <w:rPr>
                <w:rStyle w:val="IndexLink"/>
              </w:rPr>
              <w:t>13</w:t>
            </w:r>
          </w:hyperlink>
        </w:p>
        <w:p>
          <w:pPr>
            <w:pStyle w:val="Contents3"/>
            <w:tabs>
              <w:tab w:val="clear" w:pos="8459"/>
              <w:tab w:val="right" w:pos="9026" w:leader="dot"/>
            </w:tabs>
            <w:rPr/>
          </w:pPr>
          <w:hyperlink w:anchor="__RefHeading___Toc890031_2142443653">
            <w:r>
              <w:rPr>
                <w:webHidden/>
                <w:rStyle w:val="IndexLink"/>
                <w:rtl w:val="true"/>
              </w:rPr>
              <w:t xml:space="preserve">مصباح </w:t>
            </w:r>
            <w:r>
              <w:rPr>
                <w:rStyle w:val="IndexLink"/>
                <w:rtl w:val="true"/>
              </w:rPr>
              <w:t>[</w:t>
            </w:r>
            <w:r>
              <w:rPr>
                <w:rStyle w:val="IndexLink"/>
              </w:rPr>
              <w:t>3</w:t>
            </w:r>
            <w:r>
              <w:rPr>
                <w:rStyle w:val="IndexLink"/>
                <w:rtl w:val="true"/>
              </w:rPr>
              <w:t>]</w:t>
              <w:tab/>
            </w:r>
            <w:r>
              <w:rPr>
                <w:rStyle w:val="IndexLink"/>
              </w:rPr>
              <w:t>13</w:t>
            </w:r>
          </w:hyperlink>
        </w:p>
        <w:p>
          <w:pPr>
            <w:pStyle w:val="Contents3"/>
            <w:tabs>
              <w:tab w:val="clear" w:pos="8459"/>
              <w:tab w:val="right" w:pos="9026" w:leader="dot"/>
            </w:tabs>
            <w:rPr/>
          </w:pPr>
          <w:hyperlink w:anchor="__RefHeading___Toc890033_2142443653">
            <w:r>
              <w:rPr>
                <w:webHidden/>
                <w:rStyle w:val="IndexLink"/>
                <w:rtl w:val="true"/>
              </w:rPr>
              <w:t xml:space="preserve">مصباح </w:t>
            </w:r>
            <w:r>
              <w:rPr>
                <w:rStyle w:val="IndexLink"/>
                <w:rtl w:val="true"/>
              </w:rPr>
              <w:t>[</w:t>
            </w:r>
            <w:r>
              <w:rPr>
                <w:rStyle w:val="IndexLink"/>
              </w:rPr>
              <w:t>4</w:t>
            </w:r>
            <w:r>
              <w:rPr>
                <w:rStyle w:val="IndexLink"/>
                <w:rtl w:val="true"/>
              </w:rPr>
              <w:t>]</w:t>
              <w:tab/>
            </w:r>
            <w:r>
              <w:rPr>
                <w:rStyle w:val="IndexLink"/>
              </w:rPr>
              <w:t>14</w:t>
            </w:r>
          </w:hyperlink>
        </w:p>
        <w:p>
          <w:pPr>
            <w:pStyle w:val="Contents3"/>
            <w:tabs>
              <w:tab w:val="clear" w:pos="8459"/>
              <w:tab w:val="right" w:pos="9026" w:leader="dot"/>
            </w:tabs>
            <w:rPr/>
          </w:pPr>
          <w:hyperlink w:anchor="__RefHeading___Toc890035_2142443653">
            <w:r>
              <w:rPr>
                <w:webHidden/>
                <w:rStyle w:val="IndexLink"/>
                <w:rtl w:val="true"/>
              </w:rPr>
              <w:t xml:space="preserve">مصباح </w:t>
            </w:r>
            <w:r>
              <w:rPr>
                <w:rStyle w:val="IndexLink"/>
                <w:rtl w:val="true"/>
              </w:rPr>
              <w:t>[</w:t>
            </w:r>
            <w:r>
              <w:rPr>
                <w:rStyle w:val="IndexLink"/>
              </w:rPr>
              <w:t>5</w:t>
            </w:r>
            <w:r>
              <w:rPr>
                <w:rStyle w:val="IndexLink"/>
                <w:rtl w:val="true"/>
              </w:rPr>
              <w:t>]</w:t>
              <w:tab/>
            </w:r>
            <w:r>
              <w:rPr>
                <w:rStyle w:val="IndexLink"/>
              </w:rPr>
              <w:t>15</w:t>
            </w:r>
          </w:hyperlink>
        </w:p>
        <w:p>
          <w:pPr>
            <w:pStyle w:val="Contents3"/>
            <w:tabs>
              <w:tab w:val="clear" w:pos="8459"/>
              <w:tab w:val="right" w:pos="9026" w:leader="dot"/>
            </w:tabs>
            <w:rPr/>
          </w:pPr>
          <w:hyperlink w:anchor="__RefHeading___Toc890037_2142443653">
            <w:r>
              <w:rPr>
                <w:webHidden/>
                <w:rStyle w:val="IndexLink"/>
                <w:rtl w:val="true"/>
              </w:rPr>
              <w:t xml:space="preserve">مصباح </w:t>
            </w:r>
            <w:r>
              <w:rPr>
                <w:rStyle w:val="IndexLink"/>
                <w:rtl w:val="true"/>
              </w:rPr>
              <w:t>[</w:t>
            </w:r>
            <w:r>
              <w:rPr>
                <w:rStyle w:val="IndexLink"/>
              </w:rPr>
              <w:t>6</w:t>
            </w:r>
            <w:r>
              <w:rPr>
                <w:rStyle w:val="IndexLink"/>
                <w:rtl w:val="true"/>
              </w:rPr>
              <w:t>]</w:t>
              <w:tab/>
            </w:r>
            <w:r>
              <w:rPr>
                <w:rStyle w:val="IndexLink"/>
              </w:rPr>
              <w:t>15</w:t>
            </w:r>
          </w:hyperlink>
        </w:p>
        <w:p>
          <w:pPr>
            <w:pStyle w:val="Contents3"/>
            <w:tabs>
              <w:tab w:val="clear" w:pos="8459"/>
              <w:tab w:val="right" w:pos="9026" w:leader="dot"/>
            </w:tabs>
            <w:rPr/>
          </w:pPr>
          <w:hyperlink w:anchor="__RefHeading___Toc890039_2142443653">
            <w:r>
              <w:rPr>
                <w:webHidden/>
                <w:rStyle w:val="IndexLink"/>
                <w:rtl w:val="true"/>
              </w:rPr>
              <w:t xml:space="preserve">مصباح </w:t>
            </w:r>
            <w:r>
              <w:rPr>
                <w:rStyle w:val="IndexLink"/>
                <w:rtl w:val="true"/>
              </w:rPr>
              <w:t>[</w:t>
            </w:r>
            <w:r>
              <w:rPr>
                <w:rStyle w:val="IndexLink"/>
              </w:rPr>
              <w:t>7</w:t>
            </w:r>
            <w:r>
              <w:rPr>
                <w:rStyle w:val="IndexLink"/>
                <w:rtl w:val="true"/>
              </w:rPr>
              <w:t>]</w:t>
              <w:tab/>
            </w:r>
            <w:r>
              <w:rPr>
                <w:rStyle w:val="IndexLink"/>
              </w:rPr>
              <w:t>16</w:t>
            </w:r>
          </w:hyperlink>
        </w:p>
        <w:p>
          <w:pPr>
            <w:pStyle w:val="Contents3"/>
            <w:tabs>
              <w:tab w:val="clear" w:pos="8459"/>
              <w:tab w:val="right" w:pos="9026" w:leader="dot"/>
            </w:tabs>
            <w:rPr/>
          </w:pPr>
          <w:hyperlink w:anchor="__RefHeading___Toc890041_2142443653">
            <w:r>
              <w:rPr>
                <w:webHidden/>
                <w:rStyle w:val="IndexLink"/>
                <w:rtl w:val="true"/>
              </w:rPr>
              <w:t xml:space="preserve">مصباح </w:t>
            </w:r>
            <w:r>
              <w:rPr>
                <w:rStyle w:val="IndexLink"/>
                <w:rtl w:val="true"/>
              </w:rPr>
              <w:t>[</w:t>
            </w:r>
            <w:r>
              <w:rPr>
                <w:rStyle w:val="IndexLink"/>
              </w:rPr>
              <w:t>8</w:t>
            </w:r>
            <w:r>
              <w:rPr>
                <w:rStyle w:val="IndexLink"/>
                <w:rtl w:val="true"/>
              </w:rPr>
              <w:t>]</w:t>
              <w:tab/>
            </w:r>
            <w:r>
              <w:rPr>
                <w:rStyle w:val="IndexLink"/>
              </w:rPr>
              <w:t>17</w:t>
            </w:r>
          </w:hyperlink>
        </w:p>
        <w:p>
          <w:pPr>
            <w:pStyle w:val="Contents3"/>
            <w:tabs>
              <w:tab w:val="clear" w:pos="8459"/>
              <w:tab w:val="right" w:pos="9026" w:leader="dot"/>
            </w:tabs>
            <w:rPr/>
          </w:pPr>
          <w:hyperlink w:anchor="__RefHeading___Toc890043_2142443653">
            <w:r>
              <w:rPr>
                <w:webHidden/>
                <w:rStyle w:val="IndexLink"/>
                <w:rtl w:val="true"/>
              </w:rPr>
              <w:t xml:space="preserve">مصباح </w:t>
            </w:r>
            <w:r>
              <w:rPr>
                <w:rStyle w:val="IndexLink"/>
                <w:rtl w:val="true"/>
              </w:rPr>
              <w:t>[</w:t>
            </w:r>
            <w:r>
              <w:rPr>
                <w:rStyle w:val="IndexLink"/>
              </w:rPr>
              <w:t>9</w:t>
            </w:r>
            <w:r>
              <w:rPr>
                <w:rStyle w:val="IndexLink"/>
                <w:rtl w:val="true"/>
              </w:rPr>
              <w:t>]</w:t>
              <w:tab/>
            </w:r>
            <w:r>
              <w:rPr>
                <w:rStyle w:val="IndexLink"/>
              </w:rPr>
              <w:t>17</w:t>
            </w:r>
          </w:hyperlink>
        </w:p>
        <w:p>
          <w:pPr>
            <w:pStyle w:val="Contents3"/>
            <w:tabs>
              <w:tab w:val="clear" w:pos="8459"/>
              <w:tab w:val="right" w:pos="9026" w:leader="dot"/>
            </w:tabs>
            <w:rPr/>
          </w:pPr>
          <w:hyperlink w:anchor="__RefHeading___Toc890045_2142443653">
            <w:r>
              <w:rPr>
                <w:webHidden/>
                <w:rStyle w:val="IndexLink"/>
                <w:rtl w:val="true"/>
              </w:rPr>
              <w:t xml:space="preserve">مصباح </w:t>
            </w:r>
            <w:r>
              <w:rPr>
                <w:rStyle w:val="IndexLink"/>
                <w:rtl w:val="true"/>
              </w:rPr>
              <w:t>[</w:t>
            </w:r>
            <w:r>
              <w:rPr>
                <w:rStyle w:val="IndexLink"/>
              </w:rPr>
              <w:t>10</w:t>
            </w:r>
            <w:r>
              <w:rPr>
                <w:rStyle w:val="IndexLink"/>
                <w:rtl w:val="true"/>
              </w:rPr>
              <w:t>]</w:t>
              <w:tab/>
            </w:r>
            <w:r>
              <w:rPr>
                <w:rStyle w:val="IndexLink"/>
              </w:rPr>
              <w:t>17</w:t>
            </w:r>
          </w:hyperlink>
        </w:p>
        <w:p>
          <w:pPr>
            <w:pStyle w:val="Contents3"/>
            <w:tabs>
              <w:tab w:val="clear" w:pos="8459"/>
              <w:tab w:val="right" w:pos="9026" w:leader="dot"/>
            </w:tabs>
            <w:rPr/>
          </w:pPr>
          <w:hyperlink w:anchor="__RefHeading___Toc890047_2142443653">
            <w:r>
              <w:rPr>
                <w:webHidden/>
                <w:rStyle w:val="IndexLink"/>
                <w:rtl w:val="true"/>
              </w:rPr>
              <w:t xml:space="preserve">مصباح </w:t>
            </w:r>
            <w:r>
              <w:rPr>
                <w:rStyle w:val="IndexLink"/>
                <w:rtl w:val="true"/>
              </w:rPr>
              <w:t>[</w:t>
            </w:r>
            <w:r>
              <w:rPr>
                <w:rStyle w:val="IndexLink"/>
              </w:rPr>
              <w:t>11</w:t>
            </w:r>
            <w:r>
              <w:rPr>
                <w:rStyle w:val="IndexLink"/>
                <w:rtl w:val="true"/>
              </w:rPr>
              <w:t>]</w:t>
              <w:tab/>
            </w:r>
            <w:r>
              <w:rPr>
                <w:rStyle w:val="IndexLink"/>
              </w:rPr>
              <w:t>18</w:t>
            </w:r>
          </w:hyperlink>
        </w:p>
        <w:p>
          <w:pPr>
            <w:pStyle w:val="Contents3"/>
            <w:tabs>
              <w:tab w:val="clear" w:pos="8459"/>
              <w:tab w:val="right" w:pos="9026" w:leader="dot"/>
            </w:tabs>
            <w:rPr/>
          </w:pPr>
          <w:hyperlink w:anchor="__RefHeading___Toc890049_2142443653">
            <w:r>
              <w:rPr>
                <w:webHidden/>
                <w:rStyle w:val="IndexLink"/>
                <w:rtl w:val="true"/>
              </w:rPr>
              <w:t xml:space="preserve">مصباح </w:t>
            </w:r>
            <w:r>
              <w:rPr>
                <w:rStyle w:val="IndexLink"/>
                <w:rtl w:val="true"/>
              </w:rPr>
              <w:t>[</w:t>
            </w:r>
            <w:r>
              <w:rPr>
                <w:rStyle w:val="IndexLink"/>
              </w:rPr>
              <w:t>12</w:t>
            </w:r>
            <w:r>
              <w:rPr>
                <w:rStyle w:val="IndexLink"/>
                <w:rtl w:val="true"/>
              </w:rPr>
              <w:t>]</w:t>
              <w:tab/>
            </w:r>
            <w:r>
              <w:rPr>
                <w:rStyle w:val="IndexLink"/>
              </w:rPr>
              <w:t>18</w:t>
            </w:r>
          </w:hyperlink>
        </w:p>
        <w:p>
          <w:pPr>
            <w:pStyle w:val="Contents3"/>
            <w:tabs>
              <w:tab w:val="clear" w:pos="8459"/>
              <w:tab w:val="right" w:pos="9026" w:leader="dot"/>
            </w:tabs>
            <w:rPr/>
          </w:pPr>
          <w:hyperlink w:anchor="__RefHeading___Toc890051_2142443653">
            <w:r>
              <w:rPr>
                <w:webHidden/>
                <w:rStyle w:val="IndexLink"/>
                <w:rtl w:val="true"/>
              </w:rPr>
              <w:t xml:space="preserve">مصباح </w:t>
            </w:r>
            <w:r>
              <w:rPr>
                <w:rStyle w:val="IndexLink"/>
                <w:rtl w:val="true"/>
              </w:rPr>
              <w:t>[</w:t>
            </w:r>
            <w:r>
              <w:rPr>
                <w:rStyle w:val="IndexLink"/>
              </w:rPr>
              <w:t>13</w:t>
            </w:r>
            <w:r>
              <w:rPr>
                <w:rStyle w:val="IndexLink"/>
                <w:rtl w:val="true"/>
              </w:rPr>
              <w:t>]</w:t>
              <w:tab/>
            </w:r>
            <w:r>
              <w:rPr>
                <w:rStyle w:val="IndexLink"/>
              </w:rPr>
              <w:t>19</w:t>
            </w:r>
          </w:hyperlink>
        </w:p>
        <w:p>
          <w:pPr>
            <w:pStyle w:val="Contents3"/>
            <w:tabs>
              <w:tab w:val="clear" w:pos="8459"/>
              <w:tab w:val="right" w:pos="9026" w:leader="dot"/>
            </w:tabs>
            <w:rPr/>
          </w:pPr>
          <w:hyperlink w:anchor="__RefHeading___Toc890053_2142443653">
            <w:r>
              <w:rPr>
                <w:webHidden/>
                <w:rStyle w:val="IndexLink"/>
                <w:rtl w:val="true"/>
              </w:rPr>
              <w:t xml:space="preserve">مصباح </w:t>
            </w:r>
            <w:r>
              <w:rPr>
                <w:rStyle w:val="IndexLink"/>
                <w:rtl w:val="true"/>
              </w:rPr>
              <w:t>[</w:t>
            </w:r>
            <w:r>
              <w:rPr>
                <w:rStyle w:val="IndexLink"/>
              </w:rPr>
              <w:t>14</w:t>
            </w:r>
            <w:r>
              <w:rPr>
                <w:rStyle w:val="IndexLink"/>
                <w:rtl w:val="true"/>
              </w:rPr>
              <w:t>]</w:t>
              <w:tab/>
            </w:r>
            <w:r>
              <w:rPr>
                <w:rStyle w:val="IndexLink"/>
              </w:rPr>
              <w:t>19</w:t>
            </w:r>
          </w:hyperlink>
        </w:p>
        <w:p>
          <w:pPr>
            <w:pStyle w:val="Contents3"/>
            <w:tabs>
              <w:tab w:val="clear" w:pos="8459"/>
              <w:tab w:val="right" w:pos="9026" w:leader="dot"/>
            </w:tabs>
            <w:rPr/>
          </w:pPr>
          <w:hyperlink w:anchor="__RefHeading___Toc890055_2142443653">
            <w:r>
              <w:rPr>
                <w:webHidden/>
                <w:rStyle w:val="IndexLink"/>
                <w:rtl w:val="true"/>
              </w:rPr>
              <w:t xml:space="preserve">مصباح </w:t>
            </w:r>
            <w:r>
              <w:rPr>
                <w:rStyle w:val="IndexLink"/>
                <w:rtl w:val="true"/>
              </w:rPr>
              <w:t>[</w:t>
            </w:r>
            <w:r>
              <w:rPr>
                <w:rStyle w:val="IndexLink"/>
              </w:rPr>
              <w:t>15</w:t>
            </w:r>
            <w:r>
              <w:rPr>
                <w:rStyle w:val="IndexLink"/>
                <w:rtl w:val="true"/>
              </w:rPr>
              <w:t>]</w:t>
              <w:tab/>
            </w:r>
            <w:r>
              <w:rPr>
                <w:rStyle w:val="IndexLink"/>
              </w:rPr>
              <w:t>19</w:t>
            </w:r>
          </w:hyperlink>
        </w:p>
        <w:p>
          <w:pPr>
            <w:pStyle w:val="Contents3"/>
            <w:tabs>
              <w:tab w:val="clear" w:pos="8459"/>
              <w:tab w:val="right" w:pos="9026" w:leader="dot"/>
            </w:tabs>
            <w:rPr/>
          </w:pPr>
          <w:hyperlink w:anchor="__RefHeading___Toc890057_2142443653">
            <w:r>
              <w:rPr>
                <w:webHidden/>
                <w:rStyle w:val="IndexLink"/>
                <w:rtl w:val="true"/>
              </w:rPr>
              <w:t xml:space="preserve">مصباح </w:t>
            </w:r>
            <w:r>
              <w:rPr>
                <w:rStyle w:val="IndexLink"/>
                <w:rtl w:val="true"/>
              </w:rPr>
              <w:t>[</w:t>
            </w:r>
            <w:r>
              <w:rPr>
                <w:rStyle w:val="IndexLink"/>
              </w:rPr>
              <w:t>16</w:t>
            </w:r>
            <w:r>
              <w:rPr>
                <w:rStyle w:val="IndexLink"/>
                <w:rtl w:val="true"/>
              </w:rPr>
              <w:t>]</w:t>
              <w:tab/>
            </w:r>
            <w:r>
              <w:rPr>
                <w:rStyle w:val="IndexLink"/>
              </w:rPr>
              <w:t>20</w:t>
            </w:r>
          </w:hyperlink>
        </w:p>
        <w:p>
          <w:pPr>
            <w:pStyle w:val="Contents3"/>
            <w:tabs>
              <w:tab w:val="clear" w:pos="8459"/>
              <w:tab w:val="right" w:pos="9026" w:leader="dot"/>
            </w:tabs>
            <w:rPr/>
          </w:pPr>
          <w:hyperlink w:anchor="__RefHeading___Toc890059_2142443653">
            <w:r>
              <w:rPr>
                <w:webHidden/>
                <w:rStyle w:val="IndexLink"/>
                <w:rtl w:val="true"/>
              </w:rPr>
              <w:t xml:space="preserve">مصباح </w:t>
            </w:r>
            <w:r>
              <w:rPr>
                <w:rStyle w:val="IndexLink"/>
                <w:rtl w:val="true"/>
              </w:rPr>
              <w:t>[</w:t>
            </w:r>
            <w:r>
              <w:rPr>
                <w:rStyle w:val="IndexLink"/>
              </w:rPr>
              <w:t>17</w:t>
            </w:r>
            <w:r>
              <w:rPr>
                <w:rStyle w:val="IndexLink"/>
                <w:rtl w:val="true"/>
              </w:rPr>
              <w:t>]</w:t>
              <w:tab/>
            </w:r>
            <w:r>
              <w:rPr>
                <w:rStyle w:val="IndexLink"/>
              </w:rPr>
              <w:t>21</w:t>
            </w:r>
          </w:hyperlink>
        </w:p>
        <w:p>
          <w:pPr>
            <w:pStyle w:val="Contents3"/>
            <w:tabs>
              <w:tab w:val="clear" w:pos="8459"/>
              <w:tab w:val="right" w:pos="9026" w:leader="dot"/>
            </w:tabs>
            <w:rPr/>
          </w:pPr>
          <w:hyperlink w:anchor="__RefHeading___Toc890061_2142443653">
            <w:r>
              <w:rPr>
                <w:webHidden/>
                <w:rStyle w:val="IndexLink"/>
                <w:rtl w:val="true"/>
              </w:rPr>
              <w:t xml:space="preserve">مصباح </w:t>
            </w:r>
            <w:r>
              <w:rPr>
                <w:rStyle w:val="IndexLink"/>
                <w:rtl w:val="true"/>
              </w:rPr>
              <w:t>[</w:t>
            </w:r>
            <w:r>
              <w:rPr>
                <w:rStyle w:val="IndexLink"/>
              </w:rPr>
              <w:t>18</w:t>
            </w:r>
            <w:r>
              <w:rPr>
                <w:rStyle w:val="IndexLink"/>
                <w:rtl w:val="true"/>
              </w:rPr>
              <w:t>]</w:t>
              <w:tab/>
            </w:r>
            <w:r>
              <w:rPr>
                <w:rStyle w:val="IndexLink"/>
              </w:rPr>
              <w:t>22</w:t>
            </w:r>
          </w:hyperlink>
        </w:p>
        <w:p>
          <w:pPr>
            <w:pStyle w:val="Contents3"/>
            <w:tabs>
              <w:tab w:val="clear" w:pos="8459"/>
              <w:tab w:val="right" w:pos="9026" w:leader="dot"/>
            </w:tabs>
            <w:rPr/>
          </w:pPr>
          <w:hyperlink w:anchor="__RefHeading___Toc890063_2142443653">
            <w:r>
              <w:rPr>
                <w:webHidden/>
                <w:rStyle w:val="IndexLink"/>
                <w:rtl w:val="true"/>
              </w:rPr>
              <w:t xml:space="preserve">مصباح </w:t>
            </w:r>
            <w:r>
              <w:rPr>
                <w:rStyle w:val="IndexLink"/>
                <w:rtl w:val="true"/>
              </w:rPr>
              <w:t>[</w:t>
            </w:r>
            <w:r>
              <w:rPr>
                <w:rStyle w:val="IndexLink"/>
              </w:rPr>
              <w:t>19</w:t>
            </w:r>
            <w:r>
              <w:rPr>
                <w:rStyle w:val="IndexLink"/>
                <w:rtl w:val="true"/>
              </w:rPr>
              <w:t>]</w:t>
              <w:tab/>
            </w:r>
            <w:r>
              <w:rPr>
                <w:rStyle w:val="IndexLink"/>
              </w:rPr>
              <w:t>22</w:t>
            </w:r>
          </w:hyperlink>
        </w:p>
        <w:p>
          <w:pPr>
            <w:pStyle w:val="Contents3"/>
            <w:tabs>
              <w:tab w:val="clear" w:pos="8459"/>
              <w:tab w:val="right" w:pos="9026" w:leader="dot"/>
            </w:tabs>
            <w:rPr/>
          </w:pPr>
          <w:hyperlink w:anchor="__RefHeading___Toc890065_2142443653">
            <w:r>
              <w:rPr>
                <w:webHidden/>
                <w:rStyle w:val="IndexLink"/>
                <w:rtl w:val="true"/>
              </w:rPr>
              <w:t xml:space="preserve">مصباح </w:t>
            </w:r>
            <w:r>
              <w:rPr>
                <w:rStyle w:val="IndexLink"/>
                <w:rtl w:val="true"/>
              </w:rPr>
              <w:t>[</w:t>
            </w:r>
            <w:r>
              <w:rPr>
                <w:rStyle w:val="IndexLink"/>
              </w:rPr>
              <w:t>20</w:t>
            </w:r>
            <w:r>
              <w:rPr>
                <w:rStyle w:val="IndexLink"/>
                <w:rtl w:val="true"/>
              </w:rPr>
              <w:t>]</w:t>
              <w:tab/>
            </w:r>
            <w:r>
              <w:rPr>
                <w:rStyle w:val="IndexLink"/>
              </w:rPr>
              <w:t>23</w:t>
            </w:r>
          </w:hyperlink>
        </w:p>
        <w:p>
          <w:pPr>
            <w:pStyle w:val="Contents3"/>
            <w:tabs>
              <w:tab w:val="clear" w:pos="8459"/>
              <w:tab w:val="right" w:pos="9026" w:leader="dot"/>
            </w:tabs>
            <w:rPr/>
          </w:pPr>
          <w:hyperlink w:anchor="__RefHeading___Toc890067_2142443653">
            <w:r>
              <w:rPr>
                <w:webHidden/>
                <w:rStyle w:val="IndexLink"/>
                <w:rtl w:val="true"/>
              </w:rPr>
              <w:t xml:space="preserve">مصباح </w:t>
            </w:r>
            <w:r>
              <w:rPr>
                <w:rStyle w:val="IndexLink"/>
                <w:rtl w:val="true"/>
              </w:rPr>
              <w:t>[</w:t>
            </w:r>
            <w:r>
              <w:rPr>
                <w:rStyle w:val="IndexLink"/>
              </w:rPr>
              <w:t>21</w:t>
            </w:r>
            <w:r>
              <w:rPr>
                <w:rStyle w:val="IndexLink"/>
                <w:rtl w:val="true"/>
              </w:rPr>
              <w:t>]</w:t>
              <w:tab/>
            </w:r>
            <w:r>
              <w:rPr>
                <w:rStyle w:val="IndexLink"/>
              </w:rPr>
              <w:t>24</w:t>
            </w:r>
          </w:hyperlink>
        </w:p>
        <w:p>
          <w:pPr>
            <w:pStyle w:val="Contents3"/>
            <w:tabs>
              <w:tab w:val="clear" w:pos="8459"/>
              <w:tab w:val="right" w:pos="9026" w:leader="dot"/>
            </w:tabs>
            <w:rPr/>
          </w:pPr>
          <w:hyperlink w:anchor="__RefHeading___Toc890069_2142443653">
            <w:r>
              <w:rPr>
                <w:webHidden/>
                <w:rStyle w:val="IndexLink"/>
                <w:rtl w:val="true"/>
              </w:rPr>
              <w:t xml:space="preserve">مصباح </w:t>
            </w:r>
            <w:r>
              <w:rPr>
                <w:rStyle w:val="IndexLink"/>
                <w:rtl w:val="true"/>
              </w:rPr>
              <w:t>[</w:t>
            </w:r>
            <w:r>
              <w:rPr>
                <w:rStyle w:val="IndexLink"/>
              </w:rPr>
              <w:t>22</w:t>
            </w:r>
            <w:r>
              <w:rPr>
                <w:rStyle w:val="IndexLink"/>
                <w:rtl w:val="true"/>
              </w:rPr>
              <w:t>]</w:t>
              <w:tab/>
            </w:r>
            <w:r>
              <w:rPr>
                <w:rStyle w:val="IndexLink"/>
              </w:rPr>
              <w:t>25</w:t>
            </w:r>
          </w:hyperlink>
        </w:p>
        <w:p>
          <w:pPr>
            <w:pStyle w:val="Contents3"/>
            <w:tabs>
              <w:tab w:val="clear" w:pos="8459"/>
              <w:tab w:val="right" w:pos="9026" w:leader="dot"/>
            </w:tabs>
            <w:rPr/>
          </w:pPr>
          <w:hyperlink w:anchor="__RefHeading___Toc890071_2142443653">
            <w:r>
              <w:rPr>
                <w:webHidden/>
                <w:rStyle w:val="IndexLink"/>
                <w:rtl w:val="true"/>
              </w:rPr>
              <w:t xml:space="preserve">مصباح </w:t>
            </w:r>
            <w:r>
              <w:rPr>
                <w:rStyle w:val="IndexLink"/>
                <w:rtl w:val="true"/>
              </w:rPr>
              <w:t>[</w:t>
            </w:r>
            <w:r>
              <w:rPr>
                <w:rStyle w:val="IndexLink"/>
              </w:rPr>
              <w:t>23</w:t>
            </w:r>
            <w:r>
              <w:rPr>
                <w:rStyle w:val="IndexLink"/>
                <w:rtl w:val="true"/>
              </w:rPr>
              <w:t>]</w:t>
              <w:tab/>
            </w:r>
            <w:r>
              <w:rPr>
                <w:rStyle w:val="IndexLink"/>
              </w:rPr>
              <w:t>25</w:t>
            </w:r>
          </w:hyperlink>
        </w:p>
        <w:p>
          <w:pPr>
            <w:pStyle w:val="Contents3"/>
            <w:tabs>
              <w:tab w:val="clear" w:pos="8459"/>
              <w:tab w:val="right" w:pos="9026" w:leader="dot"/>
            </w:tabs>
            <w:rPr/>
          </w:pPr>
          <w:hyperlink w:anchor="__RefHeading___Toc890073_2142443653">
            <w:r>
              <w:rPr>
                <w:webHidden/>
                <w:rStyle w:val="IndexLink"/>
                <w:rtl w:val="true"/>
              </w:rPr>
              <w:t xml:space="preserve">مصباح </w:t>
            </w:r>
            <w:r>
              <w:rPr>
                <w:rStyle w:val="IndexLink"/>
                <w:rtl w:val="true"/>
              </w:rPr>
              <w:t>[</w:t>
            </w:r>
            <w:r>
              <w:rPr>
                <w:rStyle w:val="IndexLink"/>
              </w:rPr>
              <w:t>24</w:t>
            </w:r>
            <w:r>
              <w:rPr>
                <w:rStyle w:val="IndexLink"/>
                <w:rtl w:val="true"/>
              </w:rPr>
              <w:t>]</w:t>
              <w:tab/>
            </w:r>
            <w:r>
              <w:rPr>
                <w:rStyle w:val="IndexLink"/>
              </w:rPr>
              <w:t>26</w:t>
            </w:r>
          </w:hyperlink>
        </w:p>
        <w:p>
          <w:pPr>
            <w:pStyle w:val="Contents3"/>
            <w:tabs>
              <w:tab w:val="clear" w:pos="8459"/>
              <w:tab w:val="right" w:pos="9026" w:leader="dot"/>
            </w:tabs>
            <w:rPr/>
          </w:pPr>
          <w:hyperlink w:anchor="__RefHeading___Toc890075_2142443653">
            <w:r>
              <w:rPr>
                <w:webHidden/>
                <w:rStyle w:val="IndexLink"/>
                <w:rtl w:val="true"/>
              </w:rPr>
              <w:t xml:space="preserve">مصباح </w:t>
            </w:r>
            <w:r>
              <w:rPr>
                <w:rStyle w:val="IndexLink"/>
                <w:rtl w:val="true"/>
              </w:rPr>
              <w:t>[</w:t>
            </w:r>
            <w:r>
              <w:rPr>
                <w:rStyle w:val="IndexLink"/>
              </w:rPr>
              <w:t>25</w:t>
            </w:r>
            <w:r>
              <w:rPr>
                <w:rStyle w:val="IndexLink"/>
                <w:rtl w:val="true"/>
              </w:rPr>
              <w:t>]</w:t>
              <w:tab/>
            </w:r>
            <w:r>
              <w:rPr>
                <w:rStyle w:val="IndexLink"/>
              </w:rPr>
              <w:t>27</w:t>
            </w:r>
          </w:hyperlink>
        </w:p>
        <w:p>
          <w:pPr>
            <w:pStyle w:val="Contents3"/>
            <w:tabs>
              <w:tab w:val="clear" w:pos="8459"/>
              <w:tab w:val="right" w:pos="9026" w:leader="dot"/>
            </w:tabs>
            <w:rPr/>
          </w:pPr>
          <w:hyperlink w:anchor="__RefHeading___Toc890077_2142443653">
            <w:r>
              <w:rPr>
                <w:webHidden/>
                <w:rStyle w:val="IndexLink"/>
                <w:rtl w:val="true"/>
              </w:rPr>
              <w:t xml:space="preserve">مصباح </w:t>
            </w:r>
            <w:r>
              <w:rPr>
                <w:rStyle w:val="IndexLink"/>
                <w:rtl w:val="true"/>
              </w:rPr>
              <w:t>[</w:t>
            </w:r>
            <w:r>
              <w:rPr>
                <w:rStyle w:val="IndexLink"/>
              </w:rPr>
              <w:t>26</w:t>
            </w:r>
            <w:r>
              <w:rPr>
                <w:rStyle w:val="IndexLink"/>
                <w:rtl w:val="true"/>
              </w:rPr>
              <w:t>]</w:t>
              <w:tab/>
            </w:r>
            <w:r>
              <w:rPr>
                <w:rStyle w:val="IndexLink"/>
              </w:rPr>
              <w:t>30</w:t>
            </w:r>
          </w:hyperlink>
        </w:p>
        <w:p>
          <w:pPr>
            <w:pStyle w:val="Contents3"/>
            <w:tabs>
              <w:tab w:val="clear" w:pos="8459"/>
              <w:tab w:val="right" w:pos="9026" w:leader="dot"/>
            </w:tabs>
            <w:rPr/>
          </w:pPr>
          <w:hyperlink w:anchor="__RefHeading___Toc890079_2142443653">
            <w:r>
              <w:rPr>
                <w:webHidden/>
                <w:rStyle w:val="IndexLink"/>
                <w:rtl w:val="true"/>
              </w:rPr>
              <w:t xml:space="preserve">مصباح </w:t>
            </w:r>
            <w:r>
              <w:rPr>
                <w:rStyle w:val="IndexLink"/>
                <w:rtl w:val="true"/>
              </w:rPr>
              <w:t>[</w:t>
            </w:r>
            <w:r>
              <w:rPr>
                <w:rStyle w:val="IndexLink"/>
              </w:rPr>
              <w:t>27</w:t>
            </w:r>
            <w:r>
              <w:rPr>
                <w:rStyle w:val="IndexLink"/>
                <w:rtl w:val="true"/>
              </w:rPr>
              <w:t>]</w:t>
              <w:tab/>
            </w:r>
            <w:r>
              <w:rPr>
                <w:rStyle w:val="IndexLink"/>
              </w:rPr>
              <w:t>31</w:t>
            </w:r>
          </w:hyperlink>
        </w:p>
        <w:p>
          <w:pPr>
            <w:pStyle w:val="Contents3"/>
            <w:tabs>
              <w:tab w:val="clear" w:pos="8459"/>
              <w:tab w:val="right" w:pos="9026" w:leader="dot"/>
            </w:tabs>
            <w:rPr/>
          </w:pPr>
          <w:hyperlink w:anchor="__RefHeading___Toc890081_2142443653">
            <w:r>
              <w:rPr>
                <w:webHidden/>
                <w:rStyle w:val="IndexLink"/>
                <w:rtl w:val="true"/>
              </w:rPr>
              <w:t xml:space="preserve">مصباح </w:t>
            </w:r>
            <w:r>
              <w:rPr>
                <w:rStyle w:val="IndexLink"/>
                <w:rtl w:val="true"/>
              </w:rPr>
              <w:t>[</w:t>
            </w:r>
            <w:r>
              <w:rPr>
                <w:rStyle w:val="IndexLink"/>
              </w:rPr>
              <w:t>28</w:t>
            </w:r>
            <w:r>
              <w:rPr>
                <w:rStyle w:val="IndexLink"/>
                <w:rtl w:val="true"/>
              </w:rPr>
              <w:t>]</w:t>
              <w:tab/>
            </w:r>
            <w:r>
              <w:rPr>
                <w:rStyle w:val="IndexLink"/>
              </w:rPr>
              <w:t>31</w:t>
            </w:r>
          </w:hyperlink>
        </w:p>
        <w:p>
          <w:pPr>
            <w:pStyle w:val="Contents3"/>
            <w:tabs>
              <w:tab w:val="clear" w:pos="8459"/>
              <w:tab w:val="right" w:pos="9026" w:leader="dot"/>
            </w:tabs>
            <w:rPr/>
          </w:pPr>
          <w:hyperlink w:anchor="__RefHeading___Toc890083_2142443653">
            <w:r>
              <w:rPr>
                <w:webHidden/>
                <w:rStyle w:val="IndexLink"/>
                <w:rtl w:val="true"/>
              </w:rPr>
              <w:t xml:space="preserve">مصباح </w:t>
            </w:r>
            <w:r>
              <w:rPr>
                <w:rStyle w:val="IndexLink"/>
                <w:rtl w:val="true"/>
              </w:rPr>
              <w:t>[</w:t>
            </w:r>
            <w:r>
              <w:rPr>
                <w:rStyle w:val="IndexLink"/>
              </w:rPr>
              <w:t>29</w:t>
            </w:r>
            <w:r>
              <w:rPr>
                <w:rStyle w:val="IndexLink"/>
                <w:rtl w:val="true"/>
              </w:rPr>
              <w:t>]</w:t>
              <w:tab/>
            </w:r>
            <w:r>
              <w:rPr>
                <w:rStyle w:val="IndexLink"/>
              </w:rPr>
              <w:t>32</w:t>
            </w:r>
          </w:hyperlink>
        </w:p>
        <w:p>
          <w:pPr>
            <w:pStyle w:val="Contents3"/>
            <w:tabs>
              <w:tab w:val="clear" w:pos="8459"/>
              <w:tab w:val="right" w:pos="9026" w:leader="dot"/>
            </w:tabs>
            <w:rPr/>
          </w:pPr>
          <w:hyperlink w:anchor="__RefHeading___Toc890085_2142443653">
            <w:r>
              <w:rPr>
                <w:webHidden/>
                <w:rStyle w:val="IndexLink"/>
                <w:rtl w:val="true"/>
              </w:rPr>
              <w:t xml:space="preserve">مصباح </w:t>
            </w:r>
            <w:r>
              <w:rPr>
                <w:rStyle w:val="IndexLink"/>
                <w:rtl w:val="true"/>
              </w:rPr>
              <w:t>[</w:t>
            </w:r>
            <w:r>
              <w:rPr>
                <w:rStyle w:val="IndexLink"/>
              </w:rPr>
              <w:t>30</w:t>
            </w:r>
            <w:r>
              <w:rPr>
                <w:rStyle w:val="IndexLink"/>
                <w:rtl w:val="true"/>
              </w:rPr>
              <w:t>]</w:t>
              <w:tab/>
            </w:r>
            <w:r>
              <w:rPr>
                <w:rStyle w:val="IndexLink"/>
              </w:rPr>
              <w:t>32</w:t>
            </w:r>
          </w:hyperlink>
        </w:p>
        <w:p>
          <w:pPr>
            <w:pStyle w:val="Contents3"/>
            <w:tabs>
              <w:tab w:val="clear" w:pos="8459"/>
              <w:tab w:val="right" w:pos="9026" w:leader="dot"/>
            </w:tabs>
            <w:rPr/>
          </w:pPr>
          <w:hyperlink w:anchor="__RefHeading___Toc890087_2142443653">
            <w:r>
              <w:rPr>
                <w:webHidden/>
                <w:rStyle w:val="IndexLink"/>
                <w:rtl w:val="true"/>
              </w:rPr>
              <w:t xml:space="preserve">مصباح </w:t>
            </w:r>
            <w:r>
              <w:rPr>
                <w:rStyle w:val="IndexLink"/>
                <w:rtl w:val="true"/>
              </w:rPr>
              <w:t>[</w:t>
            </w:r>
            <w:r>
              <w:rPr>
                <w:rStyle w:val="IndexLink"/>
              </w:rPr>
              <w:t>31</w:t>
            </w:r>
            <w:r>
              <w:rPr>
                <w:rStyle w:val="IndexLink"/>
                <w:rtl w:val="true"/>
              </w:rPr>
              <w:t>]</w:t>
              <w:tab/>
            </w:r>
            <w:r>
              <w:rPr>
                <w:rStyle w:val="IndexLink"/>
              </w:rPr>
              <w:t>33</w:t>
            </w:r>
          </w:hyperlink>
        </w:p>
        <w:p>
          <w:pPr>
            <w:pStyle w:val="Contents3"/>
            <w:tabs>
              <w:tab w:val="clear" w:pos="8459"/>
              <w:tab w:val="right" w:pos="9026" w:leader="dot"/>
            </w:tabs>
            <w:rPr/>
          </w:pPr>
          <w:hyperlink w:anchor="__RefHeading___Toc890089_2142443653">
            <w:r>
              <w:rPr>
                <w:webHidden/>
                <w:rStyle w:val="IndexLink"/>
                <w:rtl w:val="true"/>
              </w:rPr>
              <w:t xml:space="preserve">مصباح </w:t>
            </w:r>
            <w:r>
              <w:rPr>
                <w:rStyle w:val="IndexLink"/>
                <w:rtl w:val="true"/>
              </w:rPr>
              <w:t>[</w:t>
            </w:r>
            <w:r>
              <w:rPr>
                <w:rStyle w:val="IndexLink"/>
              </w:rPr>
              <w:t>32</w:t>
            </w:r>
            <w:r>
              <w:rPr>
                <w:rStyle w:val="IndexLink"/>
                <w:rtl w:val="true"/>
              </w:rPr>
              <w:t>]</w:t>
              <w:tab/>
            </w:r>
            <w:r>
              <w:rPr>
                <w:rStyle w:val="IndexLink"/>
              </w:rPr>
              <w:t>35</w:t>
            </w:r>
          </w:hyperlink>
        </w:p>
        <w:p>
          <w:pPr>
            <w:pStyle w:val="Contents3"/>
            <w:tabs>
              <w:tab w:val="clear" w:pos="8459"/>
              <w:tab w:val="right" w:pos="9026" w:leader="dot"/>
            </w:tabs>
            <w:rPr/>
          </w:pPr>
          <w:hyperlink w:anchor="__RefHeading___Toc890091_2142443653">
            <w:r>
              <w:rPr>
                <w:webHidden/>
                <w:rStyle w:val="IndexLink"/>
                <w:rtl w:val="true"/>
              </w:rPr>
              <w:t xml:space="preserve">مصباح </w:t>
            </w:r>
            <w:r>
              <w:rPr>
                <w:rStyle w:val="IndexLink"/>
                <w:rtl w:val="true"/>
              </w:rPr>
              <w:t>[</w:t>
            </w:r>
            <w:r>
              <w:rPr>
                <w:rStyle w:val="IndexLink"/>
              </w:rPr>
              <w:t>33</w:t>
            </w:r>
            <w:r>
              <w:rPr>
                <w:rStyle w:val="IndexLink"/>
                <w:rtl w:val="true"/>
              </w:rPr>
              <w:t>]</w:t>
              <w:tab/>
            </w:r>
            <w:r>
              <w:rPr>
                <w:rStyle w:val="IndexLink"/>
              </w:rPr>
              <w:t>35</w:t>
            </w:r>
          </w:hyperlink>
        </w:p>
        <w:p>
          <w:pPr>
            <w:pStyle w:val="Contents3"/>
            <w:tabs>
              <w:tab w:val="clear" w:pos="8459"/>
              <w:tab w:val="right" w:pos="9026" w:leader="dot"/>
            </w:tabs>
            <w:rPr/>
          </w:pPr>
          <w:hyperlink w:anchor="__RefHeading___Toc890093_2142443653">
            <w:r>
              <w:rPr>
                <w:webHidden/>
                <w:rStyle w:val="IndexLink"/>
                <w:rtl w:val="true"/>
              </w:rPr>
              <w:t xml:space="preserve">مصباح </w:t>
            </w:r>
            <w:r>
              <w:rPr>
                <w:rStyle w:val="IndexLink"/>
                <w:rtl w:val="true"/>
              </w:rPr>
              <w:t>[</w:t>
            </w:r>
            <w:r>
              <w:rPr>
                <w:rStyle w:val="IndexLink"/>
              </w:rPr>
              <w:t>34</w:t>
            </w:r>
            <w:r>
              <w:rPr>
                <w:rStyle w:val="IndexLink"/>
                <w:rtl w:val="true"/>
              </w:rPr>
              <w:t>]</w:t>
              <w:tab/>
            </w:r>
            <w:r>
              <w:rPr>
                <w:rStyle w:val="IndexLink"/>
              </w:rPr>
              <w:t>35</w:t>
            </w:r>
          </w:hyperlink>
        </w:p>
        <w:p>
          <w:pPr>
            <w:pStyle w:val="Contents3"/>
            <w:tabs>
              <w:tab w:val="clear" w:pos="8459"/>
              <w:tab w:val="right" w:pos="9026" w:leader="dot"/>
            </w:tabs>
            <w:rPr/>
          </w:pPr>
          <w:hyperlink w:anchor="__RefHeading___Toc890095_2142443653">
            <w:r>
              <w:rPr>
                <w:webHidden/>
                <w:rStyle w:val="IndexLink"/>
                <w:rtl w:val="true"/>
              </w:rPr>
              <w:t xml:space="preserve">مصباح </w:t>
            </w:r>
            <w:r>
              <w:rPr>
                <w:rStyle w:val="IndexLink"/>
                <w:rtl w:val="true"/>
              </w:rPr>
              <w:t>[</w:t>
            </w:r>
            <w:r>
              <w:rPr>
                <w:rStyle w:val="IndexLink"/>
              </w:rPr>
              <w:t>35</w:t>
            </w:r>
            <w:r>
              <w:rPr>
                <w:rStyle w:val="IndexLink"/>
                <w:rtl w:val="true"/>
              </w:rPr>
              <w:t>]</w:t>
              <w:tab/>
            </w:r>
            <w:r>
              <w:rPr>
                <w:rStyle w:val="IndexLink"/>
              </w:rPr>
              <w:t>36</w:t>
            </w:r>
          </w:hyperlink>
        </w:p>
        <w:p>
          <w:pPr>
            <w:pStyle w:val="Contents3"/>
            <w:tabs>
              <w:tab w:val="clear" w:pos="8459"/>
              <w:tab w:val="right" w:pos="9026" w:leader="dot"/>
            </w:tabs>
            <w:rPr/>
          </w:pPr>
          <w:hyperlink w:anchor="__RefHeading___Toc890097_2142443653">
            <w:r>
              <w:rPr>
                <w:webHidden/>
                <w:rStyle w:val="IndexLink"/>
                <w:rtl w:val="true"/>
              </w:rPr>
              <w:t xml:space="preserve">مصباح </w:t>
            </w:r>
            <w:r>
              <w:rPr>
                <w:rStyle w:val="IndexLink"/>
                <w:rtl w:val="true"/>
              </w:rPr>
              <w:t>[</w:t>
            </w:r>
            <w:r>
              <w:rPr>
                <w:rStyle w:val="IndexLink"/>
              </w:rPr>
              <w:t>36</w:t>
            </w:r>
            <w:r>
              <w:rPr>
                <w:rStyle w:val="IndexLink"/>
                <w:rtl w:val="true"/>
              </w:rPr>
              <w:t>]</w:t>
              <w:tab/>
            </w:r>
            <w:r>
              <w:rPr>
                <w:rStyle w:val="IndexLink"/>
              </w:rPr>
              <w:t>36</w:t>
            </w:r>
          </w:hyperlink>
        </w:p>
        <w:p>
          <w:pPr>
            <w:pStyle w:val="Contents3"/>
            <w:tabs>
              <w:tab w:val="clear" w:pos="8459"/>
              <w:tab w:val="right" w:pos="9026" w:leader="dot"/>
            </w:tabs>
            <w:rPr/>
          </w:pPr>
          <w:hyperlink w:anchor="__RefHeading___Toc890099_2142443653">
            <w:r>
              <w:rPr>
                <w:webHidden/>
                <w:rStyle w:val="IndexLink"/>
                <w:rtl w:val="true"/>
              </w:rPr>
              <w:t xml:space="preserve">مصباح </w:t>
            </w:r>
            <w:r>
              <w:rPr>
                <w:rStyle w:val="IndexLink"/>
                <w:rtl w:val="true"/>
              </w:rPr>
              <w:t>[</w:t>
            </w:r>
            <w:r>
              <w:rPr>
                <w:rStyle w:val="IndexLink"/>
              </w:rPr>
              <w:t>37</w:t>
            </w:r>
            <w:r>
              <w:rPr>
                <w:rStyle w:val="IndexLink"/>
                <w:rtl w:val="true"/>
              </w:rPr>
              <w:t>]</w:t>
              <w:tab/>
            </w:r>
            <w:r>
              <w:rPr>
                <w:rStyle w:val="IndexLink"/>
              </w:rPr>
              <w:t>37</w:t>
            </w:r>
          </w:hyperlink>
        </w:p>
        <w:p>
          <w:pPr>
            <w:pStyle w:val="Contents3"/>
            <w:tabs>
              <w:tab w:val="clear" w:pos="8459"/>
              <w:tab w:val="right" w:pos="9026" w:leader="dot"/>
            </w:tabs>
            <w:rPr/>
          </w:pPr>
          <w:hyperlink w:anchor="__RefHeading___Toc890101_2142443653">
            <w:r>
              <w:rPr>
                <w:webHidden/>
                <w:rStyle w:val="IndexLink"/>
                <w:rtl w:val="true"/>
              </w:rPr>
              <w:t xml:space="preserve">مصباح </w:t>
            </w:r>
            <w:r>
              <w:rPr>
                <w:rStyle w:val="IndexLink"/>
                <w:rtl w:val="true"/>
              </w:rPr>
              <w:t>[</w:t>
            </w:r>
            <w:r>
              <w:rPr>
                <w:rStyle w:val="IndexLink"/>
              </w:rPr>
              <w:t>38</w:t>
            </w:r>
            <w:r>
              <w:rPr>
                <w:rStyle w:val="IndexLink"/>
                <w:rtl w:val="true"/>
              </w:rPr>
              <w:t>]</w:t>
              <w:tab/>
            </w:r>
            <w:r>
              <w:rPr>
                <w:rStyle w:val="IndexLink"/>
              </w:rPr>
              <w:t>39</w:t>
            </w:r>
          </w:hyperlink>
        </w:p>
        <w:p>
          <w:pPr>
            <w:pStyle w:val="Contents3"/>
            <w:tabs>
              <w:tab w:val="clear" w:pos="8459"/>
              <w:tab w:val="right" w:pos="9026" w:leader="dot"/>
            </w:tabs>
            <w:rPr/>
          </w:pPr>
          <w:hyperlink w:anchor="__RefHeading___Toc890103_2142443653">
            <w:r>
              <w:rPr>
                <w:webHidden/>
                <w:rStyle w:val="IndexLink"/>
                <w:rtl w:val="true"/>
              </w:rPr>
              <w:t xml:space="preserve">مصباح </w:t>
            </w:r>
            <w:r>
              <w:rPr>
                <w:rStyle w:val="IndexLink"/>
                <w:rtl w:val="true"/>
              </w:rPr>
              <w:t>[</w:t>
            </w:r>
            <w:r>
              <w:rPr>
                <w:rStyle w:val="IndexLink"/>
              </w:rPr>
              <w:t>39</w:t>
            </w:r>
            <w:r>
              <w:rPr>
                <w:rStyle w:val="IndexLink"/>
                <w:rtl w:val="true"/>
              </w:rPr>
              <w:t>]</w:t>
              <w:tab/>
            </w:r>
            <w:r>
              <w:rPr>
                <w:rStyle w:val="IndexLink"/>
              </w:rPr>
              <w:t>39</w:t>
            </w:r>
          </w:hyperlink>
        </w:p>
        <w:p>
          <w:pPr>
            <w:pStyle w:val="Contents3"/>
            <w:tabs>
              <w:tab w:val="clear" w:pos="8459"/>
              <w:tab w:val="right" w:pos="9026" w:leader="dot"/>
            </w:tabs>
            <w:rPr/>
          </w:pPr>
          <w:hyperlink w:anchor="__RefHeading___Toc890105_2142443653">
            <w:r>
              <w:rPr>
                <w:webHidden/>
                <w:rStyle w:val="IndexLink"/>
                <w:rtl w:val="true"/>
              </w:rPr>
              <w:t xml:space="preserve">مصباح </w:t>
            </w:r>
            <w:r>
              <w:rPr>
                <w:rStyle w:val="IndexLink"/>
                <w:rtl w:val="true"/>
              </w:rPr>
              <w:t>[</w:t>
            </w:r>
            <w:r>
              <w:rPr>
                <w:rStyle w:val="IndexLink"/>
              </w:rPr>
              <w:t>40</w:t>
            </w:r>
            <w:r>
              <w:rPr>
                <w:rStyle w:val="IndexLink"/>
                <w:rtl w:val="true"/>
              </w:rPr>
              <w:t>]</w:t>
              <w:tab/>
            </w:r>
            <w:r>
              <w:rPr>
                <w:rStyle w:val="IndexLink"/>
              </w:rPr>
              <w:t>40</w:t>
            </w:r>
          </w:hyperlink>
        </w:p>
        <w:p>
          <w:pPr>
            <w:pStyle w:val="Contents3"/>
            <w:tabs>
              <w:tab w:val="clear" w:pos="8459"/>
              <w:tab w:val="right" w:pos="9026" w:leader="dot"/>
            </w:tabs>
            <w:rPr/>
          </w:pPr>
          <w:hyperlink w:anchor="__RefHeading___Toc890107_2142443653">
            <w:r>
              <w:rPr>
                <w:webHidden/>
                <w:rStyle w:val="IndexLink"/>
                <w:rtl w:val="true"/>
              </w:rPr>
              <w:t xml:space="preserve">مصباح </w:t>
            </w:r>
            <w:r>
              <w:rPr>
                <w:rStyle w:val="IndexLink"/>
                <w:rtl w:val="true"/>
              </w:rPr>
              <w:t>[</w:t>
            </w:r>
            <w:r>
              <w:rPr>
                <w:rStyle w:val="IndexLink"/>
              </w:rPr>
              <w:t>41</w:t>
            </w:r>
            <w:r>
              <w:rPr>
                <w:rStyle w:val="IndexLink"/>
                <w:rtl w:val="true"/>
              </w:rPr>
              <w:t>]</w:t>
              <w:tab/>
            </w:r>
            <w:r>
              <w:rPr>
                <w:rStyle w:val="IndexLink"/>
              </w:rPr>
              <w:t>41</w:t>
            </w:r>
          </w:hyperlink>
        </w:p>
        <w:p>
          <w:pPr>
            <w:pStyle w:val="Contents3"/>
            <w:tabs>
              <w:tab w:val="clear" w:pos="8459"/>
              <w:tab w:val="right" w:pos="9026" w:leader="dot"/>
            </w:tabs>
            <w:rPr/>
          </w:pPr>
          <w:hyperlink w:anchor="__RefHeading___Toc890109_2142443653">
            <w:r>
              <w:rPr>
                <w:webHidden/>
                <w:rStyle w:val="IndexLink"/>
                <w:rtl w:val="true"/>
              </w:rPr>
              <w:t xml:space="preserve">مصباح </w:t>
            </w:r>
            <w:r>
              <w:rPr>
                <w:rStyle w:val="IndexLink"/>
                <w:rtl w:val="true"/>
              </w:rPr>
              <w:t>[</w:t>
            </w:r>
            <w:r>
              <w:rPr>
                <w:rStyle w:val="IndexLink"/>
              </w:rPr>
              <w:t>42</w:t>
            </w:r>
            <w:r>
              <w:rPr>
                <w:rStyle w:val="IndexLink"/>
                <w:rtl w:val="true"/>
              </w:rPr>
              <w:t>]</w:t>
              <w:tab/>
            </w:r>
            <w:r>
              <w:rPr>
                <w:rStyle w:val="IndexLink"/>
              </w:rPr>
              <w:t>41</w:t>
            </w:r>
          </w:hyperlink>
        </w:p>
        <w:p>
          <w:pPr>
            <w:pStyle w:val="Contents3"/>
            <w:tabs>
              <w:tab w:val="clear" w:pos="8459"/>
              <w:tab w:val="right" w:pos="9026" w:leader="dot"/>
            </w:tabs>
            <w:rPr/>
          </w:pPr>
          <w:hyperlink w:anchor="__RefHeading___Toc890111_2142443653">
            <w:r>
              <w:rPr>
                <w:webHidden/>
                <w:rStyle w:val="IndexLink"/>
                <w:rtl w:val="true"/>
              </w:rPr>
              <w:t xml:space="preserve">مصباح </w:t>
            </w:r>
            <w:r>
              <w:rPr>
                <w:rStyle w:val="IndexLink"/>
                <w:rtl w:val="true"/>
              </w:rPr>
              <w:t>[</w:t>
            </w:r>
            <w:r>
              <w:rPr>
                <w:rStyle w:val="IndexLink"/>
              </w:rPr>
              <w:t>43</w:t>
            </w:r>
            <w:r>
              <w:rPr>
                <w:rStyle w:val="IndexLink"/>
                <w:rtl w:val="true"/>
              </w:rPr>
              <w:t>]</w:t>
              <w:tab/>
            </w:r>
            <w:r>
              <w:rPr>
                <w:rStyle w:val="IndexLink"/>
              </w:rPr>
              <w:t>42</w:t>
            </w:r>
          </w:hyperlink>
        </w:p>
        <w:p>
          <w:pPr>
            <w:pStyle w:val="Contents3"/>
            <w:tabs>
              <w:tab w:val="clear" w:pos="8459"/>
              <w:tab w:val="right" w:pos="9026" w:leader="dot"/>
            </w:tabs>
            <w:rPr/>
          </w:pPr>
          <w:hyperlink w:anchor="__RefHeading___Toc890113_2142443653">
            <w:r>
              <w:rPr>
                <w:webHidden/>
                <w:rStyle w:val="IndexLink"/>
                <w:rtl w:val="true"/>
              </w:rPr>
              <w:t xml:space="preserve">مصباح </w:t>
            </w:r>
            <w:r>
              <w:rPr>
                <w:rStyle w:val="IndexLink"/>
                <w:rtl w:val="true"/>
              </w:rPr>
              <w:t>[</w:t>
            </w:r>
            <w:r>
              <w:rPr>
                <w:rStyle w:val="IndexLink"/>
              </w:rPr>
              <w:t>44</w:t>
            </w:r>
            <w:r>
              <w:rPr>
                <w:rStyle w:val="IndexLink"/>
                <w:rtl w:val="true"/>
              </w:rPr>
              <w:t>]</w:t>
              <w:tab/>
            </w:r>
            <w:r>
              <w:rPr>
                <w:rStyle w:val="IndexLink"/>
              </w:rPr>
              <w:t>43</w:t>
            </w:r>
          </w:hyperlink>
        </w:p>
        <w:p>
          <w:pPr>
            <w:pStyle w:val="Contents3"/>
            <w:tabs>
              <w:tab w:val="clear" w:pos="8459"/>
              <w:tab w:val="right" w:pos="9026" w:leader="dot"/>
            </w:tabs>
            <w:rPr/>
          </w:pPr>
          <w:hyperlink w:anchor="__RefHeading___Toc890115_2142443653">
            <w:r>
              <w:rPr>
                <w:webHidden/>
                <w:rStyle w:val="IndexLink"/>
                <w:rtl w:val="true"/>
              </w:rPr>
              <w:t xml:space="preserve">مصباح </w:t>
            </w:r>
            <w:r>
              <w:rPr>
                <w:rStyle w:val="IndexLink"/>
                <w:rtl w:val="true"/>
              </w:rPr>
              <w:t>[</w:t>
            </w:r>
            <w:r>
              <w:rPr>
                <w:rStyle w:val="IndexLink"/>
              </w:rPr>
              <w:t>45</w:t>
            </w:r>
            <w:r>
              <w:rPr>
                <w:rStyle w:val="IndexLink"/>
                <w:rtl w:val="true"/>
              </w:rPr>
              <w:t>]</w:t>
              <w:tab/>
            </w:r>
            <w:r>
              <w:rPr>
                <w:rStyle w:val="IndexLink"/>
              </w:rPr>
              <w:t>44</w:t>
            </w:r>
          </w:hyperlink>
        </w:p>
        <w:p>
          <w:pPr>
            <w:pStyle w:val="Contents3"/>
            <w:tabs>
              <w:tab w:val="clear" w:pos="8459"/>
              <w:tab w:val="right" w:pos="9026" w:leader="dot"/>
            </w:tabs>
            <w:rPr/>
          </w:pPr>
          <w:hyperlink w:anchor="__RefHeading___Toc890117_2142443653">
            <w:r>
              <w:rPr>
                <w:webHidden/>
                <w:rStyle w:val="IndexLink"/>
                <w:rtl w:val="true"/>
              </w:rPr>
              <w:t xml:space="preserve">مصباح </w:t>
            </w:r>
            <w:r>
              <w:rPr>
                <w:rStyle w:val="IndexLink"/>
                <w:rtl w:val="true"/>
              </w:rPr>
              <w:t>[</w:t>
            </w:r>
            <w:r>
              <w:rPr>
                <w:rStyle w:val="IndexLink"/>
              </w:rPr>
              <w:t>46</w:t>
            </w:r>
            <w:r>
              <w:rPr>
                <w:rStyle w:val="IndexLink"/>
                <w:rtl w:val="true"/>
              </w:rPr>
              <w:t>]</w:t>
              <w:tab/>
            </w:r>
            <w:r>
              <w:rPr>
                <w:rStyle w:val="IndexLink"/>
              </w:rPr>
              <w:t>44</w:t>
            </w:r>
          </w:hyperlink>
        </w:p>
        <w:p>
          <w:pPr>
            <w:pStyle w:val="Contents3"/>
            <w:tabs>
              <w:tab w:val="clear" w:pos="8459"/>
              <w:tab w:val="right" w:pos="9026" w:leader="dot"/>
            </w:tabs>
            <w:rPr/>
          </w:pPr>
          <w:hyperlink w:anchor="__RefHeading___Toc890119_2142443653">
            <w:r>
              <w:rPr>
                <w:webHidden/>
                <w:rStyle w:val="IndexLink"/>
                <w:rtl w:val="true"/>
              </w:rPr>
              <w:t xml:space="preserve">مصباح </w:t>
            </w:r>
            <w:r>
              <w:rPr>
                <w:rStyle w:val="IndexLink"/>
                <w:rtl w:val="true"/>
              </w:rPr>
              <w:t>[</w:t>
            </w:r>
            <w:r>
              <w:rPr>
                <w:rStyle w:val="IndexLink"/>
              </w:rPr>
              <w:t>47</w:t>
            </w:r>
            <w:r>
              <w:rPr>
                <w:rStyle w:val="IndexLink"/>
                <w:rtl w:val="true"/>
              </w:rPr>
              <w:t>]</w:t>
              <w:tab/>
            </w:r>
            <w:r>
              <w:rPr>
                <w:rStyle w:val="IndexLink"/>
              </w:rPr>
              <w:t>45</w:t>
            </w:r>
          </w:hyperlink>
        </w:p>
        <w:p>
          <w:pPr>
            <w:pStyle w:val="Contents3"/>
            <w:tabs>
              <w:tab w:val="clear" w:pos="8459"/>
              <w:tab w:val="right" w:pos="9026" w:leader="dot"/>
            </w:tabs>
            <w:rPr/>
          </w:pPr>
          <w:hyperlink w:anchor="__RefHeading___Toc890121_2142443653">
            <w:r>
              <w:rPr>
                <w:webHidden/>
                <w:rStyle w:val="IndexLink"/>
                <w:rtl w:val="true"/>
              </w:rPr>
              <w:t xml:space="preserve">مصباح </w:t>
            </w:r>
            <w:r>
              <w:rPr>
                <w:rStyle w:val="IndexLink"/>
                <w:rtl w:val="true"/>
              </w:rPr>
              <w:t>[</w:t>
            </w:r>
            <w:r>
              <w:rPr>
                <w:rStyle w:val="IndexLink"/>
              </w:rPr>
              <w:t>48</w:t>
            </w:r>
            <w:r>
              <w:rPr>
                <w:rStyle w:val="IndexLink"/>
                <w:rtl w:val="true"/>
              </w:rPr>
              <w:t>]</w:t>
              <w:tab/>
            </w:r>
            <w:r>
              <w:rPr>
                <w:rStyle w:val="IndexLink"/>
              </w:rPr>
              <w:t>45</w:t>
            </w:r>
          </w:hyperlink>
        </w:p>
        <w:p>
          <w:pPr>
            <w:pStyle w:val="Contents3"/>
            <w:tabs>
              <w:tab w:val="clear" w:pos="8459"/>
              <w:tab w:val="right" w:pos="9026" w:leader="dot"/>
            </w:tabs>
            <w:rPr/>
          </w:pPr>
          <w:hyperlink w:anchor="__RefHeading___Toc890123_2142443653">
            <w:r>
              <w:rPr>
                <w:webHidden/>
                <w:rStyle w:val="IndexLink"/>
                <w:rtl w:val="true"/>
              </w:rPr>
              <w:t xml:space="preserve">مصباح </w:t>
            </w:r>
            <w:r>
              <w:rPr>
                <w:rStyle w:val="IndexLink"/>
                <w:rtl w:val="true"/>
              </w:rPr>
              <w:t>[</w:t>
            </w:r>
            <w:r>
              <w:rPr>
                <w:rStyle w:val="IndexLink"/>
              </w:rPr>
              <w:t>49</w:t>
            </w:r>
            <w:r>
              <w:rPr>
                <w:rStyle w:val="IndexLink"/>
                <w:rtl w:val="true"/>
              </w:rPr>
              <w:t>]</w:t>
              <w:tab/>
            </w:r>
            <w:r>
              <w:rPr>
                <w:rStyle w:val="IndexLink"/>
              </w:rPr>
              <w:t>46</w:t>
            </w:r>
          </w:hyperlink>
        </w:p>
        <w:p>
          <w:pPr>
            <w:pStyle w:val="Contents3"/>
            <w:tabs>
              <w:tab w:val="clear" w:pos="8459"/>
              <w:tab w:val="right" w:pos="9026" w:leader="dot"/>
            </w:tabs>
            <w:rPr/>
          </w:pPr>
          <w:hyperlink w:anchor="__RefHeading___Toc890125_2142443653">
            <w:r>
              <w:rPr>
                <w:webHidden/>
                <w:rStyle w:val="IndexLink"/>
                <w:rtl w:val="true"/>
              </w:rPr>
              <w:t xml:space="preserve">مصباح </w:t>
            </w:r>
            <w:r>
              <w:rPr>
                <w:rStyle w:val="IndexLink"/>
                <w:rtl w:val="true"/>
              </w:rPr>
              <w:t>[</w:t>
            </w:r>
            <w:r>
              <w:rPr>
                <w:rStyle w:val="IndexLink"/>
              </w:rPr>
              <w:t>50</w:t>
            </w:r>
            <w:r>
              <w:rPr>
                <w:rStyle w:val="IndexLink"/>
                <w:rtl w:val="true"/>
              </w:rPr>
              <w:t>]</w:t>
              <w:tab/>
            </w:r>
            <w:r>
              <w:rPr>
                <w:rStyle w:val="IndexLink"/>
              </w:rPr>
              <w:t>47</w:t>
            </w:r>
          </w:hyperlink>
        </w:p>
        <w:p>
          <w:pPr>
            <w:pStyle w:val="Contents3"/>
            <w:tabs>
              <w:tab w:val="clear" w:pos="8459"/>
              <w:tab w:val="right" w:pos="9026" w:leader="dot"/>
            </w:tabs>
            <w:rPr/>
          </w:pPr>
          <w:hyperlink w:anchor="__RefHeading___Toc890127_2142443653">
            <w:r>
              <w:rPr>
                <w:webHidden/>
                <w:rStyle w:val="IndexLink"/>
                <w:rtl w:val="true"/>
              </w:rPr>
              <w:t xml:space="preserve">مصباح </w:t>
            </w:r>
            <w:r>
              <w:rPr>
                <w:rStyle w:val="IndexLink"/>
                <w:rtl w:val="true"/>
              </w:rPr>
              <w:t>[</w:t>
            </w:r>
            <w:r>
              <w:rPr>
                <w:rStyle w:val="IndexLink"/>
              </w:rPr>
              <w:t>51</w:t>
            </w:r>
            <w:r>
              <w:rPr>
                <w:rStyle w:val="IndexLink"/>
                <w:rtl w:val="true"/>
              </w:rPr>
              <w:t>]</w:t>
              <w:tab/>
            </w:r>
            <w:r>
              <w:rPr>
                <w:rStyle w:val="IndexLink"/>
              </w:rPr>
              <w:t>48</w:t>
            </w:r>
          </w:hyperlink>
        </w:p>
        <w:p>
          <w:pPr>
            <w:pStyle w:val="Contents3"/>
            <w:tabs>
              <w:tab w:val="clear" w:pos="8459"/>
              <w:tab w:val="right" w:pos="9026" w:leader="dot"/>
            </w:tabs>
            <w:rPr/>
          </w:pPr>
          <w:hyperlink w:anchor="__RefHeading___Toc890129_2142443653">
            <w:r>
              <w:rPr>
                <w:webHidden/>
                <w:rStyle w:val="IndexLink"/>
                <w:rtl w:val="true"/>
              </w:rPr>
              <w:t xml:space="preserve">مصباح </w:t>
            </w:r>
            <w:r>
              <w:rPr>
                <w:rStyle w:val="IndexLink"/>
                <w:rtl w:val="true"/>
              </w:rPr>
              <w:t>[</w:t>
            </w:r>
            <w:r>
              <w:rPr>
                <w:rStyle w:val="IndexLink"/>
              </w:rPr>
              <w:t>52</w:t>
            </w:r>
            <w:r>
              <w:rPr>
                <w:rStyle w:val="IndexLink"/>
                <w:rtl w:val="true"/>
              </w:rPr>
              <w:t>]</w:t>
              <w:tab/>
            </w:r>
            <w:r>
              <w:rPr>
                <w:rStyle w:val="IndexLink"/>
              </w:rPr>
              <w:t>49</w:t>
            </w:r>
          </w:hyperlink>
        </w:p>
        <w:p>
          <w:pPr>
            <w:pStyle w:val="Contents3"/>
            <w:tabs>
              <w:tab w:val="clear" w:pos="8459"/>
              <w:tab w:val="right" w:pos="9026" w:leader="dot"/>
            </w:tabs>
            <w:rPr/>
          </w:pPr>
          <w:hyperlink w:anchor="__RefHeading___Toc890131_2142443653">
            <w:r>
              <w:rPr>
                <w:webHidden/>
                <w:rStyle w:val="IndexLink"/>
                <w:rtl w:val="true"/>
              </w:rPr>
              <w:t xml:space="preserve">مصباح </w:t>
            </w:r>
            <w:r>
              <w:rPr>
                <w:rStyle w:val="IndexLink"/>
                <w:rtl w:val="true"/>
              </w:rPr>
              <w:t>[</w:t>
            </w:r>
            <w:r>
              <w:rPr>
                <w:rStyle w:val="IndexLink"/>
              </w:rPr>
              <w:t>53</w:t>
            </w:r>
            <w:r>
              <w:rPr>
                <w:rStyle w:val="IndexLink"/>
                <w:rtl w:val="true"/>
              </w:rPr>
              <w:t>]</w:t>
              <w:tab/>
            </w:r>
            <w:r>
              <w:rPr>
                <w:rStyle w:val="IndexLink"/>
              </w:rPr>
              <w:t>50</w:t>
            </w:r>
          </w:hyperlink>
        </w:p>
        <w:p>
          <w:pPr>
            <w:pStyle w:val="Contents3"/>
            <w:tabs>
              <w:tab w:val="clear" w:pos="8459"/>
              <w:tab w:val="right" w:pos="9026" w:leader="dot"/>
            </w:tabs>
            <w:rPr/>
          </w:pPr>
          <w:hyperlink w:anchor="__RefHeading___Toc890133_2142443653">
            <w:r>
              <w:rPr>
                <w:webHidden/>
                <w:rStyle w:val="IndexLink"/>
                <w:rtl w:val="true"/>
              </w:rPr>
              <w:t xml:space="preserve">مصباح </w:t>
            </w:r>
            <w:r>
              <w:rPr>
                <w:rStyle w:val="IndexLink"/>
                <w:rtl w:val="true"/>
              </w:rPr>
              <w:t>[</w:t>
            </w:r>
            <w:r>
              <w:rPr>
                <w:rStyle w:val="IndexLink"/>
              </w:rPr>
              <w:t>54</w:t>
            </w:r>
            <w:r>
              <w:rPr>
                <w:rStyle w:val="IndexLink"/>
                <w:rtl w:val="true"/>
              </w:rPr>
              <w:t>]</w:t>
              <w:tab/>
            </w:r>
            <w:r>
              <w:rPr>
                <w:rStyle w:val="IndexLink"/>
              </w:rPr>
              <w:t>51</w:t>
            </w:r>
          </w:hyperlink>
        </w:p>
        <w:p>
          <w:pPr>
            <w:pStyle w:val="Contents3"/>
            <w:tabs>
              <w:tab w:val="clear" w:pos="8459"/>
              <w:tab w:val="right" w:pos="9026" w:leader="dot"/>
            </w:tabs>
            <w:rPr/>
          </w:pPr>
          <w:hyperlink w:anchor="__RefHeading___Toc890135_2142443653">
            <w:r>
              <w:rPr>
                <w:webHidden/>
                <w:rStyle w:val="IndexLink"/>
                <w:rtl w:val="true"/>
              </w:rPr>
              <w:t xml:space="preserve">مصباح </w:t>
            </w:r>
            <w:r>
              <w:rPr>
                <w:rStyle w:val="IndexLink"/>
                <w:rtl w:val="true"/>
              </w:rPr>
              <w:t>[</w:t>
            </w:r>
            <w:r>
              <w:rPr>
                <w:rStyle w:val="IndexLink"/>
              </w:rPr>
              <w:t>55</w:t>
            </w:r>
            <w:r>
              <w:rPr>
                <w:rStyle w:val="IndexLink"/>
                <w:rtl w:val="true"/>
              </w:rPr>
              <w:t>]</w:t>
              <w:tab/>
            </w:r>
            <w:r>
              <w:rPr>
                <w:rStyle w:val="IndexLink"/>
              </w:rPr>
              <w:t>52</w:t>
            </w:r>
          </w:hyperlink>
        </w:p>
        <w:p>
          <w:pPr>
            <w:pStyle w:val="Contents3"/>
            <w:tabs>
              <w:tab w:val="clear" w:pos="8459"/>
              <w:tab w:val="right" w:pos="9026" w:leader="dot"/>
            </w:tabs>
            <w:rPr/>
          </w:pPr>
          <w:hyperlink w:anchor="__RefHeading___Toc890137_2142443653">
            <w:r>
              <w:rPr>
                <w:webHidden/>
                <w:rStyle w:val="IndexLink"/>
                <w:rtl w:val="true"/>
              </w:rPr>
              <w:t xml:space="preserve">مصباح </w:t>
            </w:r>
            <w:r>
              <w:rPr>
                <w:rStyle w:val="IndexLink"/>
                <w:rtl w:val="true"/>
              </w:rPr>
              <w:t>[</w:t>
            </w:r>
            <w:r>
              <w:rPr>
                <w:rStyle w:val="IndexLink"/>
              </w:rPr>
              <w:t>56</w:t>
            </w:r>
            <w:r>
              <w:rPr>
                <w:rStyle w:val="IndexLink"/>
                <w:rtl w:val="true"/>
              </w:rPr>
              <w:t>]</w:t>
              <w:tab/>
            </w:r>
            <w:r>
              <w:rPr>
                <w:rStyle w:val="IndexLink"/>
              </w:rPr>
              <w:t>53</w:t>
            </w:r>
          </w:hyperlink>
        </w:p>
        <w:p>
          <w:pPr>
            <w:pStyle w:val="Contents2"/>
            <w:tabs>
              <w:tab w:val="clear" w:pos="8743"/>
              <w:tab w:val="right" w:pos="9026" w:leader="dot"/>
            </w:tabs>
            <w:rPr/>
          </w:pPr>
          <w:hyperlink w:anchor="__RefHeading___Toc890139_2142443653">
            <w:r>
              <w:rPr>
                <w:webHidden/>
                <w:rStyle w:val="IndexLink"/>
                <w:rtl w:val="true"/>
              </w:rPr>
              <w:t>المشكاة الثانية</w:t>
            </w:r>
            <w:r>
              <w:rPr>
                <w:rStyle w:val="IndexLink"/>
                <w:rtl w:val="true"/>
              </w:rPr>
              <w:tab/>
            </w:r>
            <w:r>
              <w:rPr>
                <w:rStyle w:val="IndexLink"/>
              </w:rPr>
              <w:t>54</w:t>
            </w:r>
          </w:hyperlink>
        </w:p>
        <w:p>
          <w:pPr>
            <w:pStyle w:val="Contents3"/>
            <w:tabs>
              <w:tab w:val="clear" w:pos="8459"/>
              <w:tab w:val="right" w:pos="9026" w:leader="dot"/>
            </w:tabs>
            <w:rPr/>
          </w:pPr>
          <w:hyperlink w:anchor="__RefHeading___Toc890141_2142443653">
            <w:r>
              <w:rPr>
                <w:webHidden/>
                <w:rStyle w:val="IndexLink"/>
                <w:rtl w:val="true"/>
              </w:rPr>
              <w:t>اشارة</w:t>
            </w:r>
            <w:r>
              <w:rPr>
                <w:rStyle w:val="IndexLink"/>
                <w:rtl w:val="true"/>
              </w:rPr>
              <w:tab/>
            </w:r>
            <w:r>
              <w:rPr>
                <w:rStyle w:val="IndexLink"/>
              </w:rPr>
              <w:t>54</w:t>
            </w:r>
          </w:hyperlink>
        </w:p>
        <w:p>
          <w:pPr>
            <w:pStyle w:val="Contents3"/>
            <w:tabs>
              <w:tab w:val="clear" w:pos="8459"/>
              <w:tab w:val="right" w:pos="9026" w:leader="dot"/>
            </w:tabs>
            <w:rPr/>
          </w:pPr>
          <w:hyperlink w:anchor="__RefHeading___Toc890143_2142443653">
            <w:r>
              <w:rPr>
                <w:webHidden/>
                <w:rStyle w:val="IndexLink"/>
                <w:rtl w:val="true"/>
              </w:rPr>
              <w:t>المصباح الأوّل</w:t>
            </w:r>
            <w:r>
              <w:rPr>
                <w:rStyle w:val="IndexLink"/>
                <w:rtl w:val="true"/>
              </w:rPr>
              <w:t xml:space="preserve">: </w:t>
            </w:r>
            <w:r>
              <w:rPr>
                <w:rStyle w:val="IndexLink"/>
                <w:rtl w:val="true"/>
              </w:rPr>
              <w:t>فيما استنار القلب من نفحات عالم الأمر من ناحية النَفَس الرحماني طبقاً لذوق من ذاق رحيق الهداية من كأس الولاية ودخل مدينة العلم والمعرفة من بابها بعد الاستيذان من أربابها</w:t>
            </w:r>
            <w:r>
              <w:rPr>
                <w:rStyle w:val="IndexLink"/>
                <w:rtl w:val="true"/>
              </w:rPr>
              <w:tab/>
            </w:r>
            <w:r>
              <w:rPr>
                <w:rStyle w:val="IndexLink"/>
              </w:rPr>
              <w:t>56</w:t>
            </w:r>
          </w:hyperlink>
        </w:p>
        <w:p>
          <w:pPr>
            <w:pStyle w:val="Contents4"/>
            <w:tabs>
              <w:tab w:val="clear" w:pos="8176"/>
              <w:tab w:val="right" w:pos="9026" w:leader="dot"/>
            </w:tabs>
            <w:rPr/>
          </w:pPr>
          <w:hyperlink w:anchor="__RefHeading___Toc890145_2142443653">
            <w:r>
              <w:rPr>
                <w:webHidden/>
                <w:rStyle w:val="IndexLink"/>
                <w:rtl w:val="true"/>
              </w:rPr>
              <w:t xml:space="preserve">وفيها </w:t>
            </w:r>
            <w:r>
              <w:rPr>
                <w:rStyle w:val="IndexLink"/>
                <w:rtl w:val="true"/>
              </w:rPr>
              <w:t>«</w:t>
            </w:r>
            <w:r>
              <w:rPr>
                <w:rStyle w:val="IndexLink"/>
                <w:rtl w:val="true"/>
              </w:rPr>
              <w:t>أنوار</w:t>
            </w:r>
            <w:r>
              <w:rPr>
                <w:rStyle w:val="IndexLink"/>
                <w:rtl w:val="true"/>
              </w:rPr>
              <w:t xml:space="preserve">» </w:t>
            </w:r>
            <w:r>
              <w:rPr>
                <w:rStyle w:val="IndexLink"/>
                <w:rtl w:val="true"/>
              </w:rPr>
              <w:t>تشير إلى أسرار</w:t>
            </w:r>
            <w:r>
              <w:rPr>
                <w:rStyle w:val="IndexLink"/>
                <w:rtl w:val="true"/>
              </w:rPr>
              <w:t>:</w:t>
              <w:tab/>
            </w:r>
            <w:r>
              <w:rPr>
                <w:rStyle w:val="IndexLink"/>
              </w:rPr>
              <w:t>56</w:t>
            </w:r>
          </w:hyperlink>
        </w:p>
        <w:p>
          <w:pPr>
            <w:pStyle w:val="Contents4"/>
            <w:tabs>
              <w:tab w:val="clear" w:pos="8176"/>
              <w:tab w:val="right" w:pos="9026" w:leader="dot"/>
            </w:tabs>
            <w:rPr/>
          </w:pPr>
          <w:hyperlink w:anchor="__RefHeading___Toc890147_2142443653">
            <w:r>
              <w:rPr>
                <w:webHidden/>
                <w:rStyle w:val="IndexLink"/>
                <w:rtl w:val="true"/>
              </w:rPr>
              <w:t xml:space="preserve">نور </w:t>
            </w:r>
            <w:r>
              <w:rPr>
                <w:rStyle w:val="IndexLink"/>
                <w:rtl w:val="true"/>
              </w:rPr>
              <w:t>[</w:t>
            </w:r>
            <w:r>
              <w:rPr>
                <w:rStyle w:val="IndexLink"/>
              </w:rPr>
              <w:t>1</w:t>
            </w:r>
            <w:r>
              <w:rPr>
                <w:rStyle w:val="IndexLink"/>
                <w:rtl w:val="true"/>
              </w:rPr>
              <w:t>]</w:t>
              <w:tab/>
            </w:r>
            <w:r>
              <w:rPr>
                <w:rStyle w:val="IndexLink"/>
              </w:rPr>
              <w:t>56</w:t>
            </w:r>
          </w:hyperlink>
        </w:p>
        <w:p>
          <w:pPr>
            <w:pStyle w:val="Contents4"/>
            <w:tabs>
              <w:tab w:val="clear" w:pos="8176"/>
              <w:tab w:val="right" w:pos="9026" w:leader="dot"/>
            </w:tabs>
            <w:rPr/>
          </w:pPr>
          <w:hyperlink w:anchor="__RefHeading___Toc890149_2142443653">
            <w:r>
              <w:rPr>
                <w:webHidden/>
                <w:rStyle w:val="IndexLink"/>
                <w:rtl w:val="true"/>
              </w:rPr>
              <w:t xml:space="preserve">نور </w:t>
            </w:r>
            <w:r>
              <w:rPr>
                <w:rStyle w:val="IndexLink"/>
                <w:rtl w:val="true"/>
              </w:rPr>
              <w:t>[</w:t>
            </w:r>
            <w:r>
              <w:rPr>
                <w:rStyle w:val="IndexLink"/>
              </w:rPr>
              <w:t>2</w:t>
            </w:r>
            <w:r>
              <w:rPr>
                <w:rStyle w:val="IndexLink"/>
                <w:rtl w:val="true"/>
              </w:rPr>
              <w:t>]</w:t>
              <w:tab/>
            </w:r>
            <w:r>
              <w:rPr>
                <w:rStyle w:val="IndexLink"/>
              </w:rPr>
              <w:t>57</w:t>
            </w:r>
          </w:hyperlink>
        </w:p>
        <w:p>
          <w:pPr>
            <w:pStyle w:val="Contents4"/>
            <w:tabs>
              <w:tab w:val="clear" w:pos="8176"/>
              <w:tab w:val="right" w:pos="9026" w:leader="dot"/>
            </w:tabs>
            <w:rPr/>
          </w:pPr>
          <w:hyperlink w:anchor="__RefHeading___Toc890151_2142443653">
            <w:r>
              <w:rPr>
                <w:webHidden/>
                <w:rStyle w:val="IndexLink"/>
                <w:rtl w:val="true"/>
              </w:rPr>
              <w:t xml:space="preserve">نور </w:t>
            </w:r>
            <w:r>
              <w:rPr>
                <w:rStyle w:val="IndexLink"/>
                <w:rtl w:val="true"/>
              </w:rPr>
              <w:t>[</w:t>
            </w:r>
            <w:r>
              <w:rPr>
                <w:rStyle w:val="IndexLink"/>
              </w:rPr>
              <w:t>3</w:t>
            </w:r>
            <w:r>
              <w:rPr>
                <w:rStyle w:val="IndexLink"/>
                <w:rtl w:val="true"/>
              </w:rPr>
              <w:t>]</w:t>
              <w:tab/>
            </w:r>
            <w:r>
              <w:rPr>
                <w:rStyle w:val="IndexLink"/>
              </w:rPr>
              <w:t>57</w:t>
            </w:r>
          </w:hyperlink>
        </w:p>
        <w:p>
          <w:pPr>
            <w:pStyle w:val="Contents4"/>
            <w:tabs>
              <w:tab w:val="clear" w:pos="8176"/>
              <w:tab w:val="right" w:pos="9026" w:leader="dot"/>
            </w:tabs>
            <w:rPr/>
          </w:pPr>
          <w:hyperlink w:anchor="__RefHeading___Toc890153_2142443653">
            <w:r>
              <w:rPr>
                <w:webHidden/>
                <w:rStyle w:val="IndexLink"/>
                <w:rtl w:val="true"/>
              </w:rPr>
              <w:t xml:space="preserve">نور </w:t>
            </w:r>
            <w:r>
              <w:rPr>
                <w:rStyle w:val="IndexLink"/>
                <w:rtl w:val="true"/>
              </w:rPr>
              <w:t>[</w:t>
            </w:r>
            <w:r>
              <w:rPr>
                <w:rStyle w:val="IndexLink"/>
              </w:rPr>
              <w:t>4</w:t>
            </w:r>
            <w:r>
              <w:rPr>
                <w:rStyle w:val="IndexLink"/>
                <w:rtl w:val="true"/>
              </w:rPr>
              <w:t>]</w:t>
              <w:tab/>
            </w:r>
            <w:r>
              <w:rPr>
                <w:rStyle w:val="IndexLink"/>
              </w:rPr>
              <w:t>58</w:t>
            </w:r>
          </w:hyperlink>
        </w:p>
        <w:p>
          <w:pPr>
            <w:pStyle w:val="Contents4"/>
            <w:tabs>
              <w:tab w:val="clear" w:pos="8176"/>
              <w:tab w:val="right" w:pos="9026" w:leader="dot"/>
            </w:tabs>
            <w:rPr/>
          </w:pPr>
          <w:hyperlink w:anchor="__RefHeading___Toc890155_2142443653">
            <w:r>
              <w:rPr>
                <w:webHidden/>
                <w:rStyle w:val="IndexLink"/>
                <w:rtl w:val="true"/>
              </w:rPr>
              <w:t xml:space="preserve">نور </w:t>
            </w:r>
            <w:r>
              <w:rPr>
                <w:rStyle w:val="IndexLink"/>
                <w:rtl w:val="true"/>
              </w:rPr>
              <w:t>[</w:t>
            </w:r>
            <w:r>
              <w:rPr>
                <w:rStyle w:val="IndexLink"/>
              </w:rPr>
              <w:t>5</w:t>
            </w:r>
            <w:r>
              <w:rPr>
                <w:rStyle w:val="IndexLink"/>
                <w:rtl w:val="true"/>
              </w:rPr>
              <w:t>]</w:t>
              <w:tab/>
            </w:r>
            <w:r>
              <w:rPr>
                <w:rStyle w:val="IndexLink"/>
              </w:rPr>
              <w:t>59</w:t>
            </w:r>
          </w:hyperlink>
        </w:p>
        <w:p>
          <w:pPr>
            <w:pStyle w:val="Contents4"/>
            <w:tabs>
              <w:tab w:val="clear" w:pos="8176"/>
              <w:tab w:val="right" w:pos="9026" w:leader="dot"/>
            </w:tabs>
            <w:rPr/>
          </w:pPr>
          <w:hyperlink w:anchor="__RefHeading___Toc890157_2142443653">
            <w:r>
              <w:rPr>
                <w:webHidden/>
                <w:rStyle w:val="IndexLink"/>
                <w:rtl w:val="true"/>
              </w:rPr>
              <w:t xml:space="preserve">نور </w:t>
            </w:r>
            <w:r>
              <w:rPr>
                <w:rStyle w:val="IndexLink"/>
                <w:rtl w:val="true"/>
              </w:rPr>
              <w:t>[</w:t>
            </w:r>
            <w:r>
              <w:rPr>
                <w:rStyle w:val="IndexLink"/>
              </w:rPr>
              <w:t>6</w:t>
            </w:r>
            <w:r>
              <w:rPr>
                <w:rStyle w:val="IndexLink"/>
                <w:rtl w:val="true"/>
              </w:rPr>
              <w:t>]</w:t>
              <w:tab/>
            </w:r>
            <w:r>
              <w:rPr>
                <w:rStyle w:val="IndexLink"/>
              </w:rPr>
              <w:t>59</w:t>
            </w:r>
          </w:hyperlink>
        </w:p>
        <w:p>
          <w:pPr>
            <w:pStyle w:val="Contents4"/>
            <w:tabs>
              <w:tab w:val="clear" w:pos="8176"/>
              <w:tab w:val="right" w:pos="9026" w:leader="dot"/>
            </w:tabs>
            <w:rPr/>
          </w:pPr>
          <w:hyperlink w:anchor="__RefHeading___Toc890159_2142443653">
            <w:r>
              <w:rPr>
                <w:webHidden/>
                <w:rStyle w:val="IndexLink"/>
                <w:rtl w:val="true"/>
              </w:rPr>
              <w:t xml:space="preserve">نور </w:t>
            </w:r>
            <w:r>
              <w:rPr>
                <w:rStyle w:val="IndexLink"/>
                <w:rtl w:val="true"/>
              </w:rPr>
              <w:t>[</w:t>
            </w:r>
            <w:r>
              <w:rPr>
                <w:rStyle w:val="IndexLink"/>
              </w:rPr>
              <w:t>7</w:t>
            </w:r>
            <w:r>
              <w:rPr>
                <w:rStyle w:val="IndexLink"/>
                <w:rtl w:val="true"/>
              </w:rPr>
              <w:t>]</w:t>
              <w:tab/>
            </w:r>
            <w:r>
              <w:rPr>
                <w:rStyle w:val="IndexLink"/>
              </w:rPr>
              <w:t>59</w:t>
            </w:r>
          </w:hyperlink>
        </w:p>
        <w:p>
          <w:pPr>
            <w:pStyle w:val="Contents4"/>
            <w:tabs>
              <w:tab w:val="clear" w:pos="8176"/>
              <w:tab w:val="right" w:pos="9026" w:leader="dot"/>
            </w:tabs>
            <w:rPr/>
          </w:pPr>
          <w:hyperlink w:anchor="__RefHeading___Toc890161_2142443653">
            <w:r>
              <w:rPr>
                <w:webHidden/>
                <w:rStyle w:val="IndexLink"/>
                <w:rtl w:val="true"/>
              </w:rPr>
              <w:t xml:space="preserve">نور </w:t>
            </w:r>
            <w:r>
              <w:rPr>
                <w:rStyle w:val="IndexLink"/>
                <w:rtl w:val="true"/>
              </w:rPr>
              <w:t>[</w:t>
            </w:r>
            <w:r>
              <w:rPr>
                <w:rStyle w:val="IndexLink"/>
              </w:rPr>
              <w:t>8</w:t>
            </w:r>
            <w:r>
              <w:rPr>
                <w:rStyle w:val="IndexLink"/>
                <w:rtl w:val="true"/>
              </w:rPr>
              <w:t>]</w:t>
              <w:tab/>
            </w:r>
            <w:r>
              <w:rPr>
                <w:rStyle w:val="IndexLink"/>
              </w:rPr>
              <w:t>60</w:t>
            </w:r>
          </w:hyperlink>
        </w:p>
        <w:p>
          <w:pPr>
            <w:pStyle w:val="Contents4"/>
            <w:tabs>
              <w:tab w:val="clear" w:pos="8176"/>
              <w:tab w:val="right" w:pos="9026" w:leader="dot"/>
            </w:tabs>
            <w:rPr/>
          </w:pPr>
          <w:hyperlink w:anchor="__RefHeading___Toc890163_2142443653">
            <w:r>
              <w:rPr>
                <w:webHidden/>
                <w:rStyle w:val="IndexLink"/>
                <w:rtl w:val="true"/>
              </w:rPr>
              <w:t xml:space="preserve">نور </w:t>
            </w:r>
            <w:r>
              <w:rPr>
                <w:rStyle w:val="IndexLink"/>
                <w:rtl w:val="true"/>
              </w:rPr>
              <w:t>[</w:t>
            </w:r>
            <w:r>
              <w:rPr>
                <w:rStyle w:val="IndexLink"/>
              </w:rPr>
              <w:t>9</w:t>
            </w:r>
            <w:r>
              <w:rPr>
                <w:rStyle w:val="IndexLink"/>
                <w:rtl w:val="true"/>
              </w:rPr>
              <w:t>]</w:t>
              <w:tab/>
            </w:r>
            <w:r>
              <w:rPr>
                <w:rStyle w:val="IndexLink"/>
              </w:rPr>
              <w:t>61</w:t>
            </w:r>
          </w:hyperlink>
        </w:p>
        <w:p>
          <w:pPr>
            <w:pStyle w:val="Contents4"/>
            <w:tabs>
              <w:tab w:val="clear" w:pos="8176"/>
              <w:tab w:val="right" w:pos="9026" w:leader="dot"/>
            </w:tabs>
            <w:rPr/>
          </w:pPr>
          <w:hyperlink w:anchor="__RefHeading___Toc890165_2142443653">
            <w:r>
              <w:rPr>
                <w:webHidden/>
                <w:rStyle w:val="IndexLink"/>
                <w:rtl w:val="true"/>
              </w:rPr>
              <w:t xml:space="preserve">نور </w:t>
            </w:r>
            <w:r>
              <w:rPr>
                <w:rStyle w:val="IndexLink"/>
                <w:rtl w:val="true"/>
              </w:rPr>
              <w:t>[</w:t>
            </w:r>
            <w:r>
              <w:rPr>
                <w:rStyle w:val="IndexLink"/>
              </w:rPr>
              <w:t>10</w:t>
            </w:r>
            <w:r>
              <w:rPr>
                <w:rStyle w:val="IndexLink"/>
                <w:rtl w:val="true"/>
              </w:rPr>
              <w:t>]</w:t>
              <w:tab/>
            </w:r>
            <w:r>
              <w:rPr>
                <w:rStyle w:val="IndexLink"/>
              </w:rPr>
              <w:t>64</w:t>
            </w:r>
          </w:hyperlink>
        </w:p>
        <w:p>
          <w:pPr>
            <w:pStyle w:val="Contents4"/>
            <w:tabs>
              <w:tab w:val="clear" w:pos="8176"/>
              <w:tab w:val="right" w:pos="9026" w:leader="dot"/>
            </w:tabs>
            <w:rPr/>
          </w:pPr>
          <w:hyperlink w:anchor="__RefHeading___Toc890167_2142443653">
            <w:r>
              <w:rPr>
                <w:webHidden/>
                <w:rStyle w:val="IndexLink"/>
                <w:rtl w:val="true"/>
              </w:rPr>
              <w:t xml:space="preserve">نور </w:t>
            </w:r>
            <w:r>
              <w:rPr>
                <w:rStyle w:val="IndexLink"/>
                <w:rtl w:val="true"/>
              </w:rPr>
              <w:t>[</w:t>
            </w:r>
            <w:r>
              <w:rPr>
                <w:rStyle w:val="IndexLink"/>
              </w:rPr>
              <w:t>11</w:t>
            </w:r>
            <w:r>
              <w:rPr>
                <w:rStyle w:val="IndexLink"/>
                <w:rtl w:val="true"/>
              </w:rPr>
              <w:t>]</w:t>
              <w:tab/>
            </w:r>
            <w:r>
              <w:rPr>
                <w:rStyle w:val="IndexLink"/>
              </w:rPr>
              <w:t>67</w:t>
            </w:r>
          </w:hyperlink>
        </w:p>
        <w:p>
          <w:pPr>
            <w:pStyle w:val="Contents4"/>
            <w:tabs>
              <w:tab w:val="clear" w:pos="8176"/>
              <w:tab w:val="right" w:pos="9026" w:leader="dot"/>
            </w:tabs>
            <w:rPr/>
          </w:pPr>
          <w:hyperlink w:anchor="__RefHeading___Toc890169_2142443653">
            <w:r>
              <w:rPr>
                <w:webHidden/>
                <w:rStyle w:val="IndexLink"/>
                <w:rtl w:val="true"/>
              </w:rPr>
              <w:t xml:space="preserve">نور </w:t>
            </w:r>
            <w:r>
              <w:rPr>
                <w:rStyle w:val="IndexLink"/>
                <w:rtl w:val="true"/>
              </w:rPr>
              <w:t>[</w:t>
            </w:r>
            <w:r>
              <w:rPr>
                <w:rStyle w:val="IndexLink"/>
              </w:rPr>
              <w:t>12</w:t>
            </w:r>
            <w:r>
              <w:rPr>
                <w:rStyle w:val="IndexLink"/>
                <w:rtl w:val="true"/>
              </w:rPr>
              <w:t>]</w:t>
              <w:tab/>
            </w:r>
            <w:r>
              <w:rPr>
                <w:rStyle w:val="IndexLink"/>
              </w:rPr>
              <w:t>68</w:t>
            </w:r>
          </w:hyperlink>
        </w:p>
        <w:p>
          <w:pPr>
            <w:pStyle w:val="Contents4"/>
            <w:tabs>
              <w:tab w:val="clear" w:pos="8176"/>
              <w:tab w:val="right" w:pos="9026" w:leader="dot"/>
            </w:tabs>
            <w:rPr/>
          </w:pPr>
          <w:hyperlink w:anchor="__RefHeading___Toc890171_2142443653">
            <w:r>
              <w:rPr>
                <w:webHidden/>
                <w:rStyle w:val="IndexLink"/>
                <w:rtl w:val="true"/>
              </w:rPr>
              <w:t xml:space="preserve">نور </w:t>
            </w:r>
            <w:r>
              <w:rPr>
                <w:rStyle w:val="IndexLink"/>
                <w:rtl w:val="true"/>
              </w:rPr>
              <w:t>[</w:t>
            </w:r>
            <w:r>
              <w:rPr>
                <w:rStyle w:val="IndexLink"/>
              </w:rPr>
              <w:t>13</w:t>
            </w:r>
            <w:r>
              <w:rPr>
                <w:rStyle w:val="IndexLink"/>
                <w:rtl w:val="true"/>
              </w:rPr>
              <w:t>]</w:t>
              <w:tab/>
            </w:r>
            <w:r>
              <w:rPr>
                <w:rStyle w:val="IndexLink"/>
              </w:rPr>
              <w:t>69</w:t>
            </w:r>
          </w:hyperlink>
        </w:p>
        <w:p>
          <w:pPr>
            <w:pStyle w:val="Contents4"/>
            <w:tabs>
              <w:tab w:val="clear" w:pos="8176"/>
              <w:tab w:val="right" w:pos="9026" w:leader="dot"/>
            </w:tabs>
            <w:rPr/>
          </w:pPr>
          <w:hyperlink w:anchor="__RefHeading___Toc890173_2142443653">
            <w:r>
              <w:rPr>
                <w:webHidden/>
                <w:rStyle w:val="IndexLink"/>
                <w:rtl w:val="true"/>
              </w:rPr>
              <w:t xml:space="preserve">نور </w:t>
            </w:r>
            <w:r>
              <w:rPr>
                <w:rStyle w:val="IndexLink"/>
                <w:rtl w:val="true"/>
              </w:rPr>
              <w:t>[</w:t>
            </w:r>
            <w:r>
              <w:rPr>
                <w:rStyle w:val="IndexLink"/>
              </w:rPr>
              <w:t>14</w:t>
            </w:r>
            <w:r>
              <w:rPr>
                <w:rStyle w:val="IndexLink"/>
                <w:rtl w:val="true"/>
              </w:rPr>
              <w:t>]</w:t>
              <w:tab/>
            </w:r>
            <w:r>
              <w:rPr>
                <w:rStyle w:val="IndexLink"/>
              </w:rPr>
              <w:t>70</w:t>
            </w:r>
          </w:hyperlink>
        </w:p>
        <w:p>
          <w:pPr>
            <w:pStyle w:val="Contents4"/>
            <w:tabs>
              <w:tab w:val="clear" w:pos="8176"/>
              <w:tab w:val="right" w:pos="9026" w:leader="dot"/>
            </w:tabs>
            <w:rPr/>
          </w:pPr>
          <w:hyperlink w:anchor="__RefHeading___Toc890175_2142443653">
            <w:r>
              <w:rPr>
                <w:webHidden/>
                <w:rStyle w:val="IndexLink"/>
                <w:rtl w:val="true"/>
              </w:rPr>
              <w:t xml:space="preserve">نور </w:t>
            </w:r>
            <w:r>
              <w:rPr>
                <w:rStyle w:val="IndexLink"/>
                <w:rtl w:val="true"/>
              </w:rPr>
              <w:t>[</w:t>
            </w:r>
            <w:r>
              <w:rPr>
                <w:rStyle w:val="IndexLink"/>
              </w:rPr>
              <w:t>15</w:t>
            </w:r>
            <w:r>
              <w:rPr>
                <w:rStyle w:val="IndexLink"/>
                <w:rtl w:val="true"/>
              </w:rPr>
              <w:t>]</w:t>
              <w:tab/>
            </w:r>
            <w:r>
              <w:rPr>
                <w:rStyle w:val="IndexLink"/>
              </w:rPr>
              <w:t>71</w:t>
            </w:r>
          </w:hyperlink>
        </w:p>
        <w:p>
          <w:pPr>
            <w:pStyle w:val="Contents4"/>
            <w:tabs>
              <w:tab w:val="clear" w:pos="8176"/>
              <w:tab w:val="right" w:pos="9026" w:leader="dot"/>
            </w:tabs>
            <w:rPr/>
          </w:pPr>
          <w:hyperlink w:anchor="__RefHeading___Toc890177_2142443653">
            <w:r>
              <w:rPr>
                <w:webHidden/>
                <w:rStyle w:val="IndexLink"/>
                <w:rtl w:val="true"/>
              </w:rPr>
              <w:t xml:space="preserve">نور </w:t>
            </w:r>
            <w:r>
              <w:rPr>
                <w:rStyle w:val="IndexLink"/>
                <w:rtl w:val="true"/>
              </w:rPr>
              <w:t>[</w:t>
            </w:r>
            <w:r>
              <w:rPr>
                <w:rStyle w:val="IndexLink"/>
              </w:rPr>
              <w:t>16</w:t>
            </w:r>
            <w:r>
              <w:rPr>
                <w:rStyle w:val="IndexLink"/>
                <w:rtl w:val="true"/>
              </w:rPr>
              <w:t>]</w:t>
              <w:tab/>
            </w:r>
            <w:r>
              <w:rPr>
                <w:rStyle w:val="IndexLink"/>
              </w:rPr>
              <w:t>72</w:t>
            </w:r>
          </w:hyperlink>
        </w:p>
        <w:p>
          <w:pPr>
            <w:pStyle w:val="Contents4"/>
            <w:tabs>
              <w:tab w:val="clear" w:pos="8176"/>
              <w:tab w:val="right" w:pos="9026" w:leader="dot"/>
            </w:tabs>
            <w:rPr/>
          </w:pPr>
          <w:hyperlink w:anchor="__RefHeading___Toc890179_2142443653">
            <w:r>
              <w:rPr>
                <w:webHidden/>
                <w:rStyle w:val="IndexLink"/>
                <w:rtl w:val="true"/>
              </w:rPr>
              <w:t xml:space="preserve">نور </w:t>
            </w:r>
            <w:r>
              <w:rPr>
                <w:rStyle w:val="IndexLink"/>
                <w:rtl w:val="true"/>
              </w:rPr>
              <w:t>[</w:t>
            </w:r>
            <w:r>
              <w:rPr>
                <w:rStyle w:val="IndexLink"/>
              </w:rPr>
              <w:t>17</w:t>
            </w:r>
            <w:r>
              <w:rPr>
                <w:rStyle w:val="IndexLink"/>
                <w:rtl w:val="true"/>
              </w:rPr>
              <w:t>]</w:t>
              <w:tab/>
            </w:r>
            <w:r>
              <w:rPr>
                <w:rStyle w:val="IndexLink"/>
              </w:rPr>
              <w:t>73</w:t>
            </w:r>
          </w:hyperlink>
        </w:p>
        <w:p>
          <w:pPr>
            <w:pStyle w:val="Contents4"/>
            <w:tabs>
              <w:tab w:val="clear" w:pos="8176"/>
              <w:tab w:val="right" w:pos="9026" w:leader="dot"/>
            </w:tabs>
            <w:rPr/>
          </w:pPr>
          <w:hyperlink w:anchor="__RefHeading___Toc890181_2142443653">
            <w:r>
              <w:rPr>
                <w:webHidden/>
                <w:rStyle w:val="IndexLink"/>
                <w:rtl w:val="true"/>
              </w:rPr>
              <w:t xml:space="preserve">نور </w:t>
            </w:r>
            <w:r>
              <w:rPr>
                <w:rStyle w:val="IndexLink"/>
                <w:rtl w:val="true"/>
              </w:rPr>
              <w:t>[</w:t>
            </w:r>
            <w:r>
              <w:rPr>
                <w:rStyle w:val="IndexLink"/>
              </w:rPr>
              <w:t>18</w:t>
            </w:r>
            <w:r>
              <w:rPr>
                <w:rStyle w:val="IndexLink"/>
                <w:rtl w:val="true"/>
              </w:rPr>
              <w:t>]</w:t>
              <w:tab/>
            </w:r>
            <w:r>
              <w:rPr>
                <w:rStyle w:val="IndexLink"/>
              </w:rPr>
              <w:t>74</w:t>
            </w:r>
          </w:hyperlink>
        </w:p>
        <w:p>
          <w:pPr>
            <w:pStyle w:val="Contents4"/>
            <w:tabs>
              <w:tab w:val="clear" w:pos="8176"/>
              <w:tab w:val="right" w:pos="9026" w:leader="dot"/>
            </w:tabs>
            <w:rPr/>
          </w:pPr>
          <w:hyperlink w:anchor="__RefHeading___Toc890183_2142443653">
            <w:r>
              <w:rPr>
                <w:webHidden/>
                <w:rStyle w:val="IndexLink"/>
                <w:rtl w:val="true"/>
              </w:rPr>
              <w:t xml:space="preserve">نور </w:t>
            </w:r>
            <w:r>
              <w:rPr>
                <w:rStyle w:val="IndexLink"/>
                <w:rtl w:val="true"/>
              </w:rPr>
              <w:t>[</w:t>
            </w:r>
            <w:r>
              <w:rPr>
                <w:rStyle w:val="IndexLink"/>
              </w:rPr>
              <w:t>19</w:t>
            </w:r>
            <w:r>
              <w:rPr>
                <w:rStyle w:val="IndexLink"/>
                <w:rtl w:val="true"/>
              </w:rPr>
              <w:t>]</w:t>
              <w:tab/>
            </w:r>
            <w:r>
              <w:rPr>
                <w:rStyle w:val="IndexLink"/>
              </w:rPr>
              <w:t>75</w:t>
            </w:r>
          </w:hyperlink>
        </w:p>
        <w:p>
          <w:pPr>
            <w:pStyle w:val="Contents4"/>
            <w:tabs>
              <w:tab w:val="clear" w:pos="8176"/>
              <w:tab w:val="right" w:pos="9026" w:leader="dot"/>
            </w:tabs>
            <w:rPr/>
          </w:pPr>
          <w:hyperlink w:anchor="__RefHeading___Toc890185_2142443653">
            <w:r>
              <w:rPr>
                <w:webHidden/>
                <w:rStyle w:val="IndexLink"/>
                <w:rtl w:val="true"/>
              </w:rPr>
              <w:t xml:space="preserve">نور </w:t>
            </w:r>
            <w:r>
              <w:rPr>
                <w:rStyle w:val="IndexLink"/>
                <w:rtl w:val="true"/>
              </w:rPr>
              <w:t>[</w:t>
            </w:r>
            <w:r>
              <w:rPr>
                <w:rStyle w:val="IndexLink"/>
              </w:rPr>
              <w:t>20</w:t>
            </w:r>
            <w:r>
              <w:rPr>
                <w:rStyle w:val="IndexLink"/>
                <w:rtl w:val="true"/>
              </w:rPr>
              <w:t>]</w:t>
              <w:tab/>
            </w:r>
            <w:r>
              <w:rPr>
                <w:rStyle w:val="IndexLink"/>
              </w:rPr>
              <w:t>76</w:t>
            </w:r>
          </w:hyperlink>
        </w:p>
        <w:p>
          <w:pPr>
            <w:pStyle w:val="Contents4"/>
            <w:tabs>
              <w:tab w:val="clear" w:pos="8176"/>
              <w:tab w:val="right" w:pos="9026" w:leader="dot"/>
            </w:tabs>
            <w:rPr/>
          </w:pPr>
          <w:hyperlink w:anchor="__RefHeading___Toc890187_2142443653">
            <w:r>
              <w:rPr>
                <w:webHidden/>
                <w:rStyle w:val="IndexLink"/>
                <w:rtl w:val="true"/>
              </w:rPr>
              <w:t xml:space="preserve">نور </w:t>
            </w:r>
            <w:r>
              <w:rPr>
                <w:rStyle w:val="IndexLink"/>
                <w:rtl w:val="true"/>
              </w:rPr>
              <w:t>[</w:t>
            </w:r>
            <w:r>
              <w:rPr>
                <w:rStyle w:val="IndexLink"/>
              </w:rPr>
              <w:t>21</w:t>
            </w:r>
            <w:r>
              <w:rPr>
                <w:rStyle w:val="IndexLink"/>
                <w:rtl w:val="true"/>
              </w:rPr>
              <w:t>]</w:t>
              <w:tab/>
            </w:r>
            <w:r>
              <w:rPr>
                <w:rStyle w:val="IndexLink"/>
              </w:rPr>
              <w:t>77</w:t>
            </w:r>
          </w:hyperlink>
        </w:p>
        <w:p>
          <w:pPr>
            <w:pStyle w:val="Contents3"/>
            <w:tabs>
              <w:tab w:val="clear" w:pos="8459"/>
              <w:tab w:val="right" w:pos="9026" w:leader="dot"/>
            </w:tabs>
            <w:rPr/>
          </w:pPr>
          <w:hyperlink w:anchor="__RefHeading___Toc890189_2142443653">
            <w:r>
              <w:rPr>
                <w:webHidden/>
                <w:rStyle w:val="IndexLink"/>
                <w:rtl w:val="true"/>
              </w:rPr>
              <w:t>المصباح الثاني</w:t>
            </w:r>
            <w:r>
              <w:rPr>
                <w:rStyle w:val="IndexLink"/>
                <w:rtl w:val="true"/>
              </w:rPr>
              <w:t xml:space="preserve">: </w:t>
            </w:r>
            <w:r>
              <w:rPr>
                <w:rStyle w:val="IndexLink"/>
                <w:rtl w:val="true"/>
              </w:rPr>
              <w:t>فيما ينكشف لك من سرّ الخلافة والنبوّة والولاية في النشأة الغيبيّة والأنوار العقليّة الإلهيّة</w:t>
            </w:r>
            <w:r>
              <w:rPr>
                <w:rStyle w:val="IndexLink"/>
                <w:rtl w:val="true"/>
              </w:rPr>
              <w:tab/>
            </w:r>
            <w:r>
              <w:rPr>
                <w:rStyle w:val="IndexLink"/>
              </w:rPr>
              <w:t>80</w:t>
            </w:r>
          </w:hyperlink>
        </w:p>
        <w:p>
          <w:pPr>
            <w:pStyle w:val="Contents4"/>
            <w:tabs>
              <w:tab w:val="clear" w:pos="8176"/>
              <w:tab w:val="right" w:pos="9026" w:leader="dot"/>
            </w:tabs>
            <w:rPr/>
          </w:pPr>
          <w:hyperlink w:anchor="__RefHeading___Toc890191_2142443653">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890193_2142443653">
            <w:r>
              <w:rPr>
                <w:webHidden/>
                <w:rStyle w:val="IndexLink"/>
                <w:rtl w:val="true"/>
              </w:rPr>
              <w:t xml:space="preserve">مطلع </w:t>
            </w:r>
            <w:r>
              <w:rPr>
                <w:rStyle w:val="IndexLink"/>
                <w:rtl w:val="true"/>
              </w:rPr>
              <w:t>[</w:t>
            </w:r>
            <w:r>
              <w:rPr>
                <w:rStyle w:val="IndexLink"/>
              </w:rPr>
              <w:t>1</w:t>
            </w:r>
            <w:r>
              <w:rPr>
                <w:rStyle w:val="IndexLink"/>
                <w:rtl w:val="true"/>
              </w:rPr>
              <w:t>]</w:t>
              <w:tab/>
            </w:r>
            <w:r>
              <w:rPr>
                <w:rStyle w:val="IndexLink"/>
              </w:rPr>
              <w:t>80</w:t>
            </w:r>
          </w:hyperlink>
        </w:p>
        <w:p>
          <w:pPr>
            <w:pStyle w:val="Contents4"/>
            <w:tabs>
              <w:tab w:val="clear" w:pos="8176"/>
              <w:tab w:val="right" w:pos="9026" w:leader="dot"/>
            </w:tabs>
            <w:rPr/>
          </w:pPr>
          <w:hyperlink w:anchor="__RefHeading___Toc890195_2142443653">
            <w:r>
              <w:rPr>
                <w:webHidden/>
                <w:rStyle w:val="IndexLink"/>
                <w:rtl w:val="true"/>
              </w:rPr>
              <w:t xml:space="preserve">مطلع </w:t>
            </w:r>
            <w:r>
              <w:rPr>
                <w:rStyle w:val="IndexLink"/>
                <w:rtl w:val="true"/>
              </w:rPr>
              <w:t>[</w:t>
            </w:r>
            <w:r>
              <w:rPr>
                <w:rStyle w:val="IndexLink"/>
              </w:rPr>
              <w:t>2</w:t>
            </w:r>
            <w:r>
              <w:rPr>
                <w:rStyle w:val="IndexLink"/>
                <w:rtl w:val="true"/>
              </w:rPr>
              <w:t>]</w:t>
              <w:tab/>
            </w:r>
            <w:r>
              <w:rPr>
                <w:rStyle w:val="IndexLink"/>
              </w:rPr>
              <w:t>83</w:t>
            </w:r>
          </w:hyperlink>
        </w:p>
        <w:p>
          <w:pPr>
            <w:pStyle w:val="Contents4"/>
            <w:tabs>
              <w:tab w:val="clear" w:pos="8176"/>
              <w:tab w:val="right" w:pos="9026" w:leader="dot"/>
            </w:tabs>
            <w:rPr/>
          </w:pPr>
          <w:hyperlink w:anchor="__RefHeading___Toc890197_2142443653">
            <w:r>
              <w:rPr>
                <w:webHidden/>
                <w:rStyle w:val="IndexLink"/>
                <w:rtl w:val="true"/>
              </w:rPr>
              <w:t xml:space="preserve">مطلع </w:t>
            </w:r>
            <w:r>
              <w:rPr>
                <w:rStyle w:val="IndexLink"/>
                <w:rtl w:val="true"/>
              </w:rPr>
              <w:t>[</w:t>
            </w:r>
            <w:r>
              <w:rPr>
                <w:rStyle w:val="IndexLink"/>
              </w:rPr>
              <w:t>3</w:t>
            </w:r>
            <w:r>
              <w:rPr>
                <w:rStyle w:val="IndexLink"/>
                <w:rtl w:val="true"/>
              </w:rPr>
              <w:t>]</w:t>
              <w:tab/>
            </w:r>
            <w:r>
              <w:rPr>
                <w:rStyle w:val="IndexLink"/>
              </w:rPr>
              <w:t>87</w:t>
            </w:r>
          </w:hyperlink>
        </w:p>
        <w:p>
          <w:pPr>
            <w:pStyle w:val="Contents4"/>
            <w:tabs>
              <w:tab w:val="clear" w:pos="8176"/>
              <w:tab w:val="right" w:pos="9026" w:leader="dot"/>
            </w:tabs>
            <w:rPr/>
          </w:pPr>
          <w:hyperlink w:anchor="__RefHeading___Toc890199_2142443653">
            <w:r>
              <w:rPr>
                <w:webHidden/>
                <w:rStyle w:val="IndexLink"/>
                <w:rtl w:val="true"/>
              </w:rPr>
              <w:t xml:space="preserve">مطلع </w:t>
            </w:r>
            <w:r>
              <w:rPr>
                <w:rStyle w:val="IndexLink"/>
                <w:rtl w:val="true"/>
              </w:rPr>
              <w:t>[</w:t>
            </w:r>
            <w:r>
              <w:rPr>
                <w:rStyle w:val="IndexLink"/>
              </w:rPr>
              <w:t>4</w:t>
            </w:r>
            <w:r>
              <w:rPr>
                <w:rStyle w:val="IndexLink"/>
                <w:rtl w:val="true"/>
              </w:rPr>
              <w:t>]</w:t>
              <w:tab/>
            </w:r>
            <w:r>
              <w:rPr>
                <w:rStyle w:val="IndexLink"/>
              </w:rPr>
              <w:t>89</w:t>
            </w:r>
          </w:hyperlink>
        </w:p>
        <w:p>
          <w:pPr>
            <w:pStyle w:val="Contents4"/>
            <w:tabs>
              <w:tab w:val="clear" w:pos="8176"/>
              <w:tab w:val="right" w:pos="9026" w:leader="dot"/>
            </w:tabs>
            <w:rPr/>
          </w:pPr>
          <w:hyperlink w:anchor="__RefHeading___Toc890201_2142443653">
            <w:r>
              <w:rPr>
                <w:webHidden/>
                <w:rStyle w:val="IndexLink"/>
                <w:rtl w:val="true"/>
              </w:rPr>
              <w:t xml:space="preserve">مطلع </w:t>
            </w:r>
            <w:r>
              <w:rPr>
                <w:rStyle w:val="IndexLink"/>
                <w:rtl w:val="true"/>
              </w:rPr>
              <w:t>[</w:t>
            </w:r>
            <w:r>
              <w:rPr>
                <w:rStyle w:val="IndexLink"/>
              </w:rPr>
              <w:t>5</w:t>
            </w:r>
            <w:r>
              <w:rPr>
                <w:rStyle w:val="IndexLink"/>
                <w:rtl w:val="true"/>
              </w:rPr>
              <w:t>]</w:t>
              <w:tab/>
            </w:r>
            <w:r>
              <w:rPr>
                <w:rStyle w:val="IndexLink"/>
              </w:rPr>
              <w:t>90</w:t>
            </w:r>
          </w:hyperlink>
        </w:p>
        <w:p>
          <w:pPr>
            <w:pStyle w:val="Contents4"/>
            <w:tabs>
              <w:tab w:val="clear" w:pos="8176"/>
              <w:tab w:val="right" w:pos="9026" w:leader="dot"/>
            </w:tabs>
            <w:rPr/>
          </w:pPr>
          <w:hyperlink w:anchor="__RefHeading___Toc890203_2142443653">
            <w:r>
              <w:rPr>
                <w:webHidden/>
                <w:rStyle w:val="IndexLink"/>
                <w:rtl w:val="true"/>
              </w:rPr>
              <w:t xml:space="preserve">مطلع </w:t>
            </w:r>
            <w:r>
              <w:rPr>
                <w:rStyle w:val="IndexLink"/>
                <w:rtl w:val="true"/>
              </w:rPr>
              <w:t>[</w:t>
            </w:r>
            <w:r>
              <w:rPr>
                <w:rStyle w:val="IndexLink"/>
              </w:rPr>
              <w:t>6</w:t>
            </w:r>
            <w:r>
              <w:rPr>
                <w:rStyle w:val="IndexLink"/>
                <w:rtl w:val="true"/>
              </w:rPr>
              <w:t>]</w:t>
              <w:tab/>
            </w:r>
            <w:r>
              <w:rPr>
                <w:rStyle w:val="IndexLink"/>
              </w:rPr>
              <w:t>91</w:t>
            </w:r>
          </w:hyperlink>
        </w:p>
        <w:p>
          <w:pPr>
            <w:pStyle w:val="Contents4"/>
            <w:tabs>
              <w:tab w:val="clear" w:pos="8176"/>
              <w:tab w:val="right" w:pos="9026" w:leader="dot"/>
            </w:tabs>
            <w:rPr/>
          </w:pPr>
          <w:hyperlink w:anchor="__RefHeading___Toc890205_2142443653">
            <w:r>
              <w:rPr>
                <w:webHidden/>
                <w:rStyle w:val="IndexLink"/>
                <w:rtl w:val="true"/>
              </w:rPr>
              <w:t xml:space="preserve">مطلع </w:t>
            </w:r>
            <w:r>
              <w:rPr>
                <w:rStyle w:val="IndexLink"/>
                <w:rtl w:val="true"/>
              </w:rPr>
              <w:t>[</w:t>
            </w:r>
            <w:r>
              <w:rPr>
                <w:rStyle w:val="IndexLink"/>
              </w:rPr>
              <w:t>7</w:t>
            </w:r>
            <w:r>
              <w:rPr>
                <w:rStyle w:val="IndexLink"/>
                <w:rtl w:val="true"/>
              </w:rPr>
              <w:t>]</w:t>
              <w:tab/>
            </w:r>
            <w:r>
              <w:rPr>
                <w:rStyle w:val="IndexLink"/>
              </w:rPr>
              <w:t>93</w:t>
            </w:r>
          </w:hyperlink>
        </w:p>
        <w:p>
          <w:pPr>
            <w:pStyle w:val="Contents4"/>
            <w:tabs>
              <w:tab w:val="clear" w:pos="8176"/>
              <w:tab w:val="right" w:pos="9026" w:leader="dot"/>
            </w:tabs>
            <w:rPr/>
          </w:pPr>
          <w:hyperlink w:anchor="__RefHeading___Toc890207_2142443653">
            <w:r>
              <w:rPr>
                <w:webHidden/>
                <w:rStyle w:val="IndexLink"/>
                <w:rtl w:val="true"/>
              </w:rPr>
              <w:t xml:space="preserve">مطلع </w:t>
            </w:r>
            <w:r>
              <w:rPr>
                <w:rStyle w:val="IndexLink"/>
                <w:rtl w:val="true"/>
              </w:rPr>
              <w:t>[</w:t>
            </w:r>
            <w:r>
              <w:rPr>
                <w:rStyle w:val="IndexLink"/>
              </w:rPr>
              <w:t>8</w:t>
            </w:r>
            <w:r>
              <w:rPr>
                <w:rStyle w:val="IndexLink"/>
                <w:rtl w:val="true"/>
              </w:rPr>
              <w:t>]</w:t>
              <w:tab/>
            </w:r>
            <w:r>
              <w:rPr>
                <w:rStyle w:val="IndexLink"/>
              </w:rPr>
              <w:t>95</w:t>
            </w:r>
          </w:hyperlink>
        </w:p>
        <w:p>
          <w:pPr>
            <w:pStyle w:val="Contents4"/>
            <w:tabs>
              <w:tab w:val="clear" w:pos="8176"/>
              <w:tab w:val="right" w:pos="9026" w:leader="dot"/>
            </w:tabs>
            <w:rPr/>
          </w:pPr>
          <w:hyperlink w:anchor="__RefHeading___Toc890209_2142443653">
            <w:r>
              <w:rPr>
                <w:webHidden/>
                <w:rStyle w:val="IndexLink"/>
                <w:rtl w:val="true"/>
              </w:rPr>
              <w:t xml:space="preserve">مطلع </w:t>
            </w:r>
            <w:r>
              <w:rPr>
                <w:rStyle w:val="IndexLink"/>
                <w:rtl w:val="true"/>
              </w:rPr>
              <w:t>[</w:t>
            </w:r>
            <w:r>
              <w:rPr>
                <w:rStyle w:val="IndexLink"/>
              </w:rPr>
              <w:t>9</w:t>
            </w:r>
            <w:r>
              <w:rPr>
                <w:rStyle w:val="IndexLink"/>
                <w:rtl w:val="true"/>
              </w:rPr>
              <w:t>]</w:t>
              <w:tab/>
            </w:r>
            <w:r>
              <w:rPr>
                <w:rStyle w:val="IndexLink"/>
              </w:rPr>
              <w:t>96</w:t>
            </w:r>
          </w:hyperlink>
        </w:p>
        <w:p>
          <w:pPr>
            <w:pStyle w:val="Contents4"/>
            <w:tabs>
              <w:tab w:val="clear" w:pos="8176"/>
              <w:tab w:val="right" w:pos="9026" w:leader="dot"/>
            </w:tabs>
            <w:rPr/>
          </w:pPr>
          <w:hyperlink w:anchor="__RefHeading___Toc890211_2142443653">
            <w:r>
              <w:rPr>
                <w:webHidden/>
                <w:rStyle w:val="IndexLink"/>
                <w:rtl w:val="true"/>
              </w:rPr>
              <w:t xml:space="preserve">مطلع </w:t>
            </w:r>
            <w:r>
              <w:rPr>
                <w:rStyle w:val="IndexLink"/>
                <w:rtl w:val="true"/>
              </w:rPr>
              <w:t>[</w:t>
            </w:r>
            <w:r>
              <w:rPr>
                <w:rStyle w:val="IndexLink"/>
              </w:rPr>
              <w:t>10</w:t>
            </w:r>
            <w:r>
              <w:rPr>
                <w:rStyle w:val="IndexLink"/>
                <w:rtl w:val="true"/>
              </w:rPr>
              <w:t>]</w:t>
              <w:tab/>
            </w:r>
            <w:r>
              <w:rPr>
                <w:rStyle w:val="IndexLink"/>
              </w:rPr>
              <w:t>97</w:t>
            </w:r>
          </w:hyperlink>
        </w:p>
        <w:p>
          <w:pPr>
            <w:pStyle w:val="Contents4"/>
            <w:tabs>
              <w:tab w:val="clear" w:pos="8176"/>
              <w:tab w:val="right" w:pos="9026" w:leader="dot"/>
            </w:tabs>
            <w:rPr/>
          </w:pPr>
          <w:hyperlink w:anchor="__RefHeading___Toc890213_2142443653">
            <w:r>
              <w:rPr>
                <w:webHidden/>
                <w:rStyle w:val="IndexLink"/>
                <w:rtl w:val="true"/>
              </w:rPr>
              <w:t xml:space="preserve">مطلع </w:t>
            </w:r>
            <w:r>
              <w:rPr>
                <w:rStyle w:val="IndexLink"/>
                <w:rtl w:val="true"/>
              </w:rPr>
              <w:t>[</w:t>
            </w:r>
            <w:r>
              <w:rPr>
                <w:rStyle w:val="IndexLink"/>
              </w:rPr>
              <w:t>11</w:t>
            </w:r>
            <w:r>
              <w:rPr>
                <w:rStyle w:val="IndexLink"/>
                <w:rtl w:val="true"/>
              </w:rPr>
              <w:t>]</w:t>
              <w:tab/>
            </w:r>
            <w:r>
              <w:rPr>
                <w:rStyle w:val="IndexLink"/>
              </w:rPr>
              <w:t>99</w:t>
            </w:r>
          </w:hyperlink>
        </w:p>
        <w:p>
          <w:pPr>
            <w:pStyle w:val="Contents4"/>
            <w:tabs>
              <w:tab w:val="clear" w:pos="8176"/>
              <w:tab w:val="right" w:pos="9026" w:leader="dot"/>
            </w:tabs>
            <w:rPr/>
          </w:pPr>
          <w:hyperlink w:anchor="__RefHeading___Toc890215_2142443653">
            <w:r>
              <w:rPr>
                <w:webHidden/>
                <w:rStyle w:val="IndexLink"/>
                <w:rtl w:val="true"/>
              </w:rPr>
              <w:t xml:space="preserve">مطلع </w:t>
            </w:r>
            <w:r>
              <w:rPr>
                <w:rStyle w:val="IndexLink"/>
                <w:rtl w:val="true"/>
              </w:rPr>
              <w:t>[</w:t>
            </w:r>
            <w:r>
              <w:rPr>
                <w:rStyle w:val="IndexLink"/>
              </w:rPr>
              <w:t>12</w:t>
            </w:r>
            <w:r>
              <w:rPr>
                <w:rStyle w:val="IndexLink"/>
                <w:rtl w:val="true"/>
              </w:rPr>
              <w:t>]</w:t>
              <w:tab/>
            </w:r>
            <w:r>
              <w:rPr>
                <w:rStyle w:val="IndexLink"/>
              </w:rPr>
              <w:t>100</w:t>
            </w:r>
          </w:hyperlink>
        </w:p>
        <w:p>
          <w:pPr>
            <w:pStyle w:val="Contents4"/>
            <w:tabs>
              <w:tab w:val="clear" w:pos="8176"/>
              <w:tab w:val="right" w:pos="9026" w:leader="dot"/>
            </w:tabs>
            <w:rPr/>
          </w:pPr>
          <w:hyperlink w:anchor="__RefHeading___Toc890217_2142443653">
            <w:r>
              <w:rPr>
                <w:webHidden/>
                <w:rStyle w:val="IndexLink"/>
                <w:rtl w:val="true"/>
              </w:rPr>
              <w:t xml:space="preserve">مطلع </w:t>
            </w:r>
            <w:r>
              <w:rPr>
                <w:rStyle w:val="IndexLink"/>
                <w:rtl w:val="true"/>
              </w:rPr>
              <w:t>[</w:t>
            </w:r>
            <w:r>
              <w:rPr>
                <w:rStyle w:val="IndexLink"/>
              </w:rPr>
              <w:t>13</w:t>
            </w:r>
            <w:r>
              <w:rPr>
                <w:rStyle w:val="IndexLink"/>
                <w:rtl w:val="true"/>
              </w:rPr>
              <w:t>]</w:t>
              <w:tab/>
            </w:r>
            <w:r>
              <w:rPr>
                <w:rStyle w:val="IndexLink"/>
              </w:rPr>
              <w:t>103</w:t>
            </w:r>
          </w:hyperlink>
        </w:p>
        <w:p>
          <w:pPr>
            <w:pStyle w:val="Contents5"/>
            <w:tabs>
              <w:tab w:val="clear" w:pos="7892"/>
              <w:tab w:val="right" w:pos="9026" w:leader="dot"/>
            </w:tabs>
            <w:rPr/>
          </w:pPr>
          <w:hyperlink w:anchor="__RefHeading___Toc890219_2142443653">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890221_2142443653">
            <w:r>
              <w:rPr>
                <w:webHidden/>
                <w:rStyle w:val="IndexLink"/>
                <w:rtl w:val="true"/>
              </w:rPr>
              <w:t>أصل</w:t>
            </w:r>
            <w:r>
              <w:rPr>
                <w:rStyle w:val="IndexLink"/>
                <w:rtl w:val="true"/>
              </w:rPr>
              <w:t xml:space="preserve">: </w:t>
            </w:r>
            <w:r>
              <w:rPr>
                <w:rStyle w:val="IndexLink"/>
                <w:rtl w:val="true"/>
              </w:rPr>
              <w:t>في بيان سبقهم إلى معرفة ربّهم</w:t>
            </w:r>
            <w:r>
              <w:rPr>
                <w:rStyle w:val="IndexLink"/>
                <w:rtl w:val="true"/>
              </w:rPr>
              <w:tab/>
            </w:r>
            <w:r>
              <w:rPr>
                <w:rStyle w:val="IndexLink"/>
              </w:rPr>
              <w:t>109</w:t>
            </w:r>
          </w:hyperlink>
        </w:p>
        <w:p>
          <w:pPr>
            <w:pStyle w:val="Contents5"/>
            <w:tabs>
              <w:tab w:val="clear" w:pos="7892"/>
              <w:tab w:val="right" w:pos="9026" w:leader="dot"/>
            </w:tabs>
            <w:rPr/>
          </w:pPr>
          <w:hyperlink w:anchor="__RefHeading___Toc890223_2142443653">
            <w:r>
              <w:rPr>
                <w:webHidden/>
                <w:rStyle w:val="IndexLink"/>
                <w:rtl w:val="true"/>
              </w:rPr>
              <w:t>أصل</w:t>
            </w:r>
            <w:r>
              <w:rPr>
                <w:rStyle w:val="IndexLink"/>
                <w:rtl w:val="true"/>
              </w:rPr>
              <w:t>: [</w:t>
            </w:r>
            <w:r>
              <w:rPr>
                <w:rStyle w:val="IndexLink"/>
                <w:rtl w:val="true"/>
              </w:rPr>
              <w:t>الأركان الأربعة للتوحيد</w:t>
            </w:r>
            <w:r>
              <w:rPr>
                <w:rStyle w:val="IndexLink"/>
                <w:rtl w:val="true"/>
              </w:rPr>
              <w:t>]</w:t>
              <w:tab/>
            </w:r>
            <w:r>
              <w:rPr>
                <w:rStyle w:val="IndexLink"/>
              </w:rPr>
              <w:t>109</w:t>
            </w:r>
          </w:hyperlink>
        </w:p>
        <w:p>
          <w:pPr>
            <w:pStyle w:val="Contents5"/>
            <w:tabs>
              <w:tab w:val="clear" w:pos="7892"/>
              <w:tab w:val="right" w:pos="9026" w:leader="dot"/>
            </w:tabs>
            <w:rPr/>
          </w:pPr>
          <w:hyperlink w:anchor="__RefHeading___Toc890225_2142443653">
            <w:r>
              <w:rPr>
                <w:webHidden/>
                <w:rStyle w:val="IndexLink"/>
                <w:rtl w:val="true"/>
              </w:rPr>
              <w:t>أصل</w:t>
            </w:r>
            <w:r>
              <w:rPr>
                <w:rStyle w:val="IndexLink"/>
                <w:rtl w:val="true"/>
              </w:rPr>
              <w:t>: [</w:t>
            </w:r>
            <w:r>
              <w:rPr>
                <w:rStyle w:val="IndexLink"/>
                <w:rtl w:val="true"/>
              </w:rPr>
              <w:t>بيان الوجه في ترتيب الأركان المذكورة في الرواية</w:t>
            </w:r>
            <w:r>
              <w:rPr>
                <w:rStyle w:val="IndexLink"/>
                <w:rtl w:val="true"/>
              </w:rPr>
              <w:t>]</w:t>
              <w:tab/>
            </w:r>
            <w:r>
              <w:rPr>
                <w:rStyle w:val="IndexLink"/>
              </w:rPr>
              <w:t>111</w:t>
            </w:r>
          </w:hyperlink>
        </w:p>
        <w:p>
          <w:pPr>
            <w:pStyle w:val="Contents5"/>
            <w:tabs>
              <w:tab w:val="clear" w:pos="7892"/>
              <w:tab w:val="right" w:pos="9026" w:leader="dot"/>
            </w:tabs>
            <w:rPr/>
          </w:pPr>
          <w:hyperlink w:anchor="__RefHeading___Toc890227_2142443653">
            <w:r>
              <w:rPr>
                <w:webHidden/>
                <w:rStyle w:val="IndexLink"/>
                <w:rtl w:val="true"/>
              </w:rPr>
              <w:t>أصل</w:t>
            </w:r>
            <w:r>
              <w:rPr>
                <w:rStyle w:val="IndexLink"/>
                <w:rtl w:val="true"/>
              </w:rPr>
              <w:t>: [</w:t>
            </w:r>
            <w:r>
              <w:rPr>
                <w:rStyle w:val="IndexLink"/>
                <w:rtl w:val="true"/>
              </w:rPr>
              <w:t>حظّ الملائكة والإنسان الكامل من التوحيدات والتنزيه</w:t>
            </w:r>
            <w:r>
              <w:rPr>
                <w:rStyle w:val="IndexLink"/>
                <w:rtl w:val="true"/>
              </w:rPr>
              <w:t>]</w:t>
              <w:tab/>
            </w:r>
            <w:r>
              <w:rPr>
                <w:rStyle w:val="IndexLink"/>
              </w:rPr>
              <w:t>112</w:t>
            </w:r>
          </w:hyperlink>
        </w:p>
        <w:p>
          <w:pPr>
            <w:pStyle w:val="Contents5"/>
            <w:tabs>
              <w:tab w:val="clear" w:pos="7892"/>
              <w:tab w:val="right" w:pos="9026" w:leader="dot"/>
            </w:tabs>
            <w:rPr/>
          </w:pPr>
          <w:hyperlink w:anchor="__RefHeading___Toc890229_2142443653">
            <w:r>
              <w:rPr>
                <w:webHidden/>
                <w:rStyle w:val="IndexLink"/>
                <w:rtl w:val="true"/>
              </w:rPr>
              <w:t>خاتمة</w:t>
            </w:r>
            <w:r>
              <w:rPr>
                <w:rStyle w:val="IndexLink"/>
                <w:rtl w:val="true"/>
              </w:rPr>
              <w:tab/>
            </w:r>
            <w:r>
              <w:rPr>
                <w:rStyle w:val="IndexLink"/>
              </w:rPr>
              <w:t>112</w:t>
            </w:r>
          </w:hyperlink>
        </w:p>
        <w:p>
          <w:pPr>
            <w:pStyle w:val="Contents3"/>
            <w:tabs>
              <w:tab w:val="clear" w:pos="8459"/>
              <w:tab w:val="right" w:pos="9026" w:leader="dot"/>
            </w:tabs>
            <w:rPr/>
          </w:pPr>
          <w:hyperlink w:anchor="__RefHeading___Toc890231_2142443653">
            <w:r>
              <w:rPr>
                <w:webHidden/>
                <w:rStyle w:val="IndexLink"/>
                <w:rtl w:val="true"/>
              </w:rPr>
              <w:t>المصباح الثالث</w:t>
            </w:r>
            <w:r>
              <w:rPr>
                <w:rStyle w:val="IndexLink"/>
                <w:rtl w:val="true"/>
              </w:rPr>
              <w:t xml:space="preserve">: </w:t>
            </w:r>
            <w:r>
              <w:rPr>
                <w:rStyle w:val="IndexLink"/>
                <w:rtl w:val="true"/>
              </w:rPr>
              <w:t>فيما نختم به الكلام من أسرار الخلافة والنبوّة والولاية في النشأة الظاهرة الخلقيّة ؛ وسرّ بعث الأنبياء عليهم السلام ومنزلتهم مع نبيّنا صلّى اللّه عليه وآله</w:t>
            </w:r>
            <w:r>
              <w:rPr>
                <w:rStyle w:val="IndexLink"/>
                <w:rtl w:val="true"/>
              </w:rPr>
              <w:tab/>
            </w:r>
            <w:r>
              <w:rPr>
                <w:rStyle w:val="IndexLink"/>
              </w:rPr>
              <w:t>114</w:t>
            </w:r>
          </w:hyperlink>
        </w:p>
        <w:p>
          <w:pPr>
            <w:pStyle w:val="Contents4"/>
            <w:tabs>
              <w:tab w:val="clear" w:pos="8176"/>
              <w:tab w:val="right" w:pos="9026" w:leader="dot"/>
            </w:tabs>
            <w:rPr/>
          </w:pPr>
          <w:hyperlink w:anchor="__RefHeading___Toc890233_2142443653">
            <w:r>
              <w:rPr>
                <w:webHidden/>
                <w:rStyle w:val="IndexLink"/>
                <w:rtl w:val="true"/>
              </w:rPr>
              <w:t xml:space="preserve">وفيه </w:t>
            </w:r>
            <w:r>
              <w:rPr>
                <w:rStyle w:val="IndexLink"/>
                <w:rtl w:val="true"/>
              </w:rPr>
              <w:t>«</w:t>
            </w:r>
            <w:r>
              <w:rPr>
                <w:rStyle w:val="IndexLink"/>
                <w:rtl w:val="true"/>
              </w:rPr>
              <w:t>وميضات</w:t>
            </w:r>
            <w:r>
              <w:rPr>
                <w:rStyle w:val="IndexLink"/>
                <w:rtl w:val="true"/>
              </w:rPr>
              <w:t xml:space="preserve">» </w:t>
            </w:r>
            <w:r>
              <w:rPr>
                <w:rStyle w:val="IndexLink"/>
                <w:rtl w:val="true"/>
              </w:rPr>
              <w:t>نوريّة تشير إلى أسرار ربوبيّة</w:t>
            </w:r>
            <w:r>
              <w:rPr>
                <w:rStyle w:val="IndexLink"/>
                <w:rtl w:val="true"/>
              </w:rPr>
              <w:t>:</w:t>
              <w:tab/>
            </w:r>
            <w:r>
              <w:rPr>
                <w:rStyle w:val="IndexLink"/>
              </w:rPr>
              <w:t>114</w:t>
            </w:r>
          </w:hyperlink>
        </w:p>
        <w:p>
          <w:pPr>
            <w:pStyle w:val="Contents4"/>
            <w:tabs>
              <w:tab w:val="clear" w:pos="8176"/>
              <w:tab w:val="right" w:pos="9026" w:leader="dot"/>
            </w:tabs>
            <w:rPr/>
          </w:pPr>
          <w:hyperlink w:anchor="__RefHeading___Toc890235_2142443653">
            <w:r>
              <w:rPr>
                <w:webHidden/>
                <w:rStyle w:val="IndexLink"/>
                <w:rtl w:val="true"/>
              </w:rPr>
              <w:t xml:space="preserve">وميض </w:t>
            </w:r>
            <w:r>
              <w:rPr>
                <w:rStyle w:val="IndexLink"/>
                <w:rtl w:val="true"/>
              </w:rPr>
              <w:t>[</w:t>
            </w:r>
            <w:r>
              <w:rPr>
                <w:rStyle w:val="IndexLink"/>
              </w:rPr>
              <w:t>1</w:t>
            </w:r>
            <w:r>
              <w:rPr>
                <w:rStyle w:val="IndexLink"/>
                <w:rtl w:val="true"/>
              </w:rPr>
              <w:t>]</w:t>
              <w:tab/>
            </w:r>
            <w:r>
              <w:rPr>
                <w:rStyle w:val="IndexLink"/>
              </w:rPr>
              <w:t>114</w:t>
            </w:r>
          </w:hyperlink>
        </w:p>
        <w:p>
          <w:pPr>
            <w:pStyle w:val="Contents4"/>
            <w:tabs>
              <w:tab w:val="clear" w:pos="8176"/>
              <w:tab w:val="right" w:pos="9026" w:leader="dot"/>
            </w:tabs>
            <w:rPr/>
          </w:pPr>
          <w:hyperlink w:anchor="__RefHeading___Toc890237_2142443653">
            <w:r>
              <w:rPr>
                <w:webHidden/>
                <w:rStyle w:val="IndexLink"/>
                <w:rtl w:val="true"/>
              </w:rPr>
              <w:t xml:space="preserve">وميض </w:t>
            </w:r>
            <w:r>
              <w:rPr>
                <w:rStyle w:val="IndexLink"/>
                <w:rtl w:val="true"/>
              </w:rPr>
              <w:t>[</w:t>
            </w:r>
            <w:r>
              <w:rPr>
                <w:rStyle w:val="IndexLink"/>
              </w:rPr>
              <w:t>2</w:t>
            </w:r>
            <w:r>
              <w:rPr>
                <w:rStyle w:val="IndexLink"/>
                <w:rtl w:val="true"/>
              </w:rPr>
              <w:t>]</w:t>
              <w:tab/>
            </w:r>
            <w:r>
              <w:rPr>
                <w:rStyle w:val="IndexLink"/>
              </w:rPr>
              <w:t>115</w:t>
            </w:r>
          </w:hyperlink>
        </w:p>
        <w:p>
          <w:pPr>
            <w:pStyle w:val="Contents4"/>
            <w:tabs>
              <w:tab w:val="clear" w:pos="8176"/>
              <w:tab w:val="right" w:pos="9026" w:leader="dot"/>
            </w:tabs>
            <w:rPr/>
          </w:pPr>
          <w:hyperlink w:anchor="__RefHeading___Toc890239_2142443653">
            <w:r>
              <w:rPr>
                <w:webHidden/>
                <w:rStyle w:val="IndexLink"/>
                <w:rtl w:val="true"/>
              </w:rPr>
              <w:t xml:space="preserve">وميض </w:t>
            </w:r>
            <w:r>
              <w:rPr>
                <w:rStyle w:val="IndexLink"/>
                <w:rtl w:val="true"/>
              </w:rPr>
              <w:t>[</w:t>
            </w:r>
            <w:r>
              <w:rPr>
                <w:rStyle w:val="IndexLink"/>
              </w:rPr>
              <w:t>3</w:t>
            </w:r>
            <w:r>
              <w:rPr>
                <w:rStyle w:val="IndexLink"/>
                <w:rtl w:val="true"/>
              </w:rPr>
              <w:t>]</w:t>
              <w:tab/>
            </w:r>
            <w:r>
              <w:rPr>
                <w:rStyle w:val="IndexLink"/>
              </w:rPr>
              <w:t>115</w:t>
            </w:r>
          </w:hyperlink>
        </w:p>
        <w:p>
          <w:pPr>
            <w:pStyle w:val="Contents4"/>
            <w:tabs>
              <w:tab w:val="clear" w:pos="8176"/>
              <w:tab w:val="right" w:pos="9026" w:leader="dot"/>
            </w:tabs>
            <w:rPr/>
          </w:pPr>
          <w:hyperlink w:anchor="__RefHeading___Toc890241_2142443653">
            <w:r>
              <w:rPr>
                <w:webHidden/>
                <w:rStyle w:val="IndexLink"/>
                <w:rtl w:val="true"/>
              </w:rPr>
              <w:t xml:space="preserve">وميض </w:t>
            </w:r>
            <w:r>
              <w:rPr>
                <w:rStyle w:val="IndexLink"/>
                <w:rtl w:val="true"/>
              </w:rPr>
              <w:t>[</w:t>
            </w:r>
            <w:r>
              <w:rPr>
                <w:rStyle w:val="IndexLink"/>
              </w:rPr>
              <w:t>4</w:t>
            </w:r>
            <w:r>
              <w:rPr>
                <w:rStyle w:val="IndexLink"/>
                <w:rtl w:val="true"/>
              </w:rPr>
              <w:t>]</w:t>
              <w:tab/>
            </w:r>
            <w:r>
              <w:rPr>
                <w:rStyle w:val="IndexLink"/>
              </w:rPr>
              <w:t>116</w:t>
            </w:r>
          </w:hyperlink>
        </w:p>
        <w:p>
          <w:pPr>
            <w:pStyle w:val="Contents4"/>
            <w:tabs>
              <w:tab w:val="clear" w:pos="8176"/>
              <w:tab w:val="right" w:pos="9026" w:leader="dot"/>
            </w:tabs>
            <w:rPr/>
          </w:pPr>
          <w:hyperlink w:anchor="__RefHeading___Toc890243_2142443653">
            <w:r>
              <w:rPr>
                <w:webHidden/>
                <w:rStyle w:val="IndexLink"/>
                <w:rtl w:val="true"/>
              </w:rPr>
              <w:t xml:space="preserve">وميض </w:t>
            </w:r>
            <w:r>
              <w:rPr>
                <w:rStyle w:val="IndexLink"/>
                <w:rtl w:val="true"/>
              </w:rPr>
              <w:t>[</w:t>
            </w:r>
            <w:r>
              <w:rPr>
                <w:rStyle w:val="IndexLink"/>
              </w:rPr>
              <w:t>5</w:t>
            </w:r>
            <w:r>
              <w:rPr>
                <w:rStyle w:val="IndexLink"/>
                <w:rtl w:val="true"/>
              </w:rPr>
              <w:t>]</w:t>
              <w:tab/>
            </w:r>
            <w:r>
              <w:rPr>
                <w:rStyle w:val="IndexLink"/>
              </w:rPr>
              <w:t>117</w:t>
            </w:r>
          </w:hyperlink>
        </w:p>
        <w:p>
          <w:pPr>
            <w:pStyle w:val="Contents4"/>
            <w:tabs>
              <w:tab w:val="clear" w:pos="8176"/>
              <w:tab w:val="right" w:pos="9026" w:leader="dot"/>
            </w:tabs>
            <w:rPr/>
          </w:pPr>
          <w:hyperlink w:anchor="__RefHeading___Toc890245_2142443653">
            <w:r>
              <w:rPr>
                <w:webHidden/>
                <w:rStyle w:val="IndexLink"/>
                <w:rtl w:val="true"/>
              </w:rPr>
              <w:t xml:space="preserve">وميض </w:t>
            </w:r>
            <w:r>
              <w:rPr>
                <w:rStyle w:val="IndexLink"/>
                <w:rtl w:val="true"/>
              </w:rPr>
              <w:t>[</w:t>
            </w:r>
            <w:r>
              <w:rPr>
                <w:rStyle w:val="IndexLink"/>
              </w:rPr>
              <w:t>6</w:t>
            </w:r>
            <w:r>
              <w:rPr>
                <w:rStyle w:val="IndexLink"/>
                <w:rtl w:val="true"/>
              </w:rPr>
              <w:t>]</w:t>
              <w:tab/>
            </w:r>
            <w:r>
              <w:rPr>
                <w:rStyle w:val="IndexLink"/>
              </w:rPr>
              <w:t>118</w:t>
            </w:r>
          </w:hyperlink>
        </w:p>
        <w:p>
          <w:pPr>
            <w:pStyle w:val="Contents4"/>
            <w:tabs>
              <w:tab w:val="clear" w:pos="8176"/>
              <w:tab w:val="right" w:pos="9026" w:leader="dot"/>
            </w:tabs>
            <w:rPr/>
          </w:pPr>
          <w:hyperlink w:anchor="__RefHeading___Toc890247_2142443653">
            <w:r>
              <w:rPr>
                <w:webHidden/>
                <w:rStyle w:val="IndexLink"/>
                <w:rtl w:val="true"/>
              </w:rPr>
              <w:t xml:space="preserve">وميض </w:t>
            </w:r>
            <w:r>
              <w:rPr>
                <w:rStyle w:val="IndexLink"/>
                <w:rtl w:val="true"/>
              </w:rPr>
              <w:t>[</w:t>
            </w:r>
            <w:r>
              <w:rPr>
                <w:rStyle w:val="IndexLink"/>
              </w:rPr>
              <w:t>7</w:t>
            </w:r>
            <w:r>
              <w:rPr>
                <w:rStyle w:val="IndexLink"/>
                <w:rtl w:val="true"/>
              </w:rPr>
              <w:t>]</w:t>
              <w:tab/>
            </w:r>
            <w:r>
              <w:rPr>
                <w:rStyle w:val="IndexLink"/>
              </w:rPr>
              <w:t>120</w:t>
            </w:r>
          </w:hyperlink>
        </w:p>
        <w:p>
          <w:pPr>
            <w:pStyle w:val="Contents4"/>
            <w:tabs>
              <w:tab w:val="clear" w:pos="8176"/>
              <w:tab w:val="right" w:pos="9026" w:leader="dot"/>
            </w:tabs>
            <w:rPr/>
          </w:pPr>
          <w:hyperlink w:anchor="__RefHeading___Toc890249_2142443653">
            <w:r>
              <w:rPr>
                <w:webHidden/>
                <w:rStyle w:val="IndexLink"/>
                <w:rtl w:val="true"/>
              </w:rPr>
              <w:t xml:space="preserve">وميض </w:t>
            </w:r>
            <w:r>
              <w:rPr>
                <w:rStyle w:val="IndexLink"/>
                <w:rtl w:val="true"/>
              </w:rPr>
              <w:t>[</w:t>
            </w:r>
            <w:r>
              <w:rPr>
                <w:rStyle w:val="IndexLink"/>
              </w:rPr>
              <w:t>8</w:t>
            </w:r>
            <w:r>
              <w:rPr>
                <w:rStyle w:val="IndexLink"/>
                <w:rtl w:val="true"/>
              </w:rPr>
              <w:t>]</w:t>
              <w:tab/>
            </w:r>
            <w:r>
              <w:rPr>
                <w:rStyle w:val="IndexLink"/>
              </w:rPr>
              <w:t>121</w:t>
            </w:r>
          </w:hyperlink>
        </w:p>
        <w:p>
          <w:pPr>
            <w:pStyle w:val="Contents4"/>
            <w:tabs>
              <w:tab w:val="clear" w:pos="8176"/>
              <w:tab w:val="right" w:pos="9026" w:leader="dot"/>
            </w:tabs>
            <w:rPr/>
          </w:pPr>
          <w:hyperlink w:anchor="__RefHeading___Toc890251_2142443653">
            <w:r>
              <w:rPr>
                <w:webHidden/>
                <w:rStyle w:val="IndexLink"/>
                <w:rtl w:val="true"/>
              </w:rPr>
              <w:t xml:space="preserve">وميض </w:t>
            </w:r>
            <w:r>
              <w:rPr>
                <w:rStyle w:val="IndexLink"/>
                <w:rtl w:val="true"/>
              </w:rPr>
              <w:t>[</w:t>
            </w:r>
            <w:r>
              <w:rPr>
                <w:rStyle w:val="IndexLink"/>
              </w:rPr>
              <w:t>9</w:t>
            </w:r>
            <w:r>
              <w:rPr>
                <w:rStyle w:val="IndexLink"/>
                <w:rtl w:val="true"/>
              </w:rPr>
              <w:t>]</w:t>
              <w:tab/>
            </w:r>
            <w:r>
              <w:rPr>
                <w:rStyle w:val="IndexLink"/>
              </w:rPr>
              <w:t>122</w:t>
            </w:r>
          </w:hyperlink>
        </w:p>
        <w:p>
          <w:pPr>
            <w:pStyle w:val="Contents4"/>
            <w:tabs>
              <w:tab w:val="clear" w:pos="8176"/>
              <w:tab w:val="right" w:pos="9026" w:leader="dot"/>
            </w:tabs>
            <w:rPr/>
          </w:pPr>
          <w:hyperlink w:anchor="__RefHeading___Toc890253_2142443653">
            <w:r>
              <w:rPr>
                <w:webHidden/>
                <w:rStyle w:val="IndexLink"/>
                <w:rtl w:val="true"/>
              </w:rPr>
              <w:t xml:space="preserve">وميض </w:t>
            </w:r>
            <w:r>
              <w:rPr>
                <w:rStyle w:val="IndexLink"/>
                <w:rtl w:val="true"/>
              </w:rPr>
              <w:t>[</w:t>
            </w:r>
            <w:r>
              <w:rPr>
                <w:rStyle w:val="IndexLink"/>
              </w:rPr>
              <w:t>10</w:t>
            </w:r>
            <w:r>
              <w:rPr>
                <w:rStyle w:val="IndexLink"/>
                <w:rtl w:val="true"/>
              </w:rPr>
              <w:t>]</w:t>
              <w:tab/>
            </w:r>
            <w:r>
              <w:rPr>
                <w:rStyle w:val="IndexLink"/>
              </w:rPr>
              <w:t>123</w:t>
            </w:r>
          </w:hyperlink>
        </w:p>
        <w:p>
          <w:pPr>
            <w:pStyle w:val="Contents4"/>
            <w:tabs>
              <w:tab w:val="clear" w:pos="8176"/>
              <w:tab w:val="right" w:pos="9026" w:leader="dot"/>
            </w:tabs>
            <w:rPr/>
          </w:pPr>
          <w:hyperlink w:anchor="__RefHeading___Toc890255_2142443653">
            <w:r>
              <w:rPr>
                <w:webHidden/>
                <w:rStyle w:val="IndexLink"/>
                <w:rtl w:val="true"/>
              </w:rPr>
              <w:t xml:space="preserve">وميض </w:t>
            </w:r>
            <w:r>
              <w:rPr>
                <w:rStyle w:val="IndexLink"/>
                <w:rtl w:val="true"/>
              </w:rPr>
              <w:t>[</w:t>
            </w:r>
            <w:r>
              <w:rPr>
                <w:rStyle w:val="IndexLink"/>
              </w:rPr>
              <w:t>11</w:t>
            </w:r>
            <w:r>
              <w:rPr>
                <w:rStyle w:val="IndexLink"/>
                <w:rtl w:val="true"/>
              </w:rPr>
              <w:t>]</w:t>
              <w:tab/>
            </w:r>
            <w:r>
              <w:rPr>
                <w:rStyle w:val="IndexLink"/>
              </w:rPr>
              <w:t>125</w:t>
            </w:r>
          </w:hyperlink>
        </w:p>
        <w:p>
          <w:pPr>
            <w:pStyle w:val="Contents4"/>
            <w:tabs>
              <w:tab w:val="clear" w:pos="8176"/>
              <w:tab w:val="right" w:pos="9026" w:leader="dot"/>
            </w:tabs>
            <w:rPr/>
          </w:pPr>
          <w:hyperlink w:anchor="__RefHeading___Toc890257_2142443653">
            <w:r>
              <w:rPr>
                <w:webHidden/>
                <w:rStyle w:val="IndexLink"/>
                <w:rtl w:val="true"/>
              </w:rPr>
              <w:t xml:space="preserve">وميض </w:t>
            </w:r>
            <w:r>
              <w:rPr>
                <w:rStyle w:val="IndexLink"/>
                <w:rtl w:val="true"/>
              </w:rPr>
              <w:t>[</w:t>
            </w:r>
            <w:r>
              <w:rPr>
                <w:rStyle w:val="IndexLink"/>
              </w:rPr>
              <w:t>12</w:t>
            </w:r>
            <w:r>
              <w:rPr>
                <w:rStyle w:val="IndexLink"/>
                <w:rtl w:val="true"/>
              </w:rPr>
              <w:t>]</w:t>
              <w:tab/>
            </w:r>
            <w:r>
              <w:rPr>
                <w:rStyle w:val="IndexLink"/>
              </w:rPr>
              <w:t>125</w:t>
            </w:r>
          </w:hyperlink>
        </w:p>
        <w:p>
          <w:pPr>
            <w:pStyle w:val="Contents4"/>
            <w:tabs>
              <w:tab w:val="clear" w:pos="8176"/>
              <w:tab w:val="right" w:pos="9026" w:leader="dot"/>
            </w:tabs>
            <w:rPr/>
          </w:pPr>
          <w:hyperlink w:anchor="__RefHeading___Toc890259_2142443653">
            <w:r>
              <w:rPr>
                <w:webHidden/>
                <w:rStyle w:val="IndexLink"/>
                <w:rtl w:val="true"/>
              </w:rPr>
              <w:t>خاتمة ووصيّة</w:t>
            </w:r>
            <w:r>
              <w:rPr>
                <w:rStyle w:val="IndexLink"/>
                <w:rtl w:val="true"/>
              </w:rPr>
              <w:tab/>
            </w:r>
            <w:r>
              <w:rPr>
                <w:rStyle w:val="IndexLink"/>
              </w:rPr>
              <w:t>126</w:t>
            </w:r>
          </w:hyperlink>
        </w:p>
        <w:p>
          <w:pPr>
            <w:pStyle w:val="Contents2"/>
            <w:tabs>
              <w:tab w:val="clear" w:pos="8743"/>
              <w:tab w:val="right" w:pos="9026" w:leader="dot"/>
            </w:tabs>
            <w:rPr/>
          </w:pPr>
          <w:hyperlink w:anchor="__RefHeading___Toc890261_2142443653">
            <w:r>
              <w:rPr>
                <w:webHidden/>
                <w:rStyle w:val="IndexLink"/>
                <w:rtl w:val="true"/>
              </w:rPr>
              <w:t>الفهارس العامّة</w:t>
            </w:r>
            <w:r>
              <w:rPr>
                <w:rStyle w:val="IndexLink"/>
                <w:rtl w:val="true"/>
              </w:rPr>
              <w:tab/>
            </w:r>
            <w:r>
              <w:rPr>
                <w:rStyle w:val="IndexLink"/>
              </w:rPr>
              <w:t>128</w:t>
            </w:r>
          </w:hyperlink>
        </w:p>
        <w:p>
          <w:pPr>
            <w:pStyle w:val="Contents3"/>
            <w:tabs>
              <w:tab w:val="clear" w:pos="8459"/>
              <w:tab w:val="right" w:pos="9026" w:leader="dot"/>
            </w:tabs>
            <w:rPr/>
          </w:pPr>
          <w:hyperlink w:anchor="__RefHeading___Toc890263_2142443653">
            <w:r>
              <w:rPr>
                <w:webHidden/>
                <w:rStyle w:val="IndexLink"/>
                <w:rtl w:val="true"/>
              </w:rPr>
              <w:t>اشارة</w:t>
            </w:r>
            <w:r>
              <w:rPr>
                <w:rStyle w:val="IndexLink"/>
                <w:rtl w:val="true"/>
              </w:rPr>
              <w:tab/>
            </w:r>
            <w:r>
              <w:rPr>
                <w:rStyle w:val="IndexLink"/>
              </w:rPr>
              <w:t>128</w:t>
            </w:r>
          </w:hyperlink>
        </w:p>
        <w:p>
          <w:pPr>
            <w:pStyle w:val="Contents3"/>
            <w:tabs>
              <w:tab w:val="clear" w:pos="8459"/>
              <w:tab w:val="right" w:pos="9026" w:leader="dot"/>
            </w:tabs>
            <w:rPr/>
          </w:pPr>
          <w:hyperlink w:anchor="__RefHeading___Toc890265_2142443653">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130</w:t>
            </w:r>
          </w:hyperlink>
        </w:p>
        <w:p>
          <w:pPr>
            <w:pStyle w:val="Contents3"/>
            <w:tabs>
              <w:tab w:val="clear" w:pos="8459"/>
              <w:tab w:val="right" w:pos="9026" w:leader="dot"/>
            </w:tabs>
            <w:rPr/>
          </w:pPr>
          <w:hyperlink w:anchor="__RefHeading___Toc890267_2142443653">
            <w:r>
              <w:rPr>
                <w:webHidden/>
                <w:rStyle w:val="IndexLink"/>
              </w:rPr>
              <w:t>2</w:t>
            </w:r>
            <w:r>
              <w:rPr>
                <w:rStyle w:val="IndexLink"/>
                <w:rtl w:val="true"/>
              </w:rPr>
              <w:t xml:space="preserve"> - </w:t>
            </w:r>
            <w:r>
              <w:rPr>
                <w:rStyle w:val="IndexLink"/>
                <w:rtl w:val="true"/>
              </w:rPr>
              <w:t>فهرس الأحايث الشريفة</w:t>
            </w:r>
            <w:r>
              <w:rPr>
                <w:rStyle w:val="IndexLink"/>
                <w:rtl w:val="true"/>
              </w:rPr>
              <w:tab/>
            </w:r>
            <w:r>
              <w:rPr>
                <w:rStyle w:val="IndexLink"/>
              </w:rPr>
              <w:t>134</w:t>
            </w:r>
          </w:hyperlink>
        </w:p>
        <w:p>
          <w:pPr>
            <w:pStyle w:val="Contents3"/>
            <w:tabs>
              <w:tab w:val="clear" w:pos="8459"/>
              <w:tab w:val="right" w:pos="9026" w:leader="dot"/>
            </w:tabs>
            <w:rPr/>
          </w:pPr>
          <w:hyperlink w:anchor="__RefHeading___Toc890269_2142443653">
            <w:r>
              <w:rPr>
                <w:webHidden/>
                <w:rStyle w:val="IndexLink"/>
              </w:rPr>
              <w:t>3</w:t>
            </w:r>
            <w:r>
              <w:rPr>
                <w:rStyle w:val="IndexLink"/>
                <w:rtl w:val="true"/>
              </w:rPr>
              <w:t xml:space="preserve"> - </w:t>
            </w:r>
            <w:r>
              <w:rPr>
                <w:rStyle w:val="IndexLink"/>
                <w:rtl w:val="true"/>
              </w:rPr>
              <w:t>فهرس أسماء المعصومين علیهم السلام</w:t>
            </w:r>
            <w:r>
              <w:rPr>
                <w:rStyle w:val="IndexLink"/>
                <w:rtl w:val="true"/>
              </w:rPr>
              <w:tab/>
            </w:r>
            <w:r>
              <w:rPr>
                <w:rStyle w:val="IndexLink"/>
              </w:rPr>
              <w:t>138</w:t>
            </w:r>
          </w:hyperlink>
        </w:p>
        <w:p>
          <w:pPr>
            <w:pStyle w:val="Contents3"/>
            <w:tabs>
              <w:tab w:val="clear" w:pos="8459"/>
              <w:tab w:val="right" w:pos="9026" w:leader="dot"/>
            </w:tabs>
            <w:rPr/>
          </w:pPr>
          <w:hyperlink w:anchor="__RefHeading___Toc890271_2142443653">
            <w:r>
              <w:rPr>
                <w:webHidden/>
                <w:rStyle w:val="IndexLink"/>
              </w:rPr>
              <w:t>4</w:t>
            </w:r>
            <w:r>
              <w:rPr>
                <w:rStyle w:val="IndexLink"/>
                <w:rtl w:val="true"/>
              </w:rPr>
              <w:t xml:space="preserve"> - </w:t>
            </w:r>
            <w:r>
              <w:rPr>
                <w:rStyle w:val="IndexLink"/>
                <w:rtl w:val="true"/>
              </w:rPr>
              <w:t>فهرس الأعلام</w:t>
            </w:r>
            <w:r>
              <w:rPr>
                <w:rStyle w:val="IndexLink"/>
                <w:rtl w:val="true"/>
              </w:rPr>
              <w:tab/>
            </w:r>
            <w:r>
              <w:rPr>
                <w:rStyle w:val="IndexLink"/>
              </w:rPr>
              <w:t>140</w:t>
            </w:r>
          </w:hyperlink>
        </w:p>
        <w:p>
          <w:pPr>
            <w:pStyle w:val="Contents3"/>
            <w:tabs>
              <w:tab w:val="clear" w:pos="8459"/>
              <w:tab w:val="right" w:pos="9026" w:leader="dot"/>
            </w:tabs>
            <w:rPr/>
          </w:pPr>
          <w:hyperlink w:anchor="__RefHeading___Toc890273_2142443653">
            <w:r>
              <w:rPr>
                <w:webHidden/>
                <w:rStyle w:val="IndexLink"/>
              </w:rPr>
              <w:t>5</w:t>
            </w:r>
            <w:r>
              <w:rPr>
                <w:rStyle w:val="IndexLink"/>
                <w:rtl w:val="true"/>
              </w:rPr>
              <w:t xml:space="preserve"> - </w:t>
            </w:r>
            <w:r>
              <w:rPr>
                <w:rStyle w:val="IndexLink"/>
                <w:rtl w:val="true"/>
              </w:rPr>
              <w:t>فهرس الكتب الواردة في المتن</w:t>
            </w:r>
            <w:r>
              <w:rPr>
                <w:rStyle w:val="IndexLink"/>
                <w:rtl w:val="true"/>
              </w:rPr>
              <w:tab/>
            </w:r>
            <w:r>
              <w:rPr>
                <w:rStyle w:val="IndexLink"/>
              </w:rPr>
              <w:t>142</w:t>
            </w:r>
          </w:hyperlink>
        </w:p>
        <w:p>
          <w:pPr>
            <w:pStyle w:val="Contents3"/>
            <w:tabs>
              <w:tab w:val="clear" w:pos="8459"/>
              <w:tab w:val="right" w:pos="9026" w:leader="dot"/>
            </w:tabs>
            <w:rPr/>
          </w:pPr>
          <w:hyperlink w:anchor="__RefHeading___Toc890275_2142443653">
            <w:r>
              <w:rPr>
                <w:webHidden/>
                <w:rStyle w:val="IndexLink"/>
              </w:rPr>
              <w:t>6</w:t>
            </w:r>
            <w:r>
              <w:rPr>
                <w:rStyle w:val="IndexLink"/>
                <w:rtl w:val="true"/>
              </w:rPr>
              <w:t xml:space="preserve"> - </w:t>
            </w:r>
            <w:r>
              <w:rPr>
                <w:rStyle w:val="IndexLink"/>
                <w:rtl w:val="true"/>
              </w:rPr>
              <w:t>فهرس أشعار</w:t>
            </w:r>
            <w:r>
              <w:rPr>
                <w:rStyle w:val="IndexLink"/>
                <w:rtl w:val="true"/>
              </w:rPr>
              <w:tab/>
            </w:r>
            <w:r>
              <w:rPr>
                <w:rStyle w:val="IndexLink"/>
              </w:rPr>
              <w:t>144</w:t>
            </w:r>
          </w:hyperlink>
        </w:p>
        <w:p>
          <w:pPr>
            <w:pStyle w:val="Contents3"/>
            <w:tabs>
              <w:tab w:val="clear" w:pos="8459"/>
              <w:tab w:val="right" w:pos="9026" w:leader="dot"/>
            </w:tabs>
            <w:rPr/>
          </w:pPr>
          <w:hyperlink w:anchor="__RefHeading___Toc890277_2142443653">
            <w:r>
              <w:rPr>
                <w:webHidden/>
                <w:rStyle w:val="IndexLink"/>
              </w:rPr>
              <w:t>7</w:t>
            </w:r>
            <w:r>
              <w:rPr>
                <w:rStyle w:val="IndexLink"/>
                <w:rtl w:val="true"/>
              </w:rPr>
              <w:t xml:space="preserve"> - </w:t>
            </w:r>
            <w:r>
              <w:rPr>
                <w:rStyle w:val="IndexLink"/>
                <w:rtl w:val="true"/>
              </w:rPr>
              <w:t>فهرس التعابير والمصطلحات</w:t>
            </w:r>
            <w:r>
              <w:rPr>
                <w:rStyle w:val="IndexLink"/>
                <w:rtl w:val="true"/>
              </w:rPr>
              <w:tab/>
            </w:r>
            <w:r>
              <w:rPr>
                <w:rStyle w:val="IndexLink"/>
              </w:rPr>
              <w:t>146</w:t>
            </w:r>
          </w:hyperlink>
        </w:p>
        <w:p>
          <w:pPr>
            <w:pStyle w:val="Contents3"/>
            <w:tabs>
              <w:tab w:val="clear" w:pos="8459"/>
              <w:tab w:val="right" w:pos="9026" w:leader="dot"/>
            </w:tabs>
            <w:rPr/>
          </w:pPr>
          <w:hyperlink w:anchor="__RefHeading___Toc890279_2142443653">
            <w:r>
              <w:rPr>
                <w:webHidden/>
                <w:rStyle w:val="IndexLink"/>
              </w:rPr>
              <w:t>8</w:t>
            </w:r>
            <w:r>
              <w:rPr>
                <w:rStyle w:val="IndexLink"/>
                <w:rtl w:val="true"/>
              </w:rPr>
              <w:t xml:space="preserve"> - </w:t>
            </w:r>
            <w:r>
              <w:rPr>
                <w:rStyle w:val="IndexLink"/>
                <w:rtl w:val="true"/>
              </w:rPr>
              <w:t>فهرس مصادر التحقيق</w:t>
            </w:r>
            <w:r>
              <w:rPr>
                <w:rStyle w:val="IndexLink"/>
                <w:rtl w:val="true"/>
              </w:rPr>
              <w:tab/>
            </w:r>
            <w:r>
              <w:rPr>
                <w:rStyle w:val="IndexLink"/>
              </w:rPr>
              <w:t>230</w:t>
            </w:r>
          </w:hyperlink>
        </w:p>
        <w:p>
          <w:pPr>
            <w:pStyle w:val="Contents3"/>
            <w:tabs>
              <w:tab w:val="clear" w:pos="8459"/>
              <w:tab w:val="right" w:pos="9026" w:leader="dot"/>
            </w:tabs>
            <w:rPr/>
          </w:pPr>
          <w:hyperlink w:anchor="__RefHeading___Toc890281_2142443653">
            <w:r>
              <w:rPr>
                <w:webHidden/>
                <w:rStyle w:val="IndexLink"/>
              </w:rPr>
              <w:t>9</w:t>
            </w:r>
            <w:r>
              <w:rPr>
                <w:rStyle w:val="IndexLink"/>
                <w:rtl w:val="true"/>
              </w:rPr>
              <w:t xml:space="preserve"> - </w:t>
            </w:r>
            <w:r>
              <w:rPr>
                <w:rStyle w:val="IndexLink"/>
                <w:rtl w:val="true"/>
              </w:rPr>
              <w:t>فهرس الموضوعات</w:t>
            </w:r>
            <w:r>
              <w:rPr>
                <w:rStyle w:val="IndexLink"/>
                <w:rtl w:val="true"/>
              </w:rPr>
              <w:tab/>
            </w:r>
            <w:r>
              <w:rPr>
                <w:rStyle w:val="IndexLink"/>
              </w:rPr>
              <w:t>240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078_155113"/>
      <w:bookmarkStart w:id="1" w:name="pg15078_155113"/>
      <w:bookmarkEnd w:id="1"/>
    </w:p>
    <w:p>
      <w:pPr>
        <w:pStyle w:val="Heading2"/>
        <w:numPr>
          <w:ilvl w:val="1"/>
          <w:numId w:val="1"/>
        </w:numPr>
        <w:rPr/>
      </w:pPr>
      <w:bookmarkStart w:id="2" w:name="pg15078_155113"/>
      <w:bookmarkStart w:id="3" w:name="__RefHeading___Toc890017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الهداية المجلد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الله الامام الخمیني قدس 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مواصفات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تنظیم و نشر آثارالامام الخمیني قدس سرة،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الصقيع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الخمیني قدس سرة</w:t>
      </w:r>
    </w:p>
    <w:p>
      <w:pPr>
        <w:pStyle w:val="BookText"/>
        <w:rPr/>
      </w:pPr>
      <w:r>
        <w:rPr>
          <w:rFonts w:eastAsia="Times New Roman" w:cs="Times New Roman" w:ascii="Times New Roman" w:hAnsi="Times New Roman"/>
          <w:color w:val="111111"/>
          <w:sz w:val="28"/>
          <w:szCs w:val="28"/>
          <w:lang w:val="en-US" w:bidi="en-US"/>
        </w:rPr>
        <w:t>ISBN: 9789642123568</w:t>
      </w:r>
    </w:p>
    <w:p>
      <w:pPr>
        <w:pStyle w:val="BookText"/>
        <w:rPr/>
      </w:pPr>
      <w:r>
        <w:rPr>
          <w:rFonts w:ascii="Amiri" w:hAnsi="Amiri" w:eastAsia="Amiri" w:cs="Amiri"/>
          <w:color w:val="111111"/>
          <w:sz w:val="28"/>
          <w:sz w:val="28"/>
          <w:szCs w:val="28"/>
          <w:rtl w:val="true"/>
          <w:lang w:bidi="ar-SA"/>
        </w:rPr>
        <w:t>حالة القائمة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الفيفا</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الببليوغرافيا مترجمة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الخميني، روح الله، قائد الثورة ومؤسس جمهورية إيران الإسلامية، </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والأحكام</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معهد الإمام الخميني للتحرير والنشر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Amiri" w:hAnsi="Amiri" w:eastAsia="Amiri" w:cs="Amiri"/>
          <w:color w:val="111111"/>
          <w:sz w:val="28"/>
          <w:sz w:val="28"/>
          <w:szCs w:val="28"/>
          <w:rtl w:val="true"/>
          <w:lang w:bidi="ar-SA"/>
        </w:rPr>
        <w:t xml:space="preserve">تصنيف ديوي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297/3422</w:t>
      </w:r>
    </w:p>
    <w:p>
      <w:pPr>
        <w:pStyle w:val="BookText"/>
        <w:rPr/>
      </w:pPr>
      <w:r>
        <w:rPr>
          <w:rFonts w:ascii="Amiri" w:hAnsi="Amiri" w:eastAsia="Amiri" w:cs="Amiri"/>
          <w:color w:val="111111"/>
          <w:sz w:val="28"/>
          <w:sz w:val="28"/>
          <w:szCs w:val="28"/>
          <w:rtl w:val="true"/>
          <w:lang w:bidi="ar-SA"/>
        </w:rPr>
        <w:t xml:space="preserve">رقم الببليوغرافيا الوطنية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3421059</w:t>
      </w:r>
    </w:p>
    <w:p>
      <w:pPr>
        <w:pStyle w:val="BookText"/>
        <w:rPr/>
      </w:pPr>
      <w:r>
        <w:rPr>
          <w:rFonts w:ascii="Amiri" w:hAnsi="Amiri" w:eastAsia="Amiri" w:cs="Amiri"/>
          <w:color w:val="111111"/>
          <w:sz w:val="28"/>
          <w:sz w:val="28"/>
          <w:szCs w:val="28"/>
          <w:rtl w:val="true"/>
          <w:lang w:bidi="ar-SA"/>
        </w:rPr>
        <w:t>عنوان الإنترنت للمؤسسة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https://www.icpikw.ir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90019_2142443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المستكنّ في حجاب العماء والمستتر في غيب الصفات والأسماء ، الباطن المختفي بعزّ جلاله ، والظاهر الغير المحتجب بنور جماله ؛ الذي بقهر كبريائه محجوب عن قلوب الأولياء ، وبظهور سنائه يظهر في مرائي الخلفاء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والصلاة والسلام على أصل الأنوار ومحرم سرّ الأسرار ، المستغرق في غيب الهويّة والمنمحي عنه التعيّنات السوائيّة ، أصل اُصول حقيقة الخلافة وروح أرواح منصب الولاية ، المستتر في حجاب عزّ الجلال والمخمّر بيدي الجلال والجمال ، كاشف رموز الأحديّة بجملتها ومظهر حقائق الإلهيّة برُمّتها ، المرآة الأتمّ الأمجد ، سيّدنا ، أبي القاسم ،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الشموس الطالعة من فَلَك الخلافة الأحمديّة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والبدور المنيرة من اُفق الولاية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سيّما خليفته ، القائم مقامه في الملك والملكوت ، المتّحد بحقيقته في الحضرة الجبروت واللاهوت ،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معلّم الروحانيّين ومؤيّد الأنبياء والمرسلين ، علي ، أمير المؤمنين ، عليه صلوات اللّه وملائكته ورسله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 يقول المفتخر بالانتساب إلى المبعوث إلى الثقلين ، والمتمسّك بعروة وثقى الثقلين ، السيّد روح اللّه، ابن العالم المقتول السيّد مصطفى الموسوي الخميني ، القاطن بقم الشريف، أحسن اللّه حالهما وأصلح مآلهما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أحببت أن أكشف لك في هذه الرسالة ، بعون اللّه وليّ الهداية في البداية والنهاية ، طليعة من حقيقة الخلافة المحمّديّة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ورشحة من حقيقة الولاية 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التحيّات الأزليّة الأبديّة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وكيفيّة سريانهما في عوالم الغيب والشهود ونفوذهما في مراتب النزول والصعود ؛ ونشير إلى لمحة من مقام النبوّة بطريق الإجمال بل الرمز والإشارة في المقال ، وأنّها أيضاً سارية في العوالم ، دائمة باقية أزليّة أبديّة ؛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نلقي إليك حقيقة الشجرة المنهيّ عنها أبونا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ومظاهرها ، بطريق الرمز في الكلام ، حسب ما نستفيد من معادن الوحي والتنزيل ومَحالّ معرفة الربّ الجليل ، وكيفيّة التوفيق بين الأخبار الواردة على اختلافها بحسب الظاهر ، لتوافقها عند اُولي البصائر وأصحاب القلوب والخواطر ، في شجرة نوريّة ينشعب عنها فروع إيمانيّة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 نهدي إليك هديّة عرفانيّة ، هي كشف السرّ عن قوسي الوجود في سلسلتي النزول والصعود في دائرة ملكوتيّة ، يستفاد منها قوسان وجوديّتان تنقسمان بقطاع يقينيّة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وبالحري أن نسمّيها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وأرجو من اللّه التوفيق ، فإنّه خير معين ورفيق ، وأستمدّ من أوليائه الطاهرة في الدنيا والآخرة </w:t>
      </w:r>
      <w:r>
        <w:rPr>
          <w:rFonts w:eastAsia="Amiri" w:cs="Amiri" w:ascii="Amiri" w:hAnsi="Amiri"/>
          <w:color w:val="111111"/>
          <w:sz w:val="28"/>
          <w:szCs w:val="28"/>
          <w:rtl w:val="true"/>
          <w:lang w:bidi="ar-SA"/>
        </w:rPr>
        <w:t xml:space="preserve">. </w:t>
      </w:r>
      <w:bookmarkStart w:id="7" w:name="pg15078_155117"/>
    </w:p>
    <w:p>
      <w:pPr>
        <w:pStyle w:val="Heading2"/>
        <w:numPr>
          <w:ilvl w:val="1"/>
          <w:numId w:val="1"/>
        </w:numPr>
        <w:rPr/>
      </w:pPr>
      <w:bookmarkStart w:id="8" w:name="__RefHeading___Toc890021_2142443653"/>
      <w:bookmarkStart w:id="9" w:name="_Toc3"/>
      <w:bookmarkEnd w:id="7"/>
      <w:bookmarkEnd w:id="8"/>
      <w:r>
        <w:rPr>
          <w:rtl w:val="true"/>
        </w:rPr>
        <w:t>المشكاة الاُولى</w:t>
      </w:r>
      <w:bookmarkEnd w:id="9"/>
    </w:p>
    <w:p>
      <w:pPr>
        <w:pStyle w:val="Heading3"/>
        <w:numPr>
          <w:ilvl w:val="2"/>
          <w:numId w:val="1"/>
        </w:numPr>
        <w:rPr/>
      </w:pPr>
      <w:bookmarkStart w:id="10" w:name="__RefHeading___Toc890023_2142443653"/>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يستكشف من بعض أسرار الخلافة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الحضرة العلميّة ، ونبذة يسيرة من مقام النبوّة ، بطريق الرمز والإشارة بلسان أولياء المعرفة من خلّص شيعة أهل بيت العصمة والطهارة ، عليهم الصلاة والسلام ، وفيها</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5078_155119"/>
      <w:bookmarkStart w:id="13" w:name="pg15078_155119"/>
      <w:bookmarkEnd w:id="13"/>
    </w:p>
    <w:p>
      <w:pPr>
        <w:pStyle w:val="Heading3"/>
        <w:numPr>
          <w:ilvl w:val="2"/>
          <w:numId w:val="1"/>
        </w:numPr>
        <w:rPr/>
      </w:pPr>
      <w:bookmarkStart w:id="14" w:name="pg15078_155119"/>
      <w:bookmarkStart w:id="15" w:name="__RefHeading___Toc890025_2142443653"/>
      <w:bookmarkStart w:id="16" w:name="_Toc5"/>
      <w:bookmarkEnd w:id="14"/>
      <w:bookmarkEnd w:id="15"/>
      <w:r>
        <w:rPr>
          <w:rtl w:val="true"/>
        </w:rPr>
        <w:t>مصابيح نوريّة تشير إلى حقائق يقينيّة يستفاد منها معارف إيمانيّة</w:t>
      </w:r>
      <w:bookmarkEnd w:id="16"/>
    </w:p>
    <w:p>
      <w:pPr>
        <w:pStyle w:val="Heading3"/>
        <w:numPr>
          <w:ilvl w:val="2"/>
          <w:numId w:val="1"/>
        </w:numPr>
        <w:rPr/>
      </w:pPr>
      <w:bookmarkStart w:id="17" w:name="__RefHeading___Toc890027_2142443653"/>
      <w:bookmarkStart w:id="18" w:name="_Toc6"/>
      <w:bookmarkEnd w:id="17"/>
      <w:r>
        <w:rPr>
          <w:rtl w:val="true"/>
        </w:rPr>
        <w:t xml:space="preserve">مصباح </w:t>
      </w:r>
      <w:r>
        <w:rPr>
          <w:rtl w:val="true"/>
        </w:rPr>
        <w:t>[</w:t>
      </w:r>
      <w:r>
        <w:rPr/>
        <w:t>1</w:t>
      </w:r>
      <w:r>
        <w:rPr>
          <w:rtl w:val="true"/>
        </w:rPr>
        <w:t>]</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أيّها المهاجر إلى اللّه بقدم المعرفة واليقين ، رزقك اللّه وإيّانا الموت في هذا الطريق المستبين وجعلنا وإيّاك من السالكين الراشدين ، أنّ الهويّة الغيبيّة الأحديّة والعنقاء المغرب المستكنّ في غيب الهويّة والحقيقة الكامنة تحت السرادقات النوريّة والحجب الظلمانيّة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وبطون وغيب وكمون ، لا اسم لها في عوالم الذكر الحكيم ، ولا رسم ، ولا أثر لحقيقتها المقدّسة في الملك والملكوت ، ولا وسم ؛ منقطع عنها آمال العارفين ، تزلّ لدى سرادقات جلالها أقدام السالكين ، محجوب عن ساحة قدسها قلوب الأولياء الكاملين ، غير معروفة لأحد من الأنبياء والمرسلين ، ولا معبودة لأحد من العابدين والسالكين الراشدين ، ولا مقصودة لأصحاب المعرفة من المكاشفين ، حتّى قال أشرف الخليقة أجمعين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عَرَفنَاكَ حقَّ مَعرِفَتِكَ ، وما عَبَدناكَ حَقَّ عِبادَتِكَ</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9" w:name="pg15078_155120"/>
    </w:p>
    <w:p>
      <w:pPr>
        <w:pStyle w:val="BookText"/>
        <w:rPr/>
      </w:pPr>
      <w:bookmarkEnd w:id="19"/>
      <w:r>
        <w:rPr>
          <w:rFonts w:ascii="Amiri" w:hAnsi="Amiri" w:eastAsia="Amiri" w:cs="Amiri"/>
          <w:color w:val="111111"/>
          <w:sz w:val="28"/>
          <w:sz w:val="28"/>
          <w:szCs w:val="28"/>
          <w:rtl w:val="true"/>
          <w:lang w:bidi="ar-SA"/>
        </w:rPr>
        <w:t xml:space="preserve">وقيل بالفارسيّة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عنقا شكار كس نشود دام بازگير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جا هميشه باد به دست است دام را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وقد ثبت ذاك في مدارك أصحاب القلوب حتّى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العجز عن المعرفة غاية</w:t>
      </w:r>
    </w:p>
    <w:p>
      <w:pPr>
        <w:pStyle w:val="BookText"/>
        <w:rPr/>
      </w:pPr>
      <w:r>
        <w:rPr>
          <w:rFonts w:ascii="Amiri" w:hAnsi="Amiri" w:eastAsia="Amiri" w:cs="Amiri"/>
          <w:color w:val="111111"/>
          <w:sz w:val="28"/>
          <w:sz w:val="28"/>
          <w:szCs w:val="28"/>
          <w:rtl w:val="true"/>
          <w:lang w:bidi="ar-SA"/>
        </w:rPr>
        <w:t>معرفة أهل المكاشفة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890029_2142443653"/>
      <w:bookmarkStart w:id="21" w:name="_Toc7"/>
      <w:bookmarkEnd w:id="20"/>
      <w:r>
        <w:rPr>
          <w:rtl w:val="true"/>
        </w:rPr>
        <w:t xml:space="preserve">مصباح </w:t>
      </w:r>
      <w:r>
        <w:rPr>
          <w:rtl w:val="true"/>
        </w:rPr>
        <w:t>[</w:t>
      </w:r>
      <w:r>
        <w:rPr/>
        <w:t>2</w:t>
      </w:r>
      <w:r>
        <w:rPr>
          <w:rtl w:val="true"/>
        </w:rPr>
        <w:t>]</w:t>
      </w:r>
      <w:bookmarkEnd w:id="21"/>
    </w:p>
    <w:p>
      <w:pPr>
        <w:pStyle w:val="BookText"/>
        <w:rPr/>
      </w:pPr>
      <w:r>
        <w:rPr>
          <w:rFonts w:ascii="Amiri" w:hAnsi="Amiri" w:eastAsia="Amiri" w:cs="Amiri"/>
          <w:color w:val="111111"/>
          <w:sz w:val="28"/>
          <w:sz w:val="28"/>
          <w:szCs w:val="28"/>
          <w:rtl w:val="true"/>
          <w:lang w:bidi="ar-SA"/>
        </w:rPr>
        <w:t xml:space="preserve">هذه الحقيقة الغيبيّة لا تنظر نظر لطف أو قهر ولا تتوجّه توجّه رحمة أو غضب إلى العوالم الغيبيّة ، والشهادتيّة ، من الروحانيّين القاطنين في الحضرة الملكوت والملائكة المقرّبين الساكنين في عالم الجبروت ؛ بل هي بذاتها ، بلا توسّط شيء ، لا تنظر إلى الأسماء والصفات ولا تتجلّى في صورة أو مرآة ؛ غيب مصون من الظهور ، مستور غير مكشوف عن وجهها حجاب النور ؛ فهو الباطن المطلق والغيب الغير المبدأ للمشتقّ </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90031_2142443653"/>
      <w:bookmarkStart w:id="23" w:name="_Toc8"/>
      <w:bookmarkEnd w:id="22"/>
      <w:r>
        <w:rPr>
          <w:rtl w:val="true"/>
        </w:rPr>
        <w:t xml:space="preserve">مصباح </w:t>
      </w:r>
      <w:r>
        <w:rPr>
          <w:rtl w:val="true"/>
        </w:rPr>
        <w:t>[</w:t>
      </w:r>
      <w:r>
        <w:rPr/>
        <w:t>3</w:t>
      </w:r>
      <w:r>
        <w:rPr>
          <w:rtl w:val="true"/>
        </w:rPr>
        <w:t>]</w:t>
      </w:r>
      <w:bookmarkEnd w:id="23"/>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البطون والغيب اللذان نسبناهما إلى هذه الحقيقة الغيبيّة ليسا مقابلين للظهور الذي من الصفات في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والحضرة الجمعيّة ؛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كان من الأسماء الإلهيّة الذي هو من اُمّهات الأسماء الحقيقيّة ؛ فإنّ البطون </w:t>
      </w:r>
      <w:bookmarkStart w:id="24" w:name="pg15078_155121"/>
    </w:p>
    <w:p>
      <w:pPr>
        <w:pStyle w:val="BookText"/>
        <w:rPr/>
      </w:pPr>
      <w:bookmarkEnd w:id="24"/>
      <w:r>
        <w:rPr>
          <w:rFonts w:ascii="Amiri" w:hAnsi="Amiri" w:eastAsia="Amiri" w:cs="Amiri"/>
          <w:color w:val="111111"/>
          <w:sz w:val="28"/>
          <w:sz w:val="28"/>
          <w:szCs w:val="28"/>
          <w:rtl w:val="true"/>
          <w:lang w:bidi="ar-SA"/>
        </w:rPr>
        <w:t>الذي من الأوصاف القدسيّة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 الأسماء الربوبيّة ، كلّ واحد منهما التجلّي بذلك المقام ؛ وهما متأخّران عن تلك الحضرة ، بل التعبير بمثل هذه الأوصاف والأسماء لضيق المجال في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التي قلب الأولياء عن التوجّه إليها محروم ، كيف يمكن أن يعبّر عنها بما كان من مقولة المفهوم؟ ونعم ما قيل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حرفاً من معاليه قاصر</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فاللفظ قاصر ، والمتكلّم أبكم ، والسامع 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بالفارسيّة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گنگ خواب ديده و عالم تمام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عاجزم ز گفتن وخلق از شنيدنش</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25" w:name="__RefHeading___Toc890033_2142443653"/>
      <w:bookmarkStart w:id="26" w:name="_Toc9"/>
      <w:bookmarkEnd w:id="25"/>
      <w:r>
        <w:rPr>
          <w:rtl w:val="true"/>
        </w:rPr>
        <w:t xml:space="preserve">مصباح </w:t>
      </w:r>
      <w:r>
        <w:rPr>
          <w:rtl w:val="true"/>
        </w:rPr>
        <w:t>[</w:t>
      </w:r>
      <w:r>
        <w:rPr/>
        <w:t>4</w:t>
      </w:r>
      <w:r>
        <w:rPr>
          <w:rtl w:val="true"/>
        </w:rPr>
        <w:t>]</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الحقيقة الغيبيّة غير مربوطة بالخلق ، متبائنة الحقيقة عنهم ، ولا سنخيّة بينها وبينهم أصلاً ولا اشتراك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قرع سمعك في مطاوي كلمات الأولياء الكاملين نفي الارتباط وعدم الاشتراك والتباين بالذات ، فكلامهم محمول على ذلك ؛ وإذا سمعت الحكم بالاشتراك والارتباط ، بل رفع التغاير والغيريّة ، من العرفاء المكاشفين ، فمحمول على غير تلك المرتبة الأحديّة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 إن شاء اللّه زيادة تحقيق في مصباحه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27" w:name="pg15078_155122"/>
    </w:p>
    <w:p>
      <w:pPr>
        <w:pStyle w:val="Heading3"/>
        <w:numPr>
          <w:ilvl w:val="2"/>
          <w:numId w:val="1"/>
        </w:numPr>
        <w:rPr/>
      </w:pPr>
      <w:bookmarkStart w:id="28" w:name="__RefHeading___Toc890035_2142443653"/>
      <w:bookmarkStart w:id="29" w:name="_Toc10"/>
      <w:bookmarkEnd w:id="27"/>
      <w:bookmarkEnd w:id="28"/>
      <w:r>
        <w:rPr>
          <w:rtl w:val="true"/>
        </w:rPr>
        <w:t xml:space="preserve">مصباح </w:t>
      </w:r>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 xml:space="preserve">إيّاك وأن تزلّ قدمك من شبهات أصحاب التكلّم وأغاليطهم الفاسدة ووهميّات أرباب الفلسفة الرسميّة من المتفلسفين وأكاذيبهم الكاسدة ؛ فإنّ تجارتهم غير رابحة في سوق اليقين وبضاعتهم مزجاة في ميدان السابقين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فِى خَوضِهِمْ يَلْعَبُونَ</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وبآيات اللّه وأسمائه يجحدون ، ولهم عذاب البعد عن حقّ اليقين ونار الحرمان عن جوار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تراهم قد ينفون الارتباط و يحكمون بالاختلاف بين الحقائق الوجوديّة ويعزلون الحقّ عن الخلق ، وما عرفوا أنّ ذلك يؤدّي إلى التعطيل ومغلوليّة يد الجليل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يذهبون إلى الاختلاط المؤدّي إلى التشبيه غافلاً عن حقيقة التنزيه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والعارف المكاشف والمتألّه السالك سبيل المعارف يكون ذا العينين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بيُمناهما ينظر إلى الارتباط والاستهلاك ، بل نفي الغيريّة والكثرة ؛ وبالاُخرى إلى نفيه وحصول أحكام الكثرة وإعطاء كلّ ذي حقّ حقّه ؛ حتّى لا تزلّ قدمه في التوحيد ويدخل في زمرة أهل التجريد </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890037_2142443653"/>
      <w:bookmarkStart w:id="31" w:name="_Toc11"/>
      <w:bookmarkEnd w:id="30"/>
      <w:r>
        <w:rPr>
          <w:rtl w:val="true"/>
        </w:rPr>
        <w:t xml:space="preserve">مصباح </w:t>
      </w:r>
      <w:r>
        <w:rPr>
          <w:rtl w:val="true"/>
        </w:rPr>
        <w:t>[</w:t>
      </w:r>
      <w:r>
        <w:rPr/>
        <w:t>6</w:t>
      </w:r>
      <w:r>
        <w:rPr>
          <w:rtl w:val="true"/>
        </w:rPr>
        <w:t>]</w:t>
      </w:r>
      <w:bookmarkEnd w:id="31"/>
    </w:p>
    <w:p>
      <w:pPr>
        <w:pStyle w:val="BookText"/>
        <w:rPr/>
      </w:pPr>
      <w:r>
        <w:rPr>
          <w:rFonts w:ascii="Amiri" w:hAnsi="Amiri" w:eastAsia="Amiri" w:cs="Amiri"/>
          <w:color w:val="111111"/>
          <w:sz w:val="28"/>
          <w:sz w:val="28"/>
          <w:szCs w:val="28"/>
          <w:rtl w:val="true"/>
          <w:lang w:bidi="ar-SA"/>
        </w:rPr>
        <w:t xml:space="preserve">قد ورد أخبار كثيرة من طرق أهل بيت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ما ذكرنا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في كتابة عن عبدالرحيم بن عَتيك القصير </w:t>
      </w:r>
      <w:bookmarkStart w:id="32" w:name="pg15078_155123"/>
    </w:p>
    <w:p>
      <w:pPr>
        <w:pStyle w:val="BookText"/>
        <w:rPr/>
      </w:pPr>
      <w:bookmarkEnd w:id="32"/>
      <w:r>
        <w:rPr>
          <w:rFonts w:ascii="Amiri" w:hAnsi="Amiri" w:eastAsia="Amiri" w:cs="Amiri"/>
          <w:color w:val="111111"/>
          <w:sz w:val="28"/>
          <w:sz w:val="28"/>
          <w:szCs w:val="28"/>
          <w:rtl w:val="true"/>
          <w:lang w:bidi="ar-SA"/>
        </w:rPr>
        <w:t>على يدي عبدالملك بن أعين إلى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 رَحِمكَ اللّه ، أنَّ المَذهَبَ الصَّحيحَ في التَّوحيدِ ما نَزَلَ بِهِ القُرآنُ مِن صِفاتِ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 عَنِ اللّه تَعالى البُطلانَ والتَشبيهَ ؛ فلا نَفيَ ولا تشبيه ؛ هُواللّه الثابِتُ المَوجُودُ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إلى آخره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عن الحسن بن سعيد ، قال سئل أبو جعفر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أن يقال للّه إنّه شيء؟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تُخرِجُه مِنَ الحَدَّينِ ؛ حدِّ التَّعطيلِ وحدِّ التَّشبيه</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890039_2142443653"/>
      <w:bookmarkStart w:id="34" w:name="_Toc12"/>
      <w:bookmarkEnd w:id="33"/>
      <w:r>
        <w:rPr>
          <w:rtl w:val="true"/>
        </w:rPr>
        <w:t xml:space="preserve">مصباح </w:t>
      </w:r>
      <w:r>
        <w:rPr>
          <w:rtl w:val="true"/>
        </w:rPr>
        <w:t>[</w:t>
      </w:r>
      <w:r>
        <w:rPr/>
        <w:t>7</w:t>
      </w:r>
      <w:r>
        <w:rPr>
          <w:rtl w:val="true"/>
        </w:rPr>
        <w:t>]</w:t>
      </w:r>
      <w:bookmarkEnd w:id="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الأسماء والصفات الإلهيّة أيضاً غير مرتبطة بهذا المقام الغيبي بحسب كثراتها العلميّة ؛ غير قادرة على أخذ الفيض من حضرته بلا توسّط شيء ؛ حتّى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بحسب أحد المقامين الذي كان استجماعه للأسماء استجماع الكلّ للأجزاء ؛ وبالأخرة ، مقام ظهوره في مرائي الصفات والأسماء ؛ فإنّ بينها وبينه حجاب نوري مقهور الذات ، مندكّة الإنّيّة في الهويّة الغيبيّة ، معدوم التعيّن ، غير موصوف بصفة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آخر للاسم الأعظم والحجاب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الفيض الأقدس من شوائب الكثرة والظهور ، وإن كان ظاهراً بحسب مقامه الأوّل ؛ كما يأتي بيانه ، إن شاء اللّه </w:t>
      </w:r>
      <w:r>
        <w:rPr>
          <w:rFonts w:eastAsia="Amiri" w:cs="Amiri" w:ascii="Amiri" w:hAnsi="Amiri"/>
          <w:color w:val="111111"/>
          <w:sz w:val="28"/>
          <w:szCs w:val="28"/>
          <w:rtl w:val="true"/>
          <w:lang w:bidi="ar-SA"/>
        </w:rPr>
        <w:t xml:space="preserve">. </w:t>
      </w:r>
      <w:bookmarkStart w:id="35" w:name="pg15078_155124"/>
    </w:p>
    <w:p>
      <w:pPr>
        <w:pStyle w:val="Heading3"/>
        <w:numPr>
          <w:ilvl w:val="2"/>
          <w:numId w:val="1"/>
        </w:numPr>
        <w:rPr/>
      </w:pPr>
      <w:bookmarkStart w:id="36" w:name="__RefHeading___Toc890041_2142443653"/>
      <w:bookmarkStart w:id="37" w:name="_Toc13"/>
      <w:bookmarkEnd w:id="35"/>
      <w:bookmarkEnd w:id="36"/>
      <w:r>
        <w:rPr>
          <w:rtl w:val="true"/>
        </w:rPr>
        <w:t xml:space="preserve">مصباح </w:t>
      </w:r>
      <w:r>
        <w:rPr>
          <w:rtl w:val="true"/>
        </w:rPr>
        <w:t>[</w:t>
      </w:r>
      <w:r>
        <w:rPr/>
        <w:t>8</w:t>
      </w:r>
      <w:r>
        <w:rPr>
          <w:rtl w:val="true"/>
        </w:rPr>
        <w:t>]</w:t>
      </w:r>
      <w:bookmarkEnd w:id="37"/>
    </w:p>
    <w:p>
      <w:pPr>
        <w:pStyle w:val="BookText"/>
        <w:rPr/>
      </w:pPr>
      <w:r>
        <w:rPr>
          <w:rFonts w:ascii="Amiri" w:hAnsi="Amiri" w:eastAsia="Amiri" w:cs="Amiri"/>
          <w:color w:val="111111"/>
          <w:sz w:val="28"/>
          <w:sz w:val="28"/>
          <w:szCs w:val="28"/>
          <w:rtl w:val="true"/>
          <w:lang w:bidi="ar-SA"/>
        </w:rPr>
        <w:t xml:space="preserve">وإذا انكشف على سرّك أنّ هذه الحقيقة الغيبيّة أجلّ من أن ينال بحضرتها أيدي الخائضين ويستفيض من جناب قدسها أحد من المستفيضين ، ولم يكن واحد من الأسماء والصفات بما لها من التعيّنات محرم سرّها ولم يؤذَن لأحد من المذكورات دخول خدرها ، فلا بدّ لظهور الأسماء وبروزها وكشف أسرار كنوزها من خليفة إلهيّة غيبيّة ، يستخلف عنها في الظهور في الأسماء وينعكس نورها في تلك المرايا ، حتّى ينفتح أبواب البركات وينشقّ عيون الخيرات وينفلق صبح الأزل ويتّصل الآخر بالأوّل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فصدر الأمر باللسان الغيبي من مصدر الغيب على الحجاب الأكبر والفيض الأقدس الأنور بالظهور في ملابس الأسماء والصفات ولبس كسوة التعيّنات ؛ فأطاع أمره وأنفذ رأيه </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890043_2142443653"/>
      <w:bookmarkStart w:id="39" w:name="_Toc14"/>
      <w:bookmarkEnd w:id="38"/>
      <w:r>
        <w:rPr>
          <w:rtl w:val="true"/>
        </w:rPr>
        <w:t xml:space="preserve">مصباح </w:t>
      </w:r>
      <w:r>
        <w:rPr>
          <w:rtl w:val="true"/>
        </w:rPr>
        <w:t>[</w:t>
      </w:r>
      <w:r>
        <w:rPr/>
        <w:t>9</w:t>
      </w:r>
      <w:r>
        <w:rPr>
          <w:rtl w:val="true"/>
        </w:rPr>
        <w:t>]</w:t>
      </w:r>
      <w:bookmarkEnd w:id="39"/>
    </w:p>
    <w:p>
      <w:pPr>
        <w:pStyle w:val="BookText"/>
        <w:rPr/>
      </w:pPr>
      <w:r>
        <w:rPr>
          <w:rFonts w:ascii="Amiri" w:hAnsi="Amiri" w:eastAsia="Amiri" w:cs="Amiri"/>
          <w:color w:val="111111"/>
          <w:sz w:val="28"/>
          <w:sz w:val="28"/>
          <w:szCs w:val="28"/>
          <w:rtl w:val="true"/>
          <w:lang w:bidi="ar-SA"/>
        </w:rPr>
        <w:t xml:space="preserve">هذه الخليفة الإلهيّة والحقيقة القدسيّة التي هي أصل الظهور ، لابدّ وأن يكون لها وجه غيبيّ إلى الهويّة الغيبيّة ، ولا يظهر بذلك الوجه أبداً ؛ ووجه إلى عالم الأسماء والصفات ؛ بهذا الوجه يتجلّى فيها ويظهر في مراياها في الحضرة الواحديّة الجمعيّة </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890045_2142443653"/>
      <w:bookmarkStart w:id="41" w:name="_Toc15"/>
      <w:bookmarkEnd w:id="40"/>
      <w:r>
        <w:rPr>
          <w:rtl w:val="true"/>
        </w:rPr>
        <w:t xml:space="preserve">مصباح </w:t>
      </w:r>
      <w:r>
        <w:rPr>
          <w:rtl w:val="true"/>
        </w:rPr>
        <w:t>[</w:t>
      </w:r>
      <w:r>
        <w:rPr/>
        <w:t>10</w:t>
      </w:r>
      <w:r>
        <w:rPr>
          <w:rtl w:val="true"/>
        </w:rPr>
        <w:t>]</w:t>
      </w:r>
      <w:bookmarkEnd w:id="4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ما يستفيض من حضرة الفيض الأقدس والخليفة الكبرى حضرة الاسم </w:t>
      </w:r>
      <w:bookmarkStart w:id="42" w:name="pg15078_155125"/>
    </w:p>
    <w:p>
      <w:pPr>
        <w:pStyle w:val="BookText"/>
        <w:rPr/>
      </w:pPr>
      <w:bookmarkEnd w:id="42"/>
      <w:r>
        <w:rPr>
          <w:rFonts w:ascii="Amiri" w:hAnsi="Amiri" w:eastAsia="Amiri" w:cs="Amiri"/>
          <w:color w:val="111111"/>
          <w:sz w:val="28"/>
          <w:sz w:val="28"/>
          <w:szCs w:val="28"/>
          <w:rtl w:val="true"/>
          <w:lang w:bidi="ar-SA"/>
        </w:rPr>
        <w:t>الأعظم ، أي الاسم</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مقام تعيّنه ، باستجماع جميع الأسماء</w:t>
      </w:r>
    </w:p>
    <w:p>
      <w:pPr>
        <w:pStyle w:val="BookText"/>
        <w:rPr/>
      </w:pPr>
      <w:r>
        <w:rPr>
          <w:rFonts w:ascii="Amiri" w:hAnsi="Amiri" w:eastAsia="Amiri" w:cs="Amiri"/>
          <w:color w:val="111111"/>
          <w:sz w:val="28"/>
          <w:sz w:val="28"/>
          <w:szCs w:val="28"/>
          <w:rtl w:val="true"/>
          <w:lang w:bidi="ar-SA"/>
        </w:rPr>
        <w:t xml:space="preserve">والصفات وظهوره في جميع المظاهر والآيات ؛ فإنّ التعيّن الأوّل للحقيقة اللامتعيّنة هو كلّ التعيّنات والظهورات ، ولا يرتبط واحد من الأسماء والصفات بهذا الفيض الأقدس إلاّ بتوسّط الاسم الأعظم على الترتيب المنسَّق ؛ كلٌّ حسب مقامه الخاصّ به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890047_2142443653"/>
      <w:bookmarkStart w:id="44" w:name="_Toc16"/>
      <w:bookmarkEnd w:id="43"/>
      <w:r>
        <w:rPr>
          <w:rtl w:val="true"/>
        </w:rPr>
        <w:t xml:space="preserve">مصباح </w:t>
      </w:r>
      <w:r>
        <w:rPr>
          <w:rtl w:val="true"/>
        </w:rPr>
        <w:t>[</w:t>
      </w:r>
      <w:r>
        <w:rPr/>
        <w:t>11</w:t>
      </w:r>
      <w:r>
        <w:rPr>
          <w:rtl w:val="true"/>
        </w:rPr>
        <w:t>]</w:t>
      </w:r>
      <w:bookmarkEnd w:id="44"/>
    </w:p>
    <w:p>
      <w:pPr>
        <w:pStyle w:val="BookText"/>
        <w:rPr/>
      </w:pPr>
      <w:r>
        <w:rPr>
          <w:rFonts w:ascii="Amiri" w:hAnsi="Amiri" w:eastAsia="Amiri" w:cs="Amiri"/>
          <w:color w:val="111111"/>
          <w:sz w:val="28"/>
          <w:sz w:val="28"/>
          <w:szCs w:val="28"/>
          <w:rtl w:val="true"/>
          <w:lang w:bidi="ar-SA"/>
        </w:rPr>
        <w:t xml:space="preserve">أوّل ما ظهر من مظاهر الاسم الأعظم مقام الرحمانيّة والرحيميّة الذاتيتين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من الأسماء الجماليّة الشاملة على كلّ الأسماء ؛ ولهذا سبقت رحمته غضبه</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وبعدهما الأسماء الاُخر من الأسماء الجلاليّة على حسب مقاماتها </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890049_2142443653"/>
      <w:bookmarkStart w:id="46" w:name="_Toc17"/>
      <w:bookmarkEnd w:id="45"/>
      <w:r>
        <w:rPr>
          <w:rtl w:val="true"/>
        </w:rPr>
        <w:t xml:space="preserve">مصباح </w:t>
      </w:r>
      <w:r>
        <w:rPr>
          <w:rtl w:val="true"/>
        </w:rPr>
        <w:t>[</w:t>
      </w:r>
      <w:r>
        <w:rPr/>
        <w:t>12</w:t>
      </w:r>
      <w:r>
        <w:rPr>
          <w:rtl w:val="true"/>
        </w:rPr>
        <w:t>]</w:t>
      </w:r>
      <w:bookmarkEnd w:id="46"/>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الخلافة هي الخلافة في الظهور والإفاضة والتعيّن بالأسماء والاتّصاف بالصفات من الجمال والجلال ، لاستهلاك التعيّنات الصفاتيّة والأسمائيّة في الحضرة المستخلف عنه واندكاك كلّ الإنّيّات في مقام غيبه وعدم الحكم لواحد منها وعدم الظهور لها </w:t>
      </w:r>
      <w:r>
        <w:rPr>
          <w:rFonts w:eastAsia="Amiri" w:cs="Amiri" w:ascii="Amiri" w:hAnsi="Amiri"/>
          <w:color w:val="111111"/>
          <w:sz w:val="28"/>
          <w:szCs w:val="28"/>
          <w:rtl w:val="true"/>
          <w:lang w:bidi="ar-SA"/>
        </w:rPr>
        <w:t xml:space="preserve">. </w:t>
      </w:r>
      <w:bookmarkStart w:id="47" w:name="pg15078_155126"/>
    </w:p>
    <w:p>
      <w:pPr>
        <w:pStyle w:val="Heading3"/>
        <w:numPr>
          <w:ilvl w:val="2"/>
          <w:numId w:val="1"/>
        </w:numPr>
        <w:rPr/>
      </w:pPr>
      <w:bookmarkStart w:id="48" w:name="__RefHeading___Toc890051_2142443653"/>
      <w:bookmarkStart w:id="49" w:name="_Toc18"/>
      <w:bookmarkEnd w:id="47"/>
      <w:bookmarkEnd w:id="48"/>
      <w:r>
        <w:rPr>
          <w:rtl w:val="true"/>
        </w:rPr>
        <w:t xml:space="preserve">مصباح </w:t>
      </w:r>
      <w:r>
        <w:rPr>
          <w:rtl w:val="true"/>
        </w:rPr>
        <w:t>[</w:t>
      </w:r>
      <w:r>
        <w:rPr/>
        <w:t>13</w:t>
      </w:r>
      <w:r>
        <w:rPr>
          <w:rtl w:val="true"/>
        </w:rPr>
        <w:t>]</w:t>
      </w:r>
      <w:bookmarkEnd w:id="49"/>
    </w:p>
    <w:p>
      <w:pPr>
        <w:pStyle w:val="BookText"/>
        <w:rPr/>
      </w:pPr>
      <w:r>
        <w:rPr>
          <w:rFonts w:ascii="Amiri" w:hAnsi="Amiri" w:eastAsia="Amiri" w:cs="Amiri"/>
          <w:color w:val="111111"/>
          <w:sz w:val="28"/>
          <w:sz w:val="28"/>
          <w:szCs w:val="28"/>
          <w:rtl w:val="true"/>
          <w:lang w:bidi="ar-SA"/>
        </w:rPr>
        <w:t xml:space="preserve">فهذه الخليفة الإلهيّة ظاهرة في جميع المرائي الأسمائيّة ؛ منعكسة نورها فيها حسب قبول المرآة واستعدادها ؛ سارية فيها سريان النفس في قواها ؛ متعيّنة بتعيّناتها تعيّن الحقيقة اللابشرطيّة مع المخلوطة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كيفيّة هذا السريان والنفوذ ولا حقيقة هذا التحقّق والنزول إلاّ الخلّص من الأولياء الكاملين والعرفاء الشامخين الذين يشهدون نفوذ الفيض المقدّس الإطلاقي وانبساطه على هياكل الماهيّات بالشهود الإيماني والذوق العرفاني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والمرقاة لأمثال هذه المعارف ، بل كلّ الحقائق ، للسالك العارف ، معرفة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 بتحصيل هذه المعرفة ؛ فإنّها مفتاح المفاتيح ومصباح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عرفها ، فقد عرف ربّه </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890053_2142443653"/>
      <w:bookmarkStart w:id="51" w:name="_Toc19"/>
      <w:bookmarkEnd w:id="50"/>
      <w:r>
        <w:rPr>
          <w:rtl w:val="true"/>
        </w:rPr>
        <w:t xml:space="preserve">مصباح </w:t>
      </w:r>
      <w:r>
        <w:rPr>
          <w:rtl w:val="true"/>
        </w:rPr>
        <w:t>[</w:t>
      </w:r>
      <w:r>
        <w:rPr/>
        <w:t>14</w:t>
      </w:r>
      <w:r>
        <w:rPr>
          <w:rtl w:val="true"/>
        </w:rPr>
        <w:t>]</w:t>
      </w:r>
      <w:bookmarkEnd w:id="51"/>
    </w:p>
    <w:p>
      <w:pPr>
        <w:pStyle w:val="BookText"/>
        <w:rPr/>
      </w:pPr>
      <w:r>
        <w:rPr>
          <w:rFonts w:ascii="Amiri" w:hAnsi="Amiri" w:eastAsia="Amiri" w:cs="Amiri"/>
          <w:color w:val="111111"/>
          <w:sz w:val="28"/>
          <w:sz w:val="28"/>
          <w:szCs w:val="28"/>
          <w:rtl w:val="true"/>
          <w:lang w:bidi="ar-SA"/>
        </w:rPr>
        <w:t>أوّل تكثّر وقع في دار الوجود ، هي هذه الكثرة الأسمائيّة والصفاتيّة في الحضرة العلميّة ومقام الواحديّة الجمعيّة بظهور الخليفة الإلهيّة في صور التعيّنات</w:t>
      </w:r>
    </w:p>
    <w:p>
      <w:pPr>
        <w:pStyle w:val="BookText"/>
        <w:rPr/>
      </w:pPr>
      <w:r>
        <w:rPr>
          <w:rFonts w:ascii="Amiri" w:hAnsi="Amiri" w:eastAsia="Amiri" w:cs="Amiri"/>
          <w:color w:val="111111"/>
          <w:sz w:val="28"/>
          <w:sz w:val="28"/>
          <w:szCs w:val="28"/>
          <w:rtl w:val="true"/>
          <w:lang w:bidi="ar-SA"/>
        </w:rPr>
        <w:t xml:space="preserve">الأسمائيّة وتلبّسه بلباس الكثرات واكتسائه بكسوة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الكثرة هي مبدأ مبادئ كلّ كثرة وقعت في العين ، وأصل اُصول الاختلاف لمراتب الوجود في الدارين </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890055_2142443653"/>
      <w:bookmarkStart w:id="53" w:name="_Toc20"/>
      <w:bookmarkEnd w:id="52"/>
      <w:r>
        <w:rPr>
          <w:rtl w:val="true"/>
        </w:rPr>
        <w:t xml:space="preserve">مصباح </w:t>
      </w:r>
      <w:r>
        <w:rPr>
          <w:rtl w:val="true"/>
        </w:rPr>
        <w:t>[</w:t>
      </w:r>
      <w:r>
        <w:rPr/>
        <w:t>15</w:t>
      </w:r>
      <w:r>
        <w:rPr>
          <w:rtl w:val="true"/>
        </w:rPr>
        <w:t>]</w:t>
      </w:r>
      <w:bookmarkEnd w:id="5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اسم كان اُفقه أقرب من اُفق الفيض الأقدس ، كانت وحدته أتمّ ، وجهة غيبه أشدّ وأقوم ، وجهات الكثرة والظهور فيه أنقص وعن اُفقها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سبيل التعاكس ، كلّما بعُد عن حضرته ورفض عن مقام قربه ، كانت الكثرة فيه </w:t>
      </w:r>
      <w:bookmarkStart w:id="54" w:name="pg15078_155127"/>
    </w:p>
    <w:p>
      <w:pPr>
        <w:pStyle w:val="BookText"/>
        <w:rPr/>
      </w:pPr>
      <w:bookmarkEnd w:id="54"/>
      <w:r>
        <w:rPr>
          <w:rFonts w:ascii="Amiri" w:hAnsi="Amiri" w:eastAsia="Amiri" w:cs="Amiri"/>
          <w:color w:val="111111"/>
          <w:sz w:val="28"/>
          <w:sz w:val="28"/>
          <w:szCs w:val="28"/>
          <w:rtl w:val="true"/>
          <w:lang w:bidi="ar-SA"/>
        </w:rPr>
        <w:t xml:space="preserve">أظهر ، وجهات الظهور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يستكشف على قلب كلّ عارف مكاشف ويعرف كلّ سالك عارف ، أنّ الاسم الأعظم المستجمع لجميع الأسماء والصفات مع اشتماله للكثرات واستجماعه للرسوم والتعيّنات كان من اُفق الوحدة 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الاشتمال بوجه منزّه عن الكثرة الحقيقية ؛ بل حقيقته متّحد مع الفيض الأقدس ومقام الغيب المشوب ، واختلافهما بمحض الاعتبار ، كاختلاف المشيئة والفيض المقدّس مع التعيّن الأوّل المعبّر عنه في لسان الحكماء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الأوّل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890057_2142443653"/>
      <w:bookmarkStart w:id="56" w:name="_Toc21"/>
      <w:bookmarkEnd w:id="55"/>
      <w:r>
        <w:rPr>
          <w:rtl w:val="true"/>
        </w:rPr>
        <w:t xml:space="preserve">مصباح </w:t>
      </w:r>
      <w:r>
        <w:rPr>
          <w:rtl w:val="true"/>
        </w:rPr>
        <w:t>[</w:t>
      </w:r>
      <w:r>
        <w:rPr/>
        <w:t>16</w:t>
      </w:r>
      <w:r>
        <w:rPr>
          <w:rtl w:val="true"/>
        </w:rPr>
        <w:t>]</w:t>
      </w:r>
      <w:bookmarkEnd w:id="56"/>
    </w:p>
    <w:p>
      <w:pPr>
        <w:pStyle w:val="BookText"/>
        <w:rPr/>
      </w:pPr>
      <w:r>
        <w:rPr>
          <w:rFonts w:ascii="Amiri" w:hAnsi="Amiri" w:eastAsia="Amiri" w:cs="Amiri"/>
          <w:color w:val="111111"/>
          <w:sz w:val="28"/>
          <w:sz w:val="28"/>
          <w:szCs w:val="28"/>
          <w:rtl w:val="true"/>
          <w:lang w:bidi="ar-SA"/>
        </w:rPr>
        <w:t xml:space="preserve">إيّاك وأن تظنّ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مرتبة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أقرب الأسماء إلى عالم القدس وأوّل مظاهر الفيض الأقدس باعتبار اشتماله على كلّ الأسماء والصفات ، أنّ سائر الأسماء الإلهيّة غير جامعة لحقائق الأسماء ، ناقصة في تجوهر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ظنّ الذين كفروا بأسماء اللّه ويلحدون فيها ، فحجبوا عن أنوار وجهه الكريم ، بل الإيمان بها أن تعتقد أنّ كلّ اسم من الأسماء الإلهيّة جامع لجميع الأسماء مشتمل على كلّ الحقائق ؛ كيف ، وهي متّحدة الذات مع الذات المقدّسة ، والكلّ متّحد مع الكلّ ؛ ولازم عينيّة الصفات مع الذات والصفات بعضها مع بعض ذلك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الاسم الكذائي من أسماء الجلال ، وذاك من أسماء الجمال ،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باعتبار ظهور كلّ فيما اختصّ به ، وأنّ ما يقابله باطن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الرحمة فيه ظاهرة ، والسخط باطناً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والجمال ظهور الجمال بطون الجلال ، والجلال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bookmarkStart w:id="57" w:name="pg15078_155128"/>
    </w:p>
    <w:p>
      <w:pPr>
        <w:pStyle w:val="BookText"/>
        <w:rPr/>
      </w:pPr>
      <w:bookmarkEnd w:id="57"/>
      <w:r>
        <w:rPr>
          <w:rFonts w:ascii="Amiri" w:hAnsi="Amiri" w:eastAsia="Amiri" w:cs="Amiri"/>
          <w:color w:val="111111"/>
          <w:sz w:val="28"/>
          <w:sz w:val="28"/>
          <w:szCs w:val="28"/>
          <w:rtl w:val="true"/>
          <w:lang w:bidi="ar-SA"/>
        </w:rPr>
        <w:t xml:space="preserve">مختفٍ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 ربّ الأسماء والأرباب ، فهو في حدّ الاعتدال والاستقامة ؛ وله البرزخيّة الكبرى ؛ لا الجمال يغلب جلاله ، ولا الجلال جماله ؛ لا الظاهر حاكم على باطنه ، ولا الباطن على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الظاهر في عين البطون ، والباطن في عين الظهور ، والأوّل بعين الآخريّة ، والآخر بعين الأوّليّة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فاعرف ذلك ، فإنّه باب واسع للمعرفة </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890059_2142443653"/>
      <w:bookmarkStart w:id="59" w:name="_Toc22"/>
      <w:bookmarkEnd w:id="58"/>
      <w:r>
        <w:rPr>
          <w:rtl w:val="true"/>
        </w:rPr>
        <w:t xml:space="preserve">مصباح </w:t>
      </w:r>
      <w:r>
        <w:rPr>
          <w:rtl w:val="true"/>
        </w:rPr>
        <w:t>[</w:t>
      </w:r>
      <w:r>
        <w:rPr/>
        <w:t>17</w:t>
      </w:r>
      <w:r>
        <w:rPr>
          <w:rtl w:val="true"/>
        </w:rPr>
        <w:t>]</w:t>
      </w:r>
      <w:bookmarkEnd w:id="59"/>
    </w:p>
    <w:p>
      <w:pPr>
        <w:pStyle w:val="BookText"/>
        <w:rPr/>
      </w:pPr>
      <w:r>
        <w:rPr>
          <w:rFonts w:ascii="Amiri" w:hAnsi="Amiri" w:eastAsia="Amiri" w:cs="Amiri"/>
          <w:color w:val="111111"/>
          <w:sz w:val="28"/>
          <w:sz w:val="28"/>
          <w:szCs w:val="28"/>
          <w:rtl w:val="true"/>
          <w:lang w:bidi="ar-SA"/>
        </w:rPr>
        <w:t xml:space="preserve">فالآن قد طلع شمس الحقّ من مشرقها وعين الحقيقة من اُفقها من أنّ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لضيق العبارة وقصور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أيّها الأخ الروحاني وأن تفهم من تلك العبارات وهذه التعبيرات معانيها العرفيّة ومصطلحاتها الرسميّة ، فتقع في الكفر بأسماء اللّه والبعد عن ساحة قدسه ومقام اُنسه ؛ فإنّ الألفاظ والعبارات حجب الحقائق والمعاني ؛ والعارف الربّاني لابدّ وأن يخرقها ويلقيها ، وينظر بنور القلب إلى الحقائق الغيبيّة ، و إن كانت في بدو الأمر للجمهور محتاجاً إليها ؛ كما أنّ الحواسّ الظاهرة مرقاة للمعاني العقليّة</w:t>
      </w:r>
    </w:p>
    <w:p>
      <w:pPr>
        <w:pStyle w:val="BookText"/>
        <w:rPr/>
      </w:pPr>
      <w:r>
        <w:rPr>
          <w:rFonts w:ascii="Amiri" w:hAnsi="Amiri" w:eastAsia="Amiri" w:cs="Amiri"/>
          <w:color w:val="111111"/>
          <w:sz w:val="28"/>
          <w:sz w:val="28"/>
          <w:szCs w:val="28"/>
          <w:rtl w:val="true"/>
          <w:lang w:bidi="ar-SA"/>
        </w:rPr>
        <w:t xml:space="preserve">والحقائق الكلّية النوريّة ، حتّى صحّ من أصحاب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فَقَدَ حِسّاً ، فَقَد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عِلماً</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60" w:name="pg15078_155129"/>
    </w:p>
    <w:p>
      <w:pPr>
        <w:pStyle w:val="Heading3"/>
        <w:numPr>
          <w:ilvl w:val="2"/>
          <w:numId w:val="1"/>
        </w:numPr>
        <w:rPr/>
      </w:pPr>
      <w:bookmarkStart w:id="61" w:name="__RefHeading___Toc890061_2142443653"/>
      <w:bookmarkStart w:id="62" w:name="_Toc23"/>
      <w:bookmarkEnd w:id="60"/>
      <w:bookmarkEnd w:id="61"/>
      <w:r>
        <w:rPr>
          <w:rtl w:val="true"/>
        </w:rPr>
        <w:t xml:space="preserve">مصباح </w:t>
      </w:r>
      <w:r>
        <w:rPr>
          <w:rtl w:val="true"/>
        </w:rPr>
        <w:t>[</w:t>
      </w:r>
      <w:r>
        <w:rPr/>
        <w:t>18</w:t>
      </w:r>
      <w:r>
        <w:rPr>
          <w:rtl w:val="true"/>
        </w:rPr>
        <w:t>]</w:t>
      </w:r>
      <w:bookmarkEnd w:id="62"/>
    </w:p>
    <w:p>
      <w:pPr>
        <w:pStyle w:val="BookText"/>
        <w:rPr/>
      </w:pPr>
      <w:r>
        <w:rPr>
          <w:rFonts w:ascii="Amiri" w:hAnsi="Amiri" w:eastAsia="Amiri" w:cs="Amiri"/>
          <w:color w:val="111111"/>
          <w:sz w:val="28"/>
          <w:sz w:val="28"/>
          <w:szCs w:val="28"/>
          <w:rtl w:val="true"/>
          <w:lang w:bidi="ar-SA"/>
        </w:rPr>
        <w:t xml:space="preserve">فانظر ، أيّها السالك سبيل الحقّ ، إلى الآيات الشريفة في أواخر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وتدبّر فيها بعين 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الَّذِى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فِى السَّموَاتِ وَالأرْضِ وَهُوَ الْعَزِيزُ</w:t>
      </w:r>
    </w:p>
    <w:p>
      <w:pPr>
        <w:pStyle w:val="BookText"/>
        <w:rPr/>
      </w:pP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 الثلاثة الشريفة باتّحاد حضرة الإلهيّة مع غيب الهويّة باعتبار اندكاكها في ذاته واستهلاكها في إنّيّته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باتّحاد الصفات الجماليّة والجلاليّة والأسماء الذاتيّة والصفاتيّة</w:t>
      </w:r>
    </w:p>
    <w:p>
      <w:pPr>
        <w:pStyle w:val="BookText"/>
        <w:rPr/>
      </w:pPr>
      <w:r>
        <w:rPr>
          <w:rFonts w:ascii="Amiri" w:hAnsi="Amiri" w:eastAsia="Amiri" w:cs="Amiri"/>
          <w:color w:val="111111"/>
          <w:sz w:val="28"/>
          <w:sz w:val="28"/>
          <w:szCs w:val="28"/>
          <w:rtl w:val="true"/>
          <w:lang w:bidi="ar-SA"/>
        </w:rPr>
        <w:t xml:space="preserve">والأفعاليّة على الترتيب المنظّم مع الذات الأحديّة ، ففيها إشارة لطيفة إلى ما قدّمنا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 w:name="__RefHeading___Toc890063_2142443653"/>
      <w:bookmarkStart w:id="64" w:name="_Toc24"/>
      <w:bookmarkEnd w:id="63"/>
      <w:r>
        <w:rPr>
          <w:rtl w:val="true"/>
        </w:rPr>
        <w:t xml:space="preserve">مصباح </w:t>
      </w:r>
      <w:r>
        <w:rPr>
          <w:rtl w:val="true"/>
        </w:rPr>
        <w:t>[</w:t>
      </w:r>
      <w:r>
        <w:rPr/>
        <w:t>19</w:t>
      </w:r>
      <w:r>
        <w:rPr>
          <w:rtl w:val="true"/>
        </w:rPr>
        <w:t>]</w:t>
      </w:r>
      <w:bookmarkEnd w:id="64"/>
    </w:p>
    <w:p>
      <w:pPr>
        <w:pStyle w:val="BookText"/>
        <w:rPr/>
      </w:pPr>
      <w:r>
        <w:rPr>
          <w:rFonts w:ascii="Amiri" w:hAnsi="Amiri" w:eastAsia="Amiri" w:cs="Amiri"/>
          <w:color w:val="111111"/>
          <w:sz w:val="28"/>
          <w:sz w:val="28"/>
          <w:szCs w:val="28"/>
          <w:rtl w:val="true"/>
          <w:lang w:bidi="ar-SA"/>
        </w:rPr>
        <w:t xml:space="preserve">قال الشيخ العارف الكامل ، القاضي السعيد الشريف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البوارق الملكوتية</w:t>
      </w:r>
      <w:r>
        <w:rPr>
          <w:rFonts w:eastAsia="Amiri" w:cs="Amiri" w:ascii="Amiri" w:hAnsi="Amiri"/>
          <w:color w:val="111111"/>
          <w:sz w:val="28"/>
          <w:szCs w:val="28"/>
          <w:rtl w:val="true"/>
          <w:lang w:bidi="ar-SA"/>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المتَّضَح عند أهل الذوق الأكمل والمشرب الأسهل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جامع </w:t>
      </w:r>
      <w:bookmarkStart w:id="65" w:name="pg15078_155130"/>
    </w:p>
    <w:p>
      <w:pPr>
        <w:pStyle w:val="BookText"/>
        <w:rPr/>
      </w:pPr>
      <w:bookmarkEnd w:id="65"/>
      <w:r>
        <w:rPr>
          <w:rFonts w:ascii="Amiri" w:hAnsi="Amiri" w:eastAsia="Amiri" w:cs="Amiri"/>
          <w:color w:val="111111"/>
          <w:sz w:val="28"/>
          <w:sz w:val="28"/>
          <w:szCs w:val="28"/>
          <w:rtl w:val="true"/>
          <w:lang w:bidi="ar-SA"/>
        </w:rPr>
        <w:t xml:space="preserve">لحقائق جميع الأسماء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أعني أنّ غيره لا يتضمّن سائر الأسماء؛ إذ لا ريب عند أهل الذوق أنّ كلّ اسم إلهي يتضمّن جميع الأسماء الإلهيّة ؛ فإنّ كلّ اسم ينعت بجميع النعوت ، إلاّ أنّ هاهنا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مرتبة السدنة والرعايا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الأرباب والرؤساء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المرتبةُ الأخيرة ؛ فلهذا اختصّ بالجامعية</w:t>
      </w:r>
      <w:r>
        <w:rPr>
          <w:rStyle w:val="FootnoteAnchor"/>
          <w:rtl w:val="true"/>
        </w:rPr>
        <w:footnoteReference w:id="17"/>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890065_2142443653"/>
      <w:bookmarkStart w:id="67" w:name="_Toc25"/>
      <w:bookmarkEnd w:id="66"/>
      <w:r>
        <w:rPr>
          <w:rtl w:val="true"/>
        </w:rPr>
        <w:t xml:space="preserve">مصباح </w:t>
      </w:r>
      <w:r>
        <w:rPr>
          <w:rtl w:val="true"/>
        </w:rPr>
        <w:t>[</w:t>
      </w:r>
      <w:r>
        <w:rPr/>
        <w:t>20</w:t>
      </w:r>
      <w:r>
        <w:rPr>
          <w:rtl w:val="true"/>
        </w:rPr>
        <w:t>]</w:t>
      </w:r>
      <w:bookmarkEnd w:id="67"/>
    </w:p>
    <w:p>
      <w:pPr>
        <w:pStyle w:val="BookText"/>
        <w:rPr/>
      </w:pPr>
      <w:r>
        <w:rPr>
          <w:rFonts w:ascii="Amiri" w:hAnsi="Amiri" w:eastAsia="Amiri" w:cs="Amiri"/>
          <w:color w:val="111111"/>
          <w:sz w:val="28"/>
          <w:sz w:val="28"/>
          <w:szCs w:val="28"/>
          <w:rtl w:val="true"/>
          <w:lang w:bidi="ar-SA"/>
        </w:rPr>
        <w:t xml:space="preserve">لا تتوهّمن التهافت بين ما ذكره ذلك العارف الجليل ، والذي سبق منّا في بعض المصابيح السالفة ؛ فإنّا قد آمنّا بأنّ بعض الأسماء حاكم على بعض بتوسّط أو بلا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الأسماء ربّ الحقائق الروحانيّة ؛ وبعضها ربّ الحقائق الملكوتيّة ؛ وبعضها ربّ الصور الملكيّة الكائنة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مؤمن بما أوضحنا سبيله من أنّ أسماء الجمال مستتر فيها الجلال ، وأسماء الجلال مستكنّ فيها الجمال ، والاختصاص بالاسم باعتبار الظهور ؛ كما صنع الشيخ محيي الدين في الأسماء الذاتيّة والصفتيّة والأفعاليّة</w:t>
      </w:r>
      <w:r>
        <w:rPr>
          <w:rStyle w:val="FootnoteAnchor"/>
          <w:rtl w:val="true"/>
        </w:rPr>
        <w:footnoteReference w:id="18"/>
      </w:r>
      <w:r>
        <w:rPr>
          <w:rFonts w:ascii="Amiri" w:hAnsi="Amiri" w:eastAsia="Amiri" w:cs="Amiri"/>
          <w:color w:val="111111"/>
          <w:sz w:val="28"/>
          <w:sz w:val="28"/>
          <w:szCs w:val="28"/>
          <w:rtl w:val="true"/>
          <w:lang w:bidi="ar-SA"/>
        </w:rPr>
        <w:t xml:space="preserve">؛ واُشير إليه في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 والنّارَ حُفَّت بِالشَّهَواتِ</w:t>
      </w:r>
      <w:r>
        <w:rPr>
          <w:rFonts w:eastAsia="Amiri" w:cs="Amiri" w:ascii="Amiri" w:hAnsi="Amiri"/>
          <w:color w:val="111111"/>
          <w:sz w:val="28"/>
          <w:szCs w:val="28"/>
          <w:rtl w:val="true"/>
          <w:lang w:bidi="ar-SA"/>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مولانا ومولى الكونين ، 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bookmarkStart w:id="68" w:name="pg15078_155131"/>
    </w:p>
    <w:p>
      <w:pPr>
        <w:pStyle w:val="BookText"/>
        <w:rPr/>
      </w:pPr>
      <w:bookmarkEnd w:id="68"/>
      <w:r>
        <w:rPr>
          <w:rFonts w:ascii="Amiri" w:hAnsi="Amiri" w:eastAsia="Amiri" w:cs="Amiri"/>
          <w:color w:val="111111"/>
          <w:sz w:val="28"/>
          <w:sz w:val="28"/>
          <w:szCs w:val="28"/>
          <w:rtl w:val="true"/>
          <w:lang w:bidi="ar-SA"/>
        </w:rPr>
        <w:t xml:space="preserve">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لطيفة خفيّة إلى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شَيئاً إلاّ وَرَأيتُ اللّه قَبلَهُ</w:t>
      </w:r>
    </w:p>
    <w:p>
      <w:pPr>
        <w:pStyle w:val="BookText"/>
        <w:rPr/>
      </w:pPr>
      <w:r>
        <w:rPr>
          <w:rFonts w:ascii="Amiri" w:hAnsi="Amiri" w:eastAsia="Amiri" w:cs="Amiri"/>
          <w:color w:val="111111"/>
          <w:sz w:val="28"/>
          <w:sz w:val="28"/>
          <w:szCs w:val="28"/>
          <w:rtl w:val="true"/>
          <w:lang w:bidi="ar-SA"/>
        </w:rPr>
        <w:t>وبَعدَه وَمَعَهُ</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فإنّ مظهريّة كلّ شيء للاسم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 مع اختصاص كلّ مربوب باسم ، ليس إلاّ من جهة أنّ كلّ اسم يستكنّ فيه كلّ الأسماء والحقائق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890067_2142443653"/>
      <w:bookmarkStart w:id="70" w:name="_Toc26"/>
      <w:bookmarkEnd w:id="69"/>
      <w:r>
        <w:rPr>
          <w:rtl w:val="true"/>
        </w:rPr>
        <w:t xml:space="preserve">مصباح </w:t>
      </w:r>
      <w:r>
        <w:rPr>
          <w:rtl w:val="true"/>
        </w:rPr>
        <w:t>[</w:t>
      </w:r>
      <w:r>
        <w:rPr/>
        <w:t>21</w:t>
      </w:r>
      <w:r>
        <w:rPr>
          <w:rtl w:val="true"/>
        </w:rPr>
        <w:t>]</w:t>
      </w:r>
      <w:bookmarkEnd w:id="70"/>
    </w:p>
    <w:p>
      <w:pPr>
        <w:pStyle w:val="BookText"/>
        <w:rPr/>
      </w:pPr>
      <w:r>
        <w:rPr>
          <w:rFonts w:ascii="Amiri" w:hAnsi="Amiri" w:eastAsia="Amiri" w:cs="Amiri"/>
          <w:color w:val="111111"/>
          <w:sz w:val="28"/>
          <w:sz w:val="28"/>
          <w:szCs w:val="28"/>
          <w:rtl w:val="true"/>
          <w:lang w:bidi="ar-SA"/>
        </w:rPr>
        <w:t xml:space="preserve">إذا علمت بالعلم اليقين الخالي عن الشبهات والمعرفة الكاملة المقدّسة عن الجهالات أنّ التكثّر الواقع في الحضرة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ومرتبة الاُلوهيّة هو من تجلّي الفيض الأقدس في صور الأسماء والصفات وانعكاس نوره في مرائيها ، فاعلم أنّ لهذه الأسماء الإلهيّة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وجهاً إلى أنفسها وتعيّناتها ؛ وبه يظهر أحكام الكثرة والغيريّة ؛ ولها لوازم في الحضرة العلميّة وتأثير في الأمر والخلق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 إن شاء اللّه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ووجهاً إلى الحضرة الغيب المشوب ومقام الفيض الأقدس الفاني في الذات الأحديّة والمستهلك في غيب الهويّة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الوجه كلّها فانية الذات ، مقهورة الإنّيّة تحت كبرياء الأحديّة ، غير متكثّر الهويّة والماهيّة </w:t>
      </w:r>
      <w:r>
        <w:rPr>
          <w:rFonts w:eastAsia="Amiri" w:cs="Amiri" w:ascii="Amiri" w:hAnsi="Amiri"/>
          <w:color w:val="111111"/>
          <w:sz w:val="28"/>
          <w:szCs w:val="28"/>
          <w:rtl w:val="true"/>
          <w:lang w:bidi="ar-SA"/>
        </w:rPr>
        <w:t xml:space="preserve">. </w:t>
      </w:r>
      <w:bookmarkStart w:id="71" w:name="pg15078_155132"/>
    </w:p>
    <w:p>
      <w:pPr>
        <w:pStyle w:val="Heading3"/>
        <w:numPr>
          <w:ilvl w:val="2"/>
          <w:numId w:val="1"/>
        </w:numPr>
        <w:rPr/>
      </w:pPr>
      <w:bookmarkStart w:id="72" w:name="__RefHeading___Toc890069_2142443653"/>
      <w:bookmarkStart w:id="73" w:name="_Toc27"/>
      <w:bookmarkEnd w:id="71"/>
      <w:bookmarkEnd w:id="72"/>
      <w:r>
        <w:rPr>
          <w:rtl w:val="true"/>
        </w:rPr>
        <w:t xml:space="preserve">مصباح </w:t>
      </w:r>
      <w:r>
        <w:rPr>
          <w:rtl w:val="true"/>
        </w:rPr>
        <w:t>[</w:t>
      </w:r>
      <w:r>
        <w:rPr/>
        <w:t>22</w:t>
      </w:r>
      <w:r>
        <w:rPr>
          <w:rtl w:val="true"/>
        </w:rPr>
        <w:t>]</w:t>
      </w:r>
      <w:bookmarkEnd w:id="73"/>
    </w:p>
    <w:p>
      <w:pPr>
        <w:pStyle w:val="BookText"/>
        <w:rPr/>
      </w:pPr>
      <w:r>
        <w:rPr>
          <w:rFonts w:ascii="Amiri" w:hAnsi="Amiri" w:eastAsia="Amiri" w:cs="Amiri"/>
          <w:color w:val="111111"/>
          <w:sz w:val="28"/>
          <w:sz w:val="28"/>
          <w:szCs w:val="28"/>
          <w:rtl w:val="true"/>
          <w:lang w:bidi="ar-SA"/>
        </w:rPr>
        <w:t xml:space="preserve">إذا عثرت على آثار من معادن الحكمة ومحالّ المعرفة تنفي الصفات عن حضرة الذات والواحد من جميع الجهات ، فاعلم أنّ المقصود نفيها عن تلك الهويّة الغيبيّة الأحديّة المقهورة عندها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 إيقاعها عليها في التنزيل العزيز الحكيم من لدن عليّ عظيم وفي أحاديث الأئمّة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أنّها بحسب الظهور بفيضه الأقدس في الحضرة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ومقام الجمعيّة الإلهيّة </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890071_2142443653"/>
      <w:bookmarkStart w:id="75" w:name="_Toc28"/>
      <w:bookmarkEnd w:id="74"/>
      <w:r>
        <w:rPr>
          <w:rtl w:val="true"/>
        </w:rPr>
        <w:t xml:space="preserve">مصباح </w:t>
      </w:r>
      <w:r>
        <w:rPr>
          <w:rtl w:val="true"/>
        </w:rPr>
        <w:t>[</w:t>
      </w:r>
      <w:r>
        <w:rPr/>
        <w:t>23</w:t>
      </w:r>
      <w:r>
        <w:rPr>
          <w:rtl w:val="true"/>
        </w:rPr>
        <w:t>]</w:t>
      </w:r>
      <w:bookmarkEnd w:id="7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لأتعجّب من العارف المتقدّم ذكره ، مع علوّ شأنه وقوّة سلوكه ، كيف ذهل عن ذاك المقام الذي هو مقام نظر العرفاء العظام حتّى حكم بنفي الصفات الثبوتيّة عن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بأنّ الصفات كلّها ترجع إلى معانٍ سلبيّة ؛ وتحاشى كلّ التحاشي عن عينيّة الصفات للذات</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منه الحكم بالاشتراك اللفظي بين الأسماء الإلهيّة والخلقيّة والصفات الواقعة على الحقّ والخلق</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الأعجب ما سلك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البوارق الملكوتية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ما يوصف بوصف فله صورة ؛ لأنّ الوصف أعظم الحدود للشيء في المعاني ولا إحاطة أوضح من إحاطة الصفة في العوالي</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w:t>
      </w:r>
      <w:bookmarkStart w:id="76" w:name="pg15078_155133"/>
    </w:p>
    <w:p>
      <w:pPr>
        <w:pStyle w:val="BookText"/>
        <w:rPr/>
      </w:pPr>
      <w:bookmarkEnd w:id="76"/>
      <w:r>
        <w:rPr>
          <w:rFonts w:ascii="Amiri" w:hAnsi="Amiri" w:eastAsia="Amiri" w:cs="Amiri"/>
          <w:color w:val="111111"/>
          <w:sz w:val="28"/>
          <w:sz w:val="28"/>
          <w:szCs w:val="28"/>
          <w:rtl w:val="true"/>
          <w:lang w:bidi="ar-SA"/>
        </w:rPr>
        <w:t xml:space="preserve">ذلك سرّ ما ورد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يُوصَفُ</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الرسالة على ما سمعت في المصابيح السابقة إلى أنّ كلّ الأسماء مشتمل على جميع مراتب الأسماء ؛ فإذا كانت الأسماء كلّ الحقائق ، فلها مقام الإطلاق ، كما للاسم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فكانت لمبادئها التي هي الصفات ، مقام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أنّ ذهابه إلى ذلك لعدم استطاعته على جمع الأخبار ، فوقع فيما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المختصر الموضوع لغير تلك الأبحاث محلّ تفصيل تلك المباحث العظام ؛ فالواجب أن نكتفي بنقل كلام منه في عينيّة الصفات للذات ؛ فإنّي لا أتملّك إلاّ من ذكره والكلام فيه </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890073_2142443653"/>
      <w:bookmarkStart w:id="78" w:name="_Toc29"/>
      <w:bookmarkEnd w:id="77"/>
      <w:r>
        <w:rPr>
          <w:rtl w:val="true"/>
        </w:rPr>
        <w:t xml:space="preserve">مصباح </w:t>
      </w:r>
      <w:r>
        <w:rPr>
          <w:rtl w:val="true"/>
        </w:rPr>
        <w:t>[</w:t>
      </w:r>
      <w:r>
        <w:rPr/>
        <w:t>24</w:t>
      </w:r>
      <w:r>
        <w:rPr>
          <w:rtl w:val="true"/>
        </w:rPr>
        <w:t>]</w:t>
      </w:r>
      <w:bookmarkEnd w:id="7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المجلّد الثالث من شرح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لشيخنا الصدوق القمّي 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عزيز كريم متفرّد في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أسماء اللّه تعالى والفرق بين معانيها وبين معاني أسماء المخلوقين ، بهذه العبارة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في رجوع تلك الصفات ، أي الذاتيّة منها ، إلى سلب نقائصها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في هذه الغاية القصوى برهانين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الأوّل ، قد بيّنّا أنّ تلك المفهومات التي عندنا اُمور وجوديّة ، وأنّها لا سبيل لها إلى حضرة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 لو كانت على المعنى الذي يليق بعزّ جلاله ، اُمور وجوديّة ؛ ولا ريب أنّها صفات ؛ وأنّ الصفة ما </w:t>
      </w:r>
      <w:bookmarkStart w:id="79" w:name="pg15078_155134"/>
    </w:p>
    <w:p>
      <w:pPr>
        <w:pStyle w:val="BookText"/>
        <w:rPr/>
      </w:pPr>
      <w:bookmarkEnd w:id="79"/>
      <w:r>
        <w:rPr>
          <w:rFonts w:ascii="Amiri" w:hAnsi="Amiri" w:eastAsia="Amiri" w:cs="Amiri"/>
          <w:color w:val="111111"/>
          <w:sz w:val="28"/>
          <w:sz w:val="28"/>
          <w:szCs w:val="28"/>
          <w:rtl w:val="true"/>
          <w:lang w:bidi="ar-SA"/>
        </w:rPr>
        <w:t xml:space="preserve">يكون معه الشيء بحال ؛ وكلّ ما يكون معه الشيء بحال ، يكون لا محالة غير ذلك الشيء بالضرورة ؛ وكلّ ما يكون غير المبدأ الأوّل وكان أمراً ثبوتيّاً ، فهو معلول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 ساق إلى آخر البرهان بذكر توالي فاسدة ، كلّها مبتنية على تلك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برهاناً آخر مبتنياً على بعض مقدّمات هذا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الذي ذكرنا إلى الآن ، هي البراهين العقليّة على المطلبين المذكورين ؛ أي اشتراك الصفات بين الخالق والمخلوق اشتراكاً لفظيّاً ؛ ورجوع الصفات الذاتيّة إلى سلب النقائص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النقل فمتضافر ؛ بل يكاد أن يكون من المتواتر</w:t>
      </w:r>
      <w:r>
        <w:rPr>
          <w:rStyle w:val="FootnoteAnchor"/>
          <w:rtl w:val="true"/>
        </w:rPr>
        <w:footnoteReference w:id="2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مقام إثبات الاشتراك اللفظي بين صفات الخالق والمخلوق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برهاناً وصفه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البراهين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وعمدة مقدّماته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لما به الشيء هوهو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يكون معه الشيء بحال</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890075_2142443653"/>
      <w:bookmarkStart w:id="81" w:name="_Toc30"/>
      <w:bookmarkEnd w:id="80"/>
      <w:r>
        <w:rPr>
          <w:rtl w:val="true"/>
        </w:rPr>
        <w:t xml:space="preserve">مصباح </w:t>
      </w:r>
      <w:r>
        <w:rPr>
          <w:rtl w:val="true"/>
        </w:rPr>
        <w:t>[</w:t>
      </w:r>
      <w:r>
        <w:rPr/>
        <w:t>25</w:t>
      </w:r>
      <w:r>
        <w:rPr>
          <w:rtl w:val="true"/>
        </w:rPr>
        <w:t>]</w:t>
      </w:r>
      <w:bookmarkEnd w:id="8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المصابيح السالفة رفعت الظلام عن وجه قلبك ، وعلّمتك ما لم تكن تعلم من كيفيّة عينيّة الذات والصفات والأسماء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 أنّ الصفات لم تكن من قبيل الحالات والعوارض الزائدة عليها ؛ بل هي عبارة عن تجلّيها بفيضها الأقدس في </w:t>
      </w:r>
    </w:p>
    <w:p>
      <w:pPr>
        <w:pStyle w:val="BookText"/>
        <w:rPr/>
      </w:pPr>
      <w:r>
        <w:rPr>
          <w:rFonts w:ascii="Amiri" w:hAnsi="Amiri" w:eastAsia="Amiri" w:cs="Amiri"/>
          <w:color w:val="111111"/>
          <w:sz w:val="28"/>
          <w:sz w:val="28"/>
          <w:szCs w:val="28"/>
          <w:rtl w:val="true"/>
          <w:lang w:bidi="ar-SA"/>
        </w:rPr>
        <w:t xml:space="preserve">الحضرة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وظهورها في الكسوة الأسمائيّة والصفاتيّة ؛ وحقيقة الأسماء بباطن ذاتها هي الحقيقة المطلقة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فبالمراجعة إليها يعرف ما في كلام هذا العارف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برهانه يرجع إلى المناقشة اللفظيّة والمباحثة اللغويّة التي هي من وظيفة علماء اللغة والاشتقاق ؛ وليس للعارف الكامل شأن معها ، ولا من جبلّته أن يحوم حولها ؛ فإنّها الحجاب عن معرفة اللّه والقاطع طريق السلوك إليه ؛ مع أنّ هذا العارف السالك كرّ على ما فرّ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الشيخ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 اللّه في أعلى درجات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الذي فررت من الاشتراك المعنوي بين الحقّ والخلق ، وجعلت التنزيه ملاذ التشبيه ، ما الذي دعاك إلى الذهاب إلى أنّ الصفة ما معه الشيء بحال في أيّ موطن من المواطن حصل وفي أيّ موجود من الموجودات وجد؟ بمجرّد أنّ الصفة في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مطلقاً ؛ بل في عالم المادّة والهيولى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هذا إلاّ التشبيه الذي وردت الأخبار الصحيحة</w:t>
      </w:r>
      <w:r>
        <w:rPr>
          <w:rStyle w:val="FootnoteAnchor"/>
          <w:rtl w:val="true"/>
        </w:rPr>
        <w:footnoteReference w:id="28"/>
      </w:r>
      <w:r>
        <w:rPr>
          <w:rFonts w:ascii="Amiri" w:hAnsi="Amiri" w:eastAsia="Amiri" w:cs="Amiri"/>
          <w:color w:val="111111"/>
          <w:sz w:val="28"/>
          <w:sz w:val="28"/>
          <w:szCs w:val="28"/>
          <w:rtl w:val="true"/>
          <w:lang w:bidi="ar-SA"/>
        </w:rPr>
        <w:t>من أهل بيت العصمة والطهارة ، صلوات اللّه عليهم ، بل الكتاب العزيز ، على نفيه؟</w:t>
      </w:r>
      <w:r>
        <w:rPr>
          <w:rStyle w:val="FootnoteAnchor"/>
          <w:rtl w:val="true"/>
        </w:rPr>
        <w:footnoteReference w:id="29"/>
      </w:r>
      <w:r>
        <w:rPr>
          <w:rFonts w:ascii="Amiri" w:hAnsi="Amiri" w:eastAsia="Amiri" w:cs="Amiri"/>
          <w:color w:val="111111"/>
          <w:sz w:val="28"/>
          <w:sz w:val="28"/>
          <w:szCs w:val="28"/>
          <w:rtl w:val="true"/>
          <w:lang w:bidi="ar-SA"/>
        </w:rPr>
        <w:t xml:space="preserve">وفررت منه حتّى وقعت في ما وقعت من نفي الصفات التي قال اللّه تعالى في حقّها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 وَذَرُوا الَّذِينَ يُلْحِدُونَ فِى أَسْمَائِهِ سَيُجْزَوْنَ مَا كَانُوا يَعْمَلُونَ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 زعمت أنّ من قال من الحكماء العظام والأولياء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بعينيّة الصفات للذات المقدّسة </w:t>
      </w:r>
      <w:r>
        <w:rPr>
          <w:rStyle w:val="FootnoteAnchor"/>
          <w:rtl w:val="true"/>
        </w:rPr>
        <w:footnoteReference w:id="32"/>
      </w:r>
      <w:r>
        <w:rPr>
          <w:rFonts w:ascii="Amiri" w:hAnsi="Amiri" w:eastAsia="Amiri" w:cs="Amiri"/>
          <w:color w:val="111111"/>
          <w:sz w:val="28"/>
          <w:sz w:val="28"/>
          <w:szCs w:val="28"/>
          <w:rtl w:val="true"/>
          <w:lang w:bidi="ar-SA"/>
        </w:rPr>
        <w:t>، أنّها بما ذكرت عينها؟</w:t>
      </w:r>
      <w:r>
        <w:rPr>
          <w:rStyle w:val="FootnoteAnchor"/>
          <w:rtl w:val="true"/>
        </w:rPr>
        <w:footnoteReference w:id="33"/>
      </w:r>
      <w:r>
        <w:rPr>
          <w:rFonts w:ascii="Amiri" w:hAnsi="Amiri" w:eastAsia="Amiri" w:cs="Amiri"/>
          <w:color w:val="111111"/>
          <w:sz w:val="28"/>
          <w:sz w:val="28"/>
          <w:szCs w:val="28"/>
          <w:rtl w:val="true"/>
          <w:lang w:bidi="ar-SA"/>
        </w:rPr>
        <w:t>وهل المراد إلاّ أنّ الوجود الحقيقي بأحديّة جمعه يصلح فيه المتغائرات ويجمع فيه الكثرات بالهويّة الوحدانيّة الجمعيّة المنزّهة عن شائبة الكثرة؟ فنطق لسان الحكماء المتألّهين لإفادة ذلك الأمر العظيم الذي كان العلم به من أجلّ المعارف الإلهيّة بأنّ بسيط الحقيقة كلّ الأشياء بالوحدة الجمعيّة الإلهيّة</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العرفاء الكاملون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الذات الأحديّة تجلّى بالفيض الأقدس ؛ أي الخليفة الكبرى ، في الحضرة الواحديّة ، وظهر في كسوة الصفات والأسماء</w:t>
      </w:r>
      <w:r>
        <w:rPr>
          <w:rStyle w:val="FootnoteAnchor"/>
          <w:rtl w:val="true"/>
        </w:rPr>
        <w:footnoteReference w:id="35"/>
      </w:r>
      <w:r>
        <w:rPr>
          <w:rFonts w:ascii="Amiri" w:hAnsi="Amiri" w:eastAsia="Amiri" w:cs="Amiri"/>
          <w:color w:val="111111"/>
          <w:sz w:val="28"/>
          <w:sz w:val="28"/>
          <w:szCs w:val="28"/>
          <w:rtl w:val="true"/>
          <w:lang w:bidi="ar-SA"/>
        </w:rPr>
        <w:t xml:space="preserve">؛ وليس بين الظاهر والمظهر اختلاف إلاّ بالاعتبار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وليس هاهنا موضع البحث عن هذه الحقائق ؛ فإنّ هذه الرسالة </w:t>
      </w:r>
      <w:bookmarkStart w:id="82" w:name="pg15078_155137"/>
    </w:p>
    <w:p>
      <w:pPr>
        <w:pStyle w:val="BookText"/>
        <w:rPr/>
      </w:pPr>
      <w:bookmarkEnd w:id="82"/>
      <w:r>
        <w:rPr>
          <w:rFonts w:ascii="Amiri" w:hAnsi="Amiri" w:eastAsia="Amiri" w:cs="Amiri"/>
          <w:color w:val="111111"/>
          <w:sz w:val="28"/>
          <w:sz w:val="28"/>
          <w:szCs w:val="28"/>
          <w:rtl w:val="true"/>
          <w:lang w:bidi="ar-SA"/>
        </w:rPr>
        <w:t xml:space="preserve">موضوعة لبيان غيرها ؛ فلنرجع إلى المقصود </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890077_2142443653"/>
      <w:bookmarkStart w:id="84" w:name="_Toc31"/>
      <w:bookmarkEnd w:id="83"/>
      <w:r>
        <w:rPr>
          <w:rtl w:val="true"/>
        </w:rPr>
        <w:t xml:space="preserve">مصباح </w:t>
      </w:r>
      <w:r>
        <w:rPr>
          <w:rtl w:val="true"/>
        </w:rPr>
        <w:t>[</w:t>
      </w:r>
      <w:r>
        <w:rPr/>
        <w:t>26</w:t>
      </w:r>
      <w:r>
        <w:rPr>
          <w:rtl w:val="true"/>
        </w:rPr>
        <w:t>]</w:t>
      </w:r>
      <w:bookmarkEnd w:id="84"/>
    </w:p>
    <w:p>
      <w:pPr>
        <w:pStyle w:val="BookText"/>
        <w:rPr/>
      </w:pPr>
      <w:r>
        <w:rPr>
          <w:rFonts w:ascii="Amiri" w:hAnsi="Amiri" w:eastAsia="Amiri" w:cs="Amiri"/>
          <w:color w:val="111111"/>
          <w:sz w:val="28"/>
          <w:sz w:val="28"/>
          <w:szCs w:val="28"/>
          <w:rtl w:val="true"/>
          <w:lang w:bidi="ar-SA"/>
        </w:rPr>
        <w:t>اعلم ، أيّها الخليل الروحاني ، وفّقك اللّه لمرضاته وجعلك وإيّانا من أصحاب</w:t>
      </w:r>
    </w:p>
    <w:p>
      <w:pPr>
        <w:pStyle w:val="BookText"/>
        <w:rPr/>
      </w:pPr>
      <w:r>
        <w:rPr>
          <w:rFonts w:ascii="Amiri" w:hAnsi="Amiri" w:eastAsia="Amiri" w:cs="Amiri"/>
          <w:color w:val="111111"/>
          <w:sz w:val="28"/>
          <w:sz w:val="28"/>
          <w:szCs w:val="28"/>
          <w:rtl w:val="true"/>
          <w:lang w:bidi="ar-SA"/>
        </w:rPr>
        <w:t xml:space="preserve">شهود أسمائه وصفاته ، أنّ هذه الخلافة من أعظم شؤونات الإلهيّة وأكرم مقامات الربوبيّة ، باب أبواب الظهور والوجود ومفتاح مفاتيح الغيب والشهود ؛ وهي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فيها مفاتح الغيب التي لا يعلمها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ظهرت الأسماء بعد بطونها وبرزت الصفات غبّ كمونها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الحجاب الأعظم الذي يعدم عنده كلّ صغير وكبير ، ويستهلك لدى حضرته كلّ غنيّ وفقير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الفضاء اللايتناهى الذي فوق العرش الذي لا خلأ فيه ولا 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سبحات وجهه التي لو كشفت الحجب النورانيّة والظلمانيّة ، لأحرقت ما انتهى إليه بصره</w:t>
      </w: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ما أعظم قدره وأجلّ شأنه وأكرم وجهه وأرفع سلطانه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 ربّ السموات الأسمائيّة والأراضي الخلقيّة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عجباً من خفّاش يريد أن يمدح شمس الشموس الطالعة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وحرباء يصف البيضاء القاهرة الساطعة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أعجز القلم والبيان وأكلّ القلب واللسان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لَوْ كَانَ الْبَحْرُ مِدَاداً لِكَلِمَاتِ رَبِّى لَنَفِدَ الْبَحْرُ قَبلَ أَنْ تَنفَدَ كَلِمَاتُ رَبِّى</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فكيف بمبدأ الكلمات ومصدر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أبحر الوجود وأقلام عالم الغيب والشهود تعجز عن وصف تجلّ من تجلّياته ؛ بهر برهانه وعظم سلطانه </w:t>
      </w:r>
      <w:r>
        <w:rPr>
          <w:rFonts w:eastAsia="Amiri" w:cs="Amiri" w:ascii="Amiri" w:hAnsi="Amiri"/>
          <w:color w:val="111111"/>
          <w:sz w:val="28"/>
          <w:szCs w:val="28"/>
          <w:rtl w:val="true"/>
          <w:lang w:bidi="ar-SA"/>
        </w:rPr>
        <w:t xml:space="preserve">. </w:t>
      </w:r>
      <w:bookmarkStart w:id="85" w:name="pg15078_155138"/>
    </w:p>
    <w:p>
      <w:pPr>
        <w:pStyle w:val="Heading3"/>
        <w:numPr>
          <w:ilvl w:val="2"/>
          <w:numId w:val="1"/>
        </w:numPr>
        <w:rPr/>
      </w:pPr>
      <w:bookmarkStart w:id="86" w:name="__RefHeading___Toc890079_2142443653"/>
      <w:bookmarkStart w:id="87" w:name="_Toc32"/>
      <w:bookmarkEnd w:id="85"/>
      <w:bookmarkEnd w:id="86"/>
      <w:r>
        <w:rPr>
          <w:rtl w:val="true"/>
        </w:rPr>
        <w:t xml:space="preserve">مصباح </w:t>
      </w:r>
      <w:r>
        <w:rPr>
          <w:rtl w:val="true"/>
        </w:rPr>
        <w:t>[</w:t>
      </w:r>
      <w:r>
        <w:rPr/>
        <w:t>27</w:t>
      </w:r>
      <w:r>
        <w:rPr>
          <w:rtl w:val="true"/>
        </w:rPr>
        <w:t>]</w:t>
      </w:r>
      <w:bookmarkEnd w:id="87"/>
    </w:p>
    <w:p>
      <w:pPr>
        <w:pStyle w:val="BookText"/>
        <w:rPr/>
      </w:pPr>
      <w:r>
        <w:rPr>
          <w:rFonts w:ascii="Amiri" w:hAnsi="Amiri" w:eastAsia="Amiri" w:cs="Amiri"/>
          <w:color w:val="111111"/>
          <w:sz w:val="28"/>
          <w:sz w:val="28"/>
          <w:szCs w:val="28"/>
          <w:rtl w:val="true"/>
          <w:lang w:bidi="ar-SA"/>
        </w:rPr>
        <w:t xml:space="preserve">هذه الخلافة هي روح الخلافة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وربّها وأصلها ومبدؤها ؛ منها</w:t>
      </w:r>
    </w:p>
    <w:p>
      <w:pPr>
        <w:pStyle w:val="BookText"/>
        <w:rPr/>
      </w:pPr>
      <w:r>
        <w:rPr>
          <w:rFonts w:ascii="Amiri" w:hAnsi="Amiri" w:eastAsia="Amiri" w:cs="Amiri"/>
          <w:color w:val="111111"/>
          <w:sz w:val="28"/>
          <w:sz w:val="28"/>
          <w:szCs w:val="28"/>
          <w:rtl w:val="true"/>
          <w:lang w:bidi="ar-SA"/>
        </w:rPr>
        <w:t xml:space="preserve">بدأ أصل الخلافة في العوالم كلّها ؛ بل أصل الخلافة والخليفة والمستخلف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ظهرت ، تمام الظهور ، في حضرة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 ربّ الحقيقة المطلقة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 الحقائق الكلّية الإلهيّة ، فهي أصل الخلافة ، والخلافة ظهورها ؛ بل هي الظاهرة في هذه الحضرة ، لاتّحاد الظاهر والمظهر ؛ كما أشار إليه في الوحي الإلهي ، إشارة لطيفة ،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واُستاذنا في المعارف الإلهيّة ، العارف الكامل ، الميرزا محمّد علي الشاه آبادي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أيّام 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مجلس تشرّفت بحضوره وسألته عن كيفيّة الوحي الإلهي ، في ضمن بياناته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الحقيقة الغيبيّة النازلة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بنية المحمّديّة التي هي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w:t>
      </w:r>
    </w:p>
    <w:p>
      <w:pPr>
        <w:pStyle w:val="Heading3"/>
        <w:numPr>
          <w:ilvl w:val="2"/>
          <w:numId w:val="1"/>
        </w:numPr>
        <w:rPr/>
      </w:pPr>
      <w:bookmarkStart w:id="88" w:name="__RefHeading___Toc890081_2142443653"/>
      <w:bookmarkStart w:id="89" w:name="_Toc33"/>
      <w:bookmarkEnd w:id="88"/>
      <w:r>
        <w:rPr>
          <w:rtl w:val="true"/>
        </w:rPr>
        <w:t xml:space="preserve">مصباح </w:t>
      </w:r>
      <w:r>
        <w:rPr>
          <w:rtl w:val="true"/>
        </w:rPr>
        <w:t>[</w:t>
      </w:r>
      <w:r>
        <w:rPr/>
        <w:t>28</w:t>
      </w:r>
      <w:r>
        <w:rPr>
          <w:rtl w:val="true"/>
        </w:rPr>
        <w:t>]</w:t>
      </w:r>
      <w:bookmarkEnd w:id="8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ولعلّك بعد المصابيح الماضية المستنيرة بالأنوار الإلهيّة المنوّرة لقلبك والنَفثَة الروحيّة النافخة في روعك ، عرفت كيفيّة ارتباط هذه الخليفة الكبرى بالأسماء الحسنى والصفات العليا ؛ وأنّ ارتباطها بها ارتباط افتقار ووجود ، كما أنّ ارتباط هذه بها ارتباط تجلّ وظهور ؛ فإنّ الحقيقة الغيبيّة الإطلاقيّة لا ظهور لها بحسب </w:t>
      </w:r>
      <w:bookmarkStart w:id="90" w:name="pg15078_155139"/>
    </w:p>
    <w:p>
      <w:pPr>
        <w:pStyle w:val="BookText"/>
        <w:rPr/>
      </w:pPr>
      <w:bookmarkEnd w:id="90"/>
      <w:r>
        <w:rPr>
          <w:rFonts w:ascii="Amiri" w:hAnsi="Amiri" w:eastAsia="Amiri" w:cs="Amiri"/>
          <w:color w:val="111111"/>
          <w:sz w:val="28"/>
          <w:sz w:val="28"/>
          <w:szCs w:val="28"/>
          <w:rtl w:val="true"/>
          <w:lang w:bidi="ar-SA"/>
        </w:rPr>
        <w:t xml:space="preserve">حقيقتها ، فلا بدّ لظهورها من مرآة يتجلّى فيها عكسها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فالتعيّنات الصفاتيّة والأسمائيّة مرائي انعكاس ذلك النور العظيم ومحلّ ظهوره </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890083_2142443653"/>
      <w:bookmarkStart w:id="92" w:name="_Toc34"/>
      <w:bookmarkEnd w:id="91"/>
      <w:r>
        <w:rPr>
          <w:rtl w:val="true"/>
        </w:rPr>
        <w:t xml:space="preserve">مصباح </w:t>
      </w:r>
      <w:r>
        <w:rPr>
          <w:rtl w:val="true"/>
        </w:rPr>
        <w:t>[</w:t>
      </w:r>
      <w:r>
        <w:rPr/>
        <w:t>29</w:t>
      </w:r>
      <w:r>
        <w:rPr>
          <w:rtl w:val="true"/>
        </w:rPr>
        <w:t>]</w:t>
      </w:r>
      <w:bookmarkEnd w:id="92"/>
    </w:p>
    <w:p>
      <w:pPr>
        <w:pStyle w:val="BookText"/>
        <w:rPr/>
      </w:pPr>
      <w:r>
        <w:rPr>
          <w:rFonts w:ascii="Amiri" w:hAnsi="Amiri" w:eastAsia="Amiri" w:cs="Amiri"/>
          <w:color w:val="111111"/>
          <w:sz w:val="28"/>
          <w:sz w:val="28"/>
          <w:szCs w:val="28"/>
          <w:rtl w:val="true"/>
          <w:lang w:bidi="ar-SA"/>
        </w:rPr>
        <w:t>كما أنّ الصور المنعكسة في المرائي الحسّيّة تتشكّل بشكلها من الاستدارة والاستقامة ، وتتلوّن بلونها من الحمرة والصفرة وغيرهما ، وبحسب كدورتها وصفائها تختلف الصورة اختلافاً بيّناً ، مع أنّ تلك الاختلافات لم تكن في ذي الصورة ، وتكون بحسب اختلاف استعدادات المرائي ، كذلك وجه الحضرة الغيبيّة والهويّة العمائيّة المنعكسة في المرائي الأسمائيّة والصفاتيّة مع عدم تعيّنها بنفس</w:t>
      </w:r>
    </w:p>
    <w:p>
      <w:pPr>
        <w:pStyle w:val="BookText"/>
        <w:rPr/>
      </w:pPr>
      <w:r>
        <w:rPr>
          <w:rFonts w:ascii="Amiri" w:hAnsi="Amiri" w:eastAsia="Amiri" w:cs="Amiri"/>
          <w:color w:val="111111"/>
          <w:sz w:val="28"/>
          <w:sz w:val="28"/>
          <w:szCs w:val="28"/>
          <w:rtl w:val="true"/>
          <w:lang w:bidi="ar-SA"/>
        </w:rPr>
        <w:t xml:space="preserve">ذاتها لعدم ظهورها بذاتها ؛ تتعيّن بتعيّنات الأسماء والصفات ، وتتلوّن بلونها ، وتتجلّى فيها بمقدار صفائها ، وتظهر فيها حسب استعداداتها ؛ فتكون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رحيماً ،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رحماناً ،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قهّاراً ، ومع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لطيفاً ، إلى غير ذلك من الجلال والجمال </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90085_2142443653"/>
      <w:bookmarkStart w:id="94" w:name="_Toc35"/>
      <w:bookmarkEnd w:id="93"/>
      <w:r>
        <w:rPr>
          <w:rtl w:val="true"/>
        </w:rPr>
        <w:t xml:space="preserve">مصباح </w:t>
      </w:r>
      <w:r>
        <w:rPr>
          <w:rtl w:val="true"/>
        </w:rPr>
        <w:t>[</w:t>
      </w:r>
      <w:r>
        <w:rPr/>
        <w:t>30</w:t>
      </w:r>
      <w:r>
        <w:rPr>
          <w:rtl w:val="true"/>
        </w:rPr>
        <w:t>]</w:t>
      </w:r>
      <w:bookmarkEnd w:id="9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الأسماء والصفات الإلهيّة في الحضرة الواحديّة ، مع كونها مظهراً لهذه الحقيقة الغيبيّة والخليفة الإلهيّة ومظهرة إيّاها ، حجب نوريّة عن حقيقتها ، كلٌّ حسب درجتها ؛ فهي دائماً محتجبة في الأسماء والصفات ، مختفية تحت أستارها ؛ فهي مشهودة بعين شهودها ، ظاهرة بعين ظهورها ، مع اختفائها فيها وبها ، لكون المطلق باطن المقيّد ومحجوباً به ؛ كما أنّ النور الحسّي مع كونه </w:t>
      </w:r>
      <w:bookmarkStart w:id="95" w:name="pg15078_155140"/>
    </w:p>
    <w:p>
      <w:pPr>
        <w:pStyle w:val="BookText"/>
        <w:rPr/>
      </w:pPr>
      <w:bookmarkEnd w:id="95"/>
      <w:r>
        <w:rPr>
          <w:rFonts w:ascii="Amiri" w:hAnsi="Amiri" w:eastAsia="Amiri" w:cs="Amiri"/>
          <w:color w:val="111111"/>
          <w:sz w:val="28"/>
          <w:sz w:val="28"/>
          <w:szCs w:val="28"/>
          <w:rtl w:val="true"/>
          <w:lang w:bidi="ar-SA"/>
        </w:rPr>
        <w:t xml:space="preserve">مظهراً للسطوح ، غير مشاهد بحقيقتها ونفسها ؛ وكما أنّ المرآة مع كونها مظهرة للصور المنعكسة فيها ، محجوبة بها ؛ فالصورة المرآتيّة مع كونها ظهور المرآة ، مختفية فيها المرآة ؛ وهي غير ظاهرة في موضع انعكاسها ، مع كون الصورة هي المرآة الظاهرة بتلك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فالحقيقة الغيبيّة أيضاً مع كونها ظاهرة بنفس ظهور الأسماء ، مختفية فيها وبها، اختفاء المرآة في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فالأسماء والصفات من الحجب النوريّة التي وردت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للّه سَبعينَ ألفَ حِجابٍ مِن نُورٍ وظُلمَةٍ</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وهاهنا أسرار لا رخصة في إظهارها </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90087_2142443653"/>
      <w:bookmarkStart w:id="97" w:name="_Toc36"/>
      <w:bookmarkEnd w:id="96"/>
      <w:r>
        <w:rPr>
          <w:rtl w:val="true"/>
        </w:rPr>
        <w:t xml:space="preserve">مصباح </w:t>
      </w:r>
      <w:r>
        <w:rPr>
          <w:rtl w:val="true"/>
        </w:rPr>
        <w:t>[</w:t>
      </w:r>
      <w:r>
        <w:rPr/>
        <w:t>31</w:t>
      </w:r>
      <w:r>
        <w:rPr>
          <w:rtl w:val="true"/>
        </w:rPr>
        <w:t>]</w:t>
      </w:r>
      <w:bookmarkEnd w:id="97"/>
    </w:p>
    <w:p>
      <w:pPr>
        <w:pStyle w:val="BookText"/>
        <w:rPr/>
      </w:pPr>
      <w:r>
        <w:rPr>
          <w:rFonts w:ascii="Amiri" w:hAnsi="Amiri" w:eastAsia="Amiri" w:cs="Amiri"/>
          <w:color w:val="111111"/>
          <w:sz w:val="28"/>
          <w:sz w:val="28"/>
          <w:szCs w:val="28"/>
          <w:rtl w:val="true"/>
          <w:lang w:bidi="ar-SA"/>
        </w:rPr>
        <w:t xml:space="preserve">وممّا تلونا عليك في المصابيح السالفة تقدر على الحكومة بين العرفاء الكاملين في تحقيق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فيها الحديث النبوي حين سئل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أيْنَ كانَ رَبُّنا قَبلَ أن يخلُقَ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في عَماءٍ</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اختلفت كلمة الأصحاب فيها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لعدم تعلّق المعرفة بها ؛ فهي في حجاب الجلال</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وحضرة الأسماء والصفات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الغيم الرقيق الحائل بين السماء والأرض ، وهذه الحضرة واسطة بين سماء الأحديّة وأرض الكثرة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أن يكون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والخليفة الكبرى ؛ فإنّها هي الحقيقة التي لايعرفها بمقامها الغيبي أحد ؛ ولها الوساطة بين الحضرة الأحديّة الغيبيّة والهويّة الغير الظاهرة وحضرة الواحديّة التي تقع فيها الكثرة كم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نحمل على الحقيقة الغيبيّة ؛ لأنّ السؤال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غير موصوفة بصفة ؛ كما عرفت فيما مرّ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على الحضرة الواحديّة ؛ لأنّها مقام اعتبار الكثرة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القونوي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التنزّل الربّاني ، ومنبعث الجود الذاتي الرحماني من غيب الهويّة وحجاب عزّة الإنّيّة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مرتبة النكاح الأوّل الغيبي الأزلي ، الفاتح لحضرات الأسماء الإلهيّة بالتوجّهات الذاتيّة الأزليّة</w:t>
      </w:r>
      <w:r>
        <w:rPr>
          <w:rStyle w:val="FootnoteAnchor"/>
          <w:rtl w:val="true"/>
        </w:rPr>
        <w:footnoteReference w:id="43"/>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كان منظوراً فيه من بعض الجهات ، إلاّ أنّه لايخلو من تأييد لما ذكرنا </w:t>
      </w:r>
      <w:r>
        <w:rPr>
          <w:rFonts w:eastAsia="Amiri" w:cs="Amiri" w:ascii="Amiri" w:hAnsi="Amiri"/>
          <w:color w:val="111111"/>
          <w:sz w:val="28"/>
          <w:szCs w:val="28"/>
          <w:rtl w:val="true"/>
          <w:lang w:bidi="ar-SA"/>
        </w:rPr>
        <w:t xml:space="preserve">. </w:t>
      </w:r>
      <w:bookmarkStart w:id="98" w:name="pg15078_155142"/>
    </w:p>
    <w:p>
      <w:pPr>
        <w:pStyle w:val="Heading3"/>
        <w:numPr>
          <w:ilvl w:val="2"/>
          <w:numId w:val="1"/>
        </w:numPr>
        <w:rPr/>
      </w:pPr>
      <w:bookmarkStart w:id="99" w:name="__RefHeading___Toc890089_2142443653"/>
      <w:bookmarkStart w:id="100" w:name="_Toc37"/>
      <w:bookmarkEnd w:id="98"/>
      <w:bookmarkEnd w:id="99"/>
      <w:r>
        <w:rPr>
          <w:rtl w:val="true"/>
        </w:rPr>
        <w:t xml:space="preserve">مصباح </w:t>
      </w:r>
      <w:r>
        <w:rPr>
          <w:rtl w:val="true"/>
        </w:rPr>
        <w:t>[</w:t>
      </w:r>
      <w:r>
        <w:rPr/>
        <w:t>32</w:t>
      </w:r>
      <w:r>
        <w:rPr>
          <w:rtl w:val="true"/>
        </w:rPr>
        <w:t>]</w:t>
      </w:r>
      <w:bookmarkEnd w:id="100"/>
    </w:p>
    <w:p>
      <w:pPr>
        <w:pStyle w:val="BookText"/>
        <w:rPr/>
      </w:pPr>
      <w:r>
        <w:rPr>
          <w:rFonts w:ascii="Amiri" w:hAnsi="Amiri" w:eastAsia="Amiri" w:cs="Amiri"/>
          <w:color w:val="111111"/>
          <w:sz w:val="28"/>
          <w:sz w:val="28"/>
          <w:szCs w:val="28"/>
          <w:rtl w:val="true"/>
          <w:lang w:bidi="ar-SA"/>
        </w:rPr>
        <w:t xml:space="preserve">إذا تمّ ظهور عالم الأسماء والصفات ووقعت الكثرة الأسمائيّة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الفيض الأقدس في كسوتها ، فتحت أبواب صور الأسماء الإلهيّة ، حضرة الأعيان الثابتة في النشأة العلميّة ، واللوازم الأسمائيّة في الحضرة الواحديّة ؛ فتعيّن كلّ صفة بصورة ، واقتضى كلّ اسم لازماً ، حسب مقام ذاته ، من اللطف والقهر والجلال والجمال والبساطة والتركيب والأوّليّة والآخريّة والظاهريّة والباطنيّة </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890091_2142443653"/>
      <w:bookmarkStart w:id="102" w:name="_Toc38"/>
      <w:bookmarkEnd w:id="101"/>
      <w:r>
        <w:rPr>
          <w:rtl w:val="true"/>
        </w:rPr>
        <w:t xml:space="preserve">مصباح </w:t>
      </w:r>
      <w:r>
        <w:rPr>
          <w:rtl w:val="true"/>
        </w:rPr>
        <w:t>[</w:t>
      </w:r>
      <w:r>
        <w:rPr/>
        <w:t>33</w:t>
      </w:r>
      <w:r>
        <w:rPr>
          <w:rtl w:val="true"/>
        </w:rPr>
        <w:t>]</w:t>
      </w:r>
      <w:bookmarkEnd w:id="102"/>
    </w:p>
    <w:p>
      <w:pPr>
        <w:pStyle w:val="BookText"/>
        <w:rPr/>
      </w:pPr>
      <w:r>
        <w:rPr>
          <w:rFonts w:ascii="Amiri" w:hAnsi="Amiri" w:eastAsia="Amiri" w:cs="Amiri"/>
          <w:color w:val="111111"/>
          <w:sz w:val="28"/>
          <w:sz w:val="28"/>
          <w:szCs w:val="28"/>
          <w:rtl w:val="true"/>
          <w:lang w:bidi="ar-SA"/>
        </w:rPr>
        <w:t xml:space="preserve">أوّل اسم اقتضى ذلك ، هو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 ربّ العين الثابتة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حضرة الجامعة للحقائق</w:t>
      </w:r>
      <w:r>
        <w:rPr>
          <w:rStyle w:val="FootnoteAnchor"/>
          <w:rtl w:val="true"/>
        </w:rPr>
        <w:footnoteReference w:id="44"/>
      </w:r>
      <w:r>
        <w:rPr>
          <w:rFonts w:ascii="Amiri" w:hAnsi="Amiri" w:eastAsia="Amiri" w:cs="Amiri"/>
          <w:color w:val="111111"/>
          <w:sz w:val="28"/>
          <w:sz w:val="28"/>
          <w:szCs w:val="28"/>
          <w:rtl w:val="true"/>
          <w:lang w:bidi="ar-SA"/>
        </w:rPr>
        <w:t>الأسمائيّة ؛ فظهرت بصورة العين الثابتة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النشأة العلميّة ؛ فحصل الارتباط ؛ أي ارتباط الظاهر والمظهر والروح والقالب والبطون والظهور ، فالعين الثابت للإنسان الكامل أوّل ظهور في نشأة الأعيان الثابتة ومفتاح مفاتيح سائر الخزائن الإلهيّة والكنوز المختفية الربّانيّة بواسطة الحبّ الذاتي في الحضرة الاُلوهيّة </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890093_2142443653"/>
      <w:bookmarkStart w:id="104" w:name="_Toc39"/>
      <w:bookmarkEnd w:id="103"/>
      <w:r>
        <w:rPr>
          <w:rtl w:val="true"/>
        </w:rPr>
        <w:t xml:space="preserve">مصباح </w:t>
      </w:r>
      <w:r>
        <w:rPr>
          <w:rtl w:val="true"/>
        </w:rPr>
        <w:t>[</w:t>
      </w:r>
      <w:r>
        <w:rPr/>
        <w:t>34</w:t>
      </w:r>
      <w:r>
        <w:rPr>
          <w:rtl w:val="true"/>
        </w:rPr>
        <w:t>]</w:t>
      </w:r>
      <w:bookmarkEnd w:id="10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سائر اللوازم الأسمائيّة في الحضرة الأعيان بتوسّط العين الثابتة الإنسانيّة ؛ كما أنّ ظهور أربابها في الحضرة الأسمائيّة بتوسّط ربّها ؛ أي الاسم </w:t>
      </w:r>
      <w:bookmarkStart w:id="105" w:name="pg15078_155143"/>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فلهذه العين أيضاً خلافة على جميع الأعيان ، ولها النفوذ على مراتبها والنزول في مقاماتها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الظاهرة في صورها والسائرة في حقائقها والنازلة في منازلها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وظهور الأعيان بتبع ظهورها ، كلٌّ حسب مقامها بالمحيطيّة والمحاطيّة والأوّليّة والآخريّة ، حسب ما يعرفه أرباب الشهود والمعارف ، ويعجز عن عدّها الكتب والصحائف </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890095_2142443653"/>
      <w:bookmarkStart w:id="107" w:name="_Toc40"/>
      <w:bookmarkEnd w:id="106"/>
      <w:r>
        <w:rPr>
          <w:rtl w:val="true"/>
        </w:rPr>
        <w:t xml:space="preserve">مصباح </w:t>
      </w:r>
      <w:r>
        <w:rPr>
          <w:rtl w:val="true"/>
        </w:rPr>
        <w:t>[</w:t>
      </w:r>
      <w:r>
        <w:rPr/>
        <w:t>35</w:t>
      </w:r>
      <w:r>
        <w:rPr>
          <w:rtl w:val="true"/>
        </w:rPr>
        <w:t>]</w:t>
      </w:r>
      <w:bookmarkEnd w:id="107"/>
    </w:p>
    <w:p>
      <w:pPr>
        <w:pStyle w:val="BookText"/>
        <w:rPr/>
      </w:pPr>
      <w:r>
        <w:rPr>
          <w:rFonts w:ascii="Amiri" w:hAnsi="Amiri" w:eastAsia="Amiri" w:cs="Amiri"/>
          <w:color w:val="111111"/>
          <w:sz w:val="28"/>
          <w:sz w:val="28"/>
          <w:szCs w:val="28"/>
          <w:rtl w:val="true"/>
          <w:lang w:bidi="ar-SA"/>
        </w:rPr>
        <w:t>هذه الحضرة هي حضرة القضاء الإلهي والقدَر الربوبي؛ وفيها يختصّ كلّ صاحب مقام بمقامه ويقدّر كلّ استعداد وقبول بواسطة الوجهة الخاصّة التي للفيض الأقدس مع حضرة الأعيان ؛ فظهور الأعيان في الحضرة العلميّة تقدير الظهور العيني في النشأة الخارجيّة؛ والظهور في العين حسب حصول أوقاتها وشرائطها</w:t>
      </w:r>
      <w:r>
        <w:rPr>
          <w:rFonts w:eastAsia="Amiri" w:cs="Amiri" w:ascii="Amiri" w:hAnsi="Amiri"/>
          <w:color w:val="111111"/>
          <w:sz w:val="28"/>
          <w:szCs w:val="28"/>
          <w:rtl w:val="true"/>
          <w:lang w:bidi="ar-SA"/>
        </w:rPr>
        <w:t>.</w:t>
      </w:r>
    </w:p>
    <w:p>
      <w:pPr>
        <w:pStyle w:val="Heading3"/>
        <w:numPr>
          <w:ilvl w:val="2"/>
          <w:numId w:val="1"/>
        </w:numPr>
        <w:rPr/>
      </w:pPr>
      <w:bookmarkStart w:id="108" w:name="__RefHeading___Toc890097_2142443653"/>
      <w:bookmarkStart w:id="109" w:name="_Toc41"/>
      <w:bookmarkEnd w:id="108"/>
      <w:r>
        <w:rPr>
          <w:rtl w:val="true"/>
        </w:rPr>
        <w:t xml:space="preserve">مصباح </w:t>
      </w:r>
      <w:r>
        <w:rPr>
          <w:rtl w:val="true"/>
        </w:rPr>
        <w:t>[</w:t>
      </w:r>
      <w:r>
        <w:rPr/>
        <w:t>36</w:t>
      </w:r>
      <w:r>
        <w:rPr>
          <w:rtl w:val="true"/>
        </w:rPr>
        <w:t>]</w:t>
      </w:r>
      <w:bookmarkEnd w:id="109"/>
    </w:p>
    <w:p>
      <w:pPr>
        <w:pStyle w:val="BookText"/>
        <w:rPr/>
      </w:pPr>
      <w:r>
        <w:rPr>
          <w:rFonts w:ascii="Amiri" w:hAnsi="Amiri" w:eastAsia="Amiri" w:cs="Amiri"/>
          <w:color w:val="111111"/>
          <w:sz w:val="28"/>
          <w:sz w:val="28"/>
          <w:szCs w:val="28"/>
          <w:rtl w:val="true"/>
          <w:lang w:bidi="ar-SA"/>
        </w:rPr>
        <w:t xml:space="preserve">فالآن لك أن تعرف ، بإذن اللّه وحسن توفيقه ، حقيقة الحديث الوارد في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شيخ المحدّثين ، ثقة الإسلام ، 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بصير ،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مكنونٌ مَخزونٌ لايَعلَمُهُ إلاّ هُوَ ؛ مِن ذِلكَ يكُونُ البَداءُ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عَلَّمَهُ مَلائكَتَهُ ورُسُلَهُ وأنبياءَهُ فَنَحنُ نَعلَمُهُ</w:t>
      </w:r>
      <w:r>
        <w:rPr>
          <w:rFonts w:eastAsia="Amiri" w:cs="Amiri" w:ascii="Amiri" w:hAnsi="Amiri"/>
          <w:color w:val="111111"/>
          <w:sz w:val="28"/>
          <w:szCs w:val="28"/>
          <w:rtl w:val="true"/>
          <w:lang w:bidi="ar-SA"/>
        </w:rPr>
        <w:t>»</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w:t>
      </w:r>
      <w:r>
        <w:rPr>
          <w:rFonts w:eastAsia="Amiri" w:cs="Amiri" w:ascii="Amiri" w:hAnsi="Amiri"/>
          <w:color w:val="111111"/>
          <w:sz w:val="28"/>
          <w:szCs w:val="28"/>
          <w:rtl w:val="true"/>
          <w:lang w:bidi="ar-SA"/>
        </w:rPr>
        <w:t xml:space="preserve">. </w:t>
      </w:r>
      <w:bookmarkStart w:id="110" w:name="pg15078_155144"/>
    </w:p>
    <w:p>
      <w:pPr>
        <w:pStyle w:val="BookText"/>
        <w:rPr/>
      </w:pPr>
      <w:bookmarkEnd w:id="110"/>
      <w:r>
        <w:rPr>
          <w:rFonts w:ascii="Amiri" w:hAnsi="Amiri" w:eastAsia="Amiri" w:cs="Amiri"/>
          <w:color w:val="111111"/>
          <w:sz w:val="28"/>
          <w:sz w:val="28"/>
          <w:szCs w:val="28"/>
          <w:rtl w:val="true"/>
          <w:lang w:bidi="ar-SA"/>
        </w:rPr>
        <w:t xml:space="preserve">فإنّ 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حضرة الأعيان التي لايعلمها إلاّ هو ، والاطّلاع على العين الثابتة الذي يتّفق لبعض الأولياء ، كالإنسان الكامل ، يعدّ من العلم الربوبي ، دون علم الأنبياء والرسل ؛ كما ورد في العلم الغيبي أنّه يعلم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ارْتَضَى مِنْ رَسُولٍ</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وَاللّه‌ِ ، مُحَمَّدٌ مِمَّنِ ارتَضَاه</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النشأة العينيّة وإن كانت في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المحقّق لدى الحكماء المحقّقين</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منشأه هي الحضرة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وقع من بعض المحقّقين ، من 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 xml:space="preserve">، من أنّ البداء ليس منشأه من عنده ، بل ولا من عند الخلق الأوّل ؛ بل إنّما ينشأ في الخلق الثاني ، بزعم لزوم الجهل على العالم على الإطلاق ، من ضيق الخناق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مضايقة لكون ظهور البداء بالمعنى الذي ذكروا في الخلق الثاني ؛ ولكنّ المنشأ الذي منه نشأ البداء هو ما عرفت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890099_2142443653"/>
      <w:bookmarkStart w:id="112" w:name="_Toc42"/>
      <w:bookmarkEnd w:id="111"/>
      <w:r>
        <w:rPr>
          <w:rtl w:val="true"/>
        </w:rPr>
        <w:t xml:space="preserve">مصباح </w:t>
      </w:r>
      <w:r>
        <w:rPr>
          <w:rtl w:val="true"/>
        </w:rPr>
        <w:t>[</w:t>
      </w:r>
      <w:r>
        <w:rPr/>
        <w:t>37</w:t>
      </w:r>
      <w:r>
        <w:rPr>
          <w:rtl w:val="true"/>
        </w:rPr>
        <w:t>]</w:t>
      </w:r>
      <w:bookmarkEnd w:id="11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العلوم التي تنكشف على قلبك بالاطّلاع على المصابيح الماضية يظهر سرّ من 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القوم قد يقولون فيه أقوالاً لا ترضى ، ويذهب كلٌّ من مذهب لايرتضى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عن أهل بيت العصمة خلاف ما توهّموا ، ونقضت أحاديث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لشيخنا ، صدوق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الأصبغ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نُباتة ، قال قال أميرالمؤمنين ، علیه السلام ، في القدر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 إنَّ القَدَرَ سِرٌّ مِن سرِّ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مِن سِترِاللّه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وَحِرزٌ مِن حِرزِ اللّه ، مَرفوعٌ فى حِجابِ اللّه ، مَطوِىٌّ عَن خَلقِ اللّه ، مَختُومٌ بِخاتَمِ اللّه ، سابِقٌ في عِلمِ اللّه ، وَضَعَ اللّه العِبادَ عَن علمِهِ ، وَرَفَعَهُ فَوقَ شَهاداتِهِم وَمَبلَغَ عُقُولِهِم ؛ لِأنَّهُم لا يَنالُونَه بِحَقيقَةِ الرَبّانيَّةِ ، وَلا بِقُدرَةِ الصَمَدانيَّةِ ؛ وَلا بِعَظَمَةِ النُورانيَّةِ ، وَلا بِعِزَّةِ الوَحدانيّةِ ؛ لأنَّهُ بَحرٌ زاخِرٌ خالِصٌ للّه تَعالى ، عُمقُهُ ما بَينَ السَّماءِ وَالأرضِ ، عَرضُه ما بَينَ المَشرِقِ والمَغرِبِ ، أسوَدُ كَالّلَيلِ</w:t>
      </w:r>
    </w:p>
    <w:p>
      <w:pPr>
        <w:pStyle w:val="BookText"/>
        <w:rPr/>
      </w:pPr>
      <w:r>
        <w:rPr>
          <w:rFonts w:ascii="Amiri" w:hAnsi="Amiri" w:eastAsia="Amiri" w:cs="Amiri"/>
          <w:color w:val="111111"/>
          <w:sz w:val="28"/>
          <w:sz w:val="28"/>
          <w:szCs w:val="28"/>
          <w:rtl w:val="true"/>
          <w:lang w:bidi="ar-SA"/>
        </w:rPr>
        <w:t>الدّامِسِ ، كَثيرُ الحَيَّاتِ وَالحِيتانِ ، يَعلُو مَرّةً وَيَسفُلُ اُخرى ، في قَعرِهِ شَمسٌ تُضييء ، لايَنبَغي أن يَطَّلِعَ إلَيهَا إلاّ اللّه الواحدُ الفَردُ ، فَمَن تَطَلَّعَ إلَيها ، فَقَد ضادَّ اللّه ، عَزَّ وَجَلَّ ، في حُكْمِهِ ، وَنازَعَهُ في سُلطانِهِ ، وَكَشَفَ عَن سِترِهِ وَسِرِّهِ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بِغَضَبٍ مِنَ اللّه ، وَمَأويهُ جَهَنَّمُ وَبِئس المَصيرُ</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 الحبيب ، إنّ في هذا الحديث الذي صدر من مصدر العلم والمعرفة أسراراً لا يبلغ عشراً من أعشارها عقول أصحاب العرفان ، فضلاً عن أنظارنا </w:t>
      </w:r>
      <w:bookmarkStart w:id="113" w:name="pg15078_155146"/>
    </w:p>
    <w:p>
      <w:pPr>
        <w:pStyle w:val="BookText"/>
        <w:rPr/>
      </w:pPr>
      <w:bookmarkEnd w:id="113"/>
      <w:r>
        <w:rPr>
          <w:rFonts w:ascii="Amiri" w:hAnsi="Amiri" w:eastAsia="Amiri" w:cs="Amiri"/>
          <w:color w:val="111111"/>
          <w:sz w:val="28"/>
          <w:sz w:val="28"/>
          <w:szCs w:val="28"/>
          <w:rtl w:val="true"/>
          <w:lang w:bidi="ar-SA"/>
        </w:rPr>
        <w:t>القاصرة وأفكارنا الفاترة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شاهد عدل على صدق مقالتنا ، و كفى به شهيداً ؛ ودليل متقن على كثير ممّا تلونا عليك وسنتلو من ذي قبل ، إن شاء اللّه ؛ وكفى به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فاعتبر بعين البصيرة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خرجنا عن طور الرسالة ، لكن كلام الحبيب جرّ كلامنا ؛ فليعذرني الإخوان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فلنرجع إلى المقصود </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890101_2142443653"/>
      <w:bookmarkStart w:id="115" w:name="_Toc43"/>
      <w:bookmarkEnd w:id="114"/>
      <w:r>
        <w:rPr>
          <w:rtl w:val="true"/>
        </w:rPr>
        <w:t xml:space="preserve">مصباح </w:t>
      </w:r>
      <w:r>
        <w:rPr>
          <w:rtl w:val="true"/>
        </w:rPr>
        <w:t>[</w:t>
      </w:r>
      <w:r>
        <w:rPr/>
        <w:t>38</w:t>
      </w:r>
      <w:r>
        <w:rPr>
          <w:rtl w:val="true"/>
        </w:rPr>
        <w:t>]</w:t>
      </w:r>
      <w:bookmarkEnd w:id="115"/>
    </w:p>
    <w:p>
      <w:pPr>
        <w:pStyle w:val="BookText"/>
        <w:rPr/>
      </w:pPr>
      <w:r>
        <w:rPr>
          <w:rFonts w:ascii="Amiri" w:hAnsi="Amiri" w:eastAsia="Amiri" w:cs="Amiri"/>
          <w:color w:val="111111"/>
          <w:sz w:val="28"/>
          <w:sz w:val="28"/>
          <w:szCs w:val="28"/>
          <w:rtl w:val="true"/>
          <w:lang w:bidi="ar-SA"/>
        </w:rPr>
        <w:t xml:space="preserve">اعلم ، أنّ النسبة بين العين الثابتة للإنسان الكامل وبين سائر الأعيان في الحضرة الأعيان ، كالنسبة بين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في الحضرة الواحديّة وسائر الأسماء في كلتا جهتيه ؛ أعني جهة غيبه ،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وجهة ظهوره ،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فكما أنّه بجهة غيبه لايظهر في مرآة ولا يتعيّن بتعيّن ، وبحهته الاُخرى تظهر في جميع المراتب الأسمائيّة وينعكس شعاع نوره في مرائيها ، وظهور سائر الأسماء تبع ظهوره ، كذلك العين الثابت للإنسان الكامل بجهته الجمعيّة الإجماليّة المنتسبة إلى حضرة الجمعيّة لايظهر في صور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بهذه الجهة غيب ؛ وبجهته الاُخرى ظاهر في صور الأعيان ، في كلٍّ بحسب استعداده ومقامه وصفاء مرآته وكدورته </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90103_2142443653"/>
      <w:bookmarkStart w:id="117" w:name="_Toc44"/>
      <w:bookmarkEnd w:id="116"/>
      <w:r>
        <w:rPr>
          <w:rtl w:val="true"/>
        </w:rPr>
        <w:t xml:space="preserve">مصباح </w:t>
      </w:r>
      <w:r>
        <w:rPr>
          <w:rtl w:val="true"/>
        </w:rPr>
        <w:t>[</w:t>
      </w:r>
      <w:r>
        <w:rPr/>
        <w:t>39</w:t>
      </w:r>
      <w:r>
        <w:rPr>
          <w:rtl w:val="true"/>
        </w:rPr>
        <w:t>]</w:t>
      </w:r>
      <w:bookmarkEnd w:id="117"/>
    </w:p>
    <w:p>
      <w:pPr>
        <w:pStyle w:val="BookText"/>
        <w:rPr/>
      </w:pPr>
      <w:r>
        <w:rPr>
          <w:rFonts w:ascii="Amiri" w:hAnsi="Amiri" w:eastAsia="Amiri" w:cs="Amiri"/>
          <w:color w:val="111111"/>
          <w:sz w:val="28"/>
          <w:sz w:val="28"/>
          <w:szCs w:val="28"/>
          <w:rtl w:val="true"/>
          <w:lang w:bidi="ar-SA"/>
        </w:rPr>
        <w:t xml:space="preserve">قال القيصري في مقدّمات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الماهيّات هي الصور الكلّية الأسمائيّة المتعيّنة في الحضرة العلميّة ، </w:t>
      </w:r>
      <w:bookmarkStart w:id="118" w:name="pg15078_155147"/>
    </w:p>
    <w:p>
      <w:pPr>
        <w:pStyle w:val="BookText"/>
        <w:rPr/>
      </w:pPr>
      <w:bookmarkEnd w:id="118"/>
      <w:r>
        <w:rPr>
          <w:rFonts w:ascii="Amiri" w:hAnsi="Amiri" w:eastAsia="Amiri" w:cs="Amiri"/>
          <w:color w:val="111111"/>
          <w:sz w:val="28"/>
          <w:sz w:val="28"/>
          <w:szCs w:val="28"/>
          <w:rtl w:val="true"/>
          <w:lang w:bidi="ar-SA"/>
        </w:rPr>
        <w:t xml:space="preserve">تعيّناً أوّليّاً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الصور فائضة عن الذات الإلهيّة بالفيض الأقدس والتجلّي الأوّل ، بواسطة الحبّ الذاتي وطلب مفاتح الغيب التي لا يعلمها إلاّ هو ظهورها وكمالها ؛ فإنّ الفيض الإلهي ينقسم إلى الفيض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وبالأوّل يحصل الأعيان الثابتة واستعداداتها الأصليّة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يحصل تلك الأعيان في الخارج مع لوازمها وتوابعها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أشار الشيخ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والقابل لا يكون إلاّ من فيضه الأقدس</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3"/>
        <w:numPr>
          <w:ilvl w:val="2"/>
          <w:numId w:val="1"/>
        </w:numPr>
        <w:rPr/>
      </w:pPr>
      <w:bookmarkStart w:id="119" w:name="__RefHeading___Toc890105_2142443653"/>
      <w:bookmarkStart w:id="120" w:name="_Toc45"/>
      <w:bookmarkEnd w:id="119"/>
      <w:r>
        <w:rPr>
          <w:rtl w:val="true"/>
        </w:rPr>
        <w:t xml:space="preserve">مصباح </w:t>
      </w:r>
      <w:r>
        <w:rPr>
          <w:rtl w:val="true"/>
        </w:rPr>
        <w:t>[</w:t>
      </w:r>
      <w:r>
        <w:rPr/>
        <w:t>40</w:t>
      </w:r>
      <w:r>
        <w:rPr>
          <w:rtl w:val="true"/>
        </w:rPr>
        <w:t>]</w:t>
      </w:r>
      <w:bookmarkEnd w:id="120"/>
    </w:p>
    <w:p>
      <w:pPr>
        <w:pStyle w:val="BookText"/>
        <w:rPr/>
      </w:pPr>
      <w:r>
        <w:rPr>
          <w:rFonts w:ascii="Amiri" w:hAnsi="Amiri" w:eastAsia="Amiri" w:cs="Amiri"/>
          <w:color w:val="111111"/>
          <w:sz w:val="28"/>
          <w:sz w:val="28"/>
          <w:szCs w:val="28"/>
          <w:rtl w:val="true"/>
          <w:lang w:bidi="ar-SA"/>
        </w:rPr>
        <w:t xml:space="preserve">قد عرفت في المصابيح السالفة أنّ التجلّي الأوّل بالفيض الأقدس هو الظهور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في الحضرة الواحديّة قبل أن يكون للأعيان عين وأثر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الأعيان الثابتة فتحصل بالتجلّي الثاني للفيض الأقدس ؛ وهو التجلّي بالاُلوهيّة في الحضرة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ومفاتيح الغيب التي لا يعلمها إلاّ هو في تلك المرتبة ، هي الأسماء والصفات التي هي حاصلة للحضرة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فالفيض الأقدس لا يتجلّى بلا توسّط في حضرة الأعيان ؛ بل بتوسّط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وإن كان متّحداً معه ، إلاّ أنّ الجهات لابدّ وأن تنظر ؛ كما صحّ عن أولياء</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الحيثيّات لبطلت الحكمة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bookmarkStart w:id="121" w:name="pg15078_155148"/>
    </w:p>
    <w:p>
      <w:pPr>
        <w:pStyle w:val="BookText"/>
        <w:rPr/>
      </w:pPr>
      <w:bookmarkEnd w:id="121"/>
      <w:r>
        <w:rPr>
          <w:rFonts w:ascii="Amiri" w:hAnsi="Amiri" w:eastAsia="Amiri" w:cs="Amiri"/>
          <w:color w:val="111111"/>
          <w:sz w:val="28"/>
          <w:sz w:val="28"/>
          <w:szCs w:val="28"/>
          <w:rtl w:val="true"/>
          <w:lang w:bidi="ar-SA"/>
        </w:rPr>
        <w:t xml:space="preserve">وأمّا قول الشيخ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والقابل لا يكون إلاّ من فيضه الأقدس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أنّ الكلّ منه ؛ لا أنّ الأعيان تحصل بتجلّيه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وإن كان لكلام هذا الشارح</w:t>
      </w:r>
    </w:p>
    <w:p>
      <w:pPr>
        <w:pStyle w:val="BookText"/>
        <w:rPr/>
      </w:pPr>
      <w:r>
        <w:rPr>
          <w:rFonts w:ascii="Amiri" w:hAnsi="Amiri" w:eastAsia="Amiri" w:cs="Amiri"/>
          <w:color w:val="111111"/>
          <w:sz w:val="28"/>
          <w:sz w:val="28"/>
          <w:szCs w:val="28"/>
          <w:rtl w:val="true"/>
          <w:lang w:bidi="ar-SA"/>
        </w:rPr>
        <w:t>أيضاً وجه صحّة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890107_2142443653"/>
      <w:bookmarkStart w:id="123" w:name="_Toc46"/>
      <w:bookmarkEnd w:id="122"/>
      <w:r>
        <w:rPr>
          <w:rtl w:val="true"/>
        </w:rPr>
        <w:t xml:space="preserve">مصباح </w:t>
      </w:r>
      <w:r>
        <w:rPr>
          <w:rtl w:val="true"/>
        </w:rPr>
        <w:t>[</w:t>
      </w:r>
      <w:r>
        <w:rPr/>
        <w:t>41</w:t>
      </w:r>
      <w:r>
        <w:rPr>
          <w:rtl w:val="true"/>
        </w:rPr>
        <w:t>]</w:t>
      </w:r>
      <w:bookmarkEnd w:id="123"/>
    </w:p>
    <w:p>
      <w:pPr>
        <w:pStyle w:val="BookText"/>
        <w:rPr/>
      </w:pPr>
      <w:r>
        <w:rPr>
          <w:rFonts w:ascii="Amiri" w:hAnsi="Amiri" w:eastAsia="Amiri" w:cs="Amiri"/>
          <w:color w:val="111111"/>
          <w:sz w:val="28"/>
          <w:sz w:val="28"/>
          <w:szCs w:val="28"/>
          <w:rtl w:val="true"/>
          <w:lang w:bidi="ar-SA"/>
        </w:rPr>
        <w:t xml:space="preserve">عين الثابت للإنسان الكامل خليفة اللّه الأعظم في الظهور بمرتبة الجامعيّة ، وإظهار الصور الأسمائيّة في النشأة العلميّة ؛ فإنّ الاسم الأعظم لاستجماعه الجلال والجمال والظهور والبطون لايمكن أن يتجلّى بمقامه الجمعي لعين من الأعيان ، لضيق المرآة وكدورتها وسعة وجه المرئيّ وصفائها ؛ فلابدّ من مرآة تناسب وجه المرئيّ ويمكن أن ينعكس نوره فيها حتّى يظهر عالم القضاء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العين الثابت الإنساني ، لما يظهر عين من الأعيان الثابتة ؛ ولولا ظهوره ، لما ظهر عين من الأعيان الخارجيّة ، ولا ينفتح أبواب الرحمة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فبالعين الثابتة الإنسانيّة اتّصل الأوّل بالآخر ، وارتبط الآخر بالأوّل ؛ فهي مع كلّ</w:t>
      </w:r>
    </w:p>
    <w:p>
      <w:pPr>
        <w:pStyle w:val="BookText"/>
        <w:rPr/>
      </w:pPr>
      <w:r>
        <w:rPr>
          <w:rFonts w:ascii="Amiri" w:hAnsi="Amiri" w:eastAsia="Amiri" w:cs="Amiri"/>
          <w:color w:val="111111"/>
          <w:sz w:val="28"/>
          <w:sz w:val="28"/>
          <w:szCs w:val="28"/>
          <w:rtl w:val="true"/>
          <w:lang w:bidi="ar-SA"/>
        </w:rPr>
        <w:t xml:space="preserve">الأعيان ، معيّة قيّوميّة </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890109_2142443653"/>
      <w:bookmarkStart w:id="125" w:name="_Toc47"/>
      <w:bookmarkEnd w:id="124"/>
      <w:r>
        <w:rPr>
          <w:rtl w:val="true"/>
        </w:rPr>
        <w:t xml:space="preserve">مصباح </w:t>
      </w:r>
      <w:r>
        <w:rPr>
          <w:rtl w:val="true"/>
        </w:rPr>
        <w:t>[</w:t>
      </w:r>
      <w:r>
        <w:rPr/>
        <w:t>42</w:t>
      </w:r>
      <w:r>
        <w:rPr>
          <w:rtl w:val="true"/>
        </w:rPr>
        <w:t>]</w:t>
      </w:r>
      <w:bookmarkEnd w:id="12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 ثمّ إيّاك ، واللّه حفيظك في اُوليك واُخراك ، أن تتّبع ما تشابه من كلمات </w:t>
      </w:r>
      <w:bookmarkStart w:id="126" w:name="pg15078_155149"/>
    </w:p>
    <w:p>
      <w:pPr>
        <w:pStyle w:val="BookText"/>
        <w:rPr/>
      </w:pPr>
      <w:bookmarkEnd w:id="126"/>
      <w:r>
        <w:rPr>
          <w:rFonts w:ascii="Amiri" w:hAnsi="Amiri" w:eastAsia="Amiri" w:cs="Amiri"/>
          <w:color w:val="111111"/>
          <w:sz w:val="28"/>
          <w:sz w:val="28"/>
          <w:szCs w:val="28"/>
          <w:rtl w:val="true"/>
          <w:lang w:bidi="ar-SA"/>
        </w:rPr>
        <w:t>العرفاء السالكين وبيانات الأولياء الكاملين ، فتظنّ أنّ في الحضرة الأعيان والأسماء تكثّراً أو تغيّراً أو تميّزاً أو مرآة ومرئيّاً أو وجود شيء من الأشياء أو</w:t>
      </w:r>
    </w:p>
    <w:p>
      <w:pPr>
        <w:pStyle w:val="BookText"/>
        <w:rPr/>
      </w:pPr>
      <w:r>
        <w:rPr>
          <w:rFonts w:ascii="Amiri" w:hAnsi="Amiri" w:eastAsia="Amiri" w:cs="Amiri"/>
          <w:color w:val="111111"/>
          <w:sz w:val="28"/>
          <w:sz w:val="28"/>
          <w:szCs w:val="28"/>
          <w:rtl w:val="true"/>
          <w:lang w:bidi="ar-SA"/>
        </w:rPr>
        <w:t>حصول حقيقة من الحقائق أو خبراً من عين من الأعيان أو أثراً من اسم من الأسماء على النحو الذي في الممكن تعالى اللّه عن ذلك علوّاً كبيراً ؛ فإنّ اتّباع</w:t>
      </w:r>
    </w:p>
    <w:p>
      <w:pPr>
        <w:pStyle w:val="BookText"/>
        <w:rPr/>
      </w:pPr>
      <w:r>
        <w:rPr>
          <w:rFonts w:ascii="Amiri" w:hAnsi="Amiri" w:eastAsia="Amiri" w:cs="Amiri"/>
          <w:color w:val="111111"/>
          <w:sz w:val="28"/>
          <w:sz w:val="28"/>
          <w:szCs w:val="28"/>
          <w:rtl w:val="true"/>
          <w:lang w:bidi="ar-SA"/>
        </w:rPr>
        <w:t xml:space="preserve">المتشابهات من كلماتهم من غير التجسّس لمغزى مرامهم والتفتيش البالغ لحقيقة مقاصدهم عند وليّ مرشد يرشدك إليها، يوجب الخروج عن طور التوحيد الذي هو قرّة أعين أهل المعرفة والأولياء ، والإلحاد بأسماء اللّه التي هي كعبة قلوب السالكين والعرفاء </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890111_2142443653"/>
      <w:bookmarkStart w:id="128" w:name="_Toc48"/>
      <w:bookmarkEnd w:id="127"/>
      <w:r>
        <w:rPr>
          <w:rtl w:val="true"/>
        </w:rPr>
        <w:t xml:space="preserve">مصباح </w:t>
      </w:r>
      <w:r>
        <w:rPr>
          <w:rtl w:val="true"/>
        </w:rPr>
        <w:t>[</w:t>
      </w:r>
      <w:r>
        <w:rPr/>
        <w:t>43</w:t>
      </w:r>
      <w:r>
        <w:rPr>
          <w:rtl w:val="true"/>
        </w:rPr>
        <w:t>]</w:t>
      </w:r>
      <w:bookmarkEnd w:id="128"/>
    </w:p>
    <w:p>
      <w:pPr>
        <w:pStyle w:val="BookText"/>
        <w:rPr/>
      </w:pPr>
      <w:r>
        <w:rPr>
          <w:rFonts w:ascii="Amiri" w:hAnsi="Amiri" w:eastAsia="Amiri" w:cs="Amiri"/>
          <w:color w:val="111111"/>
          <w:sz w:val="28"/>
          <w:sz w:val="28"/>
          <w:szCs w:val="28"/>
          <w:rtl w:val="true"/>
          <w:lang w:bidi="ar-SA"/>
        </w:rPr>
        <w:t xml:space="preserve">فالآن وجب عليّ بحكم الاُخوّة الإيمانيّة أن نشير إجمالاً إلى مرامهم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 أنّ الذات الإلهيّة لمّا كانت تامّة فوق التمام ، بسيطة فوق البساطة ، فهي كلّ الأشياء بوجه بسيط إجماليّ ، منزّه عن قاطبة الكثرات الخارجيّة والخياليّة والوهميّة والعقليّة ؛ فهي كلّ الأشياء وليس بشيء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قاعدة ثابتة في مسفورات أصحاب الحكمة المتعالية</w:t>
      </w:r>
      <w:r>
        <w:rPr>
          <w:rStyle w:val="FootnoteAnchor"/>
          <w:rtl w:val="true"/>
        </w:rPr>
        <w:footnoteReference w:id="55"/>
      </w:r>
      <w:r>
        <w:rPr>
          <w:rFonts w:ascii="Amiri" w:hAnsi="Amiri" w:eastAsia="Amiri" w:cs="Amiri"/>
          <w:color w:val="111111"/>
          <w:sz w:val="28"/>
          <w:sz w:val="28"/>
          <w:szCs w:val="28"/>
          <w:rtl w:val="true"/>
          <w:lang w:bidi="ar-SA"/>
        </w:rPr>
        <w:t>؛ مبرهنة في الفلسفة الإلهيّة ؛ مكشوفة ذوقاً عند أصحاب القلوب وأرباب المعرفة</w:t>
      </w:r>
      <w:r>
        <w:rPr>
          <w:rStyle w:val="FootnoteAnchor"/>
          <w:rtl w:val="true"/>
        </w:rPr>
        <w:footnoteReference w:id="56"/>
      </w:r>
      <w:r>
        <w:rPr>
          <w:rFonts w:ascii="Amiri" w:hAnsi="Amiri" w:eastAsia="Amiri" w:cs="Amiri"/>
          <w:color w:val="111111"/>
          <w:sz w:val="28"/>
          <w:sz w:val="28"/>
          <w:szCs w:val="28"/>
          <w:rtl w:val="true"/>
          <w:lang w:bidi="ar-SA"/>
        </w:rPr>
        <w:t xml:space="preserve">؛ مسدّدة بالآيات القرآنيّة ؛ مؤيّدة بالأحاديث المرويّة </w:t>
      </w:r>
      <w:r>
        <w:rPr>
          <w:rFonts w:eastAsia="Amiri" w:cs="Amiri" w:ascii="Amiri" w:hAnsi="Amiri"/>
          <w:color w:val="111111"/>
          <w:sz w:val="28"/>
          <w:szCs w:val="28"/>
          <w:rtl w:val="true"/>
          <w:lang w:bidi="ar-SA"/>
        </w:rPr>
        <w:t xml:space="preserve">. </w:t>
      </w:r>
      <w:bookmarkStart w:id="129" w:name="pg15078_155150"/>
    </w:p>
    <w:p>
      <w:pPr>
        <w:pStyle w:val="BookText"/>
        <w:rPr/>
      </w:pPr>
      <w:bookmarkEnd w:id="129"/>
      <w:r>
        <w:rPr>
          <w:rFonts w:ascii="Amiri" w:hAnsi="Amiri" w:eastAsia="Amiri" w:cs="Amiri"/>
          <w:color w:val="111111"/>
          <w:sz w:val="28"/>
          <w:sz w:val="28"/>
          <w:szCs w:val="28"/>
          <w:rtl w:val="true"/>
          <w:lang w:bidi="ar-SA"/>
        </w:rPr>
        <w:t xml:space="preserve">فالعرفاء الكمّل لمّا شهدوا ذلك ذوقاً ووجدوا شهوداً ، وضعوا لما شهدوا اصطلاحات وصنعوا لما وجدوا عبارات ، لجلب قلوب المتعلّمين إلى عالم الذكر الحكيم ، وتنبيه الغافلين وتيقيظ الراقدين ، لكمال رأفتهم بهم ورحمتهم عليهم ؛ وإلاّ فالمشاهدات العرفانيّة والذوقيّات الوجدانيّة غير ممكن الإظهار بالحقيقة ؛ والاصطلاحات والألفاظ والعبارات للمتعلّمين طريق الصواب ، وللكاملين حجاب في حجاب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واُوصيك ، أيّها الأخ الأعزّ ، أن لا تسوء الظنّ بهؤلاء العرفاء والحكماء الذين كثير منهم من خلّص شيعة عليّ بن أبي طالب وأولاده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وسلاّك طريقتهم والمتمسّكين بولايتهم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تقول عليهم قولاً منكراً ، أو تسمع إلى ما قيل في حقّهم ، فتقع فيما تقع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الاطّلاع على حقيقة مقاصدهم بمجرّد مطالعة كتبهم من غير الرجوع إلى أهل اصطلاحهم ؛ فإنّ لكلّ قوم لساناً ولكلّ طريقة تبياناً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مخافة التطويل والخروج عن المنظور الأصيل ، لذكرت من أقوالهم ما يحصل لك اليقين على ما ادّعيناه والاطمينان بما تلوناه ؛ لكنّ الإطالة خروج عن طور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فلنعد إلى المقصود الذي كنّا فيه </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890113_2142443653"/>
      <w:bookmarkStart w:id="131" w:name="_Toc49"/>
      <w:bookmarkEnd w:id="130"/>
      <w:r>
        <w:rPr>
          <w:rtl w:val="true"/>
        </w:rPr>
        <w:t xml:space="preserve">مصباح </w:t>
      </w:r>
      <w:r>
        <w:rPr>
          <w:rtl w:val="true"/>
        </w:rPr>
        <w:t>[</w:t>
      </w:r>
      <w:r>
        <w:rPr/>
        <w:t>44</w:t>
      </w:r>
      <w:r>
        <w:rPr>
          <w:rtl w:val="true"/>
        </w:rPr>
        <w:t>]</w:t>
      </w:r>
      <w:bookmarkEnd w:id="13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الخلافة التي سمعت مقامها وقدرها ومنزلها ، هي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الولاية هي القرب ، أو المحبوبيّة ، أو التصرّف ، أو الربوبيّة ، أو النيابة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حقّ هذه الحقيقة ، وسائر المراتب ظلّ وفيء لها ، وهي ربّ الولاية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w:t>
      </w:r>
      <w:bookmarkStart w:id="132" w:name="pg15078_155151"/>
    </w:p>
    <w:p>
      <w:pPr>
        <w:pStyle w:val="BookText"/>
        <w:rPr/>
      </w:pPr>
      <w:bookmarkEnd w:id="132"/>
      <w:r>
        <w:rPr>
          <w:rFonts w:ascii="Amiri" w:hAnsi="Amiri" w:eastAsia="Amiri" w:cs="Amiri"/>
          <w:color w:val="111111"/>
          <w:sz w:val="28"/>
          <w:sz w:val="28"/>
          <w:szCs w:val="28"/>
          <w:rtl w:val="true"/>
          <w:lang w:bidi="ar-SA"/>
        </w:rPr>
        <w:t xml:space="preserve">هي متّحدة مع حقيقة الخلافة 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النشأة الأمر والخلق ؛ كما سيأتي بيانها ، إن شاء اللّه </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890115_2142443653"/>
      <w:bookmarkStart w:id="134" w:name="_Toc50"/>
      <w:bookmarkEnd w:id="133"/>
      <w:r>
        <w:rPr>
          <w:rtl w:val="true"/>
        </w:rPr>
        <w:t xml:space="preserve">مصباح </w:t>
      </w:r>
      <w:r>
        <w:rPr>
          <w:rtl w:val="true"/>
        </w:rPr>
        <w:t>[</w:t>
      </w:r>
      <w:r>
        <w:rPr/>
        <w:t>45</w:t>
      </w:r>
      <w:r>
        <w:rPr>
          <w:rtl w:val="true"/>
        </w:rPr>
        <w:t>]</w:t>
      </w:r>
      <w:bookmarkEnd w:id="134"/>
    </w:p>
    <w:p>
      <w:pPr>
        <w:pStyle w:val="BookText"/>
        <w:rPr/>
      </w:pPr>
      <w:r>
        <w:rPr>
          <w:rFonts w:ascii="Amiri" w:hAnsi="Amiri" w:eastAsia="Amiri" w:cs="Amiri"/>
          <w:color w:val="111111"/>
          <w:sz w:val="28"/>
          <w:sz w:val="28"/>
          <w:szCs w:val="28"/>
          <w:rtl w:val="true"/>
          <w:lang w:bidi="ar-SA"/>
        </w:rPr>
        <w:t xml:space="preserve">حقيقة الخلافة والولاية بمقامهما الغيبيّة التي لا يتعيّن بتعيّن ولايتّصف بصفة ولايظهر في مرآة ، لايكون لهما هيئة روحانيّة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بمقام ظهورهما في صور الأسماء والصفات وانعكاس نورهما في مرائي التعيّنات ، هما على هيئة كرات محيطة بعضها على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في الكرات الإلهيّة والروحانيّة على عكس الكرات الحسّيّة ؛ فإنّ الكرات الحسّيّة قد أحاط محيطها على مركزها ، وفي الكرات الإلهيّة والروحانيّة أحاط مركزها على محيطها ؛ بل المحيط فيها عين المركز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الكرات الإلهيّة والروحانيّة أنّ الاُولى كانت مُصمَتَة ؛ والثانية مجوّفة بالتجويف</w:t>
      </w:r>
    </w:p>
    <w:p>
      <w:pPr>
        <w:pStyle w:val="BookText"/>
        <w:rPr/>
      </w:pPr>
      <w:r>
        <w:rPr>
          <w:rFonts w:ascii="Amiri" w:hAnsi="Amiri" w:eastAsia="Amiri" w:cs="Amiri"/>
          <w:color w:val="111111"/>
          <w:sz w:val="28"/>
          <w:sz w:val="28"/>
          <w:szCs w:val="28"/>
          <w:rtl w:val="true"/>
          <w:lang w:bidi="ar-SA"/>
        </w:rPr>
        <w:t xml:space="preserve">الإمكاني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كون الكرات الإلهيّة مصمتة ، كانت إحاطتها بالكرات المحاطة الإلهيّة والنازلة الروحانيّة أتمّ </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890117_2142443653"/>
      <w:bookmarkStart w:id="136" w:name="_Toc51"/>
      <w:bookmarkEnd w:id="135"/>
      <w:r>
        <w:rPr>
          <w:rtl w:val="true"/>
        </w:rPr>
        <w:t xml:space="preserve">مصباح </w:t>
      </w:r>
      <w:r>
        <w:rPr>
          <w:rtl w:val="true"/>
        </w:rPr>
        <w:t>[</w:t>
      </w:r>
      <w:r>
        <w:rPr/>
        <w:t>46</w:t>
      </w:r>
      <w:r>
        <w:rPr>
          <w:rtl w:val="true"/>
        </w:rPr>
        <w:t>]</w:t>
      </w:r>
      <w:bookmarkEnd w:id="1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تتوهّمن أنّ الإحاطة في تلك الكرات كالإحاطة في الكرات الحسّيّة من كون بعضها في جوف بعض وتماسّ سطوح بعضها بسطوح بعض؛ فإنّ ذلك توهّم فاسد وظنّ باطل ، فاخرج عن هذا السجن واترك دار الحسّ والوهم ؛ وارق إلى عالم الروحانيّات ؛ وابعث نفسك عن هذه القبور الهالك سكّانها ، الظالم أهلها </w:t>
      </w:r>
      <w:r>
        <w:rPr>
          <w:rFonts w:eastAsia="Amiri" w:cs="Amiri" w:ascii="Amiri" w:hAnsi="Amiri"/>
          <w:color w:val="111111"/>
          <w:sz w:val="28"/>
          <w:szCs w:val="28"/>
          <w:rtl w:val="true"/>
          <w:lang w:bidi="ar-SA"/>
        </w:rPr>
        <w:t xml:space="preserve">: </w:t>
      </w:r>
      <w:bookmarkStart w:id="137" w:name="pg15078_155152"/>
    </w:p>
    <w:p>
      <w:pPr>
        <w:pStyle w:val="BookText"/>
        <w:rPr/>
      </w:pPr>
      <w:bookmarkEnd w:id="1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ز كنگرۀ عرش مى زنند صفير</w:t>
      </w:r>
    </w:p>
    <w:p>
      <w:pPr>
        <w:pStyle w:val="BookText"/>
        <w:rPr/>
      </w:pPr>
      <w:r>
        <w:rPr>
          <w:rFonts w:ascii="IRNazanin" w:hAnsi="IRNazanin" w:eastAsia="IRNazanin"/>
          <w:color w:val="111111"/>
          <w:sz w:val="28"/>
          <w:sz w:val="28"/>
          <w:szCs w:val="28"/>
          <w:rtl w:val="true"/>
          <w:lang w:bidi="fa-IR"/>
        </w:rPr>
        <w:t>ندانمت كه در اين دامگه چه افتادست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138" w:name="__RefHeading___Toc890119_2142443653"/>
      <w:bookmarkStart w:id="139" w:name="_Toc52"/>
      <w:bookmarkEnd w:id="138"/>
      <w:r>
        <w:rPr>
          <w:rtl w:val="true"/>
        </w:rPr>
        <w:t xml:space="preserve">مصباح </w:t>
      </w:r>
      <w:r>
        <w:rPr>
          <w:rtl w:val="true"/>
        </w:rPr>
        <w:t>[</w:t>
      </w:r>
      <w:r>
        <w:rPr/>
        <w:t>47</w:t>
      </w:r>
      <w:r>
        <w:rPr>
          <w:rtl w:val="true"/>
        </w:rPr>
        <w:t>]</w:t>
      </w:r>
      <w:bookmarkEnd w:id="139"/>
    </w:p>
    <w:p>
      <w:pPr>
        <w:pStyle w:val="BookText"/>
        <w:rPr/>
      </w:pPr>
      <w:r>
        <w:rPr>
          <w:rFonts w:ascii="Amiri" w:hAnsi="Amiri" w:eastAsia="Amiri" w:cs="Amiri"/>
          <w:color w:val="111111"/>
          <w:sz w:val="28"/>
          <w:sz w:val="28"/>
          <w:szCs w:val="28"/>
          <w:rtl w:val="true"/>
          <w:lang w:bidi="ar-SA"/>
        </w:rPr>
        <w:t>قد وقع في كلام معلّم الصناعة ، الحكيم أرسطاطاليس ، أنّ الحقائق البسيطة على هيئة استدارة حقيقيّة</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وبرهن عليه العارف الجليل ، قاضي سعيد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البوارق الملكوتية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الحقائق البسيطة ، سواء كانت عقلية أو غيرها ، تقتضي بذاتها لاستدارة حقيقته ، على حسب سعة الدرجة وضيقها ؛ وكلٌّ يعمل على شاكلتها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نسبتها إلى ما دونها ممّا في حيطتها لا يختلف بجهة دون جهة ؛ فلو كان غير مستديرة ، لاختلف النسبة ، هذا خلف لايمكن</w:t>
      </w:r>
      <w:r>
        <w:rPr>
          <w:rStyle w:val="FootnoteAnchor"/>
          <w:rtl w:val="true"/>
        </w:rPr>
        <w:footnoteReference w:id="59"/>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مرقاة لفهم حقائق الأسماء الإلهيّة ، وإن كان الفرق بينهما ثابتاً ؛ كما أشرنا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أشرنا إليه اُنموذج لأرباب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وأن تهتك سترها عند الأغيار</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90121_2142443653"/>
      <w:bookmarkStart w:id="141" w:name="_Toc53"/>
      <w:bookmarkEnd w:id="140"/>
      <w:r>
        <w:rPr>
          <w:rtl w:val="true"/>
        </w:rPr>
        <w:t xml:space="preserve">مصباح </w:t>
      </w:r>
      <w:r>
        <w:rPr>
          <w:rtl w:val="true"/>
        </w:rPr>
        <w:t>[</w:t>
      </w:r>
      <w:r>
        <w:rPr/>
        <w:t>48</w:t>
      </w:r>
      <w:r>
        <w:rPr>
          <w:rtl w:val="true"/>
        </w:rPr>
        <w:t>]</w:t>
      </w:r>
      <w:bookmarkEnd w:id="14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النبوّة الحقيقيّة المطلقة ، هي إظهار ما في غيب الغيوب في الحضرة الواحديّة حسب استعدادات المظاهر بحسب التعليم الحقيقي والإنباء الذاتي ، </w:t>
      </w:r>
      <w:bookmarkStart w:id="142" w:name="pg15078_155153"/>
    </w:p>
    <w:p>
      <w:pPr>
        <w:pStyle w:val="BookText"/>
        <w:rPr/>
      </w:pPr>
      <w:bookmarkEnd w:id="142"/>
      <w:r>
        <w:rPr>
          <w:rFonts w:ascii="Amiri" w:hAnsi="Amiri" w:eastAsia="Amiri" w:cs="Amiri"/>
          <w:color w:val="111111"/>
          <w:sz w:val="28"/>
          <w:sz w:val="28"/>
          <w:szCs w:val="28"/>
          <w:rtl w:val="true"/>
          <w:lang w:bidi="ar-SA"/>
        </w:rPr>
        <w:t xml:space="preserve">فالنبوّة مقام ظهور الخلافة والولاية ؛ وهما مقام بطونها </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890123_2142443653"/>
      <w:bookmarkStart w:id="144" w:name="_Toc54"/>
      <w:bookmarkEnd w:id="143"/>
      <w:r>
        <w:rPr>
          <w:rtl w:val="true"/>
        </w:rPr>
        <w:t xml:space="preserve">مصباح </w:t>
      </w:r>
      <w:r>
        <w:rPr>
          <w:rtl w:val="true"/>
        </w:rPr>
        <w:t>[</w:t>
      </w:r>
      <w:r>
        <w:rPr/>
        <w:t>49</w:t>
      </w:r>
      <w:r>
        <w:rPr>
          <w:rtl w:val="true"/>
        </w:rPr>
        <w:t>]</w:t>
      </w:r>
      <w:bookmarkEnd w:id="144"/>
    </w:p>
    <w:p>
      <w:pPr>
        <w:pStyle w:val="BookText"/>
        <w:rPr/>
      </w:pPr>
      <w:r>
        <w:rPr>
          <w:rFonts w:ascii="Amiri" w:hAnsi="Amiri" w:eastAsia="Amiri" w:cs="Amiri"/>
          <w:color w:val="111111"/>
          <w:sz w:val="28"/>
          <w:sz w:val="28"/>
          <w:szCs w:val="28"/>
          <w:rtl w:val="true"/>
          <w:lang w:bidi="ar-SA"/>
        </w:rPr>
        <w:t xml:space="preserve">إنّ الإنباء والتعليم بحسب نشآت الوجود ومقامات الغيب والشهود مختلف المراتب ؛ فإنّ لكلّ قوم لساناً ، وما أرسل رسول إلاّ بلسان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فلهما مراتب شتّى تجمعها حقيقة الإنباء والتعليم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فمرتبة منهما ما وقع لأصحاب سجن الطبيعة وأرباب القبور المظلمة في عالم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ومرتبة منهما ما وقع لأهل السرّ من الروحانيّين والملائكة المقرّبين ، 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سَبَّحنا ، فَسَبَّحَتِ الملائِكةُ ؛ هَلَّلنا ، فهلَّلَتِ الملائِكةُ</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فقرات الرواية الآتي ذكرها</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تعليم أبينا ، آدم ،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ومرتبة منهما ما وقع للحقيقة الإطلاقيّة من حضرة الاسم الأعظم ، ربّ الإنسان الكامل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ومرتبة منهما ما وقع للأعيان الثابتة من حضرة العين الثابت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ومرتبة عالية منهما ما وقع لحضرة الأسماء في مقام الواحديّة والنشأة العلميّة الجمعيّة من حضرة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بمقامه الظهوري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وفوق ذلك لايكون إنباء وظهور ، بل بطون وكمون </w:t>
      </w:r>
      <w:r>
        <w:rPr>
          <w:rFonts w:eastAsia="Amiri" w:cs="Amiri" w:ascii="Amiri" w:hAnsi="Amiri"/>
          <w:color w:val="111111"/>
          <w:sz w:val="28"/>
          <w:szCs w:val="28"/>
          <w:rtl w:val="true"/>
          <w:lang w:bidi="ar-SA"/>
        </w:rPr>
        <w:t xml:space="preserve">. </w:t>
      </w:r>
      <w:bookmarkStart w:id="145" w:name="pg15078_155154"/>
    </w:p>
    <w:p>
      <w:pPr>
        <w:pStyle w:val="Heading3"/>
        <w:numPr>
          <w:ilvl w:val="2"/>
          <w:numId w:val="1"/>
        </w:numPr>
        <w:rPr/>
      </w:pPr>
      <w:bookmarkStart w:id="146" w:name="__RefHeading___Toc890125_2142443653"/>
      <w:bookmarkStart w:id="147" w:name="_Toc55"/>
      <w:bookmarkEnd w:id="145"/>
      <w:bookmarkEnd w:id="146"/>
      <w:r>
        <w:rPr>
          <w:rtl w:val="true"/>
        </w:rPr>
        <w:t xml:space="preserve">مصباح </w:t>
      </w:r>
      <w:r>
        <w:rPr>
          <w:rtl w:val="true"/>
        </w:rPr>
        <w:t>[</w:t>
      </w:r>
      <w:r>
        <w:rPr/>
        <w:t>50</w:t>
      </w:r>
      <w:r>
        <w:rPr>
          <w:rtl w:val="true"/>
        </w:rPr>
        <w:t>]</w:t>
      </w:r>
      <w:bookmarkEnd w:id="147"/>
    </w:p>
    <w:p>
      <w:pPr>
        <w:pStyle w:val="BookText"/>
        <w:rPr/>
      </w:pPr>
      <w:r>
        <w:rPr>
          <w:rFonts w:ascii="Amiri" w:hAnsi="Amiri" w:eastAsia="Amiri" w:cs="Amiri"/>
          <w:color w:val="111111"/>
          <w:sz w:val="28"/>
          <w:sz w:val="28"/>
          <w:szCs w:val="28"/>
          <w:rtl w:val="true"/>
          <w:lang w:bidi="ar-SA"/>
        </w:rPr>
        <w:t xml:space="preserve">هل بلغك من تضاعيف إشارات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وكلمات العرفاء</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وضعت لأرواح المعاني وحقائقها؟ وهل تدبّرت في ذلك؟ ولعمري ، أنّ التدبّر فيه من مصاديق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تَفَكُّرُ سَاعَةٍ خَيرٌ مِن عِبادَةِ سِتّينَ سَنَةً</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مفتاح مفاتيح المعرفة وأصل اُصول فهم الأسرار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ثمرات ذلك التدبّر كشف حقيقة الإنباء والتعليم في النشآت والعوالم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التعاليم والإنباآت في عالم الروحانيّات وعالم الأسماء والصفات غير ما هو مشاهد عندنا ، أصحاب السجون والقيود وجهنام الطبيعة وأهل الحجاب عن أسرار الوجود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 نفسك أيّها الكاتب الغير المجاهد والمطرود والملعون المعاند عن هذا السجن المظلم ؛ وابعثها عن ذاك القبر الموحش ؛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يا باعث من في القبور ، ويا ناشر يوم النشور ، ابعث قلوبنا عن هذه القبور الداثرة ، وارحل راحلتنا عن تلك القرية الظالمة ، لنشاهد من أنوار معرفتك ، وتسمع قلوبنا أنباء نبيّك في النشأة القلبيّة ، لئلاّ يكون حظّنا من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حفظ دمائنا وأموالنا بإجراء الكلمة على اللسان ، ولا من أحكامه الإجزاء الفقهي والوفاق الصوري ، ولا من كتابه جودة القراءة وتعلّم تجويده ، فنكون ممّن قال تعالى </w:t>
      </w:r>
      <w:bookmarkStart w:id="148" w:name="pg15078_155155"/>
    </w:p>
    <w:p>
      <w:pPr>
        <w:pStyle w:val="BookText"/>
        <w:rPr/>
      </w:pPr>
      <w:bookmarkEnd w:id="148"/>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سَمْعِهِمْ وَعَلَى أَبْصَارِهِمْ غِشَاوَةٌ</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فِى قُلُوبِهِمْ</w:t>
      </w:r>
    </w:p>
    <w:p>
      <w:pPr>
        <w:pStyle w:val="BookText"/>
        <w:rPr/>
      </w:pPr>
      <w:r>
        <w:rPr>
          <w:rFonts w:ascii="Amiri" w:hAnsi="Amiri" w:eastAsia="Amiri" w:cs="Amiri"/>
          <w:color w:val="111111"/>
          <w:sz w:val="28"/>
          <w:sz w:val="28"/>
          <w:szCs w:val="28"/>
          <w:rtl w:val="true"/>
          <w:lang w:bidi="ar-SA"/>
        </w:rPr>
        <w:t>مَرَضٌ</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يَلْوُونَ أَلْسِنَتَهُمْ بِالْكِتَابِ </w:t>
      </w:r>
      <w:r>
        <w:rPr>
          <w:rFonts w:eastAsia="Amiri" w:cs="Amiri" w:ascii="Amiri" w:hAnsi="Amiri"/>
          <w:color w:val="111111"/>
          <w:sz w:val="28"/>
          <w:szCs w:val="28"/>
          <w:rtl w:val="true"/>
          <w:lang w:bidi="ar-SA"/>
        </w:rPr>
        <w:t>.. .)</w:t>
      </w:r>
      <w:r>
        <w:rPr>
          <w:rStyle w:val="FootnoteAnchor"/>
          <w:rtl w:val="true"/>
        </w:rPr>
        <w:footnoteReference w:id="66"/>
      </w:r>
      <w:r>
        <w:rPr>
          <w:rFonts w:ascii="Amiri" w:hAnsi="Amiri" w:eastAsia="Amiri" w:cs="Amiri"/>
          <w:color w:val="111111"/>
          <w:sz w:val="28"/>
          <w:sz w:val="28"/>
          <w:szCs w:val="28"/>
          <w:rtl w:val="true"/>
          <w:lang w:bidi="ar-SA"/>
        </w:rPr>
        <w:t xml:space="preserve">الآيه </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890127_2142443653"/>
      <w:bookmarkStart w:id="150" w:name="_Toc56"/>
      <w:bookmarkEnd w:id="149"/>
      <w:r>
        <w:rPr>
          <w:rtl w:val="true"/>
        </w:rPr>
        <w:t xml:space="preserve">مصباح </w:t>
      </w:r>
      <w:r>
        <w:rPr>
          <w:rtl w:val="true"/>
        </w:rPr>
        <w:t>[</w:t>
      </w:r>
      <w:r>
        <w:rPr/>
        <w:t>51</w:t>
      </w:r>
      <w:r>
        <w:rPr>
          <w:rtl w:val="true"/>
        </w:rPr>
        <w:t>]</w:t>
      </w:r>
      <w:bookmarkEnd w:id="15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قرأت كتاب نفسك وتدبّرت في تلك الآية العظيمة التي جعل اللّه مرقاة لمعرفته ومعرفة أسمائه وصفاته؟ فانظر ماذا ترى من إنباء حقيقتك الغيبيّة في عقلك البسيط بالحضور البسيط الإجمالي ، وفي عقلك التفصيلي بالحضور التفصيلي ، وفي ملكوت نفسك بالتجلّي المثالي والملكوتي ، ثمّ يتنزّل الأمر بتوسّط الملائكة الأرضيّة إلى عالم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جبروتك</w:t>
      </w:r>
      <w:r>
        <w:rPr>
          <w:rStyle w:val="FootnoteAnchor"/>
          <w:rtl w:val="true"/>
        </w:rPr>
        <w:footnoteReference w:id="67"/>
      </w:r>
      <w:r>
        <w:rPr>
          <w:rFonts w:ascii="Amiri" w:hAnsi="Amiri" w:eastAsia="Amiri" w:cs="Amiri"/>
          <w:color w:val="111111"/>
          <w:sz w:val="28"/>
          <w:sz w:val="28"/>
          <w:szCs w:val="28"/>
          <w:rtl w:val="true"/>
          <w:lang w:bidi="ar-SA"/>
        </w:rPr>
        <w:t xml:space="preserve">في الملكوت ، والملكوت في الملك ، فتظهر بالصوت واللفظ في النشأة الظاهرة </w:t>
      </w:r>
      <w:bookmarkStart w:id="151" w:name="pg15078_155156"/>
    </w:p>
    <w:p>
      <w:pPr>
        <w:pStyle w:val="BookText"/>
        <w:rPr/>
      </w:pPr>
      <w:bookmarkEnd w:id="151"/>
      <w:r>
        <w:rPr>
          <w:rFonts w:ascii="Amiri" w:hAnsi="Amiri" w:eastAsia="Amiri" w:cs="Amiri"/>
          <w:color w:val="111111"/>
          <w:sz w:val="28"/>
          <w:sz w:val="28"/>
          <w:szCs w:val="28"/>
          <w:rtl w:val="true"/>
          <w:lang w:bidi="ar-SA"/>
        </w:rPr>
        <w:t xml:space="preserve">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الإنباء والإظهار في تلك النشآت والمراحل وهذه العوالم والمنازل</w:t>
      </w:r>
    </w:p>
    <w:p>
      <w:pPr>
        <w:pStyle w:val="BookText"/>
        <w:rPr/>
      </w:pPr>
      <w:r>
        <w:rPr>
          <w:rFonts w:ascii="Amiri" w:hAnsi="Amiri" w:eastAsia="Amiri" w:cs="Amiri"/>
          <w:color w:val="111111"/>
          <w:sz w:val="28"/>
          <w:sz w:val="28"/>
          <w:szCs w:val="28"/>
          <w:rtl w:val="true"/>
          <w:lang w:bidi="ar-SA"/>
        </w:rPr>
        <w:t>بنهج واحد وطريق فارد؟</w:t>
      </w:r>
    </w:p>
    <w:p>
      <w:pPr>
        <w:pStyle w:val="Heading3"/>
        <w:numPr>
          <w:ilvl w:val="2"/>
          <w:numId w:val="1"/>
        </w:numPr>
        <w:rPr/>
      </w:pPr>
      <w:bookmarkStart w:id="152" w:name="__RefHeading___Toc890129_2142443653"/>
      <w:bookmarkStart w:id="153" w:name="_Toc57"/>
      <w:bookmarkEnd w:id="152"/>
      <w:r>
        <w:rPr>
          <w:rtl w:val="true"/>
        </w:rPr>
        <w:t xml:space="preserve">مصباح </w:t>
      </w:r>
      <w:r>
        <w:rPr>
          <w:rtl w:val="true"/>
        </w:rPr>
        <w:t>[</w:t>
      </w:r>
      <w:r>
        <w:rPr/>
        <w:t>52</w:t>
      </w:r>
      <w:r>
        <w:rPr>
          <w:rtl w:val="true"/>
        </w:rPr>
        <w:t>]</w:t>
      </w:r>
      <w:bookmarkEnd w:id="153"/>
    </w:p>
    <w:p>
      <w:pPr>
        <w:pStyle w:val="BookText"/>
        <w:rPr/>
      </w:pPr>
      <w:r>
        <w:rPr>
          <w:rFonts w:ascii="Amiri" w:hAnsi="Amiri" w:eastAsia="Amiri" w:cs="Amiri"/>
          <w:color w:val="111111"/>
          <w:sz w:val="28"/>
          <w:sz w:val="28"/>
          <w:szCs w:val="28"/>
          <w:rtl w:val="true"/>
          <w:lang w:bidi="ar-SA"/>
        </w:rPr>
        <w:t xml:space="preserve">وبعد تلك القراءة وذاك التدبّر ، فارق إلى مشاهدة أهل العرفان ومنزل أصحاب الإيمان من عرفان حقيقة الإنباء التي في عالم الأسماء التي كانت كلامنا هاهنا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 ، أنّ الإنباء في تلك الحضرة هو إظهار الحقائق المستكنّة في الهويّة الغيبيّة على المرائي المصيقلة المستعدّة ، لانعكاس الوجه الغيبي فيها حسب استعداداتها النازلة من حضرة الغيب بهذا الفيض الأقدس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 أي مقام ظهور حضرة الفيض الأقدس والخليفة الكبرى والوليّ المطلق ، هو النبيّ المطلق المتكلّم، على الأسماء والصفات بمقام تكلّمه الذاتي في الحضرة الواحديّة ، وإن لم يطلق عليه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ولا يجري </w:t>
      </w:r>
      <w:bookmarkStart w:id="154" w:name="pg15078_155157"/>
    </w:p>
    <w:p>
      <w:pPr>
        <w:pStyle w:val="BookText"/>
        <w:rPr/>
      </w:pPr>
      <w:bookmarkEnd w:id="154"/>
      <w:r>
        <w:rPr>
          <w:rFonts w:ascii="Amiri" w:hAnsi="Amiri" w:eastAsia="Amiri" w:cs="Amiri"/>
          <w:color w:val="111111"/>
          <w:sz w:val="28"/>
          <w:sz w:val="28"/>
          <w:szCs w:val="28"/>
          <w:rtl w:val="true"/>
          <w:lang w:bidi="ar-SA"/>
        </w:rPr>
        <w:t>على اللّه تعالى اسم غير الأسماء التي وردت في لسان الشريعة ؛ فإنّ أسماء اللّه</w:t>
      </w:r>
    </w:p>
    <w:p>
      <w:pPr>
        <w:pStyle w:val="BookText"/>
        <w:rPr/>
      </w:pPr>
      <w:r>
        <w:rPr>
          <w:rFonts w:ascii="Amiri" w:hAnsi="Amiri" w:eastAsia="Amiri" w:cs="Amiri"/>
          <w:color w:val="111111"/>
          <w:sz w:val="28"/>
          <w:sz w:val="28"/>
          <w:szCs w:val="28"/>
          <w:rtl w:val="true"/>
          <w:lang w:bidi="ar-SA"/>
        </w:rPr>
        <w:t xml:space="preserve">توقيفيّة </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890131_2142443653"/>
      <w:bookmarkStart w:id="156" w:name="_Toc58"/>
      <w:bookmarkEnd w:id="155"/>
      <w:r>
        <w:rPr>
          <w:rtl w:val="true"/>
        </w:rPr>
        <w:t xml:space="preserve">مصباح </w:t>
      </w:r>
      <w:r>
        <w:rPr>
          <w:rtl w:val="true"/>
        </w:rPr>
        <w:t>[</w:t>
      </w:r>
      <w:r>
        <w:rPr/>
        <w:t>53</w:t>
      </w:r>
      <w:r>
        <w:rPr>
          <w:rtl w:val="true"/>
        </w:rPr>
        <w:t>]</w:t>
      </w:r>
      <w:bookmarkEnd w:id="156"/>
    </w:p>
    <w:p>
      <w:pPr>
        <w:pStyle w:val="BookText"/>
        <w:rPr/>
      </w:pPr>
      <w:r>
        <w:rPr>
          <w:rFonts w:ascii="Amiri" w:hAnsi="Amiri" w:eastAsia="Amiri" w:cs="Amiri"/>
          <w:color w:val="111111"/>
          <w:sz w:val="28"/>
          <w:sz w:val="28"/>
          <w:szCs w:val="28"/>
          <w:rtl w:val="true"/>
          <w:lang w:bidi="ar-SA"/>
        </w:rPr>
        <w:t xml:space="preserve">إنّ كلاًّ من الأسماء الإلهيّة في الحضرة الواحديّة يقتضي إظهار كماله الذاتي المستكنّ فيه وفي مسمّاه على الإطلاق ؛ أي ، وإن حجبت اقتضاآت سائر الأسماء تحت ظهوره ؛ فالجمال يقتضي ظهور الجمال المطلق ، والحكم على الجلال واختفاءه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والجلال يقتضي بطون الجمال تحت قهره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سائر الأسماء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الإلهي يقتضي العدل بينهما ، وظهور كلّ واحد حسب اقتضاء العدل ؛ فتجلّى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الحاكم المطلق على الأسماء ، كلّها ، باسمي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العدل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فحكم بالعدل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الأمر الإلهى وجرت سنّة اللّه التي لاتبديل لها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 الأمر وقضى وأمضى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الحكم العدل ؛ وذاك هو الاختصام في الملأ الأعلى الذي جرى في لسان بعض العرفاء</w:t>
      </w:r>
      <w:r>
        <w:rPr>
          <w:rStyle w:val="FootnoteAnchor"/>
          <w:rtl w:val="true"/>
        </w:rPr>
        <w:footnoteReference w:id="69"/>
      </w:r>
      <w:r>
        <w:rPr>
          <w:rFonts w:ascii="Amiri" w:hAnsi="Amiri" w:eastAsia="Amiri" w:cs="Amiri"/>
          <w:color w:val="111111"/>
          <w:sz w:val="28"/>
          <w:sz w:val="28"/>
          <w:szCs w:val="28"/>
          <w:rtl w:val="true"/>
          <w:lang w:bidi="ar-SA"/>
        </w:rPr>
        <w:t>؛ وسيأتي</w:t>
      </w:r>
      <w:r>
        <w:rPr>
          <w:rStyle w:val="FootnoteAnchor"/>
          <w:rtl w:val="true"/>
        </w:rPr>
        <w:footnoteReference w:id="70"/>
      </w:r>
      <w:r>
        <w:rPr>
          <w:rFonts w:ascii="Amiri" w:hAnsi="Amiri" w:eastAsia="Amiri" w:cs="Amiri"/>
          <w:color w:val="111111"/>
          <w:sz w:val="28"/>
          <w:sz w:val="28"/>
          <w:szCs w:val="28"/>
          <w:rtl w:val="true"/>
          <w:lang w:bidi="ar-SA"/>
        </w:rPr>
        <w:t xml:space="preserve">، إن شاء اللّه ، ذكره في مقامه </w:t>
      </w:r>
      <w:r>
        <w:rPr>
          <w:rFonts w:eastAsia="Amiri" w:cs="Amiri" w:ascii="Amiri" w:hAnsi="Amiri"/>
          <w:color w:val="111111"/>
          <w:sz w:val="28"/>
          <w:szCs w:val="28"/>
          <w:rtl w:val="true"/>
          <w:lang w:bidi="ar-SA"/>
        </w:rPr>
        <w:t xml:space="preserve">. </w:t>
      </w:r>
      <w:bookmarkStart w:id="157" w:name="pg15078_155158"/>
    </w:p>
    <w:p>
      <w:pPr>
        <w:pStyle w:val="Heading3"/>
        <w:numPr>
          <w:ilvl w:val="2"/>
          <w:numId w:val="1"/>
        </w:numPr>
        <w:rPr/>
      </w:pPr>
      <w:bookmarkStart w:id="158" w:name="__RefHeading___Toc890133_2142443653"/>
      <w:bookmarkStart w:id="159" w:name="_Toc59"/>
      <w:bookmarkEnd w:id="157"/>
      <w:bookmarkEnd w:id="158"/>
      <w:r>
        <w:rPr>
          <w:rtl w:val="true"/>
        </w:rPr>
        <w:t xml:space="preserve">مصباح </w:t>
      </w:r>
      <w:r>
        <w:rPr>
          <w:rtl w:val="true"/>
        </w:rPr>
        <w:t>[</w:t>
      </w:r>
      <w:r>
        <w:rPr/>
        <w:t>54</w:t>
      </w:r>
      <w:r>
        <w:rPr>
          <w:rtl w:val="true"/>
        </w:rPr>
        <w:t>]</w:t>
      </w:r>
      <w:bookmarkEnd w:id="159"/>
    </w:p>
    <w:p>
      <w:pPr>
        <w:pStyle w:val="BookText"/>
        <w:rPr/>
      </w:pPr>
      <w:r>
        <w:rPr>
          <w:rFonts w:ascii="Amiri" w:hAnsi="Amiri" w:eastAsia="Amiri" w:cs="Amiri"/>
          <w:color w:val="111111"/>
          <w:sz w:val="28"/>
          <w:sz w:val="28"/>
          <w:szCs w:val="28"/>
          <w:rtl w:val="true"/>
          <w:lang w:bidi="ar-SA"/>
        </w:rPr>
        <w:t>فقد ظهر لك أنّ شأن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نشأة من النشآت وعالم من العوالم حفظ الحدود الإلهيّة والمنع عن الخروج عن حدّ الاعتدال والزجر عن مقتضى الطبيعة ، أي إطلاقها ، لا على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المنع على الإطلاق خروج عن طور الحكمة وقسر في الطبيعة ، وخلاف العدل في القضيّة ؛ وهو خلاف النظام الأتمّ والسنّة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الظاهر باسمي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لمنع إطلاق الطبيعة ، والدعوة إلى العدل في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وخليفته مظهره ومظهر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معاني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Style w:val="FootnoteAnchor"/>
          <w:rtl w:val="true"/>
        </w:rPr>
        <w:footnoteReference w:id="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واُولي الأمرِ بِالمَعروفِ والعَدلِ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اعرفوهم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بالأمر بالمعروف</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هاهنا مقام تحقيق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أشبعت الكلام المشايخ العظام ، رضوان اللّه عليهم ، فيه</w:t>
      </w:r>
      <w:r>
        <w:rPr>
          <w:rStyle w:val="FootnoteAnchor"/>
          <w:rtl w:val="true"/>
        </w:rPr>
        <w:footnoteReference w:id="73"/>
      </w:r>
      <w:r>
        <w:rPr>
          <w:rFonts w:ascii="Amiri" w:hAnsi="Amiri" w:eastAsia="Amiri" w:cs="Amiri"/>
          <w:color w:val="111111"/>
          <w:sz w:val="28"/>
          <w:sz w:val="28"/>
          <w:szCs w:val="28"/>
          <w:rtl w:val="true"/>
          <w:lang w:bidi="ar-SA"/>
        </w:rPr>
        <w:t xml:space="preserve">بما لا مزيد عليه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فيه التحقيق </w:t>
      </w:r>
      <w:bookmarkStart w:id="160" w:name="pg15078_155159"/>
    </w:p>
    <w:p>
      <w:pPr>
        <w:pStyle w:val="BookText"/>
        <w:rPr/>
      </w:pPr>
      <w:bookmarkEnd w:id="160"/>
      <w:r>
        <w:rPr>
          <w:rFonts w:ascii="Amiri" w:hAnsi="Amiri" w:eastAsia="Amiri" w:cs="Amiri"/>
          <w:color w:val="111111"/>
          <w:sz w:val="28"/>
          <w:sz w:val="28"/>
          <w:szCs w:val="28"/>
          <w:rtl w:val="true"/>
          <w:lang w:bidi="ar-SA"/>
        </w:rPr>
        <w:t>الرشيق</w:t>
      </w:r>
      <w:r>
        <w:rPr>
          <w:rStyle w:val="FootnoteAnchor"/>
          <w:rtl w:val="true"/>
        </w:rPr>
        <w:footnoteReference w:id="75"/>
      </w:r>
      <w:r>
        <w:rPr>
          <w:rFonts w:ascii="Amiri" w:hAnsi="Amiri" w:eastAsia="Amiri" w:cs="Amiri"/>
          <w:color w:val="111111"/>
          <w:sz w:val="28"/>
          <w:sz w:val="28"/>
          <w:szCs w:val="28"/>
          <w:rtl w:val="true"/>
          <w:lang w:bidi="ar-SA"/>
        </w:rPr>
        <w:t xml:space="preserve">؛ ولعلّ بعضه يستفاد ممّا مرّ عليك من المصابيح النوريّة </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890135_2142443653"/>
      <w:bookmarkStart w:id="162" w:name="_Toc60"/>
      <w:bookmarkEnd w:id="161"/>
      <w:r>
        <w:rPr>
          <w:rtl w:val="true"/>
        </w:rPr>
        <w:t xml:space="preserve">مصباح </w:t>
      </w:r>
      <w:r>
        <w:rPr>
          <w:rtl w:val="true"/>
        </w:rPr>
        <w:t>[</w:t>
      </w:r>
      <w:r>
        <w:rPr/>
        <w:t>55</w:t>
      </w:r>
      <w:r>
        <w:rPr>
          <w:rtl w:val="true"/>
        </w:rPr>
        <w:t>]</w:t>
      </w:r>
      <w:bookmarkEnd w:id="162"/>
    </w:p>
    <w:p>
      <w:pPr>
        <w:pStyle w:val="BookText"/>
        <w:rPr/>
      </w:pPr>
      <w:r>
        <w:rPr>
          <w:rFonts w:ascii="Amiri" w:hAnsi="Amiri" w:eastAsia="Amiri" w:cs="Amiri"/>
          <w:color w:val="111111"/>
          <w:sz w:val="28"/>
          <w:sz w:val="28"/>
          <w:szCs w:val="28"/>
          <w:rtl w:val="true"/>
          <w:lang w:bidi="ar-SA"/>
        </w:rPr>
        <w:t>قال كمال الدين عبدالرزّاق الكاشاني في مقدّمات شرحه</w:t>
      </w:r>
      <w:r>
        <w:rPr>
          <w:rStyle w:val="FootnoteAnchor"/>
          <w:rtl w:val="true"/>
        </w:rPr>
        <w:footnoteReference w:id="76"/>
      </w:r>
      <w:r>
        <w:rPr>
          <w:rFonts w:ascii="Amiri" w:hAnsi="Amiri" w:eastAsia="Amiri" w:cs="Amiri"/>
          <w:color w:val="111111"/>
          <w:sz w:val="28"/>
          <w:sz w:val="28"/>
          <w:szCs w:val="28"/>
          <w:rtl w:val="true"/>
          <w:lang w:bidi="ar-SA"/>
        </w:rPr>
        <w:t xml:space="preserve">على قصيدة ابن فارض ما هذا لفظه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الإنباء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المنبئ عن ذات اللّه وصفاته وأسمائه وأحكامه ومراداته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والإنباء الحقيقي الذاتي الأوّلي ليس إلاّ للروح الأعظم الذي بعثه اللّه تعالى إلى النفس الكلّية أوّلاً ، ثمّ إلى النفوس الجزئيّة ثانياً ، لينبئهم بلسانه العقلي عن الذات الأحديّة والصفات الأزليّة والأسماء الإلهيّة والأحكام القديمة والمرادات الحسّيّة</w:t>
      </w:r>
      <w:r>
        <w:rPr>
          <w:rStyle w:val="FootnoteAnchor"/>
          <w:rtl w:val="true"/>
        </w:rPr>
        <w:footnoteReference w:id="77"/>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 xml:space="preserve">. </w:t>
      </w:r>
      <w:bookmarkStart w:id="163" w:name="pg15078_155160"/>
    </w:p>
    <w:p>
      <w:pPr>
        <w:pStyle w:val="Heading3"/>
        <w:numPr>
          <w:ilvl w:val="2"/>
          <w:numId w:val="1"/>
        </w:numPr>
        <w:rPr/>
      </w:pPr>
      <w:bookmarkStart w:id="164" w:name="__RefHeading___Toc890137_2142443653"/>
      <w:bookmarkStart w:id="165" w:name="_Toc61"/>
      <w:bookmarkEnd w:id="163"/>
      <w:bookmarkEnd w:id="164"/>
      <w:r>
        <w:rPr>
          <w:rtl w:val="true"/>
        </w:rPr>
        <w:t xml:space="preserve">مصباح </w:t>
      </w:r>
      <w:r>
        <w:rPr>
          <w:rtl w:val="true"/>
        </w:rPr>
        <w:t>[</w:t>
      </w:r>
      <w:r>
        <w:rPr/>
        <w:t>56</w:t>
      </w:r>
      <w:r>
        <w:rPr>
          <w:rtl w:val="true"/>
        </w:rPr>
        <w:t>]</w:t>
      </w:r>
      <w:bookmarkEnd w:id="165"/>
    </w:p>
    <w:p>
      <w:pPr>
        <w:pStyle w:val="BookText"/>
        <w:rPr/>
      </w:pPr>
      <w:r>
        <w:rPr>
          <w:rFonts w:ascii="Amiri" w:hAnsi="Amiri" w:eastAsia="Amiri" w:cs="Amiri"/>
          <w:color w:val="111111"/>
          <w:sz w:val="28"/>
          <w:sz w:val="28"/>
          <w:szCs w:val="28"/>
          <w:rtl w:val="true"/>
          <w:lang w:bidi="ar-SA"/>
        </w:rPr>
        <w:t xml:space="preserve">هذا غاية بلوغهم في حقيقة النبوّة ؛ بل الخلافة والولاية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بالمراجعة إلى مسفوراتهم والمداقّة لمسطوراتهم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بحمداللّه وحسن توفيقه بعد استنارة قلبك بالمصابيح النوريّة واستضاءة سرّك بالحقائق الإيمانيّة ، تجلّى حقيقة الخلافة ورفيقها لطور قلبك ، فصرت مغشيّاً عليه بالغشوة الغيبيّة الروحانيّة ، فاُحييت بالحياة السرمديّة الأبديّة ، فلك أن تقول لهذا العارف الجليل وأمثاله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السالك طريق المعرفة ، إنّ النبوّة التي وصفتها بأنّها الحقيقي الذاتي الأوّلي ظلّ النبوّة التي في الحضرة الأعيان التي هي ظلّ النبوّة الحقّة الحقيقيّة في الحضرة الواحديّة ، أي حضرة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المبعوث على الأسماء في النشأة الواحديّة المنبئ عن الحضرة الأحديّة الغيبيّة بلسانه الإلهى والتكلّم الذاتي ؛ ونبوّة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الباطن مظهرها ؛ وبنشأتها الظاهرة مظهر بطون نبوّته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بيانها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لينبئهم بلسانه العقلي عن الذات الأحديّة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 فمجمل المراد، يمكن تطبيقه على التحقيق الحقّ الذي قد أشرنا سابقاً إليه في حجاب الرمز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ارتباط غيب الهويّة مع كلّ شيء بالوجهة الخاصّة من دون وساطة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وبقاؤه تحت الأستار أولى ، وترك التكلّم في تلك الحقائق أسنى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فلنغمض العين عنه ، ونشرع في الطور الآخر ، بتوفيق اللّه تعالى وحسن تأييده </w:t>
      </w:r>
      <w:r>
        <w:rPr>
          <w:rFonts w:eastAsia="Amiri" w:cs="Amiri" w:ascii="Amiri" w:hAnsi="Amiri"/>
          <w:color w:val="111111"/>
          <w:sz w:val="28"/>
          <w:szCs w:val="28"/>
          <w:rtl w:val="true"/>
          <w:lang w:bidi="ar-SA"/>
        </w:rPr>
        <w:t xml:space="preserve">. </w:t>
      </w:r>
      <w:bookmarkStart w:id="166" w:name="pg15078_155161"/>
    </w:p>
    <w:p>
      <w:pPr>
        <w:pStyle w:val="Heading2"/>
        <w:numPr>
          <w:ilvl w:val="1"/>
          <w:numId w:val="1"/>
        </w:numPr>
        <w:rPr/>
      </w:pPr>
      <w:bookmarkStart w:id="167" w:name="__RefHeading___Toc890139_2142443653"/>
      <w:bookmarkStart w:id="168" w:name="_Toc62"/>
      <w:bookmarkEnd w:id="166"/>
      <w:bookmarkEnd w:id="167"/>
      <w:r>
        <w:rPr>
          <w:rtl w:val="true"/>
        </w:rPr>
        <w:t>المشكاة الثانية</w:t>
      </w:r>
      <w:bookmarkEnd w:id="168"/>
    </w:p>
    <w:p>
      <w:pPr>
        <w:pStyle w:val="Heading3"/>
        <w:numPr>
          <w:ilvl w:val="2"/>
          <w:numId w:val="1"/>
        </w:numPr>
        <w:rPr/>
      </w:pPr>
      <w:bookmarkStart w:id="169" w:name="__RefHeading___Toc890141_2142443653"/>
      <w:bookmarkStart w:id="170" w:name="_Toc63"/>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 xml:space="preserve">فيما يلقى إليك من بعض أسرار الخلافة والولاية والنبوّة في النشأة العينيّة وعالمي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رمزاً من وراء الحجاب بلسان أهل القلوب من أحباب وأرباب السلوك من اُولي الأذواق والألباب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وفيها أنوار إلهيّة تبزغ من مصابيح غيبيّة ، تشير إلى أسرار ربوبيّة </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5078_155163"/>
      <w:bookmarkStart w:id="172" w:name="pg15078_155163"/>
      <w:bookmarkEnd w:id="172"/>
    </w:p>
    <w:p>
      <w:pPr>
        <w:pStyle w:val="Heading3"/>
        <w:numPr>
          <w:ilvl w:val="2"/>
          <w:numId w:val="1"/>
        </w:numPr>
        <w:rPr/>
      </w:pPr>
      <w:bookmarkStart w:id="173" w:name="pg15078_155163"/>
      <w:bookmarkStart w:id="174" w:name="__RefHeading___Toc890143_2142443653"/>
      <w:bookmarkStart w:id="175" w:name="_Toc64"/>
      <w:bookmarkEnd w:id="173"/>
      <w:bookmarkEnd w:id="174"/>
      <w:r>
        <w:rPr>
          <w:rtl w:val="true"/>
        </w:rPr>
        <w:t>المصباح الأوّل</w:t>
      </w:r>
      <w:r>
        <w:rPr>
          <w:rtl w:val="true"/>
        </w:rPr>
        <w:t xml:space="preserve">: </w:t>
      </w:r>
      <w:r>
        <w:rPr>
          <w:rtl w:val="true"/>
        </w:rPr>
        <w:t>فيما استنار القلب من نفحات عالم الأمر من ناحية النَفَس الرحماني طبقاً لذوق من ذاق رحيق الهداية من كأس الولاية ودخل مدينة العلم والمعرفة من بابها بعد الاستيذان من أربابها</w:t>
      </w:r>
      <w:bookmarkEnd w:id="175"/>
    </w:p>
    <w:p>
      <w:pPr>
        <w:pStyle w:val="Heading4"/>
        <w:numPr>
          <w:ilvl w:val="3"/>
          <w:numId w:val="1"/>
        </w:numPr>
        <w:rPr/>
      </w:pPr>
      <w:bookmarkStart w:id="176" w:name="__RefHeading___Toc890145_2142443653"/>
      <w:bookmarkStart w:id="177" w:name="_Toc65"/>
      <w:bookmarkEnd w:id="176"/>
      <w:r>
        <w:rPr>
          <w:rtl w:val="true"/>
        </w:rPr>
        <w:t xml:space="preserve">وفيها </w:t>
      </w:r>
      <w:r>
        <w:rPr>
          <w:rtl w:val="true"/>
        </w:rPr>
        <w:t>«</w:t>
      </w:r>
      <w:r>
        <w:rPr>
          <w:rtl w:val="true"/>
        </w:rPr>
        <w:t>أنوار</w:t>
      </w:r>
      <w:r>
        <w:rPr>
          <w:rtl w:val="true"/>
        </w:rPr>
        <w:t xml:space="preserve">» </w:t>
      </w:r>
      <w:r>
        <w:rPr>
          <w:rtl w:val="true"/>
        </w:rPr>
        <w:t>تشير إلى أسرار</w:t>
      </w:r>
      <w:r>
        <w:rPr>
          <w:rtl w:val="true"/>
        </w:rPr>
        <w:t>:</w:t>
      </w:r>
      <w:bookmarkEnd w:id="177"/>
    </w:p>
    <w:p>
      <w:pPr>
        <w:pStyle w:val="Heading4"/>
        <w:numPr>
          <w:ilvl w:val="3"/>
          <w:numId w:val="1"/>
        </w:numPr>
        <w:rPr/>
      </w:pPr>
      <w:bookmarkStart w:id="178" w:name="__RefHeading___Toc890147_2142443653"/>
      <w:bookmarkStart w:id="179" w:name="_Toc66"/>
      <w:bookmarkEnd w:id="178"/>
      <w:r>
        <w:rPr>
          <w:rtl w:val="true"/>
        </w:rPr>
        <w:t xml:space="preserve">نور </w:t>
      </w:r>
      <w:r>
        <w:rPr>
          <w:rtl w:val="true"/>
        </w:rPr>
        <w:t>[</w:t>
      </w:r>
      <w:r>
        <w:rPr/>
        <w:t>1</w:t>
      </w:r>
      <w:r>
        <w:rPr>
          <w:rtl w:val="true"/>
        </w:rPr>
        <w:t>]</w:t>
      </w:r>
      <w:bookmarkEnd w:id="17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استنار قلبك من الأنوار الطالعة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هو أحديّة جمع الحقائق الأسمائيّة الجلاليّة والجماليّة واللطفيّة والقهريّة ؛ لا فرق بينه وبين المقام الغيبي والنور الأقرب إلاّ بالظهور والبطون والبروز والكمون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الأسماء بالوحدة الجمعيّة والبساطة الأحديّة المنزّهة عن الكثرة والمقدّسة عن اعتبار وحيثيّة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استضاء روعك بالإشراقات الملكوتيّة أنّ الهويّة الغيبيّة لا تظهر في عالم من العوالم ولا ينعكس نورها في مرآة من المرائي إلاّ من وراء الحجاب </w:t>
      </w:r>
      <w:r>
        <w:rPr>
          <w:rFonts w:eastAsia="Amiri" w:cs="Amiri" w:ascii="Amiri" w:hAnsi="Amiri"/>
          <w:color w:val="111111"/>
          <w:sz w:val="28"/>
          <w:szCs w:val="28"/>
          <w:rtl w:val="true"/>
          <w:lang w:bidi="ar-SA"/>
        </w:rPr>
        <w:t xml:space="preserve">. </w:t>
      </w:r>
      <w:bookmarkStart w:id="180" w:name="pg15078_155164"/>
    </w:p>
    <w:p>
      <w:pPr>
        <w:pStyle w:val="BookText"/>
        <w:rPr/>
      </w:pPr>
      <w:bookmarkEnd w:id="180"/>
      <w:r>
        <w:rPr>
          <w:rFonts w:ascii="Amiri" w:hAnsi="Amiri" w:eastAsia="Amiri" w:cs="Amiri"/>
          <w:color w:val="111111"/>
          <w:sz w:val="28"/>
          <w:sz w:val="28"/>
          <w:szCs w:val="28"/>
          <w:rtl w:val="true"/>
          <w:lang w:bidi="ar-SA"/>
        </w:rPr>
        <w:t xml:space="preserve">فاعلم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الذات مع تعيّن من التعيّنات الأسمائيّة منشأ لظهور عالم مناسب لذلك التعيّن ، كتعيّنها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لبسط الوجود ؛ وباسم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لبسط كمال الوجود ؛ وباسم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العوالم العقليّة ؛ وباسم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لبسط عوالم 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الاسم هو الذات مع التعيّن الذي صار منشأ لظهور عالم من العوالم ، أو حقيقة من الحقائق ، صارت أسماء اللّه توقيفيّة ؛ فإنّ العلم بذلك علم إلهي ، لا يحصل إلاّ لمن</w:t>
      </w:r>
    </w:p>
    <w:p>
      <w:pPr>
        <w:pStyle w:val="BookText"/>
        <w:rPr/>
      </w:pPr>
      <w:r>
        <w:rPr>
          <w:rFonts w:ascii="Amiri" w:hAnsi="Amiri" w:eastAsia="Amiri" w:cs="Amiri"/>
          <w:color w:val="111111"/>
          <w:sz w:val="28"/>
          <w:sz w:val="28"/>
          <w:szCs w:val="28"/>
          <w:rtl w:val="true"/>
          <w:lang w:bidi="ar-SA"/>
        </w:rPr>
        <w:t xml:space="preserve">يكون من أصحاب الوحي وأرباب التنزيل </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890149_2142443653"/>
      <w:bookmarkStart w:id="182" w:name="_Toc67"/>
      <w:bookmarkEnd w:id="181"/>
      <w:r>
        <w:rPr>
          <w:rtl w:val="true"/>
        </w:rPr>
        <w:t xml:space="preserve">نور </w:t>
      </w:r>
      <w:r>
        <w:rPr>
          <w:rtl w:val="true"/>
        </w:rPr>
        <w:t>[</w:t>
      </w:r>
      <w:r>
        <w:rPr/>
        <w:t>2</w:t>
      </w:r>
      <w:r>
        <w:rPr>
          <w:rtl w:val="true"/>
        </w:rPr>
        <w:t>]</w:t>
      </w:r>
      <w:bookmarkEnd w:id="182"/>
    </w:p>
    <w:p>
      <w:pPr>
        <w:pStyle w:val="BookText"/>
        <w:rPr/>
      </w:pPr>
      <w:r>
        <w:rPr>
          <w:rFonts w:ascii="Amiri" w:hAnsi="Amiri" w:eastAsia="Amiri" w:cs="Amiri"/>
          <w:color w:val="111111"/>
          <w:sz w:val="28"/>
          <w:sz w:val="28"/>
          <w:szCs w:val="28"/>
          <w:rtl w:val="true"/>
          <w:lang w:bidi="ar-SA"/>
        </w:rPr>
        <w:t xml:space="preserve">بل نرجع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فاعل من الفواعل في كلّ عالم من العوالم لا يكون بحسب ذاته بذاته منشأ لأثر من الآثار وظهور في النشآت عند اُولي الأبصار ؛ فإنّ ذاته بذاته في حجاب الصفات وغيب الأسماء والملكات ، لا يظهر إلاّ من وراء الحجاب ؛ وتأثيراته من التعيّنات الأسمائيّة ، لا بذاته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وتحت ذلك سرّ لا طاقة لإظهاره ؛ وبالحريّ أن نضع تحت أستاره </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890151_2142443653"/>
      <w:bookmarkStart w:id="184" w:name="_Toc68"/>
      <w:bookmarkEnd w:id="183"/>
      <w:r>
        <w:rPr>
          <w:rtl w:val="true"/>
        </w:rPr>
        <w:t xml:space="preserve">نور </w:t>
      </w:r>
      <w:r>
        <w:rPr>
          <w:rtl w:val="true"/>
        </w:rPr>
        <w:t>[</w:t>
      </w:r>
      <w:r>
        <w:rPr/>
        <w:t>3</w:t>
      </w:r>
      <w:r>
        <w:rPr>
          <w:rtl w:val="true"/>
        </w:rPr>
        <w:t>]</w:t>
      </w:r>
      <w:bookmarkEnd w:id="18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تعلّق الحبّ الذاتي بشهود الذات في مرآة الصفات ، أظهر عالم الصفات ؛ وتجلّى بالتجلّي الذاتي في الحضرة الواحديّة في مرآة جامعة أوّلاً ؛ وفي مرائي اُخرى بعدها ، على ترتيب استحقاقاتها وسعة المرآة وضيقها </w:t>
      </w:r>
      <w:r>
        <w:rPr>
          <w:rFonts w:eastAsia="Amiri" w:cs="Amiri" w:ascii="Amiri" w:hAnsi="Amiri"/>
          <w:color w:val="111111"/>
          <w:sz w:val="28"/>
          <w:szCs w:val="28"/>
          <w:rtl w:val="true"/>
          <w:lang w:bidi="ar-SA"/>
        </w:rPr>
        <w:t xml:space="preserve">. </w:t>
      </w:r>
      <w:bookmarkStart w:id="185" w:name="pg15078_155165"/>
    </w:p>
    <w:p>
      <w:pPr>
        <w:pStyle w:val="BookText"/>
        <w:rPr/>
      </w:pPr>
      <w:bookmarkEnd w:id="185"/>
      <w:r>
        <w:rPr>
          <w:rFonts w:ascii="Amiri" w:hAnsi="Amiri" w:eastAsia="Amiri" w:cs="Amiri"/>
          <w:color w:val="111111"/>
          <w:sz w:val="28"/>
          <w:sz w:val="28"/>
          <w:szCs w:val="28"/>
          <w:rtl w:val="true"/>
          <w:lang w:bidi="ar-SA"/>
        </w:rPr>
        <w:t xml:space="preserve">وبعد ذلك تعلّق الحبّ برؤيتها في العين ؛ فتجلّى في المرائي الخلقيّة من وراء الحجب الأسمائيّة ، فأظهر العوالم على الترتيب المنظّم ؛ وظهر في المرائي على التنسيق المنسّق في المرآة الأتمّ الأعظم بالاسم الأعظم أوّلاً ؛ وفي المرائي الاُخرى بعدها ، على ترتيبها الوجودي من الملائكة المقرّبين وبُهَم الصافّين إلى أخيرة عوالم الملك والشهود ، نازلاً من الصعود </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890153_2142443653"/>
      <w:bookmarkStart w:id="187" w:name="_Toc69"/>
      <w:bookmarkEnd w:id="186"/>
      <w:r>
        <w:rPr>
          <w:rtl w:val="true"/>
        </w:rPr>
        <w:t xml:space="preserve">نور </w:t>
      </w:r>
      <w:r>
        <w:rPr>
          <w:rtl w:val="true"/>
        </w:rPr>
        <w:t>[</w:t>
      </w:r>
      <w:r>
        <w:rPr/>
        <w:t>4</w:t>
      </w:r>
      <w:r>
        <w:rPr>
          <w:rtl w:val="true"/>
        </w:rPr>
        <w:t>]</w:t>
      </w:r>
      <w:bookmarkEnd w:id="187"/>
    </w:p>
    <w:p>
      <w:pPr>
        <w:pStyle w:val="BookText"/>
        <w:rPr/>
      </w:pPr>
      <w:r>
        <w:rPr>
          <w:rFonts w:ascii="Amiri" w:hAnsi="Amiri" w:eastAsia="Amiri" w:cs="Amiri"/>
          <w:color w:val="111111"/>
          <w:sz w:val="28"/>
          <w:sz w:val="28"/>
          <w:szCs w:val="28"/>
          <w:rtl w:val="true"/>
          <w:lang w:bidi="ar-SA"/>
        </w:rPr>
        <w:t xml:space="preserve">أوّل من فلق الصبح الأزل وتجلّى على الآخر بعد الأوّل وخرق أستار الأسرار هو المشيئة المطلقة والظهور الغير المتعيّن التي يعبّر عنها تارة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لتقدّسها عن الإمكان ولواحقه والكثرة وتوابعها ؛ واُخرى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المنبسط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لانبساطها على هياكل سماوات الأرواح وأراضي الأشباح ؛ وثالثة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الرحماني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والنفخ الربوبي ؛ وبمقام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حضرة 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الحجاب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الهيولى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البرزخيّة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ذلك المقام عندنا غيرها ، بل ذاك ليس بمقام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 حسب مقام ومورد ؛ عباراتنا شتّى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w:t>
      </w:r>
      <w:r>
        <w:rPr>
          <w:rStyle w:val="FootnoteAnchor"/>
          <w:rtl w:val="true"/>
        </w:rPr>
        <w:footnoteReference w:id="79"/>
      </w:r>
      <w:r>
        <w:rPr>
          <w:rFonts w:ascii="Amiri" w:hAnsi="Amiri" w:eastAsia="Amiri" w:cs="Amiri"/>
          <w:color w:val="111111"/>
          <w:sz w:val="28"/>
          <w:sz w:val="28"/>
          <w:szCs w:val="28"/>
          <w:rtl w:val="true"/>
          <w:lang w:bidi="ar-SA"/>
        </w:rPr>
        <w:t>، إلى غير ذلك من الاصطلاحات والعبارات والإشارات ، حسب المراتب</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والمقامات </w:t>
      </w:r>
      <w:r>
        <w:rPr>
          <w:rFonts w:eastAsia="IRNazanin" w:cs="IRNazanin"/>
          <w:color w:val="111111"/>
          <w:sz w:val="28"/>
          <w:szCs w:val="28"/>
          <w:rtl w:val="true"/>
          <w:lang w:bidi="fa-IR"/>
        </w:rPr>
        <w:t xml:space="preserve">. </w:t>
      </w:r>
      <w:bookmarkStart w:id="188" w:name="pg15078_155166"/>
    </w:p>
    <w:p>
      <w:pPr>
        <w:pStyle w:val="Heading4"/>
        <w:numPr>
          <w:ilvl w:val="3"/>
          <w:numId w:val="1"/>
        </w:numPr>
        <w:rPr/>
      </w:pPr>
      <w:bookmarkStart w:id="189" w:name="__RefHeading___Toc890155_2142443653"/>
      <w:bookmarkStart w:id="190" w:name="_Toc70"/>
      <w:bookmarkEnd w:id="188"/>
      <w:bookmarkEnd w:id="189"/>
      <w:r>
        <w:rPr>
          <w:rtl w:val="true"/>
        </w:rPr>
        <w:t xml:space="preserve">نور </w:t>
      </w:r>
      <w:r>
        <w:rPr>
          <w:rtl w:val="true"/>
        </w:rPr>
        <w:t>[</w:t>
      </w:r>
      <w:r>
        <w:rPr/>
        <w:t>5</w:t>
      </w:r>
      <w:r>
        <w:rPr>
          <w:rtl w:val="true"/>
        </w:rPr>
        <w:t>]</w:t>
      </w:r>
      <w:bookmarkEnd w:id="190"/>
    </w:p>
    <w:p>
      <w:pPr>
        <w:pStyle w:val="BookText"/>
        <w:rPr/>
      </w:pPr>
      <w:r>
        <w:rPr>
          <w:rFonts w:ascii="Amiri" w:hAnsi="Amiri" w:eastAsia="Amiri" w:cs="Amiri"/>
          <w:color w:val="111111"/>
          <w:sz w:val="28"/>
          <w:sz w:val="28"/>
          <w:szCs w:val="28"/>
          <w:rtl w:val="true"/>
          <w:lang w:bidi="ar-SA"/>
        </w:rPr>
        <w:t xml:space="preserve">إنّ للمشيئة المطلقة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اللاتعيّن والوحدة ، لا الظهور بالوحدة ؛ ومقام الكثرة والتعيّن بصورة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وهي بمقامها الأوّل مرتبطة بحضرة الغيب ؛ أي ، الفيض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ظهور لها بذلك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وبمقامها الثاني ظهور كلّ الأشياء ؛ بل هي الأشياء كلّها أوّلاً وآخراً وظاهراً وباطناً </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890157_2142443653"/>
      <w:bookmarkStart w:id="192" w:name="_Toc71"/>
      <w:bookmarkEnd w:id="191"/>
      <w:r>
        <w:rPr>
          <w:rtl w:val="true"/>
        </w:rPr>
        <w:t xml:space="preserve">نور </w:t>
      </w:r>
      <w:r>
        <w:rPr>
          <w:rtl w:val="true"/>
        </w:rPr>
        <w:t>[</w:t>
      </w:r>
      <w:r>
        <w:rPr/>
        <w:t>6</w:t>
      </w:r>
      <w:r>
        <w:rPr>
          <w:rtl w:val="true"/>
        </w:rPr>
        <w:t>]</w:t>
      </w:r>
      <w:bookmarkEnd w:id="192"/>
    </w:p>
    <w:p>
      <w:pPr>
        <w:pStyle w:val="BookText"/>
        <w:rPr/>
      </w:pPr>
      <w:r>
        <w:rPr>
          <w:rFonts w:ascii="Amiri" w:hAnsi="Amiri" w:eastAsia="Amiri" w:cs="Amiri"/>
          <w:color w:val="111111"/>
          <w:sz w:val="28"/>
          <w:sz w:val="28"/>
          <w:szCs w:val="28"/>
          <w:rtl w:val="true"/>
          <w:lang w:bidi="ar-SA"/>
        </w:rPr>
        <w:t xml:space="preserve">إنّ الحضرة المشيئة لكونها ظهور الحضرة الجمع تجمع كلّ الأسماء والصفات بأحديّة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تجلّي العلمي في نشأة الظهور والعين ؛ فلا يعزب عن علمه مثقال ذرّة في السماوات والأرضين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مراتب الوجود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الأسماء والصفات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المراتب من أسماء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 تقدّسه ظاهر في الأشياء كلّها ؛ ومع ظهوره مقدّس عنها 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مجلس حضور الحقّ والموجودات حضّار مجلسه </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890159_2142443653"/>
      <w:bookmarkStart w:id="194" w:name="_Toc72"/>
      <w:bookmarkEnd w:id="193"/>
      <w:r>
        <w:rPr>
          <w:rtl w:val="true"/>
        </w:rPr>
        <w:t xml:space="preserve">نور </w:t>
      </w:r>
      <w:r>
        <w:rPr>
          <w:rtl w:val="true"/>
        </w:rPr>
        <w:t>[</w:t>
      </w:r>
      <w:r>
        <w:rPr/>
        <w:t>7</w:t>
      </w:r>
      <w:r>
        <w:rPr>
          <w:rtl w:val="true"/>
        </w:rPr>
        <w:t>]</w:t>
      </w:r>
      <w:bookmarkEnd w:id="19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العارف الكامل ، الشاه 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ظلّه الظليل على رؤوس مريديه ومستفيديه </w:t>
      </w:r>
      <w:r>
        <w:rPr>
          <w:rFonts w:eastAsia="Amiri" w:cs="Amiri" w:ascii="Amiri" w:hAnsi="Amiri"/>
          <w:color w:val="111111"/>
          <w:sz w:val="28"/>
          <w:szCs w:val="28"/>
          <w:rtl w:val="true"/>
          <w:lang w:bidi="ar-SA"/>
        </w:rPr>
        <w:t xml:space="preserve">- : </w:t>
      </w:r>
      <w:bookmarkStart w:id="195" w:name="pg15078_155167"/>
    </w:p>
    <w:p>
      <w:pPr>
        <w:pStyle w:val="BookText"/>
        <w:rPr/>
      </w:pPr>
      <w:bookmarkEnd w:id="19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مخالفة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الموارد</w:t>
      </w:r>
    </w:p>
    <w:p>
      <w:pPr>
        <w:pStyle w:val="BookText"/>
        <w:rPr/>
      </w:pPr>
      <w:r>
        <w:rPr>
          <w:rFonts w:ascii="Amiri" w:hAnsi="Amiri" w:eastAsia="Amiri" w:cs="Amiri"/>
          <w:color w:val="111111"/>
          <w:sz w:val="28"/>
          <w:sz w:val="28"/>
          <w:szCs w:val="28"/>
          <w:rtl w:val="true"/>
          <w:lang w:bidi="ar-SA"/>
        </w:rPr>
        <w:t>الثلاثة</w:t>
      </w:r>
      <w:r>
        <w:rPr>
          <w:rStyle w:val="FootnoteAnchor"/>
          <w:rtl w:val="true"/>
        </w:rPr>
        <w:footnoteReference w:id="80"/>
      </w:r>
      <w:r>
        <w:rPr>
          <w:rFonts w:ascii="Amiri" w:hAnsi="Amiri" w:eastAsia="Amiri" w:cs="Amiri"/>
          <w:color w:val="111111"/>
          <w:sz w:val="28"/>
          <w:sz w:val="28"/>
          <w:szCs w:val="28"/>
          <w:rtl w:val="true"/>
          <w:lang w:bidi="ar-SA"/>
        </w:rPr>
        <w:t xml:space="preserve">، مع عهده بأن لا يسأل عنه ، لحفظ حضور الحقّ ؛ فإنّ المعاصي هتك مجلس الحقّ، والأنبياء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مأمورون بحفظ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رأى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ارتكب ما بظاهره ينافي مجلس الحضور ، نسي ما عاهد معه وحفظ الحضرة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خضر النبيّ لقوّة مقام ولايته وسلوكه يرى ما لا يرى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الحضرة ، وخضر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المقامين فرق جليّ يعرفه الراسخون في المعرفة </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890161_2142443653"/>
      <w:bookmarkStart w:id="197" w:name="_Toc73"/>
      <w:bookmarkEnd w:id="196"/>
      <w:r>
        <w:rPr>
          <w:rtl w:val="true"/>
        </w:rPr>
        <w:t xml:space="preserve">نور </w:t>
      </w:r>
      <w:r>
        <w:rPr>
          <w:rtl w:val="true"/>
        </w:rPr>
        <w:t>[</w:t>
      </w:r>
      <w:r>
        <w:rPr/>
        <w:t>8</w:t>
      </w:r>
      <w:r>
        <w:rPr>
          <w:rtl w:val="true"/>
        </w:rPr>
        <w:t>]</w:t>
      </w:r>
      <w:bookmarkEnd w:id="197"/>
    </w:p>
    <w:p>
      <w:pPr>
        <w:pStyle w:val="BookText"/>
        <w:rPr/>
      </w:pPr>
      <w:r>
        <w:rPr>
          <w:rFonts w:ascii="Amiri" w:hAnsi="Amiri" w:eastAsia="Amiri" w:cs="Amiri"/>
          <w:color w:val="111111"/>
          <w:sz w:val="28"/>
          <w:sz w:val="28"/>
          <w:szCs w:val="28"/>
          <w:rtl w:val="true"/>
          <w:lang w:bidi="ar-SA"/>
        </w:rPr>
        <w:t xml:space="preserve">حضرة المشيئة المطلقة لفنائها في الذات الأحديّة واندكاكها في الحضرة الاُلوهيّة واستهلاكها تحت سطوع نور الربوبيّة ، لا حكم لها في نفسها ؛ بل لا نفسيّة لها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ظهور الذات الأحدي في هياكل الممكنات على قدر استحقاقها ؛ وبروز الجمال السرمدي في مرآة الكائنات على قدر صفائها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يكسو كسوة الإمكان ويتلبّس بلباس الأكوان ؛ فظهر واستتر ، وبرز وضمر ، وتجرّد وتمثّل ، وتوحّد وتكثّر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أشار إلى ذلك بكمال اللطافة ، وأرمز حق الرمز ،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السَّموَاتِ وَالأَرْضِ</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بكمال المعرفة سرّها ، وتدبّر طورها وغورها ، كيف بيّن الحقيقة بألطف بيان وأعذب تبيان ، بحيث لا يتوحّش عنها الأذهان </w:t>
      </w:r>
      <w:bookmarkStart w:id="198" w:name="pg15078_155168"/>
    </w:p>
    <w:p>
      <w:pPr>
        <w:pStyle w:val="BookText"/>
        <w:rPr/>
      </w:pPr>
      <w:bookmarkEnd w:id="198"/>
      <w:r>
        <w:rPr>
          <w:rFonts w:ascii="Amiri" w:hAnsi="Amiri" w:eastAsia="Amiri" w:cs="Amiri"/>
          <w:color w:val="111111"/>
          <w:sz w:val="28"/>
          <w:sz w:val="28"/>
          <w:szCs w:val="28"/>
          <w:rtl w:val="true"/>
          <w:lang w:bidi="ar-SA"/>
        </w:rPr>
        <w:t>القاسية ولا ينبو عنها الطباع الغير المستقيمة ، مع إظهارها لأهل الحقيقة والمعرفة</w:t>
      </w:r>
    </w:p>
    <w:p>
      <w:pPr>
        <w:pStyle w:val="BookText"/>
        <w:rPr/>
      </w:pPr>
      <w:r>
        <w:rPr>
          <w:rFonts w:ascii="Amiri" w:hAnsi="Amiri" w:eastAsia="Amiri" w:cs="Amiri"/>
          <w:color w:val="111111"/>
          <w:sz w:val="28"/>
          <w:sz w:val="28"/>
          <w:szCs w:val="28"/>
          <w:rtl w:val="true"/>
          <w:lang w:bidi="ar-SA"/>
        </w:rPr>
        <w:t xml:space="preserve">وبيانها ، بأتمّ بيان ، لأصحاب القلوب والأرواح الصافية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تعالى ظهور السماوات والأرض ؛ أي عالم الغيب والشهادة ، والأرواح والأشباح ، فهو تعالى بكمال تقدّسه ظاهر في مرائيها ؛ وظهورها هو ظهوره تعالى ، فانظر كيف مثَّل نوره بالمصباح المجلُوّ من خلف الزجاجة الرقيقة على البساط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إنّ فيها رموزاً على حقائق يعجز عن ذكرها البيان ويكلّ عنه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الرسالة موضوعة لذلك ؛ فالأولى الكشح عنها وإيكال الأمر إلى أهلها </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890163_2142443653"/>
      <w:bookmarkStart w:id="200" w:name="_Toc74"/>
      <w:bookmarkEnd w:id="199"/>
      <w:r>
        <w:rPr>
          <w:rtl w:val="true"/>
        </w:rPr>
        <w:t xml:space="preserve">نور </w:t>
      </w:r>
      <w:r>
        <w:rPr>
          <w:rtl w:val="true"/>
        </w:rPr>
        <w:t>[</w:t>
      </w:r>
      <w:r>
        <w:rPr/>
        <w:t>9</w:t>
      </w:r>
      <w:r>
        <w:rPr>
          <w:rtl w:val="true"/>
        </w:rPr>
        <w:t>]</w:t>
      </w:r>
      <w:bookmarkEnd w:id="200"/>
    </w:p>
    <w:p>
      <w:pPr>
        <w:pStyle w:val="BookText"/>
        <w:rPr/>
      </w:pPr>
      <w:r>
        <w:rPr>
          <w:rFonts w:ascii="Amiri" w:hAnsi="Amiri" w:eastAsia="Amiri" w:cs="Amiri"/>
          <w:color w:val="111111"/>
          <w:sz w:val="28"/>
          <w:sz w:val="28"/>
          <w:szCs w:val="28"/>
          <w:rtl w:val="true"/>
          <w:lang w:bidi="ar-SA"/>
        </w:rPr>
        <w:t xml:space="preserve">وأنت بما تلونا عليك من البيان ورفعنا الحجب عن بصيرتك بالعيان تقدر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القادر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توفيق كلمات أصحاب الكشف والمعرفة الذوقي ، وأرباب الحكمة والطريق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وإنّها غير متخالف الحقيقة ، وإن كان القائل بها متفاوت الطريقة ؛ فإنّ السلوك إلى اللّه بعدد أنفاس الخلائق</w:t>
      </w:r>
      <w:r>
        <w:rPr>
          <w:rStyle w:val="FootnoteAnchor"/>
          <w:rtl w:val="true"/>
        </w:rPr>
        <w:footnoteReference w:id="82"/>
      </w:r>
      <w:r>
        <w:rPr>
          <w:rFonts w:ascii="Amiri" w:hAnsi="Amiri" w:eastAsia="Amiri" w:cs="Amiri"/>
          <w:color w:val="111111"/>
          <w:sz w:val="28"/>
          <w:sz w:val="28"/>
          <w:szCs w:val="28"/>
          <w:rtl w:val="true"/>
          <w:lang w:bidi="ar-SA"/>
        </w:rPr>
        <w:t xml:space="preserve">، وإن كان المقصد هو اللّه الخالق ؛ حيث قال الطائفة الاُولى في ذلك المقام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في مرائي التعيّنات وملابس المخلوقات ومجلى الحقائق ومهبط الرقائق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 دُلِّيتُم بِحَبلٍ إلى الأَرضِ السُّفلَى ، لَهَبَطتُم </w:t>
      </w:r>
    </w:p>
    <w:p>
      <w:pPr>
        <w:pStyle w:val="BookText"/>
        <w:rPr/>
      </w:pP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إشارة إلى ذلك أنّ معراج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بطن حوت ؛ كما أنّ معراج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بعروجه إلى فوق الجبروت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الطائفة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سلسلة الموجودات من عالمي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فعله ومدارج خلقه وأمره ؛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قدسه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منزّه عن العالمين ومقدّس عن النزول في محفل السافلين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التراب وربّ الأرباب</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وأنت قد عرفت ، بتأييد رحماني من ناحية النفَس الرحمة من جانب يَمن القدس ، أنّ مقام المشيئة المطلقة والحضرة الاُلوهيّة لمكان استهلاكها في الذات الأحديّة واندكاكها في الإنّيّة الصرفة لا حكم لها ؛ فهي معنى حرفيّ معلّق بعزّ قدسه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تعلم أنّ الوجودات الخاصّة في كلّ نشأة من النشآت ظهرت ، والأنوار المتعيّنة في كلّ مرتبة من المراتب برزت ، مستهلكات في الحضرة الاُلوهيّة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المقيّد ظهور المطلق ، بل عينه ؛ والقيد أمر 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تعيّنها اُمور اعتباريست</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والعالم هو التعيّن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اعتبار في اعتبار وخيال في </w:t>
      </w:r>
    </w:p>
    <w:p>
      <w:pPr>
        <w:pStyle w:val="BookText"/>
        <w:rPr/>
      </w:pPr>
      <w:r>
        <w:rPr>
          <w:rFonts w:ascii="Amiri" w:hAnsi="Amiri" w:eastAsia="Amiri" w:cs="Amiri"/>
          <w:color w:val="111111"/>
          <w:sz w:val="28"/>
          <w:sz w:val="28"/>
          <w:szCs w:val="28"/>
          <w:rtl w:val="true"/>
          <w:lang w:bidi="ar-SA"/>
        </w:rPr>
        <w:t>خيال عند الأحرار</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من صقعه وحضرته لا حكم له بذاته ؛ فلابدّ</w:t>
      </w:r>
    </w:p>
    <w:p>
      <w:pPr>
        <w:pStyle w:val="BookText"/>
        <w:rPr/>
      </w:pPr>
      <w:r>
        <w:rPr>
          <w:rFonts w:ascii="Amiri" w:hAnsi="Amiri" w:eastAsia="Amiri" w:cs="Amiri"/>
          <w:color w:val="111111"/>
          <w:sz w:val="28"/>
          <w:sz w:val="28"/>
          <w:szCs w:val="28"/>
          <w:rtl w:val="true"/>
          <w:lang w:bidi="ar-SA"/>
        </w:rPr>
        <w:t xml:space="preserve">للحكيم المتألّه أن يستهلك التعيّنات في الحضرة الأحديّة ؛ ولا يغضّ عينه اليمنى وينظر باليسرى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لابدّ للعارف المشاهد أن يتوجّه إلى الكثرات وينظر باليسرى إلى التعيّنات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مغزى مرامهم وإن كان أمراً واحداً ومقصداً فارداً ، إلاّ أنّ غلبة حكم الوحدة وسلطانها على قلب العارف تحجبه عن الكثرة ، فاستغرق في التوحيد وغفل عن العالمين ومقامات التكثير ؛ وحكم الكثرة على الحكيم يمنعه عن إظهار الحقيقة ، ويحجبه عن الوصول إلى كمال التوحيد وحقيقة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خلاف العدل الذي به قامت سماوات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لطائف السبع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ذا قلب متمكّن في التوحيد وحصل لك الاستقامة التي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شَيَّبَتْني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هذِهِ الكَريمَةِ</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 لنقصان اُمّته وتكفّله لهم </w:t>
      </w:r>
      <w:r>
        <w:rPr>
          <w:rStyle w:val="FootnoteAnchor"/>
          <w:rtl w:val="true"/>
        </w:rPr>
        <w:footnoteReference w:id="90"/>
      </w:r>
      <w:r>
        <w:rPr>
          <w:rFonts w:ascii="Amiri" w:hAnsi="Amiri" w:eastAsia="Amiri" w:cs="Amiri"/>
          <w:color w:val="111111"/>
          <w:sz w:val="28"/>
          <w:sz w:val="28"/>
          <w:szCs w:val="28"/>
          <w:rtl w:val="true"/>
          <w:lang w:bidi="ar-SA"/>
        </w:rPr>
        <w:t xml:space="preserve">، فاتّبع الحقّ الحقيق والحقيقة الحريّ بالتصديق </w:t>
      </w:r>
      <w:r>
        <w:rPr>
          <w:rFonts w:eastAsia="Amiri" w:cs="Amiri" w:ascii="Amiri" w:hAnsi="Amiri"/>
          <w:color w:val="111111"/>
          <w:sz w:val="28"/>
          <w:szCs w:val="28"/>
          <w:rtl w:val="true"/>
          <w:lang w:bidi="ar-SA"/>
        </w:rPr>
        <w:t xml:space="preserve">. </w:t>
      </w:r>
      <w:bookmarkStart w:id="201" w:name="pg15078_155171"/>
    </w:p>
    <w:p>
      <w:pPr>
        <w:pStyle w:val="BookText"/>
        <w:rPr/>
      </w:pPr>
      <w:bookmarkEnd w:id="201"/>
      <w:r>
        <w:rPr>
          <w:rFonts w:ascii="Amiri" w:hAnsi="Amiri" w:eastAsia="Amiri" w:cs="Amiri"/>
          <w:color w:val="111111"/>
          <w:sz w:val="28"/>
          <w:sz w:val="28"/>
          <w:szCs w:val="28"/>
          <w:rtl w:val="true"/>
          <w:lang w:bidi="ar-SA"/>
        </w:rPr>
        <w:t xml:space="preserve">وهو أنّ حضرة المشيئة المطلقة المستهلكة في الذات التي هي ظلّ اللّه الأعظم وحجابه الأقرب الأكرم وظهوره الأوّل ونوره الأتمّ ، بحقيقتها المستهلكة في الحضرة الأحديّة ، نازلة إلى العوالم السافلات وبيداء الظلمات ؛ وهي مقام اُلوهيّة الحقّ الأوّل في السماوات العلى والأرضين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حكم لها بنفسها ؛ بل لا نفسيّة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إنّ اللّه تعالى ظاهر في الأكوان ومتلبّس بلباس الأعيان ، 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إنّه تعالى مقدّس عن العالمين ، صدقت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فعليك بتحكيم هذا الأساس والتحقّق بهذا المقام ؛ فإنّه من العلم النافع في اُوليك واُخراك </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890165_2142443653"/>
      <w:bookmarkStart w:id="203" w:name="_Toc75"/>
      <w:bookmarkEnd w:id="202"/>
      <w:r>
        <w:rPr>
          <w:rtl w:val="true"/>
        </w:rPr>
        <w:t xml:space="preserve">نور </w:t>
      </w:r>
      <w:r>
        <w:rPr>
          <w:rtl w:val="true"/>
        </w:rPr>
        <w:t>[</w:t>
      </w:r>
      <w:r>
        <w:rPr/>
        <w:t>10</w:t>
      </w:r>
      <w:r>
        <w:rPr>
          <w:rtl w:val="true"/>
        </w:rPr>
        <w:t>]</w:t>
      </w:r>
      <w:bookmarkEnd w:id="203"/>
    </w:p>
    <w:p>
      <w:pPr>
        <w:pStyle w:val="BookText"/>
        <w:rPr/>
      </w:pPr>
      <w:r>
        <w:rPr>
          <w:rFonts w:ascii="Amiri" w:hAnsi="Amiri" w:eastAsia="Amiri" w:cs="Amiri"/>
          <w:color w:val="111111"/>
          <w:sz w:val="28"/>
          <w:sz w:val="28"/>
          <w:szCs w:val="28"/>
          <w:rtl w:val="true"/>
          <w:lang w:bidi="ar-SA"/>
        </w:rPr>
        <w:t xml:space="preserve">وبالحريّ أن نشير إلى أصل الحقيقة بخرق الحجاب ، بلسان أصحاب السلوك العلمي من ذوي اللباب ؛ فإنّ طريقهم سهل المأخذ عند جمهور أهل الخطاب ؛ وإن كان طريق أهل اللّه أقرب إلى الصواب ؛ لكونهم رافضين للنقاب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كمال التقدّس عن الأوضاع والجهات وتمام التنزّه عن المكان والمكانيّات ونصاب الترفّع عن الزمان والزمانيّات ، لم يكن نسبته تعالى مع فعله كنسبة سائر الفواعل مع أفعالها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سائر الفواعل ، أيّ فاعل كان حيث كان ، في قيد الماهية وأسر التعيّن ؛ فمقام ماهيّته وذاتيّته يصحّح الغيريّة مع أثره وفعله ؛ فالفواعل الغير الواجبة بحسب </w:t>
      </w:r>
    </w:p>
    <w:p>
      <w:pPr>
        <w:pStyle w:val="BookText"/>
        <w:rPr/>
      </w:pPr>
      <w:r>
        <w:rPr>
          <w:rFonts w:ascii="Amiri" w:hAnsi="Amiri" w:eastAsia="Amiri" w:cs="Amiri"/>
          <w:color w:val="111111"/>
          <w:sz w:val="28"/>
          <w:sz w:val="28"/>
          <w:szCs w:val="28"/>
          <w:rtl w:val="true"/>
          <w:lang w:bidi="ar-SA"/>
        </w:rPr>
        <w:t xml:space="preserve">مقام ذاتها التي هي التعيّن و الماهيّة منفصل الذات عن الفعل والأثر ، منعزل الحقيقة عن الذي فيه أثر ؛ وإن كان في هذه الفواعل أيضاً مراتب في النوريّة والكمال ودرجات في الشدّة والضعف ؛ فإنّ فواعل عالم الملك والطبيعة لكونها تحت حكومة الأبعاد المكانيّة وسلطان الجهات الإمكانيّة ، ولأسرها بقيد الهيولى والهيولانيّات، وتقيّدها بقيود المادّة والمادّيّات وسلاسل الزمان والحركات ، صارت آثارها منعزل الوجود عنها وضعاً ، ومنفصل الهويّة عنها مكاناً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أعلى مراتب العزل والانفصال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لتشابك وجوداتها مع الأعدام وبُعدها عن ساحة قدس الملك العلاّم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موجودات عالم العقل ومقام التجرّد ومحلّ الاُنس وموطن التفرّد ، لتنزّهها عن تلك القشور وقربها من عالم النور ، بل كونها من أصل النور ونوراً على نور ، واندكاك جهات إمكانها في الوجوب الأحدي وجبر نقصان ماهيّاتها بالوجود السرمدي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يقال بالوعاء الذي هي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لجبر نقصانها ورفض إمكانها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مقدّسة عن الأوضاع مع منفعلها ، ومنزّهة عن جهات هذا العالم الأدنى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صحّ عن الأوائل أنّ العالم العقلي كان كلّها في الكلّ</w:t>
      </w:r>
      <w:r>
        <w:rPr>
          <w:rStyle w:val="FootnoteAnchor"/>
          <w:rtl w:val="true"/>
        </w:rPr>
        <w:footnoteReference w:id="91"/>
      </w:r>
      <w:r>
        <w:rPr>
          <w:rFonts w:ascii="Amiri" w:hAnsi="Amiri" w:eastAsia="Amiri" w:cs="Amiri"/>
          <w:color w:val="111111"/>
          <w:sz w:val="28"/>
          <w:sz w:val="28"/>
          <w:szCs w:val="28"/>
          <w:rtl w:val="true"/>
          <w:lang w:bidi="ar-SA"/>
        </w:rPr>
        <w:t xml:space="preserve">؛ لا حجاب مسدول بينها ، ولا وضع لبعضها مع بعض ولا مع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مع أنّ النقطة السوداء الإمكانيّة على وجهها وذُلّ الفقر الذاتي على ناصيتها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حال العالم العقلي مع الإمكان الذاتي كذلك ، فانظر ماذا ترى في </w:t>
      </w:r>
    </w:p>
    <w:p>
      <w:pPr>
        <w:pStyle w:val="BookText"/>
        <w:rPr/>
      </w:pPr>
      <w:r>
        <w:rPr>
          <w:rFonts w:ascii="Amiri" w:hAnsi="Amiri" w:eastAsia="Amiri" w:cs="Amiri"/>
          <w:color w:val="111111"/>
          <w:sz w:val="28"/>
          <w:sz w:val="28"/>
          <w:szCs w:val="28"/>
          <w:rtl w:val="true"/>
          <w:lang w:bidi="ar-SA"/>
        </w:rPr>
        <w:t xml:space="preserve">حقّ مبدأ الوجود المنزّه عن كلِّ تعيّن وكثرة وجهة والمقدّس عن الماهيّة وجهات الغيريّة ، فهو تعالى ظاهر بظهور الأشياء لا كظهور الأجسام بالأنوار الحسّيّة ، ولا كظهور شيء بشيء ؛ وباطن فيها ، لا كبطون شيء في شيء ؛ ومع ذلك ظهوره بها أشدّ من ظهور كلّ ذي ظهور ؛ وبطونها فيها أتمّ من بطون كلّ محجوب ومستور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تعالى بعين الظهور بطون ؛ وبعين البطون 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سيّدنا ومولانا ،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فرجه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التوقيع الخارج على يد الشيخ الكبير ، أبي جعفر ، محمّد بن عثمان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باطِناً في ظهوره ، وظاهِراً في بُطونه ومَكنونه</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روحي فداه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محيي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الأوّل من أجوبة الترمذي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تعطيه المعرفة الذوقيّة فهو أنّ الحقّ ظاهر من حيث ما هو باطن ، وباطن من حيث ما هو ظاهر ، وأوّل من حيث ما هو آخر ، وآخر من حيث ما هو أوّل</w:t>
      </w:r>
      <w:r>
        <w:rPr>
          <w:rStyle w:val="FootnoteAnchor"/>
          <w:rtl w:val="true"/>
        </w:rPr>
        <w:footnoteReference w:id="93"/>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مقام العائذ به تعالى من قصور الإدراك ، فيقال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نسبت خاك را با عالم پاك</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204" w:name="pg15078_155174"/>
    </w:p>
    <w:p>
      <w:pPr>
        <w:pStyle w:val="Heading4"/>
        <w:numPr>
          <w:ilvl w:val="3"/>
          <w:numId w:val="1"/>
        </w:numPr>
        <w:rPr/>
      </w:pPr>
      <w:bookmarkStart w:id="205" w:name="__RefHeading___Toc890167_2142443653"/>
      <w:bookmarkStart w:id="206" w:name="_Toc76"/>
      <w:bookmarkEnd w:id="204"/>
      <w:bookmarkEnd w:id="205"/>
      <w:r>
        <w:rPr>
          <w:rtl w:val="true"/>
        </w:rPr>
        <w:t xml:space="preserve">نور </w:t>
      </w:r>
      <w:r>
        <w:rPr>
          <w:rtl w:val="true"/>
        </w:rPr>
        <w:t>[</w:t>
      </w:r>
      <w:r>
        <w:rPr/>
        <w:t>11</w:t>
      </w:r>
      <w:r>
        <w:rPr>
          <w:rtl w:val="true"/>
        </w:rPr>
        <w:t>]</w:t>
      </w:r>
      <w:bookmarkEnd w:id="206"/>
    </w:p>
    <w:p>
      <w:pPr>
        <w:pStyle w:val="BookText"/>
        <w:rPr/>
      </w:pPr>
      <w:r>
        <w:rPr>
          <w:rFonts w:ascii="Amiri" w:hAnsi="Amiri" w:eastAsia="Amiri" w:cs="Amiri"/>
          <w:color w:val="111111"/>
          <w:sz w:val="28"/>
          <w:sz w:val="28"/>
          <w:szCs w:val="28"/>
          <w:rtl w:val="true"/>
          <w:lang w:bidi="ar-SA"/>
        </w:rPr>
        <w:t xml:space="preserve">ولنرجع إلى المقصود الأصلي ؛ فإنّ الرسالة غير موضوعة لتحقيق هذه المباحث والتطويل في تلك المعارج ، فليعذرني إخواني عمّا خرج عنان القلم عن الاختيار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أن ترتقي إلى أوج الحقيقة لفهم أسرار أهل المعرفة ؛ فاسمع لما نتلو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هذه الخلافة أيضاً خلافة في الظهور ؛ فإنّ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أن يظهر في الأكوان، لرؤية نفسه وكمالات ذاته في مرآة كاملة جامعة، تجلّى باسمه الأعظم الأتمّ الذي له مقام أحديّة الجمع، فأشرقت من ذلك التجلّي سماوات الأرواح وأراضي الأشباح، فكلّ المراتب الوجودية والحقائق النزوليّة والصعوديّة من تعيّن تجلّيه الذاتي الحاصل بالاسم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 الخلافة مقام استجماع كلّ الحقائق الإلهيّة والأسماء المكنونة المخزونة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لاحجاب في الوجود من ناحية الربّ الودود ؛ فإنّ الحجاب من التعيّنات والحدود ، وإذ لاتعيّن من ناحية عالم القدس، فلا حجاب ، فكان ذاته بذاته ظهرت في الأشياء ، وعلى حدّ إطلاقه أشرقت الأرض والسماء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 الذي هو الحقيقة الإطلاقيّة الجامعة لكلّ الحقائق والتعيّنات المشهودة والمعلومة في العالمين ، من ناحية عالم الكثرة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جنبة الخلقيّة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207" w:name="pg15078_155175"/>
    </w:p>
    <w:p>
      <w:pPr>
        <w:pStyle w:val="BookText"/>
        <w:rPr/>
      </w:pPr>
      <w:bookmarkEnd w:id="207"/>
      <w:r>
        <w:rPr>
          <w:rFonts w:ascii="Amiri" w:hAnsi="Amiri" w:eastAsia="Amiri" w:cs="Amiri"/>
          <w:color w:val="111111"/>
          <w:sz w:val="28"/>
          <w:sz w:val="28"/>
          <w:szCs w:val="28"/>
          <w:rtl w:val="true"/>
          <w:lang w:bidi="ar-SA"/>
        </w:rPr>
        <w:t xml:space="preserve">فمن عرف حقيقة استهلاك الوجود المنبسط والإحاطة القيّوميّة للذات الواجبة وعدم النسبة ، أيّة نسبة ، بينها وبين الخلق وتنزّهها عن كلّ التعيّنات ، يمكن له معرفة هذا الظهور الذاتي والتجلّي الأسمائي والصفاتي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كون التجلّي بالأسماء وفي هياكل الممكنات ، كان التجلّي ذاتياً ؛ بلا ملابسة بأقذار التعيّنات الخلقيّة ومناسبة لسكّان عالم من العوالم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فاعرف ولا تختلط </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890169_2142443653"/>
      <w:bookmarkStart w:id="209" w:name="_Toc77"/>
      <w:bookmarkEnd w:id="208"/>
      <w:r>
        <w:rPr>
          <w:rtl w:val="true"/>
        </w:rPr>
        <w:t xml:space="preserve">نور </w:t>
      </w:r>
      <w:r>
        <w:rPr>
          <w:rtl w:val="true"/>
        </w:rPr>
        <w:t>[</w:t>
      </w:r>
      <w:r>
        <w:rPr/>
        <w:t>12</w:t>
      </w:r>
      <w:r>
        <w:rPr>
          <w:rtl w:val="true"/>
        </w:rPr>
        <w:t>]</w:t>
      </w:r>
      <w:bookmarkEnd w:id="20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عالم الأعيان الثابتة أيضاً غير مانع عن كون الظهور ذاتياً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الترتيب يقتضي أن يكون الأعيان ظاهرة ، إلاّ أنّك قد عرفت أنّ الأعيان الثابتة لاوجود لها في الحضرة العلميّة ولاكون لها إلاّ كون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فحقائقها أيضاً غير حاجبة عن الظهور الذاتي والتجلّي الأسمائي والصفاتي ، فهو تعالى بلاحجاب مسدول بينه وبين خلقه ظاهر في مرآة الكلّ ، كما قال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فأشار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الحقيقة الغيبيّة المستكنّة في الحضرة الأسمائيّة والصفاتيّة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الغيبيّة المقدّسة عن التلبّس بالأسماء والصفات ، فضلاً عن ملابسة الأكوان الزائلات الداثرات ، بحقيقتها الشريفة ظاهر وباطن وأوّل وآخر ، فالظهور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والبطون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لشيء من الأشياء ، ولا بطون لحقيقة من الحقائق ؛ بل لا حقيقة لشيء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دعاء يوم عرفة لمولانا وسيّدنا أبي عبداللّه 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w:t>
      </w:r>
      <w:r>
        <w:rPr>
          <w:rFonts w:eastAsia="Amiri" w:cs="Amiri" w:ascii="Amiri" w:hAnsi="Amiri"/>
          <w:color w:val="111111"/>
          <w:sz w:val="28"/>
          <w:szCs w:val="28"/>
          <w:rtl w:val="true"/>
          <w:lang w:bidi="ar-SA"/>
        </w:rPr>
        <w:t xml:space="preserve">- : </w:t>
      </w:r>
      <w:bookmarkStart w:id="210" w:name="pg15078_155176"/>
    </w:p>
    <w:p>
      <w:pPr>
        <w:pStyle w:val="BookText"/>
        <w:rPr/>
      </w:pPr>
      <w:bookmarkEnd w:id="21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أيَكونُ لغَيرِكَ مِن الظهورِ ما لَيسَ لَكَ ، حتَّى يكونَ هو المُظهِر لك؟</w:t>
      </w:r>
    </w:p>
    <w:p>
      <w:pPr>
        <w:pStyle w:val="BookText"/>
        <w:rPr/>
      </w:pPr>
      <w:r>
        <w:rPr>
          <w:rFonts w:ascii="Amiri" w:hAnsi="Amiri" w:eastAsia="Amiri" w:cs="Amiri"/>
          <w:color w:val="111111"/>
          <w:sz w:val="28"/>
          <w:sz w:val="28"/>
          <w:szCs w:val="28"/>
          <w:rtl w:val="true"/>
          <w:lang w:bidi="ar-SA"/>
        </w:rPr>
        <w:t>مَتَى غِبتَ حتَّى تَحتاجَ إلى دليلٍ يَدُلُّ عليك</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ينظر كلام الأحرار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خيال في خيال</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المقام قول العارف الشيرازي ،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مدعى خواست كه آيد به تماشاگه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غيب آمد وبر سينۀ نامحرم 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ولتكن على خُبر ممّا اُلقي إليك حتّى لايشتبه عليك الأمر ، فتزلّ قدمك </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890171_2142443653"/>
      <w:bookmarkStart w:id="212" w:name="_Toc78"/>
      <w:bookmarkEnd w:id="211"/>
      <w:r>
        <w:rPr>
          <w:rtl w:val="true"/>
        </w:rPr>
        <w:t xml:space="preserve">نور </w:t>
      </w:r>
      <w:r>
        <w:rPr>
          <w:rtl w:val="true"/>
        </w:rPr>
        <w:t>[</w:t>
      </w:r>
      <w:r>
        <w:rPr/>
        <w:t>13</w:t>
      </w:r>
      <w:r>
        <w:rPr>
          <w:rtl w:val="true"/>
        </w:rPr>
        <w:t>]</w:t>
      </w:r>
      <w:bookmarkEnd w:id="21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ولكن حفظ مقام العبوديّة والأدب لدى الحضرة الربوبيّة يقتضي أن يكون النظر إلى جهة التقديس والتنزيه أكثر ؛ بل هي أنسب لحال السالك وعن الخطرات أبعد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لكلّ من سلك طريق المعرفة ، أو دخل مدينة الحقيقة بالقدمٍ الراسخ العلمي ، أن يكون في جميع الأحوال منزّهاً ، وفي كلّ المقامات مقدّساً ومسبّحاً ، ولهذا يكون التقديس والتنزيه في لسان الأولياء أكثر تداولاً ، 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وصلوا إلى ذلك المقام ، صرّحوا بالقول تصريحاً ، لا إشارة أو 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مقام التشبيه والتكثير ؛ فإنّه قلّ في كلمات الكمّل ، من أصحاب الوحي والتنزيل ، التصريح به ؛ بل كلّما وصلوا إليه ، رمزوا بالقول رمزاً ، </w:t>
      </w:r>
      <w:bookmarkStart w:id="213" w:name="pg15078_155177"/>
    </w:p>
    <w:p>
      <w:pPr>
        <w:pStyle w:val="BookText"/>
        <w:rPr/>
      </w:pPr>
      <w:bookmarkEnd w:id="213"/>
      <w:r>
        <w:rPr>
          <w:rFonts w:ascii="Amiri" w:hAnsi="Amiri" w:eastAsia="Amiri" w:cs="Amiri"/>
          <w:color w:val="111111"/>
          <w:sz w:val="28"/>
          <w:sz w:val="28"/>
          <w:szCs w:val="28"/>
          <w:rtl w:val="true"/>
          <w:lang w:bidi="ar-SA"/>
        </w:rPr>
        <w:t xml:space="preserve">ورفضوا التصريح به رفضاً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وقع من الشَطَحيّات من بعض أصحاب المكاشفة والسلوك وأرباب الرياضة ، فهو لنقصان سلوكهم وبقاء الأنانيّة في سرّهم أو سرّ سرّهم ؛ فتجلّى عليهم أنفسهم بالفرعونيّة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السالكون على طريق الشريعة ، مع رفض الأنانيّة بجملتها وترك العبوديّة لأنفسهم برمّتها ، مع طهارتها وعدم التوجّه إلى إظهار القدرة والسلطنة والفرعونيّة ، فهم في أعلى مرتبة التوحيد والتقديس ، وأجلّ مقامات التكثير ؛ ولم يكن التكثير حجاباً لهم عن التوحيد ، ولا التوحيد عن التكثير ؛ لقوّة سلوكهم وطهارة نفوسهم وعدم ظهورهم بالربوبيّة التي هي شأن الربّ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هيولى عالم الإمكان مسخّرة تحت يدي الوليّ ، يقلّبها كيف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لهم في هذا العالم الكتاب من اللّه العزيز الذي أخبر عنه رسول اللّه ، صلّى اللّه عليه وآله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ما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لأهل الجنّة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الحَيِّ القَيُّوم الذي لا يَمَوتُ إلى الحَيِّ القَيّومِ الذي لا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فإنّي أَقولُ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 وقَد جَعَلتُكَ تَقولُ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يَقولُ أَحَدٌ مِن أهلِ الجَنَّةِ لِلشَّيء كُن ، إلاّ ويَكُونُ</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4" w:name="__RefHeading___Toc890173_2142443653"/>
      <w:bookmarkStart w:id="215" w:name="_Toc79"/>
      <w:bookmarkEnd w:id="214"/>
      <w:r>
        <w:rPr>
          <w:rtl w:val="true"/>
        </w:rPr>
        <w:t xml:space="preserve">نور </w:t>
      </w:r>
      <w:r>
        <w:rPr>
          <w:rtl w:val="true"/>
        </w:rPr>
        <w:t>[</w:t>
      </w:r>
      <w:r>
        <w:rPr/>
        <w:t>14</w:t>
      </w:r>
      <w:r>
        <w:rPr>
          <w:rtl w:val="true"/>
        </w:rPr>
        <w:t>]</w:t>
      </w:r>
      <w:bookmarkEnd w:id="21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المقام إباء الأنبياء المرسلين والأولياء الراشدين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إظهار المعجزات والكرامات التي اُصولها إظهار الربوبيّة </w:t>
      </w:r>
      <w:bookmarkStart w:id="216" w:name="pg15078_155178"/>
    </w:p>
    <w:p>
      <w:pPr>
        <w:pStyle w:val="BookText"/>
        <w:rPr/>
      </w:pPr>
      <w:bookmarkEnd w:id="216"/>
      <w:r>
        <w:rPr>
          <w:rFonts w:ascii="Amiri" w:hAnsi="Amiri" w:eastAsia="Amiri" w:cs="Amiri"/>
          <w:color w:val="111111"/>
          <w:sz w:val="28"/>
          <w:sz w:val="28"/>
          <w:szCs w:val="28"/>
          <w:rtl w:val="true"/>
          <w:lang w:bidi="ar-SA"/>
        </w:rPr>
        <w:t xml:space="preserve">والقدرة والسلطنة والولاية في العوالم العالية والسافلة ، إلاّ في موارد اقتضت المصلحة لإظهارها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كانوا يصلّون ويتوجّهون إلى ربّ الأرباب بإظهار الذلّة والمسكنة والعبوديّة ورفض الأنانيّة ، وإيكال الأمر إلى بارئه واستدعاء الإظهار عن جاعله ومنشئه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تلك الربوبيّة الظاهرة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ربوبيّة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عن إظهارها بأيديهم أيضاً يأبون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أصحاب الطلسمات والنيرنجات ، وأرباب السحر والشعبذة والرياضات التي اُصولها الاتّصال بعالم الجنّ والشياطين الكفرة ، وهو الملكوت السفلى التي هي الظلّ الظلماني لعالم الملك ، مقابل الظلّ النوراني الذي هو الملكوت العليا ، عالم الملائكة ، تراهم لا زال في مقام إظهار سلطنتهم وإبراز تصرّفهم ، لفرط العشق بأنانيّتهم وزيادة الشوق بحيثيّة نفوسهم ، فهم عباد أصنام النفس وتابعي الجبت والطاغوت، غافلون عن 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890175_2142443653"/>
      <w:bookmarkStart w:id="218" w:name="_Toc80"/>
      <w:bookmarkEnd w:id="217"/>
      <w:r>
        <w:rPr>
          <w:rtl w:val="true"/>
        </w:rPr>
        <w:t xml:space="preserve">نور </w:t>
      </w:r>
      <w:r>
        <w:rPr>
          <w:rtl w:val="true"/>
        </w:rPr>
        <w:t>[</w:t>
      </w:r>
      <w:r>
        <w:rPr/>
        <w:t>15</w:t>
      </w:r>
      <w:r>
        <w:rPr>
          <w:rtl w:val="true"/>
        </w:rPr>
        <w:t>]</w:t>
      </w:r>
      <w:bookmarkEnd w:id="218"/>
    </w:p>
    <w:p>
      <w:pPr>
        <w:pStyle w:val="BookText"/>
        <w:rPr/>
      </w:pPr>
      <w:r>
        <w:rPr>
          <w:rFonts w:ascii="Amiri" w:hAnsi="Amiri" w:eastAsia="Amiri" w:cs="Amiri"/>
          <w:color w:val="111111"/>
          <w:sz w:val="28"/>
          <w:sz w:val="28"/>
          <w:szCs w:val="28"/>
          <w:rtl w:val="true"/>
          <w:lang w:bidi="ar-SA"/>
        </w:rPr>
        <w:t xml:space="preserve">إذا صعدت تلك الذروة العالية وعرجت بروحك إلى أوج هذه الحقيقة النوريّة وعرفت حقيقة ما تلونا عليك من الظهور الذاتي ، يمكن لك فهم بعض الحقائق ويفتح عليك بعض أبواب الرموز والدقائق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قول الحكماء السالفين والفلاسفة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w:t>
      </w:r>
      <w:bookmarkStart w:id="219" w:name="pg15078_155179"/>
    </w:p>
    <w:p>
      <w:pPr>
        <w:pStyle w:val="BookText"/>
        <w:rPr/>
      </w:pPr>
      <w:bookmarkEnd w:id="219"/>
      <w:r>
        <w:rPr>
          <w:rFonts w:ascii="Amiri" w:hAnsi="Amiri" w:eastAsia="Amiri" w:cs="Amiri"/>
          <w:color w:val="111111"/>
          <w:sz w:val="28"/>
          <w:sz w:val="28"/>
          <w:szCs w:val="28"/>
          <w:rtl w:val="true"/>
          <w:lang w:bidi="ar-SA"/>
        </w:rPr>
        <w:t xml:space="preserve">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الجزئيّات على الوجه الكلّي</w:t>
      </w:r>
      <w:r>
        <w:rPr>
          <w:rStyle w:val="FootnoteAnchor"/>
          <w:rtl w:val="true"/>
        </w:rPr>
        <w:footnoteReference w:id="103"/>
      </w:r>
      <w:r>
        <w:rPr>
          <w:rFonts w:ascii="Amiri" w:hAnsi="Amiri" w:eastAsia="Amiri" w:cs="Amiri"/>
          <w:color w:val="111111"/>
          <w:sz w:val="28"/>
          <w:sz w:val="28"/>
          <w:szCs w:val="28"/>
          <w:rtl w:val="true"/>
          <w:lang w:bidi="ar-SA"/>
        </w:rPr>
        <w:t xml:space="preserve">؛ فإنّ الجنبة العالية من كلّ حقيقة على حدّ الإطلاق وصرافة الفعليّة ومحوضة الكلّيّة ؛ والتشخّصات المشهودة والتعيّنات المعلومة من الجنبة السافلة الخلقيّة ، ومن عالم الفرق ، لا الجمع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النشأة العينيّة الذي حارت العقول فيه وتشتّتت آراء</w:t>
      </w:r>
    </w:p>
    <w:p>
      <w:pPr>
        <w:pStyle w:val="BookText"/>
        <w:rPr/>
      </w:pPr>
      <w:r>
        <w:rPr>
          <w:rFonts w:ascii="Amiri" w:hAnsi="Amiri" w:eastAsia="Amiri" w:cs="Amiri"/>
          <w:color w:val="111111"/>
          <w:sz w:val="28"/>
          <w:sz w:val="28"/>
          <w:szCs w:val="28"/>
          <w:rtl w:val="true"/>
          <w:lang w:bidi="ar-SA"/>
        </w:rPr>
        <w:t>الفلاسفة لديه</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القدر العلمي ، فقد عرفت سالفاً</w:t>
      </w:r>
      <w:r>
        <w:rPr>
          <w:rStyle w:val="FootnoteAnchor"/>
          <w:rtl w:val="true"/>
        </w:rPr>
        <w:footnoteReference w:id="105"/>
      </w:r>
      <w:r>
        <w:rPr>
          <w:rFonts w:ascii="IRNazanin" w:hAnsi="IRNazanin" w:eastAsia="IRNazanin"/>
          <w:color w:val="111111"/>
          <w:sz w:val="28"/>
          <w:sz w:val="28"/>
          <w:szCs w:val="28"/>
          <w:rtl w:val="true"/>
          <w:lang w:bidi="fa-IR"/>
        </w:rPr>
        <w:t>رجوعه إلى عالم</w:t>
      </w:r>
    </w:p>
    <w:p>
      <w:pPr>
        <w:pStyle w:val="BookText"/>
        <w:rPr/>
      </w:pP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قول فُرفُوريوس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أعاظم الحكماء في علم البارئ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جعل مناط علمه تعالى اتّحاده بالمعلومات</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صحّة رأي الشيخ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إشراقيّة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البارئ ، وجعل العلم على مشربه ذاتيّاً مقدّماً على الأشياء ؛ وإن كان بوجه فعلياً هو الأشياء</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مصنّفات شيخ إشراق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من الأسرار التي يضيق المجال عن ذكرها والغور في تحقيقها </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890177_2142443653"/>
      <w:bookmarkStart w:id="221" w:name="_Toc81"/>
      <w:bookmarkEnd w:id="220"/>
      <w:r>
        <w:rPr>
          <w:rtl w:val="true"/>
        </w:rPr>
        <w:t xml:space="preserve">نور </w:t>
      </w:r>
      <w:r>
        <w:rPr>
          <w:rtl w:val="true"/>
        </w:rPr>
        <w:t>[</w:t>
      </w:r>
      <w:r>
        <w:rPr/>
        <w:t>16</w:t>
      </w:r>
      <w:r>
        <w:rPr>
          <w:rtl w:val="true"/>
        </w:rPr>
        <w:t>]</w:t>
      </w:r>
      <w:bookmarkEnd w:id="22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النبوّة في ذلك المقام الشامخ هي إظهار الحقائق الإلهيّة والأسماء </w:t>
      </w:r>
      <w:bookmarkStart w:id="222" w:name="pg15078_155180"/>
    </w:p>
    <w:p>
      <w:pPr>
        <w:pStyle w:val="BookText"/>
        <w:rPr/>
      </w:pPr>
      <w:bookmarkEnd w:id="222"/>
      <w:r>
        <w:rPr>
          <w:rFonts w:ascii="Amiri" w:hAnsi="Amiri" w:eastAsia="Amiri" w:cs="Amiri"/>
          <w:color w:val="111111"/>
          <w:sz w:val="28"/>
          <w:sz w:val="28"/>
          <w:szCs w:val="28"/>
          <w:rtl w:val="true"/>
          <w:lang w:bidi="ar-SA"/>
        </w:rPr>
        <w:t>والصفات الربوبيّة في النشأة العينيّة طبقاً للإنباء الحقيقية الغيبيّة في النشأة</w:t>
      </w:r>
    </w:p>
    <w:p>
      <w:pPr>
        <w:pStyle w:val="BookText"/>
        <w:rPr/>
      </w:pPr>
      <w:r>
        <w:rPr>
          <w:rFonts w:ascii="Amiri" w:hAnsi="Amiri" w:eastAsia="Amiri" w:cs="Amiri"/>
          <w:color w:val="111111"/>
          <w:sz w:val="28"/>
          <w:sz w:val="28"/>
          <w:szCs w:val="28"/>
          <w:rtl w:val="true"/>
          <w:lang w:bidi="ar-SA"/>
        </w:rPr>
        <w:t xml:space="preserve">العلميّة ، ومن ذاك المقام أعطى كلّ ذي حقّ حقّه ، بإكمال المستعدّين وإيصال القابلين إلى كمالاتها اللائقة والمترقّبة ؛ فإنّ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مقام بسط الوجود ؛ ومقام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مقام بسط كمال الوجود من ذاك المقام ؛ وهو أحديّة جمعهما ، ولهذا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تابعين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العالم ببسم اللّه الرّحمن الرّحيم</w:t>
      </w:r>
      <w:r>
        <w:rPr>
          <w:rStyle w:val="FootnoteAnchor"/>
          <w:rtl w:val="true"/>
        </w:rPr>
        <w:footnoteReference w:id="108"/>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الرسول على سكّان عالمي الغيب والشهادة ، والناطق بالحقّ عن مقام الجمع على قطّان سكنة الملك والملكوت </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890179_2142443653"/>
      <w:bookmarkStart w:id="224" w:name="_Toc82"/>
      <w:bookmarkEnd w:id="223"/>
      <w:r>
        <w:rPr>
          <w:rtl w:val="true"/>
        </w:rPr>
        <w:t xml:space="preserve">نور </w:t>
      </w:r>
      <w:r>
        <w:rPr>
          <w:rtl w:val="true"/>
        </w:rPr>
        <w:t>[</w:t>
      </w:r>
      <w:r>
        <w:rPr/>
        <w:t>17</w:t>
      </w:r>
      <w:r>
        <w:rPr>
          <w:rtl w:val="true"/>
        </w:rPr>
        <w:t>]</w:t>
      </w:r>
      <w:bookmarkEnd w:id="22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من آمن بهذا الرسول الغيبي والوليّ الحقيقي ، هو سكّان سكنة الجبروت من الأنوار القاهرة النوريّة والأقلام الإلهيّة العالية ، فهي أوّل ظهور بسط الفيض ومدّ الظلّ ؛ كما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ما خَلَقَ اللّه نوري</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 xml:space="preserve">، ثمّ على الترتيب النزولي من العالي إلى السافل ، ومن الصاعد إلى النازل ، حتّى انتهى الأمر إلى عالم المادّة والمادّيات وسكّان أراضي السافلات ، بلا تعصّ ولا استنكار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معاني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bookmarkStart w:id="225" w:name="pg15078_155181"/>
    </w:p>
    <w:p>
      <w:pPr>
        <w:pStyle w:val="BookText"/>
        <w:rPr/>
      </w:pPr>
      <w:bookmarkEnd w:id="2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ومَن دونَه تَحتَ لوائي</w:t>
      </w:r>
      <w:r>
        <w:rPr>
          <w:rFonts w:eastAsia="Amiri" w:cs="Amiri" w:ascii="Amiri" w:hAnsi="Amiri"/>
          <w:color w:val="111111"/>
          <w:sz w:val="28"/>
          <w:szCs w:val="28"/>
          <w:rtl w:val="true"/>
          <w:lang w:bidi="ar-SA"/>
        </w:rPr>
        <w:t>»</w:t>
      </w:r>
      <w:r>
        <w:rPr>
          <w:rStyle w:val="FootnoteAnchor"/>
          <w:rtl w:val="true"/>
        </w:rPr>
        <w:footnoteReference w:id="111"/>
      </w:r>
      <w:r>
        <w:rPr>
          <w:rFonts w:ascii="Amiri" w:hAnsi="Amiri" w:eastAsia="Amiri" w:cs="Amiri"/>
          <w:color w:val="111111"/>
          <w:sz w:val="28"/>
          <w:sz w:val="28"/>
          <w:szCs w:val="28"/>
          <w:rtl w:val="true"/>
          <w:lang w:bidi="ar-SA"/>
        </w:rPr>
        <w:t xml:space="preserve">، وأحد معاني عرض الولاية على جميع الموجودات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قبول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الخبر</w:t>
      </w:r>
      <w:r>
        <w:rPr>
          <w:rStyle w:val="FootnoteAnchor"/>
          <w:rtl w:val="true"/>
        </w:rPr>
        <w:footnoteReference w:id="1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فمبنيّ على نقصان القابلية والاستعداد من قبول الكمال ؛ لا عدم القبول مطلقاً ، حتّى في مقام الوجود ، بل في مقام كماله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وعدم قبول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وإلاّ فكلّ موجود على مقدار سعة وجوده وقابليته قبل الولاية والخلافة الباطنيتين ؛ وهما نافذتان في أقطار السماوات والأرضين ؛ كما نطق به الأحاديث الشريفة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 w:name="__RefHeading___Toc890181_2142443653"/>
      <w:bookmarkStart w:id="227" w:name="_Toc83"/>
      <w:bookmarkEnd w:id="226"/>
      <w:r>
        <w:rPr>
          <w:rtl w:val="true"/>
        </w:rPr>
        <w:t xml:space="preserve">نور </w:t>
      </w:r>
      <w:r>
        <w:rPr>
          <w:rtl w:val="true"/>
        </w:rPr>
        <w:t>[</w:t>
      </w:r>
      <w:r>
        <w:rPr/>
        <w:t>18</w:t>
      </w:r>
      <w:r>
        <w:rPr>
          <w:rtl w:val="true"/>
        </w:rPr>
        <w:t>]</w:t>
      </w:r>
      <w:bookmarkEnd w:id="227"/>
    </w:p>
    <w:p>
      <w:pPr>
        <w:pStyle w:val="BookText"/>
        <w:rPr/>
      </w:pPr>
      <w:r>
        <w:rPr>
          <w:rFonts w:ascii="Amiri" w:hAnsi="Amiri" w:eastAsia="Amiri" w:cs="Amiri"/>
          <w:color w:val="111111"/>
          <w:sz w:val="28"/>
          <w:sz w:val="28"/>
          <w:szCs w:val="28"/>
          <w:rtl w:val="true"/>
          <w:lang w:bidi="ar-SA"/>
        </w:rPr>
        <w:t>لعلّ الأمانة المعروضة على السماوات والأرض والجبال التي أبين أن يحملنها ، وحملها الإنسان الظلوم الجهول</w:t>
      </w:r>
      <w:r>
        <w:rPr>
          <w:rStyle w:val="FootnoteAnchor"/>
          <w:rtl w:val="true"/>
        </w:rPr>
        <w:footnoteReference w:id="114"/>
      </w:r>
      <w:r>
        <w:rPr>
          <w:rFonts w:ascii="Amiri" w:hAnsi="Amiri" w:eastAsia="Amiri" w:cs="Amiri"/>
          <w:color w:val="111111"/>
          <w:sz w:val="28"/>
          <w:sz w:val="28"/>
          <w:szCs w:val="28"/>
          <w:rtl w:val="true"/>
          <w:lang w:bidi="ar-SA"/>
        </w:rPr>
        <w:t>، هي هذا المقام الإطلاقي ؛ فإنّ السماوات والأرضين وما فيهنّ محدودات مقيّدات ، حتّى الأرواح الكلّية ؛ و من شأن المقيّد أن يأبى عن الحقيقة الإطلاقيّة ؛ والأمانة هي ظلّ اللّه المطلق ، وظلّ</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المطلق مطلق ، يأبى كلّ متعيّن عن حملها ؛ وأمّا الإنسان بمقام الظلوميّة التي هي التجاوز عن قاطبة الحدودات والتخطّي عن كافّة التعيّنات واللامقامي المشار إليه </w:t>
      </w:r>
      <w:bookmarkStart w:id="228" w:name="pg15078_155182"/>
    </w:p>
    <w:p>
      <w:pPr>
        <w:pStyle w:val="BookText"/>
        <w:rPr/>
      </w:pPr>
      <w:bookmarkEnd w:id="228"/>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w:t>
      </w:r>
      <w:r>
        <w:rPr>
          <w:rStyle w:val="FootnoteAnchor"/>
          <w:rtl w:val="true"/>
        </w:rPr>
        <w:footnoteReference w:id="1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 xml:space="preserve">، والجهوليّة التي هي الفناء عن الفناء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قابل لحملها ، فحملها بحقيقتها الإطلاقيّة حين وصوله إلى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وتفكّر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أَدْنَى</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وأطف السراج ، فقد طلع الصبح</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890183_2142443653"/>
      <w:bookmarkStart w:id="230" w:name="_Toc84"/>
      <w:bookmarkEnd w:id="229"/>
      <w:r>
        <w:rPr>
          <w:rtl w:val="true"/>
        </w:rPr>
        <w:t xml:space="preserve">نور </w:t>
      </w:r>
      <w:r>
        <w:rPr>
          <w:rtl w:val="true"/>
        </w:rPr>
        <w:t>[</w:t>
      </w:r>
      <w:r>
        <w:rPr/>
        <w:t>19</w:t>
      </w:r>
      <w:r>
        <w:rPr>
          <w:rtl w:val="true"/>
        </w:rPr>
        <w:t>]</w:t>
      </w:r>
      <w:bookmarkEnd w:id="230"/>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هداك اللّه طريق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المقام ؛ أي الظهور بمقام النبوّة في النشأة العينيّة وإظهار الحقائق الغيبيّة والأسماء الإلهيّة طبقاً لصور الأسماء في النشأة العلمية والأعيان الثابتة ، هو النبوّة للإنسان الكامل ؛ أي 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النشأة الثانية ، بل في الحضرة الثالثة ، لمكان اتّحاد الظاهر والمظهر ؛ خصوصاً المظهر الأتمّ الإطلاقي الذي لا تعيّن ولا نفسيّة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فالمقام الأوّل ، هو الإنباء بالحقيقة الجمعيّة والاسم الأعظم ، أحدية جمع الأسماء ، عن لسان غيب الغيوب للحضرات الأسمائيّة وفي مقام الواحديّة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والمقام الثاني ، هو الإنباء بالمظهر الأتمّ والمجلي الأعظم ؛ أي العين الثابتة الإنسانيّة ، عن لسان الحقيقة الجمعيّة ؛ أي الإسم الأعظم ، بل عن لسان الغيب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الحجاب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لصور الأسماء الإلهيّة ؛ أي الأعيان الثابتة </w:t>
      </w:r>
      <w:r>
        <w:rPr>
          <w:rFonts w:eastAsia="Amiri" w:cs="Amiri" w:ascii="Amiri" w:hAnsi="Amiri"/>
          <w:color w:val="111111"/>
          <w:sz w:val="28"/>
          <w:szCs w:val="28"/>
          <w:rtl w:val="true"/>
          <w:lang w:bidi="ar-SA"/>
        </w:rPr>
        <w:t xml:space="preserve">. </w:t>
      </w:r>
      <w:bookmarkStart w:id="231" w:name="pg15078_155183"/>
    </w:p>
    <w:p>
      <w:pPr>
        <w:pStyle w:val="BookText"/>
        <w:rPr/>
      </w:pPr>
      <w:bookmarkEnd w:id="231"/>
      <w:r>
        <w:rPr>
          <w:rFonts w:ascii="Amiri" w:hAnsi="Amiri" w:eastAsia="Amiri" w:cs="Amiri"/>
          <w:color w:val="111111"/>
          <w:sz w:val="28"/>
          <w:sz w:val="28"/>
          <w:szCs w:val="28"/>
          <w:rtl w:val="true"/>
          <w:lang w:bidi="ar-SA"/>
        </w:rPr>
        <w:t>ومقامنا هذا ؛ أي ثالث المقامات الذي كلامنا فيه ، هو الإنباء بالمظهر الأتمّ في النشأة العينيّة ؛ أي الحقيقة الإنسانيّة في عالم الأمر ، عن لسان العين الثابتة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حقيقتها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عن الاسم الأعظم ، بل عن مقام الغيب ، لما عرفت </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890185_2142443653"/>
      <w:bookmarkStart w:id="233" w:name="_Toc85"/>
      <w:bookmarkEnd w:id="232"/>
      <w:r>
        <w:rPr>
          <w:rtl w:val="true"/>
        </w:rPr>
        <w:t xml:space="preserve">نور </w:t>
      </w:r>
      <w:r>
        <w:rPr>
          <w:rtl w:val="true"/>
        </w:rPr>
        <w:t>[</w:t>
      </w:r>
      <w:r>
        <w:rPr/>
        <w:t>20</w:t>
      </w:r>
      <w:r>
        <w:rPr>
          <w:rtl w:val="true"/>
        </w:rPr>
        <w:t>]</w:t>
      </w:r>
      <w:bookmarkEnd w:id="233"/>
    </w:p>
    <w:p>
      <w:pPr>
        <w:pStyle w:val="BookText"/>
        <w:rPr/>
      </w:pPr>
      <w:r>
        <w:rPr>
          <w:rFonts w:ascii="Amiri" w:hAnsi="Amiri" w:eastAsia="Amiri" w:cs="Amiri"/>
          <w:color w:val="111111"/>
          <w:sz w:val="28"/>
          <w:sz w:val="28"/>
          <w:szCs w:val="28"/>
          <w:rtl w:val="true"/>
          <w:lang w:bidi="ar-SA"/>
        </w:rPr>
        <w:t xml:space="preserve">قال شيخ مشايخنا ، آقا محمّدرضا القمشه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تعليقته على مقدّمات شرح فصوص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قياسه الأعيان الثابتة في الأسماء الإلهيّة بالماهيّة والوجود ، وأنّ الماهيّة كما تكون تعيّن الوجود والأشياء منسوبة</w:t>
      </w:r>
    </w:p>
    <w:p>
      <w:pPr>
        <w:pStyle w:val="BookText"/>
        <w:rPr/>
      </w:pPr>
      <w:r>
        <w:rPr>
          <w:rFonts w:ascii="Amiri" w:hAnsi="Amiri" w:eastAsia="Amiri" w:cs="Amiri"/>
          <w:color w:val="111111"/>
          <w:sz w:val="28"/>
          <w:sz w:val="28"/>
          <w:szCs w:val="28"/>
          <w:rtl w:val="true"/>
          <w:lang w:bidi="ar-SA"/>
        </w:rPr>
        <w:t xml:space="preserve">إليها ، لا إليه؛ لأنّ الشيء يفعل بتعيّنه ، كذلك الأعيان تعيّن الأسماء ، والعالم منسوب إلى العين الثابتة للإنسان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كلامه الشريف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نقد وتلخيص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الأعيان الثابتة تعيّنات الأسماء الإلهيّة ؛ والتعيّن عين المتعيّن في العين ، غيره في العقل ، كما أنّ الماهيّة عين الوجود في الخارج وغيره في العقل ؛ فالأعيان الثابتة عين الأسماء الإلهيّة ؛ والأسماء الإلهيّة تجلّيات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 وأجزاؤه باعتبار آخر ، والاعتباران كونه اسم الذات باعتبار الصفات وكونه اسم الذات مع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فالأعيان الثابتة تجلّيات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 وأجزاؤه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تجلّيات للحقيقة الإنسانيّة باعتبار ، وأجزاؤها باعتبار ؛ لأنّ الحقيقة الإنسانيّة عين ذلك الاسم لاتّحاد التعيّن والمتعيّن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فالعين الثابتة الأحمديّة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الحقيقة الإنسانيّة ، وهي 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المتجلّية في صورة الأسماء والأعيان في عالم الأسماء والأعيان الثابتة </w:t>
      </w:r>
      <w:r>
        <w:rPr>
          <w:rFonts w:eastAsia="Amiri" w:cs="Amiri" w:ascii="Amiri" w:hAnsi="Amiri"/>
          <w:color w:val="111111"/>
          <w:sz w:val="28"/>
          <w:szCs w:val="28"/>
          <w:rtl w:val="true"/>
          <w:lang w:bidi="ar-SA"/>
        </w:rPr>
        <w:t xml:space="preserve">. </w:t>
      </w:r>
      <w:bookmarkStart w:id="234" w:name="pg15078_155184"/>
    </w:p>
    <w:p>
      <w:pPr>
        <w:pStyle w:val="BookText"/>
        <w:rPr/>
      </w:pPr>
      <w:bookmarkEnd w:id="234"/>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ما سوى اللّه هو صور الأسماء ومظهرها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صورة الحقيقة الإنسانيّة ومظهرها ، لأنّا قلنا إنّ الأسماء والأعيان تجلّيات تلك الحقيقة باعتبار ، وأجزاؤها باعتبار ، وصورتها صورة تلك الحقيقة ومظهرها ؛ فالحقيقة المحمّديّة هي التي تجلّت في صورة العالم ؛ والعالم من الذرّة إلى الدرّة ظهورها وتجلّيها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قدّس سرّه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والعين الثابتة المحمّديّة متّحدتين في العين ، فلِم اُسند العالم إلى تلك العين ، ولم يسند إلى ذلك الاسم؟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الثابتة تعيّن ذلك الاسم ، والشيء يفعل بتعيّنه ؛ فالمتجلّي في الملك والملكوت والجبروت واللاهوت تلك الحقيقة بإذن اللّه وخلافته ؛ واللّه هو الملك الحقّ المبين</w:t>
      </w:r>
      <w:r>
        <w:rPr>
          <w:rStyle w:val="FootnoteAnchor"/>
          <w:rtl w:val="true"/>
        </w:rPr>
        <w:footnoteReference w:id="119"/>
      </w:r>
      <w:r>
        <w:rPr>
          <w:rFonts w:ascii="Amiri" w:hAnsi="Amiri" w:eastAsia="Amiri" w:cs="Amiri"/>
          <w:color w:val="111111"/>
          <w:sz w:val="28"/>
          <w:sz w:val="28"/>
          <w:szCs w:val="28"/>
          <w:rtl w:val="true"/>
          <w:lang w:bidi="ar-SA"/>
        </w:rPr>
        <w:t xml:space="preserve">انتهى كلامه ، زيد في الروحانيين مقامه </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890187_2142443653"/>
      <w:bookmarkStart w:id="236" w:name="_Toc86"/>
      <w:bookmarkEnd w:id="235"/>
      <w:r>
        <w:rPr>
          <w:rtl w:val="true"/>
        </w:rPr>
        <w:t xml:space="preserve">نور </w:t>
      </w:r>
      <w:r>
        <w:rPr>
          <w:rtl w:val="true"/>
        </w:rPr>
        <w:t>[</w:t>
      </w:r>
      <w:r>
        <w:rPr/>
        <w:t>21</w:t>
      </w:r>
      <w:r>
        <w:rPr>
          <w:rtl w:val="true"/>
        </w:rPr>
        <w:t>]</w:t>
      </w:r>
      <w:bookmarkEnd w:id="23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 بما كشفنا الغطاء عن بصرك وصار اليوم حديداً ، أنّ ثبوت الأعيان الثابتة في العلم الإلهي بوجه كثبوت الأنوار الناقصة في النور التامّ والعقل التفصيلي في العقل البسيط الإجمالي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حجاب في الأعيان والأسماء ، كلّ ما نسب إلى العين الثابتة ، نسبت إلى الذات المقدّسة والأسماء والصفات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فالتجلّيات ، مع كونها في لباس الأسماء والصفات وكسوة الأعيان ، ذاتية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فالقياس بالماهيّة والوجود مع كونه مع الفارق ليس الأمر في المقيس عليه على 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أرباب البصيرة وأصحاب الذوق والسلوك ؛ فإنّ انتساب الآثار إلى الماهيّة ، إمّا بنظر الوحدة في الكثرة ، وأنّ الوجود مع تنزّهه عن التعيّنات ظاهر فيها وهو الأشياء كلّها ، وإمّا بنظر أصحاب الفلسفة الرسميّة من كون العالم ؛ أي الكلّيّات الطبيعيّة ، موجوداً ، لا المشرب العرفاني ؛ فإنّه عند</w:t>
      </w:r>
    </w:p>
    <w:p>
      <w:pPr>
        <w:pStyle w:val="BookText"/>
        <w:rPr/>
      </w:pPr>
      <w:r>
        <w:rPr>
          <w:rFonts w:ascii="Amiri" w:hAnsi="Amiri" w:eastAsia="Amiri" w:cs="Amiri"/>
          <w:color w:val="111111"/>
          <w:sz w:val="28"/>
          <w:sz w:val="28"/>
          <w:szCs w:val="28"/>
          <w:rtl w:val="true"/>
          <w:lang w:bidi="ar-SA"/>
        </w:rPr>
        <w:t>الأحرار خيال في خيال</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يفعل بتعيّنه ، أنّه لا يفعل ذاته بذاته بلا التعيّن الاسمي والصفتي ، أو في كسوة الأعيان ، فهو حقّ ؛ كما عرفت تحقيقه ، لكنّه لا يوجب نفي الانتساب إلى المتعيّن ؛ بل الفعل منسوب إلى المتعيّن حقيقة لا التعيّن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 التعيّن فاعل ، فلا وجه صحيح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أنّه آلة للمتعيّن ، فمع كونه خلاف التحقيق لا يوجب نفي الانتساب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الحقيق بالتصديق ما عرفت في طيّ الأنوار الإلهيّة أنّ الذات في كسوة التعيّنات الأسمائيّة تتجلّى على الأعيان الثابتة ؛ وفي كسوتها تتجلّى على الأعيان الخارجية ، ولكن لعدم الحجاب وصفاء المرآة كان التجلّي ذاتياً ، لا شريك له تعالى في إلهيّته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أحد معاني الحديث</w:t>
      </w:r>
      <w:r>
        <w:rPr>
          <w:rStyle w:val="FootnoteAnchor"/>
          <w:rtl w:val="true"/>
        </w:rPr>
        <w:footnoteReference w:id="121"/>
      </w:r>
      <w:r>
        <w:rPr>
          <w:rFonts w:ascii="Amiri" w:hAnsi="Amiri" w:eastAsia="Amiri" w:cs="Amiri"/>
          <w:color w:val="111111"/>
          <w:sz w:val="28"/>
          <w:sz w:val="28"/>
          <w:szCs w:val="28"/>
          <w:rtl w:val="true"/>
          <w:lang w:bidi="ar-SA"/>
        </w:rPr>
        <w:t xml:space="preserve">الوارد عن أهل بيت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أنّ التوحيد الحقيقي بإيقاع الاسم على المسمّى ؛ وإلاّ فعبادة الاسم كفر ، وعبادة</w:t>
      </w:r>
    </w:p>
    <w:p>
      <w:pPr>
        <w:pStyle w:val="BookText"/>
        <w:rPr/>
      </w:pPr>
      <w:r>
        <w:rPr>
          <w:rFonts w:ascii="Amiri" w:hAnsi="Amiri" w:eastAsia="Amiri" w:cs="Amiri"/>
          <w:color w:val="111111"/>
          <w:sz w:val="28"/>
          <w:sz w:val="28"/>
          <w:szCs w:val="28"/>
          <w:rtl w:val="true"/>
          <w:lang w:bidi="ar-SA"/>
        </w:rPr>
        <w:t>الاسم والمسمّى شرك</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آخر ، نتركه مخافة 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والآن نختم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ونشرع في طور آخر من الكلام ، بعون الملك العلاّم ، وبه نستعين في البدء والختام </w:t>
      </w:r>
      <w:r>
        <w:rPr>
          <w:rFonts w:eastAsia="Amiri" w:cs="Amiri" w:ascii="Amiri" w:hAnsi="Amiri"/>
          <w:color w:val="111111"/>
          <w:sz w:val="28"/>
          <w:szCs w:val="28"/>
          <w:rtl w:val="true"/>
          <w:lang w:bidi="ar-SA"/>
        </w:rPr>
        <w:t xml:space="preserve">. </w:t>
      </w:r>
      <w:bookmarkStart w:id="237" w:name="pg15078_155187"/>
    </w:p>
    <w:p>
      <w:pPr>
        <w:pStyle w:val="Heading3"/>
        <w:numPr>
          <w:ilvl w:val="2"/>
          <w:numId w:val="1"/>
        </w:numPr>
        <w:rPr/>
      </w:pPr>
      <w:bookmarkStart w:id="238" w:name="__RefHeading___Toc890189_2142443653"/>
      <w:bookmarkStart w:id="239" w:name="_Toc87"/>
      <w:bookmarkEnd w:id="237"/>
      <w:bookmarkEnd w:id="238"/>
      <w:r>
        <w:rPr>
          <w:rtl w:val="true"/>
        </w:rPr>
        <w:t>المصباح الثاني</w:t>
      </w:r>
      <w:r>
        <w:rPr>
          <w:rtl w:val="true"/>
        </w:rPr>
        <w:t xml:space="preserve">: </w:t>
      </w:r>
      <w:r>
        <w:rPr>
          <w:rtl w:val="true"/>
        </w:rPr>
        <w:t>فيما ينكشف لك من سرّ الخلافة والنبوّة والولاية في النشأة الغيبيّة والأنوار العقليّة الإلهيّة</w:t>
      </w:r>
      <w:bookmarkEnd w:id="239"/>
    </w:p>
    <w:p>
      <w:pPr>
        <w:pStyle w:val="Heading4"/>
        <w:numPr>
          <w:ilvl w:val="3"/>
          <w:numId w:val="1"/>
        </w:numPr>
        <w:rPr/>
      </w:pPr>
      <w:bookmarkStart w:id="240" w:name="__RefHeading___Toc890191_2142443653"/>
      <w:bookmarkStart w:id="241" w:name="_Toc88"/>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 xml:space="preserve">وفيه حقائق إيمانيّة ، تطلع من مطالع نورانيّة ، لعلّك تتدرّج بها إلى الكمالات الإنسانيّة </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890193_2142443653"/>
      <w:bookmarkStart w:id="243" w:name="_Toc89"/>
      <w:bookmarkEnd w:id="242"/>
      <w:r>
        <w:rPr>
          <w:rtl w:val="true"/>
        </w:rPr>
        <w:t xml:space="preserve">مطلع </w:t>
      </w:r>
      <w:r>
        <w:rPr>
          <w:rtl w:val="true"/>
        </w:rPr>
        <w:t>[</w:t>
      </w:r>
      <w:r>
        <w:rPr/>
        <w:t>1</w:t>
      </w:r>
      <w:r>
        <w:rPr>
          <w:rtl w:val="true"/>
        </w:rPr>
        <w:t>]</w:t>
      </w:r>
      <w:bookmarkEnd w:id="243"/>
    </w:p>
    <w:p>
      <w:pPr>
        <w:pStyle w:val="BookText"/>
        <w:rPr/>
      </w:pPr>
      <w:r>
        <w:rPr>
          <w:rFonts w:ascii="Amiri" w:hAnsi="Amiri" w:eastAsia="Amiri" w:cs="Amiri"/>
          <w:color w:val="111111"/>
          <w:sz w:val="28"/>
          <w:sz w:val="28"/>
          <w:szCs w:val="28"/>
          <w:rtl w:val="true"/>
          <w:lang w:bidi="ar-SA"/>
        </w:rPr>
        <w:t>اعلم ، هداك اللّه إلى حقّ اليقين وجعلك منخرطاً في سلك الروحانيّين ، أنّ</w:t>
      </w:r>
    </w:p>
    <w:p>
      <w:pPr>
        <w:pStyle w:val="BookText"/>
        <w:rPr/>
      </w:pPr>
      <w:r>
        <w:rPr>
          <w:rFonts w:ascii="Amiri" w:hAnsi="Amiri" w:eastAsia="Amiri" w:cs="Amiri"/>
          <w:color w:val="111111"/>
          <w:sz w:val="28"/>
          <w:sz w:val="28"/>
          <w:szCs w:val="28"/>
          <w:rtl w:val="true"/>
          <w:lang w:bidi="ar-SA"/>
        </w:rPr>
        <w:t>الحقيقة العقليّة الثابتة بالبراهين العقليّة المتقنة ، على ما فصّلها الفلاسفة الكاملون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وأرمز إليها الإلهيّون الأقدمون وأشار إليها المسفورات الإلهيّة والصحف السماويّة وألقى الحجاب عنها الآثار النبويّة والولويّة ، هي التعيّن الأوّل لحضرة المشيئة المطلقة التي قد عرفت مقامها ومنزلتها من أحديّة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والبرهان عليه ، سوى ما ذكر في المفصّلات من مسفورات أرباب الفلسفة</w:t>
      </w:r>
      <w:r>
        <w:rPr>
          <w:rStyle w:val="FootnoteAnchor"/>
          <w:rtl w:val="true"/>
        </w:rPr>
        <w:footnoteReference w:id="124"/>
      </w:r>
      <w:r>
        <w:rPr>
          <w:rFonts w:ascii="Amiri" w:hAnsi="Amiri" w:eastAsia="Amiri" w:cs="Amiri"/>
          <w:color w:val="111111"/>
          <w:sz w:val="28"/>
          <w:sz w:val="28"/>
          <w:szCs w:val="28"/>
          <w:rtl w:val="true"/>
          <w:lang w:bidi="ar-SA"/>
        </w:rPr>
        <w:t xml:space="preserve">، ما اُلقي في روعى بلا رويّة حين بلوغي إلى هذا المقام من الرسالة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أنّ الحقيقة الغير المتعيّنة ، أيّة حقيقة كانت ، إذا صارت متعيّنة بالتعيّنات المتشتّتة اللاحقة لها ، لا تتعيّن بشيء منها ، إلاّ بما هو أسبق رتبة وأقدم مرتبة وذاتاً ؛ أو بما هو أقدم زماناً ، إن كانت من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يتعيّن ويتصوّر الحقيقة الغير المتعيّنة والمتصوّرة بالتعيّن الأسبق والصورة الأقدم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والماهيّة ، أينما حلّت ، تتقدّم على لواحقها وأعراضها من التعلّقات الملكوتيّة وتقدّراتها ولواحقها المادّيّة وأعراضها ؛ كما أنّ أصل التقدّر والتعلّق متقدّمان على لواحقهما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فتصوّر الحقيقة أوّلاً بالماهيّة ، ثمّ غيرها من اللواحق ، الأسبق فالأسبق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التفتيش التامّ والفحص الكامل عن حال مراتب الوجود وعالم النزول و الصعود ، لا نرى فيها ما تعيّن بالماهيّة فقط ، دون لواحقها ، إلاّ الحقيقة العقليّة</w:t>
      </w:r>
    </w:p>
    <w:p>
      <w:pPr>
        <w:pStyle w:val="BookText"/>
        <w:rPr/>
      </w:pPr>
      <w:r>
        <w:rPr>
          <w:rFonts w:ascii="Amiri" w:hAnsi="Amiri" w:eastAsia="Amiri" w:cs="Amiri"/>
          <w:color w:val="111111"/>
          <w:sz w:val="28"/>
          <w:sz w:val="28"/>
          <w:szCs w:val="28"/>
          <w:rtl w:val="true"/>
          <w:lang w:bidi="ar-SA"/>
        </w:rPr>
        <w:t xml:space="preserve">لاغير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الموجودات ، من أيّ عالم كان ، له تعيّن زائد على تعيّن الماهيّة ؛ فيجب أن يكون متأخّراً عنها ، وهي متقدّمة عليها ، تقدّماً دهريّاً ، كما أنّ تقدّم الحقيقة الغير المتعيّنة على المتعيّنات يكون تقدّماً بالحقيقة ؛ بل تقدّماً حقّانيّاً أزليّاً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تظنّنّ أنّ تلك اللواحق ، أي التعلّق والتقدّر الملكوتي والانغمار في المادّة والكون تحت سلطان الزمان والتدريج ، كانت من لواحق الوجود وأعراضه ، لا الماهيّة ، لانفكاكها عنها في التعقّل والتعمّل العقلي ؛ فإنّ ذلك ظنّ فاسد وخيال باطل ؛ لأنّ سنخ ذات الملكوت هو التعلّق والتقدّر ، وسنخ ذات الملك هو الإسارة بالمادّة ولواحقها ، لا يمكن انفكاكها ذاتاً وتعقّلاً ، خارجاً وذهناً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p>
    <w:p>
      <w:pPr>
        <w:pStyle w:val="BookText"/>
        <w:rPr/>
      </w:pPr>
      <w:r>
        <w:rPr>
          <w:rFonts w:ascii="Amiri" w:hAnsi="Amiri" w:eastAsia="Amiri" w:cs="Amiri"/>
          <w:color w:val="111111"/>
          <w:sz w:val="28"/>
          <w:sz w:val="28"/>
          <w:szCs w:val="28"/>
          <w:rtl w:val="true"/>
          <w:lang w:bidi="ar-SA"/>
        </w:rPr>
        <w:t xml:space="preserve">حُدّدت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كمال أوّل لجسم طبيعي آليّ</w:t>
      </w:r>
      <w:r>
        <w:rPr>
          <w:rStyle w:val="FootnoteAnchor"/>
          <w:rtl w:val="true"/>
        </w:rPr>
        <w:footnoteReference w:id="125"/>
      </w:r>
      <w:r>
        <w:rPr>
          <w:rFonts w:ascii="Amiri" w:hAnsi="Amiri" w:eastAsia="Amiri" w:cs="Amiri"/>
          <w:color w:val="111111"/>
          <w:sz w:val="28"/>
          <w:sz w:val="28"/>
          <w:szCs w:val="28"/>
          <w:rtl w:val="true"/>
          <w:lang w:bidi="ar-SA"/>
        </w:rPr>
        <w:t xml:space="preserve">؛ وصار علم النفس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الطبيعيّات</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أقام شيخ العرفاء الكاملين وأعظم الفلاسفة المعظّمين ، صدر الحكماء والمتألّهين ، قدّس اللّه نفسه الشريفة ، البرهان على أنّ نفسيّة النفس في ابتداء نشأتها ليست من العوارض اللاحقة بذاتها ، لازمة كانت أو مفارقة</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أسر الصور الملكية بالمادّة ولواحقها ذاتاً ممّا قام 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مخافة التطويل لذكرنا ما يفيدك الاطمينان واليقين ، إلاّ أنّ الرسالة غير موضوعة لتحقيق تلك المباحث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تتوهّمن أنّ ذلك ينافي خلاص الصور الملكيّة والحقائق الملكوتيّة إلى عالم النور ؛ فإنّ ذلك أيضاً ثابت عندنا بلا تناقض في المقال ، تدبّر تجد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بحسب القوس النزولي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البيان يمكن إقامة البرهان على ترتيب الوجود وتنسيقها بحسب القوس الصعودي أيضاً ؛ فإنّ مبدأ حصول الصور والترقّي والتوجّه من الكثرة إلى الوحدة ومن النزول إلى الصعود ، هو الهيولي </w:t>
      </w:r>
      <w:bookmarkStart w:id="244" w:name="pg15078_155190"/>
    </w:p>
    <w:p>
      <w:pPr>
        <w:pStyle w:val="BookText"/>
        <w:rPr/>
      </w:pPr>
      <w:bookmarkEnd w:id="244"/>
      <w:r>
        <w:rPr>
          <w:rFonts w:ascii="Amiri" w:hAnsi="Amiri" w:eastAsia="Amiri" w:cs="Amiri"/>
          <w:color w:val="111111"/>
          <w:sz w:val="28"/>
          <w:sz w:val="28"/>
          <w:szCs w:val="28"/>
          <w:rtl w:val="true"/>
          <w:lang w:bidi="ar-SA"/>
        </w:rPr>
        <w:t>الاُولى التي لا تتصوّر بصورة ذاتاً ولا تتعيّن بتعيّن جوهراً ؛ فتعيّنت بالتعيّنات</w:t>
      </w:r>
    </w:p>
    <w:p>
      <w:pPr>
        <w:pStyle w:val="BookText"/>
        <w:rPr/>
      </w:pPr>
      <w:r>
        <w:rPr>
          <w:rFonts w:ascii="Amiri" w:hAnsi="Amiri" w:eastAsia="Amiri" w:cs="Amiri"/>
          <w:color w:val="111111"/>
          <w:sz w:val="28"/>
          <w:sz w:val="28"/>
          <w:szCs w:val="28"/>
          <w:rtl w:val="true"/>
          <w:lang w:bidi="ar-SA"/>
        </w:rPr>
        <w:t xml:space="preserve">سابقاً فسابقاً ؛ فتصوّرت أوّلاً بالصورة الجسميّة المطلقة ؛ ثمّ العنصريّة ؛ ثمّ المعدنيّة ، إلى أن ينخرط في سلك الروحانيّين ويتّصل الآخر بالأوّل ويرجع الأمر من حيث بدأ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890195_2142443653"/>
      <w:bookmarkStart w:id="246" w:name="_Toc90"/>
      <w:bookmarkEnd w:id="245"/>
      <w:r>
        <w:rPr>
          <w:rtl w:val="true"/>
        </w:rPr>
        <w:t xml:space="preserve">مطلع </w:t>
      </w:r>
      <w:r>
        <w:rPr>
          <w:rtl w:val="true"/>
        </w:rPr>
        <w:t>[</w:t>
      </w:r>
      <w:r>
        <w:rPr/>
        <w:t>2</w:t>
      </w:r>
      <w:r>
        <w:rPr>
          <w:rtl w:val="true"/>
        </w:rPr>
        <w:t>]</w:t>
      </w:r>
      <w:bookmarkEnd w:id="246"/>
    </w:p>
    <w:p>
      <w:pPr>
        <w:pStyle w:val="BookText"/>
        <w:rPr/>
      </w:pPr>
      <w:r>
        <w:rPr>
          <w:rFonts w:ascii="Amiri" w:hAnsi="Amiri" w:eastAsia="Amiri" w:cs="Amiri"/>
          <w:color w:val="111111"/>
          <w:sz w:val="28"/>
          <w:sz w:val="28"/>
          <w:szCs w:val="28"/>
          <w:rtl w:val="true"/>
          <w:lang w:bidi="ar-SA"/>
        </w:rPr>
        <w:t xml:space="preserve">إنّ الأحاديث الواردة عن أصحاب الوحي والتنزيل في بدء خلقهم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وطينة أرواحهم ، وأنّ أوّل الخلق روح رسول اللّه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وآلهما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أرواحهم</w:t>
      </w:r>
      <w:r>
        <w:rPr>
          <w:rStyle w:val="FootnoteAnchor"/>
          <w:rtl w:val="true"/>
        </w:rPr>
        <w:footnoteReference w:id="129"/>
      </w:r>
      <w:r>
        <w:rPr>
          <w:rFonts w:ascii="Amiri" w:hAnsi="Amiri" w:eastAsia="Amiri" w:cs="Amiri"/>
          <w:color w:val="111111"/>
          <w:sz w:val="28"/>
          <w:sz w:val="28"/>
          <w:szCs w:val="28"/>
          <w:rtl w:val="true"/>
          <w:lang w:bidi="ar-SA"/>
        </w:rPr>
        <w:t xml:space="preserve">، إشارة إلى تعيّن روحانيّتهم التي هي المشيئة المطلقة والرحمة الواسعة تعيّناً عقليّاً ، لا أنّ أوّل الظهور هو أرواحهم ،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يناسب ذلك ؛ فإنّ مقام المشيئة لم يكن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شيء ، بل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 xml:space="preserve">وإن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كما ورد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خَلَقَ اللّه الأشياءَ بالمشيئةِ والمشيئةَ بنفسِها</w:t>
      </w:r>
      <w:r>
        <w:rPr>
          <w:rFonts w:eastAsia="Amiri" w:cs="Amiri" w:ascii="Amiri" w:hAnsi="Amiri"/>
          <w:color w:val="111111"/>
          <w:sz w:val="28"/>
          <w:szCs w:val="28"/>
          <w:rtl w:val="true"/>
          <w:lang w:bidi="ar-SA"/>
        </w:rPr>
        <w:t>»</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الشريف أيضاً من الأدلّة على كون المشيئة المطلقة فوق التعيّنات الخلقيّة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دونه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نذكر رواية دالّة على تمام المقصود الذي أقمنا البرهان الذوقي عليه ، </w:t>
      </w:r>
    </w:p>
    <w:p>
      <w:pPr>
        <w:pStyle w:val="BookText"/>
        <w:rPr/>
      </w:pPr>
      <w:r>
        <w:rPr>
          <w:rFonts w:ascii="Amiri" w:hAnsi="Amiri" w:eastAsia="Amiri" w:cs="Amiri"/>
          <w:color w:val="111111"/>
          <w:sz w:val="28"/>
          <w:sz w:val="28"/>
          <w:szCs w:val="28"/>
          <w:rtl w:val="true"/>
          <w:lang w:bidi="ar-SA"/>
        </w:rPr>
        <w:t xml:space="preserve">بحمد اللّه ، تيمّناً بذكره وتبّركاً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 عن أحمد بن عليّ بن محمّد بن عبداللّه بن عمر بن عليّ بن أبيطالب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كانَ إذ لا كانَ ؛ فَخَلَقَ الكانَ وَالمَكانَ ؛ وخَلَقَ الأنوارَ ؛ وخَلَقَ نُورَ الأنوارِ الَّذي نُوِّرَت مِنهُ الأنوارُ ؛ وأَجرَى فيِهِ مِن نُورِهِ الذي نُوِّرَت مِنهُ الأنوارُ ؛ وَهُوَ النّورُ الَّذى خَلَقَ مِنهُ مُحَمّداً وَعَليّاً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يَزالا نُورَين أَوَّلينِ ، إذ لا شيءَ كُوِّنَ قَبلَهُما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يَزالاَ يَجريانِ طاهِرَيْنِ مُطَهَّرَيْنِ في الأصلابِ</w:t>
      </w:r>
    </w:p>
    <w:p>
      <w:pPr>
        <w:pStyle w:val="BookText"/>
        <w:rPr/>
      </w:pPr>
      <w:r>
        <w:rPr>
          <w:rFonts w:ascii="Amiri" w:hAnsi="Amiri" w:eastAsia="Amiri" w:cs="Amiri"/>
          <w:color w:val="111111"/>
          <w:sz w:val="28"/>
          <w:sz w:val="28"/>
          <w:szCs w:val="28"/>
          <w:rtl w:val="true"/>
          <w:lang w:bidi="ar-SA"/>
        </w:rPr>
        <w:t>الطاهِرَةِ حَتّى افتَرَقا في أَطهَرِ طاهِرَيْنِ في عَبدِاللّه وأبي طالِب</w:t>
      </w:r>
      <w:r>
        <w:rPr>
          <w:rFonts w:eastAsia="Amiri" w:cs="Amiri" w:ascii="Amiri" w:hAnsi="Amiri"/>
          <w:color w:val="111111"/>
          <w:sz w:val="28"/>
          <w:szCs w:val="28"/>
          <w:rtl w:val="true"/>
          <w:lang w:bidi="ar-SA"/>
        </w:rPr>
        <w:t>»</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بصدد شرح الحديث الشريف ؛ فإنّ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في عهدة مثلي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الذيل ؛ ولكن نشير إلى بعض إشاراته التي تشير إلى مقصودنا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 وباللّه التوفيق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إذ لا 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بالحقيقة على الموجودات ، والآن كما كان ؛ كما قال جنيد البغدادي حين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ولَم يَكُن مَعَه شَيء</w:t>
      </w:r>
      <w:r>
        <w:rPr>
          <w:rFonts w:eastAsia="Amiri" w:cs="Amiri" w:ascii="Amiri" w:hAnsi="Amiri"/>
          <w:color w:val="111111"/>
          <w:sz w:val="28"/>
          <w:szCs w:val="28"/>
          <w:rtl w:val="true"/>
          <w:lang w:bidi="ar-SA"/>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كما كان</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الطائفة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 تَبارَكَ وتَعَالى ، كانَ لَم يَزَل بلا زَمان ولا مَكان ؛ وَهُوَ الآنَ كَما كانَ</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فخلق الكان والمكان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ترتيب اُمّهات مراتب الوجود من النازل إلى الصاعد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الكائنات والمكانيّات الطبيعيّة والأجرام السماويّة والأرضيّة ، أو مطلق ما ظهر في عالم الطبيعة وكان طالعاً عن بحر الهيولى المظلمة حتّى يشمل النفس التي هي بذاتها من عالم الأنوار لكنّها طالعة عن مطلع المادّة ظاهرة في الكائنات 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العالم العقلي بقضّها وقضيضها ؛ أو هو مع العالم النفسي</w:t>
      </w:r>
    </w:p>
    <w:p>
      <w:pPr>
        <w:pStyle w:val="BookText"/>
        <w:rPr/>
      </w:pPr>
      <w:r>
        <w:rPr>
          <w:rFonts w:ascii="Amiri" w:hAnsi="Amiri" w:eastAsia="Amiri" w:cs="Amiri"/>
          <w:color w:val="111111"/>
          <w:sz w:val="28"/>
          <w:sz w:val="28"/>
          <w:szCs w:val="28"/>
          <w:rtl w:val="true"/>
          <w:lang w:bidi="ar-SA"/>
        </w:rPr>
        <w:t xml:space="preserve">باعتبار أصل حقيقتها التي هي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الفيض المنبسط والوجود المطلق الذي منه الحقائق العقليّة وغيرها والعوالم الصاعدة والنازلة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بالذكر ، مع أنّ جميع مراتب الوجود منه ، للتناسب الواقع بينهما ؛ أو لكون العقل أوّل ظهور المشيئة المطلقة ؛ أو لأنّ صدور الكائنات لايحتاج إلى الذكر بعد ذكر صدور الأنوار منه ؛ فإنّ صدور الأنوار إذا كان من شيء ، كان صدور الأكوان منه أيضاً بحسب ترتيب سلسلة الوجود وقوسي النزول والصعود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والضمير المجرور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راجع إلى الكان والمكان ، وفيه إشارة لطيفة إلى ظهور نوره في السماوات والأرض ؛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وإمّا راجع إلى الأنوار إشارة إلى أنّ المقيّدات التي هي الأنوار عين المطلق الذي هو 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راجعاً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الأنوار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فعلى هذا ، يكون المراد من نور الأنوار هو العقل المجرّد الأوّل ؛ ومن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النفوس الكلّيّة ؛ أو هي مع سائر العقول غير العقل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المراد من نوره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نوّرت منه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الفيض المنبسط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مناسب للعبارة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الخلق إلى نور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مراراً أنّه من عالم الأمر ، لا الخلق ، وإن اُضيف إليه أحياناً ؛ كما في الحديث الشريف المتقدّم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ذاته تعالى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أجرى فيه من نوره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فإنّها إشارة إلى اتّحاد الظاهر والمظهر ؛ وإن جاز إضافة نور سائر الأنوار إلى ذاته تعالى أيضاً باعتبار ، لكنّ الأنسب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وأن تفهم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المتفاهم العرفي منه ، كجريان النور الحسّي في المستنير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بمعنى الظهور والإحاطة القيّوميّة ؛ كما لا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النور الحسّي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وهو النور الذي خلق منه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نور الأنوار الذي هو الوجود المنبسط ، الذي قد عرفت</w:t>
      </w:r>
      <w:r>
        <w:rPr>
          <w:rStyle w:val="FootnoteAnchor"/>
          <w:rtl w:val="true"/>
        </w:rPr>
        <w:footnoteReference w:id="137"/>
      </w:r>
      <w:r>
        <w:rPr>
          <w:rFonts w:ascii="Amiri" w:hAnsi="Amiri" w:eastAsia="Amiri" w:cs="Amiri"/>
          <w:color w:val="111111"/>
          <w:sz w:val="28"/>
          <w:sz w:val="28"/>
          <w:szCs w:val="28"/>
          <w:rtl w:val="true"/>
          <w:lang w:bidi="ar-SA"/>
        </w:rPr>
        <w:t>أنّه الحقيقة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الوحدة واللاتعيّن ، خلق نورهما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صريح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فتفكّر فيه حتّى ينفتح عليك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يزالا نورين أوّلين إذ لا شيء كوِّن قبلهما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به أنّ نورهما المقدّس المنشأ من نوره ، هو العقل المجرّد المقدّم على العالم الكوني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يزالا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إشارة إلى ظهوره في العوالم النازلة ، من </w:t>
      </w:r>
      <w:bookmarkStart w:id="247" w:name="pg15078_155194"/>
    </w:p>
    <w:p>
      <w:pPr>
        <w:pStyle w:val="BookText"/>
        <w:rPr/>
      </w:pPr>
      <w:bookmarkEnd w:id="247"/>
      <w:r>
        <w:rPr>
          <w:rFonts w:ascii="Amiri" w:hAnsi="Amiri" w:eastAsia="Amiri" w:cs="Amiri"/>
          <w:color w:val="111111"/>
          <w:sz w:val="28"/>
          <w:sz w:val="28"/>
          <w:szCs w:val="28"/>
          <w:rtl w:val="true"/>
          <w:lang w:bidi="ar-SA"/>
        </w:rPr>
        <w:t xml:space="preserve">صلب عالم الجبروت إلى بطن عالم الملكوت العليا ؛ ومن صلبه إلى بطن عالم الملكوت السفلى ؛ ومن صلبه إلى بطن عالم الملك ؛ ثمّ ظهر في خلاصة العوالم و نسختها الجامعة ، أي الإنسان الذي هو أبو البشر ؛ وانتقل منه إلى أن يفترق في أطهر طاهرين ، عبداللّه وأبي طالب ،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التعبير عن كلّ عالم صاعد بالنسبة إلى الهابط منه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 كلّ عالم نازل بالنسبة إلى الصاعد منه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ظاهر لايحتاج إلى التفصيل </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890197_2142443653"/>
      <w:bookmarkStart w:id="249" w:name="_Toc91"/>
      <w:bookmarkEnd w:id="248"/>
      <w:r>
        <w:rPr>
          <w:rtl w:val="true"/>
        </w:rPr>
        <w:t xml:space="preserve">مطلع </w:t>
      </w:r>
      <w:r>
        <w:rPr>
          <w:rtl w:val="true"/>
        </w:rPr>
        <w:t>[</w:t>
      </w:r>
      <w:r>
        <w:rPr/>
        <w:t>3</w:t>
      </w:r>
      <w:r>
        <w:rPr>
          <w:rtl w:val="true"/>
        </w:rPr>
        <w:t>]</w:t>
      </w:r>
      <w:bookmarkEnd w:id="249"/>
    </w:p>
    <w:p>
      <w:pPr>
        <w:pStyle w:val="BookText"/>
        <w:rPr/>
      </w:pPr>
      <w:r>
        <w:rPr>
          <w:rFonts w:ascii="Amiri" w:hAnsi="Amiri" w:eastAsia="Amiri" w:cs="Amiri"/>
          <w:color w:val="111111"/>
          <w:sz w:val="28"/>
          <w:sz w:val="28"/>
          <w:szCs w:val="28"/>
          <w:rtl w:val="true"/>
          <w:lang w:bidi="ar-SA"/>
        </w:rPr>
        <w:t xml:space="preserve">هل بلغك اختلاف ظاهر كلمات الحكماء المتألّهين والفلاسفة الأقدمين ، كمفيد الصناعة ومعلّمها ، ومن يتلوه من المحقّقين مع كلمات العرفاء الشامخين والمشايخ العارفين في كيفيّة الصدور وتعيين أوّل ما صدر من المبدأ الأوّل؟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أن تكون الأشياء من الواحد المبسوط الذي ليس فيه ثنويّة ولا كثرة بجهة من الجهات؟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واحد محض مبسوط ، ليس فيه شيء من الأشياء ؛ فلمّا كان واحداً محضاً ، انبجست منه الأشياء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أنّه لمّا لم تكن له هويّة ، انبجست منه الهويّة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واختصر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لم يكن شيئاً من الأشياء ، رأيت الأشياء كلّها منه ، غير أنّه وإن كانت الأشياء كلّها إنّما انبجست منه ؛ فإنّ الهويّة الاُولى ، أعني بها هويّة العقل ، هي التي انبجست منه أوّلاً ، بلا 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انبجست </w:t>
      </w:r>
    </w:p>
    <w:p>
      <w:pPr>
        <w:pStyle w:val="BookText"/>
        <w:rPr/>
      </w:pPr>
      <w:r>
        <w:rPr>
          <w:rFonts w:ascii="Amiri" w:hAnsi="Amiri" w:eastAsia="Amiri" w:cs="Amiri"/>
          <w:color w:val="111111"/>
          <w:sz w:val="28"/>
          <w:sz w:val="28"/>
          <w:szCs w:val="28"/>
          <w:rtl w:val="true"/>
          <w:lang w:bidi="ar-SA"/>
        </w:rPr>
        <w:t>منه جميع هويّات الأشياء التي في العالم الأعلى والعالم الأسفل بتوسّط هويّة العقل والعالم العقلي</w:t>
      </w:r>
      <w:r>
        <w:rPr>
          <w:rStyle w:val="FootnoteAnchor"/>
          <w:rtl w:val="true"/>
        </w:rPr>
        <w:footnoteReference w:id="138"/>
      </w:r>
      <w:r>
        <w:rPr>
          <w:rFonts w:ascii="Amiri" w:hAnsi="Amiri" w:eastAsia="Amiri" w:cs="Amiri"/>
          <w:color w:val="111111"/>
          <w:sz w:val="28"/>
          <w:sz w:val="28"/>
          <w:szCs w:val="28"/>
          <w:rtl w:val="true"/>
          <w:lang w:bidi="ar-SA"/>
        </w:rPr>
        <w:t xml:space="preserve">، 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شرع في البرهان على 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لنا الحاجة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كلام سائر المحقّقين ، كرئيس فلاسفة الإسلام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وغيره من مسفوراته</w:t>
      </w:r>
      <w:r>
        <w:rPr>
          <w:rStyle w:val="FootnoteAnchor"/>
          <w:rtl w:val="true"/>
        </w:rPr>
        <w:footnoteReference w:id="140"/>
      </w:r>
      <w:r>
        <w:rPr>
          <w:rFonts w:ascii="Amiri" w:hAnsi="Amiri" w:eastAsia="Amiri" w:cs="Amiri"/>
          <w:color w:val="111111"/>
          <w:sz w:val="28"/>
          <w:sz w:val="28"/>
          <w:szCs w:val="28"/>
          <w:rtl w:val="true"/>
          <w:lang w:bidi="ar-SA"/>
        </w:rPr>
        <w:t>، والشيخ المقتول</w:t>
      </w:r>
      <w:r>
        <w:rPr>
          <w:rStyle w:val="FootnoteAnchor"/>
          <w:rtl w:val="true"/>
        </w:rPr>
        <w:footnoteReference w:id="141"/>
      </w:r>
      <w:r>
        <w:rPr>
          <w:rFonts w:ascii="Amiri" w:hAnsi="Amiri" w:eastAsia="Amiri" w:cs="Amiri"/>
          <w:color w:val="111111"/>
          <w:sz w:val="28"/>
          <w:sz w:val="28"/>
          <w:szCs w:val="28"/>
          <w:rtl w:val="true"/>
          <w:lang w:bidi="ar-SA"/>
        </w:rPr>
        <w:t xml:space="preserve">، وغيرهما من أساطين الحكمة وأئمّة الفلسفة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الطائفة الثانية ، إنّ أوّل ما صدر منه تعالى وظهر عن حضرة الجمع ، هو</w:t>
      </w:r>
    </w:p>
    <w:p>
      <w:pPr>
        <w:pStyle w:val="BookText"/>
        <w:rPr/>
      </w:pPr>
      <w:r>
        <w:rPr>
          <w:rFonts w:ascii="Amiri" w:hAnsi="Amiri" w:eastAsia="Amiri" w:cs="Amiri"/>
          <w:color w:val="111111"/>
          <w:sz w:val="28"/>
          <w:sz w:val="28"/>
          <w:szCs w:val="28"/>
          <w:rtl w:val="true"/>
          <w:lang w:bidi="ar-SA"/>
        </w:rPr>
        <w:t xml:space="preserve">الوجود العامّ المنبسط على هياكل الموجودات المشار إليه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w:t>
      </w:r>
      <w:r>
        <w:rPr>
          <w:rStyle w:val="FootnoteAnchor"/>
          <w:rtl w:val="true"/>
        </w:rPr>
        <w:footnoteReference w:id="1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صدرالدين القونوي ، خليفة الشيخ الكبير ، محيي الدين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نصوصه</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سبحانه من حيث وحدة وجوده لم يصدر عنه إلاّ واحد ، لاستحالة إظهار الواحد وإيجاده من حيث كونه واحداً ما هو أكثر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الواحد عندنا ما هو الوجود العامّ المفاض على أعيان المكوّنات وما وجد منها وما لم يوجد ممّا سبق العلم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الوجود مشترك بين القلم الأعلى الذي هو أوّل موجود ، المسمّى أيضاً بالعقل الأوّل ، وبين سائر </w:t>
      </w:r>
      <w:bookmarkStart w:id="250" w:name="pg15078_155196"/>
    </w:p>
    <w:p>
      <w:pPr>
        <w:pStyle w:val="BookText"/>
        <w:rPr/>
      </w:pPr>
      <w:bookmarkEnd w:id="250"/>
      <w:r>
        <w:rPr>
          <w:rFonts w:ascii="Amiri" w:hAnsi="Amiri" w:eastAsia="Amiri" w:cs="Amiri"/>
          <w:color w:val="111111"/>
          <w:sz w:val="28"/>
          <w:sz w:val="28"/>
          <w:szCs w:val="28"/>
          <w:rtl w:val="true"/>
          <w:lang w:bidi="ar-SA"/>
        </w:rPr>
        <w:t>الموجودات، ليس كما يذكره أهل النظر من الفلاسفة</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بمثل المقالة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الغيب والوجود</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كمال الدين عبدالرزّاق القاساني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التجلّي الشهودي هو ظهور الوجود ، المسمّى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ظهور الحقّ بصور أسمائه في الأكوان التي هي مظاهرها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الظهور هو نفَس الرحمان الذي يوجد به الكلّ</w:t>
      </w:r>
      <w:r>
        <w:rPr>
          <w:rStyle w:val="FootnoteAnchor"/>
          <w:rtl w:val="true"/>
        </w:rPr>
        <w:footnoteReference w:id="146"/>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Heading4"/>
        <w:numPr>
          <w:ilvl w:val="3"/>
          <w:numId w:val="1"/>
        </w:numPr>
        <w:rPr/>
      </w:pPr>
      <w:bookmarkStart w:id="251" w:name="__RefHeading___Toc890199_2142443653"/>
      <w:bookmarkStart w:id="252" w:name="_Toc92"/>
      <w:bookmarkEnd w:id="251"/>
      <w:r>
        <w:rPr>
          <w:rtl w:val="true"/>
        </w:rPr>
        <w:t xml:space="preserve">مطلع </w:t>
      </w:r>
      <w:r>
        <w:rPr>
          <w:rtl w:val="true"/>
        </w:rPr>
        <w:t>[</w:t>
      </w:r>
      <w:r>
        <w:rPr/>
        <w:t>4</w:t>
      </w:r>
      <w:r>
        <w:rPr>
          <w:rtl w:val="true"/>
        </w:rPr>
        <w:t>]</w:t>
      </w:r>
      <w:bookmarkEnd w:id="252"/>
    </w:p>
    <w:p>
      <w:pPr>
        <w:pStyle w:val="BookText"/>
        <w:rPr/>
      </w:pPr>
      <w:r>
        <w:rPr>
          <w:rFonts w:ascii="Amiri" w:hAnsi="Amiri" w:eastAsia="Amiri" w:cs="Amiri"/>
          <w:color w:val="111111"/>
          <w:sz w:val="28"/>
          <w:sz w:val="28"/>
          <w:szCs w:val="28"/>
          <w:rtl w:val="true"/>
          <w:lang w:bidi="ar-SA"/>
        </w:rPr>
        <w:t xml:space="preserve">قد حان حين أداء ما فرض علينا بحكم الجامعة العلميّة والعرفانيّة والاُخوّة الإيمانيّة بإلقاء الحجاب عن وجه مطلوبهم بحيث يرتفع الخلاف من البين ويقع إصلاح ذات البين ؛ فإنّ طور العرفاء وإن كان طوراً وراء العقل ، إلا أنّه لا يخالف العقل الصريح والبرهان الفصيح ، حاشا المشاهدات الذوقيّة أن تخالف البرهان ، والبراهين العقليّة أن تقام على خلاف شهود أصحاب العرفان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أيّها الأخ الأعزّ ، أنّ الحكماء الشامخين والفلاسفة المعظّمين لمّا كان نظرهم إلى الكثرة وحفظ مراتب الوجود من عوالم الغيب والشهود وترتيب الأسباب والمسبّبات والعوالم الصاعدات والنازلات ، لا جرم يحقّ لهم أن يقولوا بصدور العقل المجرّد أوّلاً ؛ ثمّ النفس ؛ إلى أخيرة مراتب الكثرات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مقام </w:t>
      </w:r>
      <w:bookmarkStart w:id="253" w:name="pg15078_155197"/>
    </w:p>
    <w:p>
      <w:pPr>
        <w:pStyle w:val="BookText"/>
        <w:rPr/>
      </w:pPr>
      <w:bookmarkEnd w:id="253"/>
      <w:r>
        <w:rPr>
          <w:rFonts w:ascii="Amiri" w:hAnsi="Amiri" w:eastAsia="Amiri" w:cs="Amiri"/>
          <w:color w:val="111111"/>
          <w:sz w:val="28"/>
          <w:sz w:val="28"/>
          <w:szCs w:val="28"/>
          <w:rtl w:val="true"/>
          <w:lang w:bidi="ar-SA"/>
        </w:rPr>
        <w:t xml:space="preserve">المشيئة المطلقة لا كثرة فيه ؛ وإنّما هي تتحقّق في المرتبة التالية منه ، وهي تعيّناته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فالمشيئة لاندكاكها في الذات الأحديّة واستهلاكها في الكبرياء السرمديّة ، لم يكن لها حكم حتّى يقال في حقّها إنّها صادرة أو غير صادرة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العرفاء الشامخون والأولياء المهاجرون لمّا كان نظرهم إلى الوحدة وعدم شهود الكثرة ، لم ينظروا إلى تعيّنات العوالم ، ملكها أو ملكوتها ، ناسوتها أو جبروتها ، ويروا أنّ تعيّنات 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الماهيات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عوالم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وخيال ؛ ولذا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عند الأحرار خيال في خيال</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الكبير ،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غيب ما ظهر قطّ ؛ والحقّ ظاهر ما غاب قطّ</w:t>
      </w:r>
      <w:r>
        <w:rPr>
          <w:rStyle w:val="FootnoteAnchor"/>
          <w:rtl w:val="true"/>
        </w:rPr>
        <w:footnoteReference w:id="148"/>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في دار التحقّق والوجود ومحفل الغيب والشهود إلاّ الحقّ ، ظاهراً وباطناً ، أوّلاً وآخراً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وراءه من تلبيسات الوهم</w:t>
      </w:r>
    </w:p>
    <w:p>
      <w:pPr>
        <w:pStyle w:val="BookText"/>
        <w:rPr/>
      </w:pPr>
      <w:r>
        <w:rPr>
          <w:rFonts w:ascii="Amiri" w:hAnsi="Amiri" w:eastAsia="Amiri" w:cs="Amiri"/>
          <w:color w:val="111111"/>
          <w:sz w:val="28"/>
          <w:sz w:val="28"/>
          <w:szCs w:val="28"/>
          <w:rtl w:val="true"/>
          <w:lang w:bidi="ar-SA"/>
        </w:rPr>
        <w:t xml:space="preserve">واختراعات الخيال </w:t>
      </w:r>
      <w:r>
        <w:rPr>
          <w:rFonts w:eastAsia="Amiri" w:cs="Amiri" w:ascii="Amiri" w:hAnsi="Amiri"/>
          <w:color w:val="111111"/>
          <w:sz w:val="28"/>
          <w:szCs w:val="28"/>
          <w:rtl w:val="true"/>
          <w:lang w:bidi="ar-SA"/>
        </w:rPr>
        <w:t>.</w:t>
      </w:r>
    </w:p>
    <w:p>
      <w:pPr>
        <w:pStyle w:val="Heading4"/>
        <w:numPr>
          <w:ilvl w:val="3"/>
          <w:numId w:val="1"/>
        </w:numPr>
        <w:rPr/>
      </w:pPr>
      <w:bookmarkStart w:id="254" w:name="__RefHeading___Toc890201_2142443653"/>
      <w:bookmarkStart w:id="255" w:name="_Toc93"/>
      <w:bookmarkEnd w:id="254"/>
      <w:r>
        <w:rPr>
          <w:rtl w:val="true"/>
        </w:rPr>
        <w:t xml:space="preserve">مطلع </w:t>
      </w:r>
      <w:r>
        <w:rPr>
          <w:rtl w:val="true"/>
        </w:rPr>
        <w:t>[</w:t>
      </w:r>
      <w:r>
        <w:rPr/>
        <w:t>5</w:t>
      </w:r>
      <w:r>
        <w:rPr>
          <w:rtl w:val="true"/>
        </w:rPr>
        <w:t>]</w:t>
      </w:r>
      <w:bookmarkEnd w:id="2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نرجع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المحقّق القونوي</w:t>
      </w:r>
      <w:r>
        <w:rPr>
          <w:rStyle w:val="FootnoteAnchor"/>
          <w:rtl w:val="true"/>
        </w:rPr>
        <w:footnoteReference w:id="149"/>
      </w:r>
      <w:r>
        <w:rPr>
          <w:rFonts w:ascii="Amiri" w:hAnsi="Amiri" w:eastAsia="Amiri" w:cs="Amiri"/>
          <w:color w:val="111111"/>
          <w:sz w:val="28"/>
          <w:sz w:val="28"/>
          <w:szCs w:val="28"/>
          <w:rtl w:val="true"/>
          <w:lang w:bidi="ar-SA"/>
        </w:rPr>
        <w:t xml:space="preserve">أيضاً ليس عند العرفاء الكاملين </w:t>
      </w:r>
      <w:bookmarkStart w:id="256" w:name="pg15078_155198"/>
    </w:p>
    <w:p>
      <w:pPr>
        <w:pStyle w:val="BookText"/>
        <w:rPr/>
      </w:pPr>
      <w:bookmarkEnd w:id="256"/>
      <w:r>
        <w:rPr>
          <w:rFonts w:ascii="Amiri" w:hAnsi="Amiri" w:eastAsia="Amiri" w:cs="Amiri"/>
          <w:color w:val="111111"/>
          <w:sz w:val="28"/>
          <w:sz w:val="28"/>
          <w:szCs w:val="28"/>
          <w:rtl w:val="true"/>
          <w:lang w:bidi="ar-SA"/>
        </w:rPr>
        <w:t xml:space="preserve">بشيء ؛ بل ما توهّم أنّه من كلمات الأولياء الشامخين ، عندهم فاسد وفي سوق أهل المعرفة كاسد ؛ فإنّ الصدور لابدّ له من مصدر وصادر ، ويتقوّم بالغيريّة والسوائيّة ، وهي مخالفة لطريقة أصحاب العرفان وغير مناسبة لذوق أرباب الإيقان ؛ ولذا تراهم يعبّرون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وراء الحقّ شيء حتّى ينسب الصدور إليه؟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مولانا ، أبو عبداللّه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ألِغَيْرِكَ مِنَ الظهُورِ مَا لَيسَ لَكَ؟</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صدق وليّ اللّه وروحي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فالعالم بجهة السوائيّة ما ظهر قطّ ، والكلّي الطبيعي غير موجود في نظر أهل الحقّ ، وبغيرها هو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w:t>
      </w:r>
    </w:p>
    <w:p>
      <w:pPr>
        <w:pStyle w:val="Heading4"/>
        <w:numPr>
          <w:ilvl w:val="3"/>
          <w:numId w:val="1"/>
        </w:numPr>
        <w:rPr/>
      </w:pPr>
      <w:bookmarkStart w:id="257" w:name="__RefHeading___Toc890203_2142443653"/>
      <w:bookmarkStart w:id="258" w:name="_Toc94"/>
      <w:bookmarkEnd w:id="257"/>
      <w:r>
        <w:rPr>
          <w:rtl w:val="true"/>
        </w:rPr>
        <w:t xml:space="preserve">مطلع </w:t>
      </w:r>
      <w:r>
        <w:rPr>
          <w:rtl w:val="true"/>
        </w:rPr>
        <w:t>[</w:t>
      </w:r>
      <w:r>
        <w:rPr/>
        <w:t>6</w:t>
      </w:r>
      <w:r>
        <w:rPr>
          <w:rtl w:val="true"/>
        </w:rPr>
        <w:t>]</w:t>
      </w:r>
      <w:bookmarkEnd w:id="25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حكم من غلب عليه سلطان الوحدة ، وتجلّى الحقّ بالقهر على جبل إنّيّته و جعله دكّاً دكّاً ، وظهر عليه بالوحدة التامّة والمالكيّة العظمى ؛ كما يتجلّى بذلك عند القيامة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يشاهد الكثرة بلا احتجاب عن الوحدة ، ويرى الوحدة بلا غفلة عن الكثرة ، يعطي كلّ ذي حقّ حقّه ؛ فهو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يتجاوز عن الحدّ وليس بظلاّم للعبد ، فحكم تارة بأنّ الكثرة متحقّقة ؛ وتارة بأنّ الكثرة هي ظهور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المتحقّق بالبرزخيّة الكبرى والفقير الكّلّ على المولى والمرتقي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قَابَ قَوْسَيْنِ أَوْ </w:t>
      </w:r>
    </w:p>
    <w:p>
      <w:pPr>
        <w:pStyle w:val="BookText"/>
        <w:rPr/>
      </w:pP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 المصطفى المرتضى المجتبى ، بلسان أحد الأئمّة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مع اللّه حالات هو هو ، ونحن نحن ، وهو نحن ؛ ونحن هو</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وكلمات أهل المعرفة ، خصوصاً الشيخ الكبير ، محيي الدين ، مشحونة بأمثال ذلك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خلق ، والخلق حقّ ؛ والحقّ حقّ ، والخلق خلق</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فصوصه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من عرف ما قرّرناه في الأعداد وأنّ نفيها عين ثبتها ، علم أنّ الحقّ المنزّه هو الخلق المشبّه ، وإن كان قد تميّز الخلق من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الخالق ، المخلوق ؛ والأمر المخلوق ، الخالق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فالحقّ خلق بهذا الوجه فاعتبروا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خلقاً بذاك الوجه فادّكروا</w:t>
      </w:r>
    </w:p>
    <w:p>
      <w:pPr>
        <w:pStyle w:val="BookText"/>
        <w:rPr/>
      </w:pPr>
      <w:r>
        <w:rPr>
          <w:rFonts w:ascii="Amiri" w:hAnsi="Amiri" w:eastAsia="Amiri" w:cs="Amiri"/>
          <w:color w:val="111111"/>
          <w:sz w:val="28"/>
          <w:sz w:val="28"/>
          <w:szCs w:val="28"/>
          <w:rtl w:val="true"/>
          <w:lang w:bidi="ar-SA"/>
        </w:rPr>
        <w:t xml:space="preserve">من يدر ما قلتُ لم تخذل بصيرته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يدريه إلاّ من له البصر</w:t>
      </w:r>
    </w:p>
    <w:p>
      <w:pPr>
        <w:pStyle w:val="BookText"/>
        <w:rPr/>
      </w:pPr>
      <w:r>
        <w:rPr>
          <w:rFonts w:ascii="Amiri" w:hAnsi="Amiri" w:eastAsia="Amiri" w:cs="Amiri"/>
          <w:color w:val="111111"/>
          <w:sz w:val="28"/>
          <w:sz w:val="28"/>
          <w:szCs w:val="28"/>
          <w:rtl w:val="true"/>
          <w:lang w:bidi="ar-SA"/>
        </w:rPr>
        <w:t xml:space="preserve">جمّع وفرّق فإنّ العين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الكثيرة لا تبقي ولا تذر</w:t>
      </w:r>
      <w:r>
        <w:rPr>
          <w:rStyle w:val="FootnoteAnchor"/>
          <w:rtl w:val="true"/>
        </w:rPr>
        <w:footnoteReference w:id="155"/>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خرج الكلام عن طور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فلنطوي الكلام ولنصرف العنان إلى أصل المرام </w:t>
      </w:r>
      <w:r>
        <w:rPr>
          <w:rFonts w:eastAsia="Amiri" w:cs="Amiri" w:ascii="Amiri" w:hAnsi="Amiri"/>
          <w:color w:val="111111"/>
          <w:sz w:val="28"/>
          <w:szCs w:val="28"/>
          <w:rtl w:val="true"/>
          <w:lang w:bidi="ar-SA"/>
        </w:rPr>
        <w:t xml:space="preserve">. </w:t>
      </w:r>
      <w:bookmarkStart w:id="259" w:name="pg15078_155200"/>
    </w:p>
    <w:p>
      <w:pPr>
        <w:pStyle w:val="Heading4"/>
        <w:numPr>
          <w:ilvl w:val="3"/>
          <w:numId w:val="1"/>
        </w:numPr>
        <w:rPr/>
      </w:pPr>
      <w:bookmarkStart w:id="260" w:name="__RefHeading___Toc890205_2142443653"/>
      <w:bookmarkStart w:id="261" w:name="_Toc95"/>
      <w:bookmarkEnd w:id="259"/>
      <w:bookmarkEnd w:id="260"/>
      <w:r>
        <w:rPr>
          <w:rtl w:val="true"/>
        </w:rPr>
        <w:t xml:space="preserve">مطلع </w:t>
      </w:r>
      <w:r>
        <w:rPr>
          <w:rtl w:val="true"/>
        </w:rPr>
        <w:t>[</w:t>
      </w:r>
      <w:r>
        <w:rPr/>
        <w:t>7</w:t>
      </w:r>
      <w:r>
        <w:rPr>
          <w:rtl w:val="true"/>
        </w:rPr>
        <w:t>]</w:t>
      </w:r>
      <w:bookmarkEnd w:id="261"/>
    </w:p>
    <w:p>
      <w:pPr>
        <w:pStyle w:val="BookText"/>
        <w:rPr/>
      </w:pPr>
      <w:r>
        <w:rPr>
          <w:rFonts w:ascii="Amiri" w:hAnsi="Amiri" w:eastAsia="Amiri" w:cs="Amiri"/>
          <w:color w:val="111111"/>
          <w:sz w:val="28"/>
          <w:sz w:val="28"/>
          <w:szCs w:val="28"/>
          <w:rtl w:val="true"/>
          <w:lang w:bidi="ar-SA"/>
        </w:rPr>
        <w:t>اعلم ، هداك اللّه إلى جبروته وأراك بلطفه طرق ملكوته ، أنّ هذه الحقيقة العقليّة التي عرفت شأنها ، لكونها في غاية التجرّد عن تباعد المكان والمكانيّات وكمال التنزّه عن تغيّر الزمان والزمانيّات ، واندكاك ماهيّتها في إنّيّتها وقهر نور</w:t>
      </w:r>
    </w:p>
    <w:p>
      <w:pPr>
        <w:pStyle w:val="BookText"/>
        <w:rPr/>
      </w:pPr>
      <w:r>
        <w:rPr>
          <w:rFonts w:ascii="Amiri" w:hAnsi="Amiri" w:eastAsia="Amiri" w:cs="Amiri"/>
          <w:color w:val="111111"/>
          <w:sz w:val="28"/>
          <w:sz w:val="28"/>
          <w:szCs w:val="28"/>
          <w:rtl w:val="true"/>
          <w:lang w:bidi="ar-SA"/>
        </w:rPr>
        <w:t xml:space="preserve">وجودها على ظلمة ماهيّتها ، بل للتجرّد عن حقيقتها ونفسيّتها تحيط بعوالم الغيب والشهادة ، إحاطة المشيئة عليها وعلى غيرها ؛ وتسري فيها ، سريان الحقيقة في الرقيقة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حقيقة العوالم ، وهذا ظلّها ؛ وهي الروح ، والباقي قواها و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هي جهة وحدة العالم ؛ والعالم جهة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العالم في صورة الوحدة ؛ والعالم هو العقل في صورة الكثرة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الكامل العارف ، قاضي سعيد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ورسائله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عقل بالعرض ونفس بالذات</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شرحه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امتثل العقل ؛ أي الأمر الإلهي ، فتصوّر بصورة النفس الكلّية لتصوير المادّة</w:t>
      </w:r>
      <w:r>
        <w:rPr>
          <w:rStyle w:val="FootnoteAnchor"/>
          <w:rtl w:val="true"/>
        </w:rPr>
        <w:footnoteReference w:id="157"/>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قصر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تصوير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النفس فقط ، لكنّ العلم بمراتب الوجود وملكوت الغيب والشهود يعطي ما ذكرنا من تصويره بصورة الجسم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مراد الأقدمين ، كأفلاطن الإلهي</w:t>
      </w:r>
      <w:r>
        <w:rPr>
          <w:rStyle w:val="FootnoteAnchor"/>
          <w:rtl w:val="true"/>
        </w:rPr>
        <w:footnoteReference w:id="158"/>
      </w:r>
      <w:r>
        <w:rPr>
          <w:rFonts w:ascii="Amiri" w:hAnsi="Amiri" w:eastAsia="Amiri" w:cs="Amiri"/>
          <w:color w:val="111111"/>
          <w:sz w:val="28"/>
          <w:sz w:val="28"/>
          <w:szCs w:val="28"/>
          <w:rtl w:val="true"/>
          <w:lang w:bidi="ar-SA"/>
        </w:rPr>
        <w:t xml:space="preserve">، ومفيد المشّائين ، أرسطاطاليس ،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هبوط النفس إلى العالم السفلى</w:t>
      </w:r>
      <w:r>
        <w:rPr>
          <w:rStyle w:val="FootnoteAnchor"/>
          <w:rtl w:val="true"/>
        </w:rPr>
        <w:footnoteReference w:id="159"/>
      </w:r>
      <w:r>
        <w:rPr>
          <w:rFonts w:ascii="Amiri" w:hAnsi="Amiri" w:eastAsia="Amiri" w:cs="Amiri"/>
          <w:color w:val="111111"/>
          <w:sz w:val="28"/>
          <w:sz w:val="28"/>
          <w:szCs w:val="28"/>
          <w:rtl w:val="true"/>
          <w:lang w:bidi="ar-SA"/>
        </w:rPr>
        <w:t>مع أنّ البرهان يعطي حدوثها عن المادّة</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ذلك العارف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 من كلمات الأقدمين ، كهذا الفيلسوف العظيم ؛ فإنّه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أثولوجيا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النفس إنّما هو عقل ، تصوّر بصورة الشوق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يؤدّي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تأدية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اشتاقت إلى السلوك وإلى أن تظهر أفاعيلها ، تحرّكت من العالم الأوّل أوّلاً ؛ ثمّ إلى العالم الثاني ؛ ثمّ إلى العالم الثالث ؛ غير أنّها وإن تحرّكت وسلكت من عالمها إلى أن تأتي العالم الثالث ، فإنّ العقل لم يفارقها ، وبه فعلت ما فعلت</w:t>
      </w:r>
      <w:r>
        <w:rPr>
          <w:rStyle w:val="FootnoteAnchor"/>
          <w:rtl w:val="true"/>
        </w:rPr>
        <w:footnoteReference w:id="161"/>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كلماته الشريفة ما يفيد مقصودنا ويشير إلى مطلوبنا فوق حدّ الإحصاء ؛ خصوصاً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العاشر في باب نوادره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 فليرجع إلى ذلك الكتاب الشريف ؛ لكن بعد الفحص الكامل عن مرموزات القوم والرجوع إلى أهله ؛ فإنّ لكلّ علم أهلاً ، وإيّاك والرجوع إليه وإلى مثله بأنانيّتك ونفسيّتك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p>
    <w:p>
      <w:pPr>
        <w:pStyle w:val="BookText"/>
        <w:rPr/>
      </w:pPr>
      <w:r>
        <w:rPr>
          <w:rFonts w:ascii="Amiri" w:hAnsi="Amiri" w:eastAsia="Amiri" w:cs="Amiri"/>
          <w:color w:val="111111"/>
          <w:sz w:val="28"/>
          <w:sz w:val="28"/>
          <w:szCs w:val="28"/>
          <w:rtl w:val="true"/>
          <w:lang w:bidi="ar-SA"/>
        </w:rPr>
        <w:t xml:space="preserve">لا يفيدك شيئاً ، بل لا يزيدك إلاّ حيرة وضلالة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الشيخ الرئيس ، أبا عليّ بن سينا يقول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ما قرأت على الاُستاذ من الطبيعيّات والرياضيّات والطبّ إلاّ شيئاً </w:t>
      </w:r>
      <w:bookmarkStart w:id="262" w:name="pg15078_155202"/>
    </w:p>
    <w:p>
      <w:pPr>
        <w:pStyle w:val="BookText"/>
        <w:rPr/>
      </w:pPr>
      <w:bookmarkEnd w:id="262"/>
      <w:r>
        <w:rPr>
          <w:rFonts w:ascii="Amiri" w:hAnsi="Amiri" w:eastAsia="Amiri" w:cs="Amiri"/>
          <w:color w:val="111111"/>
          <w:sz w:val="28"/>
          <w:sz w:val="28"/>
          <w:szCs w:val="28"/>
          <w:rtl w:val="true"/>
          <w:lang w:bidi="ar-SA"/>
        </w:rPr>
        <w:t xml:space="preserve">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وتكفّلت بنفسي على حلّها في مدّة يسيرة بلا تكلّف ؛ وظفرت على حلّها بغير تعسّف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الإلهيّات ، فما فهمت منها شيئاً ، إلاّ بعد الرياضات والتوسّل إلى مبدأ الحاجات والتضرّع الجبلّي إلى قاضي السؤالات ، حتّى أنّ في مسألة واحدة منها راجعتُ أربعين 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فهمت منها شيئاً ، حتّى آيست من حلّ ذلك العلم ، إلى أن انكشف لي بالرجوع إلى مبدأ الكلّ والتدلّي إلى بارئ القلّ والجلّ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خطاياه في ذلك العلم الأعلى أكثر كثير ؛ كما يظهر بالمراجعة إلى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هذا حال الشيخ الرئيس ، النابغة الكبرى والاُعجوبة العظمى ، الذي لم يكن له في حدّة الذهن وجودة القريحة كفواً أحد ، فكيف بغيره من متعارف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نصيحة منّي على إخواني المؤمنين لئلاّ يهلكوا من حيث لا يعلمون </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890207_2142443653"/>
      <w:bookmarkStart w:id="264" w:name="_Toc96"/>
      <w:bookmarkEnd w:id="263"/>
      <w:r>
        <w:rPr>
          <w:rtl w:val="true"/>
        </w:rPr>
        <w:t xml:space="preserve">مطلع </w:t>
      </w:r>
      <w:r>
        <w:rPr>
          <w:rtl w:val="true"/>
        </w:rPr>
        <w:t>[</w:t>
      </w:r>
      <w:r>
        <w:rPr/>
        <w:t>8</w:t>
      </w:r>
      <w:r>
        <w:rPr>
          <w:rtl w:val="true"/>
        </w:rPr>
        <w:t>]</w:t>
      </w:r>
      <w:bookmarkEnd w:id="26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إحاطة العقل المجرّد على ما دونه من الملك والملكوت ، ليست كإحاطة شيء محسوس بشيء محسوس ؛ حيث يكون الإحاطة فيه ببعض الجوانب والنهايات ، ولا يحيط بعضها ببعض إلاّ ببعض السطوح الخارجة عن الذات ، بل إحاطته من جميع الجوانب يحيط بباطن المحاط كما يحيط بظاهره ؛ فإنّ إحاطته يكون بنحو السريان والنفوذ ، فهو سارٍ في حقائق العوالم وذواتها ولبّ الحقائق وإنّيّاتها ، لا يشذّ عن إحاطته الوجوديّة وسريانه المعنوي ذرّة في السماء و </w:t>
      </w:r>
      <w:bookmarkStart w:id="265" w:name="pg15078_155203"/>
    </w:p>
    <w:p>
      <w:pPr>
        <w:pStyle w:val="BookText"/>
        <w:rPr/>
      </w:pPr>
      <w:bookmarkEnd w:id="265"/>
      <w:r>
        <w:rPr>
          <w:rFonts w:ascii="Amiri" w:hAnsi="Amiri" w:eastAsia="Amiri" w:cs="Amiri"/>
          <w:color w:val="111111"/>
          <w:sz w:val="28"/>
          <w:sz w:val="28"/>
          <w:szCs w:val="28"/>
          <w:rtl w:val="true"/>
          <w:lang w:bidi="ar-SA"/>
        </w:rPr>
        <w:t xml:space="preserve">الأرض من جواهرها وعوارضها الذاتيّة والمفارقة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أقرب إليها من حبل الوريد وأنفذ فيها من الأرواح في الأبدان ، بل حضور العوالم عنده أشدّ وأعلى من حضورها عند أنفسها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 لأنّ المادّة التي هي مناط الغيريّة والتباعد عنه مفقودة ، والماهيّة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التي هي أصل السوائيّة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مستهلكة مضمحلّه ، لا حكم لها أصلاً ، بل الحكم للوجود ، بل للوجود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عليها والحاكم على كلّ إنّيّة وحقيقة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وإشارة إلى هذه الإحاطة الوجوديّة والسريان الذاتى قال معلّم المشّائين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الحقائق البسيطة تقتضي بذاتها لاستدارة حقيقية تامّة ، إلاّ أنّ المحيط فيها لا يحوي المركز ؛ كما الأمر في الدوائر الحسّيّة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الأمر في الدوائر العقليّة بعكس الدوائر الحسّيّة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أشرنا إلى لمعة من التحقيق لهذا السرّ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890209_2142443653"/>
      <w:bookmarkStart w:id="267" w:name="_Toc97"/>
      <w:bookmarkEnd w:id="266"/>
      <w:r>
        <w:rPr>
          <w:rtl w:val="true"/>
        </w:rPr>
        <w:t xml:space="preserve">مطلع </w:t>
      </w:r>
      <w:r>
        <w:rPr>
          <w:rtl w:val="true"/>
        </w:rPr>
        <w:t>[</w:t>
      </w:r>
      <w:r>
        <w:rPr/>
        <w:t>9</w:t>
      </w:r>
      <w:r>
        <w:rPr>
          <w:rtl w:val="true"/>
        </w:rPr>
        <w:t>]</w:t>
      </w:r>
      <w:bookmarkEnd w:id="267"/>
    </w:p>
    <w:p>
      <w:pPr>
        <w:pStyle w:val="BookText"/>
        <w:rPr/>
      </w:pPr>
      <w:r>
        <w:rPr>
          <w:rFonts w:ascii="Amiri" w:hAnsi="Amiri" w:eastAsia="Amiri" w:cs="Amiri"/>
          <w:color w:val="111111"/>
          <w:sz w:val="28"/>
          <w:sz w:val="28"/>
          <w:szCs w:val="28"/>
          <w:rtl w:val="true"/>
          <w:lang w:bidi="ar-SA"/>
        </w:rPr>
        <w:t>إنّ الحقيقة العقليّة التامّة المجرّدة حاكمة على ما سواها من الحقائق العقليّة و النفوس الكلّية والجزئيّة الملكوتيّة والبدعيّات والكائنات الملكيّة الناسوتيّة ، ترشدها إلى طرق الهداية والاستقامة والكمال ، وتسوقها إلى بارئها المتعال ، وتقودها إلى فناء الربّ ذي الجلال ؛ ولولاها لما عُبد اللّه وما وُحّد وما اُطيع وما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 هو الذي أرسله اللّه إلى سكّان جميع العوالم ، ليهديها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الصراط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المسجونين في ظلمات العوالم الخلقية من </w:t>
      </w:r>
      <w:bookmarkStart w:id="268" w:name="pg15078_155204"/>
    </w:p>
    <w:p>
      <w:pPr>
        <w:pStyle w:val="BookText"/>
        <w:rPr/>
      </w:pPr>
      <w:bookmarkEnd w:id="268"/>
      <w:r>
        <w:rPr>
          <w:rFonts w:ascii="Amiri" w:hAnsi="Amiri" w:eastAsia="Amiri" w:cs="Amiri"/>
          <w:color w:val="111111"/>
          <w:sz w:val="28"/>
          <w:sz w:val="28"/>
          <w:szCs w:val="28"/>
          <w:rtl w:val="true"/>
          <w:lang w:bidi="ar-SA"/>
        </w:rPr>
        <w:t xml:space="preserve">عالمك الأمري ؛ فأرشدهم إلى دار السرور وعالم يعلو فيه النور على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w:t>
      </w:r>
    </w:p>
    <w:p>
      <w:pPr>
        <w:pStyle w:val="BookText"/>
        <w:rPr/>
      </w:pPr>
      <w:r>
        <w:rPr>
          <w:rFonts w:ascii="Amiri" w:hAnsi="Amiri" w:eastAsia="Amiri" w:cs="Amiri"/>
          <w:color w:val="111111"/>
          <w:sz w:val="28"/>
          <w:sz w:val="28"/>
          <w:szCs w:val="28"/>
          <w:rtl w:val="true"/>
          <w:lang w:bidi="ar-SA"/>
        </w:rPr>
        <w:t xml:space="preserve">في كلّ حقيقة بقدر الاستعداد إطاعة لأمر ربّ العباد ؛ فهداهم إلى عالم الأسرار ودعاهم إلى محفل الاُنس ودار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الإرشاد والهداية ، أمره بالرجوع بجميع مظاهره من عالم الدنيا إلى الغاية القصوى والرفيق الأعلى ؛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أَدبِر فَأدبَرَ</w:t>
      </w:r>
      <w:r>
        <w:rPr>
          <w:rFonts w:eastAsia="Amiri" w:cs="Amiri" w:ascii="Amiri" w:hAnsi="Amiri"/>
          <w:color w:val="111111"/>
          <w:sz w:val="28"/>
          <w:szCs w:val="28"/>
          <w:rtl w:val="true"/>
          <w:lang w:bidi="ar-SA"/>
        </w:rPr>
        <w:t>»</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هي التي أعطاها اللّه تعالى الجنود في بعض المظاهر المناسبة من عالم القدس ، لتقاوم جنود الشيطان وتغلب عليها ، وتقود الخلق إلى حزب الرحمن ؛ وأودعت فيها من حقائق عالم الغيب الإلهي ، ليجذب من هو لائق الجذبة الرحمانيّة </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890211_2142443653"/>
      <w:bookmarkStart w:id="270" w:name="_Toc98"/>
      <w:bookmarkEnd w:id="269"/>
      <w:r>
        <w:rPr>
          <w:rtl w:val="true"/>
        </w:rPr>
        <w:t xml:space="preserve">مطلع </w:t>
      </w:r>
      <w:r>
        <w:rPr>
          <w:rtl w:val="true"/>
        </w:rPr>
        <w:t>[</w:t>
      </w:r>
      <w:r>
        <w:rPr/>
        <w:t>10</w:t>
      </w:r>
      <w:r>
        <w:rPr>
          <w:rtl w:val="true"/>
        </w:rPr>
        <w:t>]</w:t>
      </w:r>
      <w:bookmarkEnd w:id="270"/>
    </w:p>
    <w:p>
      <w:pPr>
        <w:pStyle w:val="BookText"/>
        <w:rPr/>
      </w:pPr>
      <w:r>
        <w:rPr>
          <w:rFonts w:ascii="Amiri" w:hAnsi="Amiri" w:eastAsia="Amiri" w:cs="Amiri"/>
          <w:color w:val="111111"/>
          <w:sz w:val="28"/>
          <w:sz w:val="28"/>
          <w:szCs w:val="28"/>
          <w:rtl w:val="true"/>
          <w:lang w:bidi="ar-SA"/>
        </w:rPr>
        <w:t xml:space="preserve">فإذا انفتح بصيرتك بما اُلقي إليك من الاُصول وانكشف الأمر لديك في ضمن القواعد والفصول ، يمكن لك أن ترتقي بقدم المعرفة إلى أوج الحقيقة ، فتعرف بعض ما اُرمز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عن مولانا ، أبي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تعالى العقلَ ، استَنطَقَهُ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أدبِر ، فَأدبَرَ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 ما خَلَقتُ خَلقاً هُوَ أحَبُّ إليِّ مِنك ، ولا أَكمَلتُكَ إلاّ فيمَن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 إنّي إيّاكَ آمُرُ وإيّاكَ أَنهَى ، وإيّاكَ أُثيبُ ، وَإيّاكَ أُعاقِبُ</w:t>
      </w:r>
      <w:r>
        <w:rPr>
          <w:rFonts w:eastAsia="Amiri" w:cs="Amiri" w:ascii="Amiri" w:hAnsi="Amiri"/>
          <w:color w:val="111111"/>
          <w:sz w:val="28"/>
          <w:szCs w:val="28"/>
          <w:rtl w:val="true"/>
          <w:lang w:bidi="ar-SA"/>
        </w:rPr>
        <w:t>»</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وليّ اللّه تعالى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شرحه المحقّقون الكاملون</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لمّا لم يشيروا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بعض أسراره ، فنحن نشير إليه مع قلّة الباع ونقصان الاطّلاع ، كيف ، وعطاياهم لا يحمل إلاّ مطاياهم ؛ وليس لمثلي هذا المحلّ الأعلى والمنزل الأبهى الأسنى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استنطقه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جعله ذا نطق وإدراك بنفس جعل ذاته ، فإنّ العلم وإلادراك في المبادئ العالية ، ولا سيّما العقل الذي هو أوّل التعيّنات ، عين</w:t>
      </w:r>
    </w:p>
    <w:p>
      <w:pPr>
        <w:pStyle w:val="BookText"/>
        <w:rPr/>
      </w:pPr>
      <w:r>
        <w:rPr>
          <w:rFonts w:ascii="Amiri" w:hAnsi="Amiri" w:eastAsia="Amiri" w:cs="Amiri"/>
          <w:color w:val="111111"/>
          <w:sz w:val="28"/>
          <w:sz w:val="28"/>
          <w:szCs w:val="28"/>
          <w:rtl w:val="true"/>
          <w:lang w:bidi="ar-SA"/>
        </w:rPr>
        <w:t xml:space="preserve">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بوجه نظير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المقام بإيداع صور الأسماء والصفات بنحو اللفّ والإجمال وأحديّة الجمع فيه ، لا أنّه خلقه مجرّداً عن العلم بالأسماء ثمّ علّمها إيّاه ؛ فإنّ الإنسان</w:t>
      </w:r>
    </w:p>
    <w:p>
      <w:pPr>
        <w:pStyle w:val="BookText"/>
        <w:rPr/>
      </w:pPr>
      <w:r>
        <w:rPr>
          <w:rFonts w:ascii="Amiri" w:hAnsi="Amiri" w:eastAsia="Amiri" w:cs="Amiri"/>
          <w:color w:val="111111"/>
          <w:sz w:val="28"/>
          <w:sz w:val="28"/>
          <w:szCs w:val="28"/>
          <w:rtl w:val="true"/>
          <w:lang w:bidi="ar-SA"/>
        </w:rPr>
        <w:t xml:space="preserve">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الجامع لجميع المراتب والأسماء والصفات بنحو أحديّة الجمع ، والعقل أيضاً مظهر علم الحقّ ، فهو عالم في مرتبة هويّته ولبّ حقيقته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من حضرة الجمع إلى المظهر الأوّل بظهوره في جميع مراتب التعيّنات من عالم الملك والملكوت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النافذ في جميع العوالم بأمر بارئه ، ليظهر الكمالات التي في عالم الأسماء والصفات ، وينشر الخيرات في مراتب الكائنات ، ويهديهم إلى الصراط المستقيم ويرشدهم إلى الطريق القويم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أدبر من عالم التفصيل إلى الحضرة الجمع بجميع المظاهر إلى الاسم المناسب لمقامك ومقام مظاهرك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71" w:name="pg15078_155206"/>
    </w:p>
    <w:p>
      <w:pPr>
        <w:pStyle w:val="BookText"/>
        <w:rPr/>
      </w:pPr>
      <w:bookmarkEnd w:id="271"/>
      <w:r>
        <w:rPr>
          <w:rFonts w:ascii="Amiri" w:hAnsi="Amiri" w:eastAsia="Amiri" w:cs="Amiri"/>
          <w:color w:val="111111"/>
          <w:sz w:val="28"/>
          <w:sz w:val="28"/>
          <w:szCs w:val="28"/>
          <w:rtl w:val="true"/>
          <w:lang w:bidi="ar-SA"/>
        </w:rPr>
        <w:t xml:space="preserve">فتثاب؛ أو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الظاهر في العوالم النازلة يثاب ويعاقب باعتبار اتّحاد الظاهر والمظهر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ومعاد كلّ شيء بتوسّطه ؛ بل بمعاده ؛ فإنّ الأشياء الكونيّة لا تعود إلى الحقّ ما لم تصل إلى العالم العقلي ، أو تفنى فيه ؛ وإن</w:t>
      </w:r>
    </w:p>
    <w:p>
      <w:pPr>
        <w:pStyle w:val="BookText"/>
        <w:rPr/>
      </w:pPr>
      <w:r>
        <w:rPr>
          <w:rFonts w:ascii="Amiri" w:hAnsi="Amiri" w:eastAsia="Amiri" w:cs="Amiri"/>
          <w:color w:val="111111"/>
          <w:sz w:val="28"/>
          <w:sz w:val="28"/>
          <w:szCs w:val="28"/>
          <w:rtl w:val="true"/>
          <w:lang w:bidi="ar-SA"/>
        </w:rPr>
        <w:t xml:space="preserve">كان معاد الكلّ بتوسّط الإنسان الكامل الذي كان العقل هو مرتبة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أكملتك إلاّ فيمن 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ظهور العقل في مراتب الموجودات على قدر استعدادهم الذي قدّر لهم في الحضرة العلميّة بالحبّ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ذلك الحبّ ، لما يظهر موجود من الموجودات ولا يصل أحد إلى كمال من الكمالات ؛ فإنّ بالعشق قامت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إيّاك آمر وإيّاك أنهى وإيّاك اُثيب وإيّاك اُعاقب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واضحة عند أرباب الذوق بما قلنا من أنّ العقل هو الظاهر وهو الباطن ، وهو النافذ في الملك والملكوت ، والنازل من مقامه الأرفع إلى المنزل الأدنى بلا تجاف عن محلّه الأعلى ومقامه الأرفع الأسنى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في الآخرة والاُولى </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890213_2142443653"/>
      <w:bookmarkStart w:id="273" w:name="_Toc99"/>
      <w:bookmarkEnd w:id="272"/>
      <w:r>
        <w:rPr>
          <w:rtl w:val="true"/>
        </w:rPr>
        <w:t xml:space="preserve">مطلع </w:t>
      </w:r>
      <w:r>
        <w:rPr>
          <w:rtl w:val="true"/>
        </w:rPr>
        <w:t>[</w:t>
      </w:r>
      <w:r>
        <w:rPr/>
        <w:t>11</w:t>
      </w:r>
      <w:r>
        <w:rPr>
          <w:rtl w:val="true"/>
        </w:rPr>
        <w:t>]</w:t>
      </w:r>
      <w:bookmarkEnd w:id="273"/>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حان حين أن تعلم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الكلّي في العالم الخلقي ؛ فإنّ خلافته خلافة في الظهور في الحقائق الكونيّة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ونبوّته إظهار كمالات مبدئه المتعال وإبراز الأسماء والصفات من حضرة الجمع ذي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وولايته التصرّف التامّ في جميع مراتب الغيب والشهود ، تصرّف النفس الإنسانيّة في أجزاء بدنها ، بل تصرّفه لا يقاس بتصرّفها ؛ فإنّه لعدم شوبه بالقوّة واعتناقه بالعدم والنقصان ، </w:t>
      </w:r>
      <w:bookmarkStart w:id="274" w:name="pg15078_155207"/>
    </w:p>
    <w:p>
      <w:pPr>
        <w:pStyle w:val="BookText"/>
        <w:rPr/>
      </w:pPr>
      <w:bookmarkEnd w:id="274"/>
      <w:r>
        <w:rPr>
          <w:rFonts w:ascii="Amiri" w:hAnsi="Amiri" w:eastAsia="Amiri" w:cs="Amiri"/>
          <w:color w:val="111111"/>
          <w:sz w:val="28"/>
          <w:sz w:val="28"/>
          <w:szCs w:val="28"/>
          <w:rtl w:val="true"/>
          <w:lang w:bidi="ar-SA"/>
        </w:rPr>
        <w:t xml:space="preserve">يكون أقوى في الوجود والإيجاد والتصرّف والإمداد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الظاهر والحقّ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الباطن والحقّ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ولا تتوهّمن من هذا التعبير أنّ ظهور الحقّ وبطونه تبع ظهوره وبطونه ؛ فإنّ</w:t>
      </w:r>
    </w:p>
    <w:p>
      <w:pPr>
        <w:pStyle w:val="BookText"/>
        <w:rPr/>
      </w:pPr>
      <w:r>
        <w:rPr>
          <w:rFonts w:ascii="Amiri" w:hAnsi="Amiri" w:eastAsia="Amiri" w:cs="Amiri"/>
          <w:color w:val="111111"/>
          <w:sz w:val="28"/>
          <w:sz w:val="28"/>
          <w:szCs w:val="28"/>
          <w:rtl w:val="true"/>
          <w:lang w:bidi="ar-SA"/>
        </w:rPr>
        <w:t xml:space="preserve">ذلك توهّم فاسد وظنّ في سوق اليقين والمعرفة كاسد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الأصل في الظهور والإظهار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ظهور ولا وجود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والعالم خيال في خيال عند الأحرار</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890215_2142443653"/>
      <w:bookmarkStart w:id="276" w:name="_Toc100"/>
      <w:bookmarkEnd w:id="275"/>
      <w:r>
        <w:rPr>
          <w:rtl w:val="true"/>
        </w:rPr>
        <w:t xml:space="preserve">مطلع </w:t>
      </w:r>
      <w:r>
        <w:rPr>
          <w:rtl w:val="true"/>
        </w:rPr>
        <w:t>[</w:t>
      </w:r>
      <w:r>
        <w:rPr/>
        <w:t>12</w:t>
      </w:r>
      <w:r>
        <w:rPr>
          <w:rtl w:val="true"/>
        </w:rPr>
        <w:t>]</w:t>
      </w:r>
      <w:bookmarkEnd w:id="276"/>
    </w:p>
    <w:p>
      <w:pPr>
        <w:pStyle w:val="BookText"/>
        <w:rPr/>
      </w:pPr>
      <w:r>
        <w:rPr>
          <w:rFonts w:ascii="Amiri" w:hAnsi="Amiri" w:eastAsia="Amiri" w:cs="Amiri"/>
          <w:color w:val="111111"/>
          <w:sz w:val="28"/>
          <w:sz w:val="28"/>
          <w:szCs w:val="28"/>
          <w:rtl w:val="true"/>
          <w:lang w:bidi="ar-SA"/>
        </w:rPr>
        <w:t xml:space="preserve">وممّا يرشدك إلى ما ذكرنا ، حقّ الإرشاد ، ويهديك كمال الهداية إلى الطريق السداد ، ما حدّثه صدوق الطائفة ، رضوان اللّه عليه ،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مولانا وسيّدنا ، علي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التحيّة والثناء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 صلّى اللّه عليه و آله</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خلقاً أفضَلَ مِنِّي ؛ وَلا أَكرَمَ عَلَيه 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 علیه السلام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فَأَنتَ أَفضَلُ ، أم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 اللّه ، تَبارَكَ وتَعالى، فَضَّلَ أنبيائَهُ المُرسَلينَ عَلى مَلائكتهِ المُقَرَّبينَ، وفَضَّلَني عَلى جَميعِ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والفَضلُ بَعدي لَكَ يَا عَليُّ ، ولِلأئَمَّةِ مِن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المَلائكَةَ لَخُدّامُنا وخُدّامُ محُبّينا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وَيَسْتَغفِرُونَ لِلَّذِينَ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بِوِلايَتِنا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 لَولا نَحنُ ، ما خَلَقَ اللّه آدَمَ علیه السلام ؛ وَلا حَوّاءَ وَلا الجَنَّةَ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 ولا السَّماءَ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نَكوُنُ أَفضَلَ مِنَ المَلائكَةِ وقَد سَبَقناهُم إلى مَعرِفَةِ رَبِّنا وتَسبيحِهِ وَتَهليلِهِ وتَقديسه؟ لأنَّ أوَّلَ ما خَلَقَ اللّه ، عَزَّ وجَلَّ ، أَرواحُنا ؛ فَأَنطَقَها بِتَوحيدِهِ وَتَمجيدِهِ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 خَلَقَ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شاهَدوا أَرواحَنا نُوراً واحِداً ، استَعظَمَت أَمرَنا ؛ فَسَبَّحنا ؛ لِتعلَمَ المَلائِكَةُ أَنَّا خَلقٌ مخَلوقونَ ، وَأَنَّهُ منزَّهٌ عَن صِفاتِنا ؛ فَسَبَّحَتِ المَلائِكَةُ بِتَسبيحِنا وَنَزَّهَتهُ عَن صفاتنا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شاهَدوا عِظَمَ شَأنِنا ، هَلَّلنَا ؛ لِتَعلَمَ المَلائِكَةُ أن لا إلهَ إلاّ اللّه ، وَأَنّا عَبيدٌ ، وَلَسنا بِالآلهة يَجِبُ أَن نُعْبَدَ مَعَهُ أو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شاهَدوا كِبَرَ مَحَلِّنا ، كَبَّرنا ؛ لِتَعلَمَ المَلائكَةُ أنَّ اللّه تَعالى أكبَرُ مِن أَن يُنالَ عِظَمُ المَحَلِّ إلاّ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شاهَدوا ما جَعَلَه اللّه لَنا مِنَ العِزِّ والقُوَّةِ ،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لِتَعلَمَ المَلائكَةُ أَن لا حَولَ لَنا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شاهَدوا ما أَنعَمَ اللّه بِهِ عَلَينا وَأَوجَبَهُ لَنا مِن فَرضِ الطاعَةِ، قُلنا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لِتَعلَمَ المَلائكَةُ ما يَحِقُّ للّه تَعالى ذكرُهُ عَلَينا مِنَ الحَمدِ عَلى نِعَمِهِ ، فَقالَت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فَبِنا اهتَدَوا إِلى مَعرِفَةِ تَوحيدِ اللّه ، عَزَّ وجَلَّ ، وَتَسبيحِهِ وَتَهليلِه وتَحميدِهِ وَتَمجيدِهِ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 إنَّ اللّه ، تَبارَكَ وَتَعالى ، خَلَقَ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فَأَودَعَنا صُلبَهُ ؛ وَأَمَرَ المَلائكَةَ بِالسجودِ لَهُ تَعظيماً لَنا وَإكراماً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سُجودُهُم للّه عَزَّ وَجَلَّ ، عُبودِيَّةً ، وَلاِدَمَ إكراماً وَطاعةً ، لِكَونِنا في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نَكونُ أفضَلَ مِنَ المَلائكَةِ</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سَجَدوا لاِدَمَ كُلُّهُم أَجمَعون؟ </w:t>
      </w:r>
    </w:p>
    <w:p>
      <w:pPr>
        <w:pStyle w:val="BookText"/>
        <w:rPr/>
      </w:pPr>
      <w:r>
        <w:rPr>
          <w:rFonts w:ascii="Amiri" w:hAnsi="Amiri" w:eastAsia="Amiri" w:cs="Amiri"/>
          <w:color w:val="111111"/>
          <w:sz w:val="28"/>
          <w:sz w:val="28"/>
          <w:szCs w:val="28"/>
          <w:rtl w:val="true"/>
          <w:lang w:bidi="ar-SA"/>
        </w:rPr>
        <w:t xml:space="preserve">وَإنّهُ لَمّا عَرَجَ بي إلى السَّماء ، أذَّنَ جَبرَئيلُ ، علیه السلام ، مَثنَى مَثنَى ، وأَقامَ مَثنى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أتَقَّدَمُ عَلَيكَ؟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 تَبارَكَ وتَعالَى ، فَضَّلَ أَنبياءَهُ عَلَى مَلائِكَتِه أَجمَعينَ ، وَفَضَّلَكَ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 فَصَلَّيتُ بِهِم ، وَلا فَخرَ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انتَهَيتُ به إلى حُجُبِ النُّورِ ،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وتَخَلَّفَ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في مثلِ هذا المَوضِعِ تُفارِقُني؟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انتَهاءَ حَدّي الَّذي وَضَعَني اللّه ، عَزَّ وَجَلَّ ، فيه إلى هذا المَكانِ ؛ فإن</w:t>
      </w:r>
    </w:p>
    <w:p>
      <w:pPr>
        <w:pStyle w:val="BookText"/>
        <w:rPr/>
      </w:pPr>
      <w:r>
        <w:rPr>
          <w:rFonts w:ascii="Amiri" w:hAnsi="Amiri" w:eastAsia="Amiri" w:cs="Amiri"/>
          <w:color w:val="111111"/>
          <w:sz w:val="28"/>
          <w:sz w:val="28"/>
          <w:szCs w:val="28"/>
          <w:rtl w:val="true"/>
          <w:lang w:bidi="ar-SA"/>
        </w:rPr>
        <w:t xml:space="preserve">تَجاوَزتُه ، احتَرَقَت أَجنِحَتي بِتَعَدِّي حُدودَ رَبّي ،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فَزُخَّ بى في النُورِ زَخَّةً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فَزُجَّ بى في النور 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انتَهَيتُ إلى ما شاءَ اللّه من عُلُوِّ مُلكِهِ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 تَبارَكتَ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عَبدي ، وَأَنا رَبُّكَ ، فَإيّايَ فَاعبُد ؛ وَعَلَيَّ فَتَوَكَّل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نُوري في عبادي ، وَرَسُولي إلى خَلقي ، وَحُجَّتي عَلى 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وَلِمَن تَبعَكَ خَلَقتُ جَنَّتي ؛ وَلِمَن خالَفَكَ خَلَقتُ ناري ؛ ولأِوصِيائِكَ أَوجَبتُ كَرامَتي ؛ وَلِشيعَتِهِم أَوجَبتُ ثَوابي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وَمَن أوصيائي؟ فَنُودِيتُ يا مُحَمَّدُ ، أوصياؤكَ المكتُوبُونَ عَلَى ساق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 وأنَا بَينَ يَدي رَبّي جَلَّ جَلالُهُ ، إلى ساقِ العَرشِ ؛ فَرَأَيتُ اثنَي عَشَرَ نُوراً ؛ في كُلِّ نوُرٍ سَطرٌ أَخضَرُ ؛ عَلَيهِ اسمُ وَصِيّ مِن أَوصيائي أَوَّلُهُم عَلِيُّ بنُ أَبي طالِبٍ ؛ وَآخِرُهُم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هؤُلاءِ أَوصيائي</w:t>
      </w:r>
    </w:p>
    <w:p>
      <w:pPr>
        <w:pStyle w:val="BookText"/>
        <w:rPr/>
      </w:pPr>
      <w:r>
        <w:rPr>
          <w:rFonts w:ascii="Amiri" w:hAnsi="Amiri" w:eastAsia="Amiri" w:cs="Amiri"/>
          <w:color w:val="111111"/>
          <w:sz w:val="28"/>
          <w:sz w:val="28"/>
          <w:szCs w:val="28"/>
          <w:rtl w:val="true"/>
          <w:lang w:bidi="ar-SA"/>
        </w:rPr>
        <w:t xml:space="preserve">بَعدي؟ فَنُوديتُ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هؤُلاءِ أَوليائي وَأَحِبّائي وَأَصفيائي وَحُجَجي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بَعدَكَ عَلى بَرِيَّتي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أَوصياؤُكَ وَخُلفَاؤُكَ وَخَيرُ خَلقي بَعدَكَ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w:t>
      </w:r>
      <w:bookmarkStart w:id="277" w:name="pg15078_155210"/>
    </w:p>
    <w:p>
      <w:pPr>
        <w:pStyle w:val="BookText"/>
        <w:rPr/>
      </w:pPr>
      <w:bookmarkEnd w:id="277"/>
      <w:r>
        <w:rPr>
          <w:rFonts w:ascii="Amiri" w:hAnsi="Amiri" w:eastAsia="Amiri" w:cs="Amiri"/>
          <w:color w:val="111111"/>
          <w:sz w:val="28"/>
          <w:sz w:val="28"/>
          <w:szCs w:val="28"/>
          <w:rtl w:val="true"/>
          <w:lang w:bidi="ar-SA"/>
        </w:rPr>
        <w:t xml:space="preserve">وَجَلالي ، لَأُظهِرَنَّ بهم ديني ، وَلأُعلِيَنَّ بِهِم كَلِمَتي ، وَلَأُطَهِّرَنَّ الأرضَ بِآخِرِهِم مِن 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وَلأُمَلِّكَنَّهُ مَشارِقَ الأرضِ وَمَغارِبَها ؛ وَلأُسَخِّرَنَّ لَهُ الرياحَ ؛ وَلأُذَلِّلَنَّ لَهُ السحابَ الصِّعابَ ؛ وَلأُرَقِّيَنَّهُ في الأسبابِ ؛ وَلأنصُرَنَّهُ بِجُندي وَلأَمُدَّنَّهُ بِمَلائكَتي حَتَّى يُعلِنَ دَعوَتي وَيَجمَعَ الخَلقَ عَلى</w:t>
      </w:r>
    </w:p>
    <w:p>
      <w:pPr>
        <w:pStyle w:val="BookText"/>
        <w:rPr/>
      </w:pPr>
      <w:r>
        <w:rPr>
          <w:rFonts w:ascii="Amiri" w:hAnsi="Amiri" w:eastAsia="Amiri" w:cs="Amiri"/>
          <w:color w:val="111111"/>
          <w:sz w:val="28"/>
          <w:sz w:val="28"/>
          <w:szCs w:val="28"/>
          <w:rtl w:val="true"/>
          <w:lang w:bidi="ar-SA"/>
        </w:rPr>
        <w:t xml:space="preserve">تَوحيدي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 لأُدِيمَنَّ مُلكَهُ ، ولأُداوِلَنَّ الأيّامَ بَينَ أوليائي إلى يَومِ القِيامَةِ</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الحديث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نقلته بطوله مع بناء هذه الرسالة على الاختصار ، للتبرّك والتيمّن وزيادة الفائدة والبصيرة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أشرح بعض فقراته الراجعة إلى المقام مع الإيجاز والاختصار ؛ وأرجو التوفيق من الحقّ المختار </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90217_2142443653"/>
      <w:bookmarkStart w:id="279" w:name="_Toc101"/>
      <w:bookmarkEnd w:id="278"/>
      <w:r>
        <w:rPr>
          <w:rtl w:val="true"/>
        </w:rPr>
        <w:t xml:space="preserve">مطلع </w:t>
      </w:r>
      <w:r>
        <w:rPr>
          <w:rtl w:val="true"/>
        </w:rPr>
        <w:t>[</w:t>
      </w:r>
      <w:r>
        <w:rPr/>
        <w:t>13</w:t>
      </w:r>
      <w:r>
        <w:rPr>
          <w:rtl w:val="true"/>
        </w:rPr>
        <w:t>]</w:t>
      </w:r>
      <w:bookmarkEnd w:id="279"/>
    </w:p>
    <w:p>
      <w:pPr>
        <w:pStyle w:val="Heading5"/>
        <w:numPr>
          <w:ilvl w:val="4"/>
          <w:numId w:val="1"/>
        </w:numPr>
        <w:rPr/>
      </w:pPr>
      <w:bookmarkStart w:id="280" w:name="__RefHeading___Toc890219_2142443653"/>
      <w:bookmarkStart w:id="281" w:name="_Toc102"/>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 xml:space="preserve">اعلم ، جعلك اللّه وإيّانا من اُمّة الرسول المختار وسلكنا سبيل الشيعة الأبرار ،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خلق اللّه خلقاً أفضل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أفضليّته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تعيّنه الخلقي ؛ فإنّه في النشأة الخلقيّة أوّل التعيّنات وأقربها إلى الاسم الأعظم ، إمام أئمّة الأسماء والصفات ؛ وإلاّ فهو بمقام</w:t>
      </w:r>
    </w:p>
    <w:p>
      <w:pPr>
        <w:pStyle w:val="BookText"/>
        <w:rPr/>
      </w:pPr>
      <w:r>
        <w:rPr>
          <w:rFonts w:ascii="Amiri" w:hAnsi="Amiri" w:eastAsia="Amiri" w:cs="Amiri"/>
          <w:color w:val="111111"/>
          <w:sz w:val="28"/>
          <w:sz w:val="28"/>
          <w:szCs w:val="28"/>
          <w:rtl w:val="true"/>
          <w:lang w:bidi="ar-SA"/>
        </w:rPr>
        <w:t xml:space="preserve">ولايته الكلّية العظمى وبرزخيّته الكبرى والهيولويّة الاُولى ، المعبّر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دنى</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 الانبساطي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الدائم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المستهلك فيه كلّ الوجودات والتعيّنات والمضمحلّ لديه جميع الرسوم والسمات ، لا نسبة بينه وبين شيء ، لإحاطته القيّوميّة بكلّ ضوء وفيء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 الأكرمية </w:t>
      </w:r>
    </w:p>
    <w:p>
      <w:pPr>
        <w:pStyle w:val="BookText"/>
        <w:rPr/>
      </w:pPr>
      <w:r>
        <w:rPr>
          <w:rFonts w:ascii="Amiri" w:hAnsi="Amiri" w:eastAsia="Amiri" w:cs="Amiri"/>
          <w:color w:val="111111"/>
          <w:sz w:val="28"/>
          <w:sz w:val="28"/>
          <w:szCs w:val="28"/>
          <w:rtl w:val="true"/>
          <w:lang w:bidi="ar-SA"/>
        </w:rPr>
        <w:t xml:space="preserve">والأفضلية ، ولا يتصوّر الأوّليّة والآخريّة ، بل هو الأوّل في عين الآخريّة ، والآخر في عين الأوّليّة ، ظاهر بالوجه الذي هو باطن ، وبالوجه الذي هو ظاهر كامن ؛ كما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السُّابِقُونَ الأوَّلُونَ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فأنت أفضل أم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 أنّ هذا السؤال وغيره من المقال ، من مولانا أمير المؤمنين وإمام أصحاب الكشف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صلوات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كشف الحقائق بالنسبة إلى سائر الخلائق ؛ وإلاّ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يستفيد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العلوم وغُيَّبات السرائر بمقامه العقلي وشأنه الغيبي قبل الوصول إلى النشأة المثاليّة الخياليّة ، فضلاً عن نزولها إلى الهيآت اللفظيّة والكلاميّة ؛ فإنّ منزلته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اتّحاد نورهما بحسب الولاية الكلّية المطلقة ، منزلة اللطيفة العقليّة ، بل الروحيّة السرّيّة من النفس الناطقة الإلهيّة ، ومنزلة سائر الخلائق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سائر القوى الباطنة والظاهرة منها ؛ فإنّ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أحديّة جمع الحقائق الغيبيّة والشهادتيّة ، وهو أصل اُصول المراتب الكلّيّة والجزئيّة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 إلى رعيّته نسبة الاسم الأعظم في الحضرة الجمعيّة إلى سائر الأسماء والصفات ، بل هو الاسم الأعظم المحيط بسائر الأسماء الإلهيّة في النشأة الخلقيّة والأمريّة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الفيض من حضرة الجمع لا يصل إلى التفاصيل المحضة إلاّ بعد عبوره في مراحل متوسّطة ، ولا يمرّ على السوافل إلاّ بعد مروره على العوالي التي هي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أوضحنا سبيله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السالفة </w:t>
      </w:r>
    </w:p>
    <w:p>
      <w:pPr>
        <w:pStyle w:val="BookText"/>
        <w:rPr/>
      </w:pPr>
      <w:r>
        <w:rPr>
          <w:rFonts w:ascii="Amiri" w:hAnsi="Amiri" w:eastAsia="Amiri" w:cs="Amiri"/>
          <w:color w:val="111111"/>
          <w:sz w:val="28"/>
          <w:sz w:val="28"/>
          <w:szCs w:val="28"/>
          <w:rtl w:val="true"/>
          <w:lang w:bidi="ar-SA"/>
        </w:rPr>
        <w:t xml:space="preserve">وبيّنا دليله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الفيوضات العلميّة والمعارف الحقيقيّة</w:t>
      </w:r>
    </w:p>
    <w:p>
      <w:pPr>
        <w:pStyle w:val="BookText"/>
        <w:rPr/>
      </w:pPr>
      <w:r>
        <w:rPr>
          <w:rFonts w:ascii="Amiri" w:hAnsi="Amiri" w:eastAsia="Amiri" w:cs="Amiri"/>
          <w:color w:val="111111"/>
          <w:sz w:val="28"/>
          <w:sz w:val="28"/>
          <w:szCs w:val="28"/>
          <w:rtl w:val="true"/>
          <w:lang w:bidi="ar-SA"/>
        </w:rPr>
        <w:t xml:space="preserve">النازلة من 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الأحمديّة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إلى الأراضي الخلقيّة إلاّ بعد عبورها على المرتبة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ولأسرار اُخر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ascii="Amiri" w:hAnsi="Amiri" w:eastAsia="Amiri" w:cs="Amiri"/>
          <w:color w:val="111111"/>
          <w:sz w:val="28"/>
          <w:sz w:val="28"/>
          <w:szCs w:val="28"/>
          <w:rtl w:val="true"/>
          <w:lang w:bidi="ar-SA"/>
        </w:rPr>
        <w:t xml:space="preserve">و آله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يؤيّد ما ذكرنا لك ويشهد على ما تلونا عليك ، ما ورد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كلام</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ورد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في باب العهود في رواية طويلة ، أنّه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فَلَقَ الحَبَّةَ وبَرَأَ النَّسَمَةَ ، لَقَد سَمِعتُ جَبرئيلَ يَقولُ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عَرِّفهُ أَنَّهُ مُنتَهِكُ الحُرمَةِ </w:t>
      </w:r>
      <w:r>
        <w:rPr>
          <w:rFonts w:eastAsia="Amiri" w:cs="Amiri" w:ascii="Amiri" w:hAnsi="Amiri"/>
          <w:color w:val="111111"/>
          <w:sz w:val="28"/>
          <w:szCs w:val="28"/>
          <w:rtl w:val="true"/>
          <w:lang w:bidi="ar-SA"/>
        </w:rPr>
        <w:t>. . .»</w:t>
      </w:r>
      <w:r>
        <w:rPr>
          <w:rStyle w:val="FootnoteAnchor"/>
          <w:rtl w:val="true"/>
        </w:rPr>
        <w:footnoteReference w:id="172"/>
      </w:r>
      <w:r>
        <w:rPr>
          <w:rFonts w:ascii="Amiri" w:hAnsi="Amiri" w:eastAsia="Amiri" w:cs="Amiri"/>
          <w:color w:val="111111"/>
          <w:sz w:val="28"/>
          <w:sz w:val="28"/>
          <w:szCs w:val="28"/>
          <w:rtl w:val="true"/>
          <w:lang w:bidi="ar-SA"/>
        </w:rPr>
        <w:t xml:space="preserve">الخبر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 إنّ السؤال عن أفضليّته عن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عن قاطبة سكنة عالم الجبروت ، واختصاصه بالذكر ، إمّا لعظمة شأنه من بين سائر الملائكة ، أو لتوجّه الأذهان إليه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ليس السؤال مختصّاً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بفضيلته على جميع الملائكة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هذه الفضيلة ليست فضيلة تشريفيّة اعتباريّة ، كفضيلة السلطان على الرعيّة ، بل فضيلة حقيقيّة وجوديّة كماليّة ، ناشئة من إحاطته التامّة </w:t>
      </w:r>
    </w:p>
    <w:p>
      <w:pPr>
        <w:pStyle w:val="BookText"/>
        <w:rPr/>
      </w:pPr>
      <w:r>
        <w:rPr>
          <w:rFonts w:ascii="Amiri" w:hAnsi="Amiri" w:eastAsia="Amiri" w:cs="Amiri"/>
          <w:color w:val="111111"/>
          <w:sz w:val="28"/>
          <w:sz w:val="28"/>
          <w:szCs w:val="28"/>
          <w:rtl w:val="true"/>
          <w:lang w:bidi="ar-SA"/>
        </w:rPr>
        <w:t xml:space="preserve">وسلطنته القيّوميّة ، ظلّ الإحاطة التي لحضرة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على سائر الأسماء والصفات ؛ فإنّ سائر الأسماء والصفات من شؤونه وأطواره ومظاهره وأنواره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أنّ شرافة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المحيط على سائر الأسماء ليست تشريفيّة اعتباريّة وكذلك سائر الأسماء بعضها بالنسبة إلى بعض ، كذلك الأمر في مربوب الأسماء المحيطة الذي هو النبيّ في كلّ عصر وخصوصاً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مربوب إمام أئمّة الأسماء والصفات ، فله الرئاسة التامّة على جميع الاُمم السابقة واللاحقة، بل كلّ النبوّات من شؤون نبوّته، ونبوّته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عظيمة محيطة على جميع الدوائر الكلّية والجزئيّة والعظيمة والصغيرة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والفضل بعدي لك وللأئمّة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ذكرنا من أنّ مرتبة وجوده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سائر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الروح من النفس الناطقة الإنسانيّة ؛ ورتبة سائر الأنبياء والأولياء رتبة سائر القوى النازلة منه ؛ ورتبة سائر الرعيّة رتبة القوى الجزئيّة النازلة الظاهرة أو الباطنة ،</w:t>
      </w:r>
    </w:p>
    <w:p>
      <w:pPr>
        <w:pStyle w:val="BookText"/>
        <w:rPr/>
      </w:pPr>
      <w:r>
        <w:rPr>
          <w:rFonts w:ascii="IRNazanin" w:hAnsi="IRNazanin" w:eastAsia="IRNazanin"/>
          <w:color w:val="111111"/>
          <w:sz w:val="28"/>
          <w:sz w:val="28"/>
          <w:szCs w:val="28"/>
          <w:rtl w:val="true"/>
          <w:lang w:bidi="fa-IR"/>
        </w:rPr>
        <w:t xml:space="preserve">حسب درجاتهم ومراتبهم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فضيلة وكمال وشرف في المملكة الإنسانيّة ثابتة للمرتبة الروحيّة ، ومنها يصل الفيض إلى سائر القوى والمراتب ، بل جميع القوى الظاهرة والباطنة ظهور حقيقة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الأنبياء سِرّاً ومَعَ رَسوُلِ اللّه 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حكي</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والمعيّة بالنسبة إلى </w:t>
      </w:r>
    </w:p>
    <w:p>
      <w:pPr>
        <w:pStyle w:val="BookText"/>
        <w:rPr/>
      </w:pPr>
      <w:r>
        <w:rPr>
          <w:rFonts w:ascii="Amiri" w:hAnsi="Amiri" w:eastAsia="Amiri" w:cs="Amiri"/>
          <w:color w:val="111111"/>
          <w:sz w:val="28"/>
          <w:sz w:val="28"/>
          <w:szCs w:val="28"/>
          <w:rtl w:val="true"/>
          <w:lang w:bidi="ar-SA"/>
        </w:rPr>
        <w:t xml:space="preserve">سائر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قيّومية ، وبالنسبة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معيّة تقوّميّة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الملائكة لخدّامنا وخدّام محبّينا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 على ما ذكرنا من أنّ العالم بجميع أجزائه وجزئيّاته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القوى العلاّمة والعمّالة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للوليّ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الملائكة من قواه العلاّمة ، كجبرئيل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في طبقته ؛ وبعضهم من العمّالة ، كعزرائيل ومن في درجته ، وكالملائكة السماويّة والأرضيّة المدبّرة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وخدمة الملائكة لمحبّيهم أيضاً بتصرّفهم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كخدمة بعض الأجزاء الإنسانيّة لبعض بتصرّف النفس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والّذين يحملون العرش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 هاهنا ، جملة الخلق ، أو الجسم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وحملته أربعة من الأملاك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أرباب أنواع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الصدوق عليه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الحضرة العلميّة ؛ فإنّ حامل العلم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وشؤونه ؛ كما ورد</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عن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مِنّا ، وأَربَعَةٌ مِمَّن شاءَ اللّه</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اُخرى عن الكاظم ، عليه السلام ، قال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القيامةِ ، كانَ حَمَلَةُ العَرشِ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 وإبراهيمُ ، وموسى ، وعيسى ،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وأربعةٌ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 </w:t>
      </w:r>
    </w:p>
    <w:p>
      <w:pPr>
        <w:pStyle w:val="BookText"/>
        <w:rPr/>
      </w:pPr>
      <w:r>
        <w:rPr>
          <w:rFonts w:ascii="Amiri" w:hAnsi="Amiri" w:eastAsia="Amiri" w:cs="Amiri"/>
          <w:color w:val="111111"/>
          <w:sz w:val="28"/>
          <w:sz w:val="28"/>
          <w:szCs w:val="28"/>
          <w:rtl w:val="true"/>
          <w:lang w:bidi="ar-SA"/>
        </w:rPr>
        <w:t>وعلّيٌّ ، والحسنُ ، والحسينُ ، عليهُم 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لولا نحن ، ما خلق اللّه آدم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وسائط بين الحقّ والخلق ، وروابط بين الحضرة الوحدة المحضة والكثرة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الفقرة بيان وساطتهم بحسب أصل الوجود ، وكونهم مظهر الرحمة الرحمانيّة ؛ التي هي مفيض أصل الوجود ؛ بل بحسب مقام الولاية هم الرحمة الرحمانيّة ؛ بل هم الاسم الأعظم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تابعين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الفقرة الآتية ، أي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كيف لا نكون أفضل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كونهم وسائط بحسب كمال الوجود ، وكونهم مظهر الرحمة الرحيميّة التي بها يظهر كمال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فبهم يتمّ دائرة الوجود ويظهر الغيب والشهود ويجري الفيض في النزول والصعود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محيي الدين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فتوحاته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ظهر الوجود ببسم اللّه الرّحمن الرّحيم</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فتمام دائرة الوجود تحت هذه الأسماء الثلاثة ، جمعاً في الأوّل منها ، وتفصيلاً في الأخيرين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 إنّ مقصودنا من نقل الرواية الشريفة بطولها هذه الفقرات التي بصدد بيان تعليمهم حقيقة العبوديّة والطريق إليها للملائكة في النشأة العقليّة الغيبيّة ، وبيان أنّ هذا التعليم هو حقيقة النبوّة في النشأة الغيبيّة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نشير إلى فقراتها على الإجمال في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لتوضيح الحال مع ضيق المجال وتشويش البال </w:t>
      </w:r>
      <w:r>
        <w:rPr>
          <w:rFonts w:eastAsia="Amiri" w:cs="Amiri" w:ascii="Amiri" w:hAnsi="Amiri"/>
          <w:color w:val="111111"/>
          <w:sz w:val="28"/>
          <w:szCs w:val="28"/>
          <w:rtl w:val="true"/>
          <w:lang w:bidi="ar-SA"/>
        </w:rPr>
        <w:t xml:space="preserve">. </w:t>
      </w:r>
      <w:bookmarkStart w:id="282" w:name="pg15078_155216"/>
    </w:p>
    <w:p>
      <w:pPr>
        <w:pStyle w:val="Heading5"/>
        <w:numPr>
          <w:ilvl w:val="4"/>
          <w:numId w:val="1"/>
        </w:numPr>
        <w:rPr/>
      </w:pPr>
      <w:bookmarkStart w:id="283" w:name="__RefHeading___Toc890221_2142443653"/>
      <w:bookmarkStart w:id="284" w:name="_Toc103"/>
      <w:bookmarkEnd w:id="282"/>
      <w:bookmarkEnd w:id="283"/>
      <w:r>
        <w:rPr>
          <w:rtl w:val="true"/>
        </w:rPr>
        <w:t>أصل</w:t>
      </w:r>
      <w:r>
        <w:rPr>
          <w:rtl w:val="true"/>
        </w:rPr>
        <w:t xml:space="preserve">: </w:t>
      </w:r>
      <w:r>
        <w:rPr>
          <w:rtl w:val="true"/>
        </w:rPr>
        <w:t>في بيان سبقهم إلى معرفة ربّهم</w:t>
      </w:r>
      <w:bookmarkEnd w:id="284"/>
    </w:p>
    <w:p>
      <w:pPr>
        <w:pStyle w:val="BookText"/>
        <w:rPr/>
      </w:pPr>
      <w:r>
        <w:rPr>
          <w:rFonts w:ascii="Amiri" w:hAnsi="Amiri" w:eastAsia="Amiri" w:cs="Amiri"/>
          <w:color w:val="111111"/>
          <w:sz w:val="28"/>
          <w:sz w:val="28"/>
          <w:szCs w:val="28"/>
          <w:rtl w:val="true"/>
          <w:lang w:bidi="ar-SA"/>
        </w:rPr>
        <w:t xml:space="preserve">إنّك قد عرفت فيما تلونا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العالم العقلي وجودات نوريّة حيّة عليمة بلا تخلّل جعل بينها وبين كمالاتها ، بل كلّ ما يمكن لها بالإمكان العامّ ، واجب التحقّق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فالسبق إلى معرفة الربّ والتسبيح والتهليل لسبق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السبق هو السبق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 لهذا المقام الرفيع العالي المنزّه عن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 هو السبق بالعلّيّة والحقيقة الذي هو ثابت في مراتب الوجود وحقائق الغيب والشهود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فأنطقها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جعلها ذا نطق ، بعين جعل ذاتها ، نطقاً عقليّاً من غير صوت ولا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لسبق الذات على كمالاتها ، سبقاً بالتجوهُر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 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ظهر كونهم وسائط في خلق الملائكة بحسب الوجود ؛ كما أنّهم وسائط بحسب كمالات الوجود </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890223_2142443653"/>
      <w:bookmarkStart w:id="286" w:name="_Toc104"/>
      <w:bookmarkEnd w:id="285"/>
      <w:r>
        <w:rPr>
          <w:rtl w:val="true"/>
        </w:rPr>
        <w:t>أصل</w:t>
      </w:r>
      <w:r>
        <w:rPr>
          <w:rtl w:val="true"/>
        </w:rPr>
        <w:t>: [</w:t>
      </w:r>
      <w:r>
        <w:rPr>
          <w:rtl w:val="true"/>
        </w:rPr>
        <w:t>الأركان الأربعة للتوحيد</w:t>
      </w:r>
      <w:r>
        <w:rPr>
          <w:rtl w:val="true"/>
        </w:rPr>
        <w:t>]</w:t>
      </w:r>
      <w:bookmarkEnd w:id="286"/>
    </w:p>
    <w:p>
      <w:pPr>
        <w:pStyle w:val="BookText"/>
        <w:rPr/>
      </w:pPr>
      <w:r>
        <w:rPr>
          <w:rFonts w:ascii="Amiri" w:hAnsi="Amiri" w:eastAsia="Amiri" w:cs="Amiri"/>
          <w:color w:val="111111"/>
          <w:sz w:val="28"/>
          <w:sz w:val="28"/>
          <w:szCs w:val="28"/>
          <w:rtl w:val="true"/>
          <w:lang w:bidi="ar-SA"/>
        </w:rPr>
        <w:t xml:space="preserve">اعلم ، هداك اللّه إلى الصراط المستقيم ، أنّ للتوحيد أربعة أركان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منها ثلاث 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منها ظاهرة ودرجتان منها في البطون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تابع لما هي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كذلك في الأسماء الإلهيّة المنقسمة إلى الأقسام الثلاثة ؛ أي الأسماء الذاتيّة والأسماء الصفاتيّة والأسماء الأفعاليّة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مقام توحيد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الدرجة الظاهرة منه ؛ وباطن فيه التوحيدان الآخران ؛ أي الصفتي والذاتي ؛ فإنّ التحميد مقام إرجاع جميع المحامد والأثنية إلى اللّه تعالى ، ونفي الاستحقاق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w:t>
      </w:r>
    </w:p>
    <w:p>
      <w:pPr>
        <w:pStyle w:val="BookText"/>
        <w:rPr/>
      </w:pPr>
      <w:r>
        <w:rPr>
          <w:rFonts w:ascii="Amiri" w:hAnsi="Amiri" w:eastAsia="Amiri" w:cs="Amiri"/>
          <w:color w:val="111111"/>
          <w:sz w:val="28"/>
          <w:sz w:val="28"/>
          <w:szCs w:val="28"/>
          <w:rtl w:val="true"/>
          <w:lang w:bidi="ar-SA"/>
        </w:rPr>
        <w:t xml:space="preserve">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يتحقّق ذلك إلاّ بأن يكون جميع الأفعال الحسنة والأعمال الصالحة</w:t>
      </w:r>
    </w:p>
    <w:p>
      <w:pPr>
        <w:pStyle w:val="BookText"/>
        <w:rPr/>
      </w:pPr>
      <w:r>
        <w:rPr>
          <w:rFonts w:ascii="Amiri" w:hAnsi="Amiri" w:eastAsia="Amiri" w:cs="Amiri"/>
          <w:color w:val="111111"/>
          <w:sz w:val="28"/>
          <w:sz w:val="28"/>
          <w:szCs w:val="28"/>
          <w:rtl w:val="true"/>
          <w:lang w:bidi="ar-SA"/>
        </w:rPr>
        <w:t xml:space="preserve">وقاطبة العطيّات وجُلّ المنحات منه ؛ بأن يرى العبد المشاهد لهذا المقام أنّ العطيّات والمنحات التي في صورة الكثرة التفصيليّة ظهور العطيّة المطلقة التي هي المشيئة المطلقة التي هي وجه اللّه الفاني في ذي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في الوجود جميل ولا فاعل جميل ، حتّى يحمد على جماله أو فعله ، سوى الجميل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مقام نفي الحول والقوّة عن غيره ، وإثبات كونهما باللّه الجميل ، ولو كان في صورة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وباطن هذا التوحيد توحيد الصفات والذات ، عند أصحاب الرموز والإشارات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مقام توحيد الصفات واضمحلال كلّ الكمالات ، بأن يرى العبد كلّ جمال وكمال وحسن وبهاء ظهور جمال الحقّ وكماله وتجلٍّ من تجلّيات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المقام لما فيه من نفي الاُلوهيّة عن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والاُلوهيّة هاهنا هي الاُلوهيّة الصفتيّة ، لا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والتوحيدان</w:t>
      </w:r>
    </w:p>
    <w:p>
      <w:pPr>
        <w:pStyle w:val="BookText"/>
        <w:rPr/>
      </w:pPr>
      <w:r>
        <w:rPr>
          <w:rFonts w:ascii="Amiri" w:hAnsi="Amiri" w:eastAsia="Amiri" w:cs="Amiri"/>
          <w:color w:val="111111"/>
          <w:sz w:val="28"/>
          <w:sz w:val="28"/>
          <w:szCs w:val="28"/>
          <w:rtl w:val="true"/>
          <w:lang w:bidi="ar-SA"/>
        </w:rPr>
        <w:t xml:space="preserve">الآخران فيه محجوب عند أرباب الأذواق والقلوب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الركن الثالث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مقام توحيد الذات واستهلاك جميع الإنّيّات ، لما ورد في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أَكبرُ مِن أن يوصَفَ</w:t>
      </w:r>
      <w:r>
        <w:rPr>
          <w:rFonts w:eastAsia="Amiri" w:cs="Amiri" w:ascii="Amiri" w:hAnsi="Amiri"/>
          <w:color w:val="111111"/>
          <w:sz w:val="28"/>
          <w:szCs w:val="28"/>
          <w:rtl w:val="true"/>
          <w:lang w:bidi="ar-SA"/>
        </w:rPr>
        <w:t>»</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كلّ شيء ، معلّلاً بأنّه لا شيء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والتوحيدان الآخران فيه على حدّ الاستتار عند اُولى السابقة الحسنى من الأحرار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الركن الرابع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مقام التنزيه عن التوحيدات الثلاثة ؛ فإنّ فيها تكثير وتلوين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التنزيه والتمكين ؛ وبه يتمّ التوحيد </w:t>
      </w:r>
      <w:r>
        <w:rPr>
          <w:rFonts w:eastAsia="Amiri" w:cs="Amiri" w:ascii="Amiri" w:hAnsi="Amiri"/>
          <w:color w:val="111111"/>
          <w:sz w:val="28"/>
          <w:szCs w:val="28"/>
          <w:rtl w:val="true"/>
          <w:lang w:bidi="ar-SA"/>
        </w:rPr>
        <w:t xml:space="preserve">: </w:t>
      </w:r>
      <w:bookmarkStart w:id="287" w:name="pg15078_155218"/>
    </w:p>
    <w:p>
      <w:pPr>
        <w:pStyle w:val="BookText"/>
        <w:rPr/>
      </w:pPr>
      <w:bookmarkEnd w:id="287"/>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السالك كلّ فعل ظهور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وتنزيهه بأن لا يرى فعل الغير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الصفتي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استهلاك الصفات والأسماء في أسمائه وصفاته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والتنزيه في ذلك المقام عدم رؤية صفة واسم في دار التحقّق إلاّ أسمائه وصفاته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اضمحلال الذوات لدى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والتنزيه في ذلك المقام عدم رؤية إنّيّة وهويّة ، سوى الهويّة الأحديّة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الآثار والأخبار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هو ، يا مَن ليس إلاّ هو</w:t>
      </w:r>
      <w:r>
        <w:rPr>
          <w:rFonts w:eastAsia="Amiri" w:cs="Amiri" w:ascii="Amiri" w:hAnsi="Amiri"/>
          <w:color w:val="111111"/>
          <w:sz w:val="28"/>
          <w:szCs w:val="28"/>
          <w:rtl w:val="true"/>
          <w:lang w:bidi="ar-SA"/>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بمنزلة النتيجة لكلّ المقامات والتوحيدات ، عدم رؤية فعل وصفة حتّى من اللّه تعالى ، ونفي الكثرة بالكلّيّة وشهود الوحدة الصرفة والهويّة المحضة التي هي الظاهرة في عين البطون والباطنة في عين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والتنزيه في كلّ مقام ينطوي في المقامين الآخرين </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890225_2142443653"/>
      <w:bookmarkStart w:id="289" w:name="_Toc105"/>
      <w:bookmarkEnd w:id="288"/>
      <w:r>
        <w:rPr>
          <w:rtl w:val="true"/>
        </w:rPr>
        <w:t>أصل</w:t>
      </w:r>
      <w:r>
        <w:rPr>
          <w:rtl w:val="true"/>
        </w:rPr>
        <w:t>: [</w:t>
      </w:r>
      <w:r>
        <w:rPr>
          <w:rtl w:val="true"/>
        </w:rPr>
        <w:t>بيان الوجه في ترتيب الأركان المذكورة في الرواية</w:t>
      </w:r>
      <w:r>
        <w:rPr>
          <w:rtl w:val="true"/>
        </w:rPr>
        <w:t>]</w:t>
      </w:r>
      <w:bookmarkEnd w:id="2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أنّ في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الشريفة مقدَّماً على سائر الأركان دلالة على شرفه وعلوّ قدره على سائر المراتب ؛ مع أنّه مناسب لمقام الملائكة ونشأتهم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متوسّطاً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فلأنّ المركز في الحقائق المجرّدة محيط على المحيط ؛ بعكس الدوائر الحسّيّة ، كما سبقت الإشارة إليه </w:t>
      </w:r>
      <w:r>
        <w:rPr>
          <w:rStyle w:val="FootnoteAnchor"/>
          <w:rtl w:val="true"/>
        </w:rPr>
        <w:footnoteReference w:id="180"/>
      </w:r>
      <w:r>
        <w:rPr>
          <w:rFonts w:ascii="Amiri" w:hAnsi="Amiri" w:eastAsia="Amiri" w:cs="Amiri"/>
          <w:color w:val="111111"/>
          <w:sz w:val="28"/>
          <w:sz w:val="28"/>
          <w:szCs w:val="28"/>
          <w:rtl w:val="true"/>
          <w:lang w:bidi="ar-SA"/>
        </w:rPr>
        <w:t xml:space="preserve">ودلالة على أنّ ذاته ، تعالى شأنه ، محفوف بالصفات والأسماء ؛ </w:t>
      </w:r>
      <w:bookmarkStart w:id="290" w:name="pg15078_155219"/>
    </w:p>
    <w:p>
      <w:pPr>
        <w:pStyle w:val="BookText"/>
        <w:rPr/>
      </w:pPr>
      <w:bookmarkEnd w:id="290"/>
      <w:r>
        <w:rPr>
          <w:rFonts w:ascii="Amiri" w:hAnsi="Amiri" w:eastAsia="Amiri" w:cs="Amiri"/>
          <w:color w:val="111111"/>
          <w:sz w:val="28"/>
          <w:sz w:val="28"/>
          <w:szCs w:val="28"/>
          <w:rtl w:val="true"/>
          <w:lang w:bidi="ar-SA"/>
        </w:rPr>
        <w:t xml:space="preserve">وأنّ رؤية الذات لايمكن إلاّ من وراء حجاب الأسماء والصفات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وتأكيد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كون الكثرة في الفعل أوغل بحسب رؤية السالكين </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890227_2142443653"/>
      <w:bookmarkStart w:id="292" w:name="_Toc106"/>
      <w:bookmarkEnd w:id="291"/>
      <w:r>
        <w:rPr>
          <w:rtl w:val="true"/>
        </w:rPr>
        <w:t>أصل</w:t>
      </w:r>
      <w:r>
        <w:rPr>
          <w:rtl w:val="true"/>
        </w:rPr>
        <w:t>: [</w:t>
      </w:r>
      <w:r>
        <w:rPr>
          <w:rtl w:val="true"/>
        </w:rPr>
        <w:t>حظّ الملائكة والإنسان الكامل من التوحيدات والتنزيه</w:t>
      </w:r>
      <w:r>
        <w:rPr>
          <w:rtl w:val="true"/>
        </w:rPr>
        <w:t>]</w:t>
      </w:r>
      <w:bookmarkEnd w:id="292"/>
    </w:p>
    <w:p>
      <w:pPr>
        <w:pStyle w:val="BookText"/>
        <w:rPr/>
      </w:pPr>
      <w:r>
        <w:rPr>
          <w:rFonts w:ascii="Amiri" w:hAnsi="Amiri" w:eastAsia="Amiri" w:cs="Amiri"/>
          <w:color w:val="111111"/>
          <w:sz w:val="28"/>
          <w:sz w:val="28"/>
          <w:szCs w:val="28"/>
          <w:rtl w:val="true"/>
          <w:lang w:bidi="ar-SA"/>
        </w:rPr>
        <w:t>اعلم ، أنّ حظّ الملائكة من التوحيدات الثلاثة والتنزيه ليس كحظّ الإنسان الكامل في جميع المقامات ؛ بل لكلّ منها مقام معلوم لايتجاوزه ، فالتعليم في تلك النشأة بحسب استعداداتهم التي يحيط بها النبيّ المكرّم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أحاط بكلّ الأشياء وترتيب تكميل كلّ العوالم والنشآت على طبق القضاء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بقية الحديث الشريف خارجاً عن مقصدنا ، جزنا عن شرحه ، مع كونه لائقاً للشرح الطويل والبحث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يوفّقنا لإفراد رسالة في شرحه </w:t>
      </w:r>
      <w:r>
        <w:rPr>
          <w:rFonts w:eastAsia="Amiri" w:cs="Amiri" w:ascii="Amiri" w:hAnsi="Amiri"/>
          <w:color w:val="111111"/>
          <w:sz w:val="28"/>
          <w:szCs w:val="28"/>
          <w:rtl w:val="true"/>
          <w:lang w:bidi="ar-SA"/>
        </w:rPr>
        <w:t>.</w:t>
      </w:r>
    </w:p>
    <w:p>
      <w:pPr>
        <w:pStyle w:val="Heading5"/>
        <w:numPr>
          <w:ilvl w:val="4"/>
          <w:numId w:val="1"/>
        </w:numPr>
        <w:rPr/>
      </w:pPr>
      <w:bookmarkStart w:id="293" w:name="__RefHeading___Toc890229_2142443653"/>
      <w:bookmarkStart w:id="294" w:name="_Toc107"/>
      <w:bookmarkEnd w:id="293"/>
      <w:r>
        <w:rPr>
          <w:rtl w:val="true"/>
        </w:rPr>
        <w:t>خاتمة</w:t>
      </w:r>
      <w:bookmarkEnd w:id="29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التعاليم التي وقعت في النشأة العقليّة من النبيّ الكريم وآله الطيّبين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حقيقة النبوّة والإمامة في العالم الأمري الغيبي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 ما سبق بسطها وتفصيلها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ولنختم الكلام في المقام ، ولنصرف عنان القلم إلى طور آخر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الخلافة والنبوّة والولاية في النشأة الظاهرة الخلقيّة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وأسأل اللّه تعالى التوفيق ؛ فإنّه خير رفيق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الرسول الأمين وآله الطيّبين الطاهرين </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15078_155221"/>
      <w:bookmarkStart w:id="296" w:name="pg15078_155221"/>
      <w:bookmarkEnd w:id="296"/>
    </w:p>
    <w:p>
      <w:pPr>
        <w:pStyle w:val="Heading3"/>
        <w:numPr>
          <w:ilvl w:val="2"/>
          <w:numId w:val="1"/>
        </w:numPr>
        <w:rPr/>
      </w:pPr>
      <w:bookmarkStart w:id="297" w:name="pg15078_155221"/>
      <w:bookmarkStart w:id="298" w:name="__RefHeading___Toc890231_2142443653"/>
      <w:bookmarkStart w:id="299" w:name="_Toc108"/>
      <w:bookmarkEnd w:id="297"/>
      <w:bookmarkEnd w:id="298"/>
      <w:r>
        <w:rPr>
          <w:rtl w:val="true"/>
        </w:rPr>
        <w:t>المصباح الثالث</w:t>
      </w:r>
      <w:r>
        <w:rPr>
          <w:rtl w:val="true"/>
        </w:rPr>
        <w:t xml:space="preserve">: </w:t>
      </w:r>
      <w:r>
        <w:rPr>
          <w:rtl w:val="true"/>
        </w:rPr>
        <w:t>فيما نختم به الكلام من أسرار الخلافة والنبوّة والولاية في النشأة الظاهرة الخلقيّة ؛ وسرّ بعث الأنبياء عليهم السلام ومنزلتهم مع نبيّنا صلّى اللّه عليه وآله</w:t>
      </w:r>
      <w:bookmarkEnd w:id="299"/>
    </w:p>
    <w:p>
      <w:pPr>
        <w:pStyle w:val="Heading4"/>
        <w:numPr>
          <w:ilvl w:val="3"/>
          <w:numId w:val="1"/>
        </w:numPr>
        <w:rPr/>
      </w:pPr>
      <w:bookmarkStart w:id="300" w:name="__RefHeading___Toc890233_2142443653"/>
      <w:bookmarkStart w:id="301" w:name="_Toc109"/>
      <w:bookmarkEnd w:id="300"/>
      <w:r>
        <w:rPr>
          <w:rtl w:val="true"/>
        </w:rPr>
        <w:t xml:space="preserve">وفيه </w:t>
      </w:r>
      <w:r>
        <w:rPr>
          <w:rtl w:val="true"/>
        </w:rPr>
        <w:t>«</w:t>
      </w:r>
      <w:r>
        <w:rPr>
          <w:rtl w:val="true"/>
        </w:rPr>
        <w:t>وميضات</w:t>
      </w:r>
      <w:r>
        <w:rPr>
          <w:rtl w:val="true"/>
        </w:rPr>
        <w:t xml:space="preserve">» </w:t>
      </w:r>
      <w:r>
        <w:rPr>
          <w:rtl w:val="true"/>
        </w:rPr>
        <w:t>نوريّة تشير إلى أسرار ربوبيّة</w:t>
      </w:r>
      <w:r>
        <w:rPr>
          <w:rtl w:val="true"/>
        </w:rPr>
        <w:t>:</w:t>
      </w:r>
      <w:bookmarkEnd w:id="301"/>
    </w:p>
    <w:p>
      <w:pPr>
        <w:pStyle w:val="Heading4"/>
        <w:numPr>
          <w:ilvl w:val="3"/>
          <w:numId w:val="1"/>
        </w:numPr>
        <w:rPr/>
      </w:pPr>
      <w:bookmarkStart w:id="302" w:name="__RefHeading___Toc890235_2142443653"/>
      <w:bookmarkStart w:id="303" w:name="_Toc110"/>
      <w:bookmarkEnd w:id="302"/>
      <w:r>
        <w:rPr>
          <w:rtl w:val="true"/>
        </w:rPr>
        <w:t xml:space="preserve">وميض </w:t>
      </w:r>
      <w:r>
        <w:rPr>
          <w:rtl w:val="true"/>
        </w:rPr>
        <w:t>[</w:t>
      </w:r>
      <w:r>
        <w:rPr/>
        <w:t>1</w:t>
      </w:r>
      <w:r>
        <w:rPr>
          <w:rtl w:val="true"/>
        </w:rPr>
        <w:t>]</w:t>
      </w:r>
      <w:bookmarkEnd w:id="303"/>
    </w:p>
    <w:p>
      <w:pPr>
        <w:pStyle w:val="BookText"/>
        <w:rPr/>
      </w:pPr>
      <w:r>
        <w:rPr>
          <w:rFonts w:ascii="Amiri" w:hAnsi="Amiri" w:eastAsia="Amiri" w:cs="Amiri"/>
          <w:color w:val="111111"/>
          <w:sz w:val="28"/>
          <w:sz w:val="28"/>
          <w:szCs w:val="28"/>
          <w:rtl w:val="true"/>
          <w:lang w:bidi="ar-SA"/>
        </w:rPr>
        <w:t xml:space="preserve">لعلّك قد أخذت الخبر بيديك وانكشف الأمر بإيضاحنا لديك من أنّ للأسماء الإلهيّة محيطيّة ومحاطيّة ورئاسة ومرؤوسية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 اسم إلهي يكون محيطاً بالأسماء الجماليّة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ورُبّ اسم إلهي محيط بالأسماء الجلاليّة ،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يكون في الأسماء الإلهيّة مرتبة الجامعيّة المطلقة وأحديّة جمع الحقائق الإلهيّة اللطفيّة والقهريّة بطريق الجمع والبساطة ، إلاّ لاسم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جميع الحقائق الإلهيّة ومفتاح مفاتيح الكنوز الغيبيّة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الاسم المحيط التامّ الأعظم الأزلي الأبدي السرمدي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الاُمّهات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بهذه الإحاطة ، وإن كان لبعضها إحاطة على بعضها أقلّ وأكثر </w:t>
      </w:r>
      <w:r>
        <w:rPr>
          <w:rFonts w:eastAsia="Amiri" w:cs="Amiri" w:ascii="Amiri" w:hAnsi="Amiri"/>
          <w:color w:val="111111"/>
          <w:sz w:val="28"/>
          <w:szCs w:val="28"/>
          <w:rtl w:val="true"/>
          <w:lang w:bidi="ar-SA"/>
        </w:rPr>
        <w:t xml:space="preserve">. </w:t>
      </w:r>
      <w:bookmarkStart w:id="304" w:name="pg15078_155222"/>
    </w:p>
    <w:p>
      <w:pPr>
        <w:pStyle w:val="Heading4"/>
        <w:numPr>
          <w:ilvl w:val="3"/>
          <w:numId w:val="1"/>
        </w:numPr>
        <w:rPr/>
      </w:pPr>
      <w:bookmarkStart w:id="305" w:name="__RefHeading___Toc890237_2142443653"/>
      <w:bookmarkStart w:id="306" w:name="_Toc111"/>
      <w:bookmarkEnd w:id="304"/>
      <w:bookmarkEnd w:id="305"/>
      <w:r>
        <w:rPr>
          <w:rtl w:val="true"/>
        </w:rPr>
        <w:t xml:space="preserve">وميض </w:t>
      </w:r>
      <w:r>
        <w:rPr>
          <w:rtl w:val="true"/>
        </w:rPr>
        <w:t>[</w:t>
      </w:r>
      <w:r>
        <w:rPr/>
        <w:t>2</w:t>
      </w:r>
      <w:r>
        <w:rPr>
          <w:rtl w:val="true"/>
        </w:rPr>
        <w:t>]</w:t>
      </w:r>
      <w:bookmarkEnd w:id="306"/>
    </w:p>
    <w:p>
      <w:pPr>
        <w:pStyle w:val="BookText"/>
        <w:rPr/>
      </w:pPr>
      <w:r>
        <w:rPr>
          <w:rFonts w:ascii="Amiri" w:hAnsi="Amiri" w:eastAsia="Amiri" w:cs="Amiri"/>
          <w:color w:val="111111"/>
          <w:sz w:val="28"/>
          <w:sz w:val="28"/>
          <w:szCs w:val="28"/>
          <w:rtl w:val="true"/>
          <w:lang w:bidi="ar-SA"/>
        </w:rPr>
        <w:t xml:space="preserve">كما أنّك قد عرفت من تضاعيف ما تلونا عليك أنّ ظهور الأعيان الخارجيّة إنّما يكون حسب اقتضاء الأسماء الإلهيّة ، على نظام ما في العلم الربوبي وحضرة الأعيان الثابتة ، فلكلّ حقيقة من حقائق الأسماء الإلهيّة رقيقة ، تكون مظهرها في العالم الغيبي ، وحكم الظاهر والمظهر سواء في السنّة الإلهيّة ، فما هو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الرحمة فيه غالبة ، ويكون محيطاً على سائر المظاهر اللطفيّة والجماليّة ، وحاكماً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بالنسبة إلى المظاهر القهريّة ، فوجب لا محالة ، بحكم القضاء السابق الإلهي والعناية الرحمانيّة ، وجود خليفة جامعة لجميع الصفات الربوبيّة وحقائق الأسماء الإلهيّة ، ليكون مظهراً 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لمّا كان كلّ ما في الكون آية لما في الغيب ، لابدّ وأن يكون لحقيقة العين الثابتة الإنسانيّة ، أي العين الثابتة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ولحضرة الاسم الأعظم مظهر في العين ، ليظهر الأحكام الربوبيّة ويحكم على الأعيان الخارجيّة ، حكومة الاسم الأعظم على سائر الأسماء والعين الثابت للإنسان الكامل على بقيّة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بهذه الصفة ، أي الصفة الإلهيّة الذاتيّة ، يكون خليفة في هذا العالم ؛ كما أنّ الأصل كان كذلك </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890239_2142443653"/>
      <w:bookmarkStart w:id="308" w:name="_Toc112"/>
      <w:bookmarkEnd w:id="307"/>
      <w:r>
        <w:rPr>
          <w:rtl w:val="true"/>
        </w:rPr>
        <w:t xml:space="preserve">وميض </w:t>
      </w:r>
      <w:r>
        <w:rPr>
          <w:rtl w:val="true"/>
        </w:rPr>
        <w:t>[</w:t>
      </w:r>
      <w:r>
        <w:rPr/>
        <w:t>3</w:t>
      </w:r>
      <w:r>
        <w:rPr>
          <w:rtl w:val="true"/>
        </w:rPr>
        <w:t>]</w:t>
      </w:r>
      <w:bookmarkEnd w:id="30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بمقامه الجمعي كان جامعاً لجميع مراتب الأسماء الإلهيّة ، بنحو أحديّة الجمع وبساطة الحقيقة ، وكان عالماً بحقائقها بعلمه بذاته </w:t>
      </w:r>
      <w:bookmarkStart w:id="309" w:name="pg15078_155223"/>
    </w:p>
    <w:p>
      <w:pPr>
        <w:pStyle w:val="BookText"/>
        <w:rPr/>
      </w:pPr>
      <w:bookmarkEnd w:id="309"/>
      <w:r>
        <w:rPr>
          <w:rFonts w:ascii="Amiri" w:hAnsi="Amiri" w:eastAsia="Amiri" w:cs="Amiri"/>
          <w:color w:val="111111"/>
          <w:sz w:val="28"/>
          <w:sz w:val="28"/>
          <w:szCs w:val="28"/>
          <w:rtl w:val="true"/>
          <w:lang w:bidi="ar-SA"/>
        </w:rPr>
        <w:t>وعالماً بكيفيّة ظهور صورها في الحضرة العلميّة والكون العيني وكيفيّة استهلاكها واضمحلالها في مقام الغيب الأحدي الذي هو حقيقة القيامة الكبرى للأسماء الإلهيّة ؛ إذ كما أنّ القيامة الكبرى للأكوان الخارجيّة بانطماس نورها وهويّتها تحت سطوع النور الربوبي وبرجوع كلّ مظهر إلى ظاهره وفنائه فيه ، يكون للأعيان الثابتة والأسماء الإلهيّة بانقهارها تحت شمس الأحديّة الذاتيّة وانمحاق أنوارها لدى نورها بتوسّط الإنسان الكامل في الأعيان الخارجيّة والعين الثابتة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الأعيان الثابتة والاسم الأعظم الإلهي في الأسماء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ستسمع إن شاء اللّه فيما سيأتي تحقيقه من بيان قوسي النزول والصعود بشرط مساعدة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الاسم الأعظم الإلهي الموجود في النشأة الظاهرة جامع لجميع مراتب الأسماء وحقائق الأعيان ، ويرى الأشياء على ما هي عليها برؤية ذاته ويرى كيفيّة ارتباطها بالأسماء الإلهيّة ووصولها إلى باب أربابها الذي هو حقيقة القيامة الكبرى للأشياء الكونيّة الخارجيّة وهو في الحقيقة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سيأتي تحقيقها ، إن شاء اللّه </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890241_2142443653"/>
      <w:bookmarkStart w:id="311" w:name="_Toc113"/>
      <w:bookmarkEnd w:id="310"/>
      <w:r>
        <w:rPr>
          <w:rtl w:val="true"/>
        </w:rPr>
        <w:t xml:space="preserve">وميض </w:t>
      </w:r>
      <w:r>
        <w:rPr>
          <w:rtl w:val="true"/>
        </w:rPr>
        <w:t>[</w:t>
      </w:r>
      <w:r>
        <w:rPr/>
        <w:t>4</w:t>
      </w:r>
      <w:r>
        <w:rPr>
          <w:rtl w:val="true"/>
        </w:rPr>
        <w:t>]</w:t>
      </w:r>
      <w:bookmarkEnd w:id="311"/>
    </w:p>
    <w:p>
      <w:pPr>
        <w:pStyle w:val="BookText"/>
        <w:rPr/>
      </w:pPr>
      <w:r>
        <w:rPr>
          <w:rFonts w:ascii="Amiri" w:hAnsi="Amiri" w:eastAsia="Amiri" w:cs="Amiri"/>
          <w:color w:val="111111"/>
          <w:sz w:val="28"/>
          <w:sz w:val="28"/>
          <w:szCs w:val="28"/>
          <w:rtl w:val="true"/>
          <w:lang w:bidi="ar-SA"/>
        </w:rPr>
        <w:t xml:space="preserve">وكما أنّ الأسماء المحيطة حاكمة على الأسماء التي تحت حيطتها وقاهرة عليها ، وكلّ اسم كانت جامعيّته وحيطته أكثر ، كان حكمه أشمل ومحكومه أكثر ، إلى أن ينتهي الأمر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الأعظم الذي يكون محيطاً على الأسماء كلّها،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أزلاً وأبداً ، ولم يكن حكمه مخصوصاً باسم أو أسماء ، كذلك الأمر في المظاهر ، </w:t>
      </w:r>
      <w:bookmarkStart w:id="312" w:name="pg15078_155224"/>
    </w:p>
    <w:p>
      <w:pPr>
        <w:pStyle w:val="BookText"/>
        <w:rPr/>
      </w:pPr>
      <w:bookmarkEnd w:id="312"/>
      <w:r>
        <w:rPr>
          <w:rFonts w:ascii="Amiri" w:hAnsi="Amiri" w:eastAsia="Amiri" w:cs="Amiri"/>
          <w:color w:val="111111"/>
          <w:sz w:val="28"/>
          <w:sz w:val="28"/>
          <w:szCs w:val="28"/>
          <w:rtl w:val="true"/>
          <w:lang w:bidi="ar-SA"/>
        </w:rPr>
        <w:t xml:space="preserve">طابق النعل بالنعل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العالم نقشة ما في الأسماء الإلهيّة والعلم الربوبي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فسعة دائرة الخلافة والنبوّة وضيقها في عالم الملك حسب إحاطة الأسماء الحاكمة على صاحبها وشارعها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سرّ اختلاف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الخلافة والنبوّة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ينتهي الأمر إلى مظهر الاسم الجامع الأعظم الإلهي ، فيكون خلافته باقية دائمة محيطة أزليّة أبديّة حاكمة على سائر النبوّات والخلافات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الأمر في المظاهر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فدورة نبوّات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نبوّته وخلافته ؛ وهم مظاهر ذاته الشريفة ، وخلافاتهم مظاهر خلافته المحيطة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الأعظم وسائر الأنبياء خليفة غيره من الأسماء المحاطة ، بل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خليفته ، ودعوتهم في الحقيقة دعوة إليه وإلى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وآدمُ ومَن دونَه تَحتَ لِوائِهِ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أوّل ظهور الملك إلى انقضائه وانقهاره تحت سطوع نور الواحد القهّار ، دورة خلافته الظاهرة في الملك </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890243_2142443653"/>
      <w:bookmarkStart w:id="314" w:name="_Toc114"/>
      <w:bookmarkEnd w:id="313"/>
      <w:r>
        <w:rPr>
          <w:rtl w:val="true"/>
        </w:rPr>
        <w:t xml:space="preserve">وميض </w:t>
      </w:r>
      <w:r>
        <w:rPr>
          <w:rtl w:val="true"/>
        </w:rPr>
        <w:t>[</w:t>
      </w:r>
      <w:r>
        <w:rPr/>
        <w:t>5</w:t>
      </w:r>
      <w:r>
        <w:rPr>
          <w:rtl w:val="true"/>
        </w:rPr>
        <w:t>]</w:t>
      </w:r>
      <w:bookmarkEnd w:id="31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علّمناك من البيان وآتيناك من التبيان يمكن لك فهم قول مولى الموحّدين وقدوة العارفين ،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وعلى آله أجمعين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 مَعَ الأنبياء باطِناً ، ومَعَ رَسُولِ اللّه ظاهِراً</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 xml:space="preserve">؛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الولاية المطلقة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باطن الخلافة ؛ والولاية المطلقة الكلّيّة باطن الخلافة الكذائيّة ، فهو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بمقام ولايته الكلّيّة قائم على كلّ نفس بما </w:t>
      </w:r>
      <w:bookmarkStart w:id="315" w:name="pg15078_155225"/>
    </w:p>
    <w:p>
      <w:pPr>
        <w:pStyle w:val="BookText"/>
        <w:rPr/>
      </w:pPr>
      <w:bookmarkEnd w:id="315"/>
      <w:r>
        <w:rPr>
          <w:rFonts w:ascii="Amiri" w:hAnsi="Amiri" w:eastAsia="Amiri" w:cs="Amiri"/>
          <w:color w:val="111111"/>
          <w:sz w:val="28"/>
          <w:sz w:val="28"/>
          <w:szCs w:val="28"/>
          <w:rtl w:val="true"/>
          <w:lang w:bidi="ar-SA"/>
        </w:rPr>
        <w:t>كسبت ، ومع كلّ الأشياء ، معيّة قيّوميّة ظلّيّة إلهيّة ، ظلّ المعيّة القيّوميّة الحقّة الإلهيّة ، إلاّ أنّ الولاية لمّا كانت في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 خصّهم بالذكر </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890245_2142443653"/>
      <w:bookmarkStart w:id="317" w:name="_Toc115"/>
      <w:bookmarkEnd w:id="316"/>
      <w:r>
        <w:rPr>
          <w:rtl w:val="true"/>
        </w:rPr>
        <w:t xml:space="preserve">وميض </w:t>
      </w:r>
      <w:r>
        <w:rPr>
          <w:rtl w:val="true"/>
        </w:rPr>
        <w:t>[</w:t>
      </w:r>
      <w:r>
        <w:rPr/>
        <w:t>6</w:t>
      </w:r>
      <w:r>
        <w:rPr>
          <w:rtl w:val="true"/>
        </w:rPr>
        <w:t>]</w:t>
      </w:r>
      <w:bookmarkEnd w:id="317"/>
    </w:p>
    <w:p>
      <w:pPr>
        <w:pStyle w:val="BookText"/>
        <w:rPr/>
      </w:pPr>
      <w:r>
        <w:rPr>
          <w:rFonts w:ascii="Amiri" w:hAnsi="Amiri" w:eastAsia="Amiri" w:cs="Amiri"/>
          <w:color w:val="111111"/>
          <w:sz w:val="28"/>
          <w:sz w:val="28"/>
          <w:szCs w:val="28"/>
          <w:rtl w:val="true"/>
          <w:lang w:bidi="ar-SA"/>
        </w:rPr>
        <w:t xml:space="preserve">وبالحريّ أن نذكر ما لخّصه الشيخ العارف الكامل ، قاضي سعيد الشريف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فصّله بعض أهل المعرفة</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البوارق الملكوتية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الحقائق الخارجية في حال غيبتها تحت أستار الأسماء التي وسائط مشهودها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تلك الأسماء سؤال افتقار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العدم قد أعمانا عن إدراك بعضنا بعضاً ، وعن معرفة ما يجب لكم من الحقّ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أنّكم أظهرتم أعياننا ، لكنتم أنعمتم علينا ، وأمكن لنا أن نقوم بحقوقكم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ولكانت سلطنتكم متحقّقة ؛ واليوم أنتم سلاطين علينا بالقوّة ، من دون جنود ولاعدّة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نطلبه منكم أكثر نفعاً لكم ممّا في حقّنا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سمعت الأسماء الإلهيّة مقالة الحقائق الغيبيّة ، نظرت في ذوات أنفسها ، وصدّقت الممكنات ؛ وطلبت ظهور أحكامها حتّى يتميّز أعيانها بآثارها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نظروا في ذواتهم ، فلم يروا خلاّقاً ولا مدبّراً ، ولا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تلك الأسماء إلى حضرة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توجد أنت هذه الأحكام التي اقتضت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البارئ</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راجع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فإنّي تحت </w:t>
      </w:r>
    </w:p>
    <w:p>
      <w:pPr>
        <w:pStyle w:val="BookText"/>
        <w:rPr/>
      </w:pPr>
      <w:r>
        <w:rPr>
          <w:rFonts w:ascii="Amiri" w:hAnsi="Amiri" w:eastAsia="Amiri" w:cs="Amiri"/>
          <w:color w:val="111111"/>
          <w:sz w:val="28"/>
          <w:sz w:val="28"/>
          <w:szCs w:val="28"/>
          <w:rtl w:val="true"/>
          <w:lang w:bidi="ar-SA"/>
        </w:rPr>
        <w:t xml:space="preserve">حيطته ؛ فالتجأوا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تحت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اُوجد عيناً منكم إلاّ باختصاص ؛ وليس ذلك إلاّ بتخصّصه وأن يأتيه أمر من ربّه ، فحينئذٍ أتعلّق أنا بالإيجاد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وذكروا له مقالة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ولكنّي أنظر إلى أنّه هل سبق العلم من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آثاركم ، فاُخصّص أنا ما شاء اللّه من أحكامكم ؛ فإنّي تحت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فصاروا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سبق العلم بإيجادكم ، ولكنّ الأدب أولى ؛ وليس الأمر هنا بمحض الافتقار ، بل لابدّ من الإذن مرّة بعد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لنا كلّنا حضرة مهيمنة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فاجتمعت الأسماء إلى الحضرة الإلهيّة ، فذكروا له قصّتهم ، وأظهروا له ما اقتضت حقائقهم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أقول أنا اسم جامع لحقائقكم ، مشتمل على مراتبكم ، وإنّي دليل على ذات المقدّسة وحضرة الأحديّة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فمكانكم أنتم ورفقائكم حتّى أعرض عليه مقاصدكم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 يا من لا هو إلاّ هو ، قد اختصم الملأ الأعلى وقالت الأعيان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سرّه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عليهم ، وقل لكلّ واحد من الأسماء ما يتعلّق بما يقتضيه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ومعه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يترجم عنه الممكنات والأسماء الإلهيّة ، وذكر لهم ما أمره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الممكن الأوّل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الممكن الثاني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بسائر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فظهرت الأدبار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قدّس سرّه </w:t>
      </w:r>
      <w:r>
        <w:rPr>
          <w:rFonts w:eastAsia="Amiri" w:cs="Amiri" w:ascii="Amiri" w:hAnsi="Amiri"/>
          <w:color w:val="111111"/>
          <w:sz w:val="28"/>
          <w:szCs w:val="28"/>
          <w:rtl w:val="true"/>
          <w:lang w:bidi="ar-SA"/>
        </w:rPr>
        <w:t xml:space="preserve">]). </w:t>
      </w:r>
      <w:bookmarkStart w:id="318" w:name="pg15078_155227"/>
    </w:p>
    <w:p>
      <w:pPr>
        <w:pStyle w:val="BookText"/>
        <w:rPr/>
      </w:pPr>
      <w:bookmarkEnd w:id="318"/>
      <w:r>
        <w:rPr>
          <w:rFonts w:ascii="Amiri" w:hAnsi="Amiri" w:eastAsia="Amiri" w:cs="Amiri"/>
          <w:color w:val="111111"/>
          <w:sz w:val="28"/>
          <w:sz w:val="28"/>
          <w:szCs w:val="28"/>
          <w:rtl w:val="true"/>
          <w:lang w:bidi="ar-SA"/>
        </w:rPr>
        <w:t xml:space="preserve">وأدّى الأمر إلى المنازعة والمخالفة ؛ كما هو مقتضى الأسماء الجماليّة والجلاليّة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أن يفسد نظامنا ، أو يطغى بعضنا على بعضنا ، ونلحق بالعدم الذي كنّا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فالتجأوا ، تارة اُخرى ، إلى الأسماء بتعليم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الأسماء التي لكم السلطنة علينا ، إن كان أمركم على ميزان معلوم وحدّ مرسوم بأن يكون فيكم إمام يخفضنا ويخفض تأثيراتكم فينا ، لكان أصلح لنا 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فسمعوا ذلك والتجأوا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المسمّى ، وخرج بأمر الحقّ إلى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الأمر بأن تفعل أنت ما يقتضيه المصلحة في بقاء الممكنات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وزيرين يعينانه على مصالحه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يُدَبِّرُ الأَمْرَ يُفَصِّلُ الآيَاتِ لَعَلَّكُمْ بِلِقآءِ رَبِّكُمْ تُوقِنُونَ</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أي ربّكم الذي هو الإمام ، فانظر ما أحكم كلام اللّه وأتقن صنع اللّه‌</w:t>
      </w:r>
      <w:r>
        <w:rPr>
          <w:rStyle w:val="FootnoteAnchor"/>
          <w:rtl w:val="true"/>
        </w:rPr>
        <w:footnoteReference w:id="184"/>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p>
    <w:p>
      <w:pPr>
        <w:pStyle w:val="Heading4"/>
        <w:numPr>
          <w:ilvl w:val="3"/>
          <w:numId w:val="1"/>
        </w:numPr>
        <w:rPr/>
      </w:pPr>
      <w:bookmarkStart w:id="319" w:name="__RefHeading___Toc890247_2142443653"/>
      <w:bookmarkStart w:id="320" w:name="_Toc116"/>
      <w:bookmarkEnd w:id="319"/>
      <w:r>
        <w:rPr>
          <w:rtl w:val="true"/>
        </w:rPr>
        <w:t xml:space="preserve">وميض </w:t>
      </w:r>
      <w:r>
        <w:rPr>
          <w:rtl w:val="true"/>
        </w:rPr>
        <w:t>[</w:t>
      </w:r>
      <w:r>
        <w:rPr/>
        <w:t>7</w:t>
      </w:r>
      <w:r>
        <w:rPr>
          <w:rtl w:val="true"/>
        </w:rPr>
        <w:t>]</w:t>
      </w:r>
      <w:bookmarkEnd w:id="320"/>
    </w:p>
    <w:p>
      <w:pPr>
        <w:pStyle w:val="BookText"/>
        <w:rPr/>
      </w:pPr>
      <w:r>
        <w:rPr>
          <w:rFonts w:ascii="Amiri" w:hAnsi="Amiri" w:eastAsia="Amiri" w:cs="Amiri"/>
          <w:color w:val="111111"/>
          <w:sz w:val="28"/>
          <w:sz w:val="28"/>
          <w:szCs w:val="28"/>
          <w:rtl w:val="true"/>
          <w:lang w:bidi="ar-SA"/>
        </w:rPr>
        <w:t xml:space="preserve">ولعلّك بتوفيق اللّه وحسن تأييده بعد الإحاطة بما في هذه الرسالة ، التي لا أظنّك أن سمعت به في غير تلك المقالة ، يمكنك فهم ما أرمزه ذلك العارف وتأويل ما أجمل ذلك المكاشف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 ثمّ إيّاك ، واللّه حفيظك في اُوليك واُخريك ، أن تحمل أمثاله على </w:t>
      </w:r>
      <w:bookmarkStart w:id="321" w:name="pg15078_155228"/>
    </w:p>
    <w:p>
      <w:pPr>
        <w:pStyle w:val="BookText"/>
        <w:rPr/>
      </w:pPr>
      <w:bookmarkEnd w:id="321"/>
      <w:r>
        <w:rPr>
          <w:rFonts w:ascii="Amiri" w:hAnsi="Amiri" w:eastAsia="Amiri" w:cs="Amiri"/>
          <w:color w:val="111111"/>
          <w:sz w:val="28"/>
          <w:sz w:val="28"/>
          <w:szCs w:val="28"/>
          <w:rtl w:val="true"/>
          <w:lang w:bidi="ar-SA"/>
        </w:rPr>
        <w:t xml:space="preserve">ظاهرها ، من غير الغور الكامل إلى غامرها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 بيدك الطعن عليهم ، من غير فهم مقصدهم ؛ كما هو دأب بعض المنتسبين إلى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جعلوا ميزان عدم صحّة المطالب عدم اطّلاعهم عليها أو عدم فهمهم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يتّهمون هؤلاء العظماء بكلّ التهمة ، ويغتابون هذه المكاشفين كلّ الغيبة ، مع أنّها أشدّ من</w:t>
      </w:r>
    </w:p>
    <w:p>
      <w:pPr>
        <w:pStyle w:val="BookText"/>
        <w:rPr/>
      </w:pPr>
      <w:r>
        <w:rPr>
          <w:rFonts w:ascii="Amiri" w:hAnsi="Amiri" w:eastAsia="Amiri" w:cs="Amiri"/>
          <w:color w:val="111111"/>
          <w:sz w:val="28"/>
          <w:sz w:val="28"/>
          <w:szCs w:val="28"/>
          <w:rtl w:val="true"/>
          <w:lang w:bidi="ar-SA"/>
        </w:rPr>
        <w:t xml:space="preserve">الزِنيَة ؛ تعصّباً منهم ، تعصّب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من شرّ الشيطان الذي هو قاطع عن طريق الرحمان </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890249_2142443653"/>
      <w:bookmarkStart w:id="323" w:name="_Toc117"/>
      <w:bookmarkEnd w:id="322"/>
      <w:r>
        <w:rPr>
          <w:rtl w:val="true"/>
        </w:rPr>
        <w:t xml:space="preserve">وميض </w:t>
      </w:r>
      <w:r>
        <w:rPr>
          <w:rtl w:val="true"/>
        </w:rPr>
        <w:t>[</w:t>
      </w:r>
      <w:r>
        <w:rPr/>
        <w:t>8</w:t>
      </w:r>
      <w:r>
        <w:rPr>
          <w:rtl w:val="true"/>
        </w:rPr>
        <w:t>]</w:t>
      </w:r>
      <w:bookmarkEnd w:id="323"/>
    </w:p>
    <w:p>
      <w:pPr>
        <w:pStyle w:val="BookText"/>
        <w:rPr/>
      </w:pPr>
      <w:r>
        <w:rPr>
          <w:rFonts w:ascii="Amiri" w:hAnsi="Amiri" w:eastAsia="Amiri" w:cs="Amiri"/>
          <w:color w:val="111111"/>
          <w:sz w:val="28"/>
          <w:sz w:val="28"/>
          <w:szCs w:val="28"/>
          <w:rtl w:val="true"/>
          <w:lang w:bidi="ar-SA"/>
        </w:rPr>
        <w:t xml:space="preserve">واعلم ، أنّ ما تلونا عليك ورفعنا الحجاب عن سرّه لديك ، بالنظر إلى إرجاع المسبّبات إلى أسبابها وانعطاف أمر المربوبات إلى أربابها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قال الشيخ العارف ، خواجه عبداللّه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از آخر كار مى ترسند و من از اوّل</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إليه المولوي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ديده مى خواهم سبب سوراخ كن</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 هذا على مذاق العارف المكاشف الذي يتذكّر العهد الأزل والقضاء الأوّل ؛ وإلاّ فبالنظر إلى ترتيب ظهور الحقائق الإلهيّة في الهياكل المقدّسة الطيّبة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فطور آخر من الكلام ، لكشف النقاب عن وجه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فاستمع لما يتلى عليك من الأسرار ، إن كنت من الأحرار </w:t>
      </w:r>
      <w:r>
        <w:rPr>
          <w:rFonts w:eastAsia="Amiri" w:cs="Amiri" w:ascii="Amiri" w:hAnsi="Amiri"/>
          <w:color w:val="111111"/>
          <w:sz w:val="28"/>
          <w:szCs w:val="28"/>
          <w:rtl w:val="true"/>
          <w:lang w:bidi="ar-SA"/>
        </w:rPr>
        <w:t xml:space="preserve">. </w:t>
      </w:r>
      <w:bookmarkStart w:id="324" w:name="pg15078_155229"/>
    </w:p>
    <w:p>
      <w:pPr>
        <w:pStyle w:val="Heading4"/>
        <w:numPr>
          <w:ilvl w:val="3"/>
          <w:numId w:val="1"/>
        </w:numPr>
        <w:rPr/>
      </w:pPr>
      <w:bookmarkStart w:id="325" w:name="__RefHeading___Toc890251_2142443653"/>
      <w:bookmarkStart w:id="326" w:name="_Toc118"/>
      <w:bookmarkEnd w:id="324"/>
      <w:bookmarkEnd w:id="325"/>
      <w:r>
        <w:rPr>
          <w:rtl w:val="true"/>
        </w:rPr>
        <w:t xml:space="preserve">وميض </w:t>
      </w:r>
      <w:r>
        <w:rPr>
          <w:rtl w:val="true"/>
        </w:rPr>
        <w:t>[</w:t>
      </w:r>
      <w:r>
        <w:rPr/>
        <w:t>9</w:t>
      </w:r>
      <w:r>
        <w:rPr>
          <w:rtl w:val="true"/>
        </w:rPr>
        <w:t>]</w:t>
      </w:r>
      <w:bookmarkEnd w:id="326"/>
    </w:p>
    <w:p>
      <w:pPr>
        <w:pStyle w:val="BookText"/>
        <w:rPr/>
      </w:pPr>
      <w:r>
        <w:rPr>
          <w:rFonts w:ascii="Amiri" w:hAnsi="Amiri" w:eastAsia="Amiri" w:cs="Amiri"/>
          <w:color w:val="111111"/>
          <w:sz w:val="28"/>
          <w:sz w:val="28"/>
          <w:szCs w:val="28"/>
          <w:rtl w:val="true"/>
          <w:lang w:bidi="ar-SA"/>
        </w:rPr>
        <w:t xml:space="preserve">قال العارف الكامل ، شيخ مشايخنا ، آقا محمّدرضا القمشه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المعمولة 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الحركة من الموطن ، متوجّهاً إلى المقصد بطيّ 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صوريّ مستغنٍ عن البيان ؛ ومعنوي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السفر من الخلق إلى الحقّ ، برفع الحجب الظلمانيّة والنورانيّة التي بينه وبين حقيقته التي معه أزلاً وأبداً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واُصولها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الحجب الظلمانيّة النفسانيّة ، والنورانيّة العقليّة ، والروحيّة ؛ أي بالترقّي من المقامات الثلاثة برفع</w:t>
      </w:r>
    </w:p>
    <w:p>
      <w:pPr>
        <w:pStyle w:val="BookText"/>
        <w:rPr/>
      </w:pPr>
      <w:r>
        <w:rPr>
          <w:rFonts w:ascii="Amiri" w:hAnsi="Amiri" w:eastAsia="Amiri" w:cs="Amiri"/>
          <w:color w:val="111111"/>
          <w:sz w:val="28"/>
          <w:sz w:val="28"/>
          <w:szCs w:val="28"/>
          <w:rtl w:val="true"/>
          <w:lang w:bidi="ar-SA"/>
        </w:rPr>
        <w:t xml:space="preserve">الحجب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رفع الحجب ، يشاهد السالك جمال الحقّ ، وفني عن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فينتهي سفره الأوّل ويصير وجوده وجوداً حقّانيّاً ويعرض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فيحكم بكفره ، فإن تداركته العناية الإلهيّة ، يشمله ويزول المحو فيقرّ بالعبوديّة بعد الظهور بالربوبيّة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عند انتهاء السفر الأوّل ، يأخذ في السفر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السفر من الحقّ إلى الحقّ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صار وليّاً ووجوده وجوداً حقّانيّاً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فيأخذ بالسلوك من الذات إلى الكمالات حتّى يعلم الأسماء كلّها ، إلاّ ما استأثره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ولايته تامّاً ، ويفنى ذاته وصفاته وأفعاله في ذات الحقّ وصفاته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يحصل الفناء عن الفنائيّة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ويتمّ دائرة الولاية وينتهي السفر الثاني </w:t>
      </w:r>
      <w:r>
        <w:rPr>
          <w:rFonts w:eastAsia="Amiri" w:cs="Amiri" w:ascii="Amiri" w:hAnsi="Amiri"/>
          <w:color w:val="111111"/>
          <w:sz w:val="28"/>
          <w:szCs w:val="28"/>
          <w:rtl w:val="true"/>
          <w:lang w:bidi="ar-SA"/>
        </w:rPr>
        <w:t xml:space="preserve">. </w:t>
      </w:r>
      <w:bookmarkStart w:id="327" w:name="pg15078_155230"/>
    </w:p>
    <w:p>
      <w:pPr>
        <w:pStyle w:val="BookText"/>
        <w:rPr/>
      </w:pPr>
      <w:bookmarkEnd w:id="327"/>
      <w:r>
        <w:rPr>
          <w:rFonts w:ascii="Amiri" w:hAnsi="Amiri" w:eastAsia="Amiri" w:cs="Amiri"/>
          <w:color w:val="111111"/>
          <w:sz w:val="28"/>
          <w:sz w:val="28"/>
          <w:szCs w:val="28"/>
          <w:rtl w:val="true"/>
          <w:lang w:bidi="ar-SA"/>
        </w:rPr>
        <w:t xml:space="preserve">ويأخذ في السفر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الحقّ إلى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ويسلك من هذا الموقف في مراتب الأفعال ، ويحصل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 ، ويبقى بإبقاء اللّه ، ويسافر في عوالم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ويحصل له حظّ من النبوّة ، وليس له نبوّة التشريع ، وحينئذٍ ينتهي السفر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ويأخذ في السفر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الخلق إلى الخلق بالحقّ ، فيشاهد الخلائق وآثارها ولوازمها ؛ فيعلم مضارّها ومنافعها ؛ ويعلم كيفيّة رجوعها إلى اللّه وما يسوقها ؛ فيخبر بها وبما يمنعها ، فيكون نبيّاً بنبوّة التشريع</w:t>
      </w:r>
      <w:r>
        <w:rPr>
          <w:rStyle w:val="FootnoteAnchor"/>
          <w:rtl w:val="true"/>
        </w:rPr>
        <w:footnoteReference w:id="187"/>
      </w:r>
      <w:r>
        <w:rPr>
          <w:rFonts w:ascii="IRNazanin" w:hAnsi="IRNazanin" w:eastAsia="IRNazanin"/>
          <w:color w:val="111111"/>
          <w:sz w:val="28"/>
          <w:sz w:val="28"/>
          <w:szCs w:val="28"/>
          <w:rtl w:val="true"/>
          <w:lang w:bidi="fa-IR"/>
        </w:rPr>
        <w:t xml:space="preserve">، انتهى ملخّصه </w:t>
      </w:r>
      <w:r>
        <w:rPr>
          <w:rFonts w:eastAsia="IRNazanin" w:cs="IRNazanin"/>
          <w:color w:val="111111"/>
          <w:sz w:val="28"/>
          <w:szCs w:val="28"/>
          <w:rtl w:val="true"/>
          <w:lang w:bidi="fa-IR"/>
        </w:rPr>
        <w:t>.</w:t>
      </w:r>
    </w:p>
    <w:p>
      <w:pPr>
        <w:pStyle w:val="Heading4"/>
        <w:numPr>
          <w:ilvl w:val="3"/>
          <w:numId w:val="1"/>
        </w:numPr>
        <w:rPr/>
      </w:pPr>
      <w:bookmarkStart w:id="328" w:name="__RefHeading___Toc890253_2142443653"/>
      <w:bookmarkStart w:id="329" w:name="_Toc119"/>
      <w:bookmarkEnd w:id="328"/>
      <w:r>
        <w:rPr>
          <w:rtl w:val="true"/>
        </w:rPr>
        <w:t xml:space="preserve">وميض </w:t>
      </w:r>
      <w:r>
        <w:rPr>
          <w:rtl w:val="true"/>
        </w:rPr>
        <w:t>[</w:t>
      </w:r>
      <w:r>
        <w:rPr/>
        <w:t>10</w:t>
      </w:r>
      <w:r>
        <w:rPr>
          <w:rtl w:val="true"/>
        </w:rPr>
        <w:t>]</w:t>
      </w:r>
      <w:bookmarkEnd w:id="329"/>
    </w:p>
    <w:p>
      <w:pPr>
        <w:pStyle w:val="BookText"/>
        <w:rPr/>
      </w:pPr>
      <w:r>
        <w:rPr>
          <w:rFonts w:ascii="Amiri" w:hAnsi="Amiri" w:eastAsia="Amiri" w:cs="Amiri"/>
          <w:color w:val="111111"/>
          <w:sz w:val="28"/>
          <w:sz w:val="28"/>
          <w:szCs w:val="28"/>
          <w:rtl w:val="true"/>
          <w:lang w:bidi="ar-SA"/>
        </w:rPr>
        <w:t xml:space="preserve">وعندي أنّ السفر الأوّل ، من الخلق إلى الحقّ المقيّد ، برفع الحجب التي هي جنبة يلي الخلقي ، ورؤية جمال الحقّ بظهوره الفعلي الذي هو في الحقيقة ظهور الذات في مراتب الأكوان وهو جنبة يلي الحقّي ، وبعبارة اُخرى ، بانكشاف وجه الحقّ لديه ، وأخيرة هذا السفر رؤية جميع الخلق ظهور الحقّ وآياته ، فينتهي السفر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ويأخذ في السفر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الحقّ المقيّد إلى الحقّ المطلق ، فيضمحلّ الهويّات الوجوديّة عنده ، ويستهلك التعيّنات الخلقيّة بالكلّيّة لديه ، ويقوم قيامته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الكبرى بظهور الوحدة التامّة ، ويتجلّى الحقّ له بمقام وحدانيّته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لا يرى الأشياء أصلاً ، ويفنى عن ذاته وصفاته وأفعاله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هذين السفرين لو بقي من الأنانيّة شيء ، يظهر له شيطانه الذي بين جنبيه بالربوبيّة ، ويصدر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الشطح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والشطحيّات كلّها من نقصان السالك والسلوك وبقاء الإنّيّة والأنانيّة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بعقيدة أهل السلوك لابدّ للسالك من معلّم</w:t>
      </w:r>
    </w:p>
    <w:p>
      <w:pPr>
        <w:pStyle w:val="BookText"/>
        <w:rPr/>
      </w:pPr>
      <w:r>
        <w:rPr>
          <w:rFonts w:ascii="Amiri" w:hAnsi="Amiri" w:eastAsia="Amiri" w:cs="Amiri"/>
          <w:color w:val="111111"/>
          <w:sz w:val="28"/>
          <w:sz w:val="28"/>
          <w:szCs w:val="28"/>
          <w:rtl w:val="true"/>
          <w:lang w:bidi="ar-SA"/>
        </w:rPr>
        <w:t xml:space="preserve">يرشده إلى طريق السلوك ، عارفاً كيفيّاته ، غير معوجّ عن طريق الرياضات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طرق السلوك الباطني غير محصور بعدد أنفاس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شملته العناية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 أي العناية الإلهيّة ، مقام تقدير الاستعدادات ، كما قال الشيخ العربي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والقابل لا يكون إلاّ من فيضه الأقدس</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أرجعته إلى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فيأخذ في السفر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الحقّ إلى الخلق الحقّي بالحقّ ؛ أي من حضرة الأحديّة الجمعيّة إلى حضرة الأعيان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ذلك ينكشف له حقائق الأشياء وكمالاتها ، وكيفيّة تدرّجها إلى المقام الأوّل ووصولها إلى وطنها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هذا السفر نبيّاً مشرّعاً ؛ فإنّه لم يرجع إلى الخلق في النشأة</w:t>
      </w:r>
    </w:p>
    <w:p>
      <w:pPr>
        <w:pStyle w:val="BookText"/>
        <w:rPr/>
      </w:pPr>
      <w:r>
        <w:rPr>
          <w:rFonts w:ascii="Amiri" w:hAnsi="Amiri" w:eastAsia="Amiri" w:cs="Amiri"/>
          <w:color w:val="111111"/>
          <w:sz w:val="28"/>
          <w:sz w:val="28"/>
          <w:szCs w:val="28"/>
          <w:rtl w:val="true"/>
          <w:lang w:bidi="ar-SA"/>
        </w:rPr>
        <w:t xml:space="preserve">العينيّة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في السلوك في السفر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الخلق الذي هو الحقّ ؛ أي من حضرة الأعيان الثابتة إلى الخلق ؛ أي الأعيان الخارجيّة ، بالحقّ ؛ أي بوجوده الحقّاني ، مشاهداً جمال الحقّ في الكلّ ، عارفاً بمقاماتها التي لها في النشأة العلميّة ، عالماً طريقة سلوكها إلى الحضرة الأعيان فما فوقها ، وكيفيّة وصولها إلى</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موطنها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السفر يشرّع ويجعل الأحكام الظاهرة القالبيّة </w:t>
      </w:r>
      <w:bookmarkStart w:id="330" w:name="pg15078_155232"/>
    </w:p>
    <w:p>
      <w:pPr>
        <w:pStyle w:val="BookText"/>
        <w:rPr/>
      </w:pPr>
      <w:bookmarkEnd w:id="330"/>
      <w:r>
        <w:rPr>
          <w:rFonts w:ascii="Amiri" w:hAnsi="Amiri" w:eastAsia="Amiri" w:cs="Amiri"/>
          <w:color w:val="111111"/>
          <w:sz w:val="28"/>
          <w:sz w:val="28"/>
          <w:szCs w:val="28"/>
          <w:rtl w:val="true"/>
          <w:lang w:bidi="ar-SA"/>
        </w:rPr>
        <w:t xml:space="preserve">والباطنيّة القلبيّة ، ويخبر وينبئ عن اللّه وصفاته وأسمائه والمعارف الحقّة ، على قدر استعداد المستعدّين </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890255_2142443653"/>
      <w:bookmarkStart w:id="332" w:name="_Toc120"/>
      <w:bookmarkEnd w:id="331"/>
      <w:r>
        <w:rPr>
          <w:rtl w:val="true"/>
        </w:rPr>
        <w:t xml:space="preserve">وميض </w:t>
      </w:r>
      <w:r>
        <w:rPr>
          <w:rtl w:val="true"/>
        </w:rPr>
        <w:t>[</w:t>
      </w:r>
      <w:r>
        <w:rPr/>
        <w:t>11</w:t>
      </w:r>
      <w:r>
        <w:rPr>
          <w:rtl w:val="true"/>
        </w:rPr>
        <w:t>]</w:t>
      </w:r>
      <w:bookmarkEnd w:id="332"/>
    </w:p>
    <w:p>
      <w:pPr>
        <w:pStyle w:val="BookText"/>
        <w:rPr/>
      </w:pPr>
      <w:r>
        <w:rPr>
          <w:rFonts w:ascii="Amiri" w:hAnsi="Amiri" w:eastAsia="Amiri" w:cs="Amiri"/>
          <w:color w:val="111111"/>
          <w:sz w:val="28"/>
          <w:sz w:val="28"/>
          <w:szCs w:val="28"/>
          <w:rtl w:val="true"/>
          <w:lang w:bidi="ar-SA"/>
        </w:rPr>
        <w:t xml:space="preserve">وليعلم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تكون لكلّ مشرّع مرسل ؛ ولكنّ المراتب مع ذلك متفاوتة والمقامات متخالفة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الأنبياء والمرسلين من مظاهر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السفر الأوّل يشاهد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 العالم ، وينتهي سفره الثاني باستهلاك الأشياء في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بالرحمة والوجود الرحماني إلى العالم ، فتكون دورة نبوّته 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مظاهر سائر الأسماء ، حسب اختلافات التي هي من حضرة العلم ، حتّى ينتهي الأمر إلى مظهر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فيشاهد في أخيرة سفره الأوّل الحقّ بجميع شؤونه ظاهراً ، ولا يشغله شأن عن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وأخيرة سفره الثاني باستهلاك كلّ الحقائق فى الاسم الجامع الإلهي ، بل استهلاكه أيضاً في الأحديّة المحضة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يرجع إلى الخلق بوجود جامع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النبوّة الأزليّة الأبديّة والخلافة الظاهريّة والباطنيّة </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890257_2142443653"/>
      <w:bookmarkStart w:id="334" w:name="_Toc121"/>
      <w:bookmarkEnd w:id="333"/>
      <w:r>
        <w:rPr>
          <w:rtl w:val="true"/>
        </w:rPr>
        <w:t xml:space="preserve">وميض </w:t>
      </w:r>
      <w:r>
        <w:rPr>
          <w:rtl w:val="true"/>
        </w:rPr>
        <w:t>[</w:t>
      </w:r>
      <w:r>
        <w:rPr/>
        <w:t>12</w:t>
      </w:r>
      <w:r>
        <w:rPr>
          <w:rtl w:val="true"/>
        </w:rPr>
        <w:t>]</w:t>
      </w:r>
      <w:bookmarkEnd w:id="33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تحصل للأولياء الكمّل أيضاً ، حتّى السفر الرابع ؛ فإنّه حصل لمولانا ، أمير المؤمنين ، وأولاده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صاحب المقام الجمعي ، </w:t>
      </w:r>
      <w:bookmarkStart w:id="335" w:name="pg15078_155233"/>
    </w:p>
    <w:p>
      <w:pPr>
        <w:pStyle w:val="BookText"/>
        <w:rPr/>
      </w:pPr>
      <w:bookmarkEnd w:id="335"/>
      <w:r>
        <w:rPr>
          <w:rFonts w:ascii="Amiri" w:hAnsi="Amiri" w:eastAsia="Amiri" w:cs="Amiri"/>
          <w:color w:val="111111"/>
          <w:sz w:val="28"/>
          <w:sz w:val="28"/>
          <w:szCs w:val="28"/>
          <w:rtl w:val="true"/>
          <w:lang w:bidi="ar-SA"/>
        </w:rPr>
        <w:t>لم يبق مجال للتشريع لأحد من المخلوقين بعده ، فلرسول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المقام بالأصالة ولخلفائه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بالمتابعة والتبعيّة ، بل روحانيّة الكلّ واحدة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شيخنا واُستاذنا في المعارف الإلهيّة ، العارف الكامل ، الشاه آبادي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ظلّه على رؤوس مريديه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قبل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لأظهر الشريعة ، كما أظهر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ولكان نبيّاً مرسلاً ؛ وذلك لاتّحادهما في الروحانيّة والمقامات المعنويّة والظاهريّة </w:t>
      </w:r>
      <w:r>
        <w:rPr>
          <w:rFonts w:eastAsia="IRNazanin" w:cs="IRNazanin"/>
          <w:color w:val="111111"/>
          <w:sz w:val="28"/>
          <w:szCs w:val="28"/>
          <w:rtl w:val="true"/>
          <w:lang w:bidi="fa-IR"/>
        </w:rPr>
        <w:t>.</w:t>
      </w:r>
    </w:p>
    <w:p>
      <w:pPr>
        <w:pStyle w:val="Heading4"/>
        <w:numPr>
          <w:ilvl w:val="3"/>
          <w:numId w:val="1"/>
        </w:numPr>
        <w:rPr/>
      </w:pPr>
      <w:bookmarkStart w:id="336" w:name="__RefHeading___Toc890259_2142443653"/>
      <w:bookmarkStart w:id="337" w:name="_Toc122"/>
      <w:bookmarkEnd w:id="336"/>
      <w:r>
        <w:rPr>
          <w:rtl w:val="true"/>
        </w:rPr>
        <w:t>خاتمة ووصيّة</w:t>
      </w:r>
      <w:bookmarkEnd w:id="337"/>
    </w:p>
    <w:p>
      <w:pPr>
        <w:pStyle w:val="BookText"/>
        <w:rPr/>
      </w:pPr>
      <w:r>
        <w:rPr>
          <w:rFonts w:ascii="Amiri" w:hAnsi="Amiri" w:eastAsia="Amiri" w:cs="Amiri"/>
          <w:color w:val="111111"/>
          <w:sz w:val="28"/>
          <w:sz w:val="28"/>
          <w:szCs w:val="28"/>
          <w:rtl w:val="true"/>
          <w:lang w:bidi="ar-SA"/>
        </w:rPr>
        <w:t xml:space="preserve">إيّاك ، أيّها الصدّيق الروحاني ، ثمّ إيّاك ، واللّه معينك في اُوليك واُخريك ، أن تكشف هذه الأسرار لغير أهلها ؛ أو لا تضنّنّ على غير فحلها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باطن الشريعة من النواميس الإلهيّة والأسرار الربوبيّة ؛ مطلوب ستره عن أيدي الأجانب وأنظارهم ، لكونه بعيد الغور عن جليّ أفكارهم ودقيقها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وإيّاك وأن تنظر نظر الفهم في هذه الأوراق إلاّ بعد الفحص الكامل عن كلمات المتألّهين من أهل الرواق وتعلّم المعارف عند أهلها من المشايخ العظام والعرفاء الكرام ؛ وإلاّ فمجرّد الرجوع إلى مثل هذه المعارف لايزيد إلاّ خسراناً ، ولا ينتج إلاّ حرماناً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ولنختم الكلام بالحمد للّه الملك العلاّم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على أنبيائه وأوليائه العظام ، خصوصاً سيّدهم وأشرفهم ، محمّد وآله ، صلوات اللّه عليهم أجمعين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اتّفق الفراغ عن هذه الرسالة بيد مؤلّفه الفقير المستكين ، الذي لايملك لنفسه نفعاً ولاضرّاً ولا موتاً ولا حياة ولا نشوراً ، في صبيحة يوم الأحد ، لخمسة وعشرين خلون من شهر شوّال المكرّم ، سنة تسع وأربعين وثلاثمائة ، بعد الألف من الهجرة النبويّة ، على هاجرها وآله الصلاة والسلام والتحيّة الأزليّة الأبديّة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وظاهراً وباطناً </w:t>
      </w:r>
      <w:r>
        <w:rPr>
          <w:rFonts w:eastAsia="Amiri" w:cs="Amiri" w:ascii="Amiri" w:hAnsi="Amiri"/>
          <w:color w:val="111111"/>
          <w:sz w:val="28"/>
          <w:szCs w:val="28"/>
          <w:rtl w:val="true"/>
          <w:lang w:bidi="ar-SA"/>
        </w:rPr>
        <w:t xml:space="preserve">. </w:t>
      </w:r>
      <w:bookmarkStart w:id="338" w:name="pg15078_155235"/>
    </w:p>
    <w:p>
      <w:pPr>
        <w:pStyle w:val="Heading2"/>
        <w:numPr>
          <w:ilvl w:val="1"/>
          <w:numId w:val="1"/>
        </w:numPr>
        <w:rPr/>
      </w:pPr>
      <w:bookmarkStart w:id="339" w:name="__RefHeading___Toc890261_2142443653"/>
      <w:bookmarkStart w:id="340" w:name="_Toc123"/>
      <w:bookmarkEnd w:id="338"/>
      <w:bookmarkEnd w:id="339"/>
      <w:r>
        <w:rPr>
          <w:rtl w:val="true"/>
        </w:rPr>
        <w:t>الفهارس العامّة</w:t>
      </w:r>
      <w:bookmarkEnd w:id="340"/>
    </w:p>
    <w:p>
      <w:pPr>
        <w:pStyle w:val="Heading3"/>
        <w:numPr>
          <w:ilvl w:val="2"/>
          <w:numId w:val="1"/>
        </w:numPr>
        <w:rPr/>
      </w:pPr>
      <w:bookmarkStart w:id="341" w:name="__RefHeading___Toc890263_2142443653"/>
      <w:bookmarkStart w:id="342" w:name="_Toc124"/>
      <w:bookmarkEnd w:id="341"/>
      <w:r>
        <w:rPr>
          <w:rtl w:val="true"/>
        </w:rPr>
        <w:t>اشارة</w:t>
      </w:r>
      <w:bookmarkEnd w:id="3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 الكريمة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 الشريفة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أسماء المعصومين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الكتب الواردة في المتن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التعابير والمصطلحات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التحقيق</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الموضوعات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3" w:name="pg15078_155237"/>
      <w:bookmarkStart w:id="344" w:name="pg15078_155237"/>
      <w:bookmarkEnd w:id="344"/>
    </w:p>
    <w:p>
      <w:pPr>
        <w:pStyle w:val="Heading3"/>
        <w:numPr>
          <w:ilvl w:val="2"/>
          <w:numId w:val="1"/>
        </w:numPr>
        <w:rPr/>
      </w:pPr>
      <w:bookmarkStart w:id="345" w:name="pg15078_155237"/>
      <w:bookmarkStart w:id="346" w:name="__RefHeading___Toc890265_2142443653"/>
      <w:bookmarkStart w:id="347" w:name="_Toc125"/>
      <w:bookmarkEnd w:id="345"/>
      <w:bookmarkEnd w:id="346"/>
      <w:r>
        <w:rPr/>
        <w:t>1</w:t>
      </w:r>
      <w:r>
        <w:rPr>
          <w:rtl w:val="true"/>
        </w:rPr>
        <w:t xml:space="preserve"> - </w:t>
      </w:r>
      <w:r>
        <w:rPr>
          <w:rtl w:val="true"/>
        </w:rPr>
        <w:t>فهرس الآيات الكريمة</w:t>
      </w:r>
      <w:bookmarkEnd w:id="347"/>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سَمْعِهِمْ وَعَلَى أَبْصَارِهِمْ غِشَاوَةٌ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قُلُوبِهِمْ 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يَلْوُونَ أَلْسِنَتَهُمْ بِالْكِتَابِ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غُلَّتْ أَيْدِيهِمْ وَلُعِنُوا بِمَا قَالُوا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فِى خَوضِهِمْ يَلْعَبُونَ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 وَذَرُوا الَّذِينَ يُلْحِدُونَ فِى أَسْمَائِهِ سَيُجْزَوْنَ مَا كَانُوا 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لَهُ الْخَلْقُ وَالأَمْرُ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 بِغَضَبٍ مِنَ اللّه، وَمَأويهُ جَهَنَّمُ وَبِئسَ المَصيرُ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جَهَنَّمَ لَمُحِيطَةٌ بِالْكَافِرِينَ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 xml:space="preserve">الرعد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يُفَصِّلُ الآيَاتِ لَعَلَّكُمْ بِلِقآءِ رَبِّكُمْ تُوقِنُونَ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الإسراة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لَوْ كَانَ الْبَحْرُ مِدَاداً لِكَلِمَاتِ رَبِّى لَنَفِدَ الْبَحْرُ قَبلَ أَنْ تَنفَدَ كَلِمَاتُ رَبِّى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يَثْرِبَ لا مُقَامَ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يَحْمِلوُنَ الْعَرْشَ وَمَنْ حَوْلَهُ يُسَبِّحُونَ بِحَمْدِ رَبِّهِم وَيُؤمِنُونَ بِهِ وَيَسْتَغفِرُونَ لِلَّذِينَ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 السَّمْعَ وَهُوَ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الآية رقمها الصفحة</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أَمْرُنَا إِلاَّ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الَّذِى لا إِلهَ إِلاّ هُوَ عَالِمُ الْغَيْبِ وَالشَّهَادَةِ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الْخَالِقُ الْبَارِئُ المُصَوِّرُ لَهُ الأَسْمَاءُ الْحُسْنَى يُسَبِّحُ لَهُ مَا فِى السَّموَاتِ وَالأرْضِ وَهُوَ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الجن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ارْتَضَى مِنْ رَسُولٍ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فِى 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bookmarkStart w:id="348" w:name="pg15078_155241"/>
    </w:p>
    <w:p>
      <w:pPr>
        <w:pStyle w:val="Heading3"/>
        <w:numPr>
          <w:ilvl w:val="2"/>
          <w:numId w:val="1"/>
        </w:numPr>
        <w:rPr/>
      </w:pPr>
      <w:bookmarkStart w:id="349" w:name="__RefHeading___Toc890267_2142443653"/>
      <w:bookmarkStart w:id="350" w:name="_Toc126"/>
      <w:bookmarkEnd w:id="348"/>
      <w:bookmarkEnd w:id="349"/>
      <w:r>
        <w:rPr/>
        <w:t>2</w:t>
      </w:r>
      <w:r>
        <w:rPr>
          <w:rtl w:val="true"/>
        </w:rPr>
        <w:t xml:space="preserve"> - </w:t>
      </w:r>
      <w:r>
        <w:rPr>
          <w:rtl w:val="true"/>
        </w:rPr>
        <w:t>فهرس الأحايث الشريفة</w:t>
      </w:r>
      <w:bookmarkEnd w:id="350"/>
    </w:p>
    <w:p>
      <w:pPr>
        <w:pStyle w:val="BookText"/>
        <w:rPr/>
      </w:pPr>
      <w:r>
        <w:rPr>
          <w:rFonts w:ascii="Amiri" w:hAnsi="Amiri" w:eastAsia="Amiri" w:cs="Amiri"/>
          <w:color w:val="111111"/>
          <w:sz w:val="28"/>
          <w:sz w:val="28"/>
          <w:szCs w:val="28"/>
          <w:rtl w:val="true"/>
          <w:lang w:bidi="ar-SA"/>
        </w:rPr>
        <w:t xml:space="preserve">آدمُ ومَن دونَه تَحتَ لوائي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ألا ، إنَّ القَدَرَ سِرٌّ مِن سرِّ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إذا كانَ يَومُ القيامةِ ، كانَ حَمَلَةُ العَرشِ ثَمانيةً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ألِغَيْرِكَ مِنَ الظهُورِ مَا لَيسَ 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لَم يَزَل بلا زَمان ولا 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إنَّ اللّه كانَ إذ لا كانَ ؛ فَخَلَقَ الكانَ وَالمَكانَ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 اللّه لا يُوصَفُ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إنَّ الجَنَّةَ حُفَّت بالمَكارِهِ ، والنّارَ حُفَّت بِالشَّهَواتِ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أنَّ للّه سَبعينَ ألفَ حِجابٍ مِن نُورٍ وظُلمَةٍ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إنَّ للّه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مكنونٌ مَخزونٌ لايَعلَمُهُ إلاّ هُوَ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أنّه أَكبرُ مِن أن يوصَفَ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أوَّلُ ما خَلَقَ اللّه نوري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إيّاك آمر وإيّاك أنهى وإيّاك اُثيب وإيّاك اُعاقب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أيَكونُ لغَيرِكَ مِن الظهورِ ما لَيسَ لَكَ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أَدبِر فَأدبَرَ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أَنَا مدينةُ العلمِ وعليٌّ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سَاعَةٍ خَيرٌ مِن عِبادَةِ سِتّينَ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والعَرشُ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مِنّا ، وأَربَعَةٌ مِمَّن شاءَ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خَلَقَ اللّه الأشياءَ بالمشيئةِ والمشيئةَ بنفسِها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الذي نوّرت منه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سَبَّحنا ، فَسَبَّحَتِ الملائِكةُ ؛ هَلَّلنا ، فهلَّلَتِ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فَاعلَم ، رَحِمكَ اللّه ، أنَّ المَذهَبَ الصَّحيحَ في التَّوحيدِ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فأنت أفضل أم جبرئيل؟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فخلق الكان والمكان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فلم يزالا نورين أوّلين إذ لا شيء كوِّن قبلهما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قال رسول اللّه صلی الله علیه و آله وسلم ما خَلَقَ اللّه خلقاً أفضَلَ مِنِّي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كان اللّه ولَم يَكُن مَعَه شَيء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كانَ في عَماءٍ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كُنتُ مَعَ الأنبياء باطِناً ، ومَعَ رَسُولِ اللّه ظاهِراً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كُنتُ مع الأنبياء سِرّاً ومَعَ رَسوُلِ اللّه جَهراً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كيف لا نكون أفضل من 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لَمّا خَلَقَ اللّه تعالى العقلَ ، استَنطَقَهُ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 فَأَقبَلَ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لنا مع اللّه حالات هو هو ، ونحن نحن ، وهو نحن ؛ ونحن هو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لَو دُلِّيتُم بِحَبلٍ إلى الأَرضِ السُّفلَى ، لَهَبَطتُم علَىَ اللّه</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لولا نحن ، ما خلق اللّه آدم</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ما خلق اللّه خلقاً أفضل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ما رَأيتُ شَيئاً إلاّ وَرَأيتُ اللّه قَبلَهُ وبَعدَه وَمَعَهُ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ما عَرَفنَاكَ حقَّ مَعرِفَتِكَ، وما عَبَدناكَ حَقَّ عِبادَتِكَ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 الحَيِّ القَيُّوم الذي لا يَمَوتُ إلى الحَيِّ القَيّومِ الذي لا يمَوتُ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نَحْنُ السُّابِقُونَ الأوَّلُونَ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تُخرِجُه مِنَ الحَدَّينِ ؛ حدِّ التَّعطيلِ وحدِّ التَّشبيه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وأجرى فيه من نوره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وأطف السراج ، فقد طلع الصبح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ولا أكملتك إلاّ فيمن اُحبّ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والَّذي فَلَقَ الحَبَّةَ وبَرَأَ النَّسَمَةَ ، لَقَد سَمِعتُ جَبرئيلَ يَقولُ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وَاللّه‌ِ ، مُحَمَّدٌ مِمَّنِ ارتَضَاه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وإنّ الملائكة لخدّامنا وخدّام محبّينا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واُولي الأمرِ بِالمَعروفِ والعَدلِ والإحسانِ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وأين التراب وربّ الأرباب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والذين يحملون العرش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والفضل بعدي لك وللأئمّة من بعدك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وهو النور الذي خلق منه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يا باطِناً في ظهوره ، وظاهِراً في بُطونه ومَكنونه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 يا مَن ليس إلاّ 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5078_155245"/>
      <w:bookmarkStart w:id="352" w:name="pg15078_155245"/>
      <w:bookmarkEnd w:id="352"/>
    </w:p>
    <w:p>
      <w:pPr>
        <w:pStyle w:val="Heading3"/>
        <w:numPr>
          <w:ilvl w:val="2"/>
          <w:numId w:val="1"/>
        </w:numPr>
        <w:rPr/>
      </w:pPr>
      <w:bookmarkStart w:id="353" w:name="pg15078_155245"/>
      <w:bookmarkStart w:id="354" w:name="__RefHeading___Toc890269_2142443653"/>
      <w:bookmarkStart w:id="355" w:name="_Toc127"/>
      <w:bookmarkEnd w:id="353"/>
      <w:bookmarkEnd w:id="354"/>
      <w:r>
        <w:rPr/>
        <w:t>3</w:t>
      </w:r>
      <w:r>
        <w:rPr>
          <w:rtl w:val="true"/>
        </w:rPr>
        <w:t xml:space="preserve"> - </w:t>
      </w:r>
      <w:r>
        <w:rPr>
          <w:rtl w:val="true"/>
        </w:rPr>
        <w:t>فهرس أسماء المعصومين علیهم السلام</w:t>
      </w:r>
      <w:bookmarkEnd w:id="355"/>
    </w:p>
    <w:p>
      <w:pPr>
        <w:pStyle w:val="BookText"/>
        <w:rPr/>
      </w:pPr>
      <w:r>
        <w:rPr>
          <w:rFonts w:ascii="IRNazanin" w:hAnsi="IRNazanin" w:eastAsia="IRNazanin"/>
          <w:color w:val="111111"/>
          <w:sz w:val="28"/>
          <w:sz w:val="28"/>
          <w:szCs w:val="28"/>
          <w:rtl w:val="true"/>
          <w:lang w:bidi="fa-IR"/>
        </w:rPr>
        <w:t xml:space="preserve">النبي، المصطفى،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نبي الإسلام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نبي الإسلام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أبي طالب علیه السلام ، الإمام الأوّل</w:t>
      </w:r>
    </w:p>
    <w:p>
      <w:pPr>
        <w:pStyle w:val="BookText"/>
        <w:rPr/>
      </w:pPr>
      <w:r>
        <w:rPr>
          <w:rFonts w:ascii="IRNazanin" w:hAnsi="IRNazanin" w:eastAsia="IRNazanin"/>
          <w:color w:val="111111"/>
          <w:sz w:val="28"/>
          <w:sz w:val="28"/>
          <w:szCs w:val="28"/>
          <w:rtl w:val="true"/>
          <w:lang w:bidi="fa-IR"/>
        </w:rPr>
        <w:t xml:space="preserve">علي بن أبي طالب علیه السلام ، الإمام الأوّل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الحسن بن علي علیه السلام ، الإمام الثاني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أبو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بن علي علیه السلام الإمام الثالث</w:t>
      </w:r>
    </w:p>
    <w:p>
      <w:pPr>
        <w:pStyle w:val="BookText"/>
        <w:rPr/>
      </w:pPr>
      <w:r>
        <w:rPr>
          <w:rFonts w:ascii="IRNazanin" w:hAnsi="IRNazanin" w:eastAsia="IRNazanin"/>
          <w:color w:val="111111"/>
          <w:sz w:val="28"/>
          <w:sz w:val="28"/>
          <w:szCs w:val="28"/>
          <w:rtl w:val="true"/>
          <w:lang w:bidi="fa-IR"/>
        </w:rPr>
        <w:t xml:space="preserve">الحسين بن علي علیه السلام الإمام الثالث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علیه السلام ، الإمام الخامس</w:t>
      </w:r>
    </w:p>
    <w:p>
      <w:pPr>
        <w:pStyle w:val="BookText"/>
        <w:rPr/>
      </w:pPr>
      <w:r>
        <w:rPr>
          <w:rFonts w:ascii="IRNazanin" w:hAnsi="IRNazanin" w:eastAsia="IRNazanin"/>
          <w:color w:val="111111"/>
          <w:sz w:val="28"/>
          <w:sz w:val="28"/>
          <w:szCs w:val="28"/>
          <w:rtl w:val="true"/>
          <w:lang w:bidi="fa-IR"/>
        </w:rPr>
        <w:t xml:space="preserve">محمّد بن علي علیه السلام ، الإمام الخامس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أبو عبداللّه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الإمام السادس</w:t>
      </w:r>
    </w:p>
    <w:p>
      <w:pPr>
        <w:pStyle w:val="BookText"/>
        <w:rPr/>
      </w:pPr>
      <w:r>
        <w:rPr>
          <w:rFonts w:ascii="IRNazanin" w:hAnsi="IRNazanin" w:eastAsia="IRNazanin"/>
          <w:color w:val="111111"/>
          <w:sz w:val="28"/>
          <w:sz w:val="28"/>
          <w:szCs w:val="28"/>
          <w:rtl w:val="true"/>
          <w:lang w:bidi="fa-IR"/>
        </w:rPr>
        <w:t xml:space="preserve">جعفر بن محمّد علیه السلام ، الإمام السادس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موسى بن جعفر الكاظم علیه السلام ، الإمام السابع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علي بن موسى الرضا علیه السلام ، الإمام الثامن </w:t>
      </w:r>
      <w:r>
        <w:rPr>
          <w:rFonts w:eastAsia="IRNazanin" w:cs="IRNazanin"/>
          <w:color w:val="111111"/>
          <w:sz w:val="28"/>
          <w:szCs w:val="28"/>
          <w:lang w:bidi="fa-IR"/>
        </w:rPr>
        <w:t>95</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جعفر الثاني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علي علیه السلام الإمام التاسع </w:t>
      </w:r>
    </w:p>
    <w:p>
      <w:pPr>
        <w:pStyle w:val="BookText"/>
        <w:rPr/>
      </w:pPr>
      <w:r>
        <w:rPr>
          <w:rFonts w:ascii="IRNazanin" w:hAnsi="IRNazanin" w:eastAsia="IRNazanin"/>
          <w:color w:val="111111"/>
          <w:sz w:val="28"/>
          <w:sz w:val="28"/>
          <w:szCs w:val="28"/>
          <w:rtl w:val="true"/>
          <w:lang w:bidi="fa-IR"/>
        </w:rPr>
        <w:t xml:space="preserve">محمّد بن علي علیه السلام الإمام التاسع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المهدي،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 الثاني عشر</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أبو 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النبي</w:t>
      </w:r>
    </w:p>
    <w:p>
      <w:pPr>
        <w:pStyle w:val="BookText"/>
        <w:rPr/>
      </w:pPr>
      <w:r>
        <w:rPr>
          <w:rFonts w:ascii="Amiri" w:hAnsi="Amiri" w:eastAsia="Amiri" w:cs="Amiri"/>
          <w:color w:val="111111"/>
          <w:sz w:val="28"/>
          <w:sz w:val="28"/>
          <w:szCs w:val="28"/>
          <w:rtl w:val="true"/>
          <w:lang w:bidi="ar-SA"/>
        </w:rPr>
        <w:t xml:space="preserve">آدم، النبي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إبراهيم علیه السلام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موسى، نبي اليهود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عيسى المسيح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نوح، النبي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يونس، النبي </w:t>
      </w:r>
      <w:r>
        <w:rPr>
          <w:rFonts w:eastAsia="Amiri" w:cs="Amiri" w:ascii="Amiri" w:hAnsi="Amiri"/>
          <w:color w:val="111111"/>
          <w:sz w:val="28"/>
          <w:szCs w:val="28"/>
          <w:lang w:bidi="ar-SA"/>
        </w:rPr>
        <w:t>57</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خضر، النبي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56" w:name="pg15078_155247"/>
    </w:p>
    <w:p>
      <w:pPr>
        <w:pStyle w:val="Heading3"/>
        <w:numPr>
          <w:ilvl w:val="2"/>
          <w:numId w:val="1"/>
        </w:numPr>
        <w:rPr/>
      </w:pPr>
      <w:bookmarkStart w:id="357" w:name="__RefHeading___Toc890271_2142443653"/>
      <w:bookmarkStart w:id="358" w:name="_Toc128"/>
      <w:bookmarkEnd w:id="356"/>
      <w:bookmarkEnd w:id="357"/>
      <w:r>
        <w:rPr/>
        <w:t>4</w:t>
      </w:r>
      <w:r>
        <w:rPr>
          <w:rtl w:val="true"/>
        </w:rPr>
        <w:t xml:space="preserve"> - </w:t>
      </w:r>
      <w:r>
        <w:rPr>
          <w:rtl w:val="true"/>
        </w:rPr>
        <w:t>فهرس الأعلام</w:t>
      </w:r>
      <w:bookmarkEnd w:id="358"/>
    </w:p>
    <w:p>
      <w:pPr>
        <w:pStyle w:val="BookText"/>
        <w:rPr/>
      </w:pPr>
      <w:r>
        <w:rPr>
          <w:rFonts w:ascii="Amiri" w:hAnsi="Amiri" w:eastAsia="Amiri" w:cs="Amiri"/>
          <w:color w:val="111111"/>
          <w:sz w:val="28"/>
          <w:sz w:val="28"/>
          <w:szCs w:val="28"/>
          <w:rtl w:val="true"/>
          <w:lang w:bidi="ar-SA"/>
        </w:rPr>
        <w:t xml:space="preserve">ابن بابويه، محمّد بن علي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ابن سينا، حسين بن عبداللّه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ابن عربي، محمّد بن علي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ابن فارض، عمر بن علي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أبو بصير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 بن عبدالمطّلب</w:t>
      </w:r>
    </w:p>
    <w:p>
      <w:pPr>
        <w:pStyle w:val="BookText"/>
        <w:rPr/>
      </w:pPr>
      <w:r>
        <w:rPr>
          <w:rFonts w:ascii="Amiri" w:hAnsi="Amiri" w:eastAsia="Amiri" w:cs="Amiri"/>
          <w:color w:val="111111"/>
          <w:sz w:val="28"/>
          <w:sz w:val="28"/>
          <w:szCs w:val="28"/>
          <w:rtl w:val="true"/>
          <w:lang w:bidi="ar-SA"/>
        </w:rPr>
        <w:t>أبو على بن 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 حسين بن عبداللّه</w:t>
      </w:r>
    </w:p>
    <w:p>
      <w:pPr>
        <w:pStyle w:val="BookText"/>
        <w:rPr/>
      </w:pPr>
      <w:r>
        <w:rPr>
          <w:rFonts w:ascii="Amiri" w:hAnsi="Amiri" w:eastAsia="Amiri" w:cs="Amiri"/>
          <w:color w:val="111111"/>
          <w:sz w:val="28"/>
          <w:sz w:val="28"/>
          <w:szCs w:val="28"/>
          <w:rtl w:val="true"/>
          <w:lang w:bidi="ar-SA"/>
        </w:rPr>
        <w:t xml:space="preserve">أحمد بن علي بن محمّد بن عبداللّه بن عمر بن علي بن أبي طالب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ارسطاطاليس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أصبغ بن نباتة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أفلاطون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الأنصاري، عبداللّه بن محمّد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أبو طالب بن عبدالمطّلب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الترمذي، محمّد بن علي</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جنيد البغدادي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حافظ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شمس الدين محمّد</w:t>
      </w:r>
    </w:p>
    <w:p>
      <w:pPr>
        <w:pStyle w:val="BookText"/>
        <w:rPr/>
      </w:pPr>
      <w:r>
        <w:rPr>
          <w:rFonts w:ascii="Amiri" w:hAnsi="Amiri" w:eastAsia="Amiri" w:cs="Amiri"/>
          <w:color w:val="111111"/>
          <w:sz w:val="28"/>
          <w:sz w:val="28"/>
          <w:szCs w:val="28"/>
          <w:rtl w:val="true"/>
          <w:lang w:bidi="ar-SA"/>
        </w:rPr>
        <w:t xml:space="preserve">الحافظ، شمس الدين محمّد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حسن بن سعيد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حكيم الترمذي، محمّد بن علي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حوّاء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خواجه عبداللّه 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 عبداللّه بن محمّد</w:t>
      </w:r>
    </w:p>
    <w:p>
      <w:pPr>
        <w:pStyle w:val="BookText"/>
        <w:rPr/>
      </w:pPr>
      <w:r>
        <w:rPr>
          <w:rFonts w:ascii="Amiri" w:hAnsi="Amiri" w:eastAsia="Amiri" w:cs="Amiri"/>
          <w:color w:val="111111"/>
          <w:sz w:val="28"/>
          <w:sz w:val="28"/>
          <w:szCs w:val="28"/>
          <w:rtl w:val="true"/>
          <w:lang w:bidi="ar-SA"/>
        </w:rPr>
        <w:t xml:space="preserve">السهروردي، يحيى بن حبش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الشاه آبادي، محمّد علي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الشيخ الرئيس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عربي، محمّد بن علي </w:t>
      </w:r>
    </w:p>
    <w:p>
      <w:pPr>
        <w:pStyle w:val="BookText"/>
        <w:rPr/>
      </w:pPr>
      <w:r>
        <w:rPr>
          <w:rFonts w:ascii="Amiri" w:hAnsi="Amiri" w:eastAsia="Amiri" w:cs="Amiri"/>
          <w:color w:val="111111"/>
          <w:sz w:val="28"/>
          <w:sz w:val="28"/>
          <w:szCs w:val="28"/>
          <w:rtl w:val="true"/>
          <w:lang w:bidi="ar-SA"/>
        </w:rPr>
        <w:t>الشيخ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السهروردي</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صدر الدين الشيرازي، محمّد بن إبراهيم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صدرالدين القونيوي، محمّد بن إسحاق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صدر المتألهين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الدين الشيرازي، محمّد بن إبراهيم</w:t>
      </w:r>
    </w:p>
    <w:p>
      <w:pPr>
        <w:pStyle w:val="BookText"/>
        <w:rPr/>
      </w:pPr>
      <w:r>
        <w:rPr>
          <w:rFonts w:ascii="Amiri" w:hAnsi="Amiri" w:eastAsia="Amiri" w:cs="Amiri"/>
          <w:color w:val="111111"/>
          <w:sz w:val="28"/>
          <w:sz w:val="28"/>
          <w:szCs w:val="28"/>
          <w:rtl w:val="true"/>
          <w:lang w:bidi="ar-SA"/>
        </w:rPr>
        <w:t>صدوق الطائفة، محمّد بن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محمّد بن علي</w:t>
      </w:r>
    </w:p>
    <w:p>
      <w:pPr>
        <w:pStyle w:val="BookText"/>
        <w:rPr/>
      </w:pPr>
      <w:r>
        <w:rPr>
          <w:rFonts w:ascii="Amiri" w:hAnsi="Amiri" w:eastAsia="Amiri" w:cs="Amiri"/>
          <w:color w:val="111111"/>
          <w:sz w:val="28"/>
          <w:sz w:val="28"/>
          <w:szCs w:val="28"/>
          <w:rtl w:val="true"/>
          <w:lang w:bidi="ar-SA"/>
        </w:rPr>
        <w:t>العارف الكامل، العارف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سعيد القمي، محمّد سعيد بن محمّد مفيد</w:t>
      </w:r>
    </w:p>
    <w:p>
      <w:pPr>
        <w:pStyle w:val="BookText"/>
        <w:rPr/>
      </w:pPr>
      <w:r>
        <w:rPr>
          <w:rFonts w:ascii="Amiri" w:hAnsi="Amiri" w:eastAsia="Amiri" w:cs="Amiri"/>
          <w:color w:val="111111"/>
          <w:sz w:val="28"/>
          <w:sz w:val="28"/>
          <w:szCs w:val="28"/>
          <w:rtl w:val="true"/>
          <w:lang w:bidi="ar-SA"/>
        </w:rPr>
        <w:t xml:space="preserve">عبدالرحيم بن عتيك القصير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عبدالرزّاق الكاشي، عبدالرزّاق بن جلال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عبداللّه بن المطّلب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المطّلب</w:t>
      </w:r>
    </w:p>
    <w:p>
      <w:pPr>
        <w:pStyle w:val="BookText"/>
        <w:rPr/>
      </w:pPr>
      <w:r>
        <w:rPr>
          <w:rFonts w:ascii="Amiri" w:hAnsi="Amiri" w:eastAsia="Amiri" w:cs="Amiri"/>
          <w:color w:val="111111"/>
          <w:sz w:val="28"/>
          <w:sz w:val="28"/>
          <w:szCs w:val="28"/>
          <w:rtl w:val="true"/>
          <w:lang w:bidi="ar-SA"/>
        </w:rPr>
        <w:t xml:space="preserve">فرفوريوس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القاضي سعيد القمي، محمّد سعيد بن محمّد مفيد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القمشه اى، محمّد رضا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القونوي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صدرالدين القونيوي، محمّد بن إسحاق</w:t>
      </w:r>
    </w:p>
    <w:p>
      <w:pPr>
        <w:pStyle w:val="BookText"/>
        <w:rPr/>
      </w:pPr>
      <w:r>
        <w:rPr>
          <w:rFonts w:ascii="Amiri" w:hAnsi="Amiri" w:eastAsia="Amiri" w:cs="Amiri"/>
          <w:color w:val="111111"/>
          <w:sz w:val="28"/>
          <w:sz w:val="28"/>
          <w:szCs w:val="28"/>
          <w:rtl w:val="true"/>
          <w:lang w:bidi="ar-SA"/>
        </w:rPr>
        <w:t xml:space="preserve">القيصري، داود بن محمود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الكليني، محمّد بن يعقوب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كمال الدين عبدالرزّاق القاساني</w:t>
      </w:r>
    </w:p>
    <w:p>
      <w:pPr>
        <w:pStyle w:val="BookText"/>
        <w:rPr/>
      </w:pPr>
      <w:r>
        <w:rPr>
          <w:rFonts w:ascii="Amiri" w:hAnsi="Amiri" w:eastAsia="Amiri" w:cs="Amiri"/>
          <w:color w:val="111111"/>
          <w:sz w:val="28"/>
          <w:sz w:val="28"/>
          <w:szCs w:val="28"/>
          <w:rtl w:val="true"/>
          <w:lang w:bidi="ar-SA"/>
        </w:rPr>
        <w:t>عبدالرزّاق الكاشي، عبدالرزّاق بن جلال</w:t>
      </w:r>
    </w:p>
    <w:p>
      <w:pPr>
        <w:pStyle w:val="BookText"/>
        <w:rPr/>
      </w:pPr>
      <w:r>
        <w:rPr>
          <w:rFonts w:ascii="Amiri" w:hAnsi="Amiri" w:eastAsia="Amiri" w:cs="Amiri"/>
          <w:color w:val="111111"/>
          <w:sz w:val="28"/>
          <w:sz w:val="28"/>
          <w:szCs w:val="28"/>
          <w:rtl w:val="true"/>
          <w:lang w:bidi="ar-SA"/>
        </w:rPr>
        <w:t xml:space="preserve">محمّد بن عثمان بن سعيد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معلم المشائين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ارسطاطاليس</w:t>
      </w:r>
    </w:p>
    <w:p>
      <w:pPr>
        <w:pStyle w:val="BookText"/>
        <w:rPr/>
      </w:pPr>
      <w:r>
        <w:rPr>
          <w:rFonts w:ascii="Amiri" w:hAnsi="Amiri" w:eastAsia="Amiri" w:cs="Amiri"/>
          <w:color w:val="111111"/>
          <w:sz w:val="28"/>
          <w:sz w:val="28"/>
          <w:szCs w:val="28"/>
          <w:rtl w:val="true"/>
          <w:lang w:bidi="ar-SA"/>
        </w:rPr>
        <w:t>مفيد الصناعة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ارسطاطاليس</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المولوي، جلال الدين محمّد بن محمّد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bookmarkStart w:id="359" w:name="pg15078_155249"/>
    </w:p>
    <w:p>
      <w:pPr>
        <w:pStyle w:val="Heading3"/>
        <w:numPr>
          <w:ilvl w:val="2"/>
          <w:numId w:val="1"/>
        </w:numPr>
        <w:rPr/>
      </w:pPr>
      <w:bookmarkStart w:id="360" w:name="__RefHeading___Toc890273_2142443653"/>
      <w:bookmarkStart w:id="361" w:name="_Toc129"/>
      <w:bookmarkEnd w:id="359"/>
      <w:bookmarkEnd w:id="360"/>
      <w:r>
        <w:rPr/>
        <w:t>5</w:t>
      </w:r>
      <w:r>
        <w:rPr>
          <w:rtl w:val="true"/>
        </w:rPr>
        <w:t xml:space="preserve"> - </w:t>
      </w:r>
      <w:r>
        <w:rPr>
          <w:rtl w:val="true"/>
        </w:rPr>
        <w:t>فهرس الكتب الواردة في المتن</w:t>
      </w:r>
      <w:bookmarkEnd w:id="361"/>
    </w:p>
    <w:p>
      <w:pPr>
        <w:pStyle w:val="BookText"/>
        <w:rPr/>
      </w:pPr>
      <w:r>
        <w:rPr>
          <w:rFonts w:ascii="Amiri" w:hAnsi="Amiri" w:eastAsia="Amiri" w:cs="Amiri"/>
          <w:color w:val="111111"/>
          <w:sz w:val="28"/>
          <w:sz w:val="28"/>
          <w:szCs w:val="28"/>
          <w:rtl w:val="true"/>
          <w:lang w:bidi="ar-SA"/>
        </w:rPr>
        <w:t xml:space="preserve">أثولوجيا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الأربعينيات لكشف أنوار القدسيات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اصطلاحات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اصطلاحات الصوفية</w:t>
      </w:r>
    </w:p>
    <w:p>
      <w:pPr>
        <w:pStyle w:val="BookText"/>
        <w:rPr/>
      </w:pPr>
      <w:r>
        <w:rPr>
          <w:rFonts w:ascii="Amiri" w:hAnsi="Amiri" w:eastAsia="Amiri" w:cs="Amiri"/>
          <w:color w:val="111111"/>
          <w:sz w:val="28"/>
          <w:sz w:val="28"/>
          <w:szCs w:val="28"/>
          <w:rtl w:val="true"/>
          <w:lang w:bidi="ar-SA"/>
        </w:rPr>
        <w:t xml:space="preserve">اصطلاحات الصوفية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الاعتقادات</w:t>
      </w:r>
    </w:p>
    <w:p>
      <w:pPr>
        <w:pStyle w:val="BookText"/>
        <w:rPr/>
      </w:pPr>
      <w:r>
        <w:rPr>
          <w:rFonts w:ascii="IRNazanin" w:hAnsi="IRNazanin" w:eastAsia="IRNazanin"/>
          <w:color w:val="111111"/>
          <w:sz w:val="28"/>
          <w:sz w:val="28"/>
          <w:szCs w:val="28"/>
          <w:rtl w:val="true"/>
          <w:lang w:bidi="fa-IR"/>
        </w:rPr>
        <w:t xml:space="preserve">الاعتقادات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البوارق الملكوتية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الأربعينيات لكشف أنوار القدسيات</w:t>
      </w:r>
    </w:p>
    <w:p>
      <w:pPr>
        <w:pStyle w:val="BookText"/>
        <w:rPr/>
      </w:pPr>
      <w:r>
        <w:rPr>
          <w:rFonts w:ascii="Amiri" w:hAnsi="Amiri" w:eastAsia="Amiri" w:cs="Amiri"/>
          <w:color w:val="111111"/>
          <w:sz w:val="28"/>
          <w:sz w:val="28"/>
          <w:szCs w:val="28"/>
          <w:rtl w:val="true"/>
          <w:lang w:bidi="ar-SA"/>
        </w:rPr>
        <w:t>التعليقة على مقدمات شرح فصوص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مجموعه آثار حكيم صهبا</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رسالة في تحقيق الأسفار الأربعة</w:t>
      </w:r>
    </w:p>
    <w:p>
      <w:pPr>
        <w:pStyle w:val="BookText"/>
        <w:rPr/>
      </w:pPr>
      <w:r>
        <w:rPr>
          <w:rFonts w:ascii="Amiri" w:hAnsi="Amiri" w:eastAsia="Amiri" w:cs="Amiri"/>
          <w:color w:val="111111"/>
          <w:sz w:val="28"/>
          <w:sz w:val="28"/>
          <w:szCs w:val="28"/>
          <w:rtl w:val="true"/>
          <w:lang w:bidi="ar-SA"/>
        </w:rPr>
        <w:t>مجموعه آثار حكيم صهبا</w:t>
      </w:r>
    </w:p>
    <w:p>
      <w:pPr>
        <w:pStyle w:val="BookText"/>
        <w:rPr/>
      </w:pPr>
      <w:r>
        <w:rPr>
          <w:rFonts w:ascii="Amiri" w:hAnsi="Amiri" w:eastAsia="Amiri" w:cs="Amiri"/>
          <w:color w:val="111111"/>
          <w:sz w:val="28"/>
          <w:sz w:val="28"/>
          <w:szCs w:val="28"/>
          <w:rtl w:val="true"/>
          <w:lang w:bidi="ar-SA"/>
        </w:rPr>
        <w:t xml:space="preserve">شرح التوحيد، القاضي سعيد القمّي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شرح فصوص الحكم، القيصري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شرح قصيده ابن فارض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وجوه الغُرّ لمعاني نظم الدُّرّ</w:t>
      </w:r>
    </w:p>
    <w:p>
      <w:pPr>
        <w:pStyle w:val="BookText"/>
        <w:rPr/>
      </w:pPr>
      <w:r>
        <w:rPr>
          <w:rFonts w:ascii="Amiri" w:hAnsi="Amiri" w:eastAsia="Amiri" w:cs="Amiri"/>
          <w:color w:val="111111"/>
          <w:sz w:val="28"/>
          <w:sz w:val="28"/>
          <w:szCs w:val="28"/>
          <w:rtl w:val="true"/>
          <w:lang w:bidi="ar-SA"/>
        </w:rPr>
        <w:t xml:space="preserve">كشف وجوه الغُرّ لمعاني نظم الدُّرّ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الشفاء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فتوحات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p>
    <w:p>
      <w:pPr>
        <w:pStyle w:val="BookText"/>
        <w:rPr/>
      </w:pP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فصوص الحكم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مثنوى معنوى</w:t>
      </w:r>
    </w:p>
    <w:p>
      <w:pPr>
        <w:pStyle w:val="BookText"/>
        <w:rPr/>
      </w:pPr>
      <w:r>
        <w:rPr>
          <w:rFonts w:ascii="IRNazanin" w:hAnsi="IRNazanin" w:eastAsia="IRNazanin"/>
          <w:color w:val="111111"/>
          <w:sz w:val="28"/>
          <w:sz w:val="28"/>
          <w:szCs w:val="28"/>
          <w:rtl w:val="true"/>
          <w:lang w:bidi="fa-IR"/>
        </w:rPr>
        <w:t xml:space="preserve">مثنوى معنوى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مجموعه آثار حكيم صهبا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النصوص</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2" w:name="pg15078_155251"/>
      <w:bookmarkStart w:id="363" w:name="pg15078_155251"/>
      <w:bookmarkEnd w:id="363"/>
    </w:p>
    <w:p>
      <w:pPr>
        <w:pStyle w:val="Heading3"/>
        <w:numPr>
          <w:ilvl w:val="2"/>
          <w:numId w:val="1"/>
        </w:numPr>
        <w:rPr/>
      </w:pPr>
      <w:bookmarkStart w:id="364" w:name="pg15078_155251"/>
      <w:bookmarkStart w:id="365" w:name="__RefHeading___Toc890275_2142443653"/>
      <w:bookmarkStart w:id="366" w:name="_Toc130"/>
      <w:bookmarkEnd w:id="364"/>
      <w:bookmarkEnd w:id="365"/>
      <w:r>
        <w:rPr/>
        <w:t>6</w:t>
      </w:r>
      <w:r>
        <w:rPr>
          <w:rtl w:val="true"/>
        </w:rPr>
        <w:t xml:space="preserve"> - </w:t>
      </w:r>
      <w:r>
        <w:rPr>
          <w:rtl w:val="true"/>
        </w:rPr>
        <w:t>فهرس أشعار</w:t>
      </w:r>
      <w:bookmarkEnd w:id="366"/>
    </w:p>
    <w:p>
      <w:pPr>
        <w:pStyle w:val="BookText"/>
        <w:rPr/>
      </w:pPr>
      <w:r>
        <w:rPr>
          <w:rFonts w:ascii="IRNazanin" w:hAnsi="IRNazanin" w:eastAsia="IRNazanin"/>
          <w:color w:val="111111"/>
          <w:sz w:val="28"/>
          <w:sz w:val="28"/>
          <w:szCs w:val="28"/>
          <w:rtl w:val="true"/>
          <w:lang w:bidi="fa-IR"/>
        </w:rPr>
        <w:t xml:space="preserve">عنقا شكار كس نشود دام بازگير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جا هميشه باد به دست است دام را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فالحقّ خلق بهذا الوجه فاعتبروا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خلقاً بذاك الوجه فادّكروا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يدر ما قلتُ لم تخذل بصيرته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يدريه إلاّ من له البصر</w:t>
      </w:r>
    </w:p>
    <w:p>
      <w:pPr>
        <w:pStyle w:val="BookText"/>
        <w:rPr/>
      </w:pPr>
      <w:r>
        <w:rPr>
          <w:rFonts w:ascii="Amiri" w:hAnsi="Amiri" w:eastAsia="Amiri" w:cs="Amiri"/>
          <w:color w:val="111111"/>
          <w:sz w:val="28"/>
          <w:sz w:val="28"/>
          <w:szCs w:val="28"/>
          <w:rtl w:val="true"/>
          <w:lang w:bidi="ar-SA"/>
        </w:rPr>
        <w:t xml:space="preserve">جمّع وفرّق فإنّ العين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الكثيرة لا تبقي ولا تذر</w:t>
      </w:r>
    </w:p>
    <w:p>
      <w:pPr>
        <w:pStyle w:val="BookText"/>
        <w:rPr/>
      </w:pPr>
      <w:r>
        <w:rPr>
          <w:rFonts w:ascii="IRNazanin" w:hAnsi="IRNazanin" w:eastAsia="IRNazanin"/>
          <w:color w:val="111111"/>
          <w:sz w:val="28"/>
          <w:sz w:val="28"/>
          <w:szCs w:val="28"/>
          <w:rtl w:val="true"/>
          <w:lang w:bidi="fa-IR"/>
        </w:rPr>
        <w:t xml:space="preserve">تو را ز كنگرۀ عرش مى زنند صفير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ندانمت كه در اين دامگه چه افتادست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وجود اندر كمال خويش ساريست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ها امور اعتبارى است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مدعى خواست كه آيد به تماشاگه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غيب آمد وبر سينۀ نامحرم زد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ألا إنّ ثوباً خيط من نسج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حرفاً من معاليه قاصر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إلى ذاك الجمال يشير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من گنگ خواب ديده و عالم تمام 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عاجزم ز گفتن وخلق از شنيدنش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ديده اى بايد سبب سوراخ 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حجب را بر كند از بيخ و بن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7" w:name="pg15078_155253"/>
      <w:bookmarkStart w:id="368" w:name="pg15078_155253"/>
      <w:bookmarkEnd w:id="368"/>
    </w:p>
    <w:p>
      <w:pPr>
        <w:pStyle w:val="Heading3"/>
        <w:numPr>
          <w:ilvl w:val="2"/>
          <w:numId w:val="1"/>
        </w:numPr>
        <w:rPr/>
      </w:pPr>
      <w:bookmarkStart w:id="369" w:name="pg15078_155253"/>
      <w:bookmarkStart w:id="370" w:name="__RefHeading___Toc890277_2142443653"/>
      <w:bookmarkStart w:id="371" w:name="_Toc131"/>
      <w:bookmarkEnd w:id="369"/>
      <w:bookmarkEnd w:id="370"/>
      <w:r>
        <w:rPr/>
        <w:t>7</w:t>
      </w:r>
      <w:r>
        <w:rPr>
          <w:rtl w:val="true"/>
        </w:rPr>
        <w:t xml:space="preserve"> - </w:t>
      </w:r>
      <w:r>
        <w:rPr>
          <w:rtl w:val="true"/>
        </w:rPr>
        <w:t>فهرس التعابير والمصطلحات</w:t>
      </w:r>
      <w:bookmarkEnd w:id="3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الأبدان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إبقاءاللّه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أبواب البركات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أبواب الرحمة الإلهية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أبواب الرموز والدقائق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أبواب صور الأسماء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أبواب الظهور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أبواب الوجود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اتّحاد التعيّن والمتعيّن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اتّحاد الصفات الجمالية والجلالية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اتّحاد الظاهر والمظهر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اتّحاد النبي والوليّ في الروحانية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الاتّصاف بالصفات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الأجرام الأرضية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الأجرام السماوية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إحاطة الأسماء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إحاطة الأسماء الحاكمة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الإحاطة التامّة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إحاطة الصّفة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إحاطة العقل المجرد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الإحاطة القيومية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إحاطة المشئية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الإحاطة الوجودية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أحباء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الاحتجاب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أحدية الجمع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أحدية جمع الأسماء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أحدية جمع الحقائق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أحدية جمع الحقائق الإلهية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أحدية جمع الحقائق الغيبية والشهادتية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أحدية جمع الحقائق القهرية </w:t>
      </w:r>
      <w:r>
        <w:rPr>
          <w:rFonts w:eastAsia="Amiri" w:cs="Amiri" w:ascii="Amiri" w:hAnsi="Amiri"/>
          <w:color w:val="111111"/>
          <w:sz w:val="28"/>
          <w:szCs w:val="28"/>
          <w:lang w:bidi="ar-SA"/>
        </w:rPr>
        <w:t>109</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أحدية جمع الحقائق اللطفية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أحدية جمع الوجود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أحدية المحضة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الأحرار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الأحكام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أحكام اللّه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الأحكام الباطنية القلبية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الأحكام الربوبية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الأحكام الغيرية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الأحكام القديمة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أحكام الكثرة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الأحوال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الأخبار عن اللّه وصفاته وأسمائه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اختراعات الخيال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اختصام الملأ الأعلى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الاختلاف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الآخرية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الأخفى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الخلافة المحمّدية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الأخوّة الإيمانية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أخيرة مراتب الكثرات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إدبار العقل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الإدراك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الأدوار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أراضي الأشباح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الأراضي الخلقية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أراضي السافلات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الأرباب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أرباب الأذواق والقلوب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أرباب الأسرار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أرباب الأعيان الثابتة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أرباب البصيرة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أرباب التنزيل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أرباب الحكمة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أرباب الذوق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أرباب الرياضات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أرباب السحر والشعبذة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أرباب السلوك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أرباب الشهود والمعارف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أرباب الفلسفة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أرباب القبور المظلمة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أرباب المعرفة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الارتباط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ارتباط الافتقار والوجود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ارتباط الاشياء بالأسماء الإلهية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ارتباط الظاهر والمظهر </w:t>
      </w:r>
      <w:r>
        <w:rPr>
          <w:rFonts w:eastAsia="IRNazanin" w:cs="IRNazanin"/>
          <w:color w:val="111111"/>
          <w:sz w:val="28"/>
          <w:szCs w:val="28"/>
          <w:lang w:bidi="fa-IR"/>
        </w:rPr>
        <w:t>30</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الأرض السفلى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أرض الكثرة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الأرضين السفلى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أركان التوحيد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الأرواح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أرواح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أرواح الأئمّة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أرواح الكلّية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أرواح المعاني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الأسباب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الأسباب والمسبّبات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الأستار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أستار الأسماء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استجماع الأسماء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استجماع جميع الأسماء والصفات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الاستحقاق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الاستدارة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الاستدارة الحقيقية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الاستعداد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استعداد المستعدين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استعدادات المظاهر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استعداد الموجودات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الاستقامة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الاستهلاك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استهلاك الأشياء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استهلاك التعيّنات الصفاتية والأسمائية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استهلاك جميع الإنّيات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استهلاك الصفات والأسماء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استهلاك صور الأسماء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الاستهلاك المشيئة في الذات الأحدية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استهلاك كلّ الحقائق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الأسرار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أسرار أهل المعرفة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أسرار الخلافة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أسرار الخلافة المحمّدية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الأسرار الربوبية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أسرار القدر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أسرار القرآنية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أسرار النبوّة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أسرار الوجود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أسرار الولاية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أسرار الولاية العلوية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أسر التعيّن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الأسفار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الأسفار الأربعة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الاسم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الأسماء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أسماء اللّه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الأسماء الإلهية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الأسماء الأفعالية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أسماء الجلال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الأسماء الجلالية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أسماء الجمال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الأسماء الجمالية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الأسماء الجمالية والجلالية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الأسماء الحاكمة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الأسماء الحسنى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أسماء الحقّ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الأسماء الخلقية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الأسماء الذاتية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الأسماء الذاتية والصفتية والأفعالية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الأسماء الربوبية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الأسماء الصفاتية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أسماء عالم القدس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الأسماء المحاطة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الأسماء المحيطة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أسماء المخلوقين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الأسماء المكنونة المخزونة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الأسماء والصفات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اسم اللّه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اسم اللّه الأعظم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اسم اللّه الجامع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الاسم الأعظم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الاسم الأعظم الأتمّ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الأسم الربّ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اسم الرحمن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اسم الرحيم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اسم الظاهر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اسم العليم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الاسم القادر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اسم القدير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الاسم المتكلّم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الاسم المحيط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الاسم المحيط التامّ الأزلي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 xml:space="preserve">الاسم المدبّر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الاسم المنتقم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اسم النور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اسمي الحكم العدل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الاشتراك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اشتراك الصفات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الاشتراك اللفظي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الاشتراك المعنوي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الإشراقات الملكوتية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الأشياء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الأشياء الكونية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الأشياء الكونية الخارجية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الأصالة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أصحاب الإيمان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أصحاب التكلّم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أصحاب الحكمة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أصحاب الذوق والسلوك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أصحاب الرموز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أصحاب سجن الطبيعة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أصحاب السجون والقيود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أصحاب السلوك العلمي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أصحاب شهود الأسماء والصفات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أصحاب الطلسمات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أصحاب العرفان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أصحاب الفلسفة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أصحاب القلوب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أصحاب القلوب والخواطر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أصحاب الكشف والمعرفة الذوقي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أصحاب المعرفة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أصحاب المكاشفة والسلوك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أصحاب النيرنجات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أصحاب الوحي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الاصطلاحات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أصل الأنوار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الأصلاب الطاهرة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أصل الخلافة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أصل الخلافة والخليفة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أصل السوائية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أصل النور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أصنام النفس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اضمحلال الذوات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اضمحلال صور الأسماء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اضمحلال كلّ الكمالات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اضمحلال الهويات الوجودية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الإطلاق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إطلاق الطبيعة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الأطوار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الإظهار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إظهار الحقائق الغيبية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إظهار الحقيقة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إظهار الربوبية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إظهار السرّ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إظهار السلطنة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إظهار كمالات المبدء </w:t>
      </w:r>
      <w:r>
        <w:rPr>
          <w:rFonts w:eastAsia="Amiri" w:cs="Amiri" w:ascii="Amiri" w:hAnsi="Amiri"/>
          <w:color w:val="111111"/>
          <w:sz w:val="28"/>
          <w:szCs w:val="28"/>
          <w:lang w:bidi="ar-SA"/>
        </w:rPr>
        <w:t>94</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إظهار المعجزات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إظهار الواحد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الاعتدال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الأعدام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الأعراض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أعراض الماهية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أعراض الوجود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الأعمال الصالحة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الأعيان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الأعيان الثابتة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أعيان الحقائق الخارجية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الأعيان الخارجية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أعيان المكونات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أعيان الممكنات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الأغيار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الإفاضة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أفاعيل النفس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الافتقار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الأفعال الحسنة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إقبال العقل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اقتضاآت الأسمائية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اقتضاء الأسمائية الإلهية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أقدام السالكين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أقرب التعيّنات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الإقرار بالعبودية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الأقلام الإلهية العالية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الأكوان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الأكوان الخارجية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الإلحاد بأسماء اللّه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الاُلوهية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الاُلوهية الصفتية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الاُلوهية الفعلية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آمال العارفين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إمام أئمّة الأسماء والصفات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إمام الأسماء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إمام أصحاب الكشف واليقين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الأمر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الأمر الإلهي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أمر الباري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الأمر بالمعروف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الأمر الخالق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الأمر المخلوق </w:t>
      </w:r>
      <w:r>
        <w:rPr>
          <w:rFonts w:eastAsia="IRNazanin" w:cs="IRNazanin"/>
          <w:color w:val="111111"/>
          <w:sz w:val="28"/>
          <w:szCs w:val="28"/>
          <w:lang w:bidi="fa-IR"/>
        </w:rPr>
        <w:t>87</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الواحد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الإمكان الذاتي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الإمكان العامّ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الإمداد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الاُمم السابقة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الاُمم اللاحقة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الأمر الاعتباري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الاُمور الوجودية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اُمّهات الأسماء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اُمّهات الأسماء الحقيقية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الإنانية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الإنباء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الإنباء بالمظهر الأتمّ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الإنباء الذاتي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الإنباء الحقيقي الذاتي الأولى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الإنباء الحقيقية الغيبية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الإنباء عن اللّه وصفاته وأسمائه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الانتساب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الاندكاك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اندكاك الإنّيات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الاندكاك في الحضرة الاُلوهية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الإنسان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الإنسان الكامل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انطماس النور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الانغمار في المادّة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أنفاس الخلائق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الأنفس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الانفكاك التعقّلي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الانفكاك الذاتي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انقضاء الملك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الانقهار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انكشاف وجه الحقّ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انمحاق الأنوار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الأنوار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الأنوار الإلهية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الأنوار الحسية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الأنوار العقلية الإلهية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الأنوار القاهرة النورية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الأنوار المتعيّنة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أنوار المعرفة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الأنوار الناقصة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أنوار الوجه الكريم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إنّيات الحقائق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الإنّية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الإنّية الصرفة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الأوصاف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الأوصاف القدسية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الأوضاع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أوّل التّعينات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أوّل الظهور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أوّل ما خلق اللّه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اُولي الأبصار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اُولي الأذواق والألباب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اُولي الأمر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اُولي البصائر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اُولي السابقة الحسنى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أولياء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أولياء اللّه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الأولياء الكاملين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الأولياء الكرام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الأولياء الكمّل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أولياء المعرفة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الأولياء المهاجرون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الأوليّة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أهل الاصطلاح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أهل اللّه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أهل التجريد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أهل الجنّة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أهل الحجاب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أهل الحقّ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أهل الحقيقة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أهل الخطاب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أهل الذوق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أهل الرواق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أهل السرّ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أهل السلوك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أهل العرفان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أهل القلوب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أهل المعرفة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أهل المكاشفة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أهل النظر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أهل يثرب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آيات اللّه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الإيجاد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إيجاد الواحد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إيداع صور الأسماء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إيداع صور الصفات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إيكال الأمر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الباري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الباطن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الباطنة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باطن الخلافة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باطن الشريعة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الباطن المطلق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الباطنية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بحر الهيولى المظلمة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البدعيات الملكية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البراهين العقلية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البرزخية الكبرى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البروز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البرهان الذوقي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البرهان الفصيح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البساطة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البساطة الأحدية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بساطة الحقيقة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بسط عوالم الملكوت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بسط كمال الوجود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بسط الوجود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بسيط الإجمالي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البسيط فوق البساطة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بسيط الحقيقة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البصر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بصيرة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البطلان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البطن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بطن عالم الملك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بطن عالم الملكوت السفلى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بطن عالم الملكوت العليا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البطون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بطون الحقّ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بقاء الإنانية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بقاء الإنّية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بقاء الممكنات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بنية المحمّدية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بهم الصافين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التباين بالذات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التجافي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التجرّد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تجريد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التجلّي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التجلّيات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تجلّيات الجلال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التجلّيات الذاتية </w:t>
      </w:r>
      <w:r>
        <w:rPr>
          <w:rFonts w:eastAsia="Amiri" w:cs="Amiri" w:ascii="Amiri" w:hAnsi="Amiri"/>
          <w:color w:val="111111"/>
          <w:sz w:val="28"/>
          <w:szCs w:val="28"/>
          <w:lang w:bidi="ar-SA"/>
        </w:rPr>
        <w:t>72</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تجلّي الأسمائي والصفاتي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تجلّي الاسم اللّه الأعظم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التجلّي الأوّل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التجلّي بالأسماء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التجلّي بالألوهية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التجلّي بالفيض الأقدس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التجلّي الثاني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تجلّي الحقّ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التجلّي الذاتي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التجلّي الشهودي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التجلّي العلمي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تجلّي الفيض الأقدس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التجلّي المثالي والملكوتي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تجوهر الذات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التجويف الإمكاني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التحقّق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التحميد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التدلّي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ترتيب الأسباب والمسببّات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الترتيب النزولي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ترتيب الوجود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الترتيب الوجودي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التركيب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التسبيح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التشخصات المشهودة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التشريع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التشريفية الاعتبارية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التصديق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التصرّف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تصرّف الأئمّة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التصرّف التامّ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تصرّف النفس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تصرّف النفس الإنسانية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التضرّع الجبلي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التعاليم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التعطيل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التعلّق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التعلّقات الملكوتية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التعليم الأسماء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التعليم الحقيقي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التعمّل العقلي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التعّين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التعيّنات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تعيّنات الأسماء الإلهية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التعيّنات الأسمائية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التعيّنات الخلقية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التعيّنات السوائية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التعيّنات الصفاتية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التعيّنات الصفاتيه والأسمائية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تعيّنات العوالم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التعيّنات المشهودة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تعيّنات المشيئة المطلقة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التعيّنات المعلومة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تعيّنات الوجود المطلق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التعيّن الأسبق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تعيّن الأسماء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تعيّن الأسماء والصفات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تعيّن الأشياء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التعيّن الأوّل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التعيّن الجوهري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تعيّن الحقيقة اللابشرطية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التعيّن الخلقي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التعيّن الخلقية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تعيّن روحانية الأئمّة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التعيّن الصفتي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التعيّن الكلّ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تعيّن الماهية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التغاير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التغيّر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التفاصيل المحضة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التفكّر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التقدّر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تقدّرات الماهية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التقدر الملكوتي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التقدّم بالحقيقة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التقدّم الأزلي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التقدّم الدهري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تقدير الاستعدادات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تقدير الظهور العيني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التقديس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التكبير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التكثير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التكلّم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التكلّم الذاتي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تكوّن الأشياء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تلبيسات الوهم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التمثّل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التمجيد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التنزّه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التوجّهات الذاتية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التوحّد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التوحيدات الثلاثة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التوحيد الحقيقي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التوحيد الذاتي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توحيد الصفات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التوحيد الفعلي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التوغّل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التوكّل </w:t>
      </w:r>
      <w:r>
        <w:rPr>
          <w:rFonts w:eastAsia="Amiri" w:cs="Amiri" w:ascii="Amiri" w:hAnsi="Amiri"/>
          <w:color w:val="111111"/>
          <w:sz w:val="28"/>
          <w:szCs w:val="28"/>
          <w:lang w:bidi="ar-SA"/>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الثنوية </w:t>
      </w:r>
      <w:r>
        <w:rPr>
          <w:rFonts w:eastAsia="Amiri" w:cs="Amiri" w:ascii="Amiri" w:hAnsi="Amiri"/>
          <w:color w:val="111111"/>
          <w:sz w:val="28"/>
          <w:szCs w:val="28"/>
          <w:lang w:bidi="ar-SA"/>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الجاعل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الجامع لجميع المراتب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الجامعية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جامعية الأسماء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الجبّار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الجبروت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الجبل الإنيّة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الجذبة الرحمانية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الجسم الطبيعي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الجسم المحيط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الجعل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جعل الأحكام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الجلال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الجمال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جمال الحقّ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الجمال السرمدي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الجمال المطلق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الجمعية الإجمالية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الجميل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الجميل المطلق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الجنبة الخلقية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الجنبة السافلة الخلقية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الجنبة العالية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الجنبة يلي الخلقي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جنود الشيطان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جواهر الذاتية والمفارقة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lang w:bidi="fa-IR"/>
        </w:rPr>
        <w:t>78</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الجهات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الجهات الإمكانية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جهات الظهور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الجهات الغيرية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جهات الكثرة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جهة الجمعية الإجمالية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جهة الظهور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جهة الغيب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جهنام الطبيعة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الجهولية </w:t>
      </w:r>
      <w:r>
        <w:rPr>
          <w:rFonts w:eastAsia="Amiri" w:cs="Amiri" w:ascii="Amiri" w:hAnsi="Amiri"/>
          <w:color w:val="111111"/>
          <w:sz w:val="28"/>
          <w:szCs w:val="28"/>
          <w:lang w:bidi="ar-SA"/>
        </w:rPr>
        <w:t>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الحاضر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الحاكم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الحاكم المطلق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الحال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الحالات</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حامل العلم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الحبّ الذاتي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الحجاب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حجاب الآثار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حجاب الأسماء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الحجاب الأعظم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الحجاب الأقرب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حجاب اللّه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حجاب الجلال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حجاب الرمز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حجاب الصفات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حجاب عزّة الإنيّة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حجاب عزّ الجلال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حجاب العماء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الحجاب عن معرفة اللّه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حجاب النور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جحاب النور والظلمة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الحجاب النوري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الحجب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الحجب الأسمائية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الحجب الثلاثه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حجب الحقائق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الحجب الروحية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الحجب الظلمانية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الحجب الظلمانية النفسانية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حجب المعاني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حجب النور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الحجب النورانية والظلمانية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الحجب النورانية العقلية </w:t>
      </w:r>
      <w:r>
        <w:rPr>
          <w:rFonts w:eastAsia="Amiri" w:cs="Amiri" w:ascii="Amiri" w:hAnsi="Amiri"/>
          <w:color w:val="111111"/>
          <w:sz w:val="28"/>
          <w:szCs w:val="28"/>
          <w:lang w:bidi="ar-SA"/>
        </w:rPr>
        <w:t>117</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الحجب النورية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الحدّ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حدّ الإطلاق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حدّ الاعتدال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الحدّ المرسوم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الحدود الإلهية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حدود الشيء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حزب الرحمن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الحس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الحسنى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حصول الصور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الحضرات الأسمائية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الحضرة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الحضرة الأحدية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حضرة الأحدية الجمعية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حضرة الأحدية الغيبية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حضرة الأسماء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حضرة الأسماء الإلهية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حضرة الأسماء والصفات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حضرة الأسمائية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حضرة الأسمائيه والصفاتيه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حضرة الاسم الأعظم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حضرة اسم اللّه الأعظم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حضرة اسم الباري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حضرة الأشياء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حضرة الأعيان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حضرة الأعيان الثابتة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حضرة الأعيان والأسماء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الحضرة الاُلوهية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الحضرة الإلهية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الحضرة الثالثة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حضرة الجبروت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حضرة الجمع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حضرة الجمعية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حضرة الذات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حضرة الربوبية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حضرة العلم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حضرة العلمية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حضرة العماء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حضرة العندية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حضرة العين الثابت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حضرة الغيب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حضرة الغيب المشوب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الحضرة الغيبية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حضرة الفيض الأقدس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حضرة القضاء الإلهي والقدر الربوبي </w:t>
      </w:r>
      <w:r>
        <w:rPr>
          <w:rFonts w:eastAsia="Amiri" w:cs="Amiri" w:ascii="Amiri" w:hAnsi="Amiri"/>
          <w:color w:val="111111"/>
          <w:sz w:val="28"/>
          <w:szCs w:val="28"/>
          <w:lang w:bidi="ar-SA"/>
        </w:rPr>
        <w:t>31</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حضرة اللاهوت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حضرة المشيئة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حضرة المشيئة المطلقة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حضرة الملكوت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الحضرة المهيمنة على الأسماء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حضرة الواحدية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حضرة الواحدية الجمعية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حضرة الواحدية والجمع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حضرة الواحدة المحضة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الحضور البسيط الإجمالي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الحضور التفصيلي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حضور الحقّ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حضور العوالم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الحقّ الأوّل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الحقّ المطلق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الحقّ المقيّد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الحقّ المنزّه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حقّ اليقين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الحقائق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حقائق الأسماء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حقائق الأسماء الإلهيّة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حقائق الأسمائية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الحقائق الأسمائية الجلالية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الحقائق الأسمائية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الحقائق الأسمائية القهرية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الحقائق الأسمائية اللطفية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حقائق الأعيان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حقائق الإلهية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حقائق الإيمانية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الحقائق البسيطة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الحقائق البسيطة العقلية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حقائق جميع الأسماء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الحقائق الخارجية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حقائق عالم الغيب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الحقائق العقلية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حقائق العلوم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حقائق العوالم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حقائق الغيب والشهود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الحقائق الغيبية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الحقائق الكلّية الإلهية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الحقائق الكلّية النورية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الحقائق الكونية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الحقائق اللابشرطية </w:t>
      </w:r>
      <w:r>
        <w:rPr>
          <w:rFonts w:eastAsia="Amiri" w:cs="Amiri" w:ascii="Amiri" w:hAnsi="Amiri"/>
          <w:color w:val="111111"/>
          <w:sz w:val="28"/>
          <w:szCs w:val="28"/>
          <w:lang w:bidi="ar-SA"/>
        </w:rPr>
        <w:t>14</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الحقائق اللامتعيّنة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الحقائق المجرّدة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الحقائق المستكنّة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الحقائق الملكوتية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الحقائق النزولية والصعودية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الحقائق الوجودية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الحقائق اليقينية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حقيقة الأسماء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الحقيقة الإطلاقية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الحقيقة الإطلاقية الجامعة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حقيقة الإمامة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حقيقة الإنباء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الحقيقة الإنسانية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الحقيقة الإنسانية العلمية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حقيقة التجريد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حقيقة التعليم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الحقيقة الجمعية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حقيقة الخلافة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حقيقة الخلافة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حقيقة الربانية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حقيقة الروح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حقيقة سدرة المنتهى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حقيقة الشجرة المنهي عنها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حقيقة العبودية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الحقيقة العقلية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الحقيقة العقلية التامّة المجرّدة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الحقيقة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حقيقة العماء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حقيقة العوالم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حقيقة العين الثابتة الإنسانية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الحقيقة الغيبية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الحقيقة الغيبية الإطلاقية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الحقيقة الغيبية المستكنّة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الحقيقة الغيبية المقدّسة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الحقيقة الغير المتعيّنة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حقيقة القيامة الكبرى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الحقيقة الكامنة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حقيقة ليلة القدر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الحقيقة المتصوّرة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الحقيقة المحمّدية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الحقيقة المطلقة الغيبية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حقيقة النبوّة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حقيقة الولاية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حقيقة الولاية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الحكماء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الحكم الإلهى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الحكماء السالفين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الحكماء الشامخين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الحكماء المتألهين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حكم الظاهر والمظهر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الحكم العدل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حكم الكثرة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حكم الوحدة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حكومة الأسماء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حكومة الاسم الأعظم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الحكيم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الحكيم المتألّه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الحمد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الحواس الظاهرة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الحوقلة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الحول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الخارج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الخالق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خرق أستار الأسرار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خرق الحجاب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الخزائن الإلهية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الخطرات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الخفي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الخلائق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خلاصة العوالم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الخلافات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الخلافة الباطنية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الخلافة الباقية الدائمة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الخلافة الظاهرية الباطنية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خلافة العقل الكلّي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الخلافة في الظهور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الخلافة المحمّدية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الخلافة المحيطة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خلفاء النبي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الخلق الأفضل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الخلق الأوّل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الخلق الثاني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الخلاّق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خليفة اللّه الأعظم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الخليفة الإلهية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الخليفة الإلهية الغيبية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الخليفة الجامعة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الخليفة الكبرى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خليفة النبى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الخيال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الخيرات </w:t>
      </w:r>
      <w:r>
        <w:rPr>
          <w:rFonts w:eastAsia="Amiri" w:cs="Amiri" w:ascii="Amiri" w:hAnsi="Amiri"/>
          <w:color w:val="111111"/>
          <w:sz w:val="28"/>
          <w:szCs w:val="28"/>
          <w:lang w:bidi="ar-SA"/>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دارالتحقق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دائرة الخلافة والنبوة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الدائرة الملكوتية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دائرة النبوة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دائرة الوجود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دائرة الولاية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دارالحس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دارالسرور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دارالقرار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دارالوجود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الدوائر الجزئية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الدوائر الحسية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الدوائر العقلية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الدوائر الكلّية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دورة الخلافة الظاهرة في الملك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دورة نبوّات الأنبياء </w:t>
      </w:r>
      <w:r>
        <w:rPr>
          <w:rFonts w:eastAsia="Amiri" w:cs="Amiri" w:ascii="Amiri" w:hAnsi="Amiri"/>
          <w:color w:val="111111"/>
          <w:sz w:val="28"/>
          <w:szCs w:val="28"/>
          <w:lang w:bidi="ar-SA"/>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الذات الأحدي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الذات الأحدية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ذات اللّه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ذات الحقّ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الذات السرمدية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الذات المقدّسة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ذات الملك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ذات الملكوت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الذات الواجبة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ذا العينن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الذوات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ذوات النفس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ذوات العوالم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ذوالجلال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الذوق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الذوق العرفاني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الذوقيات الوجدانية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ذوي اللباب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ذي الصورة </w:t>
      </w:r>
      <w:r>
        <w:rPr>
          <w:rFonts w:eastAsia="Amiri" w:cs="Amiri" w:ascii="Amiri" w:hAnsi="Amiri"/>
          <w:color w:val="111111"/>
          <w:sz w:val="28"/>
          <w:szCs w:val="28"/>
          <w:lang w:bidi="ar-SA"/>
        </w:rPr>
        <w:t>27</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ذي الوجه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الرئاسة التامّة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الراسخون في المعرفة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ربّ الأراضي الخلقية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ربّ الأرباب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ربّ الأسماء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ربّ الإنسان الكامل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ربّ جميع الحقائق الإلهية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ربّ الحقائق الروحانية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ربّ الحقائق الملكوتية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ربّ الحقيقة المطلقة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ربّ السموات الأسمائية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ربّ العباد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ربّ العين الثابتة المحمّدية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الربّ المطلق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الربوبية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ربوبية الحقّ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الربّ الودود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رب الولاية العلوية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الرجوع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الرجوع إلى الخلق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الرجوع إلى العالم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رجوع الخلائق إلى اللّه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رجوع المظهر إلى ظاهره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الرحمة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الرحمة الرحمانية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الرحمة الواسعة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رحيق الهداية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الرسول الغيبي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رسول اللّه إلى الخلق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الرسوم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الرعية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رفض الإنانية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رفع الحجب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رفع الحجب الظلمانية والنورانية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الرفيق الأعلى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الرفيق الأعلى في مقام أو أدنى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الرقيقة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الرمز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الروابط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روح أرواح منصب الولاية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الروح الأعظم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روحانية المعصومين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الروحانيون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روح الخلافة المحمّدية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روح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الروحية السرية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الروع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 xml:space="preserve">رؤية الإنسان الكامل ذاته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رؤية جمال الحقّ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رؤية الذات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رؤية السالكين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رؤية النفس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الرياسة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الرياضيات الشرعية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الرياضيات </w:t>
      </w:r>
      <w:r>
        <w:rPr>
          <w:rFonts w:eastAsia="Amiri" w:cs="Amiri" w:ascii="Amiri" w:hAnsi="Amiri"/>
          <w:color w:val="111111"/>
          <w:sz w:val="28"/>
          <w:szCs w:val="28"/>
          <w:lang w:bidi="ar-SA"/>
        </w:rPr>
        <w:t>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الزمان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الزمانيات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السالك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السالكون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سبحات الوجه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السبق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السبق بالتجوهر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السبق بالحقيقة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السبق الدهري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السبق بالعلية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سبق الوجود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السبّوح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سجود الملائكة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السخط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سرّ الأحمدية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سرّ اختلاف الأنبياء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السرادقات النورية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سرّ بعث الأنبياء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سرّ الخلافة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سرّ السر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سرّ القدر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سرّ اللّه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سرّ النبوّة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سرّ الولاية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السريان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سريان الحقيقة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سريان الخلافة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السريان الذاتي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سريان النفس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السريان المعنوي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سريان الولاية العلوية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سعة الوجود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السفر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السفر الأوّل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السفر الثالث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السفر الثاني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السفر الرابع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السفر الصوري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السفر المعنوي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السفر من الحقّ إلى الحقّ بالحقّ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السفر من الحقّ إلى الخلق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السفر من الحقّ إلى الخلق الحقّي بالحقّ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السفر من الحقّ المقيد إلى الحقّ المطلق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السفر من الخلق إلى الحقّ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السفر من الخلق إلى الحقّ المقيّد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السفر من الخلق إلى الخلق بالحقّ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سكنة عالم الجبروت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سلاسل الحركات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سلاسل الزمان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سلسلتا النزول والصعود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سلسلة الوجود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سلطان التدريج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سلطان الزمان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السلطنة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السلطنة القيومية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السلوك إلى اللّه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السلوك الباطني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السمات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سماء الأحدية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سماء السرّ الأحمديه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سموات الأرواح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السموات العلى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السموات والأرضون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السنّة الإلهية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السنة الجارية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سنة اللّه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السنخية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السواء الصراط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السوافل </w:t>
      </w:r>
      <w:r>
        <w:rPr>
          <w:rFonts w:eastAsia="IRNazanin" w:cs="IRNazanin"/>
          <w:color w:val="111111"/>
          <w:sz w:val="28"/>
          <w:szCs w:val="28"/>
          <w:lang w:bidi="fa-IR"/>
        </w:rPr>
        <w:t>99</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الافتقار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السوائية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سوق اليقين والمعرفة </w:t>
      </w:r>
      <w:r>
        <w:rPr>
          <w:rFonts w:eastAsia="Amiri" w:cs="Amiri" w:ascii="Amiri" w:hAnsi="Amiri"/>
          <w:color w:val="111111"/>
          <w:sz w:val="28"/>
          <w:szCs w:val="28"/>
          <w:lang w:bidi="ar-SA"/>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الشاكلة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شأن الربّ المطلق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الشأن الغيبي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الشبهات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شجرة طوبى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الشرك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الشطح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الشطحيات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شمس الأحدية الذاتية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شمس الحقّ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الشوق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الشؤون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شوؤن الاسم اللّه الأعظم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الشؤونات الإلهية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شوؤن الحقّ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شؤون نبوّة الخاتم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شهود الأسماء والصفات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شهود أصحاب العرفان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الشهود الإيماني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شهود الذات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شهود الكثرة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شهود الوحدة الصرفة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الشهيد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الصاعد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الصبح الأزل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الصحو التامّ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الصدور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صدور الأكوان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صدور الأمر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صدور الأنوار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صدور العقل المجرّد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صدور الكائنات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الصديق الروحاني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صرافة الفعلية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الصعود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الصفات الأزلية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صفات اللّه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الصفات الإلهية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الصفات الثبوتية </w:t>
      </w:r>
      <w:r>
        <w:rPr>
          <w:rFonts w:eastAsia="Amiri" w:cs="Amiri" w:ascii="Amiri" w:hAnsi="Amiri"/>
          <w:color w:val="111111"/>
          <w:sz w:val="28"/>
          <w:szCs w:val="28"/>
          <w:lang w:bidi="ar-SA"/>
        </w:rPr>
        <w:t>20</w:t>
      </w:r>
    </w:p>
    <w:p>
      <w:pPr>
        <w:pStyle w:val="BookText"/>
        <w:rPr/>
      </w:pPr>
      <w:r>
        <w:rPr>
          <w:rFonts w:ascii="IRNazanin" w:hAnsi="IRNazanin" w:eastAsia="IRNazanin"/>
          <w:color w:val="111111"/>
          <w:sz w:val="28"/>
          <w:sz w:val="28"/>
          <w:szCs w:val="28"/>
          <w:rtl w:val="true"/>
          <w:lang w:bidi="fa-IR"/>
        </w:rPr>
        <w:t xml:space="preserve">صفات الجلال والجمال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الصفات الجلالية </w:t>
      </w:r>
      <w:r>
        <w:rPr>
          <w:rFonts w:eastAsia="Amiri" w:cs="Amiri" w:ascii="Amiri" w:hAnsi="Amiri"/>
          <w:color w:val="111111"/>
          <w:sz w:val="28"/>
          <w:szCs w:val="28"/>
          <w:lang w:bidi="ar-SA"/>
        </w:rPr>
        <w:t>17</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الصفات الجمالية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صفات الحقّ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 xml:space="preserve">صفات الخالق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الصفات الذاتية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الصفات الربوبية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الصفات العليا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صفات المخلوق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الصفة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الصفة الإلهية الذاتية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صلب عالم الجبروت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الصُوَر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صور الأسماء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صور الأسماء الإلهية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صور إسماء الحقّ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صور الأسماء والصفات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الصور الأسمائية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صور الأعيان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صور التعيّنات الأسمائية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الصور الكلّية الأسمائية المتعيّنة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الصور الملكية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الصور المنعكسة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صورة الأسماء والأعيان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الصورة الأقدم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صورة التفصيل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صورة الجسم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الصورة الجسمية العنصرية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الصورة الجسمية المطلقة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الصورة الجسمية المعدنية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صورة الحقيقة الإنسانية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صورة الخلق والأمر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صورة الشوق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صورة العالم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الصورة العنصرية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صورة الكثرة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صورة الكثرة التفصيلية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الصورة المرآتية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صورة النفس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صورة النفس الكلّية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صورة الوحدة </w:t>
      </w:r>
      <w:r>
        <w:rPr>
          <w:rFonts w:eastAsia="Amiri" w:cs="Amiri" w:ascii="Amiri" w:hAnsi="Amiri"/>
          <w:color w:val="111111"/>
          <w:sz w:val="28"/>
          <w:szCs w:val="28"/>
          <w:lang w:bidi="ar-SA"/>
        </w:rPr>
        <w:t>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الضوء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الطبيعة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طُرُق الملكوت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طرق الهداية </w:t>
      </w:r>
      <w:r>
        <w:rPr>
          <w:rFonts w:eastAsia="Amiri" w:cs="Amiri" w:ascii="Amiri" w:hAnsi="Amiri"/>
          <w:color w:val="111111"/>
          <w:sz w:val="28"/>
          <w:szCs w:val="28"/>
          <w:lang w:bidi="ar-SA"/>
        </w:rPr>
        <w:t>91</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البرهاني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طريق الجمع والبساطة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طريق الرحمن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طريق الرياضيات الشرعية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طريق السداد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طريق السلوك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طريق السلوك الباطني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طريق الشريعة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طريق الصواب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الطريق القويم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طريق المعرفة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طور التوحيد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طور الحكمة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طور العرفاء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طور القلب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طهارة النفوس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طينة الأرواح </w:t>
      </w:r>
      <w:r>
        <w:rPr>
          <w:rFonts w:eastAsia="Amiri" w:cs="Amiri" w:ascii="Amiri" w:hAnsi="Amiri"/>
          <w:color w:val="111111"/>
          <w:sz w:val="28"/>
          <w:szCs w:val="28"/>
          <w:lang w:bidi="ar-SA"/>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الظاهرية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الظلّ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ظلّ اللّه الأعظم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الظلّ الظلماني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ظلّ اللّه المطلق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ظلّ النبوّة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الظلّ النوراني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ظلمات العوالم الخلقية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ظلمة الماهية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الظهورات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ظهور الأجسام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ظهور أحكام الممكنات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ظهور اسم اللّه الأعظم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ظهور الأسماء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ظهور الأشياء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ظهور الأعيان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ظهور الأعيان الخارجية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الظهور الأوّل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ظهور البداء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الظهور بالربوبية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ظهور بسط الفيض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الظهور بالصوت واللفظ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الظهور بالفيض الأقدس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الظهور بالمالكية العظمى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الظهور بمقام النبوّة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الظهور بالوحدة </w:t>
      </w:r>
      <w:r>
        <w:rPr>
          <w:rFonts w:eastAsia="Amiri" w:cs="Amiri" w:ascii="Amiri" w:hAnsi="Amiri"/>
          <w:color w:val="111111"/>
          <w:sz w:val="28"/>
          <w:szCs w:val="28"/>
          <w:lang w:bidi="ar-SA"/>
        </w:rPr>
        <w:t>54</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الظهور بالوحدة التامّة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الظهور الجبروت في الملكوت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ظهور جمال الحقّ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ظهور حضرة الفيض الأقدس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ظهور الحقائق الإلهية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ظهور الحقّ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ظهور حقيقة الروح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ظهور الحقيقة المحمّدية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ظهور الخلافة والولاية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ظهور الخليفة الإلهية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ظهور الذات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ظهور الذات الأحدية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ظهور سناء اللّه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ظهور صور الأسماء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ظهور العطية المطلقة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ظهور العقل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ظهور العوالم العقلية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الظهور العيني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الظهور الغير المتعيّن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ظهور فعل اللّه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الظهور الفعلي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الظهور في الأسماء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الظهور في جميع مراتب التعيّنات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الظهور في الحقائق الكونية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الظهور في العين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ظهور المشيئة المطلقة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ظهور المطلق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ظهور المظهر الأوّل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ظهور الملك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ظهور الملكوت في الملك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ظهور الممكن الأوّل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ظهور الممكن الثاني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ظهور نور اللّه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ظهور الوجود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ظهور الوجود العامّ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ظهور الوجودات الخاصة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ظهور الوحدة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ظهور الوحدة التامّة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ظهور الهوية الغيبية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العابدون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العارف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العارف الرباني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العارف المشاهد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العارف المكاشف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عالم الأرواح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عالم الأسرار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العالم الأسفل </w:t>
      </w:r>
      <w:r>
        <w:rPr>
          <w:rFonts w:eastAsia="IRNazanin" w:cs="IRNazanin"/>
          <w:color w:val="111111"/>
          <w:sz w:val="28"/>
          <w:szCs w:val="28"/>
          <w:lang w:bidi="fa-IR"/>
        </w:rPr>
        <w:t>83</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الأسماء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عالم الأسماء والصفات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عالم الأشباح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العالم الأعلى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عالم الأعيان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عالم الأعيان الثابتة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عالم الأمر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العالم الأمري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العالم الأمري الغيبي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عالم الإمكان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عالم الأنوار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العالم الأوّل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عالم التفصيل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العالم الثالث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العالم الثاني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عالم الجبروت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عالم الجمع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عالم الجنّ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العالم الدنيا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عالم الذكر الحكيم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عالم الروحانيات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العالم السفلى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عالم الشياطين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عالم الصفات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عالم الطبيعة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العالم العقلي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عالم الغيب الإلهي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عالم الغيب والشهادة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عالم الغيب والشهود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العالم الغيبي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عالم الفرق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عالم القدس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عالم القضاء الإلهي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العالم الكوني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عالم المادّة والمادّيات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عالم المادّة والهيولى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عالم الملائكة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عالم الملك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عالم الملكوت العليا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عالم الملك والملكوت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عالم النزول والصعود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العالم النفسي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عالم النور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عالما الأمر والخلق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عالما الغيب والشهادة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عبادة الاسم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عبادة الاسم والمسمّى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العبد المشاهد </w:t>
      </w:r>
      <w:r>
        <w:rPr>
          <w:rFonts w:eastAsia="IRNazanin" w:cs="IRNazanin"/>
          <w:color w:val="111111"/>
          <w:sz w:val="28"/>
          <w:szCs w:val="28"/>
          <w:lang w:bidi="fa-IR"/>
        </w:rPr>
        <w:t>105</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العدل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العدم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عذاب البعد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العرش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عرض الولاية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العرفاء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العرفاء السالكون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العرفاء الشامخون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العرفاء الكاملون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العرفاء الكمّل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العرفاء المكاشفون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العرفان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 xml:space="preserve">العروج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عزّة الوحدانية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عزّ الجلال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عزّ القدس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عزل الحقّ عن الخلق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العزيز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العشق بالإنانية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العطيّات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العطيّة المطلقة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عظم النورية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العقل المجرّد الأوّل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العقل بالعرض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العقل البسيط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العقل البسيط الإجمالي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العقل التفصيلي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العقل الصريح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العقل الظاهر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العقل الكلّى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العقل المجرّد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العقل المجرّد الأوّل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العقول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العلم الأعلى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العلم الإلهي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العلم بالأسماء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علم الحقّ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علم اللّه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علم الأنبياء والرسل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علم الباري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العلم بالذات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العلم بمراتب الوجود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العلم الربوبي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الذاتي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العلم الغيبي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العلم المكنون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علم النفس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العلم اليقين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العماء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العناية الإلهية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العناية الرحمانية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العنقاء المغرب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العوارض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العوارض اللاحقة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العوارض الذاتية والمفارقة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عوالم الذكر الحكيم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العوالم السافلة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العوالم الشهادتية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العوالم الصاعدة والنازلة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العوالم العالية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العوالم العقلية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عوالم الغيب والشهادة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عوالم الغيب والشهود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العوالم الغيبية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عالم الملكوت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عوالم الملك والشهود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العوالم النازلة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عوالم الناسوت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العهد الأزل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عين الأسماء الإلهية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عين البصيرة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العين الثابتة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العين الثابتة الأحمدية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العين الثابتة الإنسانية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العين الثابت للإنسان الكامل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العين الثابتة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عين الحقيقة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عين الوجود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العين اليسرى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العين اليمنى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عيون الخيرات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عينية الذات والأسماء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عينية الذات والصفات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عينية الصفات للذات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الغشوة الغيبية الروحانية </w:t>
      </w:r>
      <w:r>
        <w:rPr>
          <w:rFonts w:eastAsia="Amiri" w:cs="Amiri" w:ascii="Amiri" w:hAnsi="Amiri"/>
          <w:color w:val="111111"/>
          <w:sz w:val="28"/>
          <w:szCs w:val="28"/>
          <w:lang w:bidi="ar-SA"/>
        </w:rPr>
        <w:t>48</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غيب الأسماء والملكات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غيب الصفات والأسماء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غيب الغيوب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الغيب والشهود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غيب الهوية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غيب الهوية الأحدية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غيّبات السرائر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الغير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الغيرية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الفاعل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فانية الذات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الفرد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الفرعونية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الفضيلة التشريفية الاعتبارية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الفضيلة الحقيقية الوجوديه الكمالية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الفقر الذاتي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الفلاسفة الكاملون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الفلسفة الإلهية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الفناء عن الفناء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الفناء في الذات الأحدية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الفواعل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فواعل عالم الملك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الفواعل الغير الواجبة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 xml:space="preserve">فوق التمام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فوق الجبروت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الفيء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الفيض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الفيض الأقدس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الفيض الإلهي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الفيض المقدّس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الفيض المقدس الإطلاقي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الفيض المنبسط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الفيوضات العلمية </w:t>
      </w:r>
      <w:r>
        <w:rPr>
          <w:rFonts w:eastAsia="Amiri" w:cs="Amiri" w:ascii="Amiri" w:hAnsi="Amiri"/>
          <w:color w:val="111111"/>
          <w:sz w:val="28"/>
          <w:szCs w:val="28"/>
          <w:lang w:bidi="ar-SA"/>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القابل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القابلية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القادر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قاضي السؤالات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 xml:space="preserve">القالب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القاهر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قاهرية الأسماء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القدرة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القدرة الصمدانية </w:t>
      </w:r>
      <w:r>
        <w:rPr>
          <w:rFonts w:eastAsia="Amiri" w:cs="Amiri" w:ascii="Amiri" w:hAnsi="Amiri"/>
          <w:color w:val="111111"/>
          <w:sz w:val="28"/>
          <w:szCs w:val="28"/>
          <w:lang w:bidi="ar-SA"/>
        </w:rPr>
        <w:t>33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القدم الراسخ العلمي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 المعرفة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قدم المعرفة واليقين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القدوس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القرب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قصور الإدراك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القضاء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القضاء الأوّل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القضاء السابق الإلهي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قلب الأولياء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قلب العارف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القلب المتمكّن في التوحيد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القلوب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قلوب الأولياء الكاملين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قلوب السالكين والعرفاء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القوسان الوجوديان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القوس الصعودي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القوس النزولي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قوسا النزول والصعود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قوسا الوجود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القوى الباطنة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القوى الجزئية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القوى الروح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القوى الظاهرة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القوى العلاّمة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القوى النازلة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القهّار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القهر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قهر الكبرياء</w:t>
      </w:r>
    </w:p>
    <w:p>
      <w:pPr>
        <w:pStyle w:val="BookText"/>
        <w:rPr/>
      </w:pPr>
      <w:r>
        <w:rPr>
          <w:rFonts w:ascii="IRNazanin" w:hAnsi="IRNazanin" w:eastAsia="IRNazanin"/>
          <w:color w:val="111111"/>
          <w:sz w:val="28"/>
          <w:sz w:val="28"/>
          <w:szCs w:val="28"/>
          <w:rtl w:val="true"/>
          <w:lang w:bidi="fa-IR"/>
        </w:rPr>
        <w:t>قهر نور الوجود</w:t>
      </w:r>
    </w:p>
    <w:p>
      <w:p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القيامة الكبرى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القيامة الكبرى للسالك</w:t>
      </w:r>
    </w:p>
    <w:p>
      <w:pPr>
        <w:pStyle w:val="BookText"/>
        <w:rPr/>
      </w:pPr>
      <w:r>
        <w:rPr>
          <w:rFonts w:ascii="Amiri" w:hAnsi="Amiri" w:eastAsia="Amiri" w:cs="Amiri"/>
          <w:color w:val="111111"/>
          <w:sz w:val="28"/>
          <w:sz w:val="28"/>
          <w:szCs w:val="28"/>
          <w:rtl w:val="true"/>
          <w:lang w:bidi="ar-SA"/>
        </w:rPr>
        <w:t xml:space="preserve">القيامة الكبرى للأسماء الإلهية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القيامة الكبرى للأكوان الخارجية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القيد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قيد الماهية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قيد الهيولى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القيوم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الكائنات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الكائنات الطبيعية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الكائنات الملكية الناسوتية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الكائنات النازلة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كأس الولاية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الكامن </w:t>
      </w:r>
      <w:r>
        <w:rPr>
          <w:rFonts w:eastAsia="Amiri" w:cs="Amiri" w:ascii="Amiri" w:hAnsi="Amiri"/>
          <w:color w:val="111111"/>
          <w:sz w:val="28"/>
          <w:szCs w:val="28"/>
          <w:lang w:bidi="ar-SA"/>
        </w:rPr>
        <w:t>99</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كبرياء الأحديه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الكبرياء السرمدية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كتاب النفس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الكثرات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الكثرات الخارجية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الكثرات الخيالية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الكثرات العقلية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الكثرات العلمية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الكثرات الوهمية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الكثرة الأسمائية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الكثرة التفصيلية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الكثرة الصفاتية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الكثرة في الفعل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الكرات الإلهية والروحانية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الكرات الحسّية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الكرات المحاطة الإلهية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الكرات النازلة الروحانية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الكرامات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كرامة اللّه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الكسوة الأسمائية والصفاتية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كسوة الأعيان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كسوة التعيّنات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الكشف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كشف الحقائق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الكشف الذوقي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كشف الغطاء عن البصر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الكفر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الكفر بأسماء اللّه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الكلمات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كلمات الأولياء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كلمات الحكماء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كلمات العرفاء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كلمة اللّه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الكليات الطبيعية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الكلّي الطبيعي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الكمال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الكمالات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كمالات الأشياء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الكمالات الإنسانية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كمالات الوجودات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الكمال الأوّل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كمال التنّزه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كمال التوحيد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كمال الحقّ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كمال الذات </w:t>
      </w:r>
      <w:r>
        <w:rPr>
          <w:rFonts w:eastAsia="Amiri" w:cs="Amiri" w:ascii="Amiri" w:hAnsi="Amiri"/>
          <w:color w:val="111111"/>
          <w:sz w:val="28"/>
          <w:szCs w:val="28"/>
          <w:lang w:bidi="ar-SA"/>
        </w:rPr>
        <w:t>62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الكمال الذاتي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كمال المعرفة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كمال الوجود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كمال الهداية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الكمَّل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الكمون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الكنوز المختفية الربانية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الكون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كون الثبوت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الكون الغيبي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كيفية الصدور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كيفية ظهور الأسماء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اللا أثر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اللا اسم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اللاتعيّن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اللارسم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لا مقامي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اللاوسم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اللاهوت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لباس الأسماء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لباس الأعيان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لبّ الحقائق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لقاء الرّبّ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اللسان الإلهي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لسان الأولياء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لسان أهل القلوب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لسان الشريعة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اللسان العقلي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اللسان الغيبي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اللطف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اللطائف السبع الإنسانية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اللطيف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اللطيفة العقلية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لواء رسول اللّه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لواحق المادّة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لواحق الماهية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لواحق الوجود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اللوازم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اللوازم الأسمائية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ليلة القدر المحمّدية </w:t>
      </w:r>
      <w:r>
        <w:rPr>
          <w:rFonts w:eastAsia="Amiri" w:cs="Amiri" w:ascii="Amiri" w:hAnsi="Amiri"/>
          <w:color w:val="111111"/>
          <w:sz w:val="28"/>
          <w:szCs w:val="28"/>
          <w:lang w:bidi="ar-SA"/>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المادّيات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المالكية العظمى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الماهيات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الماهية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المبادئ العالية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المبدأ الأوّل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مبدأ الحاجات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مبدأ الكلّ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مبدأ الكلمات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مبدأ الوجود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المتابعة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المتألّه السالك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المتألّهون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المتجلّي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المتّحدة الذات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المتعيّن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المتعيّنات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المتفاهم العرفي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المتكبّر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مجلس الحضور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مجلس الحقّ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المجلي الأعظم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مجلى الحقائق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المحاطية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محالّ المعرفة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المحبوبية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المحجوب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المحدودات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محرم سرّ الأسرار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محفل الاُنس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محفل الغيب والشهود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المحلّ الأعلى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محلّ الاُنس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المحو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المحوضة الكلّية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المحيطية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المخلوق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المخلوقات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مدارج الخلق والأمر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المدبّر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مدّ الظل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مدينة الحقيقة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مدينة العلم والمعرفة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المرآة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المرآة الأتمّ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مرآة الصفات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مرآة الكلّ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المرائي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المرائي الأسمائية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المرائي الأسمائية والصفاتية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مرائي التعيّنات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المرائي الحسية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مرائي الخلفاء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المرائي الخلقية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مرائي الصفات والأسماء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المراتب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مراتب الأسماء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مراتب الأسماء الإلهية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المراتب الأسمائية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مراتب الأفعال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مراتب الأكوان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مراتب التعيّنات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 xml:space="preserve">مراتب العزل والانفصال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مراتب الغيب والشهود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مراتب الفعل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مراتب الكائنات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مراتب الكثرات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المراتب الكلّية والجزئية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مراتب النورية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مراتب الموجودات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مراتب النزول والصعود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مراتب الوجود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المراتب الوجودية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المراحل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المراحل المتوسّطة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المرايا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المربوب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المربوبات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مربوب الأسماء المحيطة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مربوب إمام أئمّة الأسماء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مربوب إمام أئمّة الصفات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المرتبة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المرتبة الأحدية الغيبية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مرتبة الأرباب والرؤساء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مرتبة الاسم اللّه الأعظم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مرتبة الاُلوهية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مرتبة التوحيد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مرتبة الجامعيه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مرتبة الروح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المرتبة الروحية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مرتبة السدنة والرعايا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مرتبة العماء العلوية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مرتبة الملك والسلطان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مرتبة النكاح الأوّل الغيبي الأزلي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مرتبة الهوية </w:t>
      </w:r>
      <w:r>
        <w:rPr>
          <w:rFonts w:eastAsia="Amiri" w:cs="Amiri" w:ascii="Amiri" w:hAnsi="Amiri"/>
          <w:color w:val="111111"/>
          <w:sz w:val="28"/>
          <w:szCs w:val="28"/>
          <w:lang w:bidi="ar-SA"/>
        </w:rPr>
        <w:t>93</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المريد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المسبّبات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المستغرق في غيب الهويّة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المستور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 xml:space="preserve">المستهلك فيه كلّ الوجودات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المشاهد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المشاهدات الذوقية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المشاهدات العرفانية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مشاهدة الاسم الرحمن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مشاهدة الحقّ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مشاهده جمال الحقّ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المشرب العرفاني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المشمولية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مشهود الأسماء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المشيئة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المشيئة المطلقة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المصابيح الغيبية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مصدر الآيات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مصدر الغيب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المصطلحات الرسمية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المصوّر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المظاهر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مظاهر الأسماء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مظاهر الاسم الأعظم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مظاهر اسم الرحمن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مظاهر العقل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مظاهر الفيض الأقدس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المظهر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المظهر الأتمّ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المظهر الأتمّ الإطلاقي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مظهر الأسماء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مظهر الاسم الجامع الأعظم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مظهر اسم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مظهر اسم اللّه الأعظم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المظهر الأوّل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مظهر الحقائق الإلهية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مظهر الحقيقة الإنسانية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مظهر الرحمة الرحمانية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مظهر علم الحقّ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مظهر النبيّ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المظهرية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معاد العقل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معاد الكلّ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معادن الحكمة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معادن الوحي </w:t>
      </w:r>
      <w:r>
        <w:rPr>
          <w:rFonts w:eastAsia="Amiri" w:cs="Amiri" w:ascii="Amiri" w:hAnsi="Amiri"/>
          <w:color w:val="111111"/>
          <w:sz w:val="28"/>
          <w:szCs w:val="28"/>
          <w:lang w:bidi="ar-SA"/>
        </w:rPr>
        <w:t>4</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المعارف الإلهية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المعارف الإيمانية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المعارف الحقّة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المعارف الحقيقية النازلة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المعاني السلبية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المعاني العرفية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المعاني العقلية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المعجزات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معدوم التعيّن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معراج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معراج يونس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معرفة اسماء اللّه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معرفة اللّه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معرفة توحيد اللّه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المعرفة الذوقية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معرفة الربّ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معلم الروحانيين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المعلول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المعلومات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المعنى الحرفي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المعيّة التقوّمية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المعيّة القيومية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المعيّة القيومية الحقّة الإلهية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المعيّة القيومية الظلّية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مغلولية يد الجليل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مفاتيح الغيب والشهود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مفاتيح المعرفة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المفصّل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المفهوم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المفهومات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المقام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اللامقامي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المقامات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مقامات التكثير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المقامات الثلاثة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مقامات الربوبية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مقامات الغيب والشهود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المقامات المعنوية والظاهرية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مقام أحدية الجمع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المقام الأخفى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مقام الإرادة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مقام استجماع كلّ الحقائق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مقام الإطلاق </w:t>
      </w:r>
      <w:r>
        <w:rPr>
          <w:rFonts w:eastAsia="IRNazanin" w:cs="IRNazanin"/>
          <w:color w:val="111111"/>
          <w:sz w:val="28"/>
          <w:szCs w:val="28"/>
          <w:lang w:bidi="fa-IR"/>
        </w:rPr>
        <w:t>20</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الإطلاقي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اعتبار الكثرة العلمية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مقام الاُلوهية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مقام الاُلوهية الحقّ الأوّل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مقام الاُنس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مقام أو أدنى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مقام بسط كمال الوجود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مقام بسط الوجود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مقام التجرّد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مقام التجلّى العلمي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مقام التدلّي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التشبيه والتكثير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مقام التعيّن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تقدير الاستعدادات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مقام التكلّم الذاتي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مقام التنزّل الرّباني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مقام الجمع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المقام الجمعي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مقام الجمعية الإلهية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مقام الخلافة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مقام الرحمانية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مقام الرحمانية والرحيمية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الرحمانية والرحيمية الذاتيين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مقام الرحيمية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مقام السلوك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مقام الظلومية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مقام الظهور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مقام ظهور اسم اللّه الأعظم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مقام ظهور حضرة الفيض الأقدس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مقام ظهور الخلافة والولاية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المقام الظهوري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مقام العبودية والأدب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المقام العقلي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مقام العلم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مقام علوية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العندية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مقام الغيب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قام الغيب الأحدي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مقام الغيب المشوب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المقام الغيبي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مقام الفناء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مقام الفيض الأقدس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مقام قاب قوسين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مقام القدرة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مقام القيّومية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الكثرة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اللاتعيّن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مقام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مقام المشيئة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مقام المشيئة المطلقة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مقام النبوّة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مقام الواحدية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مقام الواحدية الجمعية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مقام الوجود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مقام الوحدانية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مقام الوحدة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مقام الولاية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مقام الولاية الكلّية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المقصد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مقهور الإنيّة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المقيّد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المقيّدات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المكاشفون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المكانيات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المكنون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الملأ الأعلى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الملائكة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الملائكه الأرضية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الملائكة المقرّبون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ملابس المخلوقات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الملك العلاّم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الملك والملكوت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الملكوت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الملكوت السفلى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الملكوت العليا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ملكوت الغيب والشهود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ملكوت النفس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الممكن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الممكنات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المملكة الإنسانية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المنازل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مناط الغيرية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المنزل الأبهى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منصب الولاية </w:t>
      </w:r>
      <w:r>
        <w:rPr>
          <w:rFonts w:eastAsia="Amiri" w:cs="Amiri" w:ascii="Amiri" w:hAnsi="Amiri"/>
          <w:color w:val="111111"/>
          <w:sz w:val="28"/>
          <w:szCs w:val="28"/>
          <w:lang w:bidi="ar-SA"/>
        </w:rPr>
        <w:t>3</w:t>
      </w:r>
    </w:p>
    <w:p>
      <w:pPr>
        <w:pStyle w:val="BookText"/>
        <w:rPr/>
      </w:pPr>
      <w:r>
        <w:rPr>
          <w:rFonts w:ascii="IRNazanin" w:hAnsi="IRNazanin" w:eastAsia="IRNazanin"/>
          <w:color w:val="111111"/>
          <w:sz w:val="28"/>
          <w:sz w:val="28"/>
          <w:szCs w:val="28"/>
          <w:rtl w:val="true"/>
          <w:lang w:bidi="fa-IR"/>
        </w:rPr>
        <w:t xml:space="preserve">المنفصل الذات عن الفعل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منفصل الهوية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الموجودات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الموجودات الخاصة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موجودات عالم العقل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الموطن </w:t>
      </w:r>
      <w:r>
        <w:rPr>
          <w:rFonts w:eastAsia="IRNazanin" w:cs="IRNazanin"/>
          <w:color w:val="111111"/>
          <w:sz w:val="28"/>
          <w:szCs w:val="28"/>
          <w:lang w:bidi="fa-IR"/>
        </w:rPr>
        <w:t>117</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الموطن الأصلي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موطن التفرّد </w:t>
      </w:r>
      <w:r>
        <w:rPr>
          <w:rFonts w:eastAsia="IRNazanin" w:cs="IRNazanin"/>
          <w:color w:val="111111"/>
          <w:sz w:val="28"/>
          <w:szCs w:val="28"/>
          <w:lang w:bidi="fa-IR"/>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 الحرمان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النبوّات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النبوّة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النبوّة الأزلية الأبدية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نبوّة التشريع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النبوّة الحقّة الحقيقية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النبوّة الحقيقية المطلقة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نبوّة العقل الكلّي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النبوّة في النشأة العينية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النبوّة للإنسان الكامل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نبوّة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النبي المطلق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النزول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النزول والصعود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النسخة الجامعة للعوالم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النشآت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النشأة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نشأة الأعيان الثابتة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نشأة الأمر والخلق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النشأة الثانية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النشأة الخارجية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النشاة الخلقية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النشأة الخلقية الأمرية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النشأة الظاهرة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النشأة الظاهرة الخلقية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النشأة الظاهرة الملكية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نشأة الظهور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النشأة العقلية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النشأة العقلية الغيبية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النشأة العلمية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النشأة العلمية الجمعية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نشأة العين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النشأة العينية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النشأة الغيبية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النشأة القلبية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النشأة المثالية الخيالية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نشأة النفس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نشآت الوجود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النطق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النطق العقلي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النظام الأتمّ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نظر القهر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نظر اللطف </w:t>
      </w:r>
      <w:r>
        <w:rPr>
          <w:rFonts w:eastAsia="IRNazanin" w:cs="IRNazanin"/>
          <w:color w:val="111111"/>
          <w:sz w:val="28"/>
          <w:szCs w:val="28"/>
          <w:lang w:bidi="fa-IR"/>
        </w:rPr>
        <w:t>8</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الوحدة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النعوت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النفثة الروحية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نفحات عالم الأمر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النفح الربوبي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النفس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النفس الإنسانية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النفس الرحماني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نفس الرحمة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النفس الكلّية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النفس الناطقة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النفس الناطقة الإلهية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النفسية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نفسية النفس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النفوذ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نفوذ الفيض المقدّس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النفوس الجزئية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النفوس الجزئية الملكوتية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النفوس الكلّية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النفوس الكلّية الملكوتية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نفي الاستحقاق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نفي الاُلوهية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نفي الصفات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نفي الصفات الثبوتية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نفي الغيرية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نفي الكثرة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النقائص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النقصان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نقصان السالك والسلوك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نقصان القابلية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النقطه السوداء الإمكانية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النكاح الأوّل الغيبي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النواميس الإلهية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النور الأتمّ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النور الأقرب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نور الأنوار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النور التامّ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نور الجمال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النور الحسي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النور الربوبي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نور الربوبية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نور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نور على نور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نور الفيض الأقدس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نور القلوب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نور اللّه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 الواحد القهار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التحقق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الواحد المبسوط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الواحد من جميع الجهات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الواحدية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الوجوب الأحدي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الوجودات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الوجودات النورية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الوجود الانبساطي الإطلاقي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الوجود الجامع الإلهي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الوجود الحقاني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الوجود الحقيقي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الوجود الرحماني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الوجود السالك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الوجود السرمدي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الوجود العامّ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الوجود العامّ المنبسط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الوجود المشترك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الوجود المطلق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الوجود المنبسط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الوجه إلى عالم الأسماء والصفات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الوجهة الخاصّة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وجه الحقّ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الوجه الدائم الباقي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الوجه الغيبي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الوجه الكلّي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الوحدة التامّة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الوحدة الجمعية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الوحدة الجمعية الإلهية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الوحدة الصرفة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وحدة العالم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الوحدة في الكثرة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الوسائط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الوساطة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الوصف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الوصول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الوصول إلى النشأة المثالية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وصول باب أرباب الأعيان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الوطن الأصلي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الباطنية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الولاية التامّة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ولاية العقل الكلّي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الولاية الكلّية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الولاية الكلّية المطلقة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الولاية المطلقة الكلّية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ولاية المعصومين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الوليّ الحقيقي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الوليّ الكامل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الوليّ المرشد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الوليّ المطلق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الوهم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الوهميات </w:t>
      </w:r>
      <w:r>
        <w:rPr>
          <w:rFonts w:eastAsia="Amiri" w:cs="Amiri" w:ascii="Amiri" w:hAnsi="Amiri"/>
          <w:color w:val="111111"/>
          <w:sz w:val="28"/>
          <w:szCs w:val="28"/>
          <w:lang w:bidi="ar-SA"/>
        </w:rPr>
        <w:t>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هبوط النفس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الهوية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الهوية الأحدية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هوية الأشياء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الهوية الاُولى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هوية العقل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الهوية العمائية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الهوية الغيبية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الهوية الغيبية الأحدية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الهوية الغير الظاهرة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الهوية المحضة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الهوية الوجودية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الهوية الوحدانية الجمعية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الهيآت اللفظية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الهيئة الروحانية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هياكل سموات الأرواح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هياكل الماهيات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الهياكل المقدّسة الطيّبة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هياكل الممكنات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هياكل الموجودات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الهيولوية الاُولى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الهيولى الاُولى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هيولى عالم الإمكان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الهيولى والهيولانيات </w:t>
      </w:r>
      <w:r>
        <w:rPr>
          <w:rFonts w:eastAsia="Amiri" w:cs="Amiri" w:ascii="Amiri" w:hAnsi="Amiri"/>
          <w:color w:val="111111"/>
          <w:sz w:val="28"/>
          <w:szCs w:val="28"/>
          <w:lang w:bidi="ar-SA"/>
        </w:rPr>
        <w:t>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يدي الجلال والجمال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يدي الوليّ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يمن القدس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يوم ليلة القدر المحمّديه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النشور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372" w:name="pg15078_155295"/>
    </w:p>
    <w:p>
      <w:pPr>
        <w:pStyle w:val="Heading3"/>
        <w:numPr>
          <w:ilvl w:val="2"/>
          <w:numId w:val="1"/>
        </w:numPr>
        <w:rPr/>
      </w:pPr>
      <w:bookmarkStart w:id="373" w:name="__RefHeading___Toc890279_2142443653"/>
      <w:bookmarkStart w:id="374" w:name="_Toc132"/>
      <w:bookmarkEnd w:id="372"/>
      <w:bookmarkEnd w:id="373"/>
      <w:r>
        <w:rPr/>
        <w:t>8</w:t>
      </w:r>
      <w:r>
        <w:rPr>
          <w:rtl w:val="true"/>
        </w:rPr>
        <w:t xml:space="preserve"> - </w:t>
      </w:r>
      <w:r>
        <w:rPr>
          <w:rtl w:val="true"/>
        </w:rPr>
        <w:t>فهرس مصادر التحقيق</w:t>
      </w:r>
      <w:bookmarkEnd w:id="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أثولوجيا أفلوطين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افلوطين، قم، منشورات بيدار،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الأربعينات لكشف الأنوار القدسيات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نجفقلي حبيبي، الطبعة الاُولى، تهران، منشورات ميراث مكتوب،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أبو بكر محمّد بن عبداللّه بن محمّد بن عبداللّه بن أحمد المعافري الأندلسي،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مجتبى الزارعي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الاُولى، قم، مكتب الإعلام الإسلامي،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الشرح للمحقّق نصير الدين الطوسي وشرح الشرح للعلاّمة قطب الدين الرازي، الشيخ الرئيس أبوعلي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محمّد كمال إبراهيم جعفر، قم، منشورات بيدار، الطبعة الثانية،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الاعتقادات ،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مصنّفات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عبداللّه محمّد بن محمّد بن </w:t>
      </w:r>
    </w:p>
    <w:p>
      <w:pPr>
        <w:pStyle w:val="BookText"/>
        <w:rPr/>
      </w:pPr>
      <w:r>
        <w:rPr>
          <w:rFonts w:ascii="Amiri" w:hAnsi="Amiri" w:eastAsia="Amiri" w:cs="Amiri"/>
          <w:color w:val="111111"/>
          <w:sz w:val="28"/>
          <w:sz w:val="28"/>
          <w:szCs w:val="28"/>
          <w:rtl w:val="true"/>
          <w:lang w:bidi="ar-SA"/>
        </w:rPr>
        <w:t xml:space="preserve">النعمان العكبري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قم ، المؤتمر العالمي لألفية الشيخ المفيد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بن عبدالكريم الأمين الحسيني العاملي الشقرائي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حسن الأمين، الطبعة الخامسة،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بيروت، دار التعارف،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الاسلامية، طهران،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البعثة ، الطبعة الاُولى ، قم ، 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الحكماء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يوسف قفطي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 </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فارسى از قرن يازدهم، باهتمام بهين دارائي، تهران، انتشارات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التعليقة على الفوائد الرضويه،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بيان السعادة في مقامات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سلطان محمّد الجنابذي الملقب بسلطان عليشاه </w:t>
      </w:r>
      <w:r>
        <w:rPr>
          <w:rFonts w:eastAsia="IRNazanin" w:cs="IRNazanin"/>
          <w:color w:val="111111"/>
          <w:sz w:val="28"/>
          <w:szCs w:val="28"/>
          <w:rtl w:val="true"/>
          <w:lang w:bidi="fa-IR"/>
        </w:rPr>
        <w:t>(</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الثانية، تهران، مطبعة دانشگاه تهران،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مرتضى المولى محسن 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مشهد ، دار المرتضى للنشر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عرائش البيان في حقايق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بهان بقلي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فريد المزيدي، الطبعة الاُولى، بيروت، دار الكتب العلمية،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كاظم ، طهران ، مؤسّسة الطبع والنشر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عبدالرزّاق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السيّد الطيب الموسوي الجزائري، الطبعة الثالثة، قم، دار الكتب،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تمهيد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محمّد التركه الملقب بصائن الدين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سيّد جلال الدين الآشتياني، تهران ، انجمن اسلامى حكمت و فلسفه ايران،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هاشم الحسيني الطهراني ، قم ، مؤسّسة النشر الإسلامي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بن علي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هنري كربن وعثمان إسماعيل يحيى، الطبعة الثانية، تهران، انتشارات علمى وفرهنگى،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النضيد في شرح منطق التجريد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ابن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انتشارات بيدار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 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شمس الدين محمّد حافظ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791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قدسى،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في أحوال العلماء والسادات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باقر الموسوي الخوانساري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مؤسّسة إسماعيليان،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منصور بن أحمد بن إدريس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مؤسّسة النشر الإسلامي ، الطبعة الثانية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نجفقلى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المتأ لّهين محمّد بن إبراهيم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محمّد صالح 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أبوالحسن الشعراني،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جلداً، تهران، المكتبة الإسلامية،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توحيد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سعيد محمّد بن محمّد مفيد القمي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نجفقلي حبيبي، الطبعة الاُولى،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تهران، مؤسّسة الطباعة والنشر وزارة والإرشاد الإسلامي،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w:t>
      </w:r>
    </w:p>
    <w:p>
      <w:pPr>
        <w:pStyle w:val="BookText"/>
        <w:rPr/>
      </w:pPr>
      <w:r>
        <w:rPr>
          <w:rFonts w:ascii="Amiri" w:hAnsi="Amiri" w:eastAsia="Amiri" w:cs="Amiri"/>
          <w:color w:val="111111"/>
          <w:sz w:val="28"/>
          <w:sz w:val="28"/>
          <w:szCs w:val="28"/>
          <w:rtl w:val="true"/>
          <w:lang w:bidi="ar-SA"/>
        </w:rPr>
        <w:t xml:space="preserve">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دعاء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نجفقلي حبيبي، الطبعة الاُولى، تهران،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داوود القيصري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باهتمام سيّد جلال الدين الآشتياني، تهران، انتشارات علمى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 الدين الجندي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جلال الدين الآشتياني، منشورات جامعة المشهد،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القيصري على تائية ابن الفارض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داوود القيصري الرومي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أحمد فريد المزيدي، الطبعة الاُولى، بيروت، دار الكتب العلمية، </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w:t>
      </w:r>
    </w:p>
    <w:p>
      <w:pPr>
        <w:pStyle w:val="BookText"/>
        <w:rPr/>
      </w:pPr>
      <w:r>
        <w:rPr>
          <w:rFonts w:ascii="IRNazanin" w:hAnsi="IRNazanin" w:eastAsia="IRNazanin"/>
          <w:color w:val="111111"/>
          <w:sz w:val="28"/>
          <w:sz w:val="28"/>
          <w:szCs w:val="28"/>
          <w:rtl w:val="true"/>
          <w:lang w:bidi="fa-IR"/>
        </w:rPr>
        <w:t xml:space="preserve">طهران ، نشر ناب ،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عبدالحميد بن هبة اللّه بن محمّد بن محمّد بن الحسين المدائني، المعروف بابن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قم، بالاُفست عن الطبعة الاُولى بالقاهرة،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العزيزية في الأحاديث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عنقاء مغرب في ختم الأولياء وشمس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مكتبة المرعشي النجفي،</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السيّد مهدي الحسيني اللاجوردي ، الطبعة الثانية ، منشورات جهان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التعليق أبو العلاء عفيفي، الطبعة الاُولى، تهران، مكتبة الزهراء</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القبسات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الدكتور مهدي المحقّق ، الطبعة الثانية ، طهران ، انتشارات و چاپ دانشگاه طهران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الأسرار وعدة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الفضل رشيد الدين 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بإهتمام علي أصغر حكمت، تهران، مؤسّسة انتشارات امير كبير،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الوجوه الغرّ لمعاني نظم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إسماعيل </w:t>
      </w:r>
    </w:p>
    <w:p>
      <w:pPr>
        <w:pStyle w:val="BookText"/>
        <w:rPr/>
      </w:pPr>
      <w:r>
        <w:rPr>
          <w:rFonts w:ascii="Amiri" w:hAnsi="Amiri" w:eastAsia="Amiri" w:cs="Amiri"/>
          <w:color w:val="111111"/>
          <w:sz w:val="28"/>
          <w:sz w:val="28"/>
          <w:szCs w:val="28"/>
          <w:rtl w:val="true"/>
          <w:lang w:bidi="ar-SA"/>
        </w:rPr>
        <w:t>الجيلاني،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الهزارجريبي، الطبعة الحجرية،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عطاردي قوچاني، قم، انتشارات فراهانى،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گلشن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سعدالدين محمود بن عبدالكريم بن يحيى شبسترى </w:t>
      </w:r>
      <w:r>
        <w:rPr>
          <w:rFonts w:eastAsia="IRNazanin" w:cs="IRNazanin"/>
          <w:color w:val="111111"/>
          <w:sz w:val="28"/>
          <w:szCs w:val="28"/>
          <w:rtl w:val="true"/>
          <w:lang w:bidi="fa-IR"/>
        </w:rPr>
        <w:t>(</w:t>
      </w:r>
      <w:r>
        <w:rPr>
          <w:rFonts w:eastAsia="IRNazanin" w:cs="IRNazanin"/>
          <w:color w:val="111111"/>
          <w:sz w:val="28"/>
          <w:szCs w:val="28"/>
          <w:lang w:bidi="fa-IR"/>
        </w:rPr>
        <w:t>687</w:t>
      </w:r>
      <w:r>
        <w:rPr>
          <w:rFonts w:eastAsia="IRNazanin" w:cs="IRNazanin"/>
          <w:color w:val="111111"/>
          <w:sz w:val="28"/>
          <w:szCs w:val="28"/>
          <w:rtl w:val="true"/>
          <w:lang w:bidi="fa-IR"/>
        </w:rPr>
        <w:t xml:space="preserve"> - </w:t>
      </w: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بإهتمام صمد موحد، چاپ اوّل، تهران، كتابخانه طهورى،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جواد آقا ملكى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مصححّ صادق حسن زاده، قم، آل على علیه السلام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الدين محمد بن محمد بلخى رومى مشهور به مولوى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مطابق نسخه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 بيروت ،</w:t>
      </w:r>
    </w:p>
    <w:p>
      <w:pPr>
        <w:pStyle w:val="BookText"/>
        <w:rPr/>
      </w:pPr>
      <w:r>
        <w:rPr>
          <w:rFonts w:ascii="Amiri" w:hAnsi="Amiri" w:eastAsia="Amiri" w:cs="Amiri"/>
          <w:color w:val="111111"/>
          <w:sz w:val="28"/>
          <w:sz w:val="28"/>
          <w:szCs w:val="28"/>
          <w:rtl w:val="true"/>
          <w:lang w:bidi="ar-SA"/>
        </w:rPr>
        <w:t xml:space="preserve">دار المعرفة للطباعة والنشر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مجموعة آثار حكيم صهبا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آقا محمّد رضا القمشه اى حكيم 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قمشه اى </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حامد ناجي أصفهاني وخليل بهرامي قصرچمي، الطبعة الاُلى، أصفهان، انتشارات كانون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رسائل فارسى خواجه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اسماعيل عبداللّه ابى منصور محمد انصارى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تهران، انتشارات توس،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مشارق أنوار اليقين في أسرار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رجب البرسي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القرن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دفتر نشر فرهنگ اهل 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حمزة بن محمّد عثماني الفناري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تعليقات الميرزا هاشم بن حسن بن محمّد علي گيلاني إشكوري والآية اللّه الخميني وسيّد محمّد القمّي وآقا محمّد رضا قمشه اي وحسن حسن زاده آملي، تصحيح محمّد خواجوي، تهران، انتشارات مولى،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مصنّفات 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باقر بن شمس الدين محمّد الحسيني الأسترآبادي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الميرداماد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مجلّدان، تهران، انجمن آثار و مفاخر فرهنگى،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مظهر العجائب ومظهر 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فريدن الدين عطّار 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أحمد خوشنويس، الطبعة الرابعة، تهران، انتشارات سنائى،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الغيب، المطبوع مع مصباح الاُنس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المعالي صدر الدين محمّد بن إسحاق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القونيوي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تهران، انتشارات مولى،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شمس 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علي </w:t>
      </w:r>
    </w:p>
    <w:p>
      <w:pPr>
        <w:pStyle w:val="BookText"/>
        <w:rPr/>
      </w:pPr>
      <w:r>
        <w:rPr>
          <w:rFonts w:ascii="Amiri" w:hAnsi="Amiri" w:eastAsia="Amiri" w:cs="Amiri"/>
          <w:color w:val="111111"/>
          <w:sz w:val="28"/>
          <w:sz w:val="28"/>
          <w:szCs w:val="28"/>
          <w:rtl w:val="true"/>
          <w:lang w:bidi="ar-SA"/>
        </w:rPr>
        <w:t xml:space="preserve">موحد، الطبعة الثالثة، تهران، انتشارات خوارزمي،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مؤسّسه انتشارات علاّمه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نبراس الضياء وتسواء السواء في شرح باب البداء وإثبات جدوى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بن شمس الدين محمّد الحسيني الأسترآبادي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الميرداماد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حامد ناجي أصفهاني، الطبعة الاُولى، قم و تهران، انتشارات هجرت و ميراث مكتوب،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النجاة من الغرق في بحر الضلالات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الرئيس أبو علي حسين بن عبداللّه بن سينا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انتشارات دانشگاه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الدين محمّد بن إسحاق القونوي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القونيوي</w:t>
      </w:r>
      <w:r>
        <w:rPr>
          <w:rFonts w:eastAsia="IRNazanin" w:cs="IRNazanin"/>
          <w:color w:val="111111"/>
          <w:sz w:val="28"/>
          <w:szCs w:val="28"/>
          <w:rtl w:val="true"/>
          <w:lang w:bidi="fa-IR"/>
        </w:rPr>
        <w:t>) (</w:t>
      </w:r>
      <w:r>
        <w:rPr>
          <w:rFonts w:eastAsia="IRNazanin" w:cs="IRNazanin"/>
          <w:color w:val="111111"/>
          <w:sz w:val="28"/>
          <w:szCs w:val="28"/>
          <w:lang w:bidi="fa-IR"/>
        </w:rPr>
        <w:t>607</w:t>
      </w:r>
      <w:r>
        <w:rPr>
          <w:rFonts w:eastAsia="IRNazanin" w:cs="IRNazanin"/>
          <w:color w:val="111111"/>
          <w:sz w:val="28"/>
          <w:szCs w:val="28"/>
          <w:rtl w:val="true"/>
          <w:lang w:bidi="fa-IR"/>
        </w:rPr>
        <w:t xml:space="preserve"> - </w:t>
      </w: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سيد جلال الدين الآشتياني، تهران، مركز نشر دانشگاهى،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الصالح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ضياء الدين الحسيني ، الطبعة الاُولى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 أصفهان ، مكتبة الإمام</w:t>
      </w:r>
    </w:p>
    <w:p>
      <w:pPr>
        <w:pStyle w:val="BookText"/>
        <w:rPr/>
      </w:pPr>
      <w:r>
        <w:rPr>
          <w:rFonts w:ascii="IRNazanin" w:hAnsi="IRNazanin" w:eastAsia="IRNazanin"/>
          <w:color w:val="111111"/>
          <w:sz w:val="28"/>
          <w:sz w:val="28"/>
          <w:szCs w:val="28"/>
          <w:rtl w:val="true"/>
          <w:lang w:bidi="fa-IR"/>
        </w:rPr>
        <w:t xml:space="preserve">أمير المؤمنين علیه السلام ،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بن أبيك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صادر،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15078_155305"/>
      <w:bookmarkStart w:id="376" w:name="pg15078_155305"/>
      <w:bookmarkEnd w:id="376"/>
    </w:p>
    <w:p>
      <w:pPr>
        <w:pStyle w:val="Heading3"/>
        <w:numPr>
          <w:ilvl w:val="2"/>
          <w:numId w:val="1"/>
        </w:numPr>
        <w:rPr/>
      </w:pPr>
      <w:bookmarkStart w:id="377" w:name="pg15078_155305"/>
      <w:bookmarkStart w:id="378" w:name="__RefHeading___Toc890281_2142443653"/>
      <w:bookmarkStart w:id="379" w:name="_Toc133"/>
      <w:bookmarkEnd w:id="377"/>
      <w:bookmarkEnd w:id="378"/>
      <w:r>
        <w:rPr/>
        <w:t>9</w:t>
      </w:r>
      <w:r>
        <w:rPr>
          <w:rtl w:val="true"/>
        </w:rPr>
        <w:t xml:space="preserve"> - </w:t>
      </w:r>
      <w:r>
        <w:rPr>
          <w:rtl w:val="true"/>
        </w:rPr>
        <w:t>فهرس الموضوعات</w:t>
      </w:r>
      <w:bookmarkEnd w:id="379"/>
    </w:p>
    <w:p>
      <w:pPr>
        <w:pStyle w:val="BookText"/>
        <w:rPr/>
      </w:pPr>
      <w:r>
        <w:rPr>
          <w:rFonts w:ascii="Amiri" w:hAnsi="Amiri" w:eastAsia="Amiri" w:cs="Amiri"/>
          <w:color w:val="111111"/>
          <w:sz w:val="28"/>
          <w:sz w:val="28"/>
          <w:szCs w:val="28"/>
          <w:rtl w:val="true"/>
          <w:lang w:bidi="ar-SA"/>
        </w:rPr>
        <w:t xml:space="preserve">خطبة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بيان ما يتضمّنه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المشكاة الاُولى</w:t>
      </w:r>
    </w:p>
    <w:p>
      <w:pPr>
        <w:pStyle w:val="BookText"/>
        <w:rPr/>
      </w:pPr>
      <w:r>
        <w:rPr>
          <w:rFonts w:ascii="Amiri" w:hAnsi="Amiri" w:eastAsia="Amiri" w:cs="Amiri"/>
          <w:color w:val="111111"/>
          <w:sz w:val="28"/>
          <w:sz w:val="28"/>
          <w:szCs w:val="28"/>
          <w:rtl w:val="true"/>
          <w:lang w:bidi="ar-SA"/>
        </w:rPr>
        <w:t>في بعض أسرار الخلافة المحمّدية والولاية العلوية في الحضرة العلمية</w:t>
      </w:r>
    </w:p>
    <w:p>
      <w:pPr>
        <w:pStyle w:val="BookText"/>
        <w:rPr/>
      </w:pPr>
      <w:r>
        <w:rPr>
          <w:rFonts w:ascii="Amiri" w:hAnsi="Amiri" w:eastAsia="Amiri" w:cs="Amiri"/>
          <w:color w:val="111111"/>
          <w:sz w:val="28"/>
          <w:sz w:val="28"/>
          <w:szCs w:val="28"/>
          <w:rtl w:val="true"/>
          <w:lang w:bidi="ar-SA"/>
        </w:rPr>
        <w:t>وفيها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 الهوية الغيبية الأحدية في عماء وبطون لا اسم لها ولا وسم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كون الهوية الغيبية هو الباطل المطلق والغيب الغير المبدأ للمشتقّ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البطون والغيب اللّذان نسبناهما إلى هذه الحقيقة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تباين هذه الحقيقة الغيبية بالذات عن الخلق ورفع التغاير بينهما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وقوع المتكلّمين والمتفلسفين في التشبيه والتعطيل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المذهب الصحيح في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الأسماء الإلهية غير قادرة على أخذ الفيض بلا توسّط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ظهور الأسماء وبروزها بتوسّط الفيض الأقدس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لابدّ أن يكون لهذه الخليفة الإلهية والحقيقة القدسية وجهان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الاسم الأعظم أوّل ما يستفيض من حضرة الفيض الأقدس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أوّل ما ظهر من مظاهر الاسم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القول في كيفية الخلافة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ظهور الخليفة الإلهية الكبرى في المرائى الأسمائية وسريانها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الكثرة الأسمائية أوّل تكثّر في دار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ملاك الوحدة والكثرة في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جامعية كلّ اسم من الأسماء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وجه التسمية في كلّ اسم من الأسماء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الألفاظ والعبارات حجب الحقائق والمعاني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دلالة الآيات الشريفة من أواخر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الاتّحاد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للقاضي سعيد القمّي في جامعية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التهافت بين كلام القاضي سعيد وما سبق للمؤلّف في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للأسماء الإلهية وجهين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الجمع بين الأحاديث والآيات في نفي الصفات وإيقاعها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عدم استطاعة القاضي على جمع الأخبار ووقوعه فيما وقع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نقل كلام القاضي من أنّ الصفات الذاتية ترجع إلى سلب النقائص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كلام القاضي سعيد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عظم شأن الخلافة الإلهية ومقام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العنديّة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الخلافة الإلهية هي روح الخلافة المحمّدية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حقيقة ليلة القدر في كلام العارف الكامل الشاه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كيفية ارتباط الخليفة الإلهية بالأسماء والصفات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وجه الحضرة الغيبية تتعيّن بتعيّنات الأسماء والصفات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اختفاء الحقيقة الغيبية بالأسماء مع ظهورها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المراد من العماء الوارد في الحديث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تعيّن كلّ صفة بصورة واقتضاء كلّ اسم لازماً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العين الثابتة للإنسان الكامل أوّل ظهور في نشأة الأعيان الثابتة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خلافة العين الثابتة الإنسانية على جميع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حضرة القضاء والقدر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النسبة بين العين الثابتة للإنسان الكامل وبين سائر الأعيان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القيصري حول الماهيات وفيضانها عن الذات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حصول الأعيان الثابتة بالتجلّي الثاني للفيض الأقدس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العين الثابت للإنسان الكامل خليفة اللّه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التحذير من اتّباع المتشابهات في كلمات العرفاء والأولياء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إجمالية إلى مرام العرفاء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بسيط الحقيقة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الولاية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الخلافة والولاية في مقامي الغيب والظهور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تمايز الإحاطة في الكرات الروحانية عن الكرات الحسّية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برهان القاضي سعيد على أنّ الحقائق البسيطة على هيئة الاستدارة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تفسير النبوّة الحقيقية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اختلاف مراتب الإنباء والتعليم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الألفاظ وضعت لأرواح المعاني وحقائقها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معرفة النفس مرقاة إلى معرفة مراتب الإنباء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الإنباء في عالم الأسماء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اقتضاء الأسماء إظهار كمالها الذاتي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تجلّي اسم اللّه الأعظم على الأسماء باسمي الحكم والعدل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شأن النبي حفظ الحدود الإلهية في كلّ نشأة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نقل كلام عبدالرزّاق الكاشاني في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تزييف كلام عبدالرزّاق وتحقيق الحقّ في النبوّة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المشكاة الثانية</w:t>
      </w:r>
    </w:p>
    <w:p>
      <w:pPr>
        <w:pStyle w:val="BookText"/>
        <w:rPr/>
      </w:pPr>
      <w:r>
        <w:rPr>
          <w:rFonts w:ascii="Amiri" w:hAnsi="Amiri" w:eastAsia="Amiri" w:cs="Amiri"/>
          <w:color w:val="111111"/>
          <w:sz w:val="28"/>
          <w:sz w:val="28"/>
          <w:szCs w:val="28"/>
          <w:rtl w:val="true"/>
          <w:lang w:bidi="ar-SA"/>
        </w:rPr>
        <w:t>في بعض أسرار الخلافة والولاية</w:t>
      </w:r>
    </w:p>
    <w:p>
      <w:pPr>
        <w:pStyle w:val="BookText"/>
        <w:rPr/>
      </w:pPr>
      <w:r>
        <w:rPr>
          <w:rFonts w:ascii="Amiri" w:hAnsi="Amiri" w:eastAsia="Amiri" w:cs="Amiri"/>
          <w:color w:val="111111"/>
          <w:sz w:val="28"/>
          <w:sz w:val="28"/>
          <w:szCs w:val="28"/>
          <w:rtl w:val="true"/>
          <w:lang w:bidi="ar-SA"/>
        </w:rPr>
        <w:t>والنبوّة في النشأة الغيبية وعالمي الأمر والخلق</w:t>
      </w:r>
    </w:p>
    <w:p>
      <w:pPr>
        <w:pStyle w:val="BookText"/>
        <w:rPr/>
      </w:pPr>
      <w:r>
        <w:rPr>
          <w:rFonts w:ascii="Amiri" w:hAnsi="Amiri" w:eastAsia="Amiri" w:cs="Amiri"/>
          <w:color w:val="111111"/>
          <w:sz w:val="28"/>
          <w:sz w:val="28"/>
          <w:szCs w:val="28"/>
          <w:rtl w:val="true"/>
          <w:lang w:bidi="ar-SA"/>
        </w:rPr>
        <w:t>وفيها مصابيح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المصباح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الإشارة إلى بعض أسرار عالم الأمر</w:t>
      </w:r>
    </w:p>
    <w:p>
      <w:pPr>
        <w:pStyle w:val="BookText"/>
        <w:rPr/>
      </w:pPr>
      <w:r>
        <w:rPr>
          <w:rFonts w:ascii="Amiri" w:hAnsi="Amiri" w:eastAsia="Amiri" w:cs="Amiri"/>
          <w:color w:val="111111"/>
          <w:sz w:val="28"/>
          <w:sz w:val="28"/>
          <w:szCs w:val="28"/>
          <w:rtl w:val="true"/>
          <w:lang w:bidi="ar-SA"/>
        </w:rPr>
        <w:t>وفيه 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الذات منشأ لظهور عوالم تناسب تعيّنها الأسمائية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وجه توقيفية الأسماء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تأثير الفواعل ليس بذاتها بل من التعيّنات الأسمائية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ظهور عوالم الوجود لتعلّق الحبّ بشهود الذات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المشيئة المطلقة وما يعبّر به عنها حسب المراتب والمقامات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مقامي الوحدة والكثرة للمشيئة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مقام أحدية الجمع وتجلّي العلمي في نشأة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الشاه آبادي في سرّ مخالفة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المشيئة المطلقة وسرّ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كلمات أصحاب الشهود في ظهور الحقّ ومراتب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أنّه ليس نسبته تعالى مع فعله كنسبة سائر الفواعل مع أفعالها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الكلام في ظهوره تعالى وبطونه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مقام الخلافة مقام استجماع كلّ الحقائق الإلهية والأسماء المكنونة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حقائق الأعيان الثابتة غير حاجبة عن الظهور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النظر إلى جهة التنزيه أنسب لحال السالك وأبعد عن الخطرات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سرّ إباء الأنبياء والأولياء عن إظهار المعجزات والكرامات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إشارة إلى بعض حقائق يمكن فهمها بعد معرفة حقيقة الظهور الذاتي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النبوّة في النشأة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أوّل من قبل الولاية الباطنية ومن انتهى الأمر إليه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وجه حمل الإنسان للأمانة الإلهية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نبوّة الإنسان الكامل والمقامات الثلاثة للإنباء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الحكيم القمشه اي في الأعيان الثابتة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نقد كلام الحكيم القمشه اي وبيان الحقّ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المصباح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الخلافة والنبوّة والولاية في النشأة الغيبية</w:t>
      </w:r>
    </w:p>
    <w:p>
      <w:pPr>
        <w:pStyle w:val="BookText"/>
        <w:rPr/>
      </w:pPr>
      <w:r>
        <w:rPr>
          <w:rFonts w:ascii="Amiri" w:hAnsi="Amiri" w:eastAsia="Amiri" w:cs="Amiri"/>
          <w:color w:val="111111"/>
          <w:sz w:val="28"/>
          <w:sz w:val="28"/>
          <w:szCs w:val="28"/>
          <w:rtl w:val="true"/>
          <w:lang w:bidi="ar-SA"/>
        </w:rPr>
        <w:t>وفيه مطالع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الحقيقة العقلية هي التعيّن الأوّل لحضرة المشيئة المطلقة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إشارة إلى أنّ تعيّن روحانية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في تفسير رواية الكافي الدالّة على أنّ اللّه تعالى كان إذ لا كان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اختلاف الحكماء والعرفاء في كيفية الصدور وتعيّن أوّل ما صدر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الجمع بين كلام الفريقين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نقد كلام المحقّق القونوي في التعبير بالصدور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شهود الكثرد والوحدة معاً ومظهر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العدل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الحقيقة العقلية جهة وحدة العالم والعالم جهة كثرتها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نصيحة لمن يريد فهم الإلهيات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كيفية إحاطة العقل المجرّد على مادونه من الملك والملكوت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امتثال العقل لأمر الرحمن في هداية سكّان العوالم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إشارة إلى بعض أسرار الحديث المروىّ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معنى خلافة العقل الكلّي في العالم العقلي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 حديث في بدء خلق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مطلع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بعض فقرات الحديث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خلقاً أفضل منّي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سؤال أميرالمؤمنين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لكشف الحقائق لسائر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سرّ اختصاص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فضل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الملائكة حقيقية لا اعتبارية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مرتبة وجود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ما يستفاد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لَخُدّامُنا وخُدّام مُحبيّنا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يَحْملون العَرْشَ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وسائط بين الحقّ والخلق بحسب أصل الوجود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سبقهم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معرفة ربّهم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الأركان الأربعة للتوحيد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الوجه في ترتيب الأركان المذكورة في 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الملائكة والإنسان الكامل من التوحيدات والتنزيه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المصباح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الخلافة والنبوّة والولاية في النشأة الخلقية</w:t>
      </w:r>
    </w:p>
    <w:p>
      <w:pPr>
        <w:pStyle w:val="BookText"/>
        <w:rPr/>
      </w:pPr>
      <w:r>
        <w:rPr>
          <w:rFonts w:ascii="Amiri" w:hAnsi="Amiri" w:eastAsia="Amiri" w:cs="Amiri"/>
          <w:color w:val="111111"/>
          <w:sz w:val="28"/>
          <w:sz w:val="28"/>
          <w:szCs w:val="28"/>
          <w:rtl w:val="true"/>
          <w:lang w:bidi="ar-SA"/>
        </w:rPr>
        <w:t>وفيه وميضات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للأسماء الإلهية محيطية ومحاطية إلاّ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لزوم الخليفة والمظهر للعين الثابتة المحمديّة وحضرة الاسم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حقيقة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في مقامه الجمعي والظاهري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أنّ الأنبياء كلّهم خلفاء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معنى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الأنبياء باطناً ومع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سؤال الحقائق الخارجية من الأسماء إظهارَ أعيانها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التحذير من الطعن على العرفاء من غير فهم مقاصدهم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 ما ذكر كان بالنظر إلى إرجاع المسبّبات إلى أسبابها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كلام الحكيم القمشه اي في تحقيق الأسفار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تحقيق الأسفار الأربعة عند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اختلاف مراتب الأنبياء في الأسفار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وميض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حصول الأسفار الأربعة للأولياء الكمّل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خاتمة ووصية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التحذير من كشف الأسرار لغير أهلها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فهارس العامّة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الأحايث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أسماء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الكتب الواردة في المتن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أشعار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التعابير والمصطلحات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مصادر التحقيق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الجندي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الشمس التبريزي</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المصباح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تصدير الاسم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وقع ، بواسطة أنّ الاسم هو اللّه تعالى ، فما بعده بيان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عفي عنه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25783</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الجوهر النضيد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الأربعينيات لكشف أنوار القدسيات ، الطلائع والبوارق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الدوائر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بعض المشايخ العظام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إلى مولانا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رأيت في بعض رسائلهأ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لقاء اللّه، الملكي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شرح الأسماء،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القاضي سعيد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القاضي سعيد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الأربعينيات لكشف أنوار القدسيات ، الطلائع والبوارق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القاضي سعيد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القاضي سعيد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الثاني والثلاثين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زبور آل محمد ، عليهم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ضَلَّتْ فِيكَ الصِّفاتُ وتَفَسَّخَتْ دُونَكَ النُعُوتُ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فانظر أيّها المسكين إلى لطافة البيان، كيف أثبت الصفات واستهلكها في الذات الأحديّة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غاية بحث أصحاب الحكمة ونهاية شهود أرباب المعرفة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كلماتهم ، عليهم السلام ، إشارات ورموزات لايبلغ إلى عشر من أعشارها دقائق الحكم ، ولا يصل إلى خردلة منها مشاهدة أرباب الهمم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القيصري على تائية ابن الفارض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29847</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الأصل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لحقائق</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نبراس الضياء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اُصول الكافي ، صدر المتألّهين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ذلك الكتاب الشريف أيضاً عن عليّ بن موسى الرضا عليه السلام عن أبيه عن آبائه عن علي عليه السلام ،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المقاديرَ وَدَبَّرَ التَّدابير قَبَل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بِألفَى 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 وليست هذه الرسالة موضوعة لتحقيق ذلك ؛ ولعلّ التوفيق يساعد لتفريد رسالة فيه ، إن شاءاللّه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دام ظلّه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كثيراً ما أشار إليه ميرداماد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مصنّفات ميرداماد ، الاُفق المبين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 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النسبة بين الفيض الأقدس والاسم الأعظم هو النسبة بين الاسم والمجلى الأتمّ ، أي العين الثابت للإنسان الكامل حتّى يتحصّل وساطة حقيقية ، بل كلاهما أي الاسم والمظهر مقام ظهور الفيض الأقدس وفائضان منه، والاستفاضة والإفاضة إنّما بينهما مع الغيب المفيض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اللّه كمره اي</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اصطلاحات الصوفية ،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الأربعينيات لكشف أنوار القدسيات ، الطلائع والبوارق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المشكاة الثانية ، المصباح الثاني ، المطلع الثاني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تمهيد القواعد، ابن تركه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شرح الأسماء، السبزواري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 جبروت الإنسانية يستصحّ في من حصل له مقام جمع الجمع، فيصير مهبط الوحي الرحماني والملكي، وإلاّ فالإلقاء من جهة عالم الفرق ليس إلاّ للشيطان وليس له السلطنة للإيجاد اصلاً؛ إذ محطّ حكومته عالم الفرق، بل فرق الفرق وفي تلك النشأة لا سلطنة لشيء على آخر، وإنّما الحكومات على سبيل الإعدادات؛ إذ ليس للشرّ وجود فمبدأ الشرور أوغل في العدم، وكلّما لوحظ المظهر غلب الوجود والظاهر فغلب العدم، والظاهر والمظهر هناك بالعكس من الظاهر والمظهر في جهة الرحمان في التمامية والنقصان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فظهور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المبدأ الوجودي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إنباء، وظهور الناقص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المبدأ العدمي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بإنباء وتعليم، بل خدعة ومكيدة، فهو للإنسان عدوّ لامعلّم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خليل اللّه كمره اى</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السرّ هو الفرق بين التكلّم والإنباء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فبروز الكمالات المستجنّة في غيب الهوية تكلّم لا إنباء، أو الكلام هو إظهار الضمير مطلقاً، فإن كان للغير فيكون إنباءاً أيضاً، ولا غير هناك يسمع كلامه ويسجّل عليه مرامه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ذاته بذاته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فالاسم الأعظم كلمة تامّة وساير الأسماء كلمات ناقصات بالنسبة وبوجه، وإذ لا سمع من غير، يسمع كلامه إلاّ سمع ذاته،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قمار عاشقى با خويش مى باخت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نواى دلبرى با خويش مى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فينبئ عن نفسه بنفسه لا لغيره بل لنفسه، ولا سمع للأعيان هناك حتّى يظهر لهذا المراد؛ إذ لا وجود لها هناك، ولذا فافتقر الظهور إلى التجلّي الثاني وما يتنفّس من الكرب إلاّ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فاعرف سرّه وأبلغ غوره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خليل اللّه كمره اى غفرله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اورنگ، اورنگ پنجم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الأربعينيات لكشف أنوار القدسيات، الطلائع والبوارق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بارقة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المشكاة الثانية ، المصباح الثالث ، الوميض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اُصول الكافي، ميرداماد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شرح اُصول الكافي، ملاّصالح المازندراني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تفسير بيان السعادة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 الذين ذكرهم في الهامش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اعرِفوا اللّه باللّه ، والرسولَ بالرسالةِ ، واُولي الأمرِ بالأمرِ بالمعروفِ والعدلِ والإحسانِ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 إلاّ أنّه ليس فيه لفظ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تصدّى لشرحه جملة من المشايخ كالصدوق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 المتألّهين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والمحدّث الكاشاني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وقاضي سعيد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رضوان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دامت أيّام إفاضاته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الأربعين، القاضي سعيد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شرح توحيد الصدوق، القاضي سعيد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الإمام الخميني قدس سره، الحديث السابع والثلاثون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عبدالرزاق شارحاً لقصيدة ابن فارض، بل شارحها معاصره عزّالدين محمود الكاشي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المحقّق الآشتياني، 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الوجوه الغُرّ لمعاني نظم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عباراتنا شتّى وحسنك واحد كلٌّ إلى ذاك الجمال يشير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بحار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أحكام القرآن، ابن عربي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تفسير عرائس البيان في حقائق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مقالات شمس التبريزي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مثنوى معنوى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المنقول عن لسان الملائكة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ماللتراب وربّ الأرباب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كشف الأسرار وعدّة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وجود اندر كمال خويش ساريست تعيّن ها امور اعتبارى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يوسفي ؛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فصوص الحكم، القيصري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ابن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التأويلات، عبدالرزّاق الكاشاني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راجع 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الافتتاح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يدعو لمولانا القائم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روحي له الفداء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مَكِّن لَه دينَهُ الَّذي ارتضيته له، أَبْدِله مِن بَعدِ خَوفِهِ أَمناً، يَعبُدُكَ لا يُشرِكَ بِكَ شَيئاً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العباد أوراق شجرة الولاية ؛ والأوراق زينة الشجرة ؛ فالوليّ متكفّل لتربية العباد ؛ فلهذا ينتسب تركهم إليه وعبادتهم إليه، 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تلطّف تجد واضحاً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دامت فيوضاته 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الاُنس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السبزواري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گلشن راز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چه نسبت خاك را با عالم پاك كه ادراك است عجز از درك ادراك</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يوسفي ؛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شرح المحقق الطوسي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القبسات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المشكاة الاُولى ، مصباح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مجموعۀ</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علم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31882</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عَلَى السَّموَاتِ وَالأَرْضِ وَالْجِبَالِ فَأَبَيْنَ أَنْ يَحْمِلْنَهَا وَأَشْفَقْنَ مِنْهَا وَحَمَلَهَا الاْءنْسَانُ إنَّهُ كَانَ ظَلُوماً جَهوُلاً</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حديث منسوب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جامع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حكيم صهبا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محمدرضا القمشه اى</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يوسفي ؛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منقول بمعناه واللفظ ليس كذلك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التوحيد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الآخر أنّ استقلال النظر إلى الأسماء بلا نظر إلى المسمّى كفر لستر المعبود الحقيقي بالأسماء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استقلال النظر إليها مع كون المعبود منظوراً إليه أيضاً شرك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وجعل الاسم مرآة لعبادة الذات 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معنى آخر أدقّ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 شرح المحقق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الفصل الأوّل من الفنّ السادس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عليها لا من حيث جوهرها ، بل من حيث هي مدبّرة للأبدان ومقيسة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يؤخذ البدن في حدّها ، كما يؤخذ مثلاً البناء في حدّ الباني ؛ وإن كان لايؤخذ في حدّه من حيث هو 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ولذلك صار النظر في النفس من العلم الطبيعي ؛ لأنّ النظر في النفس من حيث هي نفس نظر فيها من حيث لها علاقة بالمادّة والحركةأ،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دامت فيوضاته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الطبيعيات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29850</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المشكاة الثانية، المصباح الأوّل، النور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الإشارات والتنبيهات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نمط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النجاة، الإلهيات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مصنّفات شيخ إشراق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النصوص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 الكاشاني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المشكاة الثانية ، المصباح الأوّل ، النور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عفيف الدين تلمساني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مواقف النِفَّري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الشيخ محيي الدين رحمة اللّه عليه واسعة في هذه المسألة مامعناه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العالم غيب لم يظهر قطّ ، والحقّ تعالى هو الظاهر الذي ما غاب قطّ ، والناس في هذه المسألة على عكس الصواب فيقولون العالم ظاهر والحقّ تعالى غيب ، فهم بهذا الاعتبار في مقتضى هذا التنزّل كلّهم عبيد السوى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مواقف النِفَّري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وراجع جامع الأسرار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كلامه في المشكاة الثانية، المصباح الثاني، المطلع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توحيد الصدوق، القاضي سعيد القمّي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مضمونه في 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شرح فصوص الحكم ، القيصري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فصوص الحكم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 إدريسي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مع تعليقة الإمام الخميني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الأربعينيات لكشف أنوار القدسيات، الطلائع والبوارق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توحيد الصدوق، القاضي سعيد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المنظومة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أثولوجيا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الحكماء ، قفطي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 صدر المتألّهين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فص يوسفي؛ الحكمة المتعالية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34475</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يُنْتَهَكُ الحُرْمَة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الصباح،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ورد هذا المضمون عن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إلى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مظهر العجائب ، عطار نيشابورى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الأسرار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الأسماء، السبزواري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الصدوق ، ضمن مصنّفات الشيخ المفيد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 الصدوق ، ضمن مصنّفات الشيخ المفيد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 ،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نهج البلاغة ،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فيالمشكاة الاُولى ، المصباح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المشكاة الثاني ، المصباح الثاني ، المطلع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عنقاء مُغْرِب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إنشاء الدوائر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الأربعينيات لكشف أنوار القدسيات ، الطلائع والبوارق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رسائل فارسى خواجه عبداللّه انصارى، الهى نامه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دفتر پنجم ، بيت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ديده اى بايد سبب سوراخ كن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حجب را بر كند از بيخ و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وللبيت نسخ مختلفة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حكيم صهبا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آقا محمدرضا قمشه 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رسالةٌ في تحقيق الأسفار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فصوص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فصّ آدمي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footnotes" Target="footnotes.xml"/><Relationship Id="rId209" Type="http://schemas.openxmlformats.org/officeDocument/2006/relationships/numbering" Target="numbering.xml"/><Relationship Id="rId210" Type="http://schemas.openxmlformats.org/officeDocument/2006/relationships/fontTable" Target="fontTable.xml"/><Relationship Id="rId211" Type="http://schemas.openxmlformats.org/officeDocument/2006/relationships/settings" Target="settings.xml"/><Relationship Id="rId2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38371</Words>
  <Characters>161572</Characters>
  <CharactersWithSpaces>196829</CharactersWithSpaces>
  <Paragraphs>3626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2026-08-24T20:45:25Z</dcterms:created>
  <dc:creator>ghaemiyeh.com</dc:creator>
  <dc:description/>
  <dc:language>en-US</dc:language>
  <cp:lastModifiedBy/>
  <dcterms:modified xsi:type="dcterms:W3CDTF">2026-08-25T00:15:44Z</dcterms:modified>
  <cp:revision>1</cp:revision>
  <dc:subject/>
  <dc:title>موسوعة الامام الخمینی قدس سرة الشریف المجلد 44 مصباح الهدایة إلی الخلافة و الولایة جلد 2</dc:title>
</cp:coreProperties>
</file>

<file path=docProps/custom.xml><?xml version="1.0" encoding="utf-8"?>
<Properties xmlns="http://schemas.openxmlformats.org/officeDocument/2006/custom-properties" xmlns:vt="http://schemas.openxmlformats.org/officeDocument/2006/docPropsVTypes"/>
</file>