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696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61698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61700_2142443653">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461702_2142443653">
            <w:r>
              <w:rPr>
                <w:webHidden/>
                <w:rStyle w:val="IndexLink"/>
                <w:rtl w:val="true"/>
              </w:rPr>
              <w:t>پيشگفتار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61704_2142443653">
            <w:r>
              <w:rPr>
                <w:webHidden/>
                <w:rStyle w:val="IndexLink"/>
                <w:rtl w:val="true"/>
              </w:rPr>
              <w:t>ويژگى هاى اين تفسير</w:t>
            </w:r>
            <w:r>
              <w:rPr>
                <w:rStyle w:val="IndexLink"/>
                <w:rtl w:val="true"/>
              </w:rPr>
              <w:tab/>
            </w:r>
            <w:r>
              <w:rPr>
                <w:rStyle w:val="IndexLink"/>
              </w:rPr>
              <w:t>21</w:t>
            </w:r>
          </w:hyperlink>
        </w:p>
        <w:p>
          <w:pPr>
            <w:pStyle w:val="Contents2"/>
            <w:tabs>
              <w:tab w:val="clear" w:pos="8743"/>
              <w:tab w:val="right" w:pos="9026" w:leader="dot"/>
            </w:tabs>
            <w:rPr/>
          </w:pPr>
          <w:hyperlink w:anchor="__RefHeading___Toc461706_2142443653">
            <w:r>
              <w:rPr>
                <w:webHidden/>
                <w:rStyle w:val="IndexLink"/>
                <w:rtl w:val="true"/>
              </w:rPr>
              <w:t>سوره حمد</w:t>
            </w:r>
            <w:r>
              <w:rPr>
                <w:rStyle w:val="IndexLink"/>
                <w:rtl w:val="true"/>
              </w:rPr>
              <w:tab/>
            </w:r>
            <w:r>
              <w:rPr>
                <w:rStyle w:val="IndexLink"/>
              </w:rPr>
              <w:t>24</w:t>
            </w:r>
          </w:hyperlink>
        </w:p>
        <w:p>
          <w:pPr>
            <w:pStyle w:val="Contents3"/>
            <w:tabs>
              <w:tab w:val="clear" w:pos="8459"/>
              <w:tab w:val="right" w:pos="9026" w:leader="dot"/>
            </w:tabs>
            <w:rPr/>
          </w:pPr>
          <w:hyperlink w:anchor="__RefHeading___Toc461708_2142443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61710_2142443653">
            <w:r>
              <w:rPr>
                <w:webHidden/>
                <w:rStyle w:val="IndexLink"/>
                <w:rtl w:val="true"/>
              </w:rPr>
              <w:t>ترجمه</w:t>
            </w:r>
            <w:r>
              <w:rPr>
                <w:rStyle w:val="IndexLink"/>
                <w:rtl w:val="true"/>
              </w:rPr>
              <w:tab/>
            </w:r>
            <w:r>
              <w:rPr>
                <w:rStyle w:val="IndexLink"/>
              </w:rPr>
              <w:t>26</w:t>
            </w:r>
          </w:hyperlink>
        </w:p>
        <w:p>
          <w:pPr>
            <w:pStyle w:val="Contents3"/>
            <w:tabs>
              <w:tab w:val="clear" w:pos="8459"/>
              <w:tab w:val="right" w:pos="9026" w:leader="dot"/>
            </w:tabs>
            <w:rPr/>
          </w:pPr>
          <w:hyperlink w:anchor="__RefHeading___Toc461712_2142443653">
            <w:r>
              <w:rPr>
                <w:webHidden/>
                <w:rStyle w:val="IndexLink"/>
                <w:rtl w:val="true"/>
              </w:rPr>
              <w:t>تفسير</w:t>
            </w:r>
            <w:r>
              <w:rPr>
                <w:rStyle w:val="IndexLink"/>
                <w:rtl w:val="true"/>
              </w:rPr>
              <w:tab/>
            </w:r>
            <w:r>
              <w:rPr>
                <w:rStyle w:val="IndexLink"/>
              </w:rPr>
              <w:t>26</w:t>
            </w:r>
          </w:hyperlink>
        </w:p>
        <w:p>
          <w:pPr>
            <w:pStyle w:val="Contents3"/>
            <w:tabs>
              <w:tab w:val="clear" w:pos="8459"/>
              <w:tab w:val="right" w:pos="9026" w:leader="dot"/>
            </w:tabs>
            <w:rPr/>
          </w:pPr>
          <w:hyperlink w:anchor="__RefHeading___Toc461714_2142443653">
            <w:r>
              <w:rPr>
                <w:webHidden/>
                <w:rStyle w:val="IndexLink"/>
                <w:rtl w:val="true"/>
              </w:rPr>
              <w:t>نكته ها</w:t>
            </w:r>
            <w:r>
              <w:rPr>
                <w:rStyle w:val="IndexLink"/>
                <w:rtl w:val="true"/>
              </w:rPr>
              <w:tab/>
            </w:r>
            <w:r>
              <w:rPr>
                <w:rStyle w:val="IndexLink"/>
              </w:rPr>
              <w:t>29</w:t>
            </w:r>
          </w:hyperlink>
        </w:p>
        <w:p>
          <w:pPr>
            <w:pStyle w:val="Contents2"/>
            <w:tabs>
              <w:tab w:val="clear" w:pos="8743"/>
              <w:tab w:val="right" w:pos="9026" w:leader="dot"/>
            </w:tabs>
            <w:rPr/>
          </w:pPr>
          <w:hyperlink w:anchor="__RefHeading___Toc461716_2142443653">
            <w:r>
              <w:rPr>
                <w:webHidden/>
                <w:rStyle w:val="IndexLink"/>
                <w:rtl w:val="true"/>
              </w:rPr>
              <w:t>سوره بقره</w:t>
            </w:r>
            <w:r>
              <w:rPr>
                <w:rStyle w:val="IndexLink"/>
                <w:rtl w:val="true"/>
              </w:rPr>
              <w:tab/>
            </w:r>
            <w:r>
              <w:rPr>
                <w:rStyle w:val="IndexLink"/>
              </w:rPr>
              <w:t>44</w:t>
            </w:r>
          </w:hyperlink>
        </w:p>
        <w:p>
          <w:pPr>
            <w:pStyle w:val="Contents3"/>
            <w:tabs>
              <w:tab w:val="clear" w:pos="8459"/>
              <w:tab w:val="right" w:pos="9026" w:leader="dot"/>
            </w:tabs>
            <w:rPr/>
          </w:pPr>
          <w:hyperlink w:anchor="__RefHeading___Toc461718_2142443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61720_2142443653">
            <w:r>
              <w:rPr>
                <w:webHidden/>
                <w:rStyle w:val="IndexLink"/>
                <w:rtl w:val="true"/>
              </w:rPr>
              <w:t xml:space="preserve">آیه </w:t>
            </w:r>
            <w:r>
              <w:rPr>
                <w:rStyle w:val="IndexLink"/>
              </w:rPr>
              <w:t>1</w:t>
            </w:r>
            <w:r>
              <w:rPr>
                <w:rStyle w:val="IndexLink"/>
                <w:rtl w:val="true"/>
              </w:rPr>
              <w:t xml:space="preserve"> - </w:t>
            </w:r>
            <w:r>
              <w:rPr>
                <w:rStyle w:val="IndexLink"/>
              </w:rPr>
              <w:t>7</w:t>
            </w:r>
            <w:r>
              <w:rPr>
                <w:rStyle w:val="IndexLink"/>
                <w:rtl w:val="true"/>
              </w:rPr>
              <w:tab/>
            </w:r>
            <w:r>
              <w:rPr>
                <w:rStyle w:val="IndexLink"/>
              </w:rPr>
              <w:t>46</w:t>
            </w:r>
          </w:hyperlink>
        </w:p>
        <w:p>
          <w:pPr>
            <w:pStyle w:val="Contents4"/>
            <w:tabs>
              <w:tab w:val="clear" w:pos="8176"/>
              <w:tab w:val="right" w:pos="9026" w:leader="dot"/>
            </w:tabs>
            <w:rPr/>
          </w:pPr>
          <w:hyperlink w:anchor="__RefHeading___Toc461722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61724_2142443653">
            <w:r>
              <w:rPr>
                <w:webHidden/>
                <w:rStyle w:val="IndexLink"/>
                <w:rtl w:val="true"/>
              </w:rPr>
              <w:t>تفسير</w:t>
            </w:r>
            <w:r>
              <w:rPr>
                <w:rStyle w:val="IndexLink"/>
                <w:rtl w:val="true"/>
              </w:rPr>
              <w:tab/>
            </w:r>
            <w:r>
              <w:rPr>
                <w:rStyle w:val="IndexLink"/>
              </w:rPr>
              <w:t>46</w:t>
            </w:r>
          </w:hyperlink>
        </w:p>
        <w:p>
          <w:pPr>
            <w:pStyle w:val="Contents4"/>
            <w:tabs>
              <w:tab w:val="clear" w:pos="8176"/>
              <w:tab w:val="right" w:pos="9026" w:leader="dot"/>
            </w:tabs>
            <w:rPr/>
          </w:pPr>
          <w:hyperlink w:anchor="__RefHeading___Toc461726_2142443653">
            <w:r>
              <w:rPr>
                <w:webHidden/>
                <w:rStyle w:val="IndexLink"/>
                <w:rtl w:val="true"/>
              </w:rPr>
              <w:t>نكته ها</w:t>
            </w:r>
            <w:r>
              <w:rPr>
                <w:rStyle w:val="IndexLink"/>
                <w:rtl w:val="true"/>
              </w:rPr>
              <w:tab/>
            </w:r>
            <w:r>
              <w:rPr>
                <w:rStyle w:val="IndexLink"/>
              </w:rPr>
              <w:t>48</w:t>
            </w:r>
          </w:hyperlink>
        </w:p>
        <w:p>
          <w:pPr>
            <w:pStyle w:val="Contents3"/>
            <w:tabs>
              <w:tab w:val="clear" w:pos="8459"/>
              <w:tab w:val="right" w:pos="9026" w:leader="dot"/>
            </w:tabs>
            <w:rPr/>
          </w:pPr>
          <w:hyperlink w:anchor="__RefHeading___Toc461728_2142443653">
            <w:r>
              <w:rPr>
                <w:webHidden/>
                <w:rStyle w:val="IndexLink"/>
                <w:rtl w:val="true"/>
              </w:rPr>
              <w:t xml:space="preserve">آیه </w:t>
            </w:r>
            <w:r>
              <w:rPr>
                <w:rStyle w:val="IndexLink"/>
              </w:rPr>
              <w:t>8</w:t>
            </w:r>
            <w:r>
              <w:rPr>
                <w:rStyle w:val="IndexLink"/>
                <w:rtl w:val="true"/>
              </w:rPr>
              <w:t xml:space="preserve"> - </w:t>
            </w:r>
            <w:r>
              <w:rPr>
                <w:rStyle w:val="IndexLink"/>
              </w:rPr>
              <w:t>20</w:t>
            </w:r>
            <w:r>
              <w:rPr>
                <w:rStyle w:val="IndexLink"/>
                <w:rtl w:val="true"/>
              </w:rPr>
              <w:tab/>
            </w:r>
            <w:r>
              <w:rPr>
                <w:rStyle w:val="IndexLink"/>
              </w:rPr>
              <w:t>55</w:t>
            </w:r>
          </w:hyperlink>
        </w:p>
        <w:p>
          <w:pPr>
            <w:pStyle w:val="Contents4"/>
            <w:tabs>
              <w:tab w:val="clear" w:pos="8176"/>
              <w:tab w:val="right" w:pos="9026" w:leader="dot"/>
            </w:tabs>
            <w:rPr/>
          </w:pPr>
          <w:hyperlink w:anchor="__RefHeading___Toc461730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61732_2142443653">
            <w:r>
              <w:rPr>
                <w:webHidden/>
                <w:rStyle w:val="IndexLink"/>
                <w:rtl w:val="true"/>
              </w:rPr>
              <w:t>ترجمه</w:t>
            </w:r>
            <w:r>
              <w:rPr>
                <w:rStyle w:val="IndexLink"/>
                <w:rtl w:val="true"/>
              </w:rPr>
              <w:tab/>
            </w:r>
            <w:r>
              <w:rPr>
                <w:rStyle w:val="IndexLink"/>
              </w:rPr>
              <w:t>55</w:t>
            </w:r>
          </w:hyperlink>
        </w:p>
        <w:p>
          <w:pPr>
            <w:pStyle w:val="Contents4"/>
            <w:tabs>
              <w:tab w:val="clear" w:pos="8176"/>
              <w:tab w:val="right" w:pos="9026" w:leader="dot"/>
            </w:tabs>
            <w:rPr/>
          </w:pPr>
          <w:hyperlink w:anchor="__RefHeading___Toc461734_2142443653">
            <w:r>
              <w:rPr>
                <w:webHidden/>
                <w:rStyle w:val="IndexLink"/>
                <w:rtl w:val="true"/>
              </w:rPr>
              <w:t>تفسير</w:t>
            </w:r>
            <w:r>
              <w:rPr>
                <w:rStyle w:val="IndexLink"/>
                <w:rtl w:val="true"/>
              </w:rPr>
              <w:tab/>
            </w:r>
            <w:r>
              <w:rPr>
                <w:rStyle w:val="IndexLink"/>
              </w:rPr>
              <w:t>56</w:t>
            </w:r>
          </w:hyperlink>
        </w:p>
        <w:p>
          <w:pPr>
            <w:pStyle w:val="Contents4"/>
            <w:tabs>
              <w:tab w:val="clear" w:pos="8176"/>
              <w:tab w:val="right" w:pos="9026" w:leader="dot"/>
            </w:tabs>
            <w:rPr/>
          </w:pPr>
          <w:hyperlink w:anchor="__RefHeading___Toc461736_2142443653">
            <w:r>
              <w:rPr>
                <w:webHidden/>
                <w:rStyle w:val="IndexLink"/>
                <w:rtl w:val="true"/>
              </w:rPr>
              <w:t>نكته ها</w:t>
            </w:r>
            <w:r>
              <w:rPr>
                <w:rStyle w:val="IndexLink"/>
                <w:rtl w:val="true"/>
              </w:rPr>
              <w:tab/>
            </w:r>
            <w:r>
              <w:rPr>
                <w:rStyle w:val="IndexLink"/>
              </w:rPr>
              <w:t>58</w:t>
            </w:r>
          </w:hyperlink>
        </w:p>
        <w:p>
          <w:pPr>
            <w:pStyle w:val="Contents3"/>
            <w:tabs>
              <w:tab w:val="clear" w:pos="8459"/>
              <w:tab w:val="right" w:pos="9026" w:leader="dot"/>
            </w:tabs>
            <w:rPr/>
          </w:pPr>
          <w:hyperlink w:anchor="__RefHeading___Toc461738_2142443653">
            <w:r>
              <w:rPr>
                <w:webHidden/>
                <w:rStyle w:val="IndexLink"/>
                <w:rtl w:val="true"/>
              </w:rPr>
              <w:t xml:space="preserve">آیه </w:t>
            </w:r>
            <w:r>
              <w:rPr>
                <w:rStyle w:val="IndexLink"/>
              </w:rPr>
              <w:t>21</w:t>
            </w:r>
            <w:r>
              <w:rPr>
                <w:rStyle w:val="IndexLink"/>
                <w:rtl w:val="true"/>
              </w:rPr>
              <w:t xml:space="preserve"> - </w:t>
            </w:r>
            <w:r>
              <w:rPr>
                <w:rStyle w:val="IndexLink"/>
              </w:rPr>
              <w:t>24</w:t>
            </w:r>
            <w:r>
              <w:rPr>
                <w:rStyle w:val="IndexLink"/>
                <w:rtl w:val="true"/>
              </w:rPr>
              <w:tab/>
            </w:r>
            <w:r>
              <w:rPr>
                <w:rStyle w:val="IndexLink"/>
              </w:rPr>
              <w:t>66</w:t>
            </w:r>
          </w:hyperlink>
        </w:p>
        <w:p>
          <w:pPr>
            <w:pStyle w:val="Contents4"/>
            <w:tabs>
              <w:tab w:val="clear" w:pos="8176"/>
              <w:tab w:val="right" w:pos="9026" w:leader="dot"/>
            </w:tabs>
            <w:rPr/>
          </w:pPr>
          <w:hyperlink w:anchor="__RefHeading___Toc461740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61742_2142443653">
            <w:r>
              <w:rPr>
                <w:webHidden/>
                <w:rStyle w:val="IndexLink"/>
                <w:rtl w:val="true"/>
              </w:rPr>
              <w:t>ترجمه</w:t>
            </w:r>
            <w:r>
              <w:rPr>
                <w:rStyle w:val="IndexLink"/>
                <w:rtl w:val="true"/>
              </w:rPr>
              <w:tab/>
            </w:r>
            <w:r>
              <w:rPr>
                <w:rStyle w:val="IndexLink"/>
              </w:rPr>
              <w:t>66</w:t>
            </w:r>
          </w:hyperlink>
        </w:p>
        <w:p>
          <w:pPr>
            <w:pStyle w:val="Contents4"/>
            <w:tabs>
              <w:tab w:val="clear" w:pos="8176"/>
              <w:tab w:val="right" w:pos="9026" w:leader="dot"/>
            </w:tabs>
            <w:rPr/>
          </w:pPr>
          <w:hyperlink w:anchor="__RefHeading___Toc461744_2142443653">
            <w:r>
              <w:rPr>
                <w:webHidden/>
                <w:rStyle w:val="IndexLink"/>
                <w:rtl w:val="true"/>
              </w:rPr>
              <w:t>تفسير</w:t>
            </w:r>
            <w:r>
              <w:rPr>
                <w:rStyle w:val="IndexLink"/>
                <w:rtl w:val="true"/>
              </w:rPr>
              <w:tab/>
            </w:r>
            <w:r>
              <w:rPr>
                <w:rStyle w:val="IndexLink"/>
              </w:rPr>
              <w:t>67</w:t>
            </w:r>
          </w:hyperlink>
        </w:p>
        <w:p>
          <w:pPr>
            <w:pStyle w:val="Contents4"/>
            <w:tabs>
              <w:tab w:val="clear" w:pos="8176"/>
              <w:tab w:val="right" w:pos="9026" w:leader="dot"/>
            </w:tabs>
            <w:rPr/>
          </w:pPr>
          <w:hyperlink w:anchor="__RefHeading___Toc461746_2142443653">
            <w:r>
              <w:rPr>
                <w:webHidden/>
                <w:rStyle w:val="IndexLink"/>
                <w:rtl w:val="true"/>
              </w:rPr>
              <w:t>نكته ها</w:t>
            </w:r>
            <w:r>
              <w:rPr>
                <w:rStyle w:val="IndexLink"/>
                <w:rtl w:val="true"/>
              </w:rPr>
              <w:tab/>
            </w:r>
            <w:r>
              <w:rPr>
                <w:rStyle w:val="IndexLink"/>
              </w:rPr>
              <w:t>69</w:t>
            </w:r>
          </w:hyperlink>
        </w:p>
        <w:p>
          <w:pPr>
            <w:pStyle w:val="Contents3"/>
            <w:tabs>
              <w:tab w:val="clear" w:pos="8459"/>
              <w:tab w:val="right" w:pos="9026" w:leader="dot"/>
            </w:tabs>
            <w:rPr/>
          </w:pPr>
          <w:hyperlink w:anchor="__RefHeading___Toc461748_2142443653">
            <w:r>
              <w:rPr>
                <w:webHidden/>
                <w:rStyle w:val="IndexLink"/>
                <w:rtl w:val="true"/>
              </w:rPr>
              <w:t xml:space="preserve">آیه </w:t>
            </w:r>
            <w:r>
              <w:rPr>
                <w:rStyle w:val="IndexLink"/>
              </w:rPr>
              <w:t>25</w:t>
            </w:r>
            <w:r>
              <w:rPr>
                <w:rStyle w:val="IndexLink"/>
                <w:rtl w:val="true"/>
              </w:rPr>
              <w:t xml:space="preserve"> - </w:t>
            </w:r>
            <w:r>
              <w:rPr>
                <w:rStyle w:val="IndexLink"/>
              </w:rPr>
              <w:t>29</w:t>
            </w:r>
            <w:r>
              <w:rPr>
                <w:rStyle w:val="IndexLink"/>
                <w:rtl w:val="true"/>
              </w:rPr>
              <w:tab/>
            </w:r>
            <w:r>
              <w:rPr>
                <w:rStyle w:val="IndexLink"/>
              </w:rPr>
              <w:t>74</w:t>
            </w:r>
          </w:hyperlink>
        </w:p>
        <w:p>
          <w:pPr>
            <w:pStyle w:val="Contents4"/>
            <w:tabs>
              <w:tab w:val="clear" w:pos="8176"/>
              <w:tab w:val="right" w:pos="9026" w:leader="dot"/>
            </w:tabs>
            <w:rPr/>
          </w:pPr>
          <w:hyperlink w:anchor="__RefHeading___Toc461750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61752_2142443653">
            <w:r>
              <w:rPr>
                <w:webHidden/>
                <w:rStyle w:val="IndexLink"/>
                <w:rtl w:val="true"/>
              </w:rPr>
              <w:t>ترجمه</w:t>
            </w:r>
            <w:r>
              <w:rPr>
                <w:rStyle w:val="IndexLink"/>
                <w:rtl w:val="true"/>
              </w:rPr>
              <w:tab/>
            </w:r>
            <w:r>
              <w:rPr>
                <w:rStyle w:val="IndexLink"/>
              </w:rPr>
              <w:t>74</w:t>
            </w:r>
          </w:hyperlink>
        </w:p>
        <w:p>
          <w:pPr>
            <w:pStyle w:val="Contents4"/>
            <w:tabs>
              <w:tab w:val="clear" w:pos="8176"/>
              <w:tab w:val="right" w:pos="9026" w:leader="dot"/>
            </w:tabs>
            <w:rPr/>
          </w:pPr>
          <w:hyperlink w:anchor="__RefHeading___Toc461754_2142443653">
            <w:r>
              <w:rPr>
                <w:webHidden/>
                <w:rStyle w:val="IndexLink"/>
                <w:rtl w:val="true"/>
              </w:rPr>
              <w:t>تفسير</w:t>
            </w:r>
            <w:r>
              <w:rPr>
                <w:rStyle w:val="IndexLink"/>
                <w:rtl w:val="true"/>
              </w:rPr>
              <w:tab/>
            </w:r>
            <w:r>
              <w:rPr>
                <w:rStyle w:val="IndexLink"/>
              </w:rPr>
              <w:t>75</w:t>
            </w:r>
          </w:hyperlink>
        </w:p>
        <w:p>
          <w:pPr>
            <w:pStyle w:val="Contents4"/>
            <w:tabs>
              <w:tab w:val="clear" w:pos="8176"/>
              <w:tab w:val="right" w:pos="9026" w:leader="dot"/>
            </w:tabs>
            <w:rPr/>
          </w:pPr>
          <w:hyperlink w:anchor="__RefHeading___Toc461756_2142443653">
            <w:r>
              <w:rPr>
                <w:webHidden/>
                <w:rStyle w:val="IndexLink"/>
                <w:rtl w:val="true"/>
              </w:rPr>
              <w:t>نكته ها</w:t>
            </w:r>
            <w:r>
              <w:rPr>
                <w:rStyle w:val="IndexLink"/>
                <w:rtl w:val="true"/>
              </w:rPr>
              <w:tab/>
            </w:r>
            <w:r>
              <w:rPr>
                <w:rStyle w:val="IndexLink"/>
              </w:rPr>
              <w:t>79</w:t>
            </w:r>
          </w:hyperlink>
        </w:p>
        <w:p>
          <w:pPr>
            <w:pStyle w:val="Contents3"/>
            <w:tabs>
              <w:tab w:val="clear" w:pos="8459"/>
              <w:tab w:val="right" w:pos="9026" w:leader="dot"/>
            </w:tabs>
            <w:rPr/>
          </w:pPr>
          <w:hyperlink w:anchor="__RefHeading___Toc461758_2142443653">
            <w:r>
              <w:rPr>
                <w:webHidden/>
                <w:rStyle w:val="IndexLink"/>
                <w:rtl w:val="true"/>
              </w:rPr>
              <w:t xml:space="preserve">آیه </w:t>
            </w:r>
            <w:r>
              <w:rPr>
                <w:rStyle w:val="IndexLink"/>
              </w:rPr>
              <w:t>30</w:t>
            </w:r>
            <w:r>
              <w:rPr>
                <w:rStyle w:val="IndexLink"/>
                <w:rtl w:val="true"/>
              </w:rPr>
              <w:t xml:space="preserve">- </w:t>
            </w:r>
            <w:r>
              <w:rPr>
                <w:rStyle w:val="IndexLink"/>
              </w:rPr>
              <w:t>33</w:t>
            </w:r>
            <w:r>
              <w:rPr>
                <w:rStyle w:val="IndexLink"/>
                <w:rtl w:val="true"/>
              </w:rPr>
              <w:tab/>
            </w:r>
            <w:r>
              <w:rPr>
                <w:rStyle w:val="IndexLink"/>
              </w:rPr>
              <w:t>84</w:t>
            </w:r>
          </w:hyperlink>
        </w:p>
        <w:p>
          <w:pPr>
            <w:pStyle w:val="Contents4"/>
            <w:tabs>
              <w:tab w:val="clear" w:pos="8176"/>
              <w:tab w:val="right" w:pos="9026" w:leader="dot"/>
            </w:tabs>
            <w:rPr/>
          </w:pPr>
          <w:hyperlink w:anchor="__RefHeading___Toc461760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61762_2142443653">
            <w:r>
              <w:rPr>
                <w:webHidden/>
                <w:rStyle w:val="IndexLink"/>
                <w:rtl w:val="true"/>
              </w:rPr>
              <w:t>ترجمه</w:t>
            </w:r>
            <w:r>
              <w:rPr>
                <w:rStyle w:val="IndexLink"/>
                <w:rtl w:val="true"/>
              </w:rPr>
              <w:tab/>
            </w:r>
            <w:r>
              <w:rPr>
                <w:rStyle w:val="IndexLink"/>
              </w:rPr>
              <w:t>84</w:t>
            </w:r>
          </w:hyperlink>
        </w:p>
        <w:p>
          <w:pPr>
            <w:pStyle w:val="Contents4"/>
            <w:tabs>
              <w:tab w:val="clear" w:pos="8176"/>
              <w:tab w:val="right" w:pos="9026" w:leader="dot"/>
            </w:tabs>
            <w:rPr/>
          </w:pPr>
          <w:hyperlink w:anchor="__RefHeading___Toc461764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461766_2142443653">
            <w:r>
              <w:rPr>
                <w:webHidden/>
                <w:rStyle w:val="IndexLink"/>
                <w:rtl w:val="true"/>
              </w:rPr>
              <w:t>نكته ها</w:t>
            </w:r>
            <w:r>
              <w:rPr>
                <w:rStyle w:val="IndexLink"/>
                <w:rtl w:val="true"/>
              </w:rPr>
              <w:tab/>
            </w:r>
            <w:r>
              <w:rPr>
                <w:rStyle w:val="IndexLink"/>
              </w:rPr>
              <w:t>89</w:t>
            </w:r>
          </w:hyperlink>
        </w:p>
        <w:p>
          <w:pPr>
            <w:pStyle w:val="Contents3"/>
            <w:tabs>
              <w:tab w:val="clear" w:pos="8459"/>
              <w:tab w:val="right" w:pos="9026" w:leader="dot"/>
            </w:tabs>
            <w:rPr/>
          </w:pPr>
          <w:hyperlink w:anchor="__RefHeading___Toc461768_2142443653">
            <w:r>
              <w:rPr>
                <w:webHidden/>
                <w:rStyle w:val="IndexLink"/>
                <w:rtl w:val="true"/>
              </w:rPr>
              <w:t xml:space="preserve">آیه </w:t>
            </w:r>
            <w:r>
              <w:rPr>
                <w:rStyle w:val="IndexLink"/>
              </w:rPr>
              <w:t>34</w:t>
            </w:r>
            <w:r>
              <w:rPr>
                <w:rStyle w:val="IndexLink"/>
                <w:rtl w:val="true"/>
              </w:rPr>
              <w:t xml:space="preserve">- </w:t>
            </w:r>
            <w:r>
              <w:rPr>
                <w:rStyle w:val="IndexLink"/>
              </w:rPr>
              <w:t>39</w:t>
            </w:r>
            <w:r>
              <w:rPr>
                <w:rStyle w:val="IndexLink"/>
                <w:rtl w:val="true"/>
              </w:rPr>
              <w:tab/>
            </w:r>
            <w:r>
              <w:rPr>
                <w:rStyle w:val="IndexLink"/>
              </w:rPr>
              <w:t>94</w:t>
            </w:r>
          </w:hyperlink>
        </w:p>
        <w:p>
          <w:pPr>
            <w:pStyle w:val="Contents4"/>
            <w:tabs>
              <w:tab w:val="clear" w:pos="8176"/>
              <w:tab w:val="right" w:pos="9026" w:leader="dot"/>
            </w:tabs>
            <w:rPr/>
          </w:pPr>
          <w:hyperlink w:anchor="__RefHeading___Toc461770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61772_2142443653">
            <w:r>
              <w:rPr>
                <w:webHidden/>
                <w:rStyle w:val="IndexLink"/>
                <w:rtl w:val="true"/>
              </w:rPr>
              <w:t>ترجمه</w:t>
            </w:r>
            <w:r>
              <w:rPr>
                <w:rStyle w:val="IndexLink"/>
                <w:rtl w:val="true"/>
              </w:rPr>
              <w:tab/>
            </w:r>
            <w:r>
              <w:rPr>
                <w:rStyle w:val="IndexLink"/>
              </w:rPr>
              <w:t>94</w:t>
            </w:r>
          </w:hyperlink>
        </w:p>
        <w:p>
          <w:pPr>
            <w:pStyle w:val="Contents4"/>
            <w:tabs>
              <w:tab w:val="clear" w:pos="8176"/>
              <w:tab w:val="right" w:pos="9026" w:leader="dot"/>
            </w:tabs>
            <w:rPr/>
          </w:pPr>
          <w:hyperlink w:anchor="__RefHeading___Toc461774_2142443653">
            <w:r>
              <w:rPr>
                <w:webHidden/>
                <w:rStyle w:val="IndexLink"/>
                <w:rtl w:val="true"/>
              </w:rPr>
              <w:t>تفسير</w:t>
            </w:r>
            <w:r>
              <w:rPr>
                <w:rStyle w:val="IndexLink"/>
                <w:rtl w:val="true"/>
              </w:rPr>
              <w:tab/>
            </w:r>
            <w:r>
              <w:rPr>
                <w:rStyle w:val="IndexLink"/>
              </w:rPr>
              <w:t>95</w:t>
            </w:r>
          </w:hyperlink>
        </w:p>
        <w:p>
          <w:pPr>
            <w:pStyle w:val="Contents4"/>
            <w:tabs>
              <w:tab w:val="clear" w:pos="8176"/>
              <w:tab w:val="right" w:pos="9026" w:leader="dot"/>
            </w:tabs>
            <w:rPr/>
          </w:pPr>
          <w:hyperlink w:anchor="__RefHeading___Toc461776_2142443653">
            <w:r>
              <w:rPr>
                <w:webHidden/>
                <w:rStyle w:val="IndexLink"/>
                <w:rtl w:val="true"/>
              </w:rPr>
              <w:t>نكته ها</w:t>
            </w:r>
            <w:r>
              <w:rPr>
                <w:rStyle w:val="IndexLink"/>
                <w:rtl w:val="true"/>
              </w:rPr>
              <w:tab/>
            </w:r>
            <w:r>
              <w:rPr>
                <w:rStyle w:val="IndexLink"/>
              </w:rPr>
              <w:t>100</w:t>
            </w:r>
          </w:hyperlink>
        </w:p>
        <w:p>
          <w:pPr>
            <w:pStyle w:val="Contents3"/>
            <w:tabs>
              <w:tab w:val="clear" w:pos="8459"/>
              <w:tab w:val="right" w:pos="9026" w:leader="dot"/>
            </w:tabs>
            <w:rPr/>
          </w:pPr>
          <w:hyperlink w:anchor="__RefHeading___Toc461778_2142443653">
            <w:r>
              <w:rPr>
                <w:webHidden/>
                <w:rStyle w:val="IndexLink"/>
                <w:rtl w:val="true"/>
              </w:rPr>
              <w:t xml:space="preserve">آیه </w:t>
            </w:r>
            <w:r>
              <w:rPr>
                <w:rStyle w:val="IndexLink"/>
              </w:rPr>
              <w:t>40</w:t>
            </w:r>
            <w:r>
              <w:rPr>
                <w:rStyle w:val="IndexLink"/>
                <w:rtl w:val="true"/>
              </w:rPr>
              <w:t>-</w:t>
            </w:r>
            <w:r>
              <w:rPr>
                <w:rStyle w:val="IndexLink"/>
              </w:rPr>
              <w:t>44</w:t>
            </w:r>
            <w:r>
              <w:rPr>
                <w:rStyle w:val="IndexLink"/>
                <w:rtl w:val="true"/>
              </w:rPr>
              <w:tab/>
            </w:r>
            <w:r>
              <w:rPr>
                <w:rStyle w:val="IndexLink"/>
              </w:rPr>
              <w:t>105</w:t>
            </w:r>
          </w:hyperlink>
        </w:p>
        <w:p>
          <w:pPr>
            <w:pStyle w:val="Contents4"/>
            <w:tabs>
              <w:tab w:val="clear" w:pos="8176"/>
              <w:tab w:val="right" w:pos="9026" w:leader="dot"/>
            </w:tabs>
            <w:rPr/>
          </w:pPr>
          <w:hyperlink w:anchor="__RefHeading___Toc461780_2142443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61782_2142443653">
            <w:r>
              <w:rPr>
                <w:webHidden/>
                <w:rStyle w:val="IndexLink"/>
                <w:rtl w:val="true"/>
              </w:rPr>
              <w:t>ترجمه</w:t>
            </w:r>
            <w:r>
              <w:rPr>
                <w:rStyle w:val="IndexLink"/>
                <w:rtl w:val="true"/>
              </w:rPr>
              <w:tab/>
            </w:r>
            <w:r>
              <w:rPr>
                <w:rStyle w:val="IndexLink"/>
              </w:rPr>
              <w:t>105</w:t>
            </w:r>
          </w:hyperlink>
        </w:p>
        <w:p>
          <w:pPr>
            <w:pStyle w:val="Contents4"/>
            <w:tabs>
              <w:tab w:val="clear" w:pos="8176"/>
              <w:tab w:val="right" w:pos="9026" w:leader="dot"/>
            </w:tabs>
            <w:rPr/>
          </w:pPr>
          <w:hyperlink w:anchor="__RefHeading___Toc461784_2142443653">
            <w:r>
              <w:rPr>
                <w:webHidden/>
                <w:rStyle w:val="IndexLink"/>
                <w:rtl w:val="true"/>
              </w:rPr>
              <w:t>تفسير</w:t>
            </w:r>
            <w:r>
              <w:rPr>
                <w:rStyle w:val="IndexLink"/>
                <w:rtl w:val="true"/>
              </w:rPr>
              <w:tab/>
            </w:r>
            <w:r>
              <w:rPr>
                <w:rStyle w:val="IndexLink"/>
              </w:rPr>
              <w:t>106</w:t>
            </w:r>
          </w:hyperlink>
        </w:p>
        <w:p>
          <w:pPr>
            <w:pStyle w:val="Contents4"/>
            <w:tabs>
              <w:tab w:val="clear" w:pos="8176"/>
              <w:tab w:val="right" w:pos="9026" w:leader="dot"/>
            </w:tabs>
            <w:rPr/>
          </w:pPr>
          <w:hyperlink w:anchor="__RefHeading___Toc461786_2142443653">
            <w:r>
              <w:rPr>
                <w:webHidden/>
                <w:rStyle w:val="IndexLink"/>
                <w:rtl w:val="true"/>
              </w:rPr>
              <w:t>نكته ها</w:t>
            </w:r>
            <w:r>
              <w:rPr>
                <w:rStyle w:val="IndexLink"/>
                <w:rtl w:val="true"/>
              </w:rPr>
              <w:tab/>
            </w:r>
            <w:r>
              <w:rPr>
                <w:rStyle w:val="IndexLink"/>
              </w:rPr>
              <w:t>107</w:t>
            </w:r>
          </w:hyperlink>
        </w:p>
        <w:p>
          <w:pPr>
            <w:pStyle w:val="Contents3"/>
            <w:tabs>
              <w:tab w:val="clear" w:pos="8459"/>
              <w:tab w:val="right" w:pos="9026" w:leader="dot"/>
            </w:tabs>
            <w:rPr/>
          </w:pPr>
          <w:hyperlink w:anchor="__RefHeading___Toc461788_2142443653">
            <w:r>
              <w:rPr>
                <w:webHidden/>
                <w:rStyle w:val="IndexLink"/>
                <w:rtl w:val="true"/>
              </w:rPr>
              <w:t xml:space="preserve">آیه </w:t>
            </w:r>
            <w:r>
              <w:rPr>
                <w:rStyle w:val="IndexLink"/>
              </w:rPr>
              <w:t>45</w:t>
            </w:r>
            <w:r>
              <w:rPr>
                <w:rStyle w:val="IndexLink"/>
                <w:rtl w:val="true"/>
              </w:rPr>
              <w:t xml:space="preserve">- </w:t>
            </w:r>
            <w:r>
              <w:rPr>
                <w:rStyle w:val="IndexLink"/>
              </w:rPr>
              <w:t>48</w:t>
            </w:r>
            <w:r>
              <w:rPr>
                <w:rStyle w:val="IndexLink"/>
                <w:rtl w:val="true"/>
              </w:rPr>
              <w:tab/>
            </w:r>
            <w:r>
              <w:rPr>
                <w:rStyle w:val="IndexLink"/>
              </w:rPr>
              <w:t>109</w:t>
            </w:r>
          </w:hyperlink>
        </w:p>
        <w:p>
          <w:pPr>
            <w:pStyle w:val="Contents4"/>
            <w:tabs>
              <w:tab w:val="clear" w:pos="8176"/>
              <w:tab w:val="right" w:pos="9026" w:leader="dot"/>
            </w:tabs>
            <w:rPr/>
          </w:pPr>
          <w:hyperlink w:anchor="__RefHeading___Toc461790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61792_2142443653">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461794_2142443653">
            <w:r>
              <w:rPr>
                <w:webHidden/>
                <w:rStyle w:val="IndexLink"/>
                <w:rtl w:val="true"/>
              </w:rPr>
              <w:t>تفسير</w:t>
            </w:r>
            <w:r>
              <w:rPr>
                <w:rStyle w:val="IndexLink"/>
                <w:rtl w:val="true"/>
              </w:rPr>
              <w:tab/>
            </w:r>
            <w:r>
              <w:rPr>
                <w:rStyle w:val="IndexLink"/>
              </w:rPr>
              <w:t>109</w:t>
            </w:r>
          </w:hyperlink>
        </w:p>
        <w:p>
          <w:pPr>
            <w:pStyle w:val="Contents4"/>
            <w:tabs>
              <w:tab w:val="clear" w:pos="8176"/>
              <w:tab w:val="right" w:pos="9026" w:leader="dot"/>
            </w:tabs>
            <w:rPr/>
          </w:pPr>
          <w:hyperlink w:anchor="__RefHeading___Toc461796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461798_2142443653">
            <w:r>
              <w:rPr>
                <w:webHidden/>
                <w:rStyle w:val="IndexLink"/>
                <w:rtl w:val="true"/>
              </w:rPr>
              <w:t xml:space="preserve">آیه </w:t>
            </w:r>
            <w:r>
              <w:rPr>
                <w:rStyle w:val="IndexLink"/>
              </w:rPr>
              <w:t>49</w:t>
            </w:r>
            <w:r>
              <w:rPr>
                <w:rStyle w:val="IndexLink"/>
                <w:rtl w:val="true"/>
              </w:rPr>
              <w:t>-</w:t>
            </w:r>
            <w:r>
              <w:rPr>
                <w:rStyle w:val="IndexLink"/>
              </w:rPr>
              <w:t>54</w:t>
            </w:r>
            <w:r>
              <w:rPr>
                <w:rStyle w:val="IndexLink"/>
                <w:rtl w:val="true"/>
              </w:rPr>
              <w:tab/>
            </w:r>
            <w:r>
              <w:rPr>
                <w:rStyle w:val="IndexLink"/>
              </w:rPr>
              <w:t>116</w:t>
            </w:r>
          </w:hyperlink>
        </w:p>
        <w:p>
          <w:pPr>
            <w:pStyle w:val="Contents4"/>
            <w:tabs>
              <w:tab w:val="clear" w:pos="8176"/>
              <w:tab w:val="right" w:pos="9026" w:leader="dot"/>
            </w:tabs>
            <w:rPr/>
          </w:pPr>
          <w:hyperlink w:anchor="__RefHeading___Toc461800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61802_2142443653">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461804_2142443653">
            <w:r>
              <w:rPr>
                <w:webHidden/>
                <w:rStyle w:val="IndexLink"/>
                <w:rtl w:val="true"/>
              </w:rPr>
              <w:t>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461806_2142443653">
            <w:r>
              <w:rPr>
                <w:webHidden/>
                <w:rStyle w:val="IndexLink"/>
                <w:rtl w:val="true"/>
              </w:rPr>
              <w:t>نكته ها</w:t>
            </w:r>
            <w:r>
              <w:rPr>
                <w:rStyle w:val="IndexLink"/>
                <w:rtl w:val="true"/>
              </w:rPr>
              <w:tab/>
            </w:r>
            <w:r>
              <w:rPr>
                <w:rStyle w:val="IndexLink"/>
              </w:rPr>
              <w:t>120</w:t>
            </w:r>
          </w:hyperlink>
        </w:p>
        <w:p>
          <w:pPr>
            <w:pStyle w:val="Contents3"/>
            <w:tabs>
              <w:tab w:val="clear" w:pos="8459"/>
              <w:tab w:val="right" w:pos="9026" w:leader="dot"/>
            </w:tabs>
            <w:rPr/>
          </w:pPr>
          <w:hyperlink w:anchor="__RefHeading___Toc461808_2142443653">
            <w:r>
              <w:rPr>
                <w:webHidden/>
                <w:rStyle w:val="IndexLink"/>
                <w:rtl w:val="true"/>
              </w:rPr>
              <w:t xml:space="preserve">آیه </w:t>
            </w:r>
            <w:r>
              <w:rPr>
                <w:rStyle w:val="IndexLink"/>
              </w:rPr>
              <w:t>55</w:t>
            </w:r>
            <w:r>
              <w:rPr>
                <w:rStyle w:val="IndexLink"/>
                <w:rtl w:val="true"/>
              </w:rPr>
              <w:t>-</w:t>
            </w:r>
            <w:r>
              <w:rPr>
                <w:rStyle w:val="IndexLink"/>
              </w:rPr>
              <w:t>61</w:t>
            </w:r>
            <w:r>
              <w:rPr>
                <w:rStyle w:val="IndexLink"/>
                <w:rtl w:val="true"/>
              </w:rPr>
              <w:tab/>
            </w:r>
            <w:r>
              <w:rPr>
                <w:rStyle w:val="IndexLink"/>
              </w:rPr>
              <w:t>125</w:t>
            </w:r>
          </w:hyperlink>
        </w:p>
        <w:p>
          <w:pPr>
            <w:pStyle w:val="Contents4"/>
            <w:tabs>
              <w:tab w:val="clear" w:pos="8176"/>
              <w:tab w:val="right" w:pos="9026" w:leader="dot"/>
            </w:tabs>
            <w:rPr/>
          </w:pPr>
          <w:hyperlink w:anchor="__RefHeading___Toc461810_2142443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61812_2142443653">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461814_2142443653">
            <w:r>
              <w:rPr>
                <w:webHidden/>
                <w:rStyle w:val="IndexLink"/>
                <w:rtl w:val="true"/>
              </w:rPr>
              <w:t>تفسير</w:t>
            </w:r>
            <w:r>
              <w:rPr>
                <w:rStyle w:val="IndexLink"/>
                <w:rtl w:val="true"/>
              </w:rPr>
              <w:tab/>
            </w:r>
            <w:r>
              <w:rPr>
                <w:rStyle w:val="IndexLink"/>
              </w:rPr>
              <w:t>126</w:t>
            </w:r>
          </w:hyperlink>
        </w:p>
        <w:p>
          <w:pPr>
            <w:pStyle w:val="Contents4"/>
            <w:tabs>
              <w:tab w:val="clear" w:pos="8176"/>
              <w:tab w:val="right" w:pos="9026" w:leader="dot"/>
            </w:tabs>
            <w:rPr/>
          </w:pPr>
          <w:hyperlink w:anchor="__RefHeading___Toc461816_2142443653">
            <w:r>
              <w:rPr>
                <w:webHidden/>
                <w:rStyle w:val="IndexLink"/>
                <w:rtl w:val="true"/>
              </w:rPr>
              <w:t>نكته ها</w:t>
            </w:r>
            <w:r>
              <w:rPr>
                <w:rStyle w:val="IndexLink"/>
                <w:rtl w:val="true"/>
              </w:rPr>
              <w:tab/>
            </w:r>
            <w:r>
              <w:rPr>
                <w:rStyle w:val="IndexLink"/>
              </w:rPr>
              <w:t>130</w:t>
            </w:r>
          </w:hyperlink>
        </w:p>
        <w:p>
          <w:pPr>
            <w:pStyle w:val="Contents4"/>
            <w:tabs>
              <w:tab w:val="clear" w:pos="8176"/>
              <w:tab w:val="right" w:pos="9026" w:leader="dot"/>
            </w:tabs>
            <w:rPr/>
          </w:pPr>
          <w:hyperlink w:anchor="__RefHeading___Toc461818_2142443653">
            <w:r>
              <w:rPr>
                <w:webHidden/>
                <w:rStyle w:val="IndexLink"/>
                <w:rtl w:val="true"/>
              </w:rPr>
              <w:t>تفسير</w:t>
            </w:r>
            <w:r>
              <w:rPr>
                <w:rStyle w:val="IndexLink"/>
                <w:rtl w:val="true"/>
              </w:rPr>
              <w:tab/>
            </w:r>
            <w:r>
              <w:rPr>
                <w:rStyle w:val="IndexLink"/>
              </w:rPr>
              <w:t>134</w:t>
            </w:r>
          </w:hyperlink>
        </w:p>
        <w:p>
          <w:pPr>
            <w:pStyle w:val="Contents4"/>
            <w:tabs>
              <w:tab w:val="clear" w:pos="8176"/>
              <w:tab w:val="right" w:pos="9026" w:leader="dot"/>
            </w:tabs>
            <w:rPr/>
          </w:pPr>
          <w:hyperlink w:anchor="__RefHeading___Toc461820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461822_2142443653">
            <w:r>
              <w:rPr>
                <w:webHidden/>
                <w:rStyle w:val="IndexLink"/>
                <w:rtl w:val="true"/>
              </w:rPr>
              <w:t xml:space="preserve">آیه </w:t>
            </w:r>
            <w:r>
              <w:rPr>
                <w:rStyle w:val="IndexLink"/>
              </w:rPr>
              <w:t>67</w:t>
            </w:r>
            <w:r>
              <w:rPr>
                <w:rStyle w:val="IndexLink"/>
                <w:rtl w:val="true"/>
              </w:rPr>
              <w:t>-</w:t>
            </w:r>
            <w:r>
              <w:rPr>
                <w:rStyle w:val="IndexLink"/>
              </w:rPr>
              <w:t>74</w:t>
            </w:r>
            <w:r>
              <w:rPr>
                <w:rStyle w:val="IndexLink"/>
                <w:rtl w:val="true"/>
              </w:rPr>
              <w:tab/>
            </w:r>
            <w:r>
              <w:rPr>
                <w:rStyle w:val="IndexLink"/>
              </w:rPr>
              <w:t>140</w:t>
            </w:r>
          </w:hyperlink>
        </w:p>
        <w:p>
          <w:pPr>
            <w:pStyle w:val="Contents4"/>
            <w:tabs>
              <w:tab w:val="clear" w:pos="8176"/>
              <w:tab w:val="right" w:pos="9026" w:leader="dot"/>
            </w:tabs>
            <w:rPr/>
          </w:pPr>
          <w:hyperlink w:anchor="__RefHeading___Toc461824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461826_2142443653">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461828_2142443653">
            <w:r>
              <w:rPr>
                <w:webHidden/>
                <w:rStyle w:val="IndexLink"/>
                <w:rtl w:val="true"/>
              </w:rPr>
              <w:t>تفسير</w:t>
            </w:r>
            <w:r>
              <w:rPr>
                <w:rStyle w:val="IndexLink"/>
                <w:rtl w:val="true"/>
              </w:rPr>
              <w:tab/>
            </w:r>
            <w:r>
              <w:rPr>
                <w:rStyle w:val="IndexLink"/>
              </w:rPr>
              <w:t>141</w:t>
            </w:r>
          </w:hyperlink>
        </w:p>
        <w:p>
          <w:pPr>
            <w:pStyle w:val="Contents4"/>
            <w:tabs>
              <w:tab w:val="clear" w:pos="8176"/>
              <w:tab w:val="right" w:pos="9026" w:leader="dot"/>
            </w:tabs>
            <w:rPr/>
          </w:pPr>
          <w:hyperlink w:anchor="__RefHeading___Toc461830_2142443653">
            <w:r>
              <w:rPr>
                <w:webHidden/>
                <w:rStyle w:val="IndexLink"/>
                <w:rtl w:val="true"/>
              </w:rPr>
              <w:t>نكته ها</w:t>
            </w:r>
            <w:r>
              <w:rPr>
                <w:rStyle w:val="IndexLink"/>
                <w:rtl w:val="true"/>
              </w:rPr>
              <w:tab/>
            </w:r>
            <w:r>
              <w:rPr>
                <w:rStyle w:val="IndexLink"/>
              </w:rPr>
              <w:t>143</w:t>
            </w:r>
          </w:hyperlink>
        </w:p>
        <w:p>
          <w:pPr>
            <w:pStyle w:val="Contents3"/>
            <w:tabs>
              <w:tab w:val="clear" w:pos="8459"/>
              <w:tab w:val="right" w:pos="9026" w:leader="dot"/>
            </w:tabs>
            <w:rPr/>
          </w:pPr>
          <w:hyperlink w:anchor="__RefHeading___Toc461832_2142443653">
            <w:r>
              <w:rPr>
                <w:webHidden/>
                <w:rStyle w:val="IndexLink"/>
                <w:rtl w:val="true"/>
              </w:rPr>
              <w:t xml:space="preserve">آیه </w:t>
            </w:r>
            <w:r>
              <w:rPr>
                <w:rStyle w:val="IndexLink"/>
              </w:rPr>
              <w:t>75</w:t>
            </w:r>
            <w:r>
              <w:rPr>
                <w:rStyle w:val="IndexLink"/>
                <w:rtl w:val="true"/>
              </w:rPr>
              <w:t>-</w:t>
            </w:r>
            <w:r>
              <w:rPr>
                <w:rStyle w:val="IndexLink"/>
              </w:rPr>
              <w:t>83</w:t>
            </w:r>
            <w:r>
              <w:rPr>
                <w:rStyle w:val="IndexLink"/>
                <w:rtl w:val="true"/>
              </w:rPr>
              <w:tab/>
            </w:r>
            <w:r>
              <w:rPr>
                <w:rStyle w:val="IndexLink"/>
              </w:rPr>
              <w:t>146</w:t>
            </w:r>
          </w:hyperlink>
        </w:p>
        <w:p>
          <w:pPr>
            <w:pStyle w:val="Contents4"/>
            <w:tabs>
              <w:tab w:val="clear" w:pos="8176"/>
              <w:tab w:val="right" w:pos="9026" w:leader="dot"/>
            </w:tabs>
            <w:rPr/>
          </w:pPr>
          <w:hyperlink w:anchor="__RefHeading___Toc461834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61836_2142443653">
            <w:r>
              <w:rPr>
                <w:webHidden/>
                <w:rStyle w:val="IndexLink"/>
                <w:rtl w:val="true"/>
              </w:rPr>
              <w:t>ترجمه</w:t>
            </w:r>
            <w:r>
              <w:rPr>
                <w:rStyle w:val="IndexLink"/>
                <w:rtl w:val="true"/>
              </w:rPr>
              <w:tab/>
            </w:r>
            <w:r>
              <w:rPr>
                <w:rStyle w:val="IndexLink"/>
              </w:rPr>
              <w:t>146</w:t>
            </w:r>
          </w:hyperlink>
        </w:p>
        <w:p>
          <w:pPr>
            <w:pStyle w:val="Contents4"/>
            <w:tabs>
              <w:tab w:val="clear" w:pos="8176"/>
              <w:tab w:val="right" w:pos="9026" w:leader="dot"/>
            </w:tabs>
            <w:rPr/>
          </w:pPr>
          <w:hyperlink w:anchor="__RefHeading___Toc461838_2142443653">
            <w:r>
              <w:rPr>
                <w:webHidden/>
                <w:rStyle w:val="IndexLink"/>
                <w:rtl w:val="true"/>
              </w:rPr>
              <w:t>تفسير</w:t>
            </w:r>
            <w:r>
              <w:rPr>
                <w:rStyle w:val="IndexLink"/>
                <w:rtl w:val="true"/>
              </w:rPr>
              <w:tab/>
            </w:r>
            <w:r>
              <w:rPr>
                <w:rStyle w:val="IndexLink"/>
              </w:rPr>
              <w:t>147</w:t>
            </w:r>
          </w:hyperlink>
        </w:p>
        <w:p>
          <w:pPr>
            <w:pStyle w:val="Contents4"/>
            <w:tabs>
              <w:tab w:val="clear" w:pos="8176"/>
              <w:tab w:val="right" w:pos="9026" w:leader="dot"/>
            </w:tabs>
            <w:rPr/>
          </w:pPr>
          <w:hyperlink w:anchor="__RefHeading___Toc461840_2142443653">
            <w:r>
              <w:rPr>
                <w:webHidden/>
                <w:rStyle w:val="IndexLink"/>
                <w:rtl w:val="true"/>
              </w:rPr>
              <w:t>نكته ها</w:t>
            </w:r>
            <w:r>
              <w:rPr>
                <w:rStyle w:val="IndexLink"/>
                <w:rtl w:val="true"/>
              </w:rPr>
              <w:tab/>
            </w:r>
            <w:r>
              <w:rPr>
                <w:rStyle w:val="IndexLink"/>
              </w:rPr>
              <w:t>150</w:t>
            </w:r>
          </w:hyperlink>
        </w:p>
        <w:p>
          <w:pPr>
            <w:pStyle w:val="Contents3"/>
            <w:tabs>
              <w:tab w:val="clear" w:pos="8459"/>
              <w:tab w:val="right" w:pos="9026" w:leader="dot"/>
            </w:tabs>
            <w:rPr/>
          </w:pPr>
          <w:hyperlink w:anchor="__RefHeading___Toc461842_2142443653">
            <w:r>
              <w:rPr>
                <w:webHidden/>
                <w:rStyle w:val="IndexLink"/>
                <w:rtl w:val="true"/>
              </w:rPr>
              <w:t xml:space="preserve">آیه </w:t>
            </w:r>
            <w:r>
              <w:rPr>
                <w:rStyle w:val="IndexLink"/>
              </w:rPr>
              <w:t>84</w:t>
            </w:r>
            <w:r>
              <w:rPr>
                <w:rStyle w:val="IndexLink"/>
                <w:rtl w:val="true"/>
              </w:rPr>
              <w:t>-</w:t>
            </w:r>
            <w:r>
              <w:rPr>
                <w:rStyle w:val="IndexLink"/>
              </w:rPr>
              <w:t>86</w:t>
            </w:r>
            <w:r>
              <w:rPr>
                <w:rStyle w:val="IndexLink"/>
                <w:rtl w:val="true"/>
              </w:rPr>
              <w:tab/>
            </w:r>
            <w:r>
              <w:rPr>
                <w:rStyle w:val="IndexLink"/>
              </w:rPr>
              <w:t>155</w:t>
            </w:r>
          </w:hyperlink>
        </w:p>
        <w:p>
          <w:pPr>
            <w:pStyle w:val="Contents4"/>
            <w:tabs>
              <w:tab w:val="clear" w:pos="8176"/>
              <w:tab w:val="right" w:pos="9026" w:leader="dot"/>
            </w:tabs>
            <w:rPr/>
          </w:pPr>
          <w:hyperlink w:anchor="__RefHeading___Toc461844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61846_2142443653">
            <w:r>
              <w:rPr>
                <w:webHidden/>
                <w:rStyle w:val="IndexLink"/>
                <w:rtl w:val="true"/>
              </w:rPr>
              <w:t>ترجمه</w:t>
            </w:r>
            <w:r>
              <w:rPr>
                <w:rStyle w:val="IndexLink"/>
                <w:rtl w:val="true"/>
              </w:rPr>
              <w:tab/>
            </w:r>
            <w:r>
              <w:rPr>
                <w:rStyle w:val="IndexLink"/>
              </w:rPr>
              <w:t>155</w:t>
            </w:r>
          </w:hyperlink>
        </w:p>
        <w:p>
          <w:pPr>
            <w:pStyle w:val="Contents4"/>
            <w:tabs>
              <w:tab w:val="clear" w:pos="8176"/>
              <w:tab w:val="right" w:pos="9026" w:leader="dot"/>
            </w:tabs>
            <w:rPr/>
          </w:pPr>
          <w:hyperlink w:anchor="__RefHeading___Toc461848_2142443653">
            <w:r>
              <w:rPr>
                <w:webHidden/>
                <w:rStyle w:val="IndexLink"/>
                <w:rtl w:val="true"/>
              </w:rPr>
              <w:t>تفسير</w:t>
            </w:r>
            <w:r>
              <w:rPr>
                <w:rStyle w:val="IndexLink"/>
                <w:rtl w:val="true"/>
              </w:rPr>
              <w:tab/>
            </w:r>
            <w:r>
              <w:rPr>
                <w:rStyle w:val="IndexLink"/>
              </w:rPr>
              <w:t>156</w:t>
            </w:r>
          </w:hyperlink>
        </w:p>
        <w:p>
          <w:pPr>
            <w:pStyle w:val="Contents4"/>
            <w:tabs>
              <w:tab w:val="clear" w:pos="8176"/>
              <w:tab w:val="right" w:pos="9026" w:leader="dot"/>
            </w:tabs>
            <w:rPr/>
          </w:pPr>
          <w:hyperlink w:anchor="__RefHeading___Toc461850_2142443653">
            <w:r>
              <w:rPr>
                <w:webHidden/>
                <w:rStyle w:val="IndexLink"/>
                <w:rtl w:val="true"/>
              </w:rPr>
              <w:t>نكته ها</w:t>
            </w:r>
            <w:r>
              <w:rPr>
                <w:rStyle w:val="IndexLink"/>
                <w:rtl w:val="true"/>
              </w:rPr>
              <w:tab/>
            </w:r>
            <w:r>
              <w:rPr>
                <w:rStyle w:val="IndexLink"/>
              </w:rPr>
              <w:t>157</w:t>
            </w:r>
          </w:hyperlink>
        </w:p>
        <w:p>
          <w:pPr>
            <w:pStyle w:val="Contents3"/>
            <w:tabs>
              <w:tab w:val="clear" w:pos="8459"/>
              <w:tab w:val="right" w:pos="9026" w:leader="dot"/>
            </w:tabs>
            <w:rPr/>
          </w:pPr>
          <w:hyperlink w:anchor="__RefHeading___Toc461852_2142443653">
            <w:r>
              <w:rPr>
                <w:webHidden/>
                <w:rStyle w:val="IndexLink"/>
                <w:rtl w:val="true"/>
              </w:rPr>
              <w:t xml:space="preserve">آیه </w:t>
            </w:r>
            <w:r>
              <w:rPr>
                <w:rStyle w:val="IndexLink"/>
              </w:rPr>
              <w:t>87</w:t>
            </w:r>
            <w:r>
              <w:rPr>
                <w:rStyle w:val="IndexLink"/>
                <w:rtl w:val="true"/>
              </w:rPr>
              <w:t>-</w:t>
            </w:r>
            <w:r>
              <w:rPr>
                <w:rStyle w:val="IndexLink"/>
              </w:rPr>
              <w:t>90</w:t>
            </w:r>
            <w:r>
              <w:rPr>
                <w:rStyle w:val="IndexLink"/>
                <w:rtl w:val="true"/>
              </w:rPr>
              <w:tab/>
            </w:r>
            <w:r>
              <w:rPr>
                <w:rStyle w:val="IndexLink"/>
              </w:rPr>
              <w:t>158</w:t>
            </w:r>
          </w:hyperlink>
        </w:p>
        <w:p>
          <w:pPr>
            <w:pStyle w:val="Contents4"/>
            <w:tabs>
              <w:tab w:val="clear" w:pos="8176"/>
              <w:tab w:val="right" w:pos="9026" w:leader="dot"/>
            </w:tabs>
            <w:rPr/>
          </w:pPr>
          <w:hyperlink w:anchor="__RefHeading___Toc461854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61856_2142443653">
            <w:r>
              <w:rPr>
                <w:webHidden/>
                <w:rStyle w:val="IndexLink"/>
                <w:rtl w:val="true"/>
              </w:rPr>
              <w:t>ترجمه</w:t>
            </w:r>
            <w:r>
              <w:rPr>
                <w:rStyle w:val="IndexLink"/>
                <w:rtl w:val="true"/>
              </w:rPr>
              <w:tab/>
            </w:r>
            <w:r>
              <w:rPr>
                <w:rStyle w:val="IndexLink"/>
              </w:rPr>
              <w:t>158</w:t>
            </w:r>
          </w:hyperlink>
        </w:p>
        <w:p>
          <w:pPr>
            <w:pStyle w:val="Contents4"/>
            <w:tabs>
              <w:tab w:val="clear" w:pos="8176"/>
              <w:tab w:val="right" w:pos="9026" w:leader="dot"/>
            </w:tabs>
            <w:rPr/>
          </w:pPr>
          <w:hyperlink w:anchor="__RefHeading___Toc461858_2142443653">
            <w:r>
              <w:rPr>
                <w:webHidden/>
                <w:rStyle w:val="IndexLink"/>
                <w:rtl w:val="true"/>
              </w:rPr>
              <w:t>تفسير</w:t>
            </w:r>
            <w:r>
              <w:rPr>
                <w:rStyle w:val="IndexLink"/>
                <w:rtl w:val="true"/>
              </w:rPr>
              <w:tab/>
            </w:r>
            <w:r>
              <w:rPr>
                <w:rStyle w:val="IndexLink"/>
              </w:rPr>
              <w:t>159</w:t>
            </w:r>
          </w:hyperlink>
        </w:p>
        <w:p>
          <w:pPr>
            <w:pStyle w:val="Contents4"/>
            <w:tabs>
              <w:tab w:val="clear" w:pos="8176"/>
              <w:tab w:val="right" w:pos="9026" w:leader="dot"/>
            </w:tabs>
            <w:rPr/>
          </w:pPr>
          <w:hyperlink w:anchor="__RefHeading___Toc461860_2142443653">
            <w:r>
              <w:rPr>
                <w:webHidden/>
                <w:rStyle w:val="IndexLink"/>
                <w:rtl w:val="true"/>
              </w:rPr>
              <w:t>نكته ها</w:t>
            </w:r>
            <w:r>
              <w:rPr>
                <w:rStyle w:val="IndexLink"/>
                <w:rtl w:val="true"/>
              </w:rPr>
              <w:tab/>
            </w:r>
            <w:r>
              <w:rPr>
                <w:rStyle w:val="IndexLink"/>
              </w:rPr>
              <w:t>162</w:t>
            </w:r>
          </w:hyperlink>
        </w:p>
        <w:p>
          <w:pPr>
            <w:pStyle w:val="Contents3"/>
            <w:tabs>
              <w:tab w:val="clear" w:pos="8459"/>
              <w:tab w:val="right" w:pos="9026" w:leader="dot"/>
            </w:tabs>
            <w:rPr/>
          </w:pPr>
          <w:hyperlink w:anchor="__RefHeading___Toc461862_2142443653">
            <w:r>
              <w:rPr>
                <w:webHidden/>
                <w:rStyle w:val="IndexLink"/>
                <w:rtl w:val="true"/>
              </w:rPr>
              <w:t xml:space="preserve">آیه </w:t>
            </w:r>
            <w:r>
              <w:rPr>
                <w:rStyle w:val="IndexLink"/>
              </w:rPr>
              <w:t>91</w:t>
            </w:r>
            <w:r>
              <w:rPr>
                <w:rStyle w:val="IndexLink"/>
                <w:rtl w:val="true"/>
              </w:rPr>
              <w:t>-</w:t>
            </w:r>
            <w:r>
              <w:rPr>
                <w:rStyle w:val="IndexLink"/>
              </w:rPr>
              <w:t>96</w:t>
            </w:r>
            <w:r>
              <w:rPr>
                <w:rStyle w:val="IndexLink"/>
                <w:rtl w:val="true"/>
              </w:rPr>
              <w:tab/>
            </w:r>
            <w:r>
              <w:rPr>
                <w:rStyle w:val="IndexLink"/>
              </w:rPr>
              <w:t>164</w:t>
            </w:r>
          </w:hyperlink>
        </w:p>
        <w:p>
          <w:pPr>
            <w:pStyle w:val="Contents4"/>
            <w:tabs>
              <w:tab w:val="clear" w:pos="8176"/>
              <w:tab w:val="right" w:pos="9026" w:leader="dot"/>
            </w:tabs>
            <w:rPr/>
          </w:pPr>
          <w:hyperlink w:anchor="__RefHeading___Toc461864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61866_2142443653">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461868_2142443653">
            <w:r>
              <w:rPr>
                <w:webHidden/>
                <w:rStyle w:val="IndexLink"/>
                <w:rtl w:val="true"/>
              </w:rPr>
              <w:t>تفسير</w:t>
            </w:r>
            <w:r>
              <w:rPr>
                <w:rStyle w:val="IndexLink"/>
                <w:rtl w:val="true"/>
              </w:rPr>
              <w:tab/>
            </w:r>
            <w:r>
              <w:rPr>
                <w:rStyle w:val="IndexLink"/>
              </w:rPr>
              <w:t>165</w:t>
            </w:r>
          </w:hyperlink>
        </w:p>
        <w:p>
          <w:pPr>
            <w:pStyle w:val="Contents4"/>
            <w:tabs>
              <w:tab w:val="clear" w:pos="8176"/>
              <w:tab w:val="right" w:pos="9026" w:leader="dot"/>
            </w:tabs>
            <w:rPr/>
          </w:pPr>
          <w:hyperlink w:anchor="__RefHeading___Toc461870_2142443653">
            <w:r>
              <w:rPr>
                <w:webHidden/>
                <w:rStyle w:val="IndexLink"/>
                <w:rtl w:val="true"/>
              </w:rPr>
              <w:t>نكته ها</w:t>
            </w:r>
            <w:r>
              <w:rPr>
                <w:rStyle w:val="IndexLink"/>
                <w:rtl w:val="true"/>
              </w:rPr>
              <w:tab/>
            </w:r>
            <w:r>
              <w:rPr>
                <w:rStyle w:val="IndexLink"/>
              </w:rPr>
              <w:t>166</w:t>
            </w:r>
          </w:hyperlink>
        </w:p>
        <w:p>
          <w:pPr>
            <w:pStyle w:val="Contents3"/>
            <w:tabs>
              <w:tab w:val="clear" w:pos="8459"/>
              <w:tab w:val="right" w:pos="9026" w:leader="dot"/>
            </w:tabs>
            <w:rPr/>
          </w:pPr>
          <w:hyperlink w:anchor="__RefHeading___Toc461872_2142443653">
            <w:r>
              <w:rPr>
                <w:webHidden/>
                <w:rStyle w:val="IndexLink"/>
                <w:rtl w:val="true"/>
              </w:rPr>
              <w:t xml:space="preserve">آیه </w:t>
            </w:r>
            <w:r>
              <w:rPr>
                <w:rStyle w:val="IndexLink"/>
              </w:rPr>
              <w:t>97</w:t>
            </w:r>
            <w:r>
              <w:rPr>
                <w:rStyle w:val="IndexLink"/>
                <w:rtl w:val="true"/>
              </w:rPr>
              <w:t>-</w:t>
            </w:r>
            <w:r>
              <w:rPr>
                <w:rStyle w:val="IndexLink"/>
              </w:rPr>
              <w:t>101</w:t>
            </w:r>
            <w:r>
              <w:rPr>
                <w:rStyle w:val="IndexLink"/>
                <w:rtl w:val="true"/>
              </w:rPr>
              <w:tab/>
            </w:r>
            <w:r>
              <w:rPr>
                <w:rStyle w:val="IndexLink"/>
              </w:rPr>
              <w:t>169</w:t>
            </w:r>
          </w:hyperlink>
        </w:p>
        <w:p>
          <w:pPr>
            <w:pStyle w:val="Contents4"/>
            <w:tabs>
              <w:tab w:val="clear" w:pos="8176"/>
              <w:tab w:val="right" w:pos="9026" w:leader="dot"/>
            </w:tabs>
            <w:rPr/>
          </w:pPr>
          <w:hyperlink w:anchor="__RefHeading___Toc461874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61876_2142443653">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461878_2142443653">
            <w:r>
              <w:rPr>
                <w:webHidden/>
                <w:rStyle w:val="IndexLink"/>
                <w:rtl w:val="true"/>
              </w:rPr>
              <w:t>تفسير</w:t>
            </w:r>
            <w:r>
              <w:rPr>
                <w:rStyle w:val="IndexLink"/>
                <w:rtl w:val="true"/>
              </w:rPr>
              <w:tab/>
            </w:r>
            <w:r>
              <w:rPr>
                <w:rStyle w:val="IndexLink"/>
              </w:rPr>
              <w:t>170</w:t>
            </w:r>
          </w:hyperlink>
        </w:p>
        <w:p>
          <w:pPr>
            <w:pStyle w:val="Contents4"/>
            <w:tabs>
              <w:tab w:val="clear" w:pos="8176"/>
              <w:tab w:val="right" w:pos="9026" w:leader="dot"/>
            </w:tabs>
            <w:rPr/>
          </w:pPr>
          <w:hyperlink w:anchor="__RefHeading___Toc461880_2142443653">
            <w:r>
              <w:rPr>
                <w:webHidden/>
                <w:rStyle w:val="IndexLink"/>
                <w:rtl w:val="true"/>
              </w:rPr>
              <w:t>نكته ها</w:t>
            </w:r>
            <w:r>
              <w:rPr>
                <w:rStyle w:val="IndexLink"/>
                <w:rtl w:val="true"/>
              </w:rPr>
              <w:tab/>
            </w:r>
            <w:r>
              <w:rPr>
                <w:rStyle w:val="IndexLink"/>
              </w:rPr>
              <w:t>171</w:t>
            </w:r>
          </w:hyperlink>
        </w:p>
        <w:p>
          <w:pPr>
            <w:pStyle w:val="Contents3"/>
            <w:tabs>
              <w:tab w:val="clear" w:pos="8459"/>
              <w:tab w:val="right" w:pos="9026" w:leader="dot"/>
            </w:tabs>
            <w:rPr/>
          </w:pPr>
          <w:hyperlink w:anchor="__RefHeading___Toc461882_2142443653">
            <w:r>
              <w:rPr>
                <w:webHidden/>
                <w:rStyle w:val="IndexLink"/>
                <w:rtl w:val="true"/>
              </w:rPr>
              <w:t xml:space="preserve">آیه </w:t>
            </w:r>
            <w:r>
              <w:rPr>
                <w:rStyle w:val="IndexLink"/>
              </w:rPr>
              <w:t>102</w:t>
            </w:r>
            <w:r>
              <w:rPr>
                <w:rStyle w:val="IndexLink"/>
                <w:rtl w:val="true"/>
              </w:rPr>
              <w:t>-</w:t>
            </w:r>
            <w:r>
              <w:rPr>
                <w:rStyle w:val="IndexLink"/>
              </w:rPr>
              <w:t>105</w:t>
            </w:r>
            <w:r>
              <w:rPr>
                <w:rStyle w:val="IndexLink"/>
                <w:rtl w:val="true"/>
              </w:rPr>
              <w:tab/>
            </w:r>
            <w:r>
              <w:rPr>
                <w:rStyle w:val="IndexLink"/>
              </w:rPr>
              <w:t>173</w:t>
            </w:r>
          </w:hyperlink>
        </w:p>
        <w:p>
          <w:pPr>
            <w:pStyle w:val="Contents4"/>
            <w:tabs>
              <w:tab w:val="clear" w:pos="8176"/>
              <w:tab w:val="right" w:pos="9026" w:leader="dot"/>
            </w:tabs>
            <w:rPr/>
          </w:pPr>
          <w:hyperlink w:anchor="__RefHeading___Toc461884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61886_2142443653">
            <w:r>
              <w:rPr>
                <w:webHidden/>
                <w:rStyle w:val="IndexLink"/>
                <w:rtl w:val="true"/>
              </w:rPr>
              <w:t>ترجمه</w:t>
            </w:r>
            <w:r>
              <w:rPr>
                <w:rStyle w:val="IndexLink"/>
                <w:rtl w:val="true"/>
              </w:rPr>
              <w:tab/>
            </w:r>
            <w:r>
              <w:rPr>
                <w:rStyle w:val="IndexLink"/>
              </w:rPr>
              <w:t>173</w:t>
            </w:r>
          </w:hyperlink>
        </w:p>
        <w:p>
          <w:pPr>
            <w:pStyle w:val="Contents4"/>
            <w:tabs>
              <w:tab w:val="clear" w:pos="8176"/>
              <w:tab w:val="right" w:pos="9026" w:leader="dot"/>
            </w:tabs>
            <w:rPr/>
          </w:pPr>
          <w:hyperlink w:anchor="__RefHeading___Toc461888_2142443653">
            <w:r>
              <w:rPr>
                <w:webHidden/>
                <w:rStyle w:val="IndexLink"/>
                <w:rtl w:val="true"/>
              </w:rPr>
              <w:t>تفسير</w:t>
            </w:r>
            <w:r>
              <w:rPr>
                <w:rStyle w:val="IndexLink"/>
                <w:rtl w:val="true"/>
              </w:rPr>
              <w:tab/>
            </w:r>
            <w:r>
              <w:rPr>
                <w:rStyle w:val="IndexLink"/>
              </w:rPr>
              <w:t>174</w:t>
            </w:r>
          </w:hyperlink>
        </w:p>
        <w:p>
          <w:pPr>
            <w:pStyle w:val="Contents4"/>
            <w:tabs>
              <w:tab w:val="clear" w:pos="8176"/>
              <w:tab w:val="right" w:pos="9026" w:leader="dot"/>
            </w:tabs>
            <w:rPr/>
          </w:pPr>
          <w:hyperlink w:anchor="__RefHeading___Toc461890_2142443653">
            <w:r>
              <w:rPr>
                <w:webHidden/>
                <w:rStyle w:val="IndexLink"/>
                <w:rtl w:val="true"/>
              </w:rPr>
              <w:t>نكته ها</w:t>
            </w:r>
            <w:r>
              <w:rPr>
                <w:rStyle w:val="IndexLink"/>
                <w:rtl w:val="true"/>
              </w:rPr>
              <w:tab/>
            </w:r>
            <w:r>
              <w:rPr>
                <w:rStyle w:val="IndexLink"/>
              </w:rPr>
              <w:t>177</w:t>
            </w:r>
          </w:hyperlink>
        </w:p>
        <w:p>
          <w:pPr>
            <w:pStyle w:val="Contents3"/>
            <w:tabs>
              <w:tab w:val="clear" w:pos="8459"/>
              <w:tab w:val="right" w:pos="9026" w:leader="dot"/>
            </w:tabs>
            <w:rPr/>
          </w:pPr>
          <w:hyperlink w:anchor="__RefHeading___Toc461892_2142443653">
            <w:r>
              <w:rPr>
                <w:webHidden/>
                <w:rStyle w:val="IndexLink"/>
                <w:rtl w:val="true"/>
              </w:rPr>
              <w:t xml:space="preserve">آیه </w:t>
            </w:r>
            <w:r>
              <w:rPr>
                <w:rStyle w:val="IndexLink"/>
              </w:rPr>
              <w:t>106</w:t>
            </w:r>
            <w:r>
              <w:rPr>
                <w:rStyle w:val="IndexLink"/>
                <w:rtl w:val="true"/>
              </w:rPr>
              <w:t>-</w:t>
            </w:r>
            <w:r>
              <w:rPr>
                <w:rStyle w:val="IndexLink"/>
              </w:rPr>
              <w:t>110</w:t>
            </w:r>
            <w:r>
              <w:rPr>
                <w:rStyle w:val="IndexLink"/>
                <w:rtl w:val="true"/>
              </w:rPr>
              <w:tab/>
            </w:r>
            <w:r>
              <w:rPr>
                <w:rStyle w:val="IndexLink"/>
              </w:rPr>
              <w:t>180</w:t>
            </w:r>
          </w:hyperlink>
        </w:p>
        <w:p>
          <w:pPr>
            <w:pStyle w:val="Contents4"/>
            <w:tabs>
              <w:tab w:val="clear" w:pos="8176"/>
              <w:tab w:val="right" w:pos="9026" w:leader="dot"/>
            </w:tabs>
            <w:rPr/>
          </w:pPr>
          <w:hyperlink w:anchor="__RefHeading___Toc461894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61896_2142443653">
            <w:r>
              <w:rPr>
                <w:webHidden/>
                <w:rStyle w:val="IndexLink"/>
                <w:rtl w:val="true"/>
              </w:rPr>
              <w:t>ترجمه</w:t>
            </w:r>
            <w:r>
              <w:rPr>
                <w:rStyle w:val="IndexLink"/>
                <w:rtl w:val="true"/>
              </w:rPr>
              <w:tab/>
            </w:r>
            <w:r>
              <w:rPr>
                <w:rStyle w:val="IndexLink"/>
              </w:rPr>
              <w:t>180</w:t>
            </w:r>
          </w:hyperlink>
        </w:p>
        <w:p>
          <w:pPr>
            <w:pStyle w:val="Contents4"/>
            <w:tabs>
              <w:tab w:val="clear" w:pos="8176"/>
              <w:tab w:val="right" w:pos="9026" w:leader="dot"/>
            </w:tabs>
            <w:rPr/>
          </w:pPr>
          <w:hyperlink w:anchor="__RefHeading___Toc461898_2142443653">
            <w:r>
              <w:rPr>
                <w:webHidden/>
                <w:rStyle w:val="IndexLink"/>
                <w:rtl w:val="true"/>
              </w:rPr>
              <w:t>تفسير</w:t>
            </w:r>
            <w:r>
              <w:rPr>
                <w:rStyle w:val="IndexLink"/>
                <w:rtl w:val="true"/>
              </w:rPr>
              <w:tab/>
            </w:r>
            <w:r>
              <w:rPr>
                <w:rStyle w:val="IndexLink"/>
              </w:rPr>
              <w:t>181</w:t>
            </w:r>
          </w:hyperlink>
        </w:p>
        <w:p>
          <w:pPr>
            <w:pStyle w:val="Contents4"/>
            <w:tabs>
              <w:tab w:val="clear" w:pos="8176"/>
              <w:tab w:val="right" w:pos="9026" w:leader="dot"/>
            </w:tabs>
            <w:rPr/>
          </w:pPr>
          <w:hyperlink w:anchor="__RefHeading___Toc461900_2142443653">
            <w:r>
              <w:rPr>
                <w:webHidden/>
                <w:rStyle w:val="IndexLink"/>
                <w:rtl w:val="true"/>
              </w:rPr>
              <w:t>نكته ها</w:t>
            </w:r>
            <w:r>
              <w:rPr>
                <w:rStyle w:val="IndexLink"/>
                <w:rtl w:val="true"/>
              </w:rPr>
              <w:tab/>
            </w:r>
            <w:r>
              <w:rPr>
                <w:rStyle w:val="IndexLink"/>
              </w:rPr>
              <w:t>183</w:t>
            </w:r>
          </w:hyperlink>
        </w:p>
        <w:p>
          <w:pPr>
            <w:pStyle w:val="Contents3"/>
            <w:tabs>
              <w:tab w:val="clear" w:pos="8459"/>
              <w:tab w:val="right" w:pos="9026" w:leader="dot"/>
            </w:tabs>
            <w:rPr/>
          </w:pPr>
          <w:hyperlink w:anchor="__RefHeading___Toc461902_2142443653">
            <w:r>
              <w:rPr>
                <w:webHidden/>
                <w:rStyle w:val="IndexLink"/>
                <w:rtl w:val="true"/>
              </w:rPr>
              <w:t xml:space="preserve">آیه </w:t>
            </w:r>
            <w:r>
              <w:rPr>
                <w:rStyle w:val="IndexLink"/>
              </w:rPr>
              <w:t>111</w:t>
            </w:r>
            <w:r>
              <w:rPr>
                <w:rStyle w:val="IndexLink"/>
                <w:rtl w:val="true"/>
              </w:rPr>
              <w:t>-</w:t>
            </w:r>
            <w:r>
              <w:rPr>
                <w:rStyle w:val="IndexLink"/>
              </w:rPr>
              <w:t>115</w:t>
            </w:r>
            <w:r>
              <w:rPr>
                <w:rStyle w:val="IndexLink"/>
                <w:rtl w:val="true"/>
              </w:rPr>
              <w:tab/>
            </w:r>
            <w:r>
              <w:rPr>
                <w:rStyle w:val="IndexLink"/>
              </w:rPr>
              <w:t>185</w:t>
            </w:r>
          </w:hyperlink>
        </w:p>
        <w:p>
          <w:pPr>
            <w:pStyle w:val="Contents4"/>
            <w:tabs>
              <w:tab w:val="clear" w:pos="8176"/>
              <w:tab w:val="right" w:pos="9026" w:leader="dot"/>
            </w:tabs>
            <w:rPr/>
          </w:pPr>
          <w:hyperlink w:anchor="__RefHeading___Toc461904_2142443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61906_2142443653">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461908_2142443653">
            <w:r>
              <w:rPr>
                <w:webHidden/>
                <w:rStyle w:val="IndexLink"/>
                <w:rtl w:val="true"/>
              </w:rPr>
              <w:t>تفسير</w:t>
            </w:r>
            <w:r>
              <w:rPr>
                <w:rStyle w:val="IndexLink"/>
                <w:rtl w:val="true"/>
              </w:rPr>
              <w:tab/>
            </w:r>
            <w:r>
              <w:rPr>
                <w:rStyle w:val="IndexLink"/>
              </w:rPr>
              <w:t>186</w:t>
            </w:r>
          </w:hyperlink>
        </w:p>
        <w:p>
          <w:pPr>
            <w:pStyle w:val="Contents4"/>
            <w:tabs>
              <w:tab w:val="clear" w:pos="8176"/>
              <w:tab w:val="right" w:pos="9026" w:leader="dot"/>
            </w:tabs>
            <w:rPr/>
          </w:pPr>
          <w:hyperlink w:anchor="__RefHeading___Toc461910_2142443653">
            <w:r>
              <w:rPr>
                <w:webHidden/>
                <w:rStyle w:val="IndexLink"/>
                <w:rtl w:val="true"/>
              </w:rPr>
              <w:t>نكته ها</w:t>
            </w:r>
            <w:r>
              <w:rPr>
                <w:rStyle w:val="IndexLink"/>
                <w:rtl w:val="true"/>
              </w:rPr>
              <w:tab/>
            </w:r>
            <w:r>
              <w:rPr>
                <w:rStyle w:val="IndexLink"/>
              </w:rPr>
              <w:t>188</w:t>
            </w:r>
          </w:hyperlink>
        </w:p>
        <w:p>
          <w:pPr>
            <w:pStyle w:val="Contents3"/>
            <w:tabs>
              <w:tab w:val="clear" w:pos="8459"/>
              <w:tab w:val="right" w:pos="9026" w:leader="dot"/>
            </w:tabs>
            <w:rPr/>
          </w:pPr>
          <w:hyperlink w:anchor="__RefHeading___Toc461912_2142443653">
            <w:r>
              <w:rPr>
                <w:webHidden/>
                <w:rStyle w:val="IndexLink"/>
                <w:rtl w:val="true"/>
              </w:rPr>
              <w:t xml:space="preserve">آیه </w:t>
            </w:r>
            <w:r>
              <w:rPr>
                <w:rStyle w:val="IndexLink"/>
              </w:rPr>
              <w:t>116</w:t>
            </w:r>
            <w:r>
              <w:rPr>
                <w:rStyle w:val="IndexLink"/>
                <w:rtl w:val="true"/>
              </w:rPr>
              <w:t>-</w:t>
            </w:r>
            <w:r>
              <w:rPr>
                <w:rStyle w:val="IndexLink"/>
              </w:rPr>
              <w:t>119</w:t>
            </w:r>
            <w:r>
              <w:rPr>
                <w:rStyle w:val="IndexLink"/>
                <w:rtl w:val="true"/>
              </w:rPr>
              <w:tab/>
            </w:r>
            <w:r>
              <w:rPr>
                <w:rStyle w:val="IndexLink"/>
              </w:rPr>
              <w:t>191</w:t>
            </w:r>
          </w:hyperlink>
        </w:p>
        <w:p>
          <w:pPr>
            <w:pStyle w:val="Contents4"/>
            <w:tabs>
              <w:tab w:val="clear" w:pos="8176"/>
              <w:tab w:val="right" w:pos="9026" w:leader="dot"/>
            </w:tabs>
            <w:rPr/>
          </w:pPr>
          <w:hyperlink w:anchor="__RefHeading___Toc461914_2142443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61916_2142443653">
            <w:r>
              <w:rPr>
                <w:webHidden/>
                <w:rStyle w:val="IndexLink"/>
                <w:rtl w:val="true"/>
              </w:rPr>
              <w:t>ترجمه</w:t>
            </w:r>
            <w:r>
              <w:rPr>
                <w:rStyle w:val="IndexLink"/>
                <w:rtl w:val="true"/>
              </w:rPr>
              <w:tab/>
            </w:r>
            <w:r>
              <w:rPr>
                <w:rStyle w:val="IndexLink"/>
              </w:rPr>
              <w:t>191</w:t>
            </w:r>
          </w:hyperlink>
        </w:p>
        <w:p>
          <w:pPr>
            <w:pStyle w:val="Contents4"/>
            <w:tabs>
              <w:tab w:val="clear" w:pos="8176"/>
              <w:tab w:val="right" w:pos="9026" w:leader="dot"/>
            </w:tabs>
            <w:rPr/>
          </w:pPr>
          <w:hyperlink w:anchor="__RefHeading___Toc461918_2142443653">
            <w:r>
              <w:rPr>
                <w:webHidden/>
                <w:rStyle w:val="IndexLink"/>
                <w:rtl w:val="true"/>
              </w:rPr>
              <w:t>تفسير</w:t>
            </w:r>
            <w:r>
              <w:rPr>
                <w:rStyle w:val="IndexLink"/>
                <w:rtl w:val="true"/>
              </w:rPr>
              <w:tab/>
            </w:r>
            <w:r>
              <w:rPr>
                <w:rStyle w:val="IndexLink"/>
              </w:rPr>
              <w:t>191</w:t>
            </w:r>
          </w:hyperlink>
        </w:p>
        <w:p>
          <w:pPr>
            <w:pStyle w:val="Contents4"/>
            <w:tabs>
              <w:tab w:val="clear" w:pos="8176"/>
              <w:tab w:val="right" w:pos="9026" w:leader="dot"/>
            </w:tabs>
            <w:rPr/>
          </w:pPr>
          <w:hyperlink w:anchor="__RefHeading___Toc461920_2142443653">
            <w:r>
              <w:rPr>
                <w:webHidden/>
                <w:rStyle w:val="IndexLink"/>
                <w:rtl w:val="true"/>
              </w:rPr>
              <w:t>نكته ها</w:t>
            </w:r>
            <w:r>
              <w:rPr>
                <w:rStyle w:val="IndexLink"/>
                <w:rtl w:val="true"/>
              </w:rPr>
              <w:tab/>
            </w:r>
            <w:r>
              <w:rPr>
                <w:rStyle w:val="IndexLink"/>
              </w:rPr>
              <w:t>194</w:t>
            </w:r>
          </w:hyperlink>
        </w:p>
        <w:p>
          <w:pPr>
            <w:pStyle w:val="Contents3"/>
            <w:tabs>
              <w:tab w:val="clear" w:pos="8459"/>
              <w:tab w:val="right" w:pos="9026" w:leader="dot"/>
            </w:tabs>
            <w:rPr/>
          </w:pPr>
          <w:hyperlink w:anchor="__RefHeading___Toc461922_2142443653">
            <w:r>
              <w:rPr>
                <w:webHidden/>
                <w:rStyle w:val="IndexLink"/>
                <w:rtl w:val="true"/>
              </w:rPr>
              <w:t xml:space="preserve">آیه </w:t>
            </w:r>
            <w:r>
              <w:rPr>
                <w:rStyle w:val="IndexLink"/>
              </w:rPr>
              <w:t>120</w:t>
            </w:r>
            <w:r>
              <w:rPr>
                <w:rStyle w:val="IndexLink"/>
                <w:rtl w:val="true"/>
              </w:rPr>
              <w:t>-</w:t>
            </w:r>
            <w:r>
              <w:rPr>
                <w:rStyle w:val="IndexLink"/>
              </w:rPr>
              <w:t>123</w:t>
            </w:r>
            <w:r>
              <w:rPr>
                <w:rStyle w:val="IndexLink"/>
                <w:rtl w:val="true"/>
              </w:rPr>
              <w:tab/>
            </w:r>
            <w:r>
              <w:rPr>
                <w:rStyle w:val="IndexLink"/>
              </w:rPr>
              <w:t>195</w:t>
            </w:r>
          </w:hyperlink>
        </w:p>
        <w:p>
          <w:pPr>
            <w:pStyle w:val="Contents4"/>
            <w:tabs>
              <w:tab w:val="clear" w:pos="8176"/>
              <w:tab w:val="right" w:pos="9026" w:leader="dot"/>
            </w:tabs>
            <w:rPr/>
          </w:pPr>
          <w:hyperlink w:anchor="__RefHeading___Toc461924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61926_2142443653">
            <w:r>
              <w:rPr>
                <w:webHidden/>
                <w:rStyle w:val="IndexLink"/>
                <w:rtl w:val="true"/>
              </w:rPr>
              <w:t>ترجمه</w:t>
            </w:r>
            <w:r>
              <w:rPr>
                <w:rStyle w:val="IndexLink"/>
                <w:rtl w:val="true"/>
              </w:rPr>
              <w:tab/>
            </w:r>
            <w:r>
              <w:rPr>
                <w:rStyle w:val="IndexLink"/>
              </w:rPr>
              <w:t>195</w:t>
            </w:r>
          </w:hyperlink>
        </w:p>
        <w:p>
          <w:pPr>
            <w:pStyle w:val="Contents4"/>
            <w:tabs>
              <w:tab w:val="clear" w:pos="8176"/>
              <w:tab w:val="right" w:pos="9026" w:leader="dot"/>
            </w:tabs>
            <w:rPr/>
          </w:pPr>
          <w:hyperlink w:anchor="__RefHeading___Toc461928_2142443653">
            <w:r>
              <w:rPr>
                <w:webHidden/>
                <w:rStyle w:val="IndexLink"/>
                <w:rtl w:val="true"/>
              </w:rPr>
              <w:t>تفسير</w:t>
            </w:r>
            <w:r>
              <w:rPr>
                <w:rStyle w:val="IndexLink"/>
                <w:rtl w:val="true"/>
              </w:rPr>
              <w:tab/>
            </w:r>
            <w:r>
              <w:rPr>
                <w:rStyle w:val="IndexLink"/>
              </w:rPr>
              <w:t>196</w:t>
            </w:r>
          </w:hyperlink>
        </w:p>
        <w:p>
          <w:pPr>
            <w:pStyle w:val="Contents4"/>
            <w:tabs>
              <w:tab w:val="clear" w:pos="8176"/>
              <w:tab w:val="right" w:pos="9026" w:leader="dot"/>
            </w:tabs>
            <w:rPr/>
          </w:pPr>
          <w:hyperlink w:anchor="__RefHeading___Toc461930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461932_2142443653">
            <w:r>
              <w:rPr>
                <w:webHidden/>
                <w:rStyle w:val="IndexLink"/>
                <w:rtl w:val="true"/>
              </w:rPr>
              <w:t xml:space="preserve">آیه </w:t>
            </w:r>
            <w:r>
              <w:rPr>
                <w:rStyle w:val="IndexLink"/>
              </w:rPr>
              <w:t>124</w:t>
            </w:r>
            <w:r>
              <w:rPr>
                <w:rStyle w:val="IndexLink"/>
                <w:rtl w:val="true"/>
              </w:rPr>
              <w:t>-</w:t>
            </w:r>
            <w:r>
              <w:rPr>
                <w:rStyle w:val="IndexLink"/>
              </w:rPr>
              <w:t>126</w:t>
            </w:r>
            <w:r>
              <w:rPr>
                <w:rStyle w:val="IndexLink"/>
                <w:rtl w:val="true"/>
              </w:rPr>
              <w:tab/>
            </w:r>
            <w:r>
              <w:rPr>
                <w:rStyle w:val="IndexLink"/>
              </w:rPr>
              <w:t>200</w:t>
            </w:r>
          </w:hyperlink>
        </w:p>
        <w:p>
          <w:pPr>
            <w:pStyle w:val="Contents4"/>
            <w:tabs>
              <w:tab w:val="clear" w:pos="8176"/>
              <w:tab w:val="right" w:pos="9026" w:leader="dot"/>
            </w:tabs>
            <w:rPr/>
          </w:pPr>
          <w:hyperlink w:anchor="__RefHeading___Toc461934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61936_2142443653">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461938_2142443653">
            <w:r>
              <w:rPr>
                <w:webHidden/>
                <w:rStyle w:val="IndexLink"/>
                <w:rtl w:val="true"/>
              </w:rPr>
              <w:t>تفسير</w:t>
            </w:r>
            <w:r>
              <w:rPr>
                <w:rStyle w:val="IndexLink"/>
                <w:rtl w:val="true"/>
              </w:rPr>
              <w:tab/>
            </w:r>
            <w:r>
              <w:rPr>
                <w:rStyle w:val="IndexLink"/>
              </w:rPr>
              <w:t>200</w:t>
            </w:r>
          </w:hyperlink>
        </w:p>
        <w:p>
          <w:pPr>
            <w:pStyle w:val="Contents4"/>
            <w:tabs>
              <w:tab w:val="clear" w:pos="8176"/>
              <w:tab w:val="right" w:pos="9026" w:leader="dot"/>
            </w:tabs>
            <w:rPr/>
          </w:pPr>
          <w:hyperlink w:anchor="__RefHeading___Toc461940_2142443653">
            <w:r>
              <w:rPr>
                <w:webHidden/>
                <w:rStyle w:val="IndexLink"/>
                <w:rtl w:val="true"/>
              </w:rPr>
              <w:t>نكته ها</w:t>
            </w:r>
            <w:r>
              <w:rPr>
                <w:rStyle w:val="IndexLink"/>
                <w:rtl w:val="true"/>
              </w:rPr>
              <w:tab/>
            </w:r>
            <w:r>
              <w:rPr>
                <w:rStyle w:val="IndexLink"/>
              </w:rPr>
              <w:t>206</w:t>
            </w:r>
          </w:hyperlink>
        </w:p>
        <w:p>
          <w:pPr>
            <w:pStyle w:val="Contents3"/>
            <w:tabs>
              <w:tab w:val="clear" w:pos="8459"/>
              <w:tab w:val="right" w:pos="9026" w:leader="dot"/>
            </w:tabs>
            <w:rPr/>
          </w:pPr>
          <w:hyperlink w:anchor="__RefHeading___Toc461942_2142443653">
            <w:r>
              <w:rPr>
                <w:webHidden/>
                <w:rStyle w:val="IndexLink"/>
                <w:rtl w:val="true"/>
              </w:rPr>
              <w:t xml:space="preserve">آیه </w:t>
            </w:r>
            <w:r>
              <w:rPr>
                <w:rStyle w:val="IndexLink"/>
              </w:rPr>
              <w:t>127</w:t>
            </w:r>
            <w:r>
              <w:rPr>
                <w:rStyle w:val="IndexLink"/>
                <w:rtl w:val="true"/>
              </w:rPr>
              <w:t>-</w:t>
            </w:r>
            <w:r>
              <w:rPr>
                <w:rStyle w:val="IndexLink"/>
              </w:rPr>
              <w:t>134</w:t>
            </w:r>
            <w:r>
              <w:rPr>
                <w:rStyle w:val="IndexLink"/>
                <w:rtl w:val="true"/>
              </w:rPr>
              <w:tab/>
            </w:r>
            <w:r>
              <w:rPr>
                <w:rStyle w:val="IndexLink"/>
              </w:rPr>
              <w:t>209</w:t>
            </w:r>
          </w:hyperlink>
        </w:p>
        <w:p>
          <w:pPr>
            <w:pStyle w:val="Contents4"/>
            <w:tabs>
              <w:tab w:val="clear" w:pos="8176"/>
              <w:tab w:val="right" w:pos="9026" w:leader="dot"/>
            </w:tabs>
            <w:rPr/>
          </w:pPr>
          <w:hyperlink w:anchor="__RefHeading___Toc461944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61946_2142443653">
            <w:r>
              <w:rPr>
                <w:webHidden/>
                <w:rStyle w:val="IndexLink"/>
                <w:rtl w:val="true"/>
              </w:rPr>
              <w:t>ترجمه</w:t>
            </w:r>
            <w:r>
              <w:rPr>
                <w:rStyle w:val="IndexLink"/>
                <w:rtl w:val="true"/>
              </w:rPr>
              <w:tab/>
            </w:r>
            <w:r>
              <w:rPr>
                <w:rStyle w:val="IndexLink"/>
              </w:rPr>
              <w:t>209</w:t>
            </w:r>
          </w:hyperlink>
        </w:p>
        <w:p>
          <w:pPr>
            <w:pStyle w:val="Contents4"/>
            <w:tabs>
              <w:tab w:val="clear" w:pos="8176"/>
              <w:tab w:val="right" w:pos="9026" w:leader="dot"/>
            </w:tabs>
            <w:rPr/>
          </w:pPr>
          <w:hyperlink w:anchor="__RefHeading___Toc461948_2142443653">
            <w:r>
              <w:rPr>
                <w:webHidden/>
                <w:rStyle w:val="IndexLink"/>
                <w:rtl w:val="true"/>
              </w:rPr>
              <w:t>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461950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461952_2142443653">
            <w:r>
              <w:rPr>
                <w:webHidden/>
                <w:rStyle w:val="IndexLink"/>
                <w:rtl w:val="true"/>
              </w:rPr>
              <w:t xml:space="preserve">آیه </w:t>
            </w:r>
            <w:r>
              <w:rPr>
                <w:rStyle w:val="IndexLink"/>
              </w:rPr>
              <w:t>135</w:t>
            </w:r>
            <w:r>
              <w:rPr>
                <w:rStyle w:val="IndexLink"/>
                <w:rtl w:val="true"/>
              </w:rPr>
              <w:t>-</w:t>
            </w:r>
            <w:r>
              <w:rPr>
                <w:rStyle w:val="IndexLink"/>
              </w:rPr>
              <w:t>141</w:t>
            </w:r>
            <w:r>
              <w:rPr>
                <w:rStyle w:val="IndexLink"/>
                <w:rtl w:val="true"/>
              </w:rPr>
              <w:tab/>
            </w:r>
            <w:r>
              <w:rPr>
                <w:rStyle w:val="IndexLink"/>
              </w:rPr>
              <w:t>218</w:t>
            </w:r>
          </w:hyperlink>
        </w:p>
        <w:p>
          <w:pPr>
            <w:pStyle w:val="Contents4"/>
            <w:tabs>
              <w:tab w:val="clear" w:pos="8176"/>
              <w:tab w:val="right" w:pos="9026" w:leader="dot"/>
            </w:tabs>
            <w:rPr/>
          </w:pPr>
          <w:hyperlink w:anchor="__RefHeading___Toc461954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61956_2142443653">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461958_2142443653">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461960_2142443653">
            <w:r>
              <w:rPr>
                <w:webHidden/>
                <w:rStyle w:val="IndexLink"/>
                <w:rtl w:val="true"/>
              </w:rPr>
              <w:t>نكته ها</w:t>
            </w:r>
            <w:r>
              <w:rPr>
                <w:rStyle w:val="IndexLink"/>
                <w:rtl w:val="true"/>
              </w:rPr>
              <w:tab/>
            </w:r>
            <w:r>
              <w:rPr>
                <w:rStyle w:val="IndexLink"/>
              </w:rPr>
              <w:t>220</w:t>
            </w:r>
          </w:hyperlink>
        </w:p>
        <w:p>
          <w:pPr>
            <w:pStyle w:val="Contents3"/>
            <w:tabs>
              <w:tab w:val="clear" w:pos="8459"/>
              <w:tab w:val="right" w:pos="9026" w:leader="dot"/>
            </w:tabs>
            <w:rPr/>
          </w:pPr>
          <w:hyperlink w:anchor="__RefHeading___Toc461962_2142443653">
            <w:r>
              <w:rPr>
                <w:webHidden/>
                <w:rStyle w:val="IndexLink"/>
                <w:rtl w:val="true"/>
              </w:rPr>
              <w:t xml:space="preserve">آیه </w:t>
            </w:r>
            <w:r>
              <w:rPr>
                <w:rStyle w:val="IndexLink"/>
              </w:rPr>
              <w:t>142</w:t>
            </w:r>
            <w:r>
              <w:rPr>
                <w:rStyle w:val="IndexLink"/>
                <w:rtl w:val="true"/>
              </w:rPr>
              <w:t>-</w:t>
            </w:r>
            <w:r>
              <w:rPr>
                <w:rStyle w:val="IndexLink"/>
              </w:rPr>
              <w:t>145</w:t>
            </w:r>
            <w:r>
              <w:rPr>
                <w:rStyle w:val="IndexLink"/>
                <w:rtl w:val="true"/>
              </w:rPr>
              <w:tab/>
            </w:r>
            <w:r>
              <w:rPr>
                <w:rStyle w:val="IndexLink"/>
              </w:rPr>
              <w:t>223</w:t>
            </w:r>
          </w:hyperlink>
        </w:p>
        <w:p>
          <w:pPr>
            <w:pStyle w:val="Contents4"/>
            <w:tabs>
              <w:tab w:val="clear" w:pos="8176"/>
              <w:tab w:val="right" w:pos="9026" w:leader="dot"/>
            </w:tabs>
            <w:rPr/>
          </w:pPr>
          <w:hyperlink w:anchor="__RefHeading___Toc461964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61966_2142443653">
            <w:r>
              <w:rPr>
                <w:webHidden/>
                <w:rStyle w:val="IndexLink"/>
                <w:rtl w:val="true"/>
              </w:rPr>
              <w:t>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461968_2142443653">
            <w:r>
              <w:rPr>
                <w:webHidden/>
                <w:rStyle w:val="IndexLink"/>
                <w:rtl w:val="true"/>
              </w:rPr>
              <w:t>تفسير</w:t>
            </w:r>
            <w:r>
              <w:rPr>
                <w:rStyle w:val="IndexLink"/>
                <w:rtl w:val="true"/>
              </w:rPr>
              <w:tab/>
            </w:r>
            <w:r>
              <w:rPr>
                <w:rStyle w:val="IndexLink"/>
              </w:rPr>
              <w:t>224</w:t>
            </w:r>
          </w:hyperlink>
        </w:p>
        <w:p>
          <w:pPr>
            <w:pStyle w:val="Contents4"/>
            <w:tabs>
              <w:tab w:val="clear" w:pos="8176"/>
              <w:tab w:val="right" w:pos="9026" w:leader="dot"/>
            </w:tabs>
            <w:rPr/>
          </w:pPr>
          <w:hyperlink w:anchor="__RefHeading___Toc461970_2142443653">
            <w:r>
              <w:rPr>
                <w:webHidden/>
                <w:rStyle w:val="IndexLink"/>
                <w:rtl w:val="true"/>
              </w:rPr>
              <w:t>نكته ها</w:t>
            </w:r>
            <w:r>
              <w:rPr>
                <w:rStyle w:val="IndexLink"/>
                <w:rtl w:val="true"/>
              </w:rPr>
              <w:tab/>
            </w:r>
            <w:r>
              <w:rPr>
                <w:rStyle w:val="IndexLink"/>
              </w:rPr>
              <w:t>228</w:t>
            </w:r>
          </w:hyperlink>
        </w:p>
        <w:p>
          <w:pPr>
            <w:pStyle w:val="Contents3"/>
            <w:tabs>
              <w:tab w:val="clear" w:pos="8459"/>
              <w:tab w:val="right" w:pos="9026" w:leader="dot"/>
            </w:tabs>
            <w:rPr/>
          </w:pPr>
          <w:hyperlink w:anchor="__RefHeading___Toc461972_2142443653">
            <w:r>
              <w:rPr>
                <w:webHidden/>
                <w:rStyle w:val="IndexLink"/>
                <w:rtl w:val="true"/>
              </w:rPr>
              <w:t xml:space="preserve">آیه </w:t>
            </w:r>
            <w:r>
              <w:rPr>
                <w:rStyle w:val="IndexLink"/>
              </w:rPr>
              <w:t>146</w:t>
            </w:r>
            <w:r>
              <w:rPr>
                <w:rStyle w:val="IndexLink"/>
                <w:rtl w:val="true"/>
              </w:rPr>
              <w:t>-</w:t>
            </w:r>
            <w:r>
              <w:rPr>
                <w:rStyle w:val="IndexLink"/>
              </w:rPr>
              <w:t>150</w:t>
            </w:r>
            <w:r>
              <w:rPr>
                <w:rStyle w:val="IndexLink"/>
                <w:rtl w:val="true"/>
              </w:rPr>
              <w:tab/>
            </w:r>
            <w:r>
              <w:rPr>
                <w:rStyle w:val="IndexLink"/>
              </w:rPr>
              <w:t>232</w:t>
            </w:r>
          </w:hyperlink>
        </w:p>
        <w:p>
          <w:pPr>
            <w:pStyle w:val="Contents4"/>
            <w:tabs>
              <w:tab w:val="clear" w:pos="8176"/>
              <w:tab w:val="right" w:pos="9026" w:leader="dot"/>
            </w:tabs>
            <w:rPr/>
          </w:pPr>
          <w:hyperlink w:anchor="__RefHeading___Toc461974_2142443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61976_2142443653">
            <w:r>
              <w:rPr>
                <w:webHidden/>
                <w:rStyle w:val="IndexLink"/>
                <w:rtl w:val="true"/>
              </w:rPr>
              <w:t>ترجمه</w:t>
            </w:r>
            <w:r>
              <w:rPr>
                <w:rStyle w:val="IndexLink"/>
                <w:rtl w:val="true"/>
              </w:rPr>
              <w:tab/>
            </w:r>
            <w:r>
              <w:rPr>
                <w:rStyle w:val="IndexLink"/>
              </w:rPr>
              <w:t>232</w:t>
            </w:r>
          </w:hyperlink>
        </w:p>
        <w:p>
          <w:pPr>
            <w:pStyle w:val="Contents4"/>
            <w:tabs>
              <w:tab w:val="clear" w:pos="8176"/>
              <w:tab w:val="right" w:pos="9026" w:leader="dot"/>
            </w:tabs>
            <w:rPr/>
          </w:pPr>
          <w:hyperlink w:anchor="__RefHeading___Toc461978_2142443653">
            <w:r>
              <w:rPr>
                <w:webHidden/>
                <w:rStyle w:val="IndexLink"/>
                <w:rtl w:val="true"/>
              </w:rPr>
              <w:t>تفسير</w:t>
            </w:r>
            <w:r>
              <w:rPr>
                <w:rStyle w:val="IndexLink"/>
                <w:rtl w:val="true"/>
              </w:rPr>
              <w:tab/>
            </w:r>
            <w:r>
              <w:rPr>
                <w:rStyle w:val="IndexLink"/>
              </w:rPr>
              <w:t>233</w:t>
            </w:r>
          </w:hyperlink>
        </w:p>
        <w:p>
          <w:pPr>
            <w:pStyle w:val="Contents4"/>
            <w:tabs>
              <w:tab w:val="clear" w:pos="8176"/>
              <w:tab w:val="right" w:pos="9026" w:leader="dot"/>
            </w:tabs>
            <w:rPr/>
          </w:pPr>
          <w:hyperlink w:anchor="__RefHeading___Toc461980_2142443653">
            <w:r>
              <w:rPr>
                <w:webHidden/>
                <w:rStyle w:val="IndexLink"/>
                <w:rtl w:val="true"/>
              </w:rPr>
              <w:t>نكته ها</w:t>
            </w:r>
            <w:r>
              <w:rPr>
                <w:rStyle w:val="IndexLink"/>
                <w:rtl w:val="true"/>
              </w:rPr>
              <w:tab/>
            </w:r>
            <w:r>
              <w:rPr>
                <w:rStyle w:val="IndexLink"/>
              </w:rPr>
              <w:t>234</w:t>
            </w:r>
          </w:hyperlink>
        </w:p>
        <w:p>
          <w:pPr>
            <w:pStyle w:val="Contents3"/>
            <w:tabs>
              <w:tab w:val="clear" w:pos="8459"/>
              <w:tab w:val="right" w:pos="9026" w:leader="dot"/>
            </w:tabs>
            <w:rPr/>
          </w:pPr>
          <w:hyperlink w:anchor="__RefHeading___Toc461982_2142443653">
            <w:r>
              <w:rPr>
                <w:webHidden/>
                <w:rStyle w:val="IndexLink"/>
                <w:rtl w:val="true"/>
              </w:rPr>
              <w:t xml:space="preserve">آیه </w:t>
            </w:r>
            <w:r>
              <w:rPr>
                <w:rStyle w:val="IndexLink"/>
              </w:rPr>
              <w:t>152</w:t>
            </w:r>
            <w:r>
              <w:rPr>
                <w:rStyle w:val="IndexLink"/>
                <w:rtl w:val="true"/>
              </w:rPr>
              <w:t>-</w:t>
            </w:r>
            <w:r>
              <w:rPr>
                <w:rStyle w:val="IndexLink"/>
              </w:rPr>
              <w:t>157</w:t>
            </w:r>
            <w:r>
              <w:rPr>
                <w:rStyle w:val="IndexLink"/>
                <w:rtl w:val="true"/>
              </w:rPr>
              <w:tab/>
            </w:r>
            <w:r>
              <w:rPr>
                <w:rStyle w:val="IndexLink"/>
              </w:rPr>
              <w:t>236</w:t>
            </w:r>
          </w:hyperlink>
        </w:p>
        <w:p>
          <w:pPr>
            <w:pStyle w:val="Contents4"/>
            <w:tabs>
              <w:tab w:val="clear" w:pos="8176"/>
              <w:tab w:val="right" w:pos="9026" w:leader="dot"/>
            </w:tabs>
            <w:rPr/>
          </w:pPr>
          <w:hyperlink w:anchor="__RefHeading___Toc461984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61986_2142443653">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461988_2142443653">
            <w:r>
              <w:rPr>
                <w:webHidden/>
                <w:rStyle w:val="IndexLink"/>
                <w:rtl w:val="true"/>
              </w:rPr>
              <w:t>تفسير</w:t>
            </w:r>
            <w:r>
              <w:rPr>
                <w:rStyle w:val="IndexLink"/>
                <w:rtl w:val="true"/>
              </w:rPr>
              <w:tab/>
            </w:r>
            <w:r>
              <w:rPr>
                <w:rStyle w:val="IndexLink"/>
              </w:rPr>
              <w:t>236</w:t>
            </w:r>
          </w:hyperlink>
        </w:p>
        <w:p>
          <w:pPr>
            <w:pStyle w:val="Contents4"/>
            <w:tabs>
              <w:tab w:val="clear" w:pos="8176"/>
              <w:tab w:val="right" w:pos="9026" w:leader="dot"/>
            </w:tabs>
            <w:rPr/>
          </w:pPr>
          <w:hyperlink w:anchor="__RefHeading___Toc461990_2142443653">
            <w:r>
              <w:rPr>
                <w:webHidden/>
                <w:rStyle w:val="IndexLink"/>
                <w:rtl w:val="true"/>
              </w:rPr>
              <w:t>نكته ها</w:t>
            </w:r>
            <w:r>
              <w:rPr>
                <w:rStyle w:val="IndexLink"/>
                <w:rtl w:val="true"/>
              </w:rPr>
              <w:tab/>
            </w:r>
            <w:r>
              <w:rPr>
                <w:rStyle w:val="IndexLink"/>
              </w:rPr>
              <w:t>240</w:t>
            </w:r>
          </w:hyperlink>
        </w:p>
        <w:p>
          <w:pPr>
            <w:pStyle w:val="Contents3"/>
            <w:tabs>
              <w:tab w:val="clear" w:pos="8459"/>
              <w:tab w:val="right" w:pos="9026" w:leader="dot"/>
            </w:tabs>
            <w:rPr/>
          </w:pPr>
          <w:hyperlink w:anchor="__RefHeading___Toc461992_2142443653">
            <w:r>
              <w:rPr>
                <w:webHidden/>
                <w:rStyle w:val="IndexLink"/>
                <w:rtl w:val="true"/>
              </w:rPr>
              <w:t xml:space="preserve">آیه </w:t>
            </w:r>
            <w:r>
              <w:rPr>
                <w:rStyle w:val="IndexLink"/>
              </w:rPr>
              <w:t>158</w:t>
            </w:r>
            <w:r>
              <w:rPr>
                <w:rStyle w:val="IndexLink"/>
                <w:rtl w:val="true"/>
              </w:rPr>
              <w:t>-</w:t>
            </w:r>
            <w:r>
              <w:rPr>
                <w:rStyle w:val="IndexLink"/>
              </w:rPr>
              <w:t>163</w:t>
            </w:r>
            <w:r>
              <w:rPr>
                <w:rStyle w:val="IndexLink"/>
                <w:rtl w:val="true"/>
              </w:rPr>
              <w:tab/>
            </w:r>
            <w:r>
              <w:rPr>
                <w:rStyle w:val="IndexLink"/>
              </w:rPr>
              <w:t>247</w:t>
            </w:r>
          </w:hyperlink>
        </w:p>
        <w:p>
          <w:pPr>
            <w:pStyle w:val="Contents4"/>
            <w:tabs>
              <w:tab w:val="clear" w:pos="8176"/>
              <w:tab w:val="right" w:pos="9026" w:leader="dot"/>
            </w:tabs>
            <w:rPr/>
          </w:pPr>
          <w:hyperlink w:anchor="__RefHeading___Toc461994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61996_2142443653">
            <w:r>
              <w:rPr>
                <w:webHidden/>
                <w:rStyle w:val="IndexLink"/>
                <w:rtl w:val="true"/>
              </w:rPr>
              <w:t>ترجمه</w:t>
            </w:r>
            <w:r>
              <w:rPr>
                <w:rStyle w:val="IndexLink"/>
                <w:rtl w:val="true"/>
              </w:rPr>
              <w:tab/>
            </w:r>
            <w:r>
              <w:rPr>
                <w:rStyle w:val="IndexLink"/>
              </w:rPr>
              <w:t>247</w:t>
            </w:r>
          </w:hyperlink>
        </w:p>
        <w:p>
          <w:pPr>
            <w:pStyle w:val="Contents4"/>
            <w:tabs>
              <w:tab w:val="clear" w:pos="8176"/>
              <w:tab w:val="right" w:pos="9026" w:leader="dot"/>
            </w:tabs>
            <w:rPr/>
          </w:pPr>
          <w:hyperlink w:anchor="__RefHeading___Toc461998_2142443653">
            <w:r>
              <w:rPr>
                <w:webHidden/>
                <w:rStyle w:val="IndexLink"/>
                <w:rtl w:val="true"/>
              </w:rPr>
              <w:t>تفسير</w:t>
            </w:r>
            <w:r>
              <w:rPr>
                <w:rStyle w:val="IndexLink"/>
                <w:rtl w:val="true"/>
              </w:rPr>
              <w:tab/>
            </w:r>
            <w:r>
              <w:rPr>
                <w:rStyle w:val="IndexLink"/>
              </w:rPr>
              <w:t>247</w:t>
            </w:r>
          </w:hyperlink>
        </w:p>
        <w:p>
          <w:pPr>
            <w:pStyle w:val="Contents4"/>
            <w:tabs>
              <w:tab w:val="clear" w:pos="8176"/>
              <w:tab w:val="right" w:pos="9026" w:leader="dot"/>
            </w:tabs>
            <w:rPr/>
          </w:pPr>
          <w:hyperlink w:anchor="__RefHeading___Toc462000_2142443653">
            <w:r>
              <w:rPr>
                <w:webHidden/>
                <w:rStyle w:val="IndexLink"/>
                <w:rtl w:val="true"/>
              </w:rPr>
              <w:t>نكته ها</w:t>
            </w:r>
            <w:r>
              <w:rPr>
                <w:rStyle w:val="IndexLink"/>
                <w:rtl w:val="true"/>
              </w:rPr>
              <w:tab/>
            </w:r>
            <w:r>
              <w:rPr>
                <w:rStyle w:val="IndexLink"/>
              </w:rPr>
              <w:t>250</w:t>
            </w:r>
          </w:hyperlink>
        </w:p>
        <w:p>
          <w:pPr>
            <w:pStyle w:val="Contents3"/>
            <w:tabs>
              <w:tab w:val="clear" w:pos="8459"/>
              <w:tab w:val="right" w:pos="9026" w:leader="dot"/>
            </w:tabs>
            <w:rPr/>
          </w:pPr>
          <w:hyperlink w:anchor="__RefHeading___Toc462002_2142443653">
            <w:r>
              <w:rPr>
                <w:webHidden/>
                <w:rStyle w:val="IndexLink"/>
                <w:rtl w:val="true"/>
              </w:rPr>
              <w:t xml:space="preserve">آیه </w:t>
            </w:r>
            <w:r>
              <w:rPr>
                <w:rStyle w:val="IndexLink"/>
              </w:rPr>
              <w:t>164</w:t>
            </w:r>
            <w:r>
              <w:rPr>
                <w:rStyle w:val="IndexLink"/>
                <w:rtl w:val="true"/>
              </w:rPr>
              <w:t>-</w:t>
            </w:r>
            <w:r>
              <w:rPr>
                <w:rStyle w:val="IndexLink"/>
              </w:rPr>
              <w:t>167</w:t>
            </w:r>
            <w:r>
              <w:rPr>
                <w:rStyle w:val="IndexLink"/>
                <w:rtl w:val="true"/>
              </w:rPr>
              <w:tab/>
            </w:r>
            <w:r>
              <w:rPr>
                <w:rStyle w:val="IndexLink"/>
              </w:rPr>
              <w:t>255</w:t>
            </w:r>
          </w:hyperlink>
        </w:p>
        <w:p>
          <w:pPr>
            <w:pStyle w:val="Contents4"/>
            <w:tabs>
              <w:tab w:val="clear" w:pos="8176"/>
              <w:tab w:val="right" w:pos="9026" w:leader="dot"/>
            </w:tabs>
            <w:rPr/>
          </w:pPr>
          <w:hyperlink w:anchor="__RefHeading___Toc462004_2142443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62006_2142443653">
            <w:r>
              <w:rPr>
                <w:webHidden/>
                <w:rStyle w:val="IndexLink"/>
                <w:rtl w:val="true"/>
              </w:rPr>
              <w:t>ترجمه</w:t>
            </w:r>
            <w:r>
              <w:rPr>
                <w:rStyle w:val="IndexLink"/>
                <w:rtl w:val="true"/>
              </w:rPr>
              <w:tab/>
            </w:r>
            <w:r>
              <w:rPr>
                <w:rStyle w:val="IndexLink"/>
              </w:rPr>
              <w:t>255</w:t>
            </w:r>
          </w:hyperlink>
        </w:p>
        <w:p>
          <w:pPr>
            <w:pStyle w:val="Contents4"/>
            <w:tabs>
              <w:tab w:val="clear" w:pos="8176"/>
              <w:tab w:val="right" w:pos="9026" w:leader="dot"/>
            </w:tabs>
            <w:rPr/>
          </w:pPr>
          <w:hyperlink w:anchor="__RefHeading___Toc462008_2142443653">
            <w:r>
              <w:rPr>
                <w:webHidden/>
                <w:rStyle w:val="IndexLink"/>
                <w:rtl w:val="true"/>
              </w:rPr>
              <w:t>تفسير</w:t>
            </w:r>
            <w:r>
              <w:rPr>
                <w:rStyle w:val="IndexLink"/>
                <w:rtl w:val="true"/>
              </w:rPr>
              <w:tab/>
            </w:r>
            <w:r>
              <w:rPr>
                <w:rStyle w:val="IndexLink"/>
              </w:rPr>
              <w:t>256</w:t>
            </w:r>
          </w:hyperlink>
        </w:p>
        <w:p>
          <w:pPr>
            <w:pStyle w:val="Contents4"/>
            <w:tabs>
              <w:tab w:val="clear" w:pos="8176"/>
              <w:tab w:val="right" w:pos="9026" w:leader="dot"/>
            </w:tabs>
            <w:rPr/>
          </w:pPr>
          <w:hyperlink w:anchor="__RefHeading___Toc462010_2142443653">
            <w:r>
              <w:rPr>
                <w:webHidden/>
                <w:rStyle w:val="IndexLink"/>
                <w:rtl w:val="true"/>
              </w:rPr>
              <w:t>نكته ها</w:t>
            </w:r>
            <w:r>
              <w:rPr>
                <w:rStyle w:val="IndexLink"/>
                <w:rtl w:val="true"/>
              </w:rPr>
              <w:tab/>
            </w:r>
            <w:r>
              <w:rPr>
                <w:rStyle w:val="IndexLink"/>
              </w:rPr>
              <w:t>259</w:t>
            </w:r>
          </w:hyperlink>
        </w:p>
        <w:p>
          <w:pPr>
            <w:pStyle w:val="Contents3"/>
            <w:tabs>
              <w:tab w:val="clear" w:pos="8459"/>
              <w:tab w:val="right" w:pos="9026" w:leader="dot"/>
            </w:tabs>
            <w:rPr/>
          </w:pPr>
          <w:hyperlink w:anchor="__RefHeading___Toc462012_2142443653">
            <w:r>
              <w:rPr>
                <w:webHidden/>
                <w:rStyle w:val="IndexLink"/>
                <w:rtl w:val="true"/>
              </w:rPr>
              <w:t xml:space="preserve">آیه </w:t>
            </w:r>
            <w:r>
              <w:rPr>
                <w:rStyle w:val="IndexLink"/>
              </w:rPr>
              <w:t>168</w:t>
            </w:r>
            <w:r>
              <w:rPr>
                <w:rStyle w:val="IndexLink"/>
                <w:rtl w:val="true"/>
              </w:rPr>
              <w:t>-</w:t>
            </w:r>
            <w:r>
              <w:rPr>
                <w:rStyle w:val="IndexLink"/>
              </w:rPr>
              <w:t>172</w:t>
            </w:r>
            <w:r>
              <w:rPr>
                <w:rStyle w:val="IndexLink"/>
                <w:rtl w:val="true"/>
              </w:rPr>
              <w:tab/>
            </w:r>
            <w:r>
              <w:rPr>
                <w:rStyle w:val="IndexLink"/>
              </w:rPr>
              <w:t>261</w:t>
            </w:r>
          </w:hyperlink>
        </w:p>
        <w:p>
          <w:pPr>
            <w:pStyle w:val="Contents4"/>
            <w:tabs>
              <w:tab w:val="clear" w:pos="8176"/>
              <w:tab w:val="right" w:pos="9026" w:leader="dot"/>
            </w:tabs>
            <w:rPr/>
          </w:pPr>
          <w:hyperlink w:anchor="__RefHeading___Toc462014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62016_2142443653">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462018_2142443653">
            <w:r>
              <w:rPr>
                <w:webHidden/>
                <w:rStyle w:val="IndexLink"/>
                <w:rtl w:val="true"/>
              </w:rPr>
              <w:t>تفسير</w:t>
            </w:r>
            <w:r>
              <w:rPr>
                <w:rStyle w:val="IndexLink"/>
                <w:rtl w:val="true"/>
              </w:rPr>
              <w:tab/>
            </w:r>
            <w:r>
              <w:rPr>
                <w:rStyle w:val="IndexLink"/>
              </w:rPr>
              <w:t>261</w:t>
            </w:r>
          </w:hyperlink>
        </w:p>
        <w:p>
          <w:pPr>
            <w:pStyle w:val="Contents4"/>
            <w:tabs>
              <w:tab w:val="clear" w:pos="8176"/>
              <w:tab w:val="right" w:pos="9026" w:leader="dot"/>
            </w:tabs>
            <w:rPr/>
          </w:pPr>
          <w:hyperlink w:anchor="__RefHeading___Toc462020_2142443653">
            <w:r>
              <w:rPr>
                <w:webHidden/>
                <w:rStyle w:val="IndexLink"/>
                <w:rtl w:val="true"/>
              </w:rPr>
              <w:t>نكته ها</w:t>
            </w:r>
            <w:r>
              <w:rPr>
                <w:rStyle w:val="IndexLink"/>
                <w:rtl w:val="true"/>
              </w:rPr>
              <w:tab/>
            </w:r>
            <w:r>
              <w:rPr>
                <w:rStyle w:val="IndexLink"/>
              </w:rPr>
              <w:t>264</w:t>
            </w:r>
          </w:hyperlink>
        </w:p>
        <w:p>
          <w:pPr>
            <w:pStyle w:val="Contents3"/>
            <w:tabs>
              <w:tab w:val="clear" w:pos="8459"/>
              <w:tab w:val="right" w:pos="9026" w:leader="dot"/>
            </w:tabs>
            <w:rPr/>
          </w:pPr>
          <w:hyperlink w:anchor="__RefHeading___Toc462022_2142443653">
            <w:r>
              <w:rPr>
                <w:webHidden/>
                <w:rStyle w:val="IndexLink"/>
                <w:rtl w:val="true"/>
              </w:rPr>
              <w:t xml:space="preserve">آیه </w:t>
            </w:r>
            <w:r>
              <w:rPr>
                <w:rStyle w:val="IndexLink"/>
              </w:rPr>
              <w:t>173</w:t>
            </w:r>
            <w:r>
              <w:rPr>
                <w:rStyle w:val="IndexLink"/>
                <w:rtl w:val="true"/>
              </w:rPr>
              <w:t>-</w:t>
            </w:r>
            <w:r>
              <w:rPr>
                <w:rStyle w:val="IndexLink"/>
              </w:rPr>
              <w:t>176</w:t>
            </w:r>
            <w:r>
              <w:rPr>
                <w:rStyle w:val="IndexLink"/>
                <w:rtl w:val="true"/>
              </w:rPr>
              <w:tab/>
            </w:r>
            <w:r>
              <w:rPr>
                <w:rStyle w:val="IndexLink"/>
              </w:rPr>
              <w:t>266</w:t>
            </w:r>
          </w:hyperlink>
        </w:p>
        <w:p>
          <w:pPr>
            <w:pStyle w:val="Contents4"/>
            <w:tabs>
              <w:tab w:val="clear" w:pos="8176"/>
              <w:tab w:val="right" w:pos="9026" w:leader="dot"/>
            </w:tabs>
            <w:rPr/>
          </w:pPr>
          <w:hyperlink w:anchor="__RefHeading___Toc462024_2142443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62026_2142443653">
            <w:r>
              <w:rPr>
                <w:webHidden/>
                <w:rStyle w:val="IndexLink"/>
                <w:rtl w:val="true"/>
              </w:rPr>
              <w:t>ترجمه</w:t>
            </w:r>
            <w:r>
              <w:rPr>
                <w:rStyle w:val="IndexLink"/>
                <w:rtl w:val="true"/>
              </w:rPr>
              <w:tab/>
            </w:r>
            <w:r>
              <w:rPr>
                <w:rStyle w:val="IndexLink"/>
              </w:rPr>
              <w:t>266</w:t>
            </w:r>
          </w:hyperlink>
        </w:p>
        <w:p>
          <w:pPr>
            <w:pStyle w:val="Contents4"/>
            <w:tabs>
              <w:tab w:val="clear" w:pos="8176"/>
              <w:tab w:val="right" w:pos="9026" w:leader="dot"/>
            </w:tabs>
            <w:rPr/>
          </w:pPr>
          <w:hyperlink w:anchor="__RefHeading___Toc462028_2142443653">
            <w:r>
              <w:rPr>
                <w:webHidden/>
                <w:rStyle w:val="IndexLink"/>
                <w:rtl w:val="true"/>
              </w:rPr>
              <w:t>تفسير</w:t>
            </w:r>
            <w:r>
              <w:rPr>
                <w:rStyle w:val="IndexLink"/>
                <w:rtl w:val="true"/>
              </w:rPr>
              <w:tab/>
            </w:r>
            <w:r>
              <w:rPr>
                <w:rStyle w:val="IndexLink"/>
              </w:rPr>
              <w:t>267</w:t>
            </w:r>
          </w:hyperlink>
        </w:p>
        <w:p>
          <w:pPr>
            <w:pStyle w:val="Contents4"/>
            <w:tabs>
              <w:tab w:val="clear" w:pos="8176"/>
              <w:tab w:val="right" w:pos="9026" w:leader="dot"/>
            </w:tabs>
            <w:rPr/>
          </w:pPr>
          <w:hyperlink w:anchor="__RefHeading___Toc462030_2142443653">
            <w:r>
              <w:rPr>
                <w:webHidden/>
                <w:rStyle w:val="IndexLink"/>
                <w:rtl w:val="true"/>
              </w:rPr>
              <w:t>نكته ها</w:t>
            </w:r>
            <w:r>
              <w:rPr>
                <w:rStyle w:val="IndexLink"/>
                <w:rtl w:val="true"/>
              </w:rPr>
              <w:tab/>
            </w:r>
            <w:r>
              <w:rPr>
                <w:rStyle w:val="IndexLink"/>
              </w:rPr>
              <w:t>271</w:t>
            </w:r>
          </w:hyperlink>
        </w:p>
        <w:p>
          <w:pPr>
            <w:pStyle w:val="Contents3"/>
            <w:tabs>
              <w:tab w:val="clear" w:pos="8459"/>
              <w:tab w:val="right" w:pos="9026" w:leader="dot"/>
            </w:tabs>
            <w:rPr/>
          </w:pPr>
          <w:hyperlink w:anchor="__RefHeading___Toc462032_2142443653">
            <w:r>
              <w:rPr>
                <w:webHidden/>
                <w:rStyle w:val="IndexLink"/>
                <w:rtl w:val="true"/>
              </w:rPr>
              <w:t xml:space="preserve">آیه </w:t>
            </w:r>
            <w:r>
              <w:rPr>
                <w:rStyle w:val="IndexLink"/>
              </w:rPr>
              <w:t>177</w:t>
            </w:r>
            <w:r>
              <w:rPr>
                <w:rStyle w:val="IndexLink"/>
                <w:rtl w:val="true"/>
              </w:rPr>
              <w:t>-</w:t>
            </w:r>
            <w:r>
              <w:rPr>
                <w:rStyle w:val="IndexLink"/>
              </w:rPr>
              <w:t>182</w:t>
            </w:r>
            <w:r>
              <w:rPr>
                <w:rStyle w:val="IndexLink"/>
                <w:rtl w:val="true"/>
              </w:rPr>
              <w:tab/>
            </w:r>
            <w:r>
              <w:rPr>
                <w:rStyle w:val="IndexLink"/>
              </w:rPr>
              <w:t>273</w:t>
            </w:r>
          </w:hyperlink>
        </w:p>
        <w:p>
          <w:pPr>
            <w:pStyle w:val="Contents4"/>
            <w:tabs>
              <w:tab w:val="clear" w:pos="8176"/>
              <w:tab w:val="right" w:pos="9026" w:leader="dot"/>
            </w:tabs>
            <w:rPr/>
          </w:pPr>
          <w:hyperlink w:anchor="__RefHeading___Toc462034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62036_2142443653">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462038_2142443653">
            <w:r>
              <w:rPr>
                <w:webHidden/>
                <w:rStyle w:val="IndexLink"/>
                <w:rtl w:val="true"/>
              </w:rPr>
              <w:t>تفسير</w:t>
            </w:r>
            <w:r>
              <w:rPr>
                <w:rStyle w:val="IndexLink"/>
                <w:rtl w:val="true"/>
              </w:rPr>
              <w:tab/>
            </w:r>
            <w:r>
              <w:rPr>
                <w:rStyle w:val="IndexLink"/>
              </w:rPr>
              <w:t>274</w:t>
            </w:r>
          </w:hyperlink>
        </w:p>
        <w:p>
          <w:pPr>
            <w:pStyle w:val="Contents4"/>
            <w:tabs>
              <w:tab w:val="clear" w:pos="8176"/>
              <w:tab w:val="right" w:pos="9026" w:leader="dot"/>
            </w:tabs>
            <w:rPr/>
          </w:pPr>
          <w:hyperlink w:anchor="__RefHeading___Toc462040_2142443653">
            <w:r>
              <w:rPr>
                <w:webHidden/>
                <w:rStyle w:val="IndexLink"/>
                <w:rtl w:val="true"/>
              </w:rPr>
              <w:t>نكته ها</w:t>
            </w:r>
            <w:r>
              <w:rPr>
                <w:rStyle w:val="IndexLink"/>
                <w:rtl w:val="true"/>
              </w:rPr>
              <w:tab/>
            </w:r>
            <w:r>
              <w:rPr>
                <w:rStyle w:val="IndexLink"/>
              </w:rPr>
              <w:t>279</w:t>
            </w:r>
          </w:hyperlink>
        </w:p>
        <w:p>
          <w:pPr>
            <w:pStyle w:val="Contents3"/>
            <w:tabs>
              <w:tab w:val="clear" w:pos="8459"/>
              <w:tab w:val="right" w:pos="9026" w:leader="dot"/>
            </w:tabs>
            <w:rPr/>
          </w:pPr>
          <w:hyperlink w:anchor="__RefHeading___Toc462042_2142443653">
            <w:r>
              <w:rPr>
                <w:webHidden/>
                <w:rStyle w:val="IndexLink"/>
                <w:rtl w:val="true"/>
              </w:rPr>
              <w:t xml:space="preserve">آیه </w:t>
            </w:r>
            <w:r>
              <w:rPr>
                <w:rStyle w:val="IndexLink"/>
              </w:rPr>
              <w:t>183</w:t>
            </w:r>
            <w:r>
              <w:rPr>
                <w:rStyle w:val="IndexLink"/>
                <w:rtl w:val="true"/>
              </w:rPr>
              <w:t>-</w:t>
            </w:r>
            <w:r>
              <w:rPr>
                <w:rStyle w:val="IndexLink"/>
              </w:rPr>
              <w:t>187</w:t>
            </w:r>
            <w:r>
              <w:rPr>
                <w:rStyle w:val="IndexLink"/>
                <w:rtl w:val="true"/>
              </w:rPr>
              <w:tab/>
            </w:r>
            <w:r>
              <w:rPr>
                <w:rStyle w:val="IndexLink"/>
              </w:rPr>
              <w:t>284</w:t>
            </w:r>
          </w:hyperlink>
        </w:p>
        <w:p>
          <w:pPr>
            <w:pStyle w:val="Contents4"/>
            <w:tabs>
              <w:tab w:val="clear" w:pos="8176"/>
              <w:tab w:val="right" w:pos="9026" w:leader="dot"/>
            </w:tabs>
            <w:rPr/>
          </w:pPr>
          <w:hyperlink w:anchor="__RefHeading___Toc462044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62046_2142443653">
            <w:r>
              <w:rPr>
                <w:webHidden/>
                <w:rStyle w:val="IndexLink"/>
                <w:rtl w:val="true"/>
              </w:rPr>
              <w:t>ترجمه</w:t>
            </w:r>
            <w:r>
              <w:rPr>
                <w:rStyle w:val="IndexLink"/>
                <w:rtl w:val="true"/>
              </w:rPr>
              <w:tab/>
            </w:r>
            <w:r>
              <w:rPr>
                <w:rStyle w:val="IndexLink"/>
              </w:rPr>
              <w:t>284</w:t>
            </w:r>
          </w:hyperlink>
        </w:p>
        <w:p>
          <w:pPr>
            <w:pStyle w:val="Contents4"/>
            <w:tabs>
              <w:tab w:val="clear" w:pos="8176"/>
              <w:tab w:val="right" w:pos="9026" w:leader="dot"/>
            </w:tabs>
            <w:rPr/>
          </w:pPr>
          <w:hyperlink w:anchor="__RefHeading___Toc462048_2142443653">
            <w:r>
              <w:rPr>
                <w:webHidden/>
                <w:rStyle w:val="IndexLink"/>
                <w:rtl w:val="true"/>
              </w:rPr>
              <w:t>تفسير</w:t>
            </w:r>
            <w:r>
              <w:rPr>
                <w:rStyle w:val="IndexLink"/>
                <w:rtl w:val="true"/>
              </w:rPr>
              <w:tab/>
            </w:r>
            <w:r>
              <w:rPr>
                <w:rStyle w:val="IndexLink"/>
              </w:rPr>
              <w:t>285</w:t>
            </w:r>
          </w:hyperlink>
        </w:p>
        <w:p>
          <w:pPr>
            <w:pStyle w:val="Contents4"/>
            <w:tabs>
              <w:tab w:val="clear" w:pos="8176"/>
              <w:tab w:val="right" w:pos="9026" w:leader="dot"/>
            </w:tabs>
            <w:rPr/>
          </w:pPr>
          <w:hyperlink w:anchor="__RefHeading___Toc462050_2142443653">
            <w:r>
              <w:rPr>
                <w:webHidden/>
                <w:rStyle w:val="IndexLink"/>
                <w:rtl w:val="true"/>
              </w:rPr>
              <w:t>نكته ها</w:t>
            </w:r>
            <w:r>
              <w:rPr>
                <w:rStyle w:val="IndexLink"/>
                <w:rtl w:val="true"/>
              </w:rPr>
              <w:tab/>
            </w:r>
            <w:r>
              <w:rPr>
                <w:rStyle w:val="IndexLink"/>
              </w:rPr>
              <w:t>290</w:t>
            </w:r>
          </w:hyperlink>
        </w:p>
        <w:p>
          <w:pPr>
            <w:pStyle w:val="Contents3"/>
            <w:tabs>
              <w:tab w:val="clear" w:pos="8459"/>
              <w:tab w:val="right" w:pos="9026" w:leader="dot"/>
            </w:tabs>
            <w:rPr/>
          </w:pPr>
          <w:hyperlink w:anchor="__RefHeading___Toc462052_2142443653">
            <w:r>
              <w:rPr>
                <w:webHidden/>
                <w:rStyle w:val="IndexLink"/>
                <w:rtl w:val="true"/>
              </w:rPr>
              <w:t xml:space="preserve">آیه </w:t>
            </w:r>
            <w:r>
              <w:rPr>
                <w:rStyle w:val="IndexLink"/>
              </w:rPr>
              <w:t>188</w:t>
            </w:r>
            <w:r>
              <w:rPr>
                <w:rStyle w:val="IndexLink"/>
                <w:rtl w:val="true"/>
              </w:rPr>
              <w:t>-</w:t>
            </w:r>
            <w:r>
              <w:rPr>
                <w:rStyle w:val="IndexLink"/>
              </w:rPr>
              <w:t>195</w:t>
            </w:r>
            <w:r>
              <w:rPr>
                <w:rStyle w:val="IndexLink"/>
                <w:rtl w:val="true"/>
              </w:rPr>
              <w:tab/>
            </w:r>
            <w:r>
              <w:rPr>
                <w:rStyle w:val="IndexLink"/>
              </w:rPr>
              <w:t>292</w:t>
            </w:r>
          </w:hyperlink>
        </w:p>
        <w:p>
          <w:pPr>
            <w:pStyle w:val="Contents4"/>
            <w:tabs>
              <w:tab w:val="clear" w:pos="8176"/>
              <w:tab w:val="right" w:pos="9026" w:leader="dot"/>
            </w:tabs>
            <w:rPr/>
          </w:pPr>
          <w:hyperlink w:anchor="__RefHeading___Toc462054_2142443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62056_2142443653">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462058_2142443653">
            <w:r>
              <w:rPr>
                <w:webHidden/>
                <w:rStyle w:val="IndexLink"/>
                <w:rtl w:val="true"/>
              </w:rPr>
              <w:t>تفسير</w:t>
            </w:r>
            <w:r>
              <w:rPr>
                <w:rStyle w:val="IndexLink"/>
                <w:rtl w:val="true"/>
              </w:rPr>
              <w:tab/>
            </w:r>
            <w:r>
              <w:rPr>
                <w:rStyle w:val="IndexLink"/>
              </w:rPr>
              <w:t>293</w:t>
            </w:r>
          </w:hyperlink>
        </w:p>
        <w:p>
          <w:pPr>
            <w:pStyle w:val="Contents4"/>
            <w:tabs>
              <w:tab w:val="clear" w:pos="8176"/>
              <w:tab w:val="right" w:pos="9026" w:leader="dot"/>
            </w:tabs>
            <w:rPr/>
          </w:pPr>
          <w:hyperlink w:anchor="__RefHeading___Toc462060_2142443653">
            <w:r>
              <w:rPr>
                <w:webHidden/>
                <w:rStyle w:val="IndexLink"/>
                <w:rtl w:val="true"/>
              </w:rPr>
              <w:t>نكته ها</w:t>
            </w:r>
            <w:r>
              <w:rPr>
                <w:rStyle w:val="IndexLink"/>
                <w:rtl w:val="true"/>
              </w:rPr>
              <w:tab/>
            </w:r>
            <w:r>
              <w:rPr>
                <w:rStyle w:val="IndexLink"/>
              </w:rPr>
              <w:t>298</w:t>
            </w:r>
          </w:hyperlink>
        </w:p>
        <w:p>
          <w:pPr>
            <w:pStyle w:val="Contents3"/>
            <w:tabs>
              <w:tab w:val="clear" w:pos="8459"/>
              <w:tab w:val="right" w:pos="9026" w:leader="dot"/>
            </w:tabs>
            <w:rPr/>
          </w:pPr>
          <w:hyperlink w:anchor="__RefHeading___Toc462062_2142443653">
            <w:r>
              <w:rPr>
                <w:webHidden/>
                <w:rStyle w:val="IndexLink"/>
                <w:rtl w:val="true"/>
              </w:rPr>
              <w:t xml:space="preserve">آیه </w:t>
            </w:r>
            <w:r>
              <w:rPr>
                <w:rStyle w:val="IndexLink"/>
              </w:rPr>
              <w:t>196</w:t>
            </w:r>
            <w:r>
              <w:rPr>
                <w:rStyle w:val="IndexLink"/>
                <w:rtl w:val="true"/>
              </w:rPr>
              <w:t>-</w:t>
            </w:r>
            <w:r>
              <w:rPr>
                <w:rStyle w:val="IndexLink"/>
              </w:rPr>
              <w:t>199</w:t>
            </w:r>
            <w:r>
              <w:rPr>
                <w:rStyle w:val="IndexLink"/>
                <w:rtl w:val="true"/>
              </w:rPr>
              <w:tab/>
            </w:r>
            <w:r>
              <w:rPr>
                <w:rStyle w:val="IndexLink"/>
              </w:rPr>
              <w:t>301</w:t>
            </w:r>
          </w:hyperlink>
        </w:p>
        <w:p>
          <w:pPr>
            <w:pStyle w:val="Contents4"/>
            <w:tabs>
              <w:tab w:val="clear" w:pos="8176"/>
              <w:tab w:val="right" w:pos="9026" w:leader="dot"/>
            </w:tabs>
            <w:rPr/>
          </w:pPr>
          <w:hyperlink w:anchor="__RefHeading___Toc462064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462066_2142443653">
            <w:r>
              <w:rPr>
                <w:webHidden/>
                <w:rStyle w:val="IndexLink"/>
                <w:rtl w:val="true"/>
              </w:rPr>
              <w:t>ترجمه</w:t>
            </w:r>
            <w:r>
              <w:rPr>
                <w:rStyle w:val="IndexLink"/>
                <w:rtl w:val="true"/>
              </w:rPr>
              <w:tab/>
            </w:r>
            <w:r>
              <w:rPr>
                <w:rStyle w:val="IndexLink"/>
              </w:rPr>
              <w:t>301</w:t>
            </w:r>
          </w:hyperlink>
        </w:p>
        <w:p>
          <w:pPr>
            <w:pStyle w:val="Contents4"/>
            <w:tabs>
              <w:tab w:val="clear" w:pos="8176"/>
              <w:tab w:val="right" w:pos="9026" w:leader="dot"/>
            </w:tabs>
            <w:rPr/>
          </w:pPr>
          <w:hyperlink w:anchor="__RefHeading___Toc462068_2142443653">
            <w:r>
              <w:rPr>
                <w:webHidden/>
                <w:rStyle w:val="IndexLink"/>
                <w:rtl w:val="true"/>
              </w:rPr>
              <w:t>تفسير</w:t>
            </w:r>
            <w:r>
              <w:rPr>
                <w:rStyle w:val="IndexLink"/>
                <w:rtl w:val="true"/>
              </w:rPr>
              <w:tab/>
            </w:r>
            <w:r>
              <w:rPr>
                <w:rStyle w:val="IndexLink"/>
              </w:rPr>
              <w:t>302</w:t>
            </w:r>
          </w:hyperlink>
        </w:p>
        <w:p>
          <w:pPr>
            <w:pStyle w:val="Contents4"/>
            <w:tabs>
              <w:tab w:val="clear" w:pos="8176"/>
              <w:tab w:val="right" w:pos="9026" w:leader="dot"/>
            </w:tabs>
            <w:rPr/>
          </w:pPr>
          <w:hyperlink w:anchor="__RefHeading___Toc462070_2142443653">
            <w:r>
              <w:rPr>
                <w:webHidden/>
                <w:rStyle w:val="IndexLink"/>
                <w:rtl w:val="true"/>
              </w:rPr>
              <w:t>نكته ها</w:t>
            </w:r>
            <w:r>
              <w:rPr>
                <w:rStyle w:val="IndexLink"/>
                <w:rtl w:val="true"/>
              </w:rPr>
              <w:tab/>
            </w:r>
            <w:r>
              <w:rPr>
                <w:rStyle w:val="IndexLink"/>
              </w:rPr>
              <w:t>306</w:t>
            </w:r>
          </w:hyperlink>
        </w:p>
        <w:p>
          <w:pPr>
            <w:pStyle w:val="Contents3"/>
            <w:tabs>
              <w:tab w:val="clear" w:pos="8459"/>
              <w:tab w:val="right" w:pos="9026" w:leader="dot"/>
            </w:tabs>
            <w:rPr/>
          </w:pPr>
          <w:hyperlink w:anchor="__RefHeading___Toc462072_2142443653">
            <w:r>
              <w:rPr>
                <w:webHidden/>
                <w:rStyle w:val="IndexLink"/>
                <w:rtl w:val="true"/>
              </w:rPr>
              <w:t xml:space="preserve">آیه </w:t>
            </w:r>
            <w:r>
              <w:rPr>
                <w:rStyle w:val="IndexLink"/>
              </w:rPr>
              <w:t>200</w:t>
            </w:r>
            <w:r>
              <w:rPr>
                <w:rStyle w:val="IndexLink"/>
                <w:rtl w:val="true"/>
              </w:rPr>
              <w:t>-</w:t>
            </w:r>
            <w:r>
              <w:rPr>
                <w:rStyle w:val="IndexLink"/>
              </w:rPr>
              <w:t>203</w:t>
            </w:r>
            <w:r>
              <w:rPr>
                <w:rStyle w:val="IndexLink"/>
                <w:rtl w:val="true"/>
              </w:rPr>
              <w:tab/>
            </w:r>
            <w:r>
              <w:rPr>
                <w:rStyle w:val="IndexLink"/>
              </w:rPr>
              <w:t>310</w:t>
            </w:r>
          </w:hyperlink>
        </w:p>
        <w:p>
          <w:pPr>
            <w:pStyle w:val="Contents4"/>
            <w:tabs>
              <w:tab w:val="clear" w:pos="8176"/>
              <w:tab w:val="right" w:pos="9026" w:leader="dot"/>
            </w:tabs>
            <w:rPr/>
          </w:pPr>
          <w:hyperlink w:anchor="__RefHeading___Toc462074_2142443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62076_2142443653">
            <w:r>
              <w:rPr>
                <w:webHidden/>
                <w:rStyle w:val="IndexLink"/>
                <w:rtl w:val="true"/>
              </w:rPr>
              <w:t>ترجمه</w:t>
            </w:r>
            <w:r>
              <w:rPr>
                <w:rStyle w:val="IndexLink"/>
                <w:rtl w:val="true"/>
              </w:rPr>
              <w:tab/>
            </w:r>
            <w:r>
              <w:rPr>
                <w:rStyle w:val="IndexLink"/>
              </w:rPr>
              <w:t>310</w:t>
            </w:r>
          </w:hyperlink>
        </w:p>
        <w:p>
          <w:pPr>
            <w:pStyle w:val="Contents4"/>
            <w:tabs>
              <w:tab w:val="clear" w:pos="8176"/>
              <w:tab w:val="right" w:pos="9026" w:leader="dot"/>
            </w:tabs>
            <w:rPr/>
          </w:pPr>
          <w:hyperlink w:anchor="__RefHeading___Toc462078_2142443653">
            <w:r>
              <w:rPr>
                <w:webHidden/>
                <w:rStyle w:val="IndexLink"/>
                <w:rtl w:val="true"/>
              </w:rPr>
              <w:t>تفسير</w:t>
            </w:r>
            <w:r>
              <w:rPr>
                <w:rStyle w:val="IndexLink"/>
                <w:rtl w:val="true"/>
              </w:rPr>
              <w:tab/>
            </w:r>
            <w:r>
              <w:rPr>
                <w:rStyle w:val="IndexLink"/>
              </w:rPr>
              <w:t>311</w:t>
            </w:r>
          </w:hyperlink>
        </w:p>
        <w:p>
          <w:pPr>
            <w:pStyle w:val="Contents4"/>
            <w:tabs>
              <w:tab w:val="clear" w:pos="8176"/>
              <w:tab w:val="right" w:pos="9026" w:leader="dot"/>
            </w:tabs>
            <w:rPr/>
          </w:pPr>
          <w:hyperlink w:anchor="__RefHeading___Toc462080_2142443653">
            <w:r>
              <w:rPr>
                <w:webHidden/>
                <w:rStyle w:val="IndexLink"/>
                <w:rtl w:val="true"/>
              </w:rPr>
              <w:t>نكته ها</w:t>
            </w:r>
            <w:r>
              <w:rPr>
                <w:rStyle w:val="IndexLink"/>
                <w:rtl w:val="true"/>
              </w:rPr>
              <w:tab/>
            </w:r>
            <w:r>
              <w:rPr>
                <w:rStyle w:val="IndexLink"/>
              </w:rPr>
              <w:t>313</w:t>
            </w:r>
          </w:hyperlink>
        </w:p>
        <w:p>
          <w:pPr>
            <w:pStyle w:val="Contents3"/>
            <w:tabs>
              <w:tab w:val="clear" w:pos="8459"/>
              <w:tab w:val="right" w:pos="9026" w:leader="dot"/>
            </w:tabs>
            <w:rPr/>
          </w:pPr>
          <w:hyperlink w:anchor="__RefHeading___Toc462082_2142443653">
            <w:r>
              <w:rPr>
                <w:webHidden/>
                <w:rStyle w:val="IndexLink"/>
                <w:rtl w:val="true"/>
              </w:rPr>
              <w:t xml:space="preserve">آیه </w:t>
            </w:r>
            <w:r>
              <w:rPr>
                <w:rStyle w:val="IndexLink"/>
              </w:rPr>
              <w:t>204</w:t>
            </w:r>
            <w:r>
              <w:rPr>
                <w:rStyle w:val="IndexLink"/>
                <w:rtl w:val="true"/>
              </w:rPr>
              <w:t>-</w:t>
            </w:r>
            <w:r>
              <w:rPr>
                <w:rStyle w:val="IndexLink"/>
              </w:rPr>
              <w:t>207</w:t>
            </w:r>
            <w:r>
              <w:rPr>
                <w:rStyle w:val="IndexLink"/>
                <w:rtl w:val="true"/>
              </w:rPr>
              <w:tab/>
            </w:r>
            <w:r>
              <w:rPr>
                <w:rStyle w:val="IndexLink"/>
              </w:rPr>
              <w:t>314</w:t>
            </w:r>
          </w:hyperlink>
        </w:p>
        <w:p>
          <w:pPr>
            <w:pStyle w:val="Contents4"/>
            <w:tabs>
              <w:tab w:val="clear" w:pos="8176"/>
              <w:tab w:val="right" w:pos="9026" w:leader="dot"/>
            </w:tabs>
            <w:rPr/>
          </w:pPr>
          <w:hyperlink w:anchor="__RefHeading___Toc462084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62086_2142443653">
            <w:r>
              <w:rPr>
                <w:webHidden/>
                <w:rStyle w:val="IndexLink"/>
                <w:rtl w:val="true"/>
              </w:rPr>
              <w:t>ترجمه</w:t>
            </w:r>
            <w:r>
              <w:rPr>
                <w:rStyle w:val="IndexLink"/>
                <w:rtl w:val="true"/>
              </w:rPr>
              <w:tab/>
            </w:r>
            <w:r>
              <w:rPr>
                <w:rStyle w:val="IndexLink"/>
              </w:rPr>
              <w:t>314</w:t>
            </w:r>
          </w:hyperlink>
        </w:p>
        <w:p>
          <w:pPr>
            <w:pStyle w:val="Contents4"/>
            <w:tabs>
              <w:tab w:val="clear" w:pos="8176"/>
              <w:tab w:val="right" w:pos="9026" w:leader="dot"/>
            </w:tabs>
            <w:rPr/>
          </w:pPr>
          <w:hyperlink w:anchor="__RefHeading___Toc462088_2142443653">
            <w:r>
              <w:rPr>
                <w:webHidden/>
                <w:rStyle w:val="IndexLink"/>
                <w:rtl w:val="true"/>
              </w:rPr>
              <w:t>تفسير</w:t>
            </w:r>
            <w:r>
              <w:rPr>
                <w:rStyle w:val="IndexLink"/>
                <w:rtl w:val="true"/>
              </w:rPr>
              <w:tab/>
            </w:r>
            <w:r>
              <w:rPr>
                <w:rStyle w:val="IndexLink"/>
              </w:rPr>
              <w:t>314</w:t>
            </w:r>
          </w:hyperlink>
        </w:p>
        <w:p>
          <w:pPr>
            <w:pStyle w:val="Contents4"/>
            <w:tabs>
              <w:tab w:val="clear" w:pos="8176"/>
              <w:tab w:val="right" w:pos="9026" w:leader="dot"/>
            </w:tabs>
            <w:rPr/>
          </w:pPr>
          <w:hyperlink w:anchor="__RefHeading___Toc462090_2142443653">
            <w:r>
              <w:rPr>
                <w:webHidden/>
                <w:rStyle w:val="IndexLink"/>
                <w:rtl w:val="true"/>
              </w:rPr>
              <w:t>نكته ها</w:t>
            </w:r>
            <w:r>
              <w:rPr>
                <w:rStyle w:val="IndexLink"/>
                <w:rtl w:val="true"/>
              </w:rPr>
              <w:tab/>
            </w:r>
            <w:r>
              <w:rPr>
                <w:rStyle w:val="IndexLink"/>
              </w:rPr>
              <w:t>316</w:t>
            </w:r>
          </w:hyperlink>
        </w:p>
        <w:p>
          <w:pPr>
            <w:pStyle w:val="Contents3"/>
            <w:tabs>
              <w:tab w:val="clear" w:pos="8459"/>
              <w:tab w:val="right" w:pos="9026" w:leader="dot"/>
            </w:tabs>
            <w:rPr/>
          </w:pPr>
          <w:hyperlink w:anchor="__RefHeading___Toc462092_2142443653">
            <w:r>
              <w:rPr>
                <w:webHidden/>
                <w:rStyle w:val="IndexLink"/>
                <w:rtl w:val="true"/>
              </w:rPr>
              <w:t xml:space="preserve">آیه </w:t>
            </w:r>
            <w:r>
              <w:rPr>
                <w:rStyle w:val="IndexLink"/>
              </w:rPr>
              <w:t>208</w:t>
            </w:r>
            <w:r>
              <w:rPr>
                <w:rStyle w:val="IndexLink"/>
                <w:rtl w:val="true"/>
              </w:rPr>
              <w:t>-</w:t>
            </w:r>
            <w:r>
              <w:rPr>
                <w:rStyle w:val="IndexLink"/>
              </w:rPr>
              <w:t>212</w:t>
            </w:r>
            <w:r>
              <w:rPr>
                <w:rStyle w:val="IndexLink"/>
                <w:rtl w:val="true"/>
              </w:rPr>
              <w:tab/>
            </w:r>
            <w:r>
              <w:rPr>
                <w:rStyle w:val="IndexLink"/>
              </w:rPr>
              <w:t>319</w:t>
            </w:r>
          </w:hyperlink>
        </w:p>
        <w:p>
          <w:pPr>
            <w:pStyle w:val="Contents4"/>
            <w:tabs>
              <w:tab w:val="clear" w:pos="8176"/>
              <w:tab w:val="right" w:pos="9026" w:leader="dot"/>
            </w:tabs>
            <w:rPr/>
          </w:pPr>
          <w:hyperlink w:anchor="__RefHeading___Toc462094_214244365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62096_2142443653">
            <w:r>
              <w:rPr>
                <w:webHidden/>
                <w:rStyle w:val="IndexLink"/>
                <w:rtl w:val="true"/>
              </w:rPr>
              <w:t>ترجمه</w:t>
            </w:r>
            <w:r>
              <w:rPr>
                <w:rStyle w:val="IndexLink"/>
                <w:rtl w:val="true"/>
              </w:rPr>
              <w:tab/>
            </w:r>
            <w:r>
              <w:rPr>
                <w:rStyle w:val="IndexLink"/>
              </w:rPr>
              <w:t>319</w:t>
            </w:r>
          </w:hyperlink>
        </w:p>
        <w:p>
          <w:pPr>
            <w:pStyle w:val="Contents4"/>
            <w:tabs>
              <w:tab w:val="clear" w:pos="8176"/>
              <w:tab w:val="right" w:pos="9026" w:leader="dot"/>
            </w:tabs>
            <w:rPr/>
          </w:pPr>
          <w:hyperlink w:anchor="__RefHeading___Toc462098_2142443653">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462100_2142443653">
            <w:r>
              <w:rPr>
                <w:webHidden/>
                <w:rStyle w:val="IndexLink"/>
                <w:rtl w:val="true"/>
              </w:rPr>
              <w:t>نكته ها</w:t>
            </w:r>
            <w:r>
              <w:rPr>
                <w:rStyle w:val="IndexLink"/>
                <w:rtl w:val="true"/>
              </w:rPr>
              <w:tab/>
            </w:r>
            <w:r>
              <w:rPr>
                <w:rStyle w:val="IndexLink"/>
              </w:rPr>
              <w:t>322</w:t>
            </w:r>
          </w:hyperlink>
        </w:p>
        <w:p>
          <w:pPr>
            <w:pStyle w:val="Contents3"/>
            <w:tabs>
              <w:tab w:val="clear" w:pos="8459"/>
              <w:tab w:val="right" w:pos="9026" w:leader="dot"/>
            </w:tabs>
            <w:rPr/>
          </w:pPr>
          <w:hyperlink w:anchor="__RefHeading___Toc462102_2142443653">
            <w:r>
              <w:rPr>
                <w:webHidden/>
                <w:rStyle w:val="IndexLink"/>
                <w:rtl w:val="true"/>
              </w:rPr>
              <w:t xml:space="preserve">آیه </w:t>
            </w:r>
            <w:r>
              <w:rPr>
                <w:rStyle w:val="IndexLink"/>
              </w:rPr>
              <w:t>213</w:t>
            </w:r>
            <w:r>
              <w:rPr>
                <w:rStyle w:val="IndexLink"/>
                <w:rtl w:val="true"/>
              </w:rPr>
              <w:t>-</w:t>
            </w:r>
            <w:r>
              <w:rPr>
                <w:rStyle w:val="IndexLink"/>
              </w:rPr>
              <w:t>216</w:t>
            </w:r>
            <w:r>
              <w:rPr>
                <w:rStyle w:val="IndexLink"/>
                <w:rtl w:val="true"/>
              </w:rPr>
              <w:tab/>
            </w:r>
            <w:r>
              <w:rPr>
                <w:rStyle w:val="IndexLink"/>
              </w:rPr>
              <w:t>326</w:t>
            </w:r>
          </w:hyperlink>
        </w:p>
        <w:p>
          <w:pPr>
            <w:pStyle w:val="Contents4"/>
            <w:tabs>
              <w:tab w:val="clear" w:pos="8176"/>
              <w:tab w:val="right" w:pos="9026" w:leader="dot"/>
            </w:tabs>
            <w:rPr/>
          </w:pPr>
          <w:hyperlink w:anchor="__RefHeading___Toc462104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62106_2142443653">
            <w:r>
              <w:rPr>
                <w:webHidden/>
                <w:rStyle w:val="IndexLink"/>
                <w:rtl w:val="true"/>
              </w:rPr>
              <w:t>ترجمه</w:t>
            </w:r>
            <w:r>
              <w:rPr>
                <w:rStyle w:val="IndexLink"/>
                <w:rtl w:val="true"/>
              </w:rPr>
              <w:tab/>
            </w:r>
            <w:r>
              <w:rPr>
                <w:rStyle w:val="IndexLink"/>
              </w:rPr>
              <w:t>326</w:t>
            </w:r>
          </w:hyperlink>
        </w:p>
        <w:p>
          <w:pPr>
            <w:pStyle w:val="Contents4"/>
            <w:tabs>
              <w:tab w:val="clear" w:pos="8176"/>
              <w:tab w:val="right" w:pos="9026" w:leader="dot"/>
            </w:tabs>
            <w:rPr/>
          </w:pPr>
          <w:hyperlink w:anchor="__RefHeading___Toc462108_2142443653">
            <w:r>
              <w:rPr>
                <w:webHidden/>
                <w:rStyle w:val="IndexLink"/>
                <w:rtl w:val="true"/>
              </w:rPr>
              <w:t>تفسير</w:t>
            </w:r>
            <w:r>
              <w:rPr>
                <w:rStyle w:val="IndexLink"/>
                <w:rtl w:val="true"/>
              </w:rPr>
              <w:tab/>
            </w:r>
            <w:r>
              <w:rPr>
                <w:rStyle w:val="IndexLink"/>
              </w:rPr>
              <w:t>327</w:t>
            </w:r>
          </w:hyperlink>
        </w:p>
        <w:p>
          <w:pPr>
            <w:pStyle w:val="Contents4"/>
            <w:tabs>
              <w:tab w:val="clear" w:pos="8176"/>
              <w:tab w:val="right" w:pos="9026" w:leader="dot"/>
            </w:tabs>
            <w:rPr/>
          </w:pPr>
          <w:hyperlink w:anchor="__RefHeading___Toc462110_2142443653">
            <w:r>
              <w:rPr>
                <w:webHidden/>
                <w:rStyle w:val="IndexLink"/>
                <w:rtl w:val="true"/>
              </w:rPr>
              <w:t>نكته ها</w:t>
            </w:r>
            <w:r>
              <w:rPr>
                <w:rStyle w:val="IndexLink"/>
                <w:rtl w:val="true"/>
              </w:rPr>
              <w:tab/>
            </w:r>
            <w:r>
              <w:rPr>
                <w:rStyle w:val="IndexLink"/>
              </w:rPr>
              <w:t>329</w:t>
            </w:r>
          </w:hyperlink>
        </w:p>
        <w:p>
          <w:pPr>
            <w:pStyle w:val="Contents3"/>
            <w:tabs>
              <w:tab w:val="clear" w:pos="8459"/>
              <w:tab w:val="right" w:pos="9026" w:leader="dot"/>
            </w:tabs>
            <w:rPr/>
          </w:pPr>
          <w:hyperlink w:anchor="__RefHeading___Toc462112_2142443653">
            <w:r>
              <w:rPr>
                <w:webHidden/>
                <w:rStyle w:val="IndexLink"/>
                <w:rtl w:val="true"/>
              </w:rPr>
              <w:t xml:space="preserve">آیه </w:t>
            </w:r>
            <w:r>
              <w:rPr>
                <w:rStyle w:val="IndexLink"/>
              </w:rPr>
              <w:t>217</w:t>
            </w:r>
            <w:r>
              <w:rPr>
                <w:rStyle w:val="IndexLink"/>
                <w:rtl w:val="true"/>
              </w:rPr>
              <w:t>-</w:t>
            </w:r>
            <w:r>
              <w:rPr>
                <w:rStyle w:val="IndexLink"/>
              </w:rPr>
              <w:t>221</w:t>
            </w:r>
            <w:r>
              <w:rPr>
                <w:rStyle w:val="IndexLink"/>
                <w:rtl w:val="true"/>
              </w:rPr>
              <w:tab/>
            </w:r>
            <w:r>
              <w:rPr>
                <w:rStyle w:val="IndexLink"/>
              </w:rPr>
              <w:t>336</w:t>
            </w:r>
          </w:hyperlink>
        </w:p>
        <w:p>
          <w:pPr>
            <w:pStyle w:val="Contents4"/>
            <w:tabs>
              <w:tab w:val="clear" w:pos="8176"/>
              <w:tab w:val="right" w:pos="9026" w:leader="dot"/>
            </w:tabs>
            <w:rPr/>
          </w:pPr>
          <w:hyperlink w:anchor="__RefHeading___Toc462114_2142443653">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462116_2142443653">
            <w:r>
              <w:rPr>
                <w:webHidden/>
                <w:rStyle w:val="IndexLink"/>
                <w:rtl w:val="true"/>
              </w:rPr>
              <w:t>ترجمه</w:t>
            </w:r>
            <w:r>
              <w:rPr>
                <w:rStyle w:val="IndexLink"/>
                <w:rtl w:val="true"/>
              </w:rPr>
              <w:tab/>
            </w:r>
            <w:r>
              <w:rPr>
                <w:rStyle w:val="IndexLink"/>
              </w:rPr>
              <w:t>336</w:t>
            </w:r>
          </w:hyperlink>
        </w:p>
        <w:p>
          <w:pPr>
            <w:pStyle w:val="Contents4"/>
            <w:tabs>
              <w:tab w:val="clear" w:pos="8176"/>
              <w:tab w:val="right" w:pos="9026" w:leader="dot"/>
            </w:tabs>
            <w:rPr/>
          </w:pPr>
          <w:hyperlink w:anchor="__RefHeading___Toc462118_2142443653">
            <w:r>
              <w:rPr>
                <w:webHidden/>
                <w:rStyle w:val="IndexLink"/>
                <w:rtl w:val="true"/>
              </w:rPr>
              <w:t>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462120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462122_2142443653">
            <w:r>
              <w:rPr>
                <w:webHidden/>
                <w:rStyle w:val="IndexLink"/>
                <w:rtl w:val="true"/>
              </w:rPr>
              <w:t xml:space="preserve">آیه </w:t>
            </w:r>
            <w:r>
              <w:rPr>
                <w:rStyle w:val="IndexLink"/>
              </w:rPr>
              <w:t>222</w:t>
            </w:r>
            <w:r>
              <w:rPr>
                <w:rStyle w:val="IndexLink"/>
                <w:rtl w:val="true"/>
              </w:rPr>
              <w:t>-</w:t>
            </w:r>
            <w:r>
              <w:rPr>
                <w:rStyle w:val="IndexLink"/>
              </w:rPr>
              <w:t>227</w:t>
            </w:r>
            <w:r>
              <w:rPr>
                <w:rStyle w:val="IndexLink"/>
                <w:rtl w:val="true"/>
              </w:rPr>
              <w:tab/>
            </w:r>
            <w:r>
              <w:rPr>
                <w:rStyle w:val="IndexLink"/>
              </w:rPr>
              <w:t>344</w:t>
            </w:r>
          </w:hyperlink>
        </w:p>
        <w:p>
          <w:pPr>
            <w:pStyle w:val="Contents4"/>
            <w:tabs>
              <w:tab w:val="clear" w:pos="8176"/>
              <w:tab w:val="right" w:pos="9026" w:leader="dot"/>
            </w:tabs>
            <w:rPr/>
          </w:pPr>
          <w:hyperlink w:anchor="__RefHeading___Toc462124_2142443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62126_2142443653">
            <w:r>
              <w:rPr>
                <w:webHidden/>
                <w:rStyle w:val="IndexLink"/>
                <w:rtl w:val="true"/>
              </w:rPr>
              <w:t>ترجمه</w:t>
            </w:r>
            <w:r>
              <w:rPr>
                <w:rStyle w:val="IndexLink"/>
                <w:rtl w:val="true"/>
              </w:rPr>
              <w:tab/>
            </w:r>
            <w:r>
              <w:rPr>
                <w:rStyle w:val="IndexLink"/>
              </w:rPr>
              <w:t>344</w:t>
            </w:r>
          </w:hyperlink>
        </w:p>
        <w:p>
          <w:pPr>
            <w:pStyle w:val="Contents4"/>
            <w:tabs>
              <w:tab w:val="clear" w:pos="8176"/>
              <w:tab w:val="right" w:pos="9026" w:leader="dot"/>
            </w:tabs>
            <w:rPr/>
          </w:pPr>
          <w:hyperlink w:anchor="__RefHeading___Toc462128_2142443653">
            <w:r>
              <w:rPr>
                <w:webHidden/>
                <w:rStyle w:val="IndexLink"/>
                <w:rtl w:val="true"/>
              </w:rPr>
              <w:t>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462130_2142443653">
            <w:r>
              <w:rPr>
                <w:webHidden/>
                <w:rStyle w:val="IndexLink"/>
                <w:rtl w:val="true"/>
              </w:rPr>
              <w:t>نكته ها</w:t>
            </w:r>
            <w:r>
              <w:rPr>
                <w:rStyle w:val="IndexLink"/>
                <w:rtl w:val="true"/>
              </w:rPr>
              <w:tab/>
            </w:r>
            <w:r>
              <w:rPr>
                <w:rStyle w:val="IndexLink"/>
              </w:rPr>
              <w:t>347</w:t>
            </w:r>
          </w:hyperlink>
        </w:p>
        <w:p>
          <w:pPr>
            <w:pStyle w:val="Contents3"/>
            <w:tabs>
              <w:tab w:val="clear" w:pos="8459"/>
              <w:tab w:val="right" w:pos="9026" w:leader="dot"/>
            </w:tabs>
            <w:rPr/>
          </w:pPr>
          <w:hyperlink w:anchor="__RefHeading___Toc462132_2142443653">
            <w:r>
              <w:rPr>
                <w:webHidden/>
                <w:rStyle w:val="IndexLink"/>
                <w:rtl w:val="true"/>
              </w:rPr>
              <w:t xml:space="preserve">آیه </w:t>
            </w:r>
            <w:r>
              <w:rPr>
                <w:rStyle w:val="IndexLink"/>
              </w:rPr>
              <w:t>228</w:t>
            </w:r>
            <w:r>
              <w:rPr>
                <w:rStyle w:val="IndexLink"/>
                <w:rtl w:val="true"/>
              </w:rPr>
              <w:t>-</w:t>
            </w:r>
            <w:r>
              <w:rPr>
                <w:rStyle w:val="IndexLink"/>
              </w:rPr>
              <w:t>230</w:t>
            </w:r>
            <w:r>
              <w:rPr>
                <w:rStyle w:val="IndexLink"/>
                <w:rtl w:val="true"/>
              </w:rPr>
              <w:tab/>
            </w:r>
            <w:r>
              <w:rPr>
                <w:rStyle w:val="IndexLink"/>
              </w:rPr>
              <w:t>350</w:t>
            </w:r>
          </w:hyperlink>
        </w:p>
        <w:p>
          <w:pPr>
            <w:pStyle w:val="Contents4"/>
            <w:tabs>
              <w:tab w:val="clear" w:pos="8176"/>
              <w:tab w:val="right" w:pos="9026" w:leader="dot"/>
            </w:tabs>
            <w:rPr/>
          </w:pPr>
          <w:hyperlink w:anchor="__RefHeading___Toc462134_2142443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62136_2142443653">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462138_2142443653">
            <w:r>
              <w:rPr>
                <w:webHidden/>
                <w:rStyle w:val="IndexLink"/>
                <w:rtl w:val="true"/>
              </w:rPr>
              <w:t>تفسير</w:t>
            </w:r>
            <w:r>
              <w:rPr>
                <w:rStyle w:val="IndexLink"/>
                <w:rtl w:val="true"/>
              </w:rPr>
              <w:tab/>
            </w:r>
            <w:r>
              <w:rPr>
                <w:rStyle w:val="IndexLink"/>
              </w:rPr>
              <w:t>351</w:t>
            </w:r>
          </w:hyperlink>
        </w:p>
        <w:p>
          <w:pPr>
            <w:pStyle w:val="Contents4"/>
            <w:tabs>
              <w:tab w:val="clear" w:pos="8176"/>
              <w:tab w:val="right" w:pos="9026" w:leader="dot"/>
            </w:tabs>
            <w:rPr/>
          </w:pPr>
          <w:hyperlink w:anchor="__RefHeading___Toc462140_2142443653">
            <w:r>
              <w:rPr>
                <w:webHidden/>
                <w:rStyle w:val="IndexLink"/>
                <w:rtl w:val="true"/>
              </w:rPr>
              <w:t>نكته ها</w:t>
            </w:r>
            <w:r>
              <w:rPr>
                <w:rStyle w:val="IndexLink"/>
                <w:rtl w:val="true"/>
              </w:rPr>
              <w:tab/>
            </w:r>
            <w:r>
              <w:rPr>
                <w:rStyle w:val="IndexLink"/>
              </w:rPr>
              <w:t>353</w:t>
            </w:r>
          </w:hyperlink>
        </w:p>
        <w:p>
          <w:pPr>
            <w:pStyle w:val="Contents3"/>
            <w:tabs>
              <w:tab w:val="clear" w:pos="8459"/>
              <w:tab w:val="right" w:pos="9026" w:leader="dot"/>
            </w:tabs>
            <w:rPr/>
          </w:pPr>
          <w:hyperlink w:anchor="__RefHeading___Toc462142_2142443653">
            <w:r>
              <w:rPr>
                <w:webHidden/>
                <w:rStyle w:val="IndexLink"/>
                <w:rtl w:val="true"/>
              </w:rPr>
              <w:t xml:space="preserve">آیه </w:t>
            </w:r>
            <w:r>
              <w:rPr>
                <w:rStyle w:val="IndexLink"/>
              </w:rPr>
              <w:t>231</w:t>
            </w:r>
            <w:r>
              <w:rPr>
                <w:rStyle w:val="IndexLink"/>
                <w:rtl w:val="true"/>
              </w:rPr>
              <w:t>-</w:t>
            </w:r>
            <w:r>
              <w:rPr>
                <w:rStyle w:val="IndexLink"/>
              </w:rPr>
              <w:t>232</w:t>
            </w:r>
            <w:r>
              <w:rPr>
                <w:rStyle w:val="IndexLink"/>
                <w:rtl w:val="true"/>
              </w:rPr>
              <w:tab/>
            </w:r>
            <w:r>
              <w:rPr>
                <w:rStyle w:val="IndexLink"/>
              </w:rPr>
              <w:t>355</w:t>
            </w:r>
          </w:hyperlink>
        </w:p>
        <w:p>
          <w:pPr>
            <w:pStyle w:val="Contents4"/>
            <w:tabs>
              <w:tab w:val="clear" w:pos="8176"/>
              <w:tab w:val="right" w:pos="9026" w:leader="dot"/>
            </w:tabs>
            <w:rPr/>
          </w:pPr>
          <w:hyperlink w:anchor="__RefHeading___Toc462144_2142443653">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462146_2142443653">
            <w:r>
              <w:rPr>
                <w:webHidden/>
                <w:rStyle w:val="IndexLink"/>
                <w:rtl w:val="true"/>
              </w:rPr>
              <w:t>ترجمه</w:t>
            </w:r>
            <w:r>
              <w:rPr>
                <w:rStyle w:val="IndexLink"/>
                <w:rtl w:val="true"/>
              </w:rPr>
              <w:tab/>
            </w:r>
            <w:r>
              <w:rPr>
                <w:rStyle w:val="IndexLink"/>
              </w:rPr>
              <w:t>355</w:t>
            </w:r>
          </w:hyperlink>
        </w:p>
        <w:p>
          <w:pPr>
            <w:pStyle w:val="Contents4"/>
            <w:tabs>
              <w:tab w:val="clear" w:pos="8176"/>
              <w:tab w:val="right" w:pos="9026" w:leader="dot"/>
            </w:tabs>
            <w:rPr/>
          </w:pPr>
          <w:hyperlink w:anchor="__RefHeading___Toc462148_2142443653">
            <w:r>
              <w:rPr>
                <w:webHidden/>
                <w:rStyle w:val="IndexLink"/>
                <w:rtl w:val="true"/>
              </w:rPr>
              <w:t>تفسير</w:t>
            </w:r>
            <w:r>
              <w:rPr>
                <w:rStyle w:val="IndexLink"/>
                <w:rtl w:val="true"/>
              </w:rPr>
              <w:tab/>
            </w:r>
            <w:r>
              <w:rPr>
                <w:rStyle w:val="IndexLink"/>
              </w:rPr>
              <w:t>355</w:t>
            </w:r>
          </w:hyperlink>
        </w:p>
        <w:p>
          <w:pPr>
            <w:pStyle w:val="Contents4"/>
            <w:tabs>
              <w:tab w:val="clear" w:pos="8176"/>
              <w:tab w:val="right" w:pos="9026" w:leader="dot"/>
            </w:tabs>
            <w:rPr/>
          </w:pPr>
          <w:hyperlink w:anchor="__RefHeading___Toc462150_2142443653">
            <w:r>
              <w:rPr>
                <w:webHidden/>
                <w:rStyle w:val="IndexLink"/>
                <w:rtl w:val="true"/>
              </w:rPr>
              <w:t>نكته ها</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5_163645"/>
      <w:bookmarkStart w:id="1" w:name="pg15045_163645"/>
      <w:bookmarkEnd w:id="1"/>
    </w:p>
    <w:p>
      <w:pPr>
        <w:pStyle w:val="Heading2"/>
        <w:numPr>
          <w:ilvl w:val="1"/>
          <w:numId w:val="1"/>
        </w:numPr>
        <w:rPr/>
      </w:pPr>
      <w:bookmarkStart w:id="2" w:name="pg15045_163645"/>
      <w:bookmarkStart w:id="3" w:name="__RefHeading___Toc4616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698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45_163649"/>
    </w:p>
    <w:p>
      <w:pPr>
        <w:pStyle w:val="Heading2"/>
        <w:numPr>
          <w:ilvl w:val="1"/>
          <w:numId w:val="1"/>
        </w:numPr>
        <w:rPr/>
      </w:pPr>
      <w:bookmarkStart w:id="8" w:name="__RefHeading___Toc461700_214244365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قرآن كريم، سخن خداى سبحان است كه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به عنوان برترين كتاب آسمانى و بزرگ ترين معجزۀ پيامبر اسلام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همۀ درس ها و پيام هاى نجاتبخش پيامبران الهى را بايد در اين صحيفۀ نورانى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سراسر حكمت و معرفت، عالى ترين منبع آگاهى و بصيرت و برترين ميزان سنجش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نجات از تباهى و درمان جهل و ظلمت و درك حقيقت و رسيدن به هدايت، بايد به قرآن پناه برد، زيرا قرآن نور و شفا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جوامع بشرى و همۀ آنان كه در عصر صنعت و تكنولوژى با بحران هاى گوناگون روبه رو شده و در راه دستيابى به اهداف مادى و معنوى خود به بن بست رسيده اند، چاره اى جز مراجعه به وحى و قرآن و سنّت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فرشتگان معارف آسمانى، خود را به اين سرچشمۀ آب حيات برسانند به يقين، روح و جانشان از اين منبع فيض رحمانى سيراب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انسان به جامعۀ برين و دستيابى او به سعادت و كمال، قرآن كريم برترين قوانين را در ابعاد مختلف اخلاقى، حقوقى، اجتماعى، سياسى و فرهنگى ترسيم نموده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مردم جهان تاكنون قرآن را نشناخته و به حقايق بى شمار آن پى نبرده اند و با اندوه و تأسف بيش تر بايد اعتراف كنيم كه جوامع اسلامى نيز هنوز، چنان كه شايسته و بايسته است به قرآن و معارف عميق آن توجه كافى نكرده و از آن بهرۀ چندان نبرده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مسلّم است، اين ضعف و كوتاهى و خسارت را تنها يك نهضت عظيم جهانى با هدف آشنايى و گسترش فرهنگ قرآنى مى تواند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اقيانوس بى كرانى است كه بايد با يارى جستن از منبع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نورانى پيامبر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استمداد از نيروى انديشه و عقل، گهرهاى بى شمار آن را استخراج نموده و از آن ها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با بى توجهى به قرآن و قوانين و دستورات آن و با تكيه بر علوم بشرى و گرفتار شدن در غرقاب غرور و جهل، به اسارت زندگى ماشينى و مادى در آمده اند، به خسارت جبران ناپذيرى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معاصر، همۀ افراد بشر راهى جز اين ندارند كه با آغوش باز به استقبال قرآن بروند و در مكتب وحى و در پرتو انوار درخشان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دين و دنياى خود را تدوين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همۀ عمرش را در راه آموختن و ترويج معارف قرآن و عمل به احكام آن صرف كند، به يقين سعادت بزرگى نصيبش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پرتو گسترش فرهنگ حياتبخش قرآن و عمل به دستورات الهى، توفيق يافت تا با قيام بى نظيرش جمهورى اسلامى را برپا نمايد، با اين حال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شدّت غصه مى خورم كه چرا عمرم را صرف قرآن نكردم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ايشان در فرازى ديگر از سخنانش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و اين سفرۀ گسترده در شرق و غرب و از زمان وحى تا قيامت، كتابى است كه تمامى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عالم، فيلسوف، عارف و فقيه همه از او استفاده مى كنند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گذشته از آغاز ظهور اسلام تاكنون، قرآن كريم و تفسير آيات نورانى آن، همواره مورد توجه شخص پيامبر عزيز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شاگردان آنان و نيز علماى بزرگ و مفسران گرانقدر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اسلام تا زمان معاصر، تفاسير بسيارى از علماى شيعه و اهل سنت به رشتۀ تحرير در آمده و به ويژه در زمان معاصر، به تدوين و نوشتن تفسير قرآن توجه بيش ترى شده و در پرتو تلاش هاى انديشمندان علوم قرآنى، </w:t>
      </w:r>
    </w:p>
    <w:p>
      <w:pPr>
        <w:pStyle w:val="BookText"/>
        <w:rPr/>
      </w:pPr>
      <w:r>
        <w:rPr>
          <w:rFonts w:ascii="IRNazanin" w:hAnsi="IRNazanin" w:eastAsia="IRNazanin"/>
          <w:color w:val="111111"/>
          <w:sz w:val="28"/>
          <w:sz w:val="28"/>
          <w:szCs w:val="28"/>
          <w:rtl w:val="true"/>
          <w:lang w:bidi="fa-IR"/>
        </w:rPr>
        <w:t>اكنون تفاسير مختلفى از قرآن كريم در دسترس همگان قرار دارد، خداى مهربان را بر اين نعمت بزرگ شكر و سپاس مى گوييم و زحمات تمامى تلاشگران مكتب قرآن را ارج مى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اكنون شما خوانندۀ فهيم و فرهيخته پيش رو داريد، تفسير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دورۀ چهارده جلدى توسط استاد ارجمند جناب حجت الاسلام و المسلمين آقاى اكبر دهقان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 حرم با لطف و عنايت پروردگار متعال و با كمال افتخار چاپ و نشر اين اثر قرآنى را بر عهده گرفته و ضمن سپاس و تشكر از نويسندۀ محترم توفيقات بيش تر ايشان را از خداوند متعال آرزومند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حرم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045_163653"/>
      <w:bookmarkStart w:id="11" w:name="pg15045_163653"/>
      <w:bookmarkEnd w:id="11"/>
    </w:p>
    <w:p>
      <w:pPr>
        <w:pStyle w:val="Heading2"/>
        <w:numPr>
          <w:ilvl w:val="1"/>
          <w:numId w:val="1"/>
        </w:numPr>
        <w:rPr/>
      </w:pPr>
      <w:bookmarkStart w:id="12" w:name="pg15045_163653"/>
      <w:bookmarkStart w:id="13" w:name="__RefHeading___Toc461702_2142443653"/>
      <w:bookmarkStart w:id="14" w:name="_Toc4"/>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 xml:space="preserve">قرآن كريم، هم كتاب دواء است و هم نسخه ى شفاء؛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هو الدواء</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القرءان ما هو شفاء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كتابى است ظاهر، هم كلامى است باطن؛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القرءان ظاهره انيق و باطنه عميق</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هم احسن الحديث است، هم احسن القصص؛ الله نزّل أحسن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نقص عليك أحسن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مشهور است، هم مستور؛ إنّه لقرءان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الاّ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قريب است، هم بعيد، از اين رو با دو اسم اشاره ى نزديك و دور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كتاب أنزلناه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الكتاب لا ريب فيه هدى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قرب و بعد آن اين است كه مظهر خدايى است كه او هم به بندگان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سألك عبادى عنى فانى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علوّ مرتبه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كتاب خويش تجلى كرده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فتجلّى لهم </w:t>
      </w:r>
    </w:p>
    <w:p>
      <w:pPr>
        <w:pStyle w:val="BookText"/>
        <w:rPr/>
      </w:pPr>
      <w:r>
        <w:rPr>
          <w:rFonts w:ascii="Amiri" w:hAnsi="Amiri" w:eastAsia="Amiri" w:cs="Amiri"/>
          <w:color w:val="111111"/>
          <w:sz w:val="28"/>
          <w:sz w:val="28"/>
          <w:szCs w:val="28"/>
          <w:rtl w:val="true"/>
          <w:lang w:bidi="ar-SA"/>
        </w:rPr>
        <w:t>سبحانه فى كتابه من غير أن يكونوا رأوه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هم كتابى است صامت و هم كلامى است ناطق؛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امر زاجر و صامت ناطق</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صامت يعنى مقاصد خويش را به طور آشكار بيان نمى كند و تعبيرات آن چند پهلو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تخاصمهم بالقرآن فان القرآن حمّال ذو وجوه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يعنى فهم مقاصد آن تابع شرايطى است و سخن شناسان بايد او را به نطق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بودن قرآن از آن روست كه اين كتاب در هدايتگرى خويش قصورى ندارد و كامل است، آيات ناظر به يكديگرند؛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بعضه ببعض و يشهد بعضه على بعض</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هم نعمت است هم رحمت؛ نعمت است از آن جهت كه در سوره ى مباركه ى الرحمن كه سوره ى نعمت ها است، به عنوان نخستين نعمت 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القرءان، رحمت است؛ زيرا خداوند از او به اين عنوان ياد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القرءان ما هو شفاء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كتابى است كه در قيامت هم از بيگانگان شكايت 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الى الله عزّ و جلّ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يصلى فيه أهله، و عالم بين جهال، و مصحف معلّق قد وقع عليه غبار لا يقرء فيه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هم از علاقه مندان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القران شافع مشفّع</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 ثقيل است هم آسان؛ ثقيل است يعنى خفيف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سنلقى عليك القرءان ثقيلاً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يسّرنا القرءان للذكر فهل من مدّكر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يعنى قابل فهم براى همگان است و فطرت همه ى انسان ها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كريم را به سه قسم تقسيم كرده و مى 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قسّم كلامه ثلاثةَ أقسامٍ؛ فجعل قِسما منه يعرفه العالم و الجاهل و قسما لا يعرفه الاّ من صفا ذهنه و </w:t>
      </w:r>
    </w:p>
    <w:p>
      <w:pPr>
        <w:pStyle w:val="BookText"/>
        <w:rPr/>
      </w:pPr>
      <w:r>
        <w:rPr>
          <w:rFonts w:ascii="Amiri" w:hAnsi="Amiri" w:eastAsia="Amiri" w:cs="Amiri"/>
          <w:color w:val="111111"/>
          <w:sz w:val="28"/>
          <w:sz w:val="28"/>
          <w:szCs w:val="28"/>
          <w:rtl w:val="true"/>
          <w:lang w:bidi="ar-SA"/>
        </w:rPr>
        <w:t>لطف حسّه و صح تمييزه ممّن شرح الله صدره للاسلام و قسما لا يعلمه إلاّ الله و ملائكته و الراسخون فى العلم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خداوند كلامش را سه بخش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عالم و جاهل مى فهمند، قسمتى از آن را تنها ذهن هاى صاف و حواس هاى لطيف و دارندگان قوه تمييز كه خداوند به آنان شرح صدر عطا كرده است مى فهمند، و بخشى از آن را تنها خداوند و فرشتگان و راسخان در علم در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نورانى به دو طرز تفكر افراطى و تفريطى در باره ى فهم قرآن پاسخ صريح و قاطع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افراطى با وجود قرآن كريم خود را بى نياز از عترت طاهره مى دانند با اين كه اين روايت دلالت دارد كه قرآن مراتبى دارد كه حقيقت آن را تنها خداوند و فرشتگان و راسخان در علم مى دانند، و حقايق قرآن تنها در الفاظ آن نيست كه با مراجعه به منابع لغوى بتوان آن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أحد أن يدعّى جميع القرآن كلّه؛ ظاهره و باطنه غير الأوصياء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اين كسانى كه در فهم قرآن خود را بى نياز از تبيين و تفسير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ميان قرآن و عترت جدايى انداختند و در برابر نصّ، اجتهاد كردند با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گوهر گرانبها هرگز از يكديگر انفكاك پذير نخواهند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ما إن تمسكتم بهما لن تضلّوا أبدا و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اين گروه افراطى عده اى مانند اخباريين در باب فهم قرآن كوتاهى نموده و دچار تفريط شده اند و معتقدند كه قرآن كريم قابل فهم نخواهد بود، آن ها به چند روايت،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شىء أبعد من عقول الرجال من تفسير القرآن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يا به سخن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قتاده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يا به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ابوحنيفه كه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حنيفه لقد ادعيت علما ويلك اجعل الله ذلك الاّ عند اهل الكتاب الذين أنزل </w:t>
      </w:r>
    </w:p>
    <w:p>
      <w:pPr>
        <w:pStyle w:val="BookText"/>
        <w:rPr/>
      </w:pPr>
      <w:r>
        <w:rPr>
          <w:rFonts w:ascii="Amiri" w:hAnsi="Amiri" w:eastAsia="Amiri" w:cs="Amiri"/>
          <w:color w:val="111111"/>
          <w:sz w:val="28"/>
          <w:sz w:val="28"/>
          <w:szCs w:val="28"/>
          <w:rtl w:val="true"/>
          <w:lang w:bidi="ar-SA"/>
        </w:rPr>
        <w:t>عليهم ويلك و لا هو إلاّ عند الخاصّ من ذرية نبينا محمّد و ما ورّثك الله من كتابه حرفا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استناد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گروه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تمام حقايق منحصر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طور نيست كه فهم ظواهر قرآن براى انسان ها مقدور نباشد؛ براى اثبات ميسور بودن فهم قرآن به چند دليل مى توان استناد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قرآن مقدور انسان ها است؛ زيرا خداوند متعال مردم را به تدبّر و تفكر در كتاب آسمانى خويش فرا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القرءان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أفلا يدبّروا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أفلا يتدبرون القرءان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أنزلناه إليك مبارك ليدبروا ءاياته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آيات استفاده مى شود كه قرآن كريم كتابى است كه مى توان آن را فهميد و اگر قابل درك و فهم نبود، خداوند كسانى را كه در آن تدبر و تفكر نمى كنند، سرزنش نمى كرد، البته بهره ورى صحيح از معارف قرآن تنها نصيب كسانى مى شود كه داراى عقل و خرد باشند؛ و ليتذكر أولوا 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فهم قرآن منحصر به گروه خاصى است، چرا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مختلفى مردم را در باره ى شناخت احكام الهى به آن ارجاع داده اند چنان كه 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عبدالاعلى وقتى از كيفيت مسح كردن و تكليف كسى كه قادر بر مسح كردن بر پوست نيست،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مسئله و امثال آن را مى توان از كتاب خدا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فى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اين آيه ى شريفه، بايد از روى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اى كه روى زخم يا موضع شكسته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چنان كه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كند چرا بايد قسمتى از سر و پاها را مسح كرد؟ حضرت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امسحوا برؤسكم و أرجلكم إلى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تبعيض است؛ يعنى قسمتى از سر و پاها را مسح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در آن ها قرآن كريم مرجع حل اختلاف احاديث متعارض قرار گرفته، دلالت دارد كه قرآن كريم قابل درك و فهم براى انسان هاست؛ در اين احاديث بيان شده كه راه تحصيل اطمينان از درستى احاديث اين است كه آن ها را به قرآن كريم عرضه كنيد، اگر آن ها با آيات قرآن موافق و سازگار بودند، بپذيريد وگرنه كنارشان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 على كل صوابٍ نور، فما وافق كتاب 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ى حضرت فاطمه در مورد فدك و استناد به آيات كريمه ى قرآن، بهترين دليل بر فهم ظواهر قرآن كريم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بين أظهركم أنواره ظاهرة و أحكامه زاهرة و أعلامه باهرة و زواجره لائحه و أوامره واضحة، قد خلفتموه وراء ظهوركم أرغبة عنه تريدون، أم بغيره تحكمون ؟ بئس للظالمين بدلاً</w:t>
      </w:r>
    </w:p>
    <w:p>
      <w:pPr>
        <w:pStyle w:val="BookText"/>
        <w:rPr/>
      </w:pPr>
      <w:r>
        <w:rPr>
          <w:rFonts w:ascii="Amiri" w:hAnsi="Amiri" w:eastAsia="Amiri" w:cs="Amiri"/>
          <w:color w:val="111111"/>
          <w:sz w:val="28"/>
          <w:sz w:val="28"/>
          <w:szCs w:val="28"/>
          <w:rtl w:val="true"/>
          <w:lang w:bidi="ar-SA"/>
        </w:rPr>
        <w:t>يابن ابى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كتاب الله أن ترث أباك و لا أرِث أبى لقد جئت شيئا فريا مريم،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خلاصه ى سخن اين كه شكى نيست كه درك و فهم قرآن كريم وظيفه ى هر انسان مسلمانى است و اين طور نيست كه انسان در فهم اين كتاب آسمانى از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باشد، و اين گونه هم نيست كه فهم آن فقط ويژه ى گروه مخصوصى باشد، بلكه قرآن كريم داراى مراتب و درجات مختلفى است كه هر فردى متناسب با قدرت درك خويش مى تواند در آن تدبر نمايد و از معارف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على أربعة أشياء؛ العبارة و الإشارة و اللطائف و الحقائق؛ فالعبارة للعوام و الاشارة، للخواص و اللطائف للاولياء، و الحقائق للانبياء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تفسير و برخى از تفاسير ديگر ميِخوانيد اعم از تفسير و نكته ها از ظاهر آيات قرآن كريم استفاده شده و اگر درباره آيه اى چند وجه بيان شده گاهى به جهت آن است كه آن آيه شريفه متحمل چند معناست، چنانكه در روايتى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درختى كه آدم و حوا از آن نهى شدند آيا گندم است يا انگور يا درخت حسادت ؟ حضرت </w:t>
      </w:r>
      <w:bookmarkStart w:id="15" w:name="pg15045_163658"/>
    </w:p>
    <w:p>
      <w:pPr>
        <w:pStyle w:val="BookText"/>
        <w:rPr/>
      </w:pPr>
      <w:bookmarkEnd w:id="15"/>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ها درست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حق</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و مانند برخى از وجوه تفسيرى در آيه شريفه و شاهد و مشهود كه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بيان شده، ولكن برخى از وجوه تفسيرى مانند اينكه شاهد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مشهود امّت او يَا أَيُّهَا النَّبِيُّ إِنَّا أَرْسَلْنَاكَ شَاهِداً وَ مُبَشِّراً وَ نَذِيراً، يا اينكه شاهد فرشتگان اند و مشهود مردم هستند وَ جَاءَتْ كُلُّ نَفْسٍ مَعَهَا سَائِقٌ وَ شَهِيدٌ دليل قرآنى دارد و گاهى چند وجه تفسيرى به جهت قصور علمى نويسنده است كه يك سلسله احتمالاتى را بيان كرده ولكن از حقيقت آن آگاه نيست مانند آيه شريفه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اتَّبَعُوا مَا تَتْلُو الشَّيَاطِينُ عَلَى مُلْكِ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احتمالات زيادى را مفسران درباره اين آيه داده اند و هر كدام سخنى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مفسر واقعى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معصوم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آيه شريفه بَلْ هُوَ آيَاتٌ بَيِّنَاتٌ فِي صُدُورِ الَّذِينَ أُوتُوا الْعِلْمَ وَ مَا يَجْحَدُ بِآيَاتِنَا إِلاَّ الظَّالِمُونَ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صاحبان علم كه آيات قرآن براى آنها روشن و واضح است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انسانى مقدور نيست كه ادعا كند كه تمام قرآن ظاهر و باطن آن در نزد اوست جز اوصياى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احدان يدعى انّ عنده جميع القرآن كله ظاهره و باطنه غير الاوصياء</w:t>
      </w:r>
      <w:r>
        <w:rPr>
          <w:rFonts w:eastAsia="Amiri" w:cs="Amiri" w:ascii="Amiri" w:hAnsi="Amiri"/>
          <w:color w:val="111111"/>
          <w:sz w:val="28"/>
          <w:szCs w:val="28"/>
          <w:rtl w:val="true"/>
          <w:lang w:bidi="ar-SA"/>
        </w:rPr>
        <w:t>»</w:t>
      </w:r>
      <w:r>
        <w:rPr>
          <w:rStyle w:val="FootnoteAnchor"/>
          <w:rtl w:val="true"/>
        </w:rPr>
        <w:footnoteReference w:id="25"/>
      </w:r>
    </w:p>
    <w:p>
      <w:pPr>
        <w:pStyle w:val="Heading2"/>
        <w:numPr>
          <w:ilvl w:val="1"/>
          <w:numId w:val="1"/>
        </w:numPr>
        <w:rPr/>
      </w:pPr>
      <w:bookmarkStart w:id="16" w:name="__RefHeading___Toc461704_2142443653"/>
      <w:bookmarkStart w:id="17" w:name="_Toc5"/>
      <w:bookmarkEnd w:id="16"/>
      <w:r>
        <w:rPr>
          <w:rtl w:val="true"/>
        </w:rPr>
        <w:t>ويژگى هاى اين تفسير</w:t>
      </w:r>
      <w:bookmarkEnd w:id="17"/>
    </w:p>
    <w:p>
      <w:pPr>
        <w:pStyle w:val="BookText"/>
        <w:rPr/>
      </w:pPr>
      <w:r>
        <w:rPr>
          <w:rFonts w:ascii="IRNazanin" w:hAnsi="IRNazanin" w:eastAsia="IRNazanin"/>
          <w:color w:val="111111"/>
          <w:sz w:val="28"/>
          <w:sz w:val="28"/>
          <w:szCs w:val="28"/>
          <w:rtl w:val="true"/>
          <w:lang w:bidi="fa-IR"/>
        </w:rPr>
        <w:t>ويژگى هاى اين تفسير</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مطالب تفسيرى و نكته ها تلخيص شده و اندك تصرفى در برخى از مطالب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تفسيرى مربوط به هر آيه، به طور جداگانه با حروف ابجد و نكته ها با شماره بيان شده است تا بهره ورى خوانندگان بيشتر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مجموع چهارده جلد تفسير از نويسنده است كه برخى از آنها در ساير آثار بيان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مصادر و منابع تفسيرى و نكته ها در پاورقى اشاره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خلاصه مضمون آيات در قسمت تفسير در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دوستان گرانقدر و همكاران محترم حجج اسلام آقايان محمدرضا خادميان، جعفر طرزى، مهدى مؤيدى، احمد ياسر وافى و حاج اسماعيلى كه در قسمتى از تحقيق همكارى نموده اند و از مؤسسه انتشارات حرم كه نشر اين اثر را به عهده گرفت و از خانواده و فرزندانم كه فرصت مطالعه بيشترى را فراهم كردند و نيز از استاد گرانقدر روحانى بافضيلت، معلم اخلاق جناب حجت الاسلام و المسلمين حاج سيد مهدى طباطبايى كه همواره مشوق نويسنده بوده اند صميمانه تشكر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دارم اين اثر را به لطف و كرم خويش بپذيرد و ذخيره قبر و قيامت نويسنده قرار دهد و از ذات مقدس او براى همگان آرزوى سعادت و سيادت و طلب مغفرت بويژه براى والدين مكرم خويش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به ارواح طيبه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مى كنم و اميدوارم كه همگان مشمول شفاعت آن بزرگواران واقع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اغفرلى و لوالدى و للمؤمنين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على اتمامه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اكبر دهقان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1391/10/10</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045_163661"/>
      <w:bookmarkStart w:id="19" w:name="pg15045_163661"/>
      <w:bookmarkEnd w:id="19"/>
    </w:p>
    <w:p>
      <w:pPr>
        <w:pStyle w:val="Heading2"/>
        <w:numPr>
          <w:ilvl w:val="1"/>
          <w:numId w:val="1"/>
        </w:numPr>
        <w:rPr/>
      </w:pPr>
      <w:bookmarkStart w:id="20" w:name="pg15045_163661"/>
      <w:bookmarkStart w:id="21" w:name="__RefHeading___Toc461706_2142443653"/>
      <w:bookmarkStart w:id="22" w:name="_Toc6"/>
      <w:bookmarkEnd w:id="20"/>
      <w:bookmarkEnd w:id="21"/>
      <w:r>
        <w:rPr>
          <w:rtl w:val="true"/>
        </w:rPr>
        <w:t>سوره حمد</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61708_2142443653"/>
      <w:bookmarkStart w:id="24" w:name="_Toc7"/>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045_163663"/>
      <w:bookmarkStart w:id="26" w:name="pg15045_163663"/>
      <w:bookmarkEnd w:id="26"/>
    </w:p>
    <w:p>
      <w:pPr>
        <w:pStyle w:val="BookText"/>
        <w:rPr/>
      </w:pPr>
      <w:bookmarkStart w:id="27" w:name="pg15045_163663"/>
      <w:bookmarkEnd w:id="27"/>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61710_2142443653"/>
      <w:bookmarkStart w:id="29" w:name="_Toc8"/>
      <w:bookmarkEnd w:id="28"/>
      <w:r>
        <w:rPr>
          <w:rtl w:val="true"/>
        </w:rPr>
        <w:t>ترجمه</w:t>
      </w:r>
      <w:bookmarkEnd w:id="29"/>
    </w:p>
    <w:p>
      <w:pPr>
        <w:pStyle w:val="BookText"/>
        <w:rPr/>
      </w:pPr>
      <w:r>
        <w:rPr>
          <w:rFonts w:ascii="IRNazanin" w:hAnsi="IRNazanin" w:eastAsia="IRNazanin"/>
          <w:color w:val="111111"/>
          <w:sz w:val="28"/>
          <w:sz w:val="28"/>
          <w:szCs w:val="28"/>
          <w:rtl w:val="true"/>
          <w:lang w:bidi="fa-IR"/>
        </w:rPr>
        <w:t>به نام خداوند بخشنده بخشايشگر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مخصوص خداوندى است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بخشايشگر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روز جزاست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 پرستيم و تنها از تو يارى مى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كسانى كه آنان را مشمول نعمت خود ساختى، نه كسانى كه بر آنان غضب كردى و نه گمراهان</w:t>
      </w:r>
      <w:r>
        <w:rPr>
          <w:rFonts w:eastAsia="IRNazanin" w:cs="IRNazanin"/>
          <w:color w:val="111111"/>
          <w:sz w:val="28"/>
          <w:szCs w:val="28"/>
          <w:rtl w:val="true"/>
          <w:lang w:bidi="fa-IR"/>
        </w:rPr>
        <w:t>.</w:t>
      </w:r>
    </w:p>
    <w:p>
      <w:pPr>
        <w:pStyle w:val="Heading3"/>
        <w:numPr>
          <w:ilvl w:val="2"/>
          <w:numId w:val="1"/>
        </w:numPr>
        <w:rPr/>
      </w:pPr>
      <w:bookmarkStart w:id="30" w:name="__RefHeading___Toc461712_2142443653"/>
      <w:bookmarkStart w:id="31" w:name="_Toc9"/>
      <w:bookmarkEnd w:id="30"/>
      <w:r>
        <w:rPr>
          <w:rtl w:val="true"/>
        </w:rPr>
        <w:t>تفسير</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معبود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ذاتى كه همه عقل ها و دل ها در باره او متحير و سرگردانند يا مفهومى جامع بين اين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شود مردم عملى را كه انجام مى دهند يا مى خواهند آغاز كنند عمل خود را به نام عزيزى يا بزرگى شروع مى كنند تا به اين وسيله متبرك شود يا آن عمل مايه يادآورى آن عزيزان يا بزرگان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منظور را در نامگذارى ها رعايت مى كنند؛ مثلاً مولود جديد يا خانه يا مؤسسه خود را به نام محبوب و عزيزى نامگذارى مى كنند تا نام با بقاى مسماى جديد خود باقى بماند و مسماى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نام پدرش را به روى فرزندش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مسماى دوم باقى است باقى مانده و فراموش نشود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خداى متعال طبق اين معنا جريان يافته تا آنچه در كلامش هست مرتبط با نام او </w:t>
      </w:r>
    </w:p>
    <w:p>
      <w:pPr>
        <w:pStyle w:val="BookText"/>
        <w:rPr/>
      </w:pPr>
      <w:r>
        <w:rPr>
          <w:rFonts w:ascii="IRNazanin" w:hAnsi="IRNazanin" w:eastAsia="IRNazanin"/>
          <w:color w:val="111111"/>
          <w:sz w:val="28"/>
          <w:sz w:val="28"/>
          <w:szCs w:val="28"/>
          <w:rtl w:val="true"/>
          <w:lang w:bidi="fa-IR"/>
        </w:rPr>
        <w:t>باشد و نيز ادبى باشد تا بندگان خود را در اعمال و اقوال و افعال به آن مؤدب كنند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كه بر كثرت و بسيارى رحمت دلالت مى 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صفت مشبهه اى است كه ثبات و بقا و دوام را مى رساند، پس خداى رحمان معنايش خداى كثير الرحمة و معناى رحيم خداى دائم الرحمة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حمد و مدح آن است كه حمد تنها در برابر كارهاى اختيارى است، اما مدح در باره امور خارج از اختيار نيز به كار مى رود مانند مدح از زيبايى چهره با اين كه اختيارى نيست قابل مدح است، اما قابل حمد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ديگر حمد و مدح اين است كه حمد تنها در برابر صاحب كمالى است كه داراى عقل و انديشه باشد، ولى مدح كه در مقابل ذم است در باره غيرعاقل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 گوهرى زيبا و ارزشمند مى توان گفت ممدوح است، اما نمى توان گفت محمود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حمد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حمد فقط از طريق زبان صورت مى گيرد، ليكن شكر به لسان و قلب و عمل تحقق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فقط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همه كمالات 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مستجمع جميع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حمد در برابر كمال بوده و هر كاملى محمود است، پس خداى سبحان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تعليق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ذلكم الله ربّكم خالق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هر چيز مخلوق خداست 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أحسن كل شىء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ثابت مى كند كه هر چيز از لحاظ نسبت به خدا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جهت فعل، اما از جهت اسم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از حيث افعال و اسما زيبا است و هر زيبايى كه در مقابل آن حمد مى شود از اوست پس جنس حمد و هر حمد براى خداى سبحان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العالمين در واقع از قبيل ذكر دليل بعد از بيان مدعاست گويا كسى سؤال مى كند چرا همه حمدها مخصوص خداست در پاسخ گفته مى شود براى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به خدا گفته مى شود و اگر بر غير خدا اطلاق گردد حتما به صورت اضافه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الدار، ربّ السفينه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است، اما نه هر صاحب و مالكى، بلكه صاحبى كه عهده دار تربيت و پرورش مى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عوالم پيش از دنيا، عالم دنيا و عوالم پس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عالم انسان، عالم فرشتگان و ساير عوالم هستى خواهد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توحيد ذات و صفات بود و در اينجا سخن از توحيد عبادت است؛ توحيد عبادت آن است كه هيچ كس و هيچ چيز را شايسته پرستش جز ذات خدا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 آن است كه معتقد باشيم تنها مؤثر حقيقى در جهان هستى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معناى نهايت اظهار خضوع و تذلل است و اين عبادت و پرستش سزاوار كسى است كه نهايت افضال و انعام به بندگان را دارد و آن خداوند متعال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ربّك الا تعبدوا الاّ اياه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در لغت به معناى دلالت و ارشاد است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نشان دادن راه دستيابى به مقصد كه به آن ارائه طريق گويند و ديگرى رساندن راهيان به هدف كه از آن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هدايت كه انسان درخواست مى كند هدايت تكوينى است نه تشريعى؛ زيرا انسان نمازگزار قطعا آشنا به مبدأ و تعاليم دينى است، مؤمنان صالحى كه از نور هدايت </w:t>
      </w:r>
      <w:bookmarkStart w:id="32" w:name="pg15045_163666"/>
    </w:p>
    <w:p>
      <w:pPr>
        <w:pStyle w:val="BookText"/>
        <w:rPr/>
      </w:pPr>
      <w:bookmarkEnd w:id="32"/>
      <w:r>
        <w:rPr>
          <w:rFonts w:ascii="Amiri" w:hAnsi="Amiri" w:eastAsia="Amiri" w:cs="Amiri"/>
          <w:color w:val="111111"/>
          <w:sz w:val="28"/>
          <w:sz w:val="28"/>
          <w:szCs w:val="28"/>
          <w:rtl w:val="true"/>
          <w:lang w:bidi="ar-SA"/>
        </w:rPr>
        <w:t>تكوينى بهره مند شدند هم در دنيا نورانى هستند و هم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دنيا؛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يمشى به فى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آخرت آنان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 و بايمانهم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ممكن است در هر لحظه انسان به خاطر عواملى از صراط مستقيم منحرف و گمراه شود، به علاوه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آيين حق است مراتب و درجاتى دارد كه همه افراد در پيمودن اين درجات يكسان نيستند هر مقدار از اين درجات را انسان طى نمايد باز درجات بالاتر و والاترى وجود دارد كه انسان بايد از خدا بخواهد او را به آن درجات هدايت 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يافتگان در قرآن؛ در اين آيه هدايت به راه نعمت يافتگان درخواست مى شود و قرآن كريم آنان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 كسانى كه از خدا و پيامبرش پيروى كنند با نعمت يافتگان همراهند و آنان پيامبران، صديقان، شهيدان و صالحانند و اين سالكان رفيقانى نيكويند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اى سخت تر و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عادى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لجوج يا منافق و به همين دليل در بسيارى از موارد، غضب و لعن خداوند در مورد آن ها ذكر شده است</w:t>
      </w:r>
      <w:r>
        <w:rPr>
          <w:rFonts w:eastAsia="IRNazanin" w:cs="IRNazanin"/>
          <w:color w:val="111111"/>
          <w:sz w:val="28"/>
          <w:szCs w:val="28"/>
          <w:rtl w:val="true"/>
          <w:lang w:bidi="fa-IR"/>
        </w:rPr>
        <w:t>.</w:t>
      </w:r>
    </w:p>
    <w:p>
      <w:pPr>
        <w:pStyle w:val="Heading3"/>
        <w:numPr>
          <w:ilvl w:val="2"/>
          <w:numId w:val="1"/>
        </w:numPr>
        <w:rPr/>
      </w:pPr>
      <w:bookmarkStart w:id="33" w:name="__RefHeading___Toc461714_2142443653"/>
      <w:bookmarkStart w:id="34" w:name="_Toc10"/>
      <w:bookmarkEnd w:id="33"/>
      <w:r>
        <w:rPr>
          <w:rtl w:val="true"/>
        </w:rPr>
        <w:t>نكته ها</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افراد اقتضا دارد در چند چيز تسليم باشند و مراتب خضوع خود را ابراز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كسى كه به او نعمت داده و نيكى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كسى كه به او به ديده رحمت بنگرد و از لغزش او درگذرد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كسى كه داراى قدرت است و بر او سلطه و استيلا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بندگان من اگر شما از كسانى هستيد كه در برابر نعمت ها تسليم مى شويد من پروردگار جهانيانم و به شما نعمت هاى فراوان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كسانى هستيد كه در برابر كسى كه از لغزش شما چشم پوشى كند او را ستايش مى كنيد من از لغزش مى گذرم؛ من رحمان و رحيم هستم، پس متواضع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كسانى هستيد كه از مالكيت و قدرت مى ترسيد من مالك روز قيامت هستم، پس فروتن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سوره ها خداوند با انسان سخن مى گويد، ولى در سوره حمد انسان با خداوند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سوره حمد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خدا قطع اميد مى كند،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او را سپاسگزارى مى كند،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رحمت عام و خاص الهى مى كند،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معاد و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ديگر را نفى مى كند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ابرقدرت ها نمى هراسد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 راه درست و صحيح را درخواست مى كند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نعمت داده شدگان يعنى انبيا و اوليا را طلب مى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اعتقاد دانشمندان شيعه بسم الله جزو سوره و آيه اى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نازل شده گرچه سوره برائت بسم اللهِ ندارد؛ زيرا بر طبق سخن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و رحمت است و اعلام برائت از مشركان با اظهار محبت سازگار نيست، اما در سوره نمل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يكى در طليعه سوره و دوم در نامه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آيه سوره جديد نشانه پايان يافتن سوره قبلى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كان يعرف انقضاء السوره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للاخرى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كسانى كه بسم الله را در نماز نمى خواندند فرمودند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سرقوا أكرم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بهترين آيه را به سرقت بردند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روزى معاويه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 مردم به او اعتراض كردند كه آيا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دزديدى يا فراموش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اسرقت ام نسيت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كتاب الهى است و نه تنها در ابتداى قرآن بلكه در آغاز همه كتب آسمانى است و سرلوحه همه كارهاى ارزشمند است، از اين رو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خود را به ملكه سبأ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توقف كشتى به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مجريها و مرسيها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انبياى الهى وقتى درخواستى را از خداوند داشتند، وصفى از اوصاف الهى را كه متناسب با درخواست بود مطرح مى كردند؛ مثلاً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درخواست غذا و مائده مى كند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أنزل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ارزقنا و انت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پياده شدن در جايگاه مناسب اين گونه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انزلنى منزلاً مباركا و انت خير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زكريا وقتى از خداوند فرزند طلب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تذرنى فردا و انت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وقتى ما مى خواهيم كارى را با نام خدا شروع كنيم و نياز مبرمى به اعانت او داريم خداوند را به رحمت عام و خاص او ياد مى كنيم كه از جامع ترين اوصاف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استعانت باشد چرا به اسم خداوند استعانت مى جوييم 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نمى شويم ؟ پاسخ اين كه از نظر فقهى سوگند به خدا به سه صورت ياد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تاللّه،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استنباط شود كه گوينده در مقام ياد كردن سوگند است نه تبرك جستن به نام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كارى سفارش شده؛ در غذا خوردن، خوابيدن، نوشتن، سخن گفتن، سوار شدن بر مركب و مانند آن و اين رمز آن است كه جهت همه كارها بايد الهى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نام خداوند متعال است كه داراى همه كمالات وجودى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است كه نشانه رحمت آن هستى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مبارك كه از آن به لفظ جلاله ياد مى شود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آثار نام خداوند آن است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يا نحر حيوان در صورتى كه نام خدا بر آن برده شد از آن حيوان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مما ذكر اسم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خدا برده نشد حرام است و از آن حيوان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تأكلوا ممّا لم يذكر اسم الله عليه و انه لفسق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ابتداى كار به نام خدا اين نيست كه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مورد عنايت قرار گيرد، بلكه هر چه مايه تذكر الهى است هر چند كلمه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كافى است</w:t>
      </w:r>
      <w:r>
        <w:rPr>
          <w:rStyle w:val="FootnoteAnchor"/>
          <w:rtl w:val="true"/>
        </w:rPr>
        <w:footnoteReference w:id="42"/>
      </w:r>
      <w:r>
        <w:rPr>
          <w:rFonts w:ascii="IRNazanin" w:hAnsi="IRNazanin" w:eastAsia="IRNazanin"/>
          <w:color w:val="111111"/>
          <w:sz w:val="28"/>
          <w:sz w:val="28"/>
          <w:szCs w:val="28"/>
          <w:rtl w:val="true"/>
          <w:lang w:bidi="fa-IR"/>
        </w:rPr>
        <w:t xml:space="preserve">؛ بر اين اساس برخى از ادعيه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تحميد يا تسبيح و يا تكبير آغاز مى شود، از اين رو در هنگام ذبح حيوان نام خدا برده شود چه به صورت بسم الله يا الحمد لله و مانند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عن رجل ذبح فسبّح او كبّر او هلّل او حمد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 أسماء الله لا بأس به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آغاز هر كار هم به معناى استعانت جستن به نام خداست و هم شروع كردن به نام او و اين به يك ريشه بر مى گردد خلاصه اين كه اين دو لازم و ملزوم يكديگرند؛ يعنى هم با نام او شروع مى كنم و هم از ذات پاكش استمداد مى طلبم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بسم الخالق يا بسم الرازق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نام هاى خداست و همه صفات او را يك جا بازگو مى كند، اما نام هاى ديگر اشاره به بخشى از كمالات اوست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كردن كار با نام خدا و ابتداى آن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اشارتى لطيف و رمزگونه به لزوم حق بودن فعل و پاك بودن فاعل يعنى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 بر اين كارى را مى توان با نام خدا آغاز كرد كه هم حسن فعلى داشته باشد و هم حسن فاعلى؛ </w:t>
      </w:r>
    </w:p>
    <w:p>
      <w:pPr>
        <w:pStyle w:val="BookText"/>
        <w:rPr/>
      </w:pPr>
      <w:r>
        <w:rPr>
          <w:rFonts w:ascii="IRNazanin" w:hAnsi="IRNazanin" w:eastAsia="IRNazanin"/>
          <w:color w:val="111111"/>
          <w:sz w:val="28"/>
          <w:sz w:val="28"/>
          <w:szCs w:val="28"/>
          <w:rtl w:val="true"/>
          <w:lang w:bidi="fa-IR"/>
        </w:rPr>
        <w:t>يعنى هم حق باشد و هم از قلب پاك و نيت خالص فاعل برخاسته باشد و اگر عملى فاقد هر دو حسن يا يكى از آن دو باشد قابل شروع با نام خدا نيست و به مقصد نيز نمى رسد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نام خداوند سه وظيفه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 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ذى الجلال و الاكرام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اصيلاً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 ذى بال لم يبدأ فيه باسم الله فهو أبتر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هر كار مهمّى با نام خدا آغاز نگردد ابتر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صفت رحمن و رحيم كه از مهمترين اوصاف الهى است در نمازهاى روزانه ما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تكرار مى شوند و به اين ترتيب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 را به اين صفت رحمتش مى ستاييم اين در حقيقت درسى است براى همه انسان ها كه خود را در زندگى بيش از هر چيز به اين اخلاق الهى متخلق كنند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كارها با نام خدا مايه رحمت اوست توصيه به انجام دادن كارها به نام خدا و تذكر به رحمانيت و رحيميت او به عنوان حكمت اين توصيه، گوياى اين است كه نام خدا در كارها موجب جلب رحمت الهى و در نتيجه به كمال رسيدن كارها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خداوند فرمود الحمد للّه ربّ العالمين و نفرمود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احتياج موجودات و اشيا جهان به موجد در حال حدوث، امر مسلمى است، اما نياز به آن ها به مبقى و مربى در حال بقا امر اختلافى است خداوند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براى تفهيم اين معنا كه موجود تحت تربيت در حال بقا نيز نيازمند به مربى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ماسوى الله را شامل مى شود چنان كه وقتى فرعون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ربّ تمام</w:t>
      </w:r>
    </w:p>
    <w:p>
      <w:pPr>
        <w:pStyle w:val="BookText"/>
        <w:rPr/>
      </w:pPr>
      <w:r>
        <w:rPr>
          <w:rFonts w:ascii="Amiri" w:hAnsi="Amiri" w:eastAsia="Amiri" w:cs="Amiri"/>
          <w:color w:val="111111"/>
          <w:sz w:val="28"/>
          <w:sz w:val="28"/>
          <w:szCs w:val="28"/>
          <w:rtl w:val="true"/>
          <w:lang w:bidi="ar-SA"/>
        </w:rPr>
        <w:t>موجودات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فاتيا فرعون فقولا انا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السموات الارض و ما بينهما ان كنتم 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بعضى از دعاهاى پيامبران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به دنبالش اجابت دعاى آنان نيز مطرح شده است؛ از اينجا معلوم مى شود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ربوبيت الهى نقش مهمّى در اجابت خواسته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انفسنا و ان لم تغفر لنا و ترحمنا لنكوننّ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ءادم من ربه كلمات فتاب عله ان هو التوّاب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انصرنى بما 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فاوحينا اليه ان اصنع الفلك بأعيننا و 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احبّ الى مما يدعوننى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ربّه فصرف عنه كيدهنّ انّه هو السميع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لى 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يسّر لى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اوتيت سؤلك يا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زدنى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علّمك ما لم تكن تعلم و كان فضل الله عليك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در برابر نعمت است و چون همه نعمت ها از اوست؛ و ما بكم من نعمة فمن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محمود حقيقى تنها اوست و خداوند را بايد در برابر آيات و نعمت هايش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له ما فى السموات و ما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ناتوانى متنعمان از اداى حق شكر؛ توفيق حمد و شكر براى انسان شرافت و سعادت است چنان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عرضه مى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ذكره شرف للذاكرين و يا من شكره فوز للشاكرين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 متنعمان از سپاسگزارى نعمت هاى او عاجز و ناتوانند چنان كه آن حضرت عرضه مى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لى بتحصيل الشكر و شكرى اياك يفتقر الى شكر فكلما قلت لك الحمد وجب على لذلك ان أقول لك الحمد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عظمت حمد الهى همين بس كه نخستين گروهى كه به بهشت دعوت مى شوند حامدان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يدعى الى الجنة الحمادون الّذين يحمدون الله فى السّرّاء و الضّرّاء</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 حمد آخرين سخن بهشتيان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 دعواهم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در برابر جمال و جلال خداوند؛ يكى از فضايل و كمالات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انسان ها اگر خدا را حمد مى كنند تنها در برابر نعمت حمد مى كنند،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برابر نعمت و بلا حمد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آزمون الهى را نيز نعمت حق مى داند كه آن را شكرگزارى مى كند، از اين رو در دعا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ان خلقت فسوّيت و قدّرت و قضيت و امتّ و احييت و امرضت و شفيت و عافيت و ابليت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نكردن و خروج از مرز انسانيت؛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نعمت هاى خداوند را حمد نكنند از حد و مرز انسانيت خارج مى شوند و در حد حيوان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كانوا كذلك لخرجوا من حدود الانسانية الى حدّ البهيميه فكانوا كما وصف فى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كالانعام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رحمان نام و وصف مخصوص خداست به خلاف رحيم كه وصف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بالمؤمنين رؤف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رحمت وسيع و گسترده خداوند است، ليكن رحيم ناظر به رحمت خاصه خداوند است، از اين رو در آيه شريفه الرحمن الرحيم متعلق هر دو كلمه حذف شده و دلالت بر عموم رحمت دارد حذف المتعلق يفيد العموم، ليكن در برخى از آيات رحيم بودن خداوند اختصاص به مؤمنان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بالمؤمنين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مالكيت اقسامى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مالكيت اعتبارى مانند مالكيت انسان نسبت به لباس و خانه خودش كه اين مالكيت در حوزه امور اعتبارى و در حيطه قراردادهاى عقلايى است و با خريد و فروش و ساير معاملات قابل تغيير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حقيقى محدود مانند مالكيت انسان نسبت به اندام و جوارح خويش كه اين مالكيت حقيقى است، اما چون خود انسان موجود محدودى است مالكيت وى نيز محدود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حقيقى مطلق و آن مالكيت نامحدود خداى سبحان نسبت به عالم است همان گونه كه علت تامه مالك همه شئون هستى معلول خويش است خداى سبحان نيز قيوم سراسر هستى و مالك همه شئون آن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خداوند گرچه شامل هر دو جهان مى شود، اما بروز و ظهور اين مالكيت در قيامت بيشتر است چرا كه در آن روز همه پيوندهاى مادى و مالكيت هاى اعتبارى بريده مى شود و هيچ كس در آنجا چيزى از خود ندارد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مباركه حمد در كنار رحمت الهى سخن از مالكيت يوم الدين است تا انسان ها را بين خوف و رجا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تنها به عنوان رحمان و رحيم معرفى شود و همواره سخن از رحمت حق باشد، زمينه تجرى و غرور انسان فراهم مى شود، اما اگر خداى رحمان و رحيم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شود انسان در بيم و اميد حركت مى كند؛ زيرا مى داند روز پاداش، هم بهشتى سراسر رحمت دارد و هم جهنمى سوزان كه هيچ رحمتى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ليس فيها رحمة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مالكيت آخرت است براى خدا همان گونه كه اثباتمالكيت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ايجاب ملك الاخرة له كايجاب ملك الدنيا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برخى از آيات ملِك و ملك جهان آفرينش را به خداوند نسبت مى دهد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انّ الله له ملك السموات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ما ادريك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ادريك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نخست در باره فرمانروايى خداوند بر آسمان ها و زمين است و آيه دوم مِلك و ملك روز قيامت را به طور مطلق براى خدا ثابت مى كند با تعبيرهايى كه مشعر بر عظمت قيامت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مالكيت براى احدى از موجودات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 كريم در باره انحصار مالكيت خداوند به دو لسان اثبات و نفى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شريك فى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پنج تعبير را در باره سلطه خداوند متعال بر نظام هستى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القدوس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سه تعبير سه نام از نام هاى مقدس خداوند است و به معناى فرمانرواست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به معناى فرمانروانى و حاكميت خداوند متعال است با اين تفاوت كه ملك فرمانروايى بر ظاهر اشيا و ملكوت فرمانروايى بر باطن اشياء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 رسد بنده با گفتن جمله اياك نعبد عبادت را به خودش نسبت مى دهد و به ملازمه براى خود دعوى استقلال در وجود و در قدرت و اراده مى كند با اين كه مملوك هيچ گونه استقلالى در هيچ جهتى از جهاتش ندارد چون مملوك است و گويا براى تدارك و جبران همين نقص كه به نظر مى رسد جمله اياك نستعين را اضافه كرد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بايد بندگى كرد، آن گاه از او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اختصاص استعانت جستن از خداوند دارد چنان كه نمونه عينى آن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خواستند او را به آتش </w:t>
      </w:r>
    </w:p>
    <w:p>
      <w:pPr>
        <w:pStyle w:val="BookText"/>
        <w:rPr/>
      </w:pPr>
      <w:r>
        <w:rPr>
          <w:rFonts w:ascii="IRNazanin" w:hAnsi="IRNazanin" w:eastAsia="IRNazanin"/>
          <w:color w:val="111111"/>
          <w:sz w:val="28"/>
          <w:sz w:val="28"/>
          <w:szCs w:val="28"/>
          <w:rtl w:val="true"/>
          <w:lang w:bidi="fa-IR"/>
        </w:rPr>
        <w:t>بياندازند جبرئيل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من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نيازى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كمك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بخواه تا تو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به حال من از درخواست كفايت 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من سؤالى علمه بحالى</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واقعى خدا به اين است كه انسان هميشه خود را در محضر خداوندببيند چنان كه در برخى از احاديث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كانك تراه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التفات از غيبت به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نمازگزار در موقع شروع به نماز اجنبى و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را حمد و سپاس كرد و او را به رحمت عام و خاص ياد نمود علاوه مالك روز جزا است زمينه حاصل مى شود كه تقرب به خدا پيدا كند در اين صورت حجاب برطرف مى شود و به او اجازه حضور مى دهند و خود را نزديك و در محضر خدا 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كانك تراه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وجوهى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موحدى كه ذات اقدس الهى را منشأ همه كمالات مى داند در آغاز و پيش از هر چيز او را مشاهده مى كند و با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حق انحصارى او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عبادت اول معبود را ببيند و او را به عنوان جمال محض و كمال صرف بداند سختى و سنگينى عبادت براى او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لكبيرة الاّ على الخاشعين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داراى سه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عابد،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عبادت و بندگى خويش نه عبادت خود را ديد و نه عابد را بلكه فقط معبود را ديد، موحّد و مؤمن حقيقى است و با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تنها معبود را مى بيند، ولى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را هم مى بيند، پس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حصر معبود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تعبير شده وجوهى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فقط تو را عبادت مى كنيم ممكن است اين جمله دروغ باشد براى نفى شائبه كذب و دروغ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جمله صادق است؛ زيرا بعضى از انسان ها واقعا خدا را عبادت مى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صورت مفرد بگوييم تو را عبادت مى كنم شايد انسان به عبادت خويش مغرور شود وقتى به صورت جمع گفت روشن مى شود تنها او عابد نيست، بلكه ديگران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خواست خداوند كه عبادت است بايد بر خواست انسان كه كمك جويى است مقدم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استعانت گاهى انسان خود را در انجام كارى ناتوان مى بيند از ديگرى كمك مى طلبد اين اعانت 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خويش شأنى قائل نيست همه چيز را تحت ولايت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ولى الّذين ءامنوا اين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 رشيد بالغ كه گاهى از پدر خود در زندگى كمك مى طلبد اين اعانت است، اما گاهى فرزند نوزاد است و عاجز و ناتوان است و قادر به هيچ كارى نيست اين فرزند تحت ولايت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حقيقى آن است كه انسان خود را تحت ولايت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المولى و نعم النصير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اياك نعبد و اياك نستعين دو مذهب جبر و تفويض را ردّ مى كند؛ زيرا عبادت به انسان نسبت داده شده كه از روى اختيار عبادت مى كند نه جبر نعبد و از اين كه خداوند را به كمك مى طلبد روشن مى شود انسان نيازمند است و كار به او واگذار نشده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بعد از اياك نعبد مى گوييم اياك نستعين آن است كه به خداوندعرضه مى داريم اگر تنها تو را عبادت مى كنيم اين عبادت مقدور ما نيست مگر به كمك تو و استمداد از ناحيه تو و نيز با گفتن جمله اهدنا الصراط المستقيم منظور از استعانت روشن مى شود كه هدايت به صراط مستقيم است؛ هدايتى كه بالاصاله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يهدى من يشاء الى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ماندن بر هدايت الهى به استعانت و كمك خداوند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مانند وهابيت معتقدند كه استعانت از غير خداوند درست نيست چون استعانت و توسل جستن منافى با جمله اياك نعبد و اياك نستعين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كه استعانت در اصل بايد از خداوند باشد، ليكن استعانت از آنچه را كه خداوند روا دانسته و به </w:t>
      </w:r>
    </w:p>
    <w:p>
      <w:pPr>
        <w:pStyle w:val="BookText"/>
        <w:rPr/>
      </w:pPr>
      <w:r>
        <w:rPr>
          <w:rFonts w:ascii="IRNazanin" w:hAnsi="IRNazanin" w:eastAsia="IRNazanin"/>
          <w:color w:val="111111"/>
          <w:sz w:val="28"/>
          <w:sz w:val="28"/>
          <w:szCs w:val="28"/>
          <w:rtl w:val="true"/>
          <w:lang w:bidi="fa-IR"/>
        </w:rPr>
        <w:t>آن فرمان داده مانعى ندارد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استعينوا بالصبر و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على اموركم بالكتمان فانّ كلّ ذى نعمة محسود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علاوه بر اين اگر استعانت جستن از غير خدا روا نيست، پس چرا ذوالقرنين كه مى خواهد در قبال يأجوج و مأجوج كه مفسد فى الارض بودند استحكامات نظامى بنا كند از مردم كمك طلب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فاعينونى بقوة اجعل بينكم و بينهم ردما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اين نكته است كه هدايت همگان به صراط مستقيم آرمان انسان موحد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نمونه استعانت از خدا، درخواست راه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نستعين اهدنا الصراط المستقيم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واژه استقامت دو قيد ملحوظ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به چيزى مى گويند كه كژى و انحراف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و استوارى، از اين رو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كما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افرادى را توصيف مى كند كه در اعتقادات خود ثابت قدم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قالوا ربّنا الله 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عبادت درجات گوناگونى دارد و به اقسامى مانند عبادت بردگان، تاجران و عاشقان تقسيم مى شود استعانت نيز درجات و مراتب متفاوت دارد؛ گاهى انسان ابتدا خود را ديده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يارى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نازلترين مرتبه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كارى را خود انجام دهد، ولى كمبودش را ديگرى جبران و ترميم كند ديگرى ناصر و معاون و شفيع اوست و كار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نه ولايت، ولى اگر انسان خود را صاحب هيچ سهمى نداند و همه شئون را به خدا بسپارد تحت ولايت خداست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راه استقامت و در برابر راه اعوجاج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صراط مستقيم از نظر قرآن كريم همان دين 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انّنى هدانى ربى الى صراط مستقيم </w:t>
      </w:r>
    </w:p>
    <w:p>
      <w:pPr>
        <w:pStyle w:val="BookText"/>
        <w:rPr/>
      </w:pPr>
      <w:r>
        <w:rPr>
          <w:rFonts w:ascii="IRNazanin" w:hAnsi="IRNazanin" w:eastAsia="IRNazanin"/>
          <w:color w:val="111111"/>
          <w:sz w:val="28"/>
          <w:sz w:val="28"/>
          <w:szCs w:val="28"/>
          <w:rtl w:val="true"/>
          <w:lang w:bidi="fa-IR"/>
        </w:rPr>
        <w:t>دينا قيما ملّة ابراهيم حنيفا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قيم دينى است كه خود ايستاده است و ديگران را بر پا مى دارد و سرّ اين كه از دين قيمى كه همان صراط مستقيم است به ملّت ابراهيم ياد مى شود و دين به روش او نسبت داده مى شود اين است كه برجسته ترين روش را ابراهيم خليل ارائه كرده است و اين دين قيم همان راه عبادت و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اعبدونى هذا صراط مستقيم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مستقيم راه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در اين صراط قدم بردارد بايد به خداوند اعتصام بجويد و توكل كند و تنها او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يعتصم بالله فقد هدى الى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ان اعبدونى هذا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توجه اين كه شيطان براى منحرف ساختن مردم در همين صراط مستقيم كمين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لاقعدنّ لهم صراطك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بسيار بايد مراقب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الهى در آيه شريفه به استقامت و در آيه فستعلمون من اصحاب الصراط السّوى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و هر دو تعبير ناظر به اين جهت است كه صراط الهى هيچ اعوجاجى در آن نيست و هيچ شيطانى را بدان دسترسى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مسير مى نشيند تا مردم را اغوا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لاقعدن لهم صراطك المستقيم، اما هرگز دسترسى به اصل راه را ندارد؛ زيرا مصاديق صراط مستقيم در جهان عينى همان دين، قرآن و پيشوايان معصوم هستند و اين ها از نفوذ شيطان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عبادك منهم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صراط على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و سبل گرچه از نظر معنا به هم نزديك است، اما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بيان شده هم 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صراطى مستقيما فاتبعوه و لا تتبعوا السبل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مفرد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راه الهى بيش از يكى نيست، اما راه هاى انحرافى </w:t>
      </w:r>
    </w:p>
    <w:p>
      <w:pPr>
        <w:pStyle w:val="BookText"/>
        <w:rPr/>
      </w:pPr>
      <w:r>
        <w:rPr>
          <w:rFonts w:ascii="IRNazanin" w:hAnsi="IRNazanin" w:eastAsia="IRNazanin"/>
          <w:color w:val="111111"/>
          <w:sz w:val="28"/>
          <w:sz w:val="28"/>
          <w:szCs w:val="28"/>
          <w:rtl w:val="true"/>
          <w:lang w:bidi="fa-IR"/>
        </w:rPr>
        <w:t xml:space="preserve">متعدد است، البته در قرآن همان گونه كه از پيروى راه هاى انحرافى نهى شده؛ و لا تتبعوا السبل، از راه هاى فرعى درست كه به بزرگراه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ياد شده و خداوند وعده هدايت اهل مجاهدت به اين سبل مختلف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صحيح اخلاقى، فقهى و حقوقى راه هاى فرعى است كه به صراط مستقيم توحيد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هم به خداوند متعال اسناد داده مى شود؛ هذا صراط ربّك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راهيان؛ صراط الّذين أنعمت عليهم اسناد صراط به خداوند به خاطر آن است كه مجموعه معارف دين را خدا به وسيله وحى بر پيامبران نازل كرده است، اما استناد آن به راهيان و سالكان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است كه اين دين كه عبارت از عقيده و اخلاق و عمل است حركت در اين معارف و صراط مستقيم جز معتقد و متخلق و عامل شدن چيز ديگرى نيست و اين امور از جان انسان سالك جدا نيست؛ زيرا اين امور مسائل مادى نيست، بلكه يك سلسله امور معنوى است كه انسان هايى اين معارف و اخلاق و احكام را درك كرده و به آن معتقد و متصف شدند همچون امامان معصوم كه خود صراط مستقيم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دين الهى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مجموعه تعاليم و معارف آسمانى كه در كتاب و سنت آمده است و ديگرى وجود شخص پيامبران و امامان كه هر دو مصداق صراط مستقيم اند؛ بر همين اساس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نحن الصراط المستقيم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كريمه از راه تعليق حكم بر وصف كه مشعر به عليت است عامل و سبب پيمودن صراط مستقيم را انعام الهى معرفى مى كند و بدين معناست كه ما را به راه كسانى هدايت كن كه چون به آنان نعمت دادى توفيق پيمودن صراط مستقيم را يافتند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راه مستقيم به خداوند اسناد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مستقيم به بندگان خدا نيز اسناد داده مى شود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انعمت عليهم نظير آن موضوع دين و هدايت است كه گاهى به خداوند نسبت داده مى شود و گاهى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دين به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أفغير دين الله يبغون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اسناد دين به مردم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هدايت به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الهدى هدى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هدايت به بندگان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فبهديهم اقتده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خداوند اعطاى نعمت را به خود اسناد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غضب و گمراهى را به خود اسناد نمى دهد؛ سرّ اين تغيير سياق آن است كه از طرف ذات اقدس خداوند جز خير و رحمت چيز ديگرى نازل نمى شود و او در آغاز نه كسى را گمراه مى كند و نه بر كسى خشم مى گيرد، بلكه اضلال و غضب او كيفرى است و اين تبهكارانند كه به سوء اختيار خود بى راهه مى روند و بر اثر آن گرفتار غضب الهى مى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 w:name="pg15045_163681"/>
    </w:p>
    <w:p>
      <w:pPr>
        <w:pStyle w:val="Heading2"/>
        <w:numPr>
          <w:ilvl w:val="1"/>
          <w:numId w:val="1"/>
        </w:numPr>
        <w:rPr/>
      </w:pPr>
      <w:bookmarkStart w:id="36" w:name="__RefHeading___Toc461716_2142443653"/>
      <w:bookmarkStart w:id="37" w:name="_Toc11"/>
      <w:bookmarkEnd w:id="35"/>
      <w:bookmarkEnd w:id="36"/>
      <w:r>
        <w:rPr>
          <w:rtl w:val="true"/>
        </w:rPr>
        <w:t>سوره بقره</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461718_2142443653"/>
      <w:bookmarkStart w:id="39" w:name="_Toc12"/>
      <w:bookmarkEnd w:id="38"/>
      <w:r>
        <w:rPr>
          <w:rtl w:val="true"/>
        </w:rPr>
        <w:t>اشاره</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5045_163683"/>
      <w:bookmarkStart w:id="41" w:name="pg15045_163683"/>
      <w:bookmarkEnd w:id="41"/>
    </w:p>
    <w:p>
      <w:pPr>
        <w:pStyle w:val="Heading3"/>
        <w:numPr>
          <w:ilvl w:val="2"/>
          <w:numId w:val="1"/>
        </w:numPr>
        <w:rPr/>
      </w:pPr>
      <w:bookmarkStart w:id="42" w:name="pg15045_163683"/>
      <w:bookmarkStart w:id="43" w:name="__RefHeading___Toc461720_2142443653"/>
      <w:bookmarkStart w:id="44" w:name="_Toc13"/>
      <w:bookmarkEnd w:id="42"/>
      <w:bookmarkEnd w:id="43"/>
      <w:r>
        <w:rPr>
          <w:rtl w:val="true"/>
        </w:rPr>
        <w:t xml:space="preserve">آیه </w:t>
      </w:r>
      <w:r>
        <w:rPr/>
        <w:t>1</w:t>
      </w:r>
      <w:r>
        <w:rPr>
          <w:rtl w:val="true"/>
        </w:rPr>
        <w:t xml:space="preserve"> - </w:t>
      </w:r>
      <w:r>
        <w:rPr/>
        <w:t>7</w:t>
      </w:r>
      <w:bookmarkEnd w:id="44"/>
    </w:p>
    <w:p>
      <w:pPr>
        <w:pStyle w:val="Heading4"/>
        <w:numPr>
          <w:ilvl w:val="3"/>
          <w:numId w:val="1"/>
        </w:numPr>
        <w:rPr/>
      </w:pPr>
      <w:bookmarkStart w:id="45" w:name="__RefHeading___Toc461722_2142443653"/>
      <w:bookmarkStart w:id="46" w:name="_Toc14"/>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ءَ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باعظمتى است كه شك در آن راه ندارد و مايه هدايت پرهيزكاران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پوشيده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آورند و نماز بپا مى دارند و از تمام نعمت ها و مواهبى كه به آنان روزى داديم انفاق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به آنچه به تو نازل شده، و آنچه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ايمان مى آورند و به رستاخيز يقين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طريق هدايت پروردگارشانند و آنان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براى آنان تفاوت نمى كند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يا نترسانى؛ ايمان نخواهند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دلها و گوشهاى آنان مهر نهاده؛ و بر چشمهايشان پرده اى افكنده شده؛ و عذاب بزرگى در انتظار آن هاست</w:t>
      </w:r>
      <w:r>
        <w:rPr>
          <w:rFonts w:eastAsia="IRNazanin" w:cs="IRNazanin"/>
          <w:color w:val="111111"/>
          <w:sz w:val="28"/>
          <w:szCs w:val="28"/>
          <w:rtl w:val="true"/>
          <w:lang w:bidi="fa-IR"/>
        </w:rPr>
        <w:t>.</w:t>
      </w:r>
    </w:p>
    <w:p>
      <w:pPr>
        <w:pStyle w:val="Heading4"/>
        <w:numPr>
          <w:ilvl w:val="3"/>
          <w:numId w:val="1"/>
        </w:numPr>
        <w:rPr/>
      </w:pPr>
      <w:bookmarkStart w:id="47" w:name="__RefHeading___Toc461724_2142443653"/>
      <w:bookmarkStart w:id="48" w:name="_Toc15"/>
      <w:bookmarkEnd w:id="47"/>
      <w:r>
        <w:rPr>
          <w:rtl w:val="true"/>
        </w:rPr>
        <w:t>تفسير</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شك در قرآن كريم و هدايت آن براى پرهيزكاران، بيان برخى از اوصاف پرهيزكاران مانند ايمان به غيب، برپا داشتن نماز، انفاق، ايمان به كتب آسمانى و يقين به آخرت عدم تأثير انذار پيامبر در كفار معاند و بسته بودن قلب و گوش آنان از شنيدن سخن حق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شك ها براى انسان نگرانى و اضطراب به وجود نمى آورد مانند شك در عدد كوه ها براى زمين شناسان، ليكن برخى از شك ها مانند شك در قيامت براى انسان نگرانى و </w:t>
      </w:r>
    </w:p>
    <w:p>
      <w:pPr>
        <w:pStyle w:val="BookText"/>
        <w:rPr/>
      </w:pPr>
      <w:r>
        <w:rPr>
          <w:rFonts w:ascii="IRNazanin" w:hAnsi="IRNazanin" w:eastAsia="IRNazanin"/>
          <w:color w:val="111111"/>
          <w:sz w:val="28"/>
          <w:sz w:val="28"/>
          <w:szCs w:val="28"/>
          <w:rtl w:val="true"/>
          <w:lang w:bidi="fa-IR"/>
        </w:rPr>
        <w:t xml:space="preserve">اضطراب پديد مى آورد به چنين 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همچنين شكى كه با سوء ظن و تهمت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چنين شكى در برابر اطمينان است كه آن اطمينان بر اثر ايمان حاصل مى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نفى ريب از قرآن كريم اين است كه در ظرف قرآن جاى هيچ گونه شكى نيست؛ زيرا زمينه ريب و شك آنجاست كه حق و باطل به هم آميخته باشد در حالى كه قرآن حق محض است؛ بل هو الحقّ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حريم قرآن باطل اصلاً راه ندارد؛ لا يأتيه الباطل من بين يديه و 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كتابخانه هم قرآن باشد هم مفاتيح، در يك كتابى ممكن است شك كنيم كه آيا قرآن است يا مفاتيح، اما اگر در كتابخانه فقط قرآن بود ديگر جاى شك وجود ندارد؛ حال اگر قرآن كتاب حق بود و باطل اصلاً در آن راه نداشت ديگر شك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برخلاف شهادت، عبارت است از چيزى كه در تحت حس و درك آدمى قرار ندارد و آن عبارت است از خداى سبحان و آيات كبراى او كه همه از حواس ما غايب اند و يكى از آن ها وحى است كه در آيه و الّذين ءامنوا بما أنزل اليك و ما أنزل من قبلك به آن اشاره فرمود، پس مراد از ايمان به غيب در مقابل ايمان به وحى و ايمان به آخرت عبارت است ايمان به خداى تعالى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كفار در آيه الّذين كفروا مطلق كفار نيست؛ زيرا برخى از كفار مسلمان شدند يا مى شوند، بلكه منظور كفار معاند و لجوج در صدر اسلام است و به همين جهت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ءأنذرتهم أم لم تنذرهم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بين آيات نخست سوره كه سخن از هدايت متقين داشت با آيه مورد بحث كه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ناپذيرى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اقتضا مى كرد كه در اين آيه شريفه به جاى تعبير ءأنذرتهم أم لم تنذرهم گفته 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اهديتهم ام لم تهدهم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سرّ تعبير اين باشد كه قرآن كريم در امر هدايت انسان ها براى انذار و هشدار جايگاه ويژه اى قائل است و با اين كه قرآن </w:t>
      </w:r>
      <w:bookmarkStart w:id="49" w:name="pg15045_163685"/>
    </w:p>
    <w:p>
      <w:pPr>
        <w:pStyle w:val="BookText"/>
        <w:rPr/>
      </w:pPr>
      <w:bookmarkEnd w:id="49"/>
      <w:r>
        <w:rPr>
          <w:rFonts w:ascii="IRNazanin" w:hAnsi="IRNazanin" w:eastAsia="IRNazanin"/>
          <w:color w:val="111111"/>
          <w:sz w:val="28"/>
          <w:sz w:val="28"/>
          <w:szCs w:val="28"/>
          <w:rtl w:val="true"/>
          <w:lang w:bidi="fa-IR"/>
        </w:rPr>
        <w:t xml:space="preserve">هم مبشّر مؤمنان است و هم نذير آنان؛ هدى و بشرى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تبارك الّذى نزل الفرقان على عبده ليكون للعالمين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هسته مركزى تبليغ و هدايت، انذار است چرا كه بسيارى از انسان ها با بشارت صرف هدايت نمى پذيرند و منطق آنان اين است كه نقد امروز را به نسيه فردا نمى فروشيم، از اين رو در آغاز رسالت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 و موضوع انذار را در برخى از آيات به صورت حصر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أنت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هو الا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انت منذر من يخشيها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حصرى در باره بشارت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سود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ضرر به كار 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اهتدى فانما يهتدى لنفسه و من ضلّ فانّما يضلّ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اختصاص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للانسان الاّ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عملى مخصوص عامل خويش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أحسنتم أحسنتم لأنفسكم و ان أسأتم 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 لهم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اختصاص است؛ يعنى عذاب موصوف به عظمت مخصوص كفار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50" w:name="__RefHeading___Toc461726_2142443653"/>
      <w:bookmarkStart w:id="51" w:name="_Toc16"/>
      <w:bookmarkEnd w:id="50"/>
      <w:r>
        <w:rPr>
          <w:rtl w:val="true"/>
        </w:rPr>
        <w:t>نكته ها</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بِالاْخِرَةِ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 أُولئِك هُمُ الْمُفْلِحُونَ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و به صورت كتاب تدوين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از واژه كتاب گاهى بدون اسم اشاره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انزل عليك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اشاره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كتاب أنزلناه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با اشاره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و تلك ءايات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اين تفاوت </w:t>
      </w:r>
    </w:p>
    <w:p>
      <w:pPr>
        <w:pStyle w:val="BookText"/>
        <w:rPr/>
      </w:pPr>
      <w:r>
        <w:rPr>
          <w:rFonts w:ascii="IRNazanin" w:hAnsi="IRNazanin" w:eastAsia="IRNazanin"/>
          <w:color w:val="111111"/>
          <w:sz w:val="28"/>
          <w:sz w:val="28"/>
          <w:szCs w:val="28"/>
          <w:rtl w:val="true"/>
          <w:lang w:bidi="fa-IR"/>
        </w:rPr>
        <w:t>تعبير آن است كه قرآن كريم حقيقتى گسترده است كه مراحلى به هم پيوسته دارد كه مرحله نازل اش در دست انسان هاست و مرحله متوسط آن در دست فرشتگان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بأيدى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عاليه آن نيز نزد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قرءانا عربيا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فى أم الكتاب لدينا لعلى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گوناگون قرآن كريم مصحّح اشارات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قرآن كريم تجلّى خداوندى است كه هم بالا است؛ سبّح اسم ربّك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نزديك است؛ و اذا سألك عبادى عنى فانّى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كه تجلى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فى كتابه من غير ان يكونوا اراؤه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هم عالى است كه اسم اشاره دور و نزديك بدين لحاظ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مشترك مؤمنان و پرهيزكاران</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مايه ى هدايت براى مؤمنان است؛ 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ءايات القرءان و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و بشرى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الصلوة و يؤتون الزّكوة و هم بالاخرة هم يوقنون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مايه ى هدايت براى پرهيزكاران است؛ ذلك الكتاب لا ريب فيه 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و يقيمون الصلوة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بالاخرة هم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آيات شريفه استفاده مى شود مؤمنان همان پرهيزكاران هستند چرا كه در بسيارى از اوصاف مانند اقامه صلوة و انفاق در راه خدا و يقين به آخرت نيز مشترك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اختصاص هدايت به پرهيزكاران؛ خداوند در بعضى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مايه هدايت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الّذى أنزل فيه القرءان هدى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ما هى الاّ ذكرى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مايه هدايت پرهيزكاران يا محسنان يا مؤمنان و مسلمين است؛ هدى للمتقين، هدى و رحمة للمحسنين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هدى و رحمة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هدى و رحمة و بشرى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آيات شريفه به چه كيفيت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مانند مرحوم علامه طبرسى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مايه هدايت همه انسان هاست، ليكن تنها پرهيزكاران و مؤمنان از هدايت آن استفاده مى كنند همان گونه كه انذار قرآن و پيامبر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للعالمين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أوحى الى هذا القرءان لانذركم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تنها گروه خاصى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لينذر من كان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أنت منذر من يخشيها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هدايت در آيه شريفه هدى للمتّقين هدايت تكوينى پاداشى است نه هدايت تشريعى ابتدايى و سر اين مطلب آن است كه متقين سرمايه پذيرش هدايت قرآن را كه همان سلامت فطرت است حفظ كرده اند</w:t>
      </w:r>
      <w:r>
        <w:rPr>
          <w:rStyle w:val="FootnoteAnchor"/>
          <w:rtl w:val="true"/>
        </w:rPr>
        <w:footnoteReference w:id="81"/>
      </w:r>
      <w:r>
        <w:rPr>
          <w:rFonts w:ascii="IRNazanin" w:hAnsi="IRNazanin" w:eastAsia="IRNazanin"/>
          <w:color w:val="111111"/>
          <w:sz w:val="28"/>
          <w:sz w:val="28"/>
          <w:szCs w:val="28"/>
          <w:rtl w:val="true"/>
          <w:lang w:bidi="fa-IR"/>
        </w:rPr>
        <w:t>؛ يعنى آن ها پيش از عمل به هدايت تشريعى ابتدايى قرآن، از هدايت تكوينى ابتدايى بهره مى گيرند كه آيه أولئك على هدى من ربّهم ناظر به آن است و اين تقواى فطرى زمينه ساز پذيرش هدايت تشريعى قرآن است و سپس در پرتو عمل به ره آورد وحى مشمول هدايت تكوينى پاداشى قرآن مى شوند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نظر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سويى ريب و شك را از قرآن نفى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 و از سوى ديگر سخن از وجود ريب كفار و منافقان را در باره آن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كنتم فى ريب ممّا نزّلنا على عبدنا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آيه هيچ گونه تنافى نيست؛ زيرا آيه دوم اثبات ريب را با تعبير ان كنتم ريب را به كفار نسبت مى دهد و در جاى ديگر منشأ شك را دل بيمار و چشم نابيناى كافران و منافقان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فى شك منها بل هم منها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روز روشن در وجود نور آفتاب جاى هيچ شكى نيست، ولى شخص نابينا بر اثر كورى خود در وجود آن شك مى 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و منافقان هم در باره دعوى قرآن شك دارند، هم در باره دعوت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دعوى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فى شك من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پاسخ مى دهد كه در استناد قرآن به خدا هيچ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الكتاب لا ريب فيه من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زوال </w:t>
      </w:r>
    </w:p>
    <w:p>
      <w:pPr>
        <w:pStyle w:val="BookText"/>
        <w:rPr/>
      </w:pPr>
      <w:r>
        <w:rPr>
          <w:rFonts w:ascii="Amiri" w:hAnsi="Amiri" w:eastAsia="Amiri" w:cs="Amiri"/>
          <w:color w:val="111111"/>
          <w:sz w:val="28"/>
          <w:sz w:val="28"/>
          <w:szCs w:val="28"/>
          <w:rtl w:val="true"/>
          <w:lang w:bidi="ar-SA"/>
        </w:rPr>
        <w:t>شك بى جايشان آنان را دعوت به مبارزه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فى ريب ممّا نزّلنا على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ريب كفار در مورد دعوت قرآن اين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لفى شك ممّا تدعونا اليه مريب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أفى الله شك فاطر السموات و الارض</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هدايت و مرادف هاى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كه نشانه رفعت و علوّ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على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بينة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أفمن شرح الله صدره للاسلام فهو على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ضلالت و مرادف هاى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نشانه سركوب و منكوب شدن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 اياكم لعلى هدى او 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الّذين كذّبوا باياتنا صم بكم فى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تقوا زمينه بهره مندى از قرآن كريم است؛ هدى للمتّقين زمينه رسيدن به فلاح و رستگارى خواهد بود؛ و اتقوا الله لعلكم تفلحون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پرهيزكاران و همچنين رستگاريشان از سوى خدا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هدى من ربّهم اشاره به اين كه هدايت الهى همچون مركب راهوارى است كه آن ها بر آن سوارند و به كمك اين مركب به سوى رستگارى و سعادت پيش مى روند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هدى بر قرآن به جاى هادى تنها از باب مبالغه نيست تا نظير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نشانه آن است كه اين كتاب هم خود عين هدايت است و هم هادى ديگران؛ نظير نور كه هم خود روشن است و هم روشنگر ديگران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اشاره به عظمت هدايتى است كه از ناحيه خداوند شامل پرهيزكاران مى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شريفه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مضارع كه معمولاً براى استمرار است استفاده شده و اين نشان مى دهد كه پرهيزكاران و مؤمنان راستين كسانى هستند كه در برنامه هاى خود ثبات و </w:t>
      </w:r>
    </w:p>
    <w:p>
      <w:pPr>
        <w:pStyle w:val="BookText"/>
        <w:rPr/>
      </w:pPr>
      <w:r>
        <w:rPr>
          <w:rFonts w:ascii="IRNazanin" w:hAnsi="IRNazanin" w:eastAsia="IRNazanin"/>
          <w:color w:val="111111"/>
          <w:sz w:val="28"/>
          <w:sz w:val="28"/>
          <w:szCs w:val="28"/>
          <w:rtl w:val="true"/>
          <w:lang w:bidi="fa-IR"/>
        </w:rPr>
        <w:t>استمرار دارند؛ فراز و نشيب زندگى در روح و فكر آن ها اثر نمى گذارد و خللى در برنامه هاى سازنده آن ها ايجاد نمى 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مما رزقناهم استفاده مى شود كه پرهيزكاران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رزق خود را انفاق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انفاق مى كنند رزق خدا مى دانند نه مال خود؛ 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اتوهم من مال الله الذى اتاكم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بايد از مال حلال باشد چون مال حرام شرعا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مبغوض خداست،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طيبات انفاق كنيد؛ انفقوا من طيبات ما كسبتم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مال رزق خداست، ولى مال حلال هر كس روزى خاص اوست و خداوند دستور انفاق از رزق خاص انفاق كننده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نبايد محدود به مال باشد، بلكه علم، عقل، قدرت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انفاق مى كنند؛ زيرا همه اين ها از مصاديق رزق الهى است، از اين رو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رزقناهم و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از اين رو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علّمناهم يبثّون و مما علّمناهم من القرآن يتلون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از عمل جدا نيست؛ در كنار ايمان به غيب، وظايف و تكاليف عملى مؤمن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اصل ايمان مهم ترين اصل عملى اقامه نماز و انفاق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آخرين پيامبر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خاتميت آن حضرت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ترتب انفاق؛ مما رزقناهم ينفقون بر اقامه نماز؛ و يقيمون الصلاة آن است كه حب مال و جاه و بخل و منع طبع، جلوگير انفاق است و تنها نمازگزاران راستين اند كه جان</w:t>
      </w:r>
    </w:p>
    <w:p>
      <w:pPr>
        <w:pStyle w:val="BookText"/>
        <w:rPr/>
      </w:pPr>
      <w:r>
        <w:rPr>
          <w:rFonts w:ascii="Amiri" w:hAnsi="Amiri" w:eastAsia="Amiri" w:cs="Amiri"/>
          <w:color w:val="111111"/>
          <w:sz w:val="28"/>
          <w:sz w:val="28"/>
          <w:szCs w:val="28"/>
          <w:rtl w:val="true"/>
          <w:lang w:bidi="ar-SA"/>
        </w:rPr>
        <w:t>خود را از اين قيود رهانيده قدرت انفاق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مسه الخير منوعا الاّ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الّذينهم على صلوتهم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فى اموالهم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دور است براى بزرگداشت مقام پرهيزكاران است چنان كه تكرار اين كلمه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تفهيم استقلال هر يك از هدايت و فلاح براى تكريم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جايى كه به يك فضيلت اخلاقى مانند عبادت، كار خير، ذكر نعمت هاى خداوند و توبه فرمان مى دهد،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ربكم و افعلوا الخير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فاذكروا الاء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توبوا الى الله جميعا أيه المؤمنون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جايى كه صاحبان فضيلتاخلاقى را معرفى مى كند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ها تمجيد و توصيف مى 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فاولئك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حزب الله الا انّ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الرسول و الذين ءامنوا معه جاهدوا باموالهم و انفسهم اولئك لهم الخيرات و اولئك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همين تفاوت تعبير در مورد فرمان به تقوا و صاحبان تقوا و فضيلت اهتدا و هدايت يافتگان حقيقى در قرآن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ءامنوا كتب عليكم الصيام كما كتب على الذين من قبلكم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البرّ ان تولوا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صدقوا و اولئك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فامنوا بالله و رسوله النبى الامى الذى يؤمن بالله و كلمته و اتبعوه لعلكم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اولئك عليهم صلوات من ربهم و رحمة و اولئك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متقين رستگار هستند؛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انحصار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گاهى در مقابل قعود و سجود است و به معناى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يذكرون الله قياما و قعودا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الذين يبيتون لربّهم سجّدا و قياما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گاهى در مقابل حركت است و به معناى سكون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اضاء لهم مشوا فيه و اذا أظلم عليهم 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برابر انحراف و اعوجاج است و به معناى ايستادگى است نه ايستادن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همان گونه كه امر به اقامه نماز كرده است؛ اقيموا الصلوة، امر به اقامه دين نيز كرده است؛ ان أقيموا الدين و لا تتفرقوا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و ارتباط اقامه دين و اقامه نماز اين است كه اقامه نماز عامل اقامه دين است اگر انسان ها اهل قيام به قسط باشند و در برابر شرك و كفر ايستادگى كنند مى توانند نماز را كه ستون دين است بپا دارند تا خيمه دين به طور كامل برافراشته گردد و بدين جهت است كه در آيه شريفه از ميان همه عبادات تنها اقامه نماز بيان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ايمان به يقين و بالاخرة هم يوقنون بدان جهت است كه به لازمه يقين كه عبارت است از فراموش نكردن آخرت اشاره كرده باشد؛ چون بسيار مى شود كه انسان نسبت به چيزى ايمان دارد و هيچ شكى در آن ندارد، اما پاره اى از لوازم آن را فراموش مى كند و در نتيجه عملى منافى با ايمانش انجام مى دهد به خلاف يقين كه ديگر با فراموشى نمى سازد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 أَنْذَرْتَهُمْ أَمْ لَمْ تُنْذِرْهُمْ لاَ يؤْمِنُونَ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كافران به مرحله اى از كفر مى رسند كه زمينه ايمان در آنان نابود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ءأنذرتهم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 بر دل ها و گوش هاى كافران را به خود نسبت داده، ولى پرده برچشمان را به خود كفار نسبت داده و اين اختلاف تعبير مى فهماند كه يك مرتبه از كفر از ناحيه خودشان بوده و آن اين مقدار بوده كه زير بار حق نمى رفته اند و يك مرتبه شديدترى را خداوند به عنوان مجازات بر دل هاشان افكنده؛ پس اعمال آنان در وسط دو حجاب قرار گرفته يكى حجاب خودشان و يكى حجاب خدا</w:t>
      </w:r>
      <w:r>
        <w:rPr>
          <w:rFonts w:eastAsia="IRNazanin" w:cs="IRNazanin"/>
          <w:color w:val="111111"/>
          <w:sz w:val="28"/>
          <w:szCs w:val="28"/>
          <w:rtl w:val="true"/>
          <w:lang w:bidi="fa-IR"/>
        </w:rPr>
        <w:t>.</w:t>
      </w:r>
      <w:r>
        <w:rPr>
          <w:rStyle w:val="FootnoteAnchor"/>
          <w:rtl w:val="true"/>
        </w:rPr>
        <w:footnoteReference w:id="100"/>
      </w:r>
      <w:bookmarkStart w:id="52" w:name="pg15045_163692"/>
    </w:p>
    <w:p>
      <w:pPr>
        <w:pStyle w:val="BookText"/>
        <w:rPr/>
      </w:pPr>
      <w:bookmarkEnd w:id="52"/>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مختوم شدن دل ها و گوش هاى كافران و كور بودن آنان گرچه محدود به دنيا نيست؛ و من كان فى هذه أعمى فهو فى الاخرة أعمى و أضل سبيلاً، اما اين بدان معنا نيست كه در جهان آخرت هيچ حقيقتى را نمى فهمند، بلكه آنان حقايق بسيارى از جمله عذاب الهى را درك مى كنند و مى دانند به سوء اختيار خود خويشتن را كور كرده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همه اعضاى بدن فقط قلب و گوش و چشم نامبرده شد؛ زيرا اين اعضا يا محل علم اند چون قلب و يا راه فراگيرى و ياد گرفتن اند چون چشم و گوش</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53" w:name="__RefHeading___Toc461728_2142443653"/>
      <w:bookmarkStart w:id="54" w:name="_Toc17"/>
      <w:bookmarkEnd w:id="53"/>
      <w:r>
        <w:rPr>
          <w:rtl w:val="true"/>
        </w:rPr>
        <w:t xml:space="preserve">آیه </w:t>
      </w:r>
      <w:r>
        <w:rPr/>
        <w:t>8</w:t>
      </w:r>
      <w:r>
        <w:rPr>
          <w:rtl w:val="true"/>
        </w:rPr>
        <w:t xml:space="preserve"> - </w:t>
      </w:r>
      <w:r>
        <w:rPr/>
        <w:t>20</w:t>
      </w:r>
      <w:bookmarkEnd w:id="54"/>
    </w:p>
    <w:p>
      <w:pPr>
        <w:pStyle w:val="Heading4"/>
        <w:numPr>
          <w:ilvl w:val="3"/>
          <w:numId w:val="1"/>
        </w:numPr>
        <w:rPr/>
      </w:pPr>
      <w:bookmarkStart w:id="55" w:name="__RefHeading___Toc461730_2142443653"/>
      <w:bookmarkStart w:id="56" w:name="_Toc18"/>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61732_2142443653"/>
      <w:bookmarkStart w:id="58" w:name="_Toc19"/>
      <w:bookmarkEnd w:id="57"/>
      <w:r>
        <w:rPr>
          <w:rtl w:val="true"/>
        </w:rPr>
        <w:t>ترجمه</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مردم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رستاخيز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خواهند خدا و مؤمنان را فريب دهند؛ در حالى كه جز خودشان </w:t>
      </w:r>
      <w:bookmarkStart w:id="59" w:name="pg15045_163693"/>
    </w:p>
    <w:p>
      <w:pPr>
        <w:pStyle w:val="BookText"/>
        <w:rPr/>
      </w:pPr>
      <w:bookmarkEnd w:id="59"/>
      <w:r>
        <w:rPr>
          <w:rFonts w:ascii="IRNazanin" w:hAnsi="IRNazanin" w:eastAsia="IRNazanin"/>
          <w:color w:val="111111"/>
          <w:sz w:val="28"/>
          <w:sz w:val="28"/>
          <w:szCs w:val="28"/>
          <w:rtl w:val="true"/>
          <w:lang w:bidi="fa-IR"/>
        </w:rPr>
        <w:t xml:space="preserve">را فريب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دلهاى آنان يك نوع بيمارى است؛ خداوند بر بيمارى آنان افزوده؛ و به خاطر دروغهايى كه مى گفتند، عذاب دردناكى در انتظار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 كننده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همان مفسدانند؛ ولى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همچون ابلهان ايمان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اينها همان ابلهانند ولى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افراد باايمان را ملاقات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ايمان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شيطان هاى خود خلوت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شماييم؛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آنان را استهزا مى كند؛ و آن ها را در طغيانشان نگه مى دارد، تا سرگردان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 ها سودى نداده؛ و هدايت نيافته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هستند كه آتشى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بيابان تاريك، راه خود را پيد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طوفانى مى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مى كند؛ و در تاريكى هاى وحشتناكى كه چشم كار نمى كند، آن ها را رها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كران، گنگ ها و كورانند؛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همچون بارانى از آسمان، كه در شب تاريك همراه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 مرگ، انگشتانشان را در گوش هاى خود مى گذارند؛ تا صداى صاعقه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كافران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قبضه قدرت او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روشنايى خيره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نزديك است چشمانشان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جستن مى كند، و صفحه بيابان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روشن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راه مى روند؛ و چون خاموش مى شود، توقف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گوش و چشم آن ها را از بين مى برد؛ چرا كه خداوند بر هر چيز تواناست</w:t>
      </w:r>
      <w:r>
        <w:rPr>
          <w:rFonts w:eastAsia="IRNazanin" w:cs="IRNazanin"/>
          <w:color w:val="111111"/>
          <w:sz w:val="28"/>
          <w:szCs w:val="28"/>
          <w:rtl w:val="true"/>
          <w:lang w:bidi="fa-IR"/>
        </w:rPr>
        <w:t>.</w:t>
      </w:r>
    </w:p>
    <w:p>
      <w:pPr>
        <w:pStyle w:val="Heading4"/>
        <w:numPr>
          <w:ilvl w:val="3"/>
          <w:numId w:val="1"/>
        </w:numPr>
        <w:rPr/>
      </w:pPr>
      <w:bookmarkStart w:id="60" w:name="__RefHeading___Toc461734_2142443653"/>
      <w:bookmarkStart w:id="61" w:name="_Toc20"/>
      <w:bookmarkEnd w:id="60"/>
      <w:r>
        <w:rPr>
          <w:rtl w:val="true"/>
        </w:rPr>
        <w:t>تفسير</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برخى از اوصاف و افعال ناپسند منافقان مانند ايمان دروغين، فريب كارى، بيمارى روح، فساد در جامعه، سفاهت، استهزا، انتخاب گمراهى بر هدايت و بيان دو مثال براى حال منافقان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خدعه منافقان با خدا و مؤمنان اين است كه آن ها چون خدا و مؤمنان را نشناخته اند مى پندارند كه ايشان را مى فريبند و يا صورت كار و رفتارشان با خدا و مؤمنان، صورت كار فريبنده است و يا اين كه مراد از خدعه با خدا و مؤمنان خدعه با رسول خدا و مؤمنان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بر اين نيست كه در ابتدا دل آدمى را بيمار كند يا بر بيمارى او بيفزايد، بلكه با دستور ايمان و تقوا از بيماردلى پيشگيرى يا آن را درمان مى كند، ليكن بيماردلانى كه به سوء اختيار خود از درمان هاى الهى بهره اى نمى برند خداوند بر بيماريشان مى افزايد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شيطان بر منافقان و كافران به نحو حقيقت است نه مجاز؛ زيرا شيطان به هر موجود مكار متمرد و گريزان از حق گفته مى شود كافران و منافقان كه از هدايت رهبران الهى، متمرد و گريزان هستند از راه هاى مرموز با وسوسه كردن ميل به باطل را در دل هاى ديگران تزريق مى كنند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نفاق به مفهوم خاصش، صفت افراد بى ايمانى است كه ظاهرا در صف مسلمانان اند، اما باطنا دل در گرو كفر دارند، ولى نفاق معناى وسيعى دارد كه هر گونه دوگانگى ظاهر و باطن و گفتار و عمل را شامل مى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استهزاى منافقان نسبت به مؤمنان هيچ اثر واقعى و نقش تكوينى ندارد، بلكه اعتبارى محض است، اما استهزاى خداى سبحان نسبت به منافقان تكوينى و واقعى است بدين معنا كه خداوند آنان را سبك مغز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افئدتهم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قيامت كه ظرف ظهور حقايق است؛ و الوزن يومئذ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ها و اعمالشان به قدرى بى وزن مى گردند كه ديگر ترازويى براى سنجش آنان برپا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نقيم لهم يوم القيامة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تمثيل براى منافقان بيان مى كند؛ در تمثيل نخست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مانند كسى هستند كه در شب تاريك نار و آتش مى افروزند و خيال مى كنند به وسيله آن </w:t>
      </w:r>
      <w:bookmarkStart w:id="62" w:name="pg15045_163695"/>
    </w:p>
    <w:p>
      <w:pPr>
        <w:pStyle w:val="BookText"/>
        <w:rPr/>
      </w:pPr>
      <w:bookmarkEnd w:id="62"/>
      <w:r>
        <w:rPr>
          <w:rFonts w:ascii="IRNazanin" w:hAnsi="IRNazanin" w:eastAsia="IRNazanin"/>
          <w:color w:val="111111"/>
          <w:sz w:val="28"/>
          <w:sz w:val="28"/>
          <w:szCs w:val="28"/>
          <w:rtl w:val="true"/>
          <w:lang w:bidi="fa-IR"/>
        </w:rPr>
        <w:t>مى توانند با تاريكى ها به مبارزه برخيزند، ناگهان باد تندى مى آيد كه بدين وسيله نور از بين مى رود و در تاريكى باقى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تمثيل دوم منافق را به اشخاص در باران مانده اى تشبيه كرده كه مشكلات باران تند، شب تاريك و غرش رعد و برق و ترس از مرگ او را فراگرفته و او هيچ جاى امن و امانى را پيدا نمى كند كه از آن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منافقين اين گونه است كه به ظاهر مسلمانند و از بعضى از فوايد دين برخوردار مى شوند چون خود را مؤمن قلمداد كرده اند از مؤمنين ارث مى برند و با آنان ازدواج مى كنند و از اين قبيل منافع برخوردار مى شوند، اما همين كه مرگشان يعنى آن موقعى كه هنگام برخوردارى از تمامى آثار ايمان است فرا مى رسد، خداى تعالى نور خود را از ايشان مى گيرد و آنچه به نام دين انجام داده اند تا به اجتماع بقبولانند كه مسلمانيم، باطل نموده در ظلمتشان قرار مى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را ترك نمى كند و به صفت ترك وصف نمى شود، ليكن هنگامى كه آن ها از كفر و ضلال بازگشت نمى كنند لطف و يارى خويش را از آنان منع مى كند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63" w:name="__RefHeading___Toc461736_2142443653"/>
      <w:bookmarkStart w:id="64" w:name="_Toc21"/>
      <w:bookmarkEnd w:id="63"/>
      <w:r>
        <w:rPr>
          <w:rtl w:val="true"/>
        </w:rPr>
        <w:t>نكته ها</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قولى كه فقط از طريق زبان باشد ايمان حساب نمى شود هر چند از نظر فقهى، احكام اسلام از قبيل طهارت و جواز نكاح و حرمت جان و مال بر آن مترتب گردد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نيرنگ با مؤمنان به قدرى خطير است كه در آيه كريمه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نيرنگ با خدا از آن ياد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منافقين نيرنگ مداوم و مستمر با خدا و مؤمنان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از فعل مضارع يخادعون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نيرنگ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يخادع </w:t>
      </w:r>
    </w:p>
    <w:p>
      <w:pPr>
        <w:pStyle w:val="BookText"/>
        <w:rPr/>
      </w:pPr>
      <w:r>
        <w:rPr>
          <w:rFonts w:ascii="IRNazanin" w:hAnsi="IRNazanin" w:eastAsia="IRNazanin"/>
          <w:color w:val="111111"/>
          <w:sz w:val="28"/>
          <w:sz w:val="28"/>
          <w:szCs w:val="28"/>
          <w:rtl w:val="true"/>
          <w:lang w:bidi="fa-IR"/>
        </w:rPr>
        <w:t>الله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بما امر الله ثم يريد به غيره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انسان در پنهان كردن باطن خويش از خداوند خدعه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انك لا تقدر على اخفاء شىء من باطنك عليه تعالى و تصير مخدوعا بنفسك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گناهى عامل عذاب دنيوى يا اخروى نيست، بلكه در صورتى گناه عامل عذاب مى شود كه استمرار داشته باشد، از اين رو در قرآن جمله بما كانوا كه مفيد استمرار است زياد ديده مى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اليم 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لهم شراب من حميم و عذاب اليم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ولكن كذّبوا فاخذناهم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افاده عموم است و گوينده يا دعوت كننده خاصى مراد نيست؛ دعوت منافقان به ترك فساد هم با تلاوت و تفسير قرآن صورت مى گيرد هم با سخنان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نهى از منكر مؤمنان، ليكن آنان در برابر همه اين دعوت ها و هدايت ها يك سخن دارند كه ما فقط اهل اصلاحيم نه افساد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برابر منافقان كه ادعاى اصلاح دارند اسرارشان را فاش مى كند و با تأكيد آنان را مفسد مى خواند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برابر دين خدا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باطن و ظاهر آن را مى پذيرند؛ اينان مؤمنان و پرهيزكاران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در ظاهر و باطن منكرند؛ اينان كافران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منافقان اند كه در باطن كافرند، ولى اظهار ايمان مى كنند؛ كفر درونى منافقان در روز امتحان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للكفر يومئذ اقرب منهم للايمان يقولون بأفواههم ما ليس فى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منافقان در واقع كافرند و از اين رو در برخى احكام با كافران شريك اند مانند سقوط در آتشَ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جامع المنافقين و الكافرين فى جهنم جميعا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سبحان در آيات نخستين سوره مباركه بقره شرايط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بهره مندى از قرآن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ايمان به وحى و رسالت، يقين به آخرت، اقامه نماز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اول ايمان به اصول سه گانه دين و دو شرط ديگر نمونه اى از فروع دين است و منافقان كه نه ايمان به اصول و مبانى اعتقادى دين دارند؛ و ما هم بمؤمنين و نه امتثالى از سر اخلاص نسبت به فروع دين؛ و لا يأتون الصلوة الاّ و هم كسالى و لا ينفقون الا و هم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هدايت قرآنى محروم اند، بلكه مشمول اضلال كيفرى قرآن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القرءان ما هو شفاء و رحمة للمؤمنين و لا يزيد الظالمين الاّ خسارا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جدايى منافقان از مومنان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مُسْتَهْزِءُونَ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إِنَّهُمْ لَمِنْكمْ وَ مَا هُمْ مِنْكمْ وَ لكنَّهُمْ قَوْمٌ يفْرَقُونَ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وَ الْعَذَابَ بِالْمَغْفِرَةِ فَمَا أَصْبَرَهُمْ عَلَى النَّارِ</w:t>
      </w:r>
    </w:p>
    <w:p>
      <w:pPr>
        <w:pStyle w:val="BookText"/>
        <w:rPr/>
      </w:pPr>
      <w:r>
        <w:rPr>
          <w:rFonts w:ascii="IRNazanin" w:hAnsi="IRNazanin" w:eastAsia="IRNazanin"/>
          <w:color w:val="111111"/>
          <w:sz w:val="28"/>
          <w:sz w:val="28"/>
          <w:szCs w:val="28"/>
          <w:rtl w:val="true"/>
          <w:lang w:bidi="fa-IR"/>
        </w:rPr>
        <w:t>با اين تفاوت كه آيه نخست مربوط به منافقان است اما آيه دوم مربوط به كتمان كنندگان از اهل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الهى بر اين نيست كه در ابتدا قلب انسانى را بيمار كند يا بر بيمارى كسى بيافزايد، بلكه در ابتدا براى پيشگيرى از مرض قلب دستور به ايمان و تقوا و پرهيز از دين فروشى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ءامنوا بما انزلت مصدقا لما معكم و لا تكونوا اول كافر به و لا تشتروا باياتى ثمنا قليلاً و اياى فاتّقون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بعضى از امور را به عنوان بيمارى قلبى معرفى مى كند مانند طمع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فيطمع الذى فى قلبه مرض يا گرايش به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الّذين فى قلوبهم مرض يسارعون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 اگر بيمارى در قلب آن ها جاى گرفت، راه درمان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ربّكم ثم توبوا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اگر به نسخه شفابخش توجه نكردند آنان را به افشاى اسرارشان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الذين فى قلوبهم مرض ان لن يخرج الله اضغانهم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پنجم اگر اين تهديد هم مؤثر نشد آنان را تهديد به تبعيد يا قتل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به راه نيامدند چون كارشان از درمان گذشته آنان را به خود رها مى كند و مى گويد هر كارى مى 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فرعون خود بزرگ ترين عامل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فاكثروا فيها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خود را هادى و مرشد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اهديكم الاّ سبيل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فسادگر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تولى سعى فى الارض ليفسد فيها و يهلك الحرث و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مصلح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مصلحون كه قرآن كريم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واقعى اين ها هستند؛ الا انّهم هم المفسدون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غرور متكبرانه منافق، شكسته و با آن مقابله به مثل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هم السفهاء</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تعبير تمايل باطنى منافقان را به كفر افشا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منافقان در ملاقات و برخورد با مؤمنين از جمله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تأكيد استفاده مى كردند كه دلالت بر حدوث مى كرد، ليكن در برخورد با كافران از جمله ثبوتيه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ثبوت و همراه با تأكيد است استفاده مى كردند</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منافقان با مؤمنان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تا نشانه اين نكته باشد كه اصرارى بر ملاقات با مؤمنان ندارند و اگر روزى ناخواسته با آن ها برخورد كردند به دروغ اظهار ايمان مى كنند و از ملاقات با كافران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منافقان با رغبت به سوى خانه هاى امن كافران رفته، در مجالس خصوصى با آنان خلوت مى كنند؛ اين دوگانگى تعبير نشانه تمايل اينان به كفر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بر مى گردد و منظور از شياطين كفار هستند؛ از اين تعبير معلوم مى شود كه منافقان و كفار از يك سنخ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تصريح مى كنند كه كار ما با مؤمنان تنها استهزا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مستهزؤن، البته منافقان روز امتحان تمايل خود را به كافران علنى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للكفر يومئذ اقرب منهم للايمان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و تمسخر ديگران گرچه در همه موارد ناروا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يسخر قوم من قوم، اما مراتب قبح آن نسبت به موارد استهزا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گاهى مؤمنان را استهزا مى كردند، گاهى اولياى الهى و گاهى امام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آيات الهى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استهزاى مؤمنان گرچه فسق است، اما استهزاى خدا و رسول و آيات الهى همتاى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ابالله و اياته و رسوله كنتم تستهزؤن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ايمانكم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يك تاجر در خريد و فروش طلب مى كند سلامت سرمايه و سود است و منافقان هر دو را از دست دادند؛ زيرا هدايت كه سرمايه آنان بود با ضلالت از بين رفت و وقتى سرمايه نابود شود سود هم به دست نمى آيد، از اين رو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ربحت تجارتهم و ما كانوا مهتدين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اسلام دنيا تجارت خانه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احباء الله و مصلى ملائكة الله و مهبط وحى الله و متجر اولياء الله</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دو گروه هستند گروهى جان خود را به دنيا مى فروشند و بنده دنيا مى شوند و برخى جان خود را مى خرند و آن را از اسارت دنيا آزاد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فاوبقها و رجل ابتاع نفسه فاعتقها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اين تجارت خانه اعمال صالح كسب كرد اين دنيا بهترين تجارت خانه براى اوست و اگر انسان به دنبال كسب ماديات حركت كرد و جان خود را به دنيا فروخت اين دنيا </w:t>
      </w:r>
    </w:p>
    <w:p>
      <w:pPr>
        <w:pStyle w:val="BookText"/>
        <w:rPr/>
      </w:pPr>
      <w:r>
        <w:rPr>
          <w:rFonts w:ascii="IRNazanin" w:hAnsi="IRNazanin" w:eastAsia="IRNazanin"/>
          <w:color w:val="111111"/>
          <w:sz w:val="28"/>
          <w:sz w:val="28"/>
          <w:szCs w:val="28"/>
          <w:rtl w:val="true"/>
          <w:lang w:bidi="fa-IR"/>
        </w:rPr>
        <w:t>بدترين تجارت خانه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المتجر ان ترى الدنيا لنفسك ثمنا و مما لك عندالله عوضا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از اين رو آن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جان شما بهشت است مبادا به كمتر از بهشت بفروشيد؛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حرّ يدع هذه اللمازة لاهلها انه ليس لانفسكم ثمن الا الجنة فلا تبيعوا الاّ بها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از ديدگاه قرآن كريم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رابح و سودمند و تجارت بايرو زيانبار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رابح همان تجارت انسان با خداوند است كه شرط آن ايمان به خدا و پيامبر و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هل ادلّكم على تجارة تنجيكم من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 رسوله و تجاهدون فى سبيل الله باموالكم و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سودمند خداوند جان و مال مؤمن را مى خرد و به آنان بهشت را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اشترى من المؤمنين أنفسهم و اموالهم بانّ لهم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تجارت به عنوان تجارت رابح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يرجون تجارة لن تبور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تجارت باير و زيانبار تجارت با غير خداست؛ خداوند به اين افراد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تجارت با خداوند دو نكته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خريدن جان و مال از باب تشويق است؛ زيرا انسان مالك جان و مال نيست تا بخواهد به خدا بفروشد و خداوند هم فاقد نيست تا بخواهد مالك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خداوند در جهاد اكبر معامله كرد، بعد از آن بايد با اذن خداوند در جان و مال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مجاز به گناه كردن نيست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شريفه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منافقان هدايت را فروختند و ضلالت را خريدند در حالى كه آنان مالك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نيز فاقد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تا يكى را به ديگرى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اين بيع و شراء گفته شده كه معناى خريدن ضلالت همان انتخاب و برگزيدن گمراهى آنان قبل از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همچنان باقى</w:t>
      </w:r>
    </w:p>
    <w:p>
      <w:pPr>
        <w:pStyle w:val="BookText"/>
        <w:rPr/>
      </w:pPr>
      <w:r>
        <w:rPr>
          <w:rFonts w:ascii="Amiri" w:hAnsi="Amiri" w:eastAsia="Amiri" w:cs="Amiri"/>
          <w:color w:val="111111"/>
          <w:sz w:val="28"/>
          <w:sz w:val="28"/>
          <w:szCs w:val="28"/>
          <w:rtl w:val="true"/>
          <w:lang w:bidi="ar-SA"/>
        </w:rPr>
        <w:t>مانده بود يا اين كه هدايت فطرى را كه بر آن متولد شده بودند فروختند و ضلالت عارضى را خريدند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مشترك منافقان و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 فَهُمْ لاَ يرْجِعُونَ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كمَثَلِ الَّذِى ينْعِقُ بِمَا لاَ يسْمَعُ إِلاَّ دُعَاءً وَ نِدَاءً صُمٌّ بُكمٌ عُمْى فَهُمْ لاَ يعْقِلُونَ</w:t>
      </w:r>
    </w:p>
    <w:p>
      <w:pPr>
        <w:pStyle w:val="BookText"/>
        <w:rPr/>
      </w:pPr>
      <w:r>
        <w:rPr>
          <w:rFonts w:ascii="Amiri" w:hAnsi="Amiri" w:eastAsia="Amiri" w:cs="Amiri"/>
          <w:color w:val="111111"/>
          <w:sz w:val="28"/>
          <w:sz w:val="28"/>
          <w:szCs w:val="28"/>
          <w:rtl w:val="true"/>
          <w:lang w:bidi="ar-SA"/>
        </w:rPr>
        <w:t>آيه نخست مربوط به منافقان است اما آيه دوم مربوط به كفار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همان گونه كه در باره كافران سخن از غرق شدن در گرداب خطاها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احاطت به خطيئته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منافقان نيز سخن از غوطه ور شدن در گرداب طغيان و كوردلى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طغيانهم يعمهون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انامل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تعبيرى رايج است مفيد مبالغه نيز هست؛ زيرا تعبير انگشت نهادن در گوش نشانه شدت هراس آدمى است كه همه انگشت را در گوش فرو مى برد نه خصوص سر انگشت را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خداوند به منافقان فرصت روشن كردن اين نور را مى دهد، سپس آن را خاموش مى كند آن است كه اگر در لحظه اول به آنان فرصت افروختن نور ندهد در همان آغاز حركت همانند كسى كه در آغاز حركت بماند چندان متحير و سرگردان نيست، ولى اگر در بين راه نور او گرفته شود در حيرت فرو مى رود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آيات منافقان را كور و كر و گنگ معرفى مى كند و در جاى ديگر بدترين جنبندگان را كرها و گنگ ها مى داند كه فاقد تعقل و انديشه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الدّواب عند الله الصّم البكم الذين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دو آيه استفاده مى شود كه منافقان بدترين جنبندگان روى زمين اند، از اين رو در پايين ترين دركات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عالم طبيعت مسافرى است كه رهسپار لقاى مهر يا قهر الهى است و سير و سفر بدون نورى كه راه را روشن كند ممكن نيست و منافق كه در باطن كافر است نه از خود نورى دارد و نه از نور خدايى بهره مند است و منبع ديگرى براى تأمين نور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يجعل الله له نورا فماله من نور، پس او در تاريكى ها به سر مى برد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نكره بودن آن اشاره به انبوه بودن ظلمت هاست همين معنا در جاى ديگر با تعبير ظلمات بعضها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 هايى كه قرآن كريم براى تبيين كارهاى منافقان و كافران مى آورد گاهى مفرد به مفرد تشبيه مى شود مانند تشبيه رياكار به سنگ صافى كه خاكى روى آن باشد و بارانى درشت قطره بر آن ببارد و همه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كمثل صفوان عليه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جمع به جمع تشبيه مى شود مانند اعراض كنندگان از قرآن به حمارهايى كه از شيرها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فمالهم عن التذكرة معرضين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كانهم حمر مستنفرة فرّت من قسورة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جمع به مفرد تشبيه مى شود مانند تبه كاران اهل كتاب به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حملوا التوراة ثم لم يحملوها كمثل الحمار و مانند آيه مورد بحث تشبيه منافقان به كسى كه آتشى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كمثل الذى استوقد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اقسام سه گانه تمثيل، اوصاف كفار و منافقان به اوصافى است كه در مثال هاى مذكور آمده؛ يعنى جريانى به جريان ديگر تشبيه شده است و سخن از جمع و فرد نيست تا نياز به تكلف ادبى داشته باشد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نمى بيند، گاهى به خاطر تاريكى است و گاهى بر اثر كورى و منافق كه راه را نمى بيند هم از نور محروم است و هم از ديده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نورى هم باشد او نمى بيند زيرا كور است در نتيجه آيه صمٌ بكمٌ عمى تكرار آيه تركهم فى ظلمات لا يبصرون نيست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چشم حق بين داشت او در حقيقت داراى چشم است، از اين رو قرآن </w:t>
      </w:r>
      <w:bookmarkStart w:id="65" w:name="pg15045_163703"/>
    </w:p>
    <w:p>
      <w:pPr>
        <w:pStyle w:val="BookText"/>
        <w:rPr/>
      </w:pPr>
      <w:bookmarkEnd w:id="65"/>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عبادنا ابراهيم و اسحاق و يعقوب اولى الايدى و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چشم حق بين نداشت و جز دنيا چيزى را نديد او در حقيقت كور است و اگر گوش شنوا نداشت در حقيقت كر است، از اين رو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عمى فهم لا يرجعون و به همين جهت كسى كه دنيا را هدف بداند نه ابزار و چشم حق بين نداشته باشد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كور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الدّنيا منتهى بصر الأعمى لا يبصر مما وراءها شيئا</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66" w:name="__RefHeading___Toc461738_2142443653"/>
      <w:bookmarkStart w:id="67" w:name="_Toc22"/>
      <w:bookmarkEnd w:id="66"/>
      <w:r>
        <w:rPr>
          <w:rtl w:val="true"/>
        </w:rPr>
        <w:t xml:space="preserve">آیه </w:t>
      </w:r>
      <w:r>
        <w:rPr/>
        <w:t>21</w:t>
      </w:r>
      <w:r>
        <w:rPr>
          <w:rtl w:val="true"/>
        </w:rPr>
        <w:t xml:space="preserve"> - </w:t>
      </w:r>
      <w:r>
        <w:rPr/>
        <w:t>24</w:t>
      </w:r>
      <w:bookmarkEnd w:id="67"/>
    </w:p>
    <w:p>
      <w:pPr>
        <w:pStyle w:val="Heading4"/>
        <w:numPr>
          <w:ilvl w:val="3"/>
          <w:numId w:val="1"/>
        </w:numPr>
        <w:rPr/>
      </w:pPr>
      <w:bookmarkStart w:id="68" w:name="__RefHeading___Toc461740_2142443653"/>
      <w:bookmarkStart w:id="69" w:name="_Toc23"/>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61742_2142443653"/>
      <w:bookmarkStart w:id="71" w:name="_Toc24"/>
      <w:bookmarkEnd w:id="70"/>
      <w:r>
        <w:rPr>
          <w:rtl w:val="true"/>
        </w:rPr>
        <w:t>ترجمه</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كنيد؛ آن كس كه شما، و كسانى را كه پيش از شما بودند آفريد؛ تا پرهيزگار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زمين را بستر شما،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سقفى بالاى سر شما قرار داد؛ و از آسمان آبى فرو فرستاد؛ و به وسيله آن، ميوه ها را پرورش داد؛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خدا همتايانى قرار ندهيد، در حالى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آن ها، نه شما را آفريده اند، و نه شما را روزى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ايم شك و ترديد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همانند آن بياوريد؛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خوانيد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چنين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كافران، آماده شده است</w:t>
      </w:r>
      <w:r>
        <w:rPr>
          <w:rFonts w:eastAsia="IRNazanin" w:cs="IRNazanin"/>
          <w:color w:val="111111"/>
          <w:sz w:val="28"/>
          <w:szCs w:val="28"/>
          <w:rtl w:val="true"/>
          <w:lang w:bidi="fa-IR"/>
        </w:rPr>
        <w:t xml:space="preserve">! </w:t>
      </w:r>
      <w:bookmarkStart w:id="72" w:name="pg15045_163704"/>
    </w:p>
    <w:p>
      <w:pPr>
        <w:pStyle w:val="Heading4"/>
        <w:numPr>
          <w:ilvl w:val="3"/>
          <w:numId w:val="1"/>
        </w:numPr>
        <w:rPr/>
      </w:pPr>
      <w:bookmarkStart w:id="73" w:name="__RefHeading___Toc461744_2142443653"/>
      <w:bookmarkStart w:id="74" w:name="_Toc25"/>
      <w:bookmarkEnd w:id="72"/>
      <w:bookmarkEnd w:id="73"/>
      <w:r>
        <w:rPr>
          <w:rtl w:val="true"/>
        </w:rPr>
        <w:t>تفسير</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به عبادت خداوند، عبادت زمينه براى رسيدن به پرهيزكارى، بيان آيات انفسى و برخى از آيات آفاقى، تحدّى در برابر كفار به آوردن مانند قرآن و ناتوان بودن همه انسان ها از آوردن كتابى همانند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خداى سبحان حال فرقه هاى سه گانه يعنى متقين، كفار و منافقان را بيان نمود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بندگى خود دعوت مى كند تا به متقين ملحق شوند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نفاق و كفر كه موضوع بحث آيات پيشين بود گاهى از عدم درك محتواى نبوت و اعجاز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به اين مسأله پرداخته و مخصوصا انگشت روى معجزه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گذارد تا هر گونه شك و ترديد را نسبت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ببرد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تعجيزى است تا به همه بفهماند كه قرآن معجزه است و هيچبشرى نمى تواند نظيرش را بياورد و اين كه اين كتاب از ناحيه خدا نازل شده و در آن هيچ شكى نيست، معجزه ايست كه تا زمين و زمان باقى است آن نيز به اعجاز خود باقى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وحدت است؛ يعنى يك سوره در برابر آياتى كه به ده سوره تحدى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منظور از عبد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ازواج مطهره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فِيهَا أَزْوَاجٌ مُطَهَّرَةٌ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ازواج مطهره حورالعين است كه در آيات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كأَنَّهُنَّ بَيضٌ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منظور از ازواج مطهره همسران پرهيزكار در دنيا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راجع است يا به قرآن دو وجه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يعنى پيامبر امى و درس نخوانده و نانويس بود و قرآن آورد، شما هم به دست انسان امى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اين احتمال را نقل و بعد تضعيف كرده و گفته لازمه اش آن است كه در باره اعجاز قرآن دليل محكمى نداشته باشيم؛ زيرا اعجازش بدين جهت است كه آن را انسان امّى آورده و اين تعبير از عظمت قرآن مى كاهد در حالى كه عظمت قرآن در اين است كه گفته شود محتواى آن بى مانند و بى نظير است، از اين رو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جمع شوند نمى توانند مانند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يعنى شما اگر مى توانيد به وسيله شخص امّى نظير آن را بياوريد، ليكن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قرآن كريم در حدّ نصاب اعجاز هست به ويژه كه آورنده اش امّى باشد؛ پيامبر اگر درس هم مى خواند و تمام عمر را در مدرسه مى گذراند و قرآن مى آورد باز هم قرآن كلام الله بود؛ زيرا اين سخنان از انسان نيست چه عالم و چه امّى، گرچه در فرض عالم بودن، افراد باطل گرا شك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لارتاب المبطلون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يوقد به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كبريت در امروزه و سنگ چخماق در قديم كه به وسيله آن آتش را روشن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آتشگيره جهنم هم خود انسان ها هستند و هم سنگ ها كه از آن بايد خود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التى وقودها الناس و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فِى رَيبٍ مِمَّا نَزَّلْنَا عَلَى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اين عبد در آيه ديگر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وَ آمَنُوا بِمَا نُزِّلَ عَلَى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عهد خداوند </w:t>
      </w:r>
      <w:bookmarkStart w:id="75" w:name="pg15045_163706"/>
    </w:p>
    <w:p>
      <w:pPr>
        <w:pStyle w:val="BookText"/>
        <w:rPr/>
      </w:pPr>
      <w:bookmarkEnd w:id="75"/>
      <w:r>
        <w:rPr>
          <w:rFonts w:ascii="Amiri" w:hAnsi="Amiri" w:eastAsia="Amiri" w:cs="Amiri"/>
          <w:color w:val="111111"/>
          <w:sz w:val="28"/>
          <w:sz w:val="28"/>
          <w:szCs w:val="28"/>
          <w:rtl w:val="true"/>
          <w:lang w:bidi="ar-SA"/>
        </w:rPr>
        <w:t>در يك آيه ميفرمايد كفار عهد شكن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فَيقُولُونَ مَا ذَا أَرَادَ اللَّهُ بِه 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عهد الهى، عبادت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إِلَيكمْ يا بَنِى آدَمَ أَنْ لاَ تَعْبُدُوا الشَّيطَانَ إِنَّهُ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اعْبُدُونِى هذَا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76" w:name="__RefHeading___Toc461746_2142443653"/>
      <w:bookmarkStart w:id="77" w:name="_Toc26"/>
      <w:bookmarkEnd w:id="76"/>
      <w:r>
        <w:rPr>
          <w:rtl w:val="true"/>
        </w:rPr>
        <w:t>نكته ها</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يگانه كسى است كه سزاوار پرستش است چون اهليت اين كه ديگران براى كسى خاضع شوند جز به دليل كمالى كه در آن شخص وجود دارد نيست، بنا بر اين تنها و تنها كمال است كه نفس در برابر آن خاضع مى شود و آن كمال، يا عبارت است از جمالى كه نفس به سوى آن مجذوب مى شود، يا جلالى است كه عقل در برابر آن خضوع مى كند؛ هر كدام را در نظر بگيريم حدّ اعلايش در خداوند است، بلكه جمال ها و جلال 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بيان مرحوم علامه طباطبايى را به زبان ساده ذيل مى توان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لزوم پرستش خداوند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تنها شايسته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أنا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خالق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اعبدوا ربكم الذى خلقكم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رازق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فليعبدوا ربّ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أطعمهم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تأمين كننده امنيت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ءامنهم من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و روايات، عبادت و بندگى خداوند آثار و بركات فراوانى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اعبدوا ربكم الذى خلقكم و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عبّد الله له كل شىء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براى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العبودية اهلّ للعتق</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اصعد الى الله خالص عبادته اهبط الله اليه افضل مصلحته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قدرت خداوند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با خطاب يا أيها الناس همه انسان ها را دعوت به عبادت مى كند؛ كفار را به حدوث عبادت، منافقان را به خلوص در عبادت و مؤمنان را به دوام عبادت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اعبدوا ربكم الذى خلقكم علّت عبادت خداوند را ربوبيت او مى داند كه متلازم با خالقيت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عليت وصف مزبور براى ضرورت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ربوبيت و خالقيت نيز تلازم است؛ زيرا تنها خالق شىء است كه از هويت و ذات آن باخبر است و از علل و عوامل و موانع رشد آن آگاه است و قدرت آن را دارد كه امور آن را تدبير كند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ربوبيت الهى خدا را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ربّى و ربّكم فاعبدوه هذا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رسيدن به تقوا هدف نهايى نيست، بلكه خود زمينه اى براى مرتبه برتر و بالاتر است؛ زيرا هدف از خلقت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 و هدف از عبادت رسيدن به ملكه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اعبدوا ربكم الذى خلقكم و الذين من قبلكم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تقوا به عنوان زاد و توشه مسافر 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فان خير الزاد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مسافر مقصد نيست، بلكه خود زمينه و مقدمه براى هدفى بالاتر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تا به فلاح و سعادت برسيد؛ و اتقوا الله لعلكم تفلحون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از سه راه بر ضرورت عبادت استدلال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ربكم الذى خلقكم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غايى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اعبدوا الله الذى يتوفاكم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مبدا فاعلى و غايى مانند سخن مؤمن آل فرعون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مالى لا اعبد الذى فطرنى و اليه ترجعون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الذى خلقكم اشاره به آيات انفسى و آيه و الذين من قبلكم اشاره به آيات آفاقى است؛ زيرا هر چه جداى از نفس انسان باشد از آيات آفاقى است گرچه آن شىء خارج از متفكر نسبت به ديگران از آيات انفسى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تقدم آيات انفسى بر آيات آفاقى آن است كه انسان پيش از پرداختن به ديگران بايد به خود بپردازد تا خدا را بشناسد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عامل تقوا است؛ اگر عبادتى تقوا ايجاد نكند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به عبادت خويش مغرور شويم؛ زيرا هر عبادتى تقواساز نيست، از اين رو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برانگيختن حس شكرگزارى مردم و جذب آنان به عبادت پروردگار از مهمترين نعمت شروع مى كند كه نعمت خلقت و آفرينش همه انسان هاست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فِى الْأَرْضِ أُولئِك هُمُ الْخَاسِرُونَ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فِى الْأَرْضِ أُولئِك لَهُمُ اللَّعْنَةُ وَ لَهُمْ سُوءُ الدَّارِ</w:t>
      </w:r>
    </w:p>
    <w:p>
      <w:pPr>
        <w:pStyle w:val="BookText"/>
        <w:rPr/>
      </w:pPr>
      <w:r>
        <w:rPr>
          <w:rFonts w:ascii="Amiri" w:hAnsi="Amiri" w:eastAsia="Amiri" w:cs="Amiri"/>
          <w:color w:val="111111"/>
          <w:sz w:val="28"/>
          <w:sz w:val="28"/>
          <w:szCs w:val="28"/>
          <w:rtl w:val="true"/>
          <w:lang w:bidi="ar-SA"/>
        </w:rPr>
        <w:t>با اين تفاوت كه آيه دوم خسارت در آيه نخست را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فلا تجعلوا لله اندادا بعد سلبى توحيد عبادى است كه بعد اثباتى آن در صدر آيه ذكر شده اعبدوا ربكم و علت تقدم بعد ايجابى آن است كه در فطرت آدمى اصل بر توحيد است و شرك امر تحميلى بر فطرت انسان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داراى دو گونه علم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اكتسابى كه وسيله آن سمع و بصر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السمع و الابصار و الافئدة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فطرى كه همان فطرت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الّتى فطر الناس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امر آن است كه وقتى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شكست آن ها به فطرت خويش مراجعه كردند و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الى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و انتم تعلمون در آيه شريفه فلا تجعلوا لله اندادا ناظر به همين معناست كه شما مشركان با فطرت توحيدى خدا را مى يابيد و مى دانيد كه نبايد شرك بورزيد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بر هر 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منطقه خاصى از زمين اطلاق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الارض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مراد همه كره زمين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مددناها و القينا فيها 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آغاز سوره بقره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در اين كتاب هيچ شكى نيست و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فى ريب 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ميان اين دو سخن دو گونه جمع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ريب فيه در مقام نفى است؛ يعنى در قرآن هيچ منشأ ريبى وجود ندارد اين شما هستيد كه در شك فرو رفته ايد وگرنه شك به حريم كتاب الهى راه نمى يابد، از اين رو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را به كافران و منافقان نسبت مى دهد نه به خود قرآن كريم كه كتاب هدايت، شفا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القرءان ما هو شفاء و رحمة للمؤمنين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ريب فيه در مقام نهى از ريب است نه نفى؛ زيرا اگر در مقام نفى باشد بدين معناست كه در اين كتاب ريب نيست در صورتى كه گروه زيادى شك دارند، ولى اگر در مقام نهى باشد بدين معناست كه كافران نبايد در باره قرآن شك كنند مانند آيه لا رفث و لا فسوق و لا جدال فى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نهى است نه نفى و بدين معناست كه اين كارها در حج نبايد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اين كه كافران و منافقان با وجود ديدن و شنيدن آيات الهى به آن ايمان نمى آورند</w:t>
      </w:r>
    </w:p>
    <w:p>
      <w:pPr>
        <w:pStyle w:val="BookText"/>
        <w:rPr/>
      </w:pPr>
      <w:r>
        <w:rPr>
          <w:rFonts w:ascii="IRNazanin" w:hAnsi="IRNazanin" w:eastAsia="IRNazanin"/>
          <w:color w:val="111111"/>
          <w:sz w:val="28"/>
          <w:sz w:val="28"/>
          <w:szCs w:val="28"/>
          <w:rtl w:val="true"/>
          <w:lang w:bidi="fa-IR"/>
        </w:rPr>
        <w:t>آن است كه بين نفس انسان و ايمان كه فعل اختيارى اوست اراده او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امرى بديهى يا نظرى است كه هر گاه مقدمات آن حاصل شود نتيجه كه آگاهى است نيز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دليل نمى تواند بگويد من نمى خواهم بفهمم، بلكه خواه ناخواه آن را مى فهمد، اما ايمان فعل اختيارى نفس است انسان پس از آگاهى به يك حقيقت مى تواند به آن ايمان بياورد و مى تواند به آن ايمان نياورد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و اتقوا النار 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جهنم را مطرح مى كند؛ زيرا بيشتر انسان ها بر اثر هراس از جهنم بر صراط ايمان و تقوا پايدارند بدين جهت قرآن كريم گذشته از اين كه از رسول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و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در هيچ موردى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نمى كند در حالى كه گاهى به صورت حصر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انت الا نذير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از آيات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سوره كامل اطلاق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انزلناها و فرضناها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سوره نور است و گاهى بر برخى از آيات اطلاق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المنافقون ان تنزّل عليهم سورة تنبّئهم بما فى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سوره، سوره اصطلاحى نباشد، بلكه مراد هر دسته از آيات است كه مضمون منسجم داشته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قرآن كريم در باره خداوند و نيز در باره قرآن اين است كه هر كدام از اين دو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جائكم من الله نور و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نور شك پذير نيست مگر آن كه بيننده نابينا باشد و آن كسى كه شك مى كند لجوج و معاند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فى شك منها بل هم منها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وارتابت قلوبهم فهم فى ريبهم يتردّدون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به برافروختن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در فروزندگى نور هم به كار مى رود؛ يعنى هم در مورد غضب و قهر الهى و هم در مورد رحمت و مهر خداوند به كار </w:t>
      </w:r>
      <w:bookmarkStart w:id="78" w:name="pg15045_163711"/>
    </w:p>
    <w:p>
      <w:pPr>
        <w:pStyle w:val="BookText"/>
        <w:rPr/>
      </w:pPr>
      <w:bookmarkEnd w:id="78"/>
      <w:r>
        <w:rPr>
          <w:rFonts w:ascii="IRNazanin" w:hAnsi="IRNazanin" w:eastAsia="IRNazanin"/>
          <w:color w:val="111111"/>
          <w:sz w:val="28"/>
          <w:sz w:val="28"/>
          <w:szCs w:val="28"/>
          <w:rtl w:val="true"/>
          <w:lang w:bidi="fa-IR"/>
        </w:rPr>
        <w:t>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النار الّتى وقودها الناس و يوقد من شجرة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ثقلين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هذين العمودين و اوقدوا هذين المصباحين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انداختن بت هاى سنگى در آتش با اين كه جزايى براى سنگها حساب نمى شود اين است كه بدين وسيله خداوند اين بت ها را كه معبود كافران بود تحقير كند و به طريق آشكار و واضح خطاى بندگان را در پرستش اين بت ها اعلام كند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يقين به حقانيت راه و هدف يكى از اصول رهبرى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تفعلوا</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79" w:name="__RefHeading___Toc461748_2142443653"/>
      <w:bookmarkStart w:id="80" w:name="_Toc27"/>
      <w:bookmarkEnd w:id="79"/>
      <w:r>
        <w:rPr>
          <w:rtl w:val="true"/>
        </w:rPr>
        <w:t xml:space="preserve">آیه </w:t>
      </w:r>
      <w:r>
        <w:rPr/>
        <w:t>25</w:t>
      </w:r>
      <w:r>
        <w:rPr>
          <w:rtl w:val="true"/>
        </w:rPr>
        <w:t xml:space="preserve"> - </w:t>
      </w:r>
      <w:r>
        <w:rPr/>
        <w:t>29</w:t>
      </w:r>
      <w:bookmarkEnd w:id="80"/>
    </w:p>
    <w:p>
      <w:pPr>
        <w:pStyle w:val="Heading4"/>
        <w:numPr>
          <w:ilvl w:val="3"/>
          <w:numId w:val="1"/>
        </w:numPr>
        <w:rPr/>
      </w:pPr>
      <w:bookmarkStart w:id="81" w:name="__RefHeading___Toc461750_2142443653"/>
      <w:bookmarkStart w:id="82" w:name="_Toc28"/>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61752_2142443653"/>
      <w:bookmarkStart w:id="84" w:name="_Toc29"/>
      <w:bookmarkEnd w:id="83"/>
      <w:r>
        <w:rPr>
          <w:rtl w:val="true"/>
        </w:rPr>
        <w:t>ترجمه</w:t>
      </w:r>
      <w:bookmarkEnd w:id="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كسانى كه ايمان آورده، و كارهاى شايسته انجام داده اند، بشارت ده كه باغهايى از بهشت براى آنهاست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ميوه اى از آن، به آنان داده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قبلاً به ما روزى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اينها چقدر از آن ها بهتر و عالى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هايى كه براى آن ها آورده مى 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خوبى و زيبايى</w:t>
      </w:r>
      <w:r>
        <w:rPr>
          <w:rFonts w:eastAsia="IRNazanin" w:cs="IRNazanin"/>
          <w:color w:val="111111"/>
          <w:sz w:val="28"/>
          <w:szCs w:val="28"/>
          <w:rtl w:val="true"/>
          <w:lang w:bidi="fa-IR"/>
        </w:rPr>
        <w:t xml:space="preserve">) </w:t>
      </w:r>
      <w:bookmarkStart w:id="85" w:name="pg15045_163712"/>
    </w:p>
    <w:p>
      <w:pPr>
        <w:pStyle w:val="BookText"/>
        <w:rPr/>
      </w:pPr>
      <w:bookmarkEnd w:id="85"/>
      <w:r>
        <w:rPr>
          <w:rFonts w:ascii="IRNazanin" w:hAnsi="IRNazanin" w:eastAsia="IRNazanin"/>
          <w:color w:val="111111"/>
          <w:sz w:val="28"/>
          <w:sz w:val="28"/>
          <w:szCs w:val="28"/>
          <w:rtl w:val="true"/>
          <w:lang w:bidi="fa-IR"/>
        </w:rPr>
        <w:t>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همسرانى پاك و پاكيزه است، و جاودانه در آن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كوچكى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حتى كمتر از آن، مثال بزند شرم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ايمان آورده اند، مى دانند كه آن، حقيقتى است از طرف پروردگارشان؛ و امّا آن ها كه راه كفر را پيموده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بهانه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اين مَثَل چه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زيادى را با آن گمراه، و گروه بسيارى را هدايت مى كند؛ ولى تنها فاسقان را با آن گمراه مى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پيمان خدا را، پس از محكم ساختن آن، مى شكنند؛ اين ها زيانكارانند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خداوند كافر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او شما را زنده كرد؛ سپس شما را مى ميراند؛ و بار ديگر شما را زنده مى كند؛ سپس به سوى او بازگردانده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نه حيات و زندگى شما از شماست، و نه مرگتان؛ آنچه داريد از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وجود دارد، براى شما آفريد؛ سپس به آسمان پرداخت؛ و آن ها را به صورت هفت آسمان مرتّب نمود؛ و او به هر چيز آگاه است</w:t>
      </w:r>
      <w:r>
        <w:rPr>
          <w:rFonts w:eastAsia="IRNazanin" w:cs="IRNazanin"/>
          <w:color w:val="111111"/>
          <w:sz w:val="28"/>
          <w:szCs w:val="28"/>
          <w:rtl w:val="true"/>
          <w:lang w:bidi="fa-IR"/>
        </w:rPr>
        <w:t>.</w:t>
      </w:r>
    </w:p>
    <w:p>
      <w:pPr>
        <w:pStyle w:val="Heading4"/>
        <w:numPr>
          <w:ilvl w:val="3"/>
          <w:numId w:val="1"/>
        </w:numPr>
        <w:rPr/>
      </w:pPr>
      <w:bookmarkStart w:id="86" w:name="__RefHeading___Toc461754_2142443653"/>
      <w:bookmarkStart w:id="87" w:name="_Toc30"/>
      <w:bookmarkEnd w:id="86"/>
      <w:r>
        <w:rPr>
          <w:rtl w:val="true"/>
        </w:rPr>
        <w:t>تفسير</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مؤمنان صالح به نعمت هاى بهشتى و جاويدان بودن آنان در بهشت، عدم خجالت خداوند از تبيين مثال به پشه و كوچك تر از آن، بيان برخى از اوصاف فاسقان مانند پيمان شكنى و قطع فرمان الهى مانند قطع صله رحم و فساد در زمين، بيان قدرت الهى در زنده ساختن انسان ها و خلقت زمين و آسمان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سرنوشت مؤمنان مى پردازد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كه ايمان آورده اند و عمل صالح انجام داده اند بشارت ده كه براى آن ها باغ هايى است كه نهرها از زير درختانش جريان دارد و مى دانيم باغ هايى كه آب دائم ندارند و بايد گاهگاه از خارج، آب براى آن ها بياورند، طراوت زيادى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از آن باغى است كه هميشه آب در اختيار دارد؛ خشكسالى و كمبود آب آن را تهديد نمى كند و چنين است باغ هاى بهشت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الذى رزقنا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بهشتيان نعمتى داده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روزى ما شده بود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نعمت هايى كه به آنان داده مى شود عين نعمت پيشين نيست چون عين آن مصرف شد و هيچ چيزى در عين وحدت تعدد ندارد بلكه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نظريه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بهشت است؛ يعنى هرگاه نعمتى به بهشتيان برسد مى گويند اين نعمت را قبلاً در بهشت دريافت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اشكال كه نعمت هاى بعدى عين نعمت هاى قبلى نيست گفته 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وحدت نوعى دارد؛ يعنى اين ميوه از نوع ميوه هايى است كه قبلاً در بهشت به ما داده اند اين رأى خلاف ظاهر آيه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وحدت شخصى دارد افزون بر اين بهشتيان هنگام دريافت اولين نعمت بهشتى نيز چنين سخنى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صحيح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دالان ورودى آخرت و جزو آن معرفى شده و جهان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برزخ جزو آخرت و در مقابل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همه ميوه هايى كه در جنت قيامت به بهشتيان داده مى شود در برزخ نيز داده باشند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دنياست؛ زيرا از نظر قرآن كريم عمل انسان زنده است و در آخرت نزد او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تجد كل نفس ما عملت من خير محضرا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صورت حصر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تجزون الا 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عمل انسان مانند خودش جاويد است و چون ميوه هاى بهشتى ظهور همين اعمال است هر گاه نعمتى به آنان داده شود مى يابند كه آن نعمت ثمره عقيده و اعمال صالح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ظاهر آيه هماهنگ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بهشتيان در بهشت مورد اشكال نيست؛ زيرا ثواب و پاداش بر اساس لطف است و اشكالى ندارد كه در مقابل عمل محدود پاداش نامحدود داده شود، اشكال در مورد دوزخيان است كه چرا در برابر گناه محدود كيفر نامحدود داده مى شود و چگونه با عدل الهى سازگار است ؟ پاسخ اين است كه نيت آن ها اين بوده كه اگر هميشه در دنيا باشند مرتكب گناه شوند </w:t>
      </w:r>
    </w:p>
    <w:p>
      <w:pPr>
        <w:pStyle w:val="BookText"/>
        <w:rPr/>
      </w:pPr>
      <w:r>
        <w:rPr>
          <w:rFonts w:ascii="IRNazanin" w:hAnsi="IRNazanin" w:eastAsia="IRNazanin"/>
          <w:color w:val="111111"/>
          <w:sz w:val="28"/>
          <w:sz w:val="28"/>
          <w:szCs w:val="28"/>
          <w:rtl w:val="true"/>
          <w:lang w:bidi="fa-IR"/>
        </w:rPr>
        <w:t>و منظور از نيت در بحث خلود قصد و اراده نيست تا اشكال شود كه خداوند به مجرد نيت گناه كيفر نمى دهد، بلكه نيت به معناى اعتقاد و شاكله اى است كه انسان بر اساس آن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جان كفار مجرد و زوال ناپذير است و كفر نيز وصف قلبى و زوال ناپذير است به همين دليل تا ابد در جهنم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اثر بينش انحرافى به پيامبر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او عظت ام لم تكن من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هم اگر در دنيا باشد با اين عقيده زندگى مى كند و اگر او را از جهنم هم برگردانند به گناه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اين چنين شخصى بايد دائما در عذاب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كفر و ايمان دو امر مجرد و زوال ناپذير است، پس چرا برخى از كفار مؤمن مى شوند و برخى از مؤمنان مرتدّ مى گردند؟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مجرد تام از هر گونه تبدل علمى و عملى مصون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مادامى كه تعلق تدبيرى به بدن دارد مجرد تام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تجرد نفس متعلق به بدن تام نيست، تبدل در اوصاف علمى و عملى او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عروض سهو و نسيان با اتحاد عالم و معلوم امكان دارد، تغيير ايمان به كفر و بالعكس ممكن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 انتقال به آخرت، انسان در اختيار كفر يا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و تغيير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پاسخ اعتراض مخالفان به مثل هاى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تمثيل به امورى مانند پشه حيا نمى كند و انسان ها نيز در برابر چنين مثل هايى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كه آن مثل ها را حق و از جانب خدا مى دانند و كافران كه نقد بى جا دارند و خداوند با اين مثل ها گروهى را هدايت و بسيارى را گمراه مى كند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بزرگ 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 به پشه و بالاتر از آن از جهت كوچكى</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يك سلسله از نعمت هاى الهى، انسان ها را متوجه پروردگار و عظمت او مى سازد و براى اثبات وجود خدا از نقطه اى شروع كرده كه براى احدى جاى انكار باقى نمى گذارد و آن مسأله پيچيده حيات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خدا را انكار مى كنيد در حالى كه اجسام بى روحى بوديد و او شما را زنده كرد و لباس حيات بر تنتان پوشانيد و پس از ذكر نعمت حيات و اشاره به مسأله مبدأ و معاد به يكى ديگر از نعمت هاى گسترده خداوند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كه آنچه روى زمين است براى شما آفريده سپس خداوند به آسمان پرداخت و آن ها را به صورت هفت آسمان مرتب نمود و او به هر چيز آگاه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اموات در جمله و كنتم امواتا هم مى تواند نطفه اى باشد كه در اصلاب و ارحام است و هم مى تواند خاك باشد كه مرحله پيشين نطفه است گرچه در نطفه و خاك نيز حيات ضعيفى وجود دارد، ليكن حيات انسانى در آن ها نيست و به همين اعتبار تعبير اموات بر آن مواد اولى صدق مى كند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آيه محل بحث را مفسر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امتّنا اثنتين و احييتنا اثنتين؛ زيرا در سوره غافر دو اماته و دو احياء مطرح شده، ليكن روشن نشده منظور چيست آيه مورد بحث آن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حيات دنيا مرده بود نطفه يا خاك بود بعد به حيات دنيايى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أمواتا فاحياكم با اماته الهى انسان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يميتكم احياى دوم مربوط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يحييكم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مردود است؛ زيرا در سوره غافر سخن از دو اماته و دو احياء است، اما در آيه مورد بحث سخن از يك موت و يك اماته و دو احياء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موت با اماته آن است كه موت ناظر به ارتباط به فاعل نيست و سابقه حيات را نيز نمى فهماند به خلاف اماته، پس آيه مورد بحث شارح آيه سوره غافر نيست، بلكه مكمل يكديگرند كه هر دو آيه دو اماته در دنيا و برزخ و سه احيا در دنيا و برزخ و قيامت را اثبات مى كند</w:t>
      </w:r>
      <w:r>
        <w:rPr>
          <w:rFonts w:eastAsia="IRNazanin" w:cs="IRNazanin"/>
          <w:color w:val="111111"/>
          <w:sz w:val="28"/>
          <w:szCs w:val="28"/>
          <w:rtl w:val="true"/>
          <w:lang w:bidi="fa-IR"/>
        </w:rPr>
        <w:t>.</w:t>
      </w:r>
      <w:r>
        <w:rPr>
          <w:rStyle w:val="FootnoteAnchor"/>
          <w:rtl w:val="true"/>
        </w:rPr>
        <w:footnoteReference w:id="171"/>
      </w:r>
      <w:bookmarkStart w:id="88" w:name="pg15045_163716"/>
    </w:p>
    <w:p>
      <w:pPr>
        <w:pStyle w:val="BookText"/>
        <w:rPr/>
      </w:pPr>
      <w:bookmarkEnd w:id="88"/>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واقعى آسمان هاى هفتگانه است، ليكن تمام كرات و ثوابت و سياراتى را كه ما مى بينيم همه جزو آسمان اول است و شش عالم ديگر وجود دارد كه از دسترس و ديد ما و ابزارهاى علمى امروز بيرون است و مجموعا هفت عالم را به عنوان هفت آسمان تشكيل مى دهند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89" w:name="__RefHeading___Toc461756_2142443653"/>
      <w:bookmarkStart w:id="90" w:name="_Toc31"/>
      <w:bookmarkEnd w:id="89"/>
      <w:r>
        <w:rPr>
          <w:rtl w:val="true"/>
        </w:rPr>
        <w:t>نكته ها</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به صورت نكره آمده است؛ زيرا بهشت محل دريافت پاداش است و داراى باغ هاى بسيارى است كه بر حسب مقام و منزلت و شايستگى افراد و گروه هايى كه اهل بهشت هستند درجه بندى شده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آمده؛ زيرا جنس آن اراده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قرآن كريم پيامبران را مبشّر و منذر براى همه انسان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المرسلين الاّ مبشّرين و 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تنها كسانى كه داراى ايمان و عمل صالح هستند از بشارت و انذار آنان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الذين ءامنوا و عملوا الصالحات انّ لهم جنات تجرى من تحتها 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انت منذر من يخشيها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وصفى كه براى همسران بهشتى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اين اشاره اى است به اين كه اولين و مهم ترين شرط همسر، پاكى و پاكيزگى است و غير از آن همه تحت الشعاع قرار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بهشتى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حورالعين كه در همان عالم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أنشأناهنّ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همسران مؤمن دنيايى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 من ءابائهم و ازواجهم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الذين ءامنوا حاكى از حُسن فاعلى و عملوا الصالحات بيانگر حسن فعلى است؛ يعنى بشارت به بهشت ويژه كسانى است كه افزون بر اعتقاد به مبدأ و معاد و ساير </w:t>
      </w:r>
    </w:p>
    <w:p>
      <w:pPr>
        <w:pStyle w:val="BookText"/>
        <w:rPr/>
      </w:pPr>
      <w:r>
        <w:rPr>
          <w:rFonts w:ascii="Amiri" w:hAnsi="Amiri" w:eastAsia="Amiri" w:cs="Amiri"/>
          <w:color w:val="111111"/>
          <w:sz w:val="28"/>
          <w:sz w:val="28"/>
          <w:szCs w:val="28"/>
          <w:rtl w:val="true"/>
          <w:lang w:bidi="ar-SA"/>
        </w:rPr>
        <w:t>اصول دين داراى عمل صالح نيز باشند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فضاى بهشت پوشيده از درختان است و با اين وجود فضاى آن روشن است؛ زيرا نور بهشت از خورشيد نيست چون بساط خورشيد و ماه در قيامت برچيده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خورشيدى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يرون فيها شمسا و لا زمهريرا، بلكه سرچشمه نور همان جان پاك و نورانى مؤمنان آرميده در آغوش نعمت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يسعى بين ايديهم و بايمانهم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توصيف خردمندان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اند كه به عهد و پيمانخويش وفادارند و پيمان شكن نيستند و آنچه را خداوند به آنان فرمان وصل داده امتثال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يتذكر 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يوفون بعهدالله و لا ينقضون الميثاق و الذين يصلون ما امر الله به ان يوصل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پيمان شكن هستند و آنچه را خداوند امر به وصل آن كرده قطع مى كنند؛ از مجموع اين دو آيه استفاده مى شود كه فاسقان خردمند نيستند و خردمندان فاسق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به معناى خروج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فسق عملى و جزئى مانند عيب جويى كه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فسق اعتقادى و كلى مانند نفاق كه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المنافقين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فسق 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به قرينه تقابل آن باايمان فسق اعتقادى است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خداوند از تقواى پرهيزكاران به صورت صفت مشبهه ياد كرد نه به صورت فعل آن گاه اوصاف پنج گانه را به صورت فعل مضارع آورد كه دلالت بر استمرار دارد مانند ايمان به غيب، اقامه نماز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ملكه نفسانى فسق را به صورت صفت مشبهه آورد كه آن اوصاف سه گانه مانند نقض عهد و قطع آنچه خدا به آن دستور داده و فساد به </w:t>
      </w:r>
    </w:p>
    <w:p>
      <w:pPr>
        <w:pStyle w:val="BookText"/>
        <w:rPr/>
      </w:pPr>
      <w:r>
        <w:rPr>
          <w:rFonts w:ascii="IRNazanin" w:hAnsi="IRNazanin" w:eastAsia="IRNazanin"/>
          <w:color w:val="111111"/>
          <w:sz w:val="28"/>
          <w:sz w:val="28"/>
          <w:szCs w:val="28"/>
          <w:rtl w:val="true"/>
          <w:lang w:bidi="fa-IR"/>
        </w:rPr>
        <w:t>صورت استمرار از آن ها صادر مى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هاى الهى كه از طريق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ها و جوامع بشرى داده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بخواهد اين عهود الهى را نقض كند گاهى كتاب الهى را تحريف مى كند و گاهى آن را تحريف نمى كند، ليكن پيوند خود را با آن قطع مى 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عمق روح و باطن سرنوشت انسان، شعور مخصوص و نيروهاى ويژه اى قرار داده كه از طريق هدايت آن مى تواند راه راست را پيدا كند و از شيطان و هواى نفس تبعيت ننمايد، به دعوت رهبران الهى پاسخ مثبت داده و خود را با آنان هماهنگ سازند؛ اين همان عهدى است كه انسان ها با خدا بسته 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كه خداوند پشه را ضرب المثل قرار داد آن است كه پشه با همه كوچكى بدنش آنچه خداوند در فيل با جثه بزرگى كه دارد آفريده در پشه قرار داده است به اضافه دو عضو ديگر و خداوند خواسته است به وسيله اين مثال مؤمنين را از لطافت خلقت خويش آگاه سازد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تشبيه به پشه آن است كه چون اين حيوان تا گرسنه است زنده است و همين كه سير و فربه شد مى ميرد، همچنين مردمى كه اين مثل در باره آنان زده شده است وقتى همه چيز برايشان فراهم شد و موقع كاميابى فرا رسيد كه ناگاه دست حق گريبان آنان را مى گيرد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هاى مناسب، نقش فوق العاده حساس و غير قابل انكارى براى روشنساختن حقايق و دلنشين كردن مطالب مختلف دارد و مثال هايى كه در قرآن بيان مى شود اولاً حقّ است، ثانيا عامل تربيت و پرورش فكر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الحق من ربّهم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گاهى كلامى است كه براى تفهيم مطلب عميق به كار 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يستحيى ان يضرب مثلاً ما بعوضة و گاهى به معناى اسوه و قدوه است كه در باره الگوهاى </w:t>
      </w:r>
    </w:p>
    <w:p>
      <w:pPr>
        <w:pStyle w:val="BookText"/>
        <w:rPr/>
      </w:pPr>
      <w:r>
        <w:rPr>
          <w:rFonts w:ascii="IRNazanin" w:hAnsi="IRNazanin" w:eastAsia="IRNazanin"/>
          <w:color w:val="111111"/>
          <w:sz w:val="28"/>
          <w:sz w:val="28"/>
          <w:szCs w:val="28"/>
          <w:rtl w:val="true"/>
          <w:lang w:bidi="fa-IR"/>
        </w:rPr>
        <w:t>عملى به كار 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سلفا و مثلاً للاخرين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عبد انعمنا عليه و جعلناه مثلاً لبنى اسرائيل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و ضلالت در قرآن به معناى اجبار بر انتخاب راه درست يا غلط نيست، بلكه به شهادت آيات متعددى از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فراهم آوردن وسايل سعادت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بين بردن زمينه هاى مساعد است بدون اين كه جنبه اجبارى به خود گيرد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فاما الذين ءامنوا فيعلمون خداوند مؤمنان را به علم مى ستايد و مى فرمايد علم آن است كه با ايمان آميخته باشد و وحى را بشناسد چنانچه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مى دانند آنچه تو آوردى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يرى الذين اوتوا العلم الذى انزل اليك من ربك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علم آن است كه وحى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آيه صرف علوم كسبى مدرسه اى نيست؛ زيرا ممكن است كسى اهل خواندن و نوشتن نباشد، ولى داراى روحى مؤمن و آگاه باشد و برعكس</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ضلالتى كه بر اثر اعمال بد آدمى دامنگير وى مى شود به سبب اضلال كيفرى خداوند است، پس اين اضلال متأخر از عمل بد است نه متقدم بر آن و تعليق حكم اضلال كيفرى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اضلال كيفرى خداوند بر اثر فسق فاسقان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 حيا و عدم حياى الهى، حق و باطل بودن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ضرب المثل از راه جماد، نبات و حيوان براى تبيين معارف امرى است حق و خداوند از هيچ حقى حيا نمى كند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رحمت خداوند بر غضب مقتضى تقدم لفظى هدايت بر ضلالت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اهتدى فانما يهتدى لنفسه و من ضلّ فانما يضلّ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گاهى بر اثر تناسب با محور بحث ضلالت يا اضلال مقدم بر هدايت مى شود مانند آيه مورد بحث؛ زيرا فسق آن ها موجب اضلال كيفرى شده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رجوع به سوى پروردگار همان بازگشت به سوى نعمت ها يا عذاب هاى خداوند مى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آن كه خدا در ميان همه نعمت ها تنها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براى آن است كه اولين نعمتى كه به انسان بخشيده حيات است و به وسيله آن توانايى بهره مند شدن از لذايذ و نعمت هاى ديگر خداوند را پيدا كرد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خلقت آسمان بعد از زمين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الى السماء در حالى كه از آيه و الارض بعد ذلك دحيها زمين را بعد از آن گسترش داد عكس آن استفاده مى شود كه خلقت زمين بعد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گسترش زمين استفاده مى شود نه آفرينش آن؛ يعنى آفرينش چنين بوده كه اول زمين خلق شده بعد از آن آسمان ها و سپس گسترش زمين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براى تثبيت توحيد ربوبى و عبادى گاهى به آيات انفسى استناد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امواتا كه ناظر به آيات انفسى است؛ يعنى اگر در باره خودتان درست بينديشيد به وحدت خداى سبحان يقين پيدا مى كنيد و گاهى به آيات آفاقى چنانچه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ائنّكم لتكفرون بالذى خلق الارض فى يومين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بين آيات آفاقى و انفسى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الارض ءايات للموقنين و فى انفسكم أفلا تبصرون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آيات فراوان مربوط به تسخير مخلوقات براى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تسخير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تسخير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لكم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لكم الشمس و القمر دائبين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لكم ما فى الارض كه از اين آيات استفاده مى شود انسان از همه موجودات نظام كيهانى برتر است زيرا همه آن ها براى بهره ورى او آفريده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تسخير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معجزه است مخصوص انبيا و اوليا است مانند شق الحجر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 بعصاك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شق الجبل براى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مرسلوا </w:t>
      </w:r>
      <w:bookmarkStart w:id="91" w:name="pg15045_163721"/>
    </w:p>
    <w:p>
      <w:pPr>
        <w:pStyle w:val="BookText"/>
        <w:rPr/>
      </w:pPr>
      <w:bookmarkEnd w:id="91"/>
      <w:r>
        <w:rPr>
          <w:rFonts w:ascii="IRNazanin" w:hAnsi="IRNazanin" w:eastAsia="IRNazanin"/>
          <w:color w:val="111111"/>
          <w:sz w:val="28"/>
          <w:sz w:val="28"/>
          <w:szCs w:val="28"/>
          <w:rtl w:val="true"/>
          <w:lang w:bidi="fa-IR"/>
        </w:rPr>
        <w:t xml:space="preserve">الناقة فتنة لهم يا شق القمر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الذى خلق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خلقت و تسخير موجودات معرفت انسان به علم و قدرت خداوند و تهذيب نفس مانند تكبير، تحميد، تسبيح و تهليل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خلق سبع سموات و من الارض مثلهن يتنزل الامر بينهنّ لتعلموا ان الله على كل شىء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سخّرها لكم لتكبروا الله على ما هديكم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انسان عمر خويش را صرف جمع اين نعمت هاى مادى كند، خسارت ديده است چه رسد كه خود را به اين اوهام بفروشد و سرّ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وضعوا الشمس فى يمينى و القمر فى يسارى على ان اترك هذا الامر حتى يظهره الله او اهلك فيه ما تركته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اين است كه اگر همه كهكشان ها را به كسى بدهند، ليكن دين و عقيده خود را از دست بدهد خسارت ديده است چون انسان ابدى است، نبايد به نعمت زايل خود را بفروشد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92" w:name="__RefHeading___Toc461758_2142443653"/>
      <w:bookmarkStart w:id="93" w:name="_Toc32"/>
      <w:bookmarkEnd w:id="92"/>
      <w:r>
        <w:rPr>
          <w:rtl w:val="true"/>
        </w:rPr>
        <w:t xml:space="preserve">آیه </w:t>
      </w:r>
      <w:r>
        <w:rPr/>
        <w:t>30</w:t>
      </w:r>
      <w:r>
        <w:rPr>
          <w:rtl w:val="true"/>
        </w:rPr>
        <w:t xml:space="preserve">- </w:t>
      </w:r>
      <w:r>
        <w:rPr/>
        <w:t>33</w:t>
      </w:r>
      <w:bookmarkEnd w:id="93"/>
    </w:p>
    <w:p>
      <w:pPr>
        <w:pStyle w:val="Heading4"/>
        <w:numPr>
          <w:ilvl w:val="3"/>
          <w:numId w:val="1"/>
        </w:numPr>
        <w:rPr/>
      </w:pPr>
      <w:bookmarkStart w:id="94" w:name="__RefHeading___Toc461760_2142443653"/>
      <w:bookmarkStart w:id="95" w:name="_Toc33"/>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61762_2142443653"/>
      <w:bookmarkStart w:id="97" w:name="_Toc34"/>
      <w:bookmarkEnd w:id="96"/>
      <w:r>
        <w:rPr>
          <w:rtl w:val="true"/>
        </w:rPr>
        <w:t>ترجمه</w:t>
      </w:r>
      <w:bookmarkEnd w:id="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موجودات زمينى ديگر، كه قبل از اين آدم </w:t>
      </w:r>
      <w:bookmarkStart w:id="98" w:name="pg15045_163722"/>
    </w:p>
    <w:p>
      <w:pPr>
        <w:pStyle w:val="BookText"/>
        <w:rPr/>
      </w:pPr>
      <w:bookmarkEnd w:id="98"/>
      <w:r>
        <w:rPr>
          <w:rFonts w:ascii="IRNazanin" w:hAnsi="IRNazanin" w:eastAsia="IRNazanin"/>
          <w:color w:val="111111"/>
          <w:sz w:val="28"/>
          <w:sz w:val="28"/>
          <w:szCs w:val="28"/>
          <w:rtl w:val="true"/>
          <w:lang w:bidi="fa-IR"/>
        </w:rPr>
        <w:t>وجود داشتند نيز، به فساد و خونريزى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اين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و حمد تو را به جا مى آوريم، و تو را تقديس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اسامى اين ها را به من خبر 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به ما تعليم داده اى، نمى دانيم؛ تو دانا و 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را آگاه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غيب آسمان ها و زمين را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دانم آنچه را شما آشكار مى كنيد، و آنچه را پنهان مى داشتيد</w:t>
      </w:r>
      <w:r>
        <w:rPr>
          <w:rFonts w:eastAsia="IRNazanin" w:cs="IRNazanin"/>
          <w:color w:val="111111"/>
          <w:sz w:val="28"/>
          <w:szCs w:val="28"/>
          <w:rtl w:val="true"/>
          <w:lang w:bidi="fa-IR"/>
        </w:rPr>
        <w:t>.»</w:t>
      </w:r>
    </w:p>
    <w:p>
      <w:pPr>
        <w:pStyle w:val="Heading4"/>
        <w:numPr>
          <w:ilvl w:val="3"/>
          <w:numId w:val="1"/>
        </w:numPr>
        <w:rPr/>
      </w:pPr>
      <w:bookmarkStart w:id="99" w:name="__RefHeading___Toc461764_2142443653"/>
      <w:bookmarkStart w:id="100" w:name="_Toc35"/>
      <w:bookmarkEnd w:id="99"/>
      <w:r>
        <w:rPr>
          <w:rtl w:val="true"/>
        </w:rPr>
        <w:t>تفسير</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الهى با فرشتگان پيرامون قرار دادن خليفه در زمين، سؤال فرشتگان از حكمت اين كار و بيان فضايل خود مانند تسبيح و تقديس و مطرح ساختن نقش بشر، آگاه شدن فرشتگان به محدوديت علمى خويش، خداوند متعال معلّم انسان كامل و انسان كامل معلم فرشتگان، اعتراف فرشتگان به عدم علم در برابر خداوند و اقرار به علم و حكمت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الفاظ نيست تا گفته شود چنين قولى در باره خداوند چگونه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قول و كلام كشف مقصود است؛ يعنى تكوينا خداوند چنين فهم و شعورى را در ملائكه به وجود آورد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ملائكه حكايت شده، اشعار بر اين معنا دارد كه آنان از كلام خداى تعالى كه فرمود مى خواهم در زمين خليفه بگذارم چنين فهميده اند كه اين عمل باعث وقوع فساد و خونريزى در زمين مى شود چون مى دانسته اند كه موجود زمينى به خاطر اين كه مادى است بايد مركب از قوايى غضبى و شهوى باشد و چون زمين دار تزاحم و محدود الجهات است، ناگزير زندگى در آن جز به صورت زندگى نوعى و اجتماعى فراهم نمى شود </w:t>
      </w:r>
    </w:p>
    <w:p>
      <w:pPr>
        <w:pStyle w:val="BookText"/>
        <w:rPr/>
      </w:pPr>
      <w:r>
        <w:rPr>
          <w:rFonts w:ascii="IRNazanin" w:hAnsi="IRNazanin" w:eastAsia="IRNazanin"/>
          <w:color w:val="111111"/>
          <w:sz w:val="28"/>
          <w:sz w:val="28"/>
          <w:szCs w:val="28"/>
          <w:rtl w:val="true"/>
          <w:lang w:bidi="fa-IR"/>
        </w:rPr>
        <w:t>معلوم است كه اين نحوه زندگى بالاخره به فساد و خونريزى منجر مى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فعيله به معناى فاعل است نه به معناى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خليفه و امام در اين است كه خليفه ناظر به گذشته و امام ناظر به آينده است چه سبق و لحوق زمانى باشد يا 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دنبال ديگرى جاى او را اشغال كند خليفه نام دارد و اگر كسى راهنماى ديگران باشد و ديگران به او اقتدا كنند امام نام دارد، البته ممكن است كسى هم خليفه باشد هم امام و انسان كامل چنين است؛ هم نسبت به مردم امام است هم نسبت به موجود سابق يعنى خداوند خليفه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كيست و خلافت چيست ؟ در تبيين مصداق خليفه پنج احتمال مطرح است كه مورد بررسى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حقيقى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تعميم آن به انسان هاى كامل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هاى پرهيزكار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آن به همه انسان ها اعم از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انسان ها به طور بالفعل به اين تاج كرامت مكرّم شده 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تعميم آن به همه انسان ها اعمّ از مؤمن و كافر، ليكن نه به گونه اى كه در احتمال چهارم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خلافت بالفعل براى همه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اين وجه كه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جعل شده حقيقت جامع خلافت براى حقيقت انسان و هر دو مقول به تشكيك است به هر ميزانى كه انسان از علم و معرفت برخوردار باشد در همان حدّ خليفه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درست نيست؛ زيرا موضوع جعل خليفه به صورت 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 فى الارض خليفة ارائه شده و مفيد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قدرت بر تسخير و كشف منابع و منافع زمين به نوع انسان واگذار شده است نه انسانى خاص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اسما به آدم اختصاص ندارد؛ آيه و لقد خلقناكم ثم صوّرناكم ثم قلنا للملئكة اسجدوا 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بشريت مطرح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مؤيد به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فرشتگان را از مسميات اسما </w:t>
      </w:r>
    </w:p>
    <w:p>
      <w:pPr>
        <w:pStyle w:val="BookText"/>
        <w:rPr/>
      </w:pP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انّهم احق بان يكونوا خلفاء الله فى أرضه و حججه فى بريته</w:t>
      </w:r>
      <w:r>
        <w:rPr>
          <w:rStyle w:val="FootnoteAnchor"/>
          <w:rtl w:val="true"/>
        </w:rPr>
        <w:footnoteReference w:id="201"/>
      </w:r>
      <w:r>
        <w:rPr>
          <w:rFonts w:ascii="IRNazanin" w:hAnsi="IRNazanin" w:eastAsia="IRNazanin"/>
          <w:color w:val="111111"/>
          <w:sz w:val="28"/>
          <w:sz w:val="28"/>
          <w:szCs w:val="28"/>
          <w:rtl w:val="true"/>
          <w:lang w:bidi="fa-IR"/>
        </w:rPr>
        <w:t xml:space="preserve">و نيز روايت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اريد ان اخلق خلقا بيدى اجعل ذريته انبياء مرسلين و عبادا صالحين و ائمّة مهتدين اجعلهم خلفايى على خلقى فى ارضى</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پاسخ احتمال دوم اين است كه اين گونه روايات مفيد حصر نيست و دلالت بر نفى خلافت انسان هاى پرهيزكار در حد متوسط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مقتضاى سنخيت ميان خليفه و مستخلف عنه است؛ زيرا وقتى مستخلف عنه خدا باشد انسان هاى معاند و ظالم هيچ سنخيتى در اوصاف كمال با خداوند را ندارند لازمه اين توجيه تنها اثبات خلافت فعلى براى همه انسان هاى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كه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ممكن است از برخى روايات به دست آيد چنان كه از قول جبرئيل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نتقدّم على الادميين منذ امرنا بالسجود لادم فليس لنا ان نؤمّ احدا من ولده</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 ملازمه اى با عدم سنخيت بين نوع انسان و خلافت ندارد؛ زيرا كافر و فاسق هم از علم و عقل و امكانات بالفعل يا بالقوه برخوردار است كه فرشتگان ندارند به تعبير ديگر اگر تفكيك ميان خليفه و خلافت ممكن باشد مى توان گفت تمام مبتكران ملحد و منافق گرچه خودشان خليفه نيستند ولى فعل آن ها خلافت فعل خدا را ارائه مى كند و آنچه در مورد تأييد دين به دست شخص فاجر وارد شده مؤيد اين احتمال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يؤيد هذا الدين باقوام لاخلاق لهم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نارسايى اين وجه در تثبيت وجه پنجم روشن مى شود و آن اين كه خليفه بايد نمايانگر اوصاف مستخلف عنه باشد و به تعبير ديگر حق مدار باشد نه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انا جعلناك خليفة فى الارض فاحكم بين الناس بالحق و لا تتّبع الهوى فيضلّك عن سبيل الله</w:t>
      </w:r>
      <w:r>
        <w:rPr>
          <w:rFonts w:eastAsia="IRNazanin" w:cs="IRNazanin"/>
          <w:color w:val="111111"/>
          <w:sz w:val="28"/>
          <w:szCs w:val="28"/>
          <w:rtl w:val="true"/>
          <w:lang w:bidi="fa-IR"/>
        </w:rPr>
        <w:t>.</w:t>
      </w:r>
      <w:r>
        <w:rPr>
          <w:rStyle w:val="FootnoteAnchor"/>
          <w:rtl w:val="true"/>
        </w:rPr>
        <w:footnoteReference w:id="2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انسان داير مدار علم است بر اين اساس هر انسانى كه عالم تر است خلافت </w:t>
      </w:r>
    </w:p>
    <w:p>
      <w:pPr>
        <w:pStyle w:val="BookText"/>
        <w:rPr/>
      </w:pPr>
      <w:r>
        <w:rPr>
          <w:rFonts w:ascii="IRNazanin" w:hAnsi="IRNazanin" w:eastAsia="IRNazanin"/>
          <w:color w:val="111111"/>
          <w:sz w:val="28"/>
          <w:sz w:val="28"/>
          <w:szCs w:val="28"/>
          <w:rtl w:val="true"/>
          <w:lang w:bidi="fa-IR"/>
        </w:rPr>
        <w:t>الهى را بهتر نشان مى دهد، البته هر علمى معيار خلافت نيست، بلكه تنها علم به اسما چنين اثرى دارد و اگر كسى زمين شناس يا ستاره شناس خوبى بود اما موحد نبود، هيچ سهمى از خلافت را ندارد، از اين رو قرآن كريم در نكوهش دانشمندان مادى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رسلهم بالبينات فرحوا بما عنده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انسان تبهكارى كه به دست برخى از فرشتگان عذاب مى شود چگونه مى تواند خليفة الله و مسجود ملائكه باشد؟</w:t>
      </w:r>
    </w:p>
    <w:p>
      <w:pPr>
        <w:pStyle w:val="BookText"/>
        <w:rPr/>
      </w:pPr>
      <w:r>
        <w:rPr>
          <w:rFonts w:ascii="Amiri" w:hAnsi="Amiri" w:eastAsia="Amiri" w:cs="Amiri"/>
          <w:color w:val="111111"/>
          <w:sz w:val="28"/>
          <w:sz w:val="28"/>
          <w:szCs w:val="28"/>
          <w:rtl w:val="true"/>
          <w:lang w:bidi="ar-SA"/>
        </w:rPr>
        <w:t xml:space="preserve">يضربون وجوههم و ادبارهم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تقديس به معناى تطهير است قدَس سطلى است كه براى تطهير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منزه ساختن خداوند از شريك و تقديس تنزيه او از هر عيبى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ملا عبدالرزاق كاشانى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تنزيه خداوند از شريك و هر گونه عجز و نقص است و تقديس منزه ساختن خداوند از هر گونه نقايص مادى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خصوص تنزيه ذات خداوند است، اما تقديس اعم است، از اين رو ارض مقدس يا انسان مقدس گفته مى شود، اما انسان مسبّح يا ارض مسبّح گفته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انّى أعلم ما لا تعلمون چيست ؟ دو قول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كبر و غرور ابليس از ابن عباس و 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صالحان از ذريه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 بعضى روايات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وارد شده است كه عمر دنيا بيش از پنجاه هزار سال است و در قسمتى از اين زمان ها خداوند انسان هايى خلق كرد كه مرتكب فساد شدند و به همين لحاظ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فيها من يفسد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لها خمسين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روايات به جهت ضعف سند قابل اثبات نيست و با خبر واحد هم نمى توان مطالبى را كه در آن ها تعقل معتبر است نه تعبد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چون دليل معتبرى بر خلاف اين حديث اقامه نشده است صحّت آن محتمل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اسما در آيه شريفه همانند اسماى بى مسما در آيه ان هى الاّ أسماء سمّيتموها </w:t>
      </w:r>
      <w:bookmarkStart w:id="101" w:name="pg15045_163726"/>
    </w:p>
    <w:p>
      <w:pPr>
        <w:pStyle w:val="BookText"/>
        <w:rPr/>
      </w:pPr>
      <w:bookmarkEnd w:id="101"/>
      <w:r>
        <w:rPr>
          <w:rFonts w:ascii="IRNazanin" w:hAnsi="IRNazanin" w:eastAsia="IRNazanin"/>
          <w:color w:val="111111"/>
          <w:sz w:val="28"/>
          <w:sz w:val="28"/>
          <w:szCs w:val="28"/>
          <w:rtl w:val="true"/>
          <w:lang w:bidi="fa-IR"/>
        </w:rPr>
        <w:t xml:space="preserve">انتم و ءابائكم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مراد از اسما همان حقايق غيبى عالم است كه به لحاظ نشانه خدا بودن به اسم نامگذارى شده است؛ حقايقى كه با شعور و عقل و مستور به حجاب غيب هستند و در عين حال خزاين اشياى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باشعور بودن آن ها ضمير مذكر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اشاره مختص به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غيبى بودن آن ها جمله ألم أقل لكم انى اعلم غيب السموات و الارض در دو آيه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منظور از اسما الفاظ و علم به لغات نيست؛ زيرا اگر مقصود از تعليم اسما، علم به لغات بود، لازم بود با خبر دادن آدم، فرشتگان نيز عالم مى شدند علاوه بر اين فضيلتى براى آدم محسوب نمى شد؛ زيرا فرشتگان مى توانستند بگويند خداوند اگر آن الفاظ را به ما تعليم مى كردى ما نيز شايستگى مقام خلافت را پيدا مى كرديم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مجموع جريان تعليم اسما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آن بر فرشتگان و سجده آن ها و اباى ابليس وقوع خارجى يافته يا تمثيل است اختلاف است و امر به سجده حقيقى نيست؛ زيرا يا امر مولوى تشريعى است مانند اقيموا الصلوة ى ا امر تكوينى مانند فقال لها و للارض ائتيا و هر دو قسم محذور دارد؛ زيرا امر تكوينى قابل عصيان نيست، از سويى هم فرشتگان اهل تكليف نيستند تا امر تشريعى متوجه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تمثيل اين نيست كه قصه اى ذهنى باشد كه مطابق خارجى نداشته باشد، بلكه حقيقتى معقول است كه وقوع عينى يافته؛ توضيح اين كه شامخ ترين مقام در جهان امكان، مقام انسانيت و خليفة اللهى است كه فرشتگان در برابر آن خضوع مى كنند و شيطان هم رهزن است، خداوند اين حقيقت را به صورت امر به فرشتگان و ابليس و خضوع ملائكه و تمرد شيطان بيان كرده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02" w:name="__RefHeading___Toc461766_2142443653"/>
      <w:bookmarkStart w:id="103" w:name="_Toc36"/>
      <w:bookmarkEnd w:id="102"/>
      <w:r>
        <w:rPr>
          <w:rtl w:val="true"/>
        </w:rPr>
        <w:t>نكته ها</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خليفه با خداوند متعال است و وساطتى از ملائكه در 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خدا هم معلم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الذكر لتبين للناس ما نزّل اليهم و هم معلم اهل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ءادم انبئهم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تقديس فرشتگان به تعليم </w:t>
      </w:r>
    </w:p>
    <w:p>
      <w:pPr>
        <w:pStyle w:val="BookText"/>
        <w:rPr/>
      </w:pPr>
      <w:r>
        <w:rPr>
          <w:rFonts w:ascii="Amiri" w:hAnsi="Amiri" w:eastAsia="Amiri" w:cs="Amiri"/>
          <w:color w:val="111111"/>
          <w:sz w:val="28"/>
          <w:sz w:val="28"/>
          <w:szCs w:val="28"/>
          <w:rtl w:val="true"/>
          <w:lang w:bidi="ar-SA"/>
        </w:rPr>
        <w:t>خليفة الله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سبّحنا فسبّحت الملائكة بتسبيحنا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موجودى از موجود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فقط از جهت تاريخ و زمان است در اين صورت ممكن است خليفه همتاى مستخلف عنه يا برتر از او باشد؛ يعنى درجه وجودى نسل دوم اعلم و اتقى از نسل اول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ءاية او ننسها نأت بخير منها او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جهت مقام و منزلت وجودى و رتبى است در اين صورت خليفه از مستخلف عنه پايين تر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 فى الارض خليفة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خليفه كسى است كه پس از مستخلف عنه ظهور پيدا مى كند و اين مبتنى بر غيبت و نبود مستخلف عنه است و در مورد خداوندى كه بكل شىء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شىء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غيبتى ندارد تا خليفه جاى او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كه اشكال در صورتى وارد است كه منظور از استخلاف تفويض و واگذارى صحنه باشد و در مورد خداوند چنين نيست، بلكه منظور از استخلاف مظهريت و مرآتيت ويژه است؛ يعنى منظور از خلافت از خداوند اين است كه او مظهر اوصاف و مرآت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 الربّ فى مقادير اموره تهبط اليكم و تخرج من بيوتكم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به تعبير ديگر علت نصب خليفه آن است كه فيض خداوند گرچه دائم است، ليكن به خاطر اين كه نوع انسان ها استعداد دريافت فيض و كمال را ندارند بايد فيض حق نخست به انسان كامل برسد و از طريق او به ساير انسان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نظام خلقت به وسيله اسباب جريان مى يابد با اين كه خداوند مى تواند هر كارى را انجام دهد، ليكن از طريق اسباب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مدبّر اصلى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فرشتگان را مدبّر نظام هستى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شفا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مرضت فهو يشفين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عسل را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حضور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رابع</w:t>
      </w:r>
    </w:p>
    <w:p>
      <w:pPr>
        <w:pStyle w:val="BookText"/>
        <w:rPr/>
      </w:pPr>
      <w:r>
        <w:rPr>
          <w:rFonts w:ascii="IRNazanin" w:hAnsi="IRNazanin" w:eastAsia="IRNazanin"/>
          <w:color w:val="111111"/>
          <w:sz w:val="28"/>
          <w:sz w:val="28"/>
          <w:szCs w:val="28"/>
          <w:rtl w:val="true"/>
          <w:lang w:bidi="fa-IR"/>
        </w:rPr>
        <w:t>الخلفاء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رابع خلفايى چنان كه اين شخص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شناختى ؟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حضرت خضر بود او بدان جهت به تو چنين سلام كرد كه خليفه اول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جاعل فى الارض خليفة، خليفه دوم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انا جعلناك خليفة فى الارض، خليفه سوم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 اخلفنى فى قومى و چهارمى تو هستى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جعل است نه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بدنى خليفه در ارض است انسان كامل كه خليفه خداست در همه عوالم خليفة الله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ابتدا اسباب زندگى را براى انسان فراهم كرد، سپس او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خلقلكم ما فى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ربك</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فساد و خونريزى انسان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يفسد فيها و يسفك الدماء و از علم و آگاهى بشر خبر داشتند، از اين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سؤال، استكبارى و اعتراضى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بنى اسرائيل در باره زمامدارى طالوت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يكون له الملك و نحن احقّ بالملك منه و لم يؤت سعة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قبيل سؤال هاى موسى از خضر است كه ناشى از محدوديت علمى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توقع نداشته باشيد همه مردم بى چون و چرا حرف يا كار شما را بپذيرند؛ زيرا فرشتگان نيز از خداوند سؤال كردند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فرشتگان قبل از انسان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يسفك الدماء بعد از جمله يفسد فيها از قبيل ذكر خاص بعد از عام مفيد اهميت است؛ يعنى بالاترين مصداق فساد قتل نفس بى گناه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چه ضرورتى داشت خداوند فرشتگان را از آفرينش آدم و جعل خلافت او باخبر سازد تا چنان سؤالى از آنان صادر شود و اين اعلام چه پيامى دارد، پاسخ هايى داده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به انسان بياموزد كه بزرگى كسى نبايد مانع از مشورت با كوچك ترها 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ملائكه تفهيم كرد كه نبايد خير كثير را فداى شرّ قليل كرد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برخى از اسرار كار خداوند بر فرشتگان مخفى باشد پس خفاى آن بر انسان هاى عادى و متعارف به طريق اولى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علم و ساير كمالات خويش را به خداوند نسبت دهد، فرشته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الاّ ما علّمتنا و هر كس علم و ساير فضايل را به خودش نسبت دهد قارون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أوتيته على علم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برابر خداوند ادب به خرج دادند و به جهل خويش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سبحانك، لا علم لنا، الاّ ما علمتنا و انّك أنت العليم الحكيم همه نشانه ادب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ساختن جمله الاّ ما علمتنا بعد از لا علم لنا بيانگر اين نكته است كه ما و هر مخلوق ديگرى هر چه مى دانند همه و همه از فيض تعليم و ياد دادن خداست وگرنه لا علم لنا در جواب سؤال كافى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فلما انبأهم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اين است كه خدا تمامى اسامى را با مبانى آن ها به آدم آموخت و زبانش را به آن ها گشود تا از اين طريق معجزه اى براى ملائكه اقامه نمايد و دليلى بر نبوت حضرت آدم و نيز عظمت و شأن و برترى او بر آن ها 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كنتم تكتمون اشاره به اين است كه فرشتگان خود را واقعا شايسته تر از هر </w:t>
      </w:r>
    </w:p>
    <w:p>
      <w:pPr>
        <w:pStyle w:val="BookText"/>
        <w:rPr/>
      </w:pPr>
      <w:r>
        <w:rPr>
          <w:rFonts w:ascii="Amiri" w:hAnsi="Amiri" w:eastAsia="Amiri" w:cs="Amiri"/>
          <w:color w:val="111111"/>
          <w:sz w:val="28"/>
          <w:sz w:val="28"/>
          <w:szCs w:val="28"/>
          <w:rtl w:val="true"/>
          <w:lang w:bidi="ar-SA"/>
        </w:rPr>
        <w:t>شخصى براى خلافت الهى بر روى زمين مى دانستند</w:t>
      </w:r>
      <w:r>
        <w:rPr>
          <w:rStyle w:val="FootnoteAnchor"/>
          <w:rtl w:val="true"/>
        </w:rPr>
        <w:footnoteReference w:id="227"/>
      </w:r>
      <w:r>
        <w:rPr>
          <w:rFonts w:ascii="IRNazanin" w:hAnsi="IRNazanin" w:eastAsia="IRNazanin"/>
          <w:color w:val="111111"/>
          <w:sz w:val="28"/>
          <w:sz w:val="28"/>
          <w:szCs w:val="28"/>
          <w:rtl w:val="true"/>
          <w:lang w:bidi="fa-IR"/>
        </w:rPr>
        <w:t>و عده اى ديگر بر اين عقيده اند كه اشاره به كفر ابليس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عبادت بيشترى داشتند و آدم علم بيشترى، رابطه مقام خلافت با علم بيشتر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ءادم الاسماء</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فرشتگان به بسيارى از امور غيبى به تعليم الهى عالمند، ليكن برخى از معارف غيبى از قلمرو علم و حوزه اطلاع آنان خارج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آدم داده شد علم و دريافت حقيقت اشيا بوده است، ولى آنچه به فرشتگان داده شد صرفا نبأ و گزارشى از اشيا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أنبأهم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در تعليم اسما، فرشتگان واسطه نبودند و تعليم الهى بى واسطه بود؛ زيرا واسطه در فيض بودن ملائكه بدون آگاهى از آن امكان ندارد و سرّ آن اين است كه فرشتگان از اسما آگاهى نداشتند و تنها آدم از اسما آگاه شد و فرشتگان اگر به آن آگاه شدند با تعليم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عرضه در جمله ثم عرضهم در معرض گذاشتن و آگاهى دادن اجمالى از طريق الهام و مانند آن است؛ زيرا عرضه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عرضه جسمانى و ديگرى عرضه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به انسان مدعى علم و ملكه اجتهاد مسأله اى عرضه شود كه اگر مجتهد هستى آن را حل كن و شكى نيست كه عرضه محل بحث عرضه قسم دوم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فرشتگان كه افساد و خونريزى آدم را از يك سو و تسبيح و تقديس خود را از سوى ديگر مطرح كردند دو مطلب را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كسانى كه اهل افساد و خونريزى هستند از خلافت و عهد نصيبى ندارند و ديگر اين كه در خلافت الهى معرفتى برتر از تسبيح و تقديس لازم است و آن علم ويژه كه در شما فرشتگان نيست</w:t>
      </w:r>
      <w:r>
        <w:rPr>
          <w:rFonts w:eastAsia="IRNazanin" w:cs="IRNazanin"/>
          <w:color w:val="111111"/>
          <w:sz w:val="28"/>
          <w:szCs w:val="28"/>
          <w:rtl w:val="true"/>
          <w:lang w:bidi="fa-IR"/>
        </w:rPr>
        <w:t>.</w:t>
      </w:r>
      <w:r>
        <w:rPr>
          <w:rStyle w:val="FootnoteAnchor"/>
          <w:rtl w:val="true"/>
        </w:rPr>
        <w:footnoteReference w:id="233"/>
      </w:r>
      <w:bookmarkStart w:id="104" w:name="pg15045_163731"/>
    </w:p>
    <w:p>
      <w:pPr>
        <w:pStyle w:val="BookText"/>
        <w:rPr/>
      </w:pPr>
      <w:bookmarkEnd w:id="104"/>
      <w:r>
        <w:rPr>
          <w:rFonts w:ascii="IRNazanin" w:hAnsi="IRNazanin" w:eastAsia="IRNazanin"/>
          <w:color w:val="111111"/>
          <w:sz w:val="28"/>
          <w:sz w:val="28"/>
          <w:szCs w:val="28"/>
          <w:rtl w:val="true"/>
          <w:lang w:bidi="fa-IR"/>
        </w:rPr>
        <w:t>فرشتگان و ابليس هر كدام به نوعى خود را برتر از آدم مى ديدند؛ فرشتگان به واسطه عبادت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نسبح بحمدك و ابليس به واسطه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خير منه، ليكن بعد از روشن شدن حقيقت، فرشتگان تواضع كردند و اقرار به عدم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ليكن شيطان استكبار ورزيد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05" w:name="__RefHeading___Toc461768_2142443653"/>
      <w:bookmarkStart w:id="106" w:name="_Toc37"/>
      <w:bookmarkEnd w:id="105"/>
      <w:r>
        <w:rPr>
          <w:rtl w:val="true"/>
        </w:rPr>
        <w:t xml:space="preserve">آیه </w:t>
      </w:r>
      <w:r>
        <w:rPr/>
        <w:t>34</w:t>
      </w:r>
      <w:r>
        <w:rPr>
          <w:rtl w:val="true"/>
        </w:rPr>
        <w:t xml:space="preserve">- </w:t>
      </w:r>
      <w:r>
        <w:rPr/>
        <w:t>39</w:t>
      </w:r>
      <w:bookmarkEnd w:id="106"/>
    </w:p>
    <w:p>
      <w:pPr>
        <w:pStyle w:val="Heading4"/>
        <w:numPr>
          <w:ilvl w:val="3"/>
          <w:numId w:val="1"/>
        </w:numPr>
        <w:rPr/>
      </w:pPr>
      <w:bookmarkStart w:id="107" w:name="__RefHeading___Toc461770_2142443653"/>
      <w:bookmarkStart w:id="108" w:name="_Toc38"/>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61772_2142443653"/>
      <w:bookmarkStart w:id="110" w:name="_Toc39"/>
      <w:bookmarkEnd w:id="109"/>
      <w:r>
        <w:rPr>
          <w:rtl w:val="true"/>
        </w:rPr>
        <w:t>ترجمه</w:t>
      </w:r>
      <w:bookmarkEnd w:id="1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و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سرباز زد، و تكبر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نافرمانى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 جا مى خواهيد، گوارا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ستمگران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شيطان موجب لغزش آن ها از بهشت شد؛ و آنان را از آنچه در آن بودند،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در حالى كه بعضى دشمن ديگرى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زمين، تا مدّت معينى قرارگاه و وسيله بهره بردارى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 پذير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آن،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هدايتى از طرف من براى شما آمد، كسانى كه از آن پيروى كنند، نه ترسى بر </w:t>
      </w:r>
      <w:bookmarkStart w:id="111" w:name="pg15045_163732"/>
    </w:p>
    <w:p>
      <w:pPr>
        <w:pStyle w:val="BookText"/>
        <w:rPr/>
      </w:pPr>
      <w:bookmarkEnd w:id="111"/>
      <w:r>
        <w:rPr>
          <w:rFonts w:ascii="IRNazanin" w:hAnsi="IRNazanin" w:eastAsia="IRNazanin"/>
          <w:color w:val="111111"/>
          <w:sz w:val="28"/>
          <w:sz w:val="28"/>
          <w:szCs w:val="28"/>
          <w:rtl w:val="true"/>
          <w:lang w:bidi="fa-IR"/>
        </w:rPr>
        <w:t>آن هاست و نه غمگين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كافر شدند، و آيات ما را دروغ پنداشتند اهل دوزخند؛ و هميشه در آن خواهند بود</w:t>
      </w:r>
      <w:r>
        <w:rPr>
          <w:rFonts w:eastAsia="IRNazanin" w:cs="IRNazanin"/>
          <w:color w:val="111111"/>
          <w:sz w:val="28"/>
          <w:szCs w:val="28"/>
          <w:rtl w:val="true"/>
          <w:lang w:bidi="fa-IR"/>
        </w:rPr>
        <w:t>.</w:t>
      </w:r>
    </w:p>
    <w:p>
      <w:pPr>
        <w:pStyle w:val="Heading4"/>
        <w:numPr>
          <w:ilvl w:val="3"/>
          <w:numId w:val="1"/>
        </w:numPr>
        <w:rPr/>
      </w:pPr>
      <w:bookmarkStart w:id="112" w:name="__RefHeading___Toc461774_2142443653"/>
      <w:bookmarkStart w:id="113" w:name="_Toc40"/>
      <w:bookmarkEnd w:id="112"/>
      <w:r>
        <w:rPr>
          <w:rtl w:val="true"/>
        </w:rPr>
        <w:t>تفسير</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فرشتگان در برابر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ابليس به جهت استكبار و كفر، فرمان الهى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و بهره مند شدن از نعمت هاى بهشتى جز يك درخت، ترك اولى حضرت آدم باعث خروج از بهشت، پذيرفته شدن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هبوط آدم و همسرش و شيطان از بهشت و ابدى بودن كفار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استفاده مى شود كه اول خداوند خليفه جعل كرد بعد به او علم اسما و حقايق اشيا را آموخت و سپس به فرشتگان فرمان داد تا در برابر او سجده و خضوع كنند، ليكن مقتضاى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اين است كه سجده بر آدم بعد از نفخ روح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سوّيته و نفخت فيه من روحى فقعوا له ساجدين مگر اين كه گفته شود تعليم اسما توأم با نفخ روح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حكم و موضوع و تفسير قرآن به قرآن اين است كه گفته شود آيه سوره ص درصدد تشريح همه رخدادهاى مربوط به آدم نيست، از اين رو اجمالى از جريان وقوع سجده بعد از نفخ روح را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شيطان از طايفه جن است يا فرشته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معتقد است كه از طايفه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معتقد است كه از طايفه جن است و حق، قول دوم است چنان كه قرآن كريم تصريح به جنّ بودن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الجنّ ففسق عن امر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احكامى كه بر جن مترتب است مانند زاد و ولد و امكان عصيان در ملائك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وارد شده كه عطاى الهى به ابليس به جهت دو ركعت نمازى بوده كه او خوانده و چهار هزار سال طول كشيده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ركعهما فى السماء أربعة ءالاف سنة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نيز روايتى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ابليس از شخص اوست و بدون نكاح با همسر از او متولد شده اند؛ توجيه اين گونه روايات با صرف نظر از سند آسان نيست و مورد تأمل است</w:t>
      </w:r>
      <w:r>
        <w:rPr>
          <w:rStyle w:val="FootnoteAnchor"/>
          <w:rtl w:val="true"/>
        </w:rPr>
        <w:footnoteReference w:id="236"/>
      </w:r>
      <w:r>
        <w:rPr>
          <w:rFonts w:ascii="IRNazanin" w:hAnsi="IRNazanin" w:eastAsia="IRNazanin"/>
          <w:color w:val="111111"/>
          <w:sz w:val="28"/>
          <w:sz w:val="28"/>
          <w:szCs w:val="28"/>
          <w:rtl w:val="true"/>
          <w:lang w:bidi="fa-IR"/>
        </w:rPr>
        <w:t>يا روايتى ديگر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دچار معصيت حرص شد كه به طرف درخت منهى نزديك شد، از آنجا كه تحقّق اصل شريعت و امر تشريعى در جريان سجده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نشد، حمل عصيان آدم بر معصيت تشريعى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سخن از عظمت آدم و شايستگى آن حضرت براى منصب خلافت دارد و به مقام كرامت و حرمت او كه مترتب بر مقام علم است نظر 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الاّ ابليس در آيه گرچه در ظاهر متصل است</w:t>
      </w:r>
      <w:r>
        <w:rPr>
          <w:rStyle w:val="FootnoteAnchor"/>
          <w:rtl w:val="true"/>
        </w:rPr>
        <w:footnoteReference w:id="238"/>
      </w:r>
      <w:r>
        <w:rPr>
          <w:rFonts w:ascii="IRNazanin" w:hAnsi="IRNazanin" w:eastAsia="IRNazanin"/>
          <w:color w:val="111111"/>
          <w:sz w:val="28"/>
          <w:sz w:val="28"/>
          <w:szCs w:val="28"/>
          <w:rtl w:val="true"/>
          <w:lang w:bidi="fa-IR"/>
        </w:rPr>
        <w:t>؛ زيرا ابليس برحسب ظاهر جزو فرشتگان بود، ليكن در باطن منقطع است زيرا در جاى ديگرى به جن بودن وى تصريح شده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براى آدم امكان دارد كه براى تكريم بوده نه عبادت</w:t>
      </w:r>
      <w:r>
        <w:rPr>
          <w:rStyle w:val="FootnoteAnchor"/>
          <w:rtl w:val="true"/>
        </w:rPr>
        <w:footnoteReference w:id="240"/>
      </w:r>
      <w:r>
        <w:rPr>
          <w:rFonts w:ascii="Amiri" w:hAnsi="Amiri" w:eastAsia="Amiri" w:cs="Amiri"/>
          <w:color w:val="111111"/>
          <w:sz w:val="28"/>
          <w:sz w:val="28"/>
          <w:szCs w:val="28"/>
          <w:rtl w:val="true"/>
          <w:lang w:bidi="ar-SA"/>
        </w:rPr>
        <w:t>و آن سجده كه براى غير خدا اشكال دارد براى عبادت است و امكان هم دارد كه سجده براى خدا بوده به خاطر شكر بر خلقت آدم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شيطان در اين مخالفت كبر و غرور و تعصب خاصى بود كه بر فكر او چيره شد او مى پنداشت كه از آدم برتر است و نمى بايست در برابر آدم سجده كند، بلكه او بايد مسجود باشد</w:t>
      </w:r>
      <w:r>
        <w:rPr>
          <w:rFonts w:eastAsia="IRNazanin" w:cs="IRNazanin"/>
          <w:color w:val="111111"/>
          <w:sz w:val="28"/>
          <w:szCs w:val="28"/>
          <w:rtl w:val="true"/>
          <w:lang w:bidi="fa-IR"/>
        </w:rPr>
        <w:t>.</w:t>
      </w:r>
      <w:r>
        <w:rPr>
          <w:rStyle w:val="FootnoteAnchor"/>
          <w:rtl w:val="true"/>
        </w:rPr>
        <w:footnoteReference w:id="2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جنت، بهشت جاويد در آخرت نيست؛ زيرا آنجا دار الخلد است و كسى كه به آنجا وارد شود هرگز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شيطان را به آنجا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خارجى است و نشان آن است كه اين بهشت براى آدم معهود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اوصافى كه براى اين بهشت ذكر شده مانند عارى بودن از گرسنگى و تشنگى و </w:t>
      </w:r>
    </w:p>
    <w:p>
      <w:pPr>
        <w:pStyle w:val="BookText"/>
        <w:rPr/>
      </w:pPr>
      <w:r>
        <w:rPr>
          <w:rFonts w:ascii="IRNazanin" w:hAnsi="IRNazanin" w:eastAsia="IRNazanin"/>
          <w:color w:val="111111"/>
          <w:sz w:val="28"/>
          <w:sz w:val="28"/>
          <w:szCs w:val="28"/>
          <w:rtl w:val="true"/>
          <w:lang w:bidi="fa-IR"/>
        </w:rPr>
        <w:t xml:space="preserve">سرما و گرما؛ انّ لك الا تجوع فيها و لا تعرى و انك لا تظمأ فيها و لا تضحى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باغ هاى دنيا هماهنگى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مقصود از جنت، بهشت برزخى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شجره، آراى مختلفى بيان شده مانند گندم، علم محمد و ال محمد، كدام يك درست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تفاسير درست است؛ زيرا درخت بهشت برزخى مانند درخت دنيوى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درخت ممنوع بايد گفت اختلاف روايات ممكن است برخى ناظر به تفسير ظاهر و برخى ناظر به تفسير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 شود 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فهم مخاطب سخن مى گفتند چنان كه در تفسير روايى ذيل آيه ن و القلم چند نوع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معروف كه به وسيله آن مى نويسند و نهر روان كه خداوند دستور داده جامد شده به مركب تبديل گردد و گاهى به نور ساطع تفسير شده و در برخى از روايات آمده كه لوح و قلم دو فرشته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ملكان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برخى از روايات آمده است كه خداوند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علم آل محمد است مبادا به چشم حسادت بنگرى و مقام آن ها را طلب كنى كه از بهشت خارج مى شوى، ليكن آدم نگريست و از بهشت خارج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اليهم بعين الحسد و تمنّى منزلتهم فتسلّط عليه الشيطان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آدم در مورد سكونت در بهشت به عقيده بعضى تعبدى و براى بيان واجب و به عقيده بعضى ديگر براى بيان اباحه و جايز بودن و غير تعبدى بوده است؛ زيرا در آن مشقت و ناراحتى نبود كه تكليف به آن تعبدى باشد و همين طور امر به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براى اباحه است ولى نهى از نزديك شدن به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حرمت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ما كه انبيا را از گناه چه صغيره و چه كبيره معصوم مى دانيم نهى را تنزيهى دانسته و معتقديم براى آدم بهتر بود كه از ميوه آن نخورد و با خوردنش ترك اولى مرتكب شد نه گناه،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نيست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يك جا به آدم و حوا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منها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ديگر به شيطان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فاهبط منها فما يكون لك ان تتكبّر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قلنا اهبطوا بعضكم لبعض عدو به منزله جمع دو خطاب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اين دو هبوط آن است كه هبوط آدم همراه با توبه و هدايت است، ليكن هبوط شيطان همراه با رجم و لعن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ذريه آدم و حوا درخطاب است و شيطان مشمول اين خطاب نبود؛ زيرا او با هبوط قبلى از منزلت فرشتگان هبوط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مطلب خطاب تثنيه به آدم و حوا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منها جميعا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نسل آدم و حوا است، شاهد ديگر جمله فاما يأتينكم منى هدى است كه مقصود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نسل اين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آدم و حوا و شيطان است و اساس عداوت از شيطان نشأت مى گيرد و هر گونه دشمنى در نژاد بشر پديد بيايد نخست بر اثر وسوسه شيطان است، حتى عداوتى كه ميان پدر و فرزند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أزواجكم و اولادكم عدوّ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آدم به زمين نزول مقامى است نه مكانى؛ يعنى از مقام ارجمند خود از آن بهشت سرسبز پايين آييد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جمله فازلهما الشيطان عنها اين است كه شيطان آدم را فريب داد و با توجه به آيه فقلنا يا ءادم ان هذا عدو لك و لزوجك كه خدا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شيطان كرده فهميده مى شود كه خدا وى را به آدم و همسرش نشان داده و معرفى اش كرده بود معرفى به شخص او و عين او نه وصف او</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توبه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خدا كه عبارت است از برگشتن خدا به سوى عبد به رحمت و يكى توبه عبد كه عبارت است از برگشتن بنده به سوى خدا به استغفار و دست بردارى از معصيت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آدم و حوا هر دو توبه كردند، ليكن ضمير در جمله فتاب عليه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كه مكى است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در سوره بقره كه مدنى است نيازى به ذكر توبه حوا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اصل كار و هدف يكى است ضمير به صورت مفرد ذكر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 رسوله احق ان يرضوه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مفرد آمده با اين كه مرجع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پيامبر هدفى جز دستور الهى و هدف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ضمير براى آن است كه يكى اصل است و ديگرى فرع</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پيامبر و كتاب آسمانى نيست؛ زيرا هم عنوان هدايت كه در آيه مطرح شد مطلق است و هر گونه دليل تام عقلى و نقلى معتبر را شامل مى شود و هم سبب تقييدكننده اى وجود ندارد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دست رفتن چيزى در آينده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اندوه از دست رفتن چيزى در گذشته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اصرار بر كفر بميرد و توبه نكند براى هميشه در آتش خواهد ماند و آيات خدا همان دليل ها و كتاب هاى نازل شده بر انبيا و رسل است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كلمات در آيه فتلقى ءادم من ربه كلمات آيه شريفه ربّنا ظلمنا أنفسنا و ان لم تغفر لنا و ترحمنا لنكونن من الخاسرين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كلمات تلقى شده ظاهرا جزو همان اسمايى است كه خداوند به آدم تعليم داد؛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به الف و لام با توجه به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مى كند و منظور از كلمات صرف الفاظ و مفاهيم ذهنى آن ها نيست؛ زيرا خداوند كلمات را بر حقايق وجودى اطلاق كرده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تنفد كلمات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در روايات آمده </w:t>
      </w:r>
      <w:bookmarkStart w:id="114" w:name="pg15045_163737"/>
    </w:p>
    <w:p>
      <w:pPr>
        <w:pStyle w:val="BookText"/>
        <w:rPr/>
      </w:pPr>
      <w:bookmarkEnd w:id="114"/>
      <w:r>
        <w:rPr>
          <w:rFonts w:ascii="IRNazanin" w:hAnsi="IRNazanin" w:eastAsia="IRNazanin"/>
          <w:color w:val="111111"/>
          <w:sz w:val="28"/>
          <w:sz w:val="28"/>
          <w:szCs w:val="28"/>
          <w:rtl w:val="true"/>
          <w:lang w:bidi="fa-IR"/>
        </w:rPr>
        <w:t xml:space="preserve">منظور از كلمات اصحاب كسا است، بايد چنين توجيه شود كه آدم انوار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اشباح آن ها را زيارت كرد و كلمات تلقى شده همان آيات وجودى اهل بيت بود كه اسماى آن ها را به هنگام توبه بر لسان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نيز آمده منظور از كلماتى كه ابراهيم به آن ها آزمون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ابتلى ابراهيم ربّه بكلمات همان كلماتى است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ءادم من ربه كلمات و روشن است كه اين كلمات از سنخ حقايق خارجى است نه از سنخ الفاظ و مفاهيم ذهنى</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خوف و خشيت آن است كه در خشيت انسان قلبا معتقد به مبدأ اثر بودن چيزى يا شخصى باشد و بر اساس اعتقاد مزبور بترسد و متأثر شود كه فقط بايد از خداوند خشيت داشت نه ديگرى؛ زيرا در جهان غير از او مؤثرى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يخشونه و لا يخشون احدا الاّ الله برخلاف خوف كه صرف ترتيب اثر عملى است و از اعتقاد به استقلال در تأثير نشأت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انسان از گزنده مى ترسد و فاصله مى گيرد يا ترس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شكنى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تخافنّ من قوم خيانة فانبذ اليهم على سواء</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جمع ميان آيات نفى خوف و حزن در آيه شريفه مورد بحث و مانند آن و آيات اثبات خوف و حزن مانند 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گفته شود آيات نفى خوف و حزن مربوط به معاد است كه بهشتيان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اذهب عنّا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وعده اى كه در قيامت با خطاب لا خوف عليكم و لا انتم تحزنون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انجاز مى شود</w:t>
      </w:r>
      <w:r>
        <w:rPr>
          <w:rFonts w:eastAsia="IRNazanin" w:cs="IRNazanin"/>
          <w:color w:val="111111"/>
          <w:sz w:val="28"/>
          <w:szCs w:val="28"/>
          <w:rtl w:val="true"/>
          <w:lang w:bidi="fa-IR"/>
        </w:rPr>
        <w:t>.</w:t>
      </w:r>
    </w:p>
    <w:p>
      <w:pPr>
        <w:pStyle w:val="Heading4"/>
        <w:numPr>
          <w:ilvl w:val="3"/>
          <w:numId w:val="1"/>
        </w:numPr>
        <w:rPr/>
      </w:pPr>
      <w:bookmarkStart w:id="115" w:name="__RefHeading___Toc461776_2142443653"/>
      <w:bookmarkStart w:id="116" w:name="_Toc41"/>
      <w:bookmarkEnd w:id="115"/>
      <w:r>
        <w:rPr>
          <w:rtl w:val="true"/>
        </w:rPr>
        <w:t>نكته ها</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آيات ذيل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لِلْمَلاَئِكةِ اسْجُدُوا لاِدَمَ فَسَجَدُوا إِلاَّ إِبْلِيسَ قَالَ أَ أَسْجُدُ لِمَنْ خَلَقْتَ 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 قُلْنَا لِلْمَلاَئِكةِ اسْجُدُوا لاِدَمَ فَسَجَدُوا إِلاَّ إِبْلِيسَ كانَ مِنَ الْجِنِّ فَفَسَقَ عَنْ أَمْرِ رَبِّهِ أَفَتَتَّخِذُونَهُ وَ ذُرِّيتَهُ أَوْلِياءَ مِنْ دُونِى وَ هُمْ لَكمْ عَدُوٌّ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خَلَقْنَاكمْ ثُمَّ صَوَّرْنَاكمْ ثُمَّ قُلْنَا لِلْمَلاَئِكةِ اسْجُدُوا لاِدَمَ فَسَجَدُوا إِلاَّ إِبْلِيسَ لَمْ يكنْ مِنَ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نيز در همين مورد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نزد خداوند اهميت دارد تعبد انسان است؛ يعنى آن گونه باشيم كه خدا مى خواهد نه آن گونه كه خود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شيطان را فرمان به سجده آدم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عفو كنى جورى تو را عبادت مى كنم كه احدى عبادت نكرده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عبدنك عبادة ما عبدك احد قط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من مى گويم عبادت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احبّ ان اطاع من حيث اريد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شيطان با فرشتگان در اين است كه فرشتگان اهل استكبار نيستند، از اين رو فرمان الهى را اطاعت كردند و به همين جهت از مقام عنداللهى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عند ربك لا يستكبرون عن عبادته و يسبّحونه و له يسجدون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الملائكة و هم لا يستكبرون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عنديت گاهى به اين است كه بنده نزد خدا باشد كه بايد از استكبار منزه باشد مانند فرشتگان و گاهى به اين است كه فيض ويژه الهى نزد بنده خاص باشد و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اين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ناظر به آن است كسى كه نزد خدا است از فيض خاص سهم مى برد مانند متقين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المتّقين فى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فرشتگان هستند؛ زيرا خداوند آدم را كه خلق كرد ما را در صلب او قرار داد و به فرشتگان فرمان خضوع داد تا ما را تعظيم و اكرام كنند؛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خلق آدم فاودعنا فى صلبه و امر الملائكة بالسجود له تعظيما لنا و اكراما و كان سجودهم للّه عبودية و لادم اكراما و طاعة لكوننا فى صلبه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ملائكه به سجود شامل همه ملائكه حتى ابليس نيز مى شد؛ زيرا در آن زمان در ميان آنان بود اگرچه از جن بود و مى دانست كه اين امر شامل حال او هم مى شود چرا كه عذر نياورد به اين كه امر شامل او نمى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لياقت از سابقه مهم تر است؛ فرشتگان قديمى بايد براى انسان تازه به دوران رسيده اما لايق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لادم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با اين تفاوت كه در سوره اعراف بطور مبسوط اين داستان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امتناع ابليس از روى استكبار بود نه از روى اشفاق و ترس كه در مسأله امتناع آسمان ها، زمين و كوه ها از پذيرش بار امانت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عرضنا الامانة على السموات و الارض و الجبال فابين ان يحملنها و اشفقن منها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كلا منها خصوص خوردن نيست، بلكه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لا تأكلوا أموالكم بينكم بالباطل كنايه از مطلق تصرف است چنان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مردم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شيوع دارد و از آن مطلق غصب را اراده مى كنند خواه مال مغصوب خوراكى باشد يا پوشاكى يا مسكن و مانند آن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در 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ارشادى است نه مولوى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پذيرش توبه آدم حالت قبلى برنگشت، بلكه آثار وضعى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به زمين و تحمل رنج هاى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عصيان آدم به غوايت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ءادم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غوايت همان ضلالت و گم كردن راه است در حالى كه اگر حكم در اين جا مولوى بود مى بايست تعبير به غضب مى شد و عاصى از مغضوب عليهم قرار مى گرفت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مفيد اباحه ارشادى است نه اباحه اصطلاحى كه از </w:t>
      </w:r>
    </w:p>
    <w:p>
      <w:pPr>
        <w:pStyle w:val="BookText"/>
        <w:rPr/>
      </w:pPr>
      <w:r>
        <w:rPr>
          <w:rFonts w:ascii="IRNazanin" w:hAnsi="IRNazanin" w:eastAsia="IRNazanin"/>
          <w:color w:val="111111"/>
          <w:sz w:val="28"/>
          <w:sz w:val="28"/>
          <w:szCs w:val="28"/>
          <w:rtl w:val="true"/>
          <w:lang w:bidi="fa-IR"/>
        </w:rPr>
        <w:t>احكام خمسه است؛ زيرا تشريعى هنوز پديد نيامده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در بسيارى از آيات مربوط به آدم و حوا خطاب الهى به طور مساوى متوجه هر دو با هم شده است مانند اين آيه، ليكن در برخى موارد خطاب بالاصالة متوجه حضرت آدم است و حوا تابع واقع شده است و علت اين است كه حوا تحت تدبير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آدم با قطع نظر از زوجيت، امام و پيامبر آينده حوا بود، از اين رو اگر آدم در اين وسوسه آسيب نمى ديد حوا نيز مصون مى ماند و به هر حال محور و اساس چه از جهت فضيلت و چه از لحاظ وسوسه شدن و خروج از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دو نحوه هبوط داشت نخست هبوطى از منزلت و جايگاه فرشتگان كه پس از استكبار از سجده براى آدم حاصل شد و لازمه آن هبوط از بهشت به عنوان منزلت و شأن رفيع بود و آيه قال فاهبط منها فما يكون لك ان تتكبر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و ديگر هبوطى از بهشت به عنوان يك مسكن موقت كه براى اغواى آدم و حوا به آن راه پيدا كرده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دليل بر اين است كه استقرار در زمين و بهره بردارى از آن، استمرار و دوام ندارد و بهره مندى انسان از زندگى دنيا محدود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كه شوهر عهده دار تأمين مسكن و هزينه است اين معنا از آيه شريفه استفاده نمى شود؛ زيرا نمى توان نشئه اولى آفرينش آدم و حوا كه هنوز وحى تشريعى صورت نپذيرفته را به عالم دنيا قياس كرد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شيوه تربيت، هر گاه خواستيد كسى را از كارى يا چيزى باز داريد، ابتداراه هاى صحيح باز گذاشته شود و سپس مورد نهى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منها رغدا حيث شئتما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تخلف از راهنمايى هاى الهى، ظلم به خويشتن است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فاصله گرفتن از محدوده گناه در صورتى كه آدمى در خطر ارتكاب آن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فعل اخراج به شيطان با آن كه خداوند آن ها را از منزلتى كه داشتند اخراج كرد به اين جهت است كه شيطان سبب اخراج بود و با وسوسه او خروج تحقق يافت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شيطان براى بزرگان نيز هست او به سراغ آدم و حوا رفت و با وسوسه خود باعث شد آن ها مرتكب ترك اولى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ازلّهما الشيطان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تأكيد بودن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اول اشاره به اين واقعيت است كه آدم گمان نكند با پذيرش توبه او هبوط به زمين منتفى شده است، بلكه او اين راه را بايد برود يا به اين جهت كه از اول براى اين هدف آفريده شده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تلقى كلمات در جمله فتلقى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آدم آگاهانه و باشوق و رغبت و براى اخذ كلمات به عنوان عمل و طاعت، به استقبال كلمات و معارف رفت تا آن ها را دريافت كرده مشمول فيض الهى گردد و چنين هم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تفريع تلقى كلمات و ذكر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نشانه آن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ازذلّت ارتكاب مورد نهى فورا به لقاى كلمات مناسب رجوع و بازگشت رفت تا خطاى خويش را جبران كند و خداى سبحان كه سريع الرضاست فورا بنده تائب خود را پذيرفت و او را با رحمت ويژه مورد محبت خود قرار داد و اگر توبه بنده كمبودى داشته باشد خداوند از آن مى گذرد؛ كلمه عن عباده در آيه انّ الله هو يقبل التوبة عن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تجاوز و گذشت از بندگان ملحوظ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استقرار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 و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فى الارض مستقر و متاع </w:t>
      </w:r>
      <w:bookmarkStart w:id="117" w:name="pg15045_163742"/>
    </w:p>
    <w:p>
      <w:pPr>
        <w:pStyle w:val="BookText"/>
        <w:rPr/>
      </w:pPr>
      <w:bookmarkEnd w:id="117"/>
      <w:r>
        <w:rPr>
          <w:rFonts w:ascii="Amiri" w:hAnsi="Amiri" w:eastAsia="Amiri" w:cs="Amiri"/>
          <w:color w:val="111111"/>
          <w:sz w:val="28"/>
          <w:sz w:val="28"/>
          <w:szCs w:val="28"/>
          <w:rtl w:val="true"/>
          <w:lang w:bidi="ar-SA"/>
        </w:rPr>
        <w:t>الى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 نامحدود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الجنة يومئذ خير مستقرا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نكوهش جدايى علم از عمل</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61778_2142443653"/>
      <w:bookmarkStart w:id="119" w:name="_Toc42"/>
      <w:bookmarkEnd w:id="118"/>
      <w:r>
        <w:rPr>
          <w:rtl w:val="true"/>
        </w:rPr>
        <w:t xml:space="preserve">آیه  </w:t>
      </w:r>
      <w:r>
        <w:rPr/>
        <w:t>40</w:t>
      </w:r>
      <w:r>
        <w:rPr>
          <w:rtl w:val="true"/>
        </w:rPr>
        <w:t>-</w:t>
      </w:r>
      <w:r>
        <w:rPr/>
        <w:t>44</w:t>
      </w:r>
      <w:bookmarkEnd w:id="119"/>
    </w:p>
    <w:p>
      <w:pPr>
        <w:pStyle w:val="Heading4"/>
        <w:numPr>
          <w:ilvl w:val="3"/>
          <w:numId w:val="1"/>
        </w:numPr>
        <w:rPr/>
      </w:pPr>
      <w:bookmarkStart w:id="120" w:name="__RefHeading___Toc461780_2142443653"/>
      <w:bookmarkStart w:id="121" w:name="_Toc43"/>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61782_2142443653"/>
      <w:bookmarkStart w:id="123" w:name="_Toc44"/>
      <w:bookmarkEnd w:id="122"/>
      <w:r>
        <w:rPr>
          <w:rtl w:val="true"/>
        </w:rPr>
        <w:t>ترجمه</w:t>
      </w:r>
      <w:bookmarkEnd w:id="1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كه به شما ارزانى داشتم به ياد آوريد؛ و به پيمانى كه با من بسته ايد وفا كنيد، تا من نيز به پيمان شما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انجام وظيفه، و عمل به 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آنچه نازل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بياوريد؛ كه نشانه هاى آن، با آنچه در كتابهاى شماست، مطابقت دارد؛ و نخستين كافر به آن نباشيد؛ و آيات مرا به بهاى ناچيزى نفروشيد؛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درآمد مختصرى، نشانه هاى قرآن و پيامبر اسلام را، كه در كتب شما موجود است، پنهان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دستورهايم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را به باطل نياميزيد؛ و حقيقت را با اين كه مى دانيد نماز را با جماعت بگزاريد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مردم را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پيامبرى كه صفات او آشكارا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كنيد، اما خودتان را فراموش مى نماييد؛ با اين كه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 xml:space="preserve">! </w:t>
      </w:r>
      <w:bookmarkStart w:id="124" w:name="pg15045_163743"/>
    </w:p>
    <w:p>
      <w:pPr>
        <w:pStyle w:val="Heading4"/>
        <w:numPr>
          <w:ilvl w:val="3"/>
          <w:numId w:val="1"/>
        </w:numPr>
        <w:rPr/>
      </w:pPr>
      <w:bookmarkStart w:id="125" w:name="__RefHeading___Toc461784_2142443653"/>
      <w:bookmarkStart w:id="126" w:name="_Toc45"/>
      <w:bookmarkEnd w:id="124"/>
      <w:bookmarkEnd w:id="125"/>
      <w:r>
        <w:rPr>
          <w:rtl w:val="true"/>
        </w:rPr>
        <w:t>تفسير</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دستورات الهى به بنى اسرائيل مانند ياد نعمت ها، وفاى به عهد، ترس از خداوند، نفروختن آيات الهى به بهاى اندك، عدم كتمان حق به باطل، برپا داشتن نماز و پرداختن زكات، اقامه نماز جماعت و نكوهش از عالمان بى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نعمت هاى خدا، وفاى به عهد پروردگار و ترس از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تمام برنامه هاى الهى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نعمت هاى او انسان را به معرفت او دعوت مى كند و حس شكرگزارى را در انسان بر مى انگيزد، سپس توجه به اين نكته كه نعمت ها بى قيد و شرط نيست و در كنار آن خدا عهد و پيمانى گرفته انسان را متوجه تكليف مى كند و بعد از آن نترسيدن از هيچ كس و هيچ مقام در راه انجام وظيفه سبب مى شود كه انسان همه موانع را در اين راه از پيش پاى خود بردارد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نعمت هايى است كه به پدران و گذشتگان ايشان داده است مانند فرستادن آن همه پيامبران و كتاب ها و نجات دادنشان به طرز عجيبى از غرق و از چنگال فرعون 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 سلطنت يافتنشان در زمان سليمان و مانند آن 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أوفوا بعهدى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عهدى است كه خداوند از گذشتگان اينان گرفت مبنى بر اين 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آيات خدا را با هيچ بهايى نبايد عوض كرد چه كم باشد و چه بسيار، ولى اين جمله در حقيقت اشاره به دون همتى اين دسته از يهود است كه به خاطر منافع اندكى همه چيز را به دست فراموشى مى سپردند و آن ها كه تا آن روز از مبشران قيام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آسمانى او بودند، هنگامى كه منافع خويش را در خطر ديدند اين بشارت ها را انكار و آيات تورات را تحريف كردند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خطابات متوجه رؤساى بنى اسرائيل است كه شما حق را با باطل نياميزيد و چهره </w:t>
      </w:r>
      <w:bookmarkStart w:id="127" w:name="pg15045_163744"/>
    </w:p>
    <w:p>
      <w:pPr>
        <w:pStyle w:val="BookText"/>
        <w:rPr/>
      </w:pPr>
      <w:bookmarkEnd w:id="127"/>
      <w:r>
        <w:rPr>
          <w:rFonts w:ascii="IRNazanin" w:hAnsi="IRNazanin" w:eastAsia="IRNazanin"/>
          <w:color w:val="111111"/>
          <w:sz w:val="28"/>
          <w:sz w:val="28"/>
          <w:szCs w:val="28"/>
          <w:rtl w:val="true"/>
          <w:lang w:bidi="fa-IR"/>
        </w:rPr>
        <w:t xml:space="preserve">نورانى حق را با غبار باطل مپوشانيد همان گونه كه قسمتى از كتاب آسمانى خود را پذيرفته و قسمت هاى ديگر را كه مربوط به بيان صفات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انكار مى كرديد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اوليت در كفر اوليت رتبى است نه زمانى؛ زيرا قرآن در مكه نازل شد و اولين كافران بت پرستان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اولين كافران اين است كه اين كفر شما پس از اقامه حجت و برهان، كفر فاحش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پرستان يك بينه دارند كه قرآن است شما دو بينه داريد شما در برابر قرآن، تورات و انجيل را هم ديده ايد و پيامبر اسلام را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يعرفونه كما يعرفون أبنائهم و ويژگى هاى پيامبر را در تورات و انجيل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النبى الامى الذى يجدونه مكتوبا عندهم فى التوراة و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اوليت اين است كه كفر عالمان آنان بر اثر نفوذى كه دارند و مورد توجه و اعتماد مردم هستند سنتى قابل تأسى خواهد شد و در واقع آن ها زمامدار كفر خواهند بود</w:t>
      </w:r>
      <w:r>
        <w:rPr>
          <w:rFonts w:eastAsia="IRNazanin" w:cs="IRNazanin"/>
          <w:color w:val="111111"/>
          <w:sz w:val="28"/>
          <w:szCs w:val="28"/>
          <w:rtl w:val="true"/>
          <w:lang w:bidi="fa-IR"/>
        </w:rPr>
        <w:t>.</w:t>
      </w:r>
    </w:p>
    <w:p>
      <w:pPr>
        <w:pStyle w:val="Heading4"/>
        <w:numPr>
          <w:ilvl w:val="3"/>
          <w:numId w:val="1"/>
        </w:numPr>
        <w:rPr/>
      </w:pPr>
      <w:bookmarkStart w:id="128" w:name="__RefHeading___Toc461786_2142443653"/>
      <w:bookmarkStart w:id="129" w:name="_Toc46"/>
      <w:bookmarkEnd w:id="128"/>
      <w:r>
        <w:rPr>
          <w:rtl w:val="true"/>
        </w:rPr>
        <w:t>نكته ها</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اذكروا نعمتى الّتى أنعمت عليكم داراى دو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نعمت مخلوق خداست و كسى آن را نيافريده و ديگر آن كه رساندن آن نعمت به مخاطبان به فرمان خدا است و كسى در انعام سهمى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نعمت هاى من باشيد؛ اذكروا نعمتى الّتى أنعمت عليكم 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انسان بر سوء استفاده از نعمت است؛ و اذا انعمنا على الانسان أعرض و ن بجانبه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نعمت سوء استفاده كند خدا آن را تغيير مى دهد؛ ذلك بانّ الله لم يك مغيرا نعمة أنعمها على قوم حتى يغيروا ما بانفسهم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را كه خداوند گرفت كسى قادر بر اعطاى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يمسك فلا مرسل له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فهميد كه در راه وفاى به عهدهاى الهى و اطاعت فرمانش از هيچ چيز و هيچ كس نبايد ترس و وحشت داشت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نعمت ها مربوط به پدران و اجداد يهود نيست كه زمان رسول اكرم بوده اند، </w:t>
      </w:r>
    </w:p>
    <w:p>
      <w:pPr>
        <w:pStyle w:val="BookText"/>
        <w:rPr/>
      </w:pPr>
      <w:r>
        <w:rPr>
          <w:rFonts w:ascii="IRNazanin" w:hAnsi="IRNazanin" w:eastAsia="IRNazanin"/>
          <w:color w:val="111111"/>
          <w:sz w:val="28"/>
          <w:sz w:val="28"/>
          <w:szCs w:val="28"/>
          <w:rtl w:val="true"/>
          <w:lang w:bidi="fa-IR"/>
        </w:rPr>
        <w:t>ولى چون افتخارات پدر و جد در فرزند محفوظ مى ماند و اولاد معمولاً به آن ها مى بالند، پس همه اين نعمت ها براى آن ها نيز بوده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تقديم و اياى فارهبون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اياى فاتقون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تا انسان راهب نباشد و راه پرخطر را نبيند و نهراسد، از آن نمى پرهيزد و از خطر نجات نمى يابد، پس در مراحل سلوك نخست بايد هراسناك شد، سپس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اهل كتاب هم قرآن را به خوبى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ما عرفوا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گرامى اسلام را به خوبى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يعرفونه كما يعرفون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انكار آن ها از روى علم و معرفت بود منتها عناد و لجاج آن ها مانع پذيرش حق شد؛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تكتموا الحق و انتم تعلمون چنان كه قرآن در باره فراعنه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 استيقنتها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كه حقيقت دنيا هم قليل نفسى است هم قليل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متاع الدنيا قليل، اهل كتاب كه حق را كتمان مى كنند و دنيا را انتخاب مى كنند گرچه متاع فراوانى گرفته باشند باز ثمن اندك خواهد بود؛ زيرا از بين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اشتراء حق به ثمن قليل تنها وصف اهل كتاب نبود، بلكه قرآن آن را وصف مشركان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بايات الله ثمنا قليلاً فصدّوا عن سبيله انّهم ساء ما كانوا يعملون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نفى عقل از آن گروه اين است كه جمع بين امر مردم به كار نيك و بين خودفراموشى با عقل هماهنگ نيست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توبيخ در آيه شريفه أتأمرون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نيست تا اين گونه برداشت شود كه در صورت عامل نبودن شخص آمر به معروف، امر به معروف بر او واجب نيست، بلكه محور توبيخ، نسيان نفس و عمل نكردن خود آمر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آيه نمى گويد كه وقتى خود عمل نمى كنى چرا به ديگران امر مى كنى، بلكه بدين معناست كه وقتى به ديگران امر مى كنى چرا خود عمل نمى كنى ؟</w:t>
      </w:r>
      <w:r>
        <w:rPr>
          <w:rStyle w:val="FootnoteAnchor"/>
          <w:rtl w:val="true"/>
        </w:rPr>
        <w:footnoteReference w:id="287"/>
      </w:r>
      <w:bookmarkStart w:id="130" w:name="pg15045_163746"/>
    </w:p>
    <w:p>
      <w:pPr>
        <w:pStyle w:val="BookText"/>
        <w:rPr/>
      </w:pPr>
      <w:bookmarkEnd w:id="13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اقيموا الصلوة به اصل نماز و جمله واركعوا مع الراكعين به مصداق برتر نماز كه نماز جماعت است اشاره مى كند در نتيجه از دو جهت مراد از صلاة مطلق نماز نيست كه شامل نماز يهوديان شود، بلكه منظور، نماز مسلمانان است؛ جهتش آن است كه نماز آنان فاقد ركوع بود و ديگر اين كه آن ها نماز را فرادى به جا مى آوردند</w:t>
      </w:r>
      <w:r>
        <w:rPr>
          <w:rFonts w:eastAsia="IRNazanin" w:cs="IRNazanin"/>
          <w:color w:val="111111"/>
          <w:sz w:val="28"/>
          <w:szCs w:val="28"/>
          <w:rtl w:val="true"/>
          <w:lang w:bidi="fa-IR"/>
        </w:rPr>
        <w:t>.</w:t>
      </w:r>
    </w:p>
    <w:p>
      <w:pPr>
        <w:pStyle w:val="Heading3"/>
        <w:numPr>
          <w:ilvl w:val="2"/>
          <w:numId w:val="1"/>
        </w:numPr>
        <w:rPr/>
      </w:pPr>
      <w:bookmarkStart w:id="131" w:name="__RefHeading___Toc461788_2142443653"/>
      <w:bookmarkStart w:id="132" w:name="_Toc47"/>
      <w:bookmarkEnd w:id="131"/>
      <w:r>
        <w:rPr>
          <w:rtl w:val="true"/>
        </w:rPr>
        <w:t xml:space="preserve">آیه </w:t>
      </w:r>
      <w:r>
        <w:rPr/>
        <w:t>45</w:t>
      </w:r>
      <w:r>
        <w:rPr>
          <w:rtl w:val="true"/>
        </w:rPr>
        <w:t xml:space="preserve">- </w:t>
      </w:r>
      <w:r>
        <w:rPr/>
        <w:t>48</w:t>
      </w:r>
      <w:bookmarkEnd w:id="132"/>
    </w:p>
    <w:p>
      <w:pPr>
        <w:pStyle w:val="Heading4"/>
        <w:numPr>
          <w:ilvl w:val="3"/>
          <w:numId w:val="1"/>
        </w:numPr>
        <w:rPr/>
      </w:pPr>
      <w:bookmarkStart w:id="133" w:name="__RefHeading___Toc461790_2142443653"/>
      <w:bookmarkStart w:id="134" w:name="_Toc48"/>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61792_2142443653"/>
      <w:bookmarkStart w:id="136" w:name="_Toc49"/>
      <w:bookmarkEnd w:id="135"/>
      <w:r>
        <w:rPr>
          <w:rtl w:val="true"/>
        </w:rPr>
        <w:t>ترجمه</w:t>
      </w:r>
      <w:bookmarkEnd w:id="136"/>
    </w:p>
    <w:p>
      <w:pPr>
        <w:pStyle w:val="BookText"/>
        <w:rPr/>
      </w:pP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گران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كسانى هستند كه مى دانند ديدار كننده پروردگار خويشند، و به سوى او باز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مرا، كه به شما ارزانى داشتم به خاطر بياوريد؛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جهانيان برترى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روزى بترسيد كه كسى مجازات ديگرى را نمى پذيرد و نه از او شفاعت پذيرفته مى شود؛ و نه غرامت از او قبول خواهد شد؛ و نه يارى مى شوند</w:t>
      </w:r>
      <w:r>
        <w:rPr>
          <w:rFonts w:eastAsia="IRNazanin" w:cs="IRNazanin"/>
          <w:color w:val="111111"/>
          <w:sz w:val="28"/>
          <w:szCs w:val="28"/>
          <w:rtl w:val="true"/>
          <w:lang w:bidi="fa-IR"/>
        </w:rPr>
        <w:t>.</w:t>
      </w:r>
    </w:p>
    <w:p>
      <w:pPr>
        <w:pStyle w:val="Heading4"/>
        <w:numPr>
          <w:ilvl w:val="3"/>
          <w:numId w:val="1"/>
        </w:numPr>
        <w:rPr/>
      </w:pPr>
      <w:bookmarkStart w:id="137" w:name="__RefHeading___Toc461794_2142443653"/>
      <w:bookmarkStart w:id="138" w:name="_Toc50"/>
      <w:bookmarkEnd w:id="137"/>
      <w:r>
        <w:rPr>
          <w:rtl w:val="true"/>
        </w:rPr>
        <w:t>تفسير</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جستن از نماز و صبر در مشكلات، سنگين بودن نماز جز بر خاشعان، اعتقاد خاشعان به معاد، دستور خداوند به بنى اسرائيل پيرامون ياد نعمت و فضيلت آن ها بر مردم زمان خويش و هشدار خداوند نسبت به قيامت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فرموده از صبر و نماز براى مهمات و حوادث خود كمك بگيريد، براى اين است كه در حقيقت ياورى به جز خداى سبحان نيست، در مهمات ياور انسان مقاومت و </w:t>
      </w:r>
    </w:p>
    <w:p>
      <w:pPr>
        <w:pStyle w:val="BookText"/>
        <w:rPr/>
      </w:pPr>
      <w:r>
        <w:rPr>
          <w:rFonts w:ascii="Amiri" w:hAnsi="Amiri" w:eastAsia="Amiri" w:cs="Amiri"/>
          <w:color w:val="111111"/>
          <w:sz w:val="28"/>
          <w:sz w:val="28"/>
          <w:szCs w:val="28"/>
          <w:rtl w:val="true"/>
          <w:lang w:bidi="ar-SA"/>
        </w:rPr>
        <w:t>خويشتن دارى آدمى است به اين كه استقامت به خرج داده ارتباط خود را با خدا وصل نموده از صميم دل متوجه او شود و به سوى او روى آورد و اين همان صبر و نماز است</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رجوع مى كند وجوه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بر اين باورند 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 كند</w:t>
      </w:r>
      <w:r>
        <w:rPr>
          <w:rStyle w:val="FootnoteAnchor"/>
          <w:rtl w:val="true"/>
        </w:rPr>
        <w:footnoteReference w:id="289"/>
      </w:r>
      <w:r>
        <w:rPr>
          <w:rFonts w:ascii="IRNazanin" w:hAnsi="IRNazanin" w:eastAsia="IRNazanin"/>
          <w:color w:val="111111"/>
          <w:sz w:val="28"/>
          <w:sz w:val="28"/>
          <w:szCs w:val="28"/>
          <w:rtl w:val="true"/>
          <w:lang w:bidi="fa-IR"/>
        </w:rPr>
        <w:t xml:space="preserve">، عده 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استعانت مستفاد از جمل قبل</w:t>
      </w:r>
      <w:r>
        <w:rPr>
          <w:rStyle w:val="FootnoteAnchor"/>
          <w:rtl w:val="true"/>
        </w:rPr>
        <w:footnoteReference w:id="290"/>
      </w:r>
      <w:r>
        <w:rPr>
          <w:rFonts w:ascii="Amiri" w:hAnsi="Amiri" w:eastAsia="Amiri" w:cs="Amiri"/>
          <w:color w:val="111111"/>
          <w:sz w:val="28"/>
          <w:sz w:val="28"/>
          <w:szCs w:val="28"/>
          <w:rtl w:val="true"/>
          <w:lang w:bidi="ar-SA"/>
        </w:rPr>
        <w:t>و عده اى هم احتمال داده اند كه به همه تكاليفى كه در مجموع آيه و آيات قبل مطرح شده است</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 مضمون جمله و انّها لكبيرة الاّ على الخاشعين ممكن است شامل صبر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در آيات ديگر ضمير گرچه به مفرد بر مى گردد، ليكن در حقيقت به تثنيه و دو امر بر مى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رأوا تجارة أو لهوا انفضوا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در واقع به تجارت و لهو راجع است چنان كه در آيه الذين يكنزون الذهب و الفضة و لا ينفقونها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 در واقع مرجع آن ذهب و فضه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هو الصوم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لقاى خاص پروردگار و رسيدن به مقام قرب الهى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ملاقات رب آن هم با اضافه رب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اضافه تشريفى دارد دلالت بر نوعى انس و قرب مى كند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نيست، بلكه به معناى حضور است چنان كه اگر شخصى نابينا به حضور كسى برود مى گويد با او ملاقات كردم گرچه او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ملاقات خداوند ملاقات پاداش الهى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دستور به يادآورى نعمت هاى الهى را به ويژه خطاب به ملتاسرائيلى كه محتاج به تكرار موعظه بليغ بوده و هستند مكررا بازگو مى كند اين تكرار به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فراوانى اسباب غفلت و براى آن است كه زمينه هر گونه غفلت برطرف گردد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ديگر تكرار اهميت مطلب و لازم بودن شكر نعمت هاى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خطاب اول نعمت ها اجمالاً و در اين آيه تفصيلاً بيان شده است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 بر خودشان و در اين آيه نعمت هاى خدا بر پدرانشان يادآورى 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منظور از فضلتكم على العالمين اين نيست كه آن ها را بر تمام جهانيان در تمام ادوار برترى بخشيده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با توجه به ساير آيات قرآن روشن مى شود كه مقصود برترى آن ها نسبت به افراد محيط و عصر خودشان است؛ زيرا در قرآن مى خوانيم كنتم خير امة اخرجت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امتى بوديد كه براى نفع انسان ها آفريده شده ايد</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اتقوا يوما لا تجزى نفس عن نفس شيئا و لا يقبل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 بطلانى بر خيال هاى باطل يهود مى كشد؛ زيرا آن ها معتقد بودند كه چون نياكان و اجدادشان پيامبران خدا بودند آن ها را شفاعت خواهند كرد يا گمان مى كردند مى توان براى گناهان فديه و بدل تهيه نمود يا از دوستان كمك گرفت كه اين ها طرق مختلف فرار از مجازات در دنياست كه در عالم آخرت هيچ يك از اين امور به كار نمى آيد</w:t>
      </w:r>
      <w:r>
        <w:rPr>
          <w:rFonts w:eastAsia="IRNazanin" w:cs="IRNazanin"/>
          <w:color w:val="111111"/>
          <w:sz w:val="28"/>
          <w:szCs w:val="28"/>
          <w:rtl w:val="true"/>
          <w:lang w:bidi="fa-IR"/>
        </w:rPr>
        <w:t>.</w:t>
      </w:r>
      <w:r>
        <w:rPr>
          <w:rStyle w:val="FootnoteAnchor"/>
          <w:rtl w:val="true"/>
        </w:rPr>
        <w:footnoteReference w:id="300"/>
      </w:r>
      <w:bookmarkStart w:id="139" w:name="pg15045_163749"/>
    </w:p>
    <w:p>
      <w:pPr>
        <w:pStyle w:val="Heading4"/>
        <w:numPr>
          <w:ilvl w:val="3"/>
          <w:numId w:val="1"/>
        </w:numPr>
        <w:rPr/>
      </w:pPr>
      <w:bookmarkStart w:id="140" w:name="__RefHeading___Toc461796_2142443653"/>
      <w:bookmarkStart w:id="141" w:name="_Toc51"/>
      <w:bookmarkEnd w:id="139"/>
      <w:bookmarkEnd w:id="140"/>
      <w:r>
        <w:rPr>
          <w:rtl w:val="true"/>
        </w:rPr>
        <w:t>نكته ها</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كسانى اند كه معتقد به قيامت و لقاى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لكبيرة الاّ على الخاشعين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انّهم ملاقوا ربهم و انّهم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معتقد به قيامت اند اهل صبر و جهاد هستند و منطق آنان اين است كه گروه اندك به گروه زياد پيروز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يظنون انّهم ملاقوا الله كم من فئة قليلة غلبت قئة كثيرة باذن الله و الله مع الصابرين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فقير محض است و هر فقير صرفى در همه امور نيازمند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استعانت انسان مطلق خواهد بود نه مقيد چنان كه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عموم موارد استعانت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مربوط به قلب انسان است برخلاف خضوع كه مربوط به اعضاى ظاهرى است، در خضوع ريا وجود دارد برخلاف خشوع زيرا امرى است قلبى به همين جهت نيت مؤمن چون امرى است قلبى و رياناپذير از عمل ظاهر و رياپذير بهتر است و به همين نسبت از هر كارى سنگين تر است و از هر عملى بافضيلت تر؛ زيرا اخلاص از هر چيزى دشوارتر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آخرت، امرى است كه هر كس بايد به آن يقين حاصل كند همچنان كهدر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بالاخرة هم يوقنون با اين حال در آيه مورد بحث مظنه و گمان را كافى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وجهش اين باشد كه براى حصول و پيدايش خشوع در دل انسان، مظنه قيامت و لقاى پروردگار كافى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كه از ميان همه مكارم اخلاق نظير شكر، حلم، حسن خلق، رضا، تسليم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صبر در كنار نماز قرار گرفته آن است كه در آيات قبل يك سلسله واجبات و محرمات مطرح شد كه همه آن دستورات نيازمند به صبر از يك سو و سفارش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علاوه از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استفاده مى شود كه از برخى جهات صبر از نماز برتر است،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استعينوا بالصبر و الصلوة ان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صابران است نفرمود خداوند با مصلين است؛ زيرا وقتى انسان صابر بود صبر بر اطاعت هم دارد؛ نماز را مى خواند و اصولاً صبر در اقامه نماز سهم دارد،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اهلك بالصلوة و 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انسان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ضعيفا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خداوند قوى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القوّة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از او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استعينوا بالله و 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كمك گرفتن نماز خواندن و صبر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استعينوا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جهت در نماز نيز از خداوند كمك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نعبد و اياك نستعين و شاهد بر اين كه تنها بايد از خداوند كمك گرفت آيه شريفه والله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حصر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تقوا و پروا در قرآن كريم يا به لحاظ مبدأ هستى است يا به لحاظ منتهاى آن؛ يعنى غالب آيات قرآنى كه ناظر به دستور پرهيزكارى است يا راجع به خداوند است مانند اتقوا الله يا راجع به معاد و چون بازگشت معاد به همان مبدأ است، عنصر محورى تقوا در قرآن كريم راجع به خداوند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به جاى ديگرى و از طرف او نمى تواند حقى را ادا كند خواه حق الله باشد يا حق الناس</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فضيلت و برترى بر جهانيان بعد از ياد نعمت، ذكر خاص بعد از عام مفيد اهميت است؛ زيرا خداوند علاوه بر نعمت هاى عام بنى اسرائيل را از نعمت هاى ويژه اى برخوردار كرد مانند نزول من و سلوى، رهايى از چنگال فرعون، شكافتن دريا و شكافتن سنگ و مبعوث ساختن بسيارى از پيامبران از ميان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محور فضيلت برترى جميع بنى اسرائيل بر جميع اقوام و ملل حتى نسبت به معاصران </w:t>
      </w:r>
    </w:p>
    <w:p>
      <w:pPr>
        <w:pStyle w:val="BookText"/>
        <w:rPr/>
      </w:pPr>
      <w:r>
        <w:rPr>
          <w:rFonts w:ascii="IRNazanin" w:hAnsi="IRNazanin" w:eastAsia="IRNazanin"/>
          <w:color w:val="111111"/>
          <w:sz w:val="28"/>
          <w:sz w:val="28"/>
          <w:szCs w:val="28"/>
          <w:rtl w:val="true"/>
          <w:lang w:bidi="fa-IR"/>
        </w:rPr>
        <w:t>خود نيست، بلكه مدار رجحان مجموع آن ها بر مجموع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برخى از افراد ديگر بر برخى افراد يهود حتى در زمان نزول تورات برترى داشته باشد، منافاتى با محتواى آيه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شفاعت عرفى يا شرعى شخص شفيع جفت انسان شفاعت شونده مى شود به او شفيع و به عمل او شفاعت مى گويند اگر عبد به تنهايى به محكمه خدا دعوت شود محكوم است چنان كه اگر خداوند عادل بخواهد فقط با وصف عدالتش حكم كند باز عبد محكوم است، اما اگر عبد به ضميمه صفت ذلت و مسكنت در محكمه حضور يابد يا حاكم عادل به ضميمه فضل و احسان خود داورى كند، عبد گنهكار نجات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و احاديث شفيعان مختلفى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ملائكه، قرآن، مؤمنان، شهيدان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مؤثرترين شفيع در دنيا توبه است؛ زيرا نفوذ شفاعت ساير شفيعان تنها در غير شرك و كفر و نفاق است و فقط شامل مسلمانان و موحدان مى شود، اما شفاعت توبه وسيع تر است كه شامل مشرك و منافق نيز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انجح من التوبة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البته نقطه امتياز ساير شفيعان از توبه اين است كه شفاعت آنان در قيامت نيز مؤثر است در حالى كه توبه اختصاص به دنيا دارد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پيرامون 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سبب رفع عقاب است و مرتفع شدن عقاب يا عدل است يا ظلم؛ اگر عدل است، پس عقاب ظلم است و اگر ظلم است و وجود عقاب عدل است، پس شفاعت شافعان براى رفع عقاب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عدل و ظلم اگر نقيضين بودند مانعة الجمع يا مانعة الخلو بودند در حالى كه رفع هر دو ممكن است؛ يعنى رفع عقاب كه عدل است ممكن است فضل باشد و هيچ يك از عناوين ظلم و عدل بر آن صدق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با سنت الهى سازگار نيست؛ زيرا سيره و سنت خدا بر آن است كه قانونى را براى اجرا جعل كند و متخلّف را كيفر دهد و سنت الهى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لسنة الله </w:t>
      </w:r>
    </w:p>
    <w:p>
      <w:pPr>
        <w:pStyle w:val="BookText"/>
        <w:rPr/>
      </w:pPr>
      <w:r>
        <w:rPr>
          <w:rFonts w:ascii="IRNazanin" w:hAnsi="IRNazanin" w:eastAsia="IRNazanin"/>
          <w:color w:val="111111"/>
          <w:sz w:val="28"/>
          <w:sz w:val="28"/>
          <w:szCs w:val="28"/>
          <w:rtl w:val="true"/>
          <w:lang w:bidi="fa-IR"/>
        </w:rPr>
        <w:t xml:space="preserve">تبديلاً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اين سخن از قبيل تمسك به عام در شبهه مصداقيه خود عام است، به تعبير ديگر اين كه خداوند هميشه بر طبق عدل عمل كند نه فضل خود از آيه استفاده نمى شود همان گونه كه وصف عادل از اسماى حسناى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المجرمين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و بخشش هم از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يعفوا عن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سبب تجرّى در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از آنجايى كه معلوم نيست از چه كسى و از چه گناهى و در كدام زمان شفاعت مى شود موجب تجرى نمى گردد به تعبير ديگر اگر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در جاى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خدا در امان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أفأمنوا مكر الله فلا يأمن مكر الله الاّ القوم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شَفَاعَةٌ وَ لاَ يؤْخَذُ مِنْهَا عَدْلٌ وَ لاَ هُمْ ينْصَرُونَ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عَدْلٌ وَ لاَ تَنْفَعُهَا شَفَاعَةٌ وَ لاَ هُمْ ينْصَرُونَ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گرفتار عمل خويش</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w:t>
      </w:r>
      <w:r>
        <w:rPr>
          <w:rFonts w:eastAsia="Amiri" w:cs="Amiri" w:ascii="Amiri" w:hAnsi="Amiri"/>
          <w:color w:val="111111"/>
          <w:sz w:val="28"/>
          <w:szCs w:val="28"/>
          <w:rtl w:val="true"/>
          <w:lang w:bidi="ar-SA"/>
        </w:rPr>
        <w:t xml:space="preserve">... </w:t>
      </w:r>
      <w:bookmarkStart w:id="142" w:name="pg15045_163753"/>
    </w:p>
    <w:p>
      <w:pPr>
        <w:pStyle w:val="Heading3"/>
        <w:numPr>
          <w:ilvl w:val="2"/>
          <w:numId w:val="1"/>
        </w:numPr>
        <w:rPr/>
      </w:pPr>
      <w:bookmarkStart w:id="143" w:name="__RefHeading___Toc461798_2142443653"/>
      <w:bookmarkStart w:id="144" w:name="_Toc52"/>
      <w:bookmarkEnd w:id="142"/>
      <w:bookmarkEnd w:id="143"/>
      <w:r>
        <w:rPr>
          <w:rtl w:val="true"/>
        </w:rPr>
        <w:t xml:space="preserve">آیه </w:t>
      </w:r>
      <w:r>
        <w:rPr/>
        <w:t>49</w:t>
      </w:r>
      <w:r>
        <w:rPr>
          <w:rtl w:val="true"/>
        </w:rPr>
        <w:t>-</w:t>
      </w:r>
      <w:r>
        <w:rPr/>
        <w:t>54</w:t>
      </w:r>
      <w:bookmarkEnd w:id="144"/>
    </w:p>
    <w:p>
      <w:pPr>
        <w:pStyle w:val="Heading4"/>
        <w:numPr>
          <w:ilvl w:val="3"/>
          <w:numId w:val="1"/>
        </w:numPr>
        <w:rPr/>
      </w:pPr>
      <w:bookmarkStart w:id="145" w:name="__RefHeading___Toc461800_2142443653"/>
      <w:bookmarkStart w:id="146" w:name="_Toc53"/>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61802_2142443653"/>
      <w:bookmarkStart w:id="148" w:name="_Toc54"/>
      <w:bookmarkEnd w:id="147"/>
      <w:r>
        <w:rPr>
          <w:rtl w:val="true"/>
        </w:rPr>
        <w:t>ترجمه</w:t>
      </w:r>
      <w:bookmarkEnd w:id="14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شما را از چنگال فرعونيان رهايى بخشيديم؛ كه همواره شما را به بدترين صورت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شما را سر مى بريدند؛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اينها، آزمايش بزرگى از طرف پروردگارتان براى شما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دريا را براى شما شكافتيم؛ و شما را نجات داديم؛ و فرعونيان را غرق ساختيم؛ در حالى كه شما تماشا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با موسى چهل شب وعده 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براى گرفتن فرمانهاى الهى، به ميعادگاه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نموديد؛ در حالى كه ستمكار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را بعد از آن بخشيديم؛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به موسى، كتاب و وسيله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داديم؛ تا هدايت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زمانى را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كرديد؛ پس توبه كنيد؛ و به سوى خالق خود باز گرديد؛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 اين كار، براى شما درپيشگاه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پذيرفت؛ زيرا كه او توبه پذير و رحيم است</w:t>
      </w:r>
      <w:r>
        <w:rPr>
          <w:rFonts w:eastAsia="IRNazanin" w:cs="IRNazanin"/>
          <w:color w:val="111111"/>
          <w:sz w:val="28"/>
          <w:szCs w:val="28"/>
          <w:rtl w:val="true"/>
          <w:lang w:bidi="fa-IR"/>
        </w:rPr>
        <w:t>.</w:t>
      </w:r>
    </w:p>
    <w:p>
      <w:pPr>
        <w:pStyle w:val="Heading4"/>
        <w:numPr>
          <w:ilvl w:val="3"/>
          <w:numId w:val="1"/>
        </w:numPr>
        <w:rPr/>
      </w:pPr>
      <w:bookmarkStart w:id="149" w:name="__RefHeading___Toc461804_2142443653"/>
      <w:bookmarkStart w:id="150" w:name="_Toc55"/>
      <w:bookmarkEnd w:id="149"/>
      <w:r>
        <w:rPr>
          <w:rtl w:val="true"/>
        </w:rPr>
        <w:t>تفسير</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بنى اسرائيل به نجات يافتن از عذاب هاى سخت فرعون و شكافته شدن دريا </w:t>
      </w:r>
    </w:p>
    <w:p>
      <w:pPr>
        <w:pStyle w:val="BookText"/>
        <w:rPr/>
      </w:pPr>
      <w:r>
        <w:rPr>
          <w:rFonts w:ascii="IRNazanin" w:hAnsi="IRNazanin" w:eastAsia="IRNazanin"/>
          <w:color w:val="111111"/>
          <w:sz w:val="28"/>
          <w:sz w:val="28"/>
          <w:szCs w:val="28"/>
          <w:rtl w:val="true"/>
          <w:lang w:bidi="fa-IR"/>
        </w:rPr>
        <w:t>براى آن ها و به هلاكت رسيدن فرعونيان، وعده الهى به حضرت موسى در چهل شب و گوساله پرستى بنى اسرائيل در غيبت موسى، عفو و بخشش الهى نسبت به آنان، عطاى الهى به موسى و دادن تورات به او براى هدايت يابى مردم، سخن گفتن حضرت موسى با قوم خويش پيرامون ظلم به نفس به جهت پرستش گوساله و فرمان به توبه آنان و بيان پذيرش توبه آنان در درگاه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به معناى مصيبت و بيچارگى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فرعونيان با بنى اسرائيل باشد و در صورتى كه اشاره به نجات آنان از ستم فرعون باشد به معناى نعمت است</w:t>
      </w:r>
      <w:r>
        <w:rPr>
          <w:rStyle w:val="FootnoteAnchor"/>
          <w:rtl w:val="true"/>
        </w:rPr>
        <w:footnoteReference w:id="309"/>
      </w:r>
      <w:r>
        <w:rPr>
          <w:rFonts w:ascii="IRNazanin" w:hAnsi="IRNazanin" w:eastAsia="IRNazanin"/>
          <w:color w:val="111111"/>
          <w:sz w:val="28"/>
          <w:sz w:val="28"/>
          <w:szCs w:val="28"/>
          <w:rtl w:val="true"/>
          <w:lang w:bidi="fa-IR"/>
        </w:rPr>
        <w:t>، البته احتمال سومى نيز هست كه بلا به معناى امتحان و آزمايش باشد؛ چنانكه راغب در مفردات گويد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هنگامى كه پارچه كهنه مى شود،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كسى كه ديگرى را آزمايش مى كند گويا او را در اين جهت كهنه كرده است و خوبى و بدى او برايش آشكار شده است و اندوه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سبب فرسايش جسم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يسومونكم؛ اصل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كردن چيزى و قرار دادن آن در معرضچيز ديگر است مانند عرضه مبيع براى فروش يا عرضه ثمن براى خريدن و از مصاديق ديگر آن اين است كه حيوان سائمه خود را به چراگاه عرضه مى دارد در مقابل حيوان معلوفه كه به چراگاه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مصاديق آن عرضه كردن كسى بر بلا و عذاب است؛ بر اين اساس يسومونكم سوء العذاب به اين معناست كه عذاب بد را بر بنى اسرائيل عرضه كردند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بنى اسرائيل دچار چه نوع شكنجه و عذابى بودند وجوهى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آيه بيان مى كند از كشتن فرزندان و زنده نگه داشتن زنان آنان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اعمال شاقه اى كه به آنان تكليف مى كردند و از آن جمله آنان را صنف صنف كردند و </w:t>
      </w:r>
    </w:p>
    <w:p>
      <w:pPr>
        <w:pStyle w:val="BookText"/>
        <w:rPr/>
      </w:pPr>
      <w:r>
        <w:rPr>
          <w:rFonts w:ascii="IRNazanin" w:hAnsi="IRNazanin" w:eastAsia="IRNazanin"/>
          <w:color w:val="111111"/>
          <w:sz w:val="28"/>
          <w:sz w:val="28"/>
          <w:szCs w:val="28"/>
          <w:rtl w:val="true"/>
          <w:lang w:bidi="fa-IR"/>
        </w:rPr>
        <w:t>هر صنفى را به كارى وا مى داشتند؛ يك صنف خدمتگزار، ديگرى كشت كار و اگر افرادى توانايى و صلاحيت كار نداشتند بر آنان جزيه قرار مى دادند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فرزندانتان را كشته و زنانتان را نگاه مى داشتند تا خدمتگزارى آنان كنند و كنيز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دختران و زنان مى باشد؛ زيرا فرعونيان هر دو دسته را زنده نگه مى داشتند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ديگر اين كه معناى يستحيون نساءكم اين باشد كه با زنان شما كارهايى مى كردند كه حيا و شرم از ايشان برود؛ اين احتمال درست نيست زيرا به قرينه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زنده نگه داشتن است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شرمنده مى شود نه اين كه شرم را از بين ببرد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ذكرى از خود فرعون به ميان نيامده از نظر روشن بودن آن است زيرا هدف، هلاك و نابودى فرعون و ياران اوست و طبعا خود او در درجه اول بايد نابود گردد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جدا كردن دو چيز است؛ فرق دريا به معناى شكافتن قسمتى از آب دريا از قسمت ديگر است، از اين رو به كسى كه موى سر خود را بشكافد و بر دو قسم كند گفته مى شود فرق باز كرد و به فرشتگانى كه حق و باطل را جدا مى سازند فارقات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فالفارقات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واسع را بحر گويند و كسى كه علم وسيع دارد متبحّر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نجات بنى اسرائيل از دريا و نابودى فرعونيان وقتى به مصر بازگشتند خدا به آنان وعده نازل كردن تورات و قوانين داد پس موسى يارانش را واگذارد و هارون را نماينده خود بر آنان قرار داد و به كوه طور رفت و در آنجا چهل شب ماند و تورات بر الواحى بر او نازل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بزرگ ترين انحراف بنى اسرائيل در طول تاريخ زندگى اشان سخن مى گويد و آن انحراف از اصل توحيد به شرك و گوساله پرستى است و به آنان هشدار مى دهد كه شما يك بار در تاريخ زندگى تان بر اثر اغواى مفسدان گرفتار چنين سرنوشتى شديد اكنون بيدار باشيد راه توحيد خالص به روى شما گشوده شده آن را رها نكنيد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ثم عفونا عنكم من بعد ذلك لعلكم تشكرون خداوند به بنى اسرائيل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پذيرش توبه شما عقاب و عذابى را كه با پرستش گوساله مستحق آن شده بوديد برداشتيم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فرقان ممكن است هر دو اشاره به تورات باشد</w:t>
      </w:r>
      <w:r>
        <w:rPr>
          <w:rStyle w:val="FootnoteAnchor"/>
          <w:rtl w:val="true"/>
        </w:rPr>
        <w:footnoteReference w:id="321"/>
      </w:r>
      <w:r>
        <w:rPr>
          <w:rFonts w:ascii="IRNazanin" w:hAnsi="IRNazanin" w:eastAsia="IRNazanin"/>
          <w:color w:val="111111"/>
          <w:sz w:val="28"/>
          <w:sz w:val="28"/>
          <w:szCs w:val="28"/>
          <w:rtl w:val="true"/>
          <w:lang w:bidi="fa-IR"/>
        </w:rPr>
        <w:t>و نيز ممكن است كتاب اشاره به تورات و فرقان اشاره به معجزاتى باشد كه خداوند در اختيار موسى گذارده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يادآورى نعمت هايى كه بر بنى اسرائيل ارزانى شده مانند نعمت هاى آزادى ازستم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نعمتى ديگر را يادآور مى شود كه نعمت اعطاى كتاب است؛ كتابى كه عامل نجات بنى اسرائيل از كوته نظرى هاست و آموختن آن و عمل به آن مى تواند ضعف ها و خطاهاى گذشته را جبران كند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 بنى اسرائيل به خويش در آيه شريفه انّكم ظلمتم أنفسكم از اين جهت بود كه با اين عمل ناشايست استحقاق عقاب و عذاب پيدا كردند و هر كه چنين كند بى شك به خود ستم كرده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يكديگر براى پذيرفته شدن توبه اگر چه سخت و دردناك است ولى چون باعث قبولى توبه و آمرزش گناه شما است بهتر است از اين زندگى چند روزه اى كه بالاخره تمام مى شود و پس از آن بايد به عذاب هميشگى گرفتار شد</w:t>
      </w:r>
      <w:r>
        <w:rPr>
          <w:rFonts w:eastAsia="IRNazanin" w:cs="IRNazanin"/>
          <w:color w:val="111111"/>
          <w:sz w:val="28"/>
          <w:szCs w:val="28"/>
          <w:rtl w:val="true"/>
          <w:lang w:bidi="fa-IR"/>
        </w:rPr>
        <w:t>.</w:t>
      </w:r>
      <w:r>
        <w:rPr>
          <w:rStyle w:val="FootnoteAnchor"/>
          <w:rtl w:val="true"/>
        </w:rPr>
        <w:footnoteReference w:id="325"/>
      </w:r>
      <w:bookmarkStart w:id="151" w:name="pg15045_163757"/>
    </w:p>
    <w:p>
      <w:pPr>
        <w:pStyle w:val="BookText"/>
        <w:rPr/>
      </w:pPr>
      <w:bookmarkEnd w:id="15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به همان صورت كه خدا فرمان داد توبه كردند و خداوند توبه آنان را پذيرفت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فاقتلوا انفسكم اين نيست كه هر انسانى دست به خودكشى بزند و خودش را از بين ببرد گرچه در المنار چنين احتمالى مطرح شده است، بلكه مراد نفوس اقربا و ارحام و همه كسانى است كه از فرزندان اسرائيل به حساب مى آيند به بيان ديگر اين جمله از قبيل فاذا دخلتم بيوتكم فسلّموا على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لا تلمزوا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2" w:name="__RefHeading___Toc461806_2142443653"/>
      <w:bookmarkStart w:id="153" w:name="_Toc56"/>
      <w:bookmarkEnd w:id="152"/>
      <w:r>
        <w:rPr>
          <w:rtl w:val="true"/>
        </w:rPr>
        <w:t>نكته ها</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أَنْجَينَاكمْ مِنْ آلِ فِرْعَوْنَ يسُومُونَكمْ سُوءَ الْعَذَابِ يقَتِّلُونَ أَبْنَاءَكمْ وَ يسْتَحْيونَ نِسَاءَكمْ وَ فِى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فِى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اسرائيل به طور دائم و پيوسته در معرض اضطراب و وحشت و شكنجه فرعونيان بسر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دوام 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فرعونيان فرزندان را مى كشتند اين بود كه كاهنان، فرعون را بيم دادند كه در ميان بنى اسرائيل پسرى به دنيا مى آيد كه نابودى اش به دست او خواهد بود همان گونه كه به نمرود نيز بيم داده شد، ولى حفاظت و حراست آن دو از خود و سلطنتشان سودى به آن ها نبخشيد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پسران ضررهاى فراوانى به دنبال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انقطاع نسل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اقتصادى و اداره زندگى زن ها دچار مشكل مى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از داشتن پسر خوشحال و از داشتن دختر ناراحت و كشتن پسران مايه ناراحتى آنان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w:t>
      </w:r>
    </w:p>
    <w:p>
      <w:pPr>
        <w:pStyle w:val="BookText"/>
        <w:rPr/>
      </w:pPr>
      <w:r>
        <w:rPr>
          <w:rFonts w:ascii="IRNazanin" w:hAnsi="IRNazanin" w:eastAsia="IRNazanin"/>
          <w:color w:val="111111"/>
          <w:sz w:val="28"/>
          <w:sz w:val="28"/>
          <w:szCs w:val="28"/>
          <w:rtl w:val="true"/>
          <w:lang w:bidi="fa-IR"/>
        </w:rPr>
        <w:t>صورت كشته شدن مردهايشان ناچارند نسبت به بيگانگان تن به ذلت دهند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دريا را براى شما بنى اسرائيل شكافتيم و شما را نجات داديم و آل فرعون را غرق كرديم؛ و اذ فرقنا بكم البحر فانجيناكم و اغرقنا ءال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 نشده كه خداوند چگونه دريا را براى آن ها شكافته است، ليكن در آيه ى ديگر بيان شده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موسى وحى كرديم كه عصاى خود را به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چون زد دريا شكافته شد و آب هر قطعه ى دريا مانند كوهى بزرگ بر روى هم قرار گرفت؛ فأوحينا الى موسى ان اضرب بعصاك البحر فانفلق فكان كل فرق كالطود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گاهى انسان را با مصيبت و رنج مى آزمايد تا ببيند صابر كيست و گاهى با نعمت مى آزمايد تا ببيند شاكر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امتحان به حسنات و سيئات براى آن است كه انسان به وسيله شكر يا صبر به خداوند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بلوناهم بالحسنات و السيئات لعلّهم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شكافتن دريا دو فايده براى قوم موسى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فرعونيان نجات پيدا كردند، از غرق شدن در دريا به معجزه الهى نجات يافتند و آل فرعون نيز از دسترسى به شما ممنوع شدند و در كام دريا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بنى اسرائيل و عموم فرعونيان است؛ يعنى آيه شريفه ظهور دارد همه فرعونيان بدون استثنا غرق شدند و همه پيروان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نجات يافتند چنان كه در آيات ديگر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أنجينا موسى و من معه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فاغرقناه و من معه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كليددار نظام هستى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كليد دو گونه چرخش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چرخش آب دريا را براى پيروان موسى باز مى كند تا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فرقنا بكم البحر با چرخش ديگر آب دريا را به هم متصل مى كند تا فرعونيان را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فغشيهم من اليمّ ما غشيهم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شكافتن اختصاص به دريا ندارد؛ گاهى قمر را </w:t>
      </w:r>
    </w:p>
    <w:p>
      <w:pPr>
        <w:pStyle w:val="BookText"/>
        <w:rPr/>
      </w:pPr>
      <w:r>
        <w:rPr>
          <w:rFonts w:ascii="IRNazanin" w:hAnsi="IRNazanin" w:eastAsia="IRNazanin"/>
          <w:color w:val="111111"/>
          <w:sz w:val="28"/>
          <w:sz w:val="28"/>
          <w:szCs w:val="28"/>
          <w:rtl w:val="true"/>
          <w:lang w:bidi="fa-IR"/>
        </w:rPr>
        <w:t>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زمين را براى نابودى قارون 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يهوديان معاصر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حالى كه نجات از آل فرعون مربوط به اجداد آنان است مصحح چنين خطابى آن است كه نجات اسلاف آنان سبب نجات خودشان نيز هست؛ زيرا اگر نياكان نجات نمى يافتند قهرا نسل اين قوم منقطع شده از يهوديان معاصر نزول قرآن اثرى نبود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 كه بطور مبسوط تر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از اين جهت ظالم بودند كه پرستش غير خدا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يعنى نهادن شىء در غير موضع و محل خود؛ آن ها چون عبادت را در غير جاى خود قرار داده بودند و غير از خدا را پرستش مى كردند، ظالم ناميده شدند،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انّالشّرك لظلم عظيم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بخشش از گناه يك نوع نعمت است كه بايد از آن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عفونا عنكم من بعد ذلك لعلكم تشكرون، بنا بر اين اگر كسى از گناه و معصيت ما نيز صرف نظر كرد، لازم است از او تشكر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مرتكب گناه بزرگى شدند و آن گوساله پرستى بود و خداوند آن ها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عفونا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ها را عفو كرد، پس چرا دستور داد يكديگر را بكشند؟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عفو در آيه مطلق بخشش و قبول توبه است و اين منافاتى ندارد كه عفو الهى مقدماتى داشته باشد و زمينه هايى را طلب كند به تعبير ديگر در اين آيه سخن از اصل عفو و قبول توبه است در آيه بعد سخن از كيفيت و شرايط آن مطرح است به عبارت ديگر مرتد دو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كلامى و آن قبولى توبه او بين خود و خداوند است و حكم فقهى </w:t>
      </w:r>
    </w:p>
    <w:p>
      <w:pPr>
        <w:pStyle w:val="BookText"/>
        <w:rPr/>
      </w:pPr>
      <w:r>
        <w:rPr>
          <w:rFonts w:ascii="Amiri" w:hAnsi="Amiri" w:eastAsia="Amiri" w:cs="Amiri"/>
          <w:color w:val="111111"/>
          <w:sz w:val="28"/>
          <w:sz w:val="28"/>
          <w:szCs w:val="28"/>
          <w:rtl w:val="true"/>
          <w:lang w:bidi="ar-SA"/>
        </w:rPr>
        <w:t>كه اعدام و كشته شدن مرتدّ فطرى است مراد از عفو همان حكم كلامى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بركات در شب نصيب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نزول قرآن كريم بر پيامبر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فى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پيامبر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اسرى بعبده ليلاً تهجّد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به نافلة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شايد در جمله لعلكم تشكرون با آن كه شكر نعمت واجب است و بايد شكر كنند از اين جهت است كه شكر در عين حال كه شكر تشريعا واجب است تكوينا اختيارى است؛ يعنى بايد تشريعى با شايد تكوينى آميخته است به علاوه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براى اين كه شكر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محور شناخت را حس قرار داد منهاى عقل، تفاوتى ميان تحوّل عصا به مار و گوساله سامرى قائل نمى شود يك روز به دنبال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كند و يك روز به دنبال سامرى، اما اگر محور شناخت را عقل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معجزه چنان ايمان آوردند كه حاضر به شهادت در راه خدا شدند و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انت قاض انما تقضى هذه الحيوة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لَعَلَّهُمْ يهْتَدُونَ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مفسران عامه مراد از شكر در لعلكم تشكرون را شكر براى نعمت عفو دانسته اند</w:t>
      </w:r>
      <w:r>
        <w:rPr>
          <w:rStyle w:val="FootnoteAnchor"/>
          <w:rtl w:val="true"/>
        </w:rPr>
        <w:footnoteReference w:id="333"/>
      </w:r>
      <w:r>
        <w:rPr>
          <w:rFonts w:ascii="IRNazanin" w:hAnsi="IRNazanin" w:eastAsia="IRNazanin"/>
          <w:color w:val="111111"/>
          <w:sz w:val="28"/>
          <w:sz w:val="28"/>
          <w:szCs w:val="28"/>
          <w:rtl w:val="true"/>
          <w:lang w:bidi="fa-IR"/>
        </w:rPr>
        <w:t>در حالى كه ظاهر آيه اعم از آن است، بلكه ممكن است از نعمت عفو منصرف باشد زيرا شكر در مقابل كفران بنى اسرائيل نسبت به نعمت هايى است كه خداوند پيش از گوساله پرستى بر آنان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كه شكر نعمت هاى ما را به جا نياورديد، بلكه با گوساله پرستى كفر ورزيديد و ظلم كرديد، از اين ظلم شما مى گذريم و شما را مى بخشيم شايد از اين پس شكر آن نعمت ها را به جا آوريد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طورى كه قرآن كريم به فرقان توصيف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الذى نزّل الفرقان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غير محرّف نيز به فرقان توصيف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ءاتينا موسى </w:t>
      </w:r>
    </w:p>
    <w:p>
      <w:pPr>
        <w:pStyle w:val="BookText"/>
        <w:rPr/>
      </w:pPr>
      <w:r>
        <w:rPr>
          <w:rFonts w:ascii="Amiri" w:hAnsi="Amiri" w:eastAsia="Amiri" w:cs="Amiri"/>
          <w:color w:val="111111"/>
          <w:sz w:val="28"/>
          <w:sz w:val="28"/>
          <w:szCs w:val="28"/>
          <w:rtl w:val="true"/>
          <w:lang w:bidi="ar-SA"/>
        </w:rPr>
        <w:t>الكتاب و الفرقان لعلّكم تهتدون و راه تحصيل فرقان كه تميز حق از باطل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بر سه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قولى كه عبارت از ذكر نعمت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عملى كه عبارت از صرف نعمت الهى در طاعت خداوند و معصيت نكردن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اعتقادى كه عبارت از آن است كه انسان نعمت را و توفيق شكر را از خداوند بداند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قوم من يعنى اضافه قوم به ياى متكلم، تعبيرى عاطفه انگيز است و نشان مى دهد حكمى كه صادر شد از روى رحمت است، گرچه بر حسب ظاهر خشونت و سختى دارد علت رحمت بودن آن اين است كه كشتن يكديگر؛ فاقتلوا أنفسكم سبب تطهير آنان از گناه شرك و رهايى آن ها از عذاب جاويدان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خدا فرمان داد بنى اسرائيل همه يكديگر را بكشند اين بود كه اگر چه دسته اى از آنان گوساله نپرستيدند و آن را كارى زشت و باطل دانسته بودند ولى گناه اين دسته آن بود كه ديگران را از گوساله پرستى نهى و منع نكردند از ترس اين كه مبادا كشته شوند با اين كه مى دانستند گوساله پرستى باطل است، از اين رو خداوند دستور داد همديگر را بكشيد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نيست كه پرستش گوساله سامرى، كار كوچكى نبود ملتى كه بعد از مشاهده آن همه آيات خدا و معجزات پيامبر بزرگشان موسى همه را فراموش كنند و با يك غيبت كوتاه پيامبرشان، به كلى اصل اساسى توحيد و آيين خدا را زير پا گذارند بايد شدت عمل در مورد آنان به خرج داد و هرگز تنها با پشيمانى و اجراى صيغه توبه بر زبان نبايد قناعت كرد، از اين رو فرمان شديدى از طرف خدا صادر شد كه در تمام طول تاريخ پيامبران مثل و مانند ندارد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ابتدا خدا فرمود ما شما را عفو كرديم،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انفسكم بدين گونه است كه منظور از عفو اين است كه شما با گوساله پرستى پس از آن همه بيانات، مستحق عذاب استيصال شديد، ولى ما شما را عفو كرديم و چنين عذابى را نفرستاديم، بلكه راه تطهير از چنان گناه عظيمى را به شما نشان داديم تا مقتولان با كشته شدن و ملحق شدن به شهيدان </w:t>
      </w:r>
      <w:bookmarkStart w:id="154" w:name="pg15045_163762"/>
    </w:p>
    <w:p>
      <w:pPr>
        <w:pStyle w:val="BookText"/>
        <w:rPr/>
      </w:pPr>
      <w:bookmarkEnd w:id="154"/>
      <w:r>
        <w:rPr>
          <w:rFonts w:ascii="IRNazanin" w:hAnsi="IRNazanin" w:eastAsia="IRNazanin"/>
          <w:color w:val="111111"/>
          <w:sz w:val="28"/>
          <w:sz w:val="28"/>
          <w:szCs w:val="28"/>
          <w:rtl w:val="true"/>
          <w:lang w:bidi="fa-IR"/>
        </w:rPr>
        <w:t>پاك شوند و قاتلان با صبر بر كشته شدن بستگان و آشنايان و تحمل فقدان آنان تطهير شوند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مرگ در رحمت الهى بهتر از زندگى در لعنت الهى است و اجراى حدود الهى گرچه به قيمت قتل انسان باشد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155" w:name="__RefHeading___Toc461808_2142443653"/>
      <w:bookmarkStart w:id="156" w:name="_Toc57"/>
      <w:bookmarkEnd w:id="155"/>
      <w:r>
        <w:rPr>
          <w:rtl w:val="true"/>
        </w:rPr>
        <w:t xml:space="preserve">آیه </w:t>
      </w:r>
      <w:r>
        <w:rPr/>
        <w:t>55</w:t>
      </w:r>
      <w:r>
        <w:rPr>
          <w:rtl w:val="true"/>
        </w:rPr>
        <w:t>-</w:t>
      </w:r>
      <w:r>
        <w:rPr/>
        <w:t>61</w:t>
      </w:r>
      <w:bookmarkEnd w:id="156"/>
    </w:p>
    <w:p>
      <w:pPr>
        <w:pStyle w:val="Heading4"/>
        <w:numPr>
          <w:ilvl w:val="3"/>
          <w:numId w:val="1"/>
        </w:numPr>
        <w:rPr/>
      </w:pPr>
      <w:bookmarkStart w:id="157" w:name="__RefHeading___Toc461810_2142443653"/>
      <w:bookmarkStart w:id="158" w:name="_Toc58"/>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باءُو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61812_2142443653"/>
      <w:bookmarkStart w:id="160" w:name="_Toc59"/>
      <w:bookmarkEnd w:id="159"/>
      <w:r>
        <w:rPr>
          <w:rtl w:val="true"/>
        </w:rPr>
        <w:t>ترجمه</w:t>
      </w:r>
      <w:bookmarkEnd w:id="1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نخواهيم آورد؛ مگر اين 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حالى كه تماشا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را پس از مرگتان، حيات بخشيديم؛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 را بر شما سايبان قرار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شيره مخصوص و لذيذ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1" w:name="pg15045_163763"/>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مرغان مخصوص شبيه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نعمتهاى پاكيزه اى كه به شما روزى داده ايم بخوريد؛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كفران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ستم نكردند؛ بلكه به خود ستم مى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از نعمتهاى فراوان آن، از هر جا مى خواهيد بخوريد؛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گرديد؛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خطاهاى شما را ببخشيم؛ و به نيكوكاران پاداش بيشترى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افراد ستمگر، اين سخن را كه به آن ها گفته شده بود، تغيير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آن، جمله استهزاآميزى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ستمگران، در برابر اين نافرمانى، عذابى از آسمان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براى قوم خويش، آب طلبيد؛ به او دستور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از آن جوشيد؛ آن گونه كه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طوايف دوازده گانه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مخصوص خود را مى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هاى الهى بخوريد و بياشاميد و در زمين فساد نكنيد و فساد را گسترش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نيستيم به يك نوع غذا اكتفا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خود بخواه كه از آنچه زمين مى روياند، از سبزيجات و خيار و سير و عدس و پيازش، براى ما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غذاى پست تر را به جاى غذاى بهتر انتخاب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بكوشيد از اين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فرود آييد؛ زيرا هر چه خواستيد، در آنجا براى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مهر ذلت و نياز بر پيشانى آن ها زد و مجدّدا گرفتار غضب پروردگار شدند چرا كه آن ها نسبت به آيات الهى كفر مى ورزيدند و پيامبران را به ناحق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بهخاطر آن بود كه گناهكار و متجاوز بودند</w:t>
      </w:r>
      <w:r>
        <w:rPr>
          <w:rFonts w:eastAsia="IRNazanin" w:cs="IRNazanin"/>
          <w:color w:val="111111"/>
          <w:sz w:val="28"/>
          <w:szCs w:val="28"/>
          <w:rtl w:val="true"/>
          <w:lang w:bidi="fa-IR"/>
        </w:rPr>
        <w:t>.</w:t>
      </w:r>
    </w:p>
    <w:p>
      <w:pPr>
        <w:pStyle w:val="Heading4"/>
        <w:numPr>
          <w:ilvl w:val="3"/>
          <w:numId w:val="1"/>
        </w:numPr>
        <w:rPr/>
      </w:pPr>
      <w:bookmarkStart w:id="162" w:name="__RefHeading___Toc461814_2142443653"/>
      <w:bookmarkStart w:id="163" w:name="_Toc60"/>
      <w:bookmarkEnd w:id="162"/>
      <w:r>
        <w:rPr>
          <w:rtl w:val="true"/>
        </w:rPr>
        <w:t>تفسير</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غير معقولانه بنى اسرائيل پيرامون رؤيت حسى خداوند و نزول عذاب بر آن ها و زنده شدن آن ها بعد از مدتى براى شكرگزارى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برخى از نعمت هاى ويژه بر بنى اسرائيل مانند سايبان قرار گرفتن ابر و نزول من و سلوى بر آنان، تخلف بنى اسرائيل از </w:t>
      </w:r>
    </w:p>
    <w:p>
      <w:pPr>
        <w:pStyle w:val="BookText"/>
        <w:rPr/>
      </w:pPr>
      <w:r>
        <w:rPr>
          <w:rFonts w:ascii="IRNazanin" w:hAnsi="IRNazanin" w:eastAsia="IRNazanin"/>
          <w:color w:val="111111"/>
          <w:sz w:val="28"/>
          <w:sz w:val="28"/>
          <w:szCs w:val="28"/>
          <w:rtl w:val="true"/>
          <w:lang w:bidi="fa-IR"/>
        </w:rPr>
        <w:t>فرمان الهى در ورود به قريه، نزول عذاب بر آنان، فرمان الهى به حضرت موسى در زدن عصا به سنگ و به وجود آمدن دوازده چشمه آب و بهره مندى آن ها از نعمت الهى، بى صبرى بنى اسرائيل بر طعام واحد و درخواست نعمت هاى مختلف و ذلت و بيچارگى بنى اسرائيل به جهت كفر به آيات الهى و قتل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اذ قلتم يا موسى لن نؤمن لك حتى نرى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بعد يكى ديگر از نعمت هاى بزرگ خدا را بر بنى اسرائيل يادآور مى شود كه چگونه آن ها مردمى لجوج و بهانه گير بودند و چگونه مجازات الهى دامانشان را گرفت، ولى بعد از آن باز لطف الهى شامل حالشان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نخواهيم آورد مگر اين كه خدا را با چشمان خود ببينيم؛ اين درخواست به علت جهل آنان بود چرا كه درك افراد نادان فراتر از محسوساتشان نيست يا به خاطر لجاجت و بهانه جويى آن ها كه يكى از ويژگى هاى اين قوم بوده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حالى كه داستان تقاضاى رؤيت خدا و فرود آمدن صاعقه اولاً مربوط به يهود زمان موسى است، ثانيا مربوط به گروه خاصى از آنان است كه به ميقات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نحو خطاب وجود تشابه قلبى و اتحاد فكرى بين اين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اهل كتاب زمان پيامبر نيز مى خواستند كتابى بر آن 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اهل الكتاب ان تنزّل عليهم كتابا من السماء فقد سألوا موسى اكبر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از تو كتاب ديدنى مى خواهند از موسى خداى ديدنى مى خواستند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صاعقه چه بود چند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آسمان آمد و اينان را كشت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اى از آسمان شنيده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سپاهى را از آسمان فرو فرستاد كه اينان صداى هولناكى را شنيدند، و بر اثر آن از بين رفتند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جريان نزول صاعقه و مرگ سران بنى اسرائيل بسيار ناراحت </w:t>
      </w:r>
    </w:p>
    <w:p>
      <w:pPr>
        <w:pStyle w:val="BookText"/>
        <w:rPr/>
      </w:pPr>
      <w:r>
        <w:rPr>
          <w:rFonts w:ascii="IRNazanin" w:hAnsi="IRNazanin" w:eastAsia="IRNazanin"/>
          <w:color w:val="111111"/>
          <w:sz w:val="28"/>
          <w:sz w:val="28"/>
          <w:szCs w:val="28"/>
          <w:rtl w:val="true"/>
          <w:lang w:bidi="fa-IR"/>
        </w:rPr>
        <w:t>شد، از اين رو از خداوند تقاضاى بازگشت آنان را به زندگى كرد و اين تقاضاى او پذيرفته شد كه قرآن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مرگتان حيات نوين بخشيديم شايد شكر خدا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جز دسته كمى اتفاق دارند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هلاك شدند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بيهوش 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و معصيت بنى اسرائيل و سرپيچى آنان از نبرد با عمالقه براى ورود به بيت المقدس سبب سرگردانى چهل ساله آنان با شكايت بنى اسرائيل از گرماى شديد و تقاضاى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منّان ابرى را سايبان آنان قرار داد كه از آن نسيم خنكى مى وزيد و در پى شكواى از گرسنگى، من و سلوى را بر آنان فرو فرستاد</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شبيه به ترنجبين و به شيرينى عسل بوده كه خداوند بدون رنج و زراعت به بنى اسرائيل ارزانى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لذيذ پرنده اى شبيه كبوتر و اندكى خردتر از آن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جا به فراز ديگرى از زندگى بنى اسرائيل اشاره مى كند كه مربوط به ورودشان در سرزمين بيت المقدس است بيشتر مفسران</w:t>
      </w:r>
      <w:r>
        <w:rPr>
          <w:rStyle w:val="FootnoteAnchor"/>
          <w:rtl w:val="true"/>
        </w:rPr>
        <w:footnoteReference w:id="347"/>
      </w:r>
      <w:r>
        <w:rPr>
          <w:rFonts w:ascii="Amiri" w:hAnsi="Amiri" w:eastAsia="Amiri" w:cs="Amiri"/>
          <w:color w:val="111111"/>
          <w:sz w:val="28"/>
          <w:sz w:val="28"/>
          <w:szCs w:val="28"/>
          <w:rtl w:val="true"/>
          <w:lang w:bidi="ar-SA"/>
        </w:rPr>
        <w:t xml:space="preserve">معتقدند كه مراد از قريه در اين آيه بيت المقدس است و آيه شريفه ادخلوا الارض المقدسة آن را تأييد مى كند، بعضى هم معتقدند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نزديك بيت المقدس است</w:t>
      </w:r>
      <w:r>
        <w:rPr>
          <w:rStyle w:val="FootnoteAnchor"/>
          <w:rtl w:val="true"/>
        </w:rPr>
        <w:footnoteReference w:id="348"/>
      </w:r>
      <w:r>
        <w:rPr>
          <w:rFonts w:ascii="IRNazanin" w:hAnsi="IRNazanin" w:eastAsia="IRNazanin"/>
          <w:color w:val="111111"/>
          <w:sz w:val="28"/>
          <w:sz w:val="28"/>
          <w:szCs w:val="28"/>
          <w:rtl w:val="true"/>
          <w:lang w:bidi="fa-IR"/>
        </w:rPr>
        <w:t>، سپس به آن ها سه دستور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نعمت هاى آن به طور فراوان هر چه مى خواهيد بخوريد در اين جا خداوند برخلاف محدوديتى كه در بيابان در مورد مواد غذايى داشتند خوراكى هاى متنوعى براى آن ها فراهم ساخته و همه اين غذاها را براى آن ها اباحه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خضوع و تواضع وارد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بگوييد خداوندا گناهان ما را بريز و در پايان اضافه مى كند براى افراد پاك و نيكوكار علاوه بر مغفرت و بخشش گناهان اجر ديگرى نيز اضافه مى كند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را بريز و ما را بيامرز</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آن ها مأمور شدند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كلمات گناه آنان را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سنزيد المحسنين كسانى كه سه فرمان مزبور ورود به قريه، ورود باب در حال خضوع و گفتن حطة را نيكو به جا آورند افزون بر مغفرت و بخشش گناهانشان به آنان رحمت و ثواب نيز مى دهيم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ظلم و گناه كردند فرمان خدا را تغيير دادند و غير از آن سخنى را كهبايد بگويند گفتند و به جاى اين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مقصودشان استهزا و تمسخر بود و نيز مأمور بودند كه خم شوند و از آن در وارد شوند، ولى آنان به اين دستور عمل نكردند و نشسته از در گذشتند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بيمارى طاعون در يك ساعت بيست و چهار هزار نفر از بزرگان و پيرمردها هلاك شدند و فرزندانشان باقى ماندند و در نتيجه علم و عبادت از آنان رفت و از دست دادن دانشمندانشان عذابى براى باقى ماندگان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و اذاستسقى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ديگر از نعمت هاى مهم كه به بنى اسرائيل ارزانى داشته اشاره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آوريد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بيابان خشك و سوزان براى قومش تقاضاى آب نمود و خدا اين تقاضا را قبول كرد به اين صورت كه ما به او دستور داديم عصاى خود را بر آن سنگ بزن؛ ناگهان آب جوشيدن گرفت و دوازده چشمه آب از آن با سرعت و شدت جارى شد به گونه اى كه قبايل بنى اسرائيل هر كدام به خوبى چشمه خود را مى شناختند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رزق خداوند همان منّ و سلوى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وجوه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كلى شهر، كشور مصر و بيت المقدس</w:t>
      </w:r>
      <w:r>
        <w:rPr>
          <w:rFonts w:eastAsia="Amiri" w:cs="Amiri" w:ascii="Amiri" w:hAnsi="Amiri"/>
          <w:color w:val="111111"/>
          <w:sz w:val="28"/>
          <w:szCs w:val="28"/>
          <w:rtl w:val="true"/>
          <w:lang w:bidi="ar-SA"/>
        </w:rPr>
        <w:t>.</w:t>
      </w:r>
      <w:r>
        <w:rPr>
          <w:rStyle w:val="FootnoteAnchor"/>
          <w:rtl w:val="true"/>
        </w:rPr>
        <w:footnoteReference w:id="356"/>
      </w:r>
      <w:bookmarkStart w:id="164" w:name="pg15045_163767"/>
    </w:p>
    <w:p>
      <w:pPr>
        <w:pStyle w:val="BookText"/>
        <w:rPr/>
      </w:pPr>
      <w:bookmarkEnd w:id="164"/>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أتستبدلون الذى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احتمالاتى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آنچه را خداوند براى شما اختيار كرده ترك مى كنيد و آنچه كه پست است بر آن بر مى گزينيد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شما چيزى را كه با زراعت و صناعت به دست مى آوريد بر چيزى كه خداوند آن را از روى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نموده ترجيح مى دهيد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165" w:name="__RefHeading___Toc461816_2142443653"/>
      <w:bookmarkStart w:id="166" w:name="_Toc61"/>
      <w:bookmarkEnd w:id="165"/>
      <w:r>
        <w:rPr>
          <w:rtl w:val="true"/>
        </w:rPr>
        <w:t>نكته ها</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عذاب صاعقه بر قوم موسى</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اين درخواست از ناحيه پدران آن دسته از بنى اسرائيل كه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نسبت به موسى شد، خداوند بنى اسرائيل زمان پيامبر را توبيخ و مذمت مى كند؛ زيرا آنان نيز به راه پدران خود مى رفتند و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آورده بود ايمان نمى آوردند و مانند اجداد خود مى گفتند تو را تصديق نمى كنيم تا خدا را علنى ببينيم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روحيه سؤال كنندگان يكسان نيست؛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 دو تقاضاى ديدن خدا كردند، ليكن با اين تفاوت كه حضرت موسى به نمايندگى از مردم و باادب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ربّارنى انظر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قوم موسى از روى تكبر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 جهرة كه عذاب الهى به سراغ آن ها آمد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خواسته هاى جزئى مانند سير و پياز و سبزى و عدس نشانه شدّت وابستگى و حقارت طبع است و رفاه طلبى عامل سقوط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فرو فرستادن صاعقه در برابر تقاضاى مشاهده حسى ممكن است اين باشد كه خداى سبحان از اين طريق مى خواست بفهماند ديده اى كه تاب مشاهده يكى از مخلوقات خدا يعنى نور مادى و محدود را ندارد چگونه مى تواند ذات او را كه آفريننده همه مخلوقات است رؤيت كند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ثم 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واضحى است بر جواز رجعت</w:t>
      </w:r>
      <w:r>
        <w:rPr>
          <w:rStyle w:val="FootnoteAnchor"/>
          <w:rtl w:val="true"/>
        </w:rPr>
        <w:footnoteReference w:id="362"/>
      </w:r>
      <w:r>
        <w:rPr>
          <w:rFonts w:ascii="IRNazanin" w:hAnsi="IRNazanin" w:eastAsia="IRNazanin"/>
          <w:color w:val="111111"/>
          <w:sz w:val="28"/>
          <w:sz w:val="28"/>
          <w:szCs w:val="28"/>
          <w:rtl w:val="true"/>
          <w:lang w:bidi="fa-IR"/>
        </w:rPr>
        <w:t>چرا كه وقوع آن در يك مورد دلالت بر امكان جواز در موارد ديگر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آيات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عَلَيهِمُ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تظليل غمام گاهى بشير رحمت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عليكم الغمام و گاهى نذير نقمت است مانند عذاب يوم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يأتيهم الله فى ظلل من الغمام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فبدل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كه بگويد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فانزلنا على الذين ظلموا تا روشن گردد كه اين عذاب و مجازات الهى تنها دامان ستمگران بنى اسرائيل را گرفت و هرگز خشك و تر باهم نسوختند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انزال رجز بر اينان به خاطر ظلم ايشان بود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اثْنَتَى عَشْرَةَ أَسْبَاطا أُمَما وَ أَوْحَينَا إِلَى مُوسَى إِذِ اسْتَسْقَاهُ قَوْمُهُ أَنِ اضْرِبْ بِعَصَاك الْحَجَرَ فَانْبَجَسَتْ مِنْهُ اثْنَتَا عَشْرَةَ عَينا قَدْ عَلِمَ كلُّ أُنَاسٍ 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مِنْهُمْ قَوْلاً غَيرَ الَّذِى قِيلَ لَهُمْ فَأَرْسَلْنَا عَلَيهِمْ رِجْزا مِنَ السَّمَاءِ بِمَا كانُوا يظْلِمُونَ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ايه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بَاءُوا بِغَضَبٍ مِنَ اللَّهِ وَ ضُرِبَتْ عَلَيهِمُ الْمَسْكنَةُ ذلِك بِأَنَّهُمْ كانُوا يكفُرُونَ بِآياتِ اللَّهِ وَ يقْتُلُونَ الْأَنْبِياءَ بِغَيرِ حَقٍّ ذلِك بِمَا عَصَوْا وَ كانُوا يعْتَدُونَ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بما كانوا يفسقون با توجه به اين كه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مضارع آمده دلالت بر استمرار آنان در فسق دارد و پيامش اين است كه آنچه سبب رجز آسمانى شد اصرار آنان بر گناه و استمرارشان در معصيت و خوددارى از توبه است و هشدارى است براى هر شخص و ملتى كه به گناه آلوده است و بر آن اصرار مى ورزد و عادت به آن كرده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 بين اين دو در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نيازِ كم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حاجت زياد يعنى هر وقت احتياج آنان به آب زياد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عبارت از انشقاق است خواه مجرا و منفذ باريك باشد و خواه وسيع و انبجاس مخصوص انشقاق باريك؛ يعنى انفجار عام و انبجاس خاص و جمع هر دو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انبجاس ناظر به مرحله ابتدايى جوشش آب است كه كم است، انفجار ناظر به مرحله نهايى جوشش آب است كه فراون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عهد است و مقصود از آن سنگ مخصوص و معينى است چنان كه نقل شده كه اين همان سنگ بوده كه موسى آن را از كوه طور همراه خود آورده و ممكن است براى جنس 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 چيز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خواهد بگويد عمل اينان هم در صورت ظاهر و هم در واقع فاسد بود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ظاهر عمل آنان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و حقيقت آن اشاره مى كند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اسرائيل دقيقا همان چيزى را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استعينوا بالله و 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نفى كردند و گفتند ما صبر نمى كنيم آن هم با نفى اكيد؛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خيره سرى و لجاجت آنان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 جهرة فاخذتهم الصاعقة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محاط به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احاطت به خطيئته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ضرب ذلت و محكوم به مسكنت خواهد بود؛ زيرا گرچه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باءوا بغضب من الله، ولى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فباءوا بغضب على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غضب متراكم نشانه احاطه خطيئه است و روشن است كه غضب خدا حالت نفسانى نيست، بلكه همان قهر فعلى خداست غضب الهى مايه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يحلل عليه غضبى فقد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سؤال بنى اسرائيل گناه بود؟ بعضى گويند اين سؤال گناه نبود؛ زيرا آنچه داشتند مباح بود، ولى آن ها مباح ديگرى را خواستار شدند، ولى برخى معتقدند كه گناه بود زيرا آن ها با آنچه خداوند برايشان اختيار كرده بود راضى نشدند و از همين جهت است كه قرآن آن هارا سرزنش مى كند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مضارع؛ كانوا يكفرون، دليل بر استمرار كفرورزى آنان است و نشان مى دهد كه كفر و قتل و اعتدا براى بنى اسرائيل عادت مستمر و هميشگى بوده، به صورت ملكه سيئه اى درآمده بود گويا كار آنان اين بود كه با مشاهده هر آيه و معجزه اى به آن كفر بورزند و پيامبران بزرگى چون شعيب، زكريا و يحيى را به شهادت برسانند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از تعبير به و كانوا يعتدون استفاده شود كه معصيتى انسان را به چنين عاقبت شوم مبتلا مى كند كه با اعتدا يعنى تعدى و هتك حرمت همراه باشد به ويژه هتك حرمت رهبر دينى و آسمانى، نظير اين كه به پيامبر بگويد سخن شما را مى شنوم، ولى گوش نمى دهم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برخى از پيامدهاى بى صبرى اشاره كرده است مانند ذلت و مسكنت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نصبر على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عليهم الذلة و المسكنة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جدايى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بينى و بينك سأنبئك بتأويل ما لم تستطع عليه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67" w:name="pg15045_163771"/>
    </w:p>
    <w:p>
      <w:pPr>
        <w:pStyle w:val="BookText"/>
        <w:rPr/>
      </w:pPr>
      <w:bookmarkEnd w:id="167"/>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اند، و كسانى كه به آيين يهود گرويدند و نصارى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خدا و روز رستاخيز ايمان آوردند، و عمل صالح انجام دهند، پاداششان نزد پروردگارشان مسلم است؛ و هيچ گونه ترس و اندوهى براى آن 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پيروان اديان الهى، كه در عصر و زمان خود، بر طبق وظايف و فرمان دين عمل كرده اند، مأجور و رستگارند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 گرفتيم؛ و كوه طور را بالاى سر شما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دستورهاى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ايم، با قدرت بگيريد؛ و آنچه را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پرهيزگار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پس از اين، رويگردان شديد؛ و اگر فضل و رحمت خداوند بر شما نبود، از زيانكاران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قطع از حال كسانى از شما، كه در روز شنبه نافرمانى و گناه كردند، آگاه شده ايد؛ ما 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بوزينه هايى طرد شده درآييد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كيفر را درس عبرتى براى مردم آن زمان و نسل هاى بعد از آنان، و پند و اندرزى براى پرهيزگاران قرار داديم</w:t>
      </w:r>
      <w:r>
        <w:rPr>
          <w:rFonts w:eastAsia="IRNazanin" w:cs="IRNazanin"/>
          <w:color w:val="111111"/>
          <w:sz w:val="28"/>
          <w:szCs w:val="28"/>
          <w:rtl w:val="true"/>
          <w:lang w:bidi="fa-IR"/>
        </w:rPr>
        <w:t>.</w:t>
      </w:r>
    </w:p>
    <w:p>
      <w:pPr>
        <w:pStyle w:val="Heading4"/>
        <w:numPr>
          <w:ilvl w:val="3"/>
          <w:numId w:val="1"/>
        </w:numPr>
        <w:rPr/>
      </w:pPr>
      <w:bookmarkStart w:id="168" w:name="__RefHeading___Toc461818_2142443653"/>
      <w:bookmarkStart w:id="169" w:name="_Toc62"/>
      <w:bookmarkEnd w:id="168"/>
      <w:r>
        <w:rPr>
          <w:rtl w:val="true"/>
        </w:rPr>
        <w:t>تفسير</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مؤمنان صالح در قيامت، گرفتن پيمان از بنى اسرائيل و اعراض آن ها، خسارت انسان ها در صورت عدم فضل و رحمت خداوند و كيفر مسخ، براى متجاوزان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اصل كلى و عمومى اشاره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ارزش دارد </w:t>
      </w:r>
    </w:p>
    <w:p>
      <w:pPr>
        <w:pStyle w:val="BookText"/>
        <w:rPr/>
      </w:pPr>
      <w:r>
        <w:rPr>
          <w:rFonts w:ascii="IRNazanin" w:hAnsi="IRNazanin" w:eastAsia="IRNazanin"/>
          <w:color w:val="111111"/>
          <w:sz w:val="28"/>
          <w:sz w:val="28"/>
          <w:szCs w:val="28"/>
          <w:rtl w:val="true"/>
          <w:lang w:bidi="fa-IR"/>
        </w:rPr>
        <w:t xml:space="preserve">واقعيت و حقيقت است نه تظاهر و ظاهرسازى در پيشگاه خداوند بزرگ، ايمان خالص و عمل صالح پذيرفته مى شود؛ كسانى كه به پيامبر اسلام ايمان آورده اند و همچنين يهوديان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 يا نوح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ايمان به خدا و روز قيامت آوردند و عمل صالح انجام دهند پاداش آن ها نزد پروردگارشان ثابت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ان الّذين ءامنوا چه كسانى هستند،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پس از آن يهودى و ستاره پرست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جويندگان و پژوهندگان آيين واقعى خدا مانند حبيب نجار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مؤمنين از امت هاى گذشته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طبرى شش قول نقل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مجوس و يهودند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لا اله الا الله هستند و پيامبر را قبول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مى پرستند و به طرف كعبه نماز مى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از اهل كتابند و زبور داود را قرائت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از اهل كتابند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صابئين جمع صابى به كسى گويند كه دين اولش را ترك كرده و به آيين ديگر گرويده است و بنا بر نظر بعضى از مفسرين، صابئين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ادريس پيامبر هستند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آنچه در باره صابئين ذكر شده ممكن است نسبت به يكديگر متباين نباشد، ولى نسبت به ظاهر آيه مورد بحث تباين دارد زيرا طبق آيه شريفه، صابئين مانند يهود و نصارا مى توانند مؤمن واقعى باشند اما ستاره پرست مشرك مؤمن واقعى نيست و اگر منظور آن است كه صابئين بعد از توبه و پذيرش اسلام واقعى از اجر الهى برخوردار مى شوند در اين صورت مجوس و مشركان كه در آيه سوره حج ياد شده اند نيز همين گونه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فقهى و كلامى اهل كتاب؛ گروهى كه اهل كتابند يا شبهه كتابى بودن آن ها مطرح است از نظر فقهى اگر شرايط ذمه را بپذيرند كاملاً از امنيت برخوردارند و همانند ساير شهروندان داراى زندگى مسالمت آميز هستند، اما از نظر كلامى بعد از روشن شدن حق و </w:t>
      </w:r>
    </w:p>
    <w:p>
      <w:pPr>
        <w:pStyle w:val="BookText"/>
        <w:rPr/>
      </w:pPr>
      <w:r>
        <w:rPr>
          <w:rFonts w:ascii="IRNazanin" w:hAnsi="IRNazanin" w:eastAsia="IRNazanin"/>
          <w:color w:val="111111"/>
          <w:sz w:val="28"/>
          <w:sz w:val="28"/>
          <w:szCs w:val="28"/>
          <w:rtl w:val="true"/>
          <w:lang w:bidi="fa-IR"/>
        </w:rPr>
        <w:t>حقيقت اگر دست از شريعت سابق برندارند و به اسلام گرايش پيدا نكنند از اجر و مزد در قيامت محروم اند و از خوف و حزن قيامت در امان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كوه طور منافى با اختيار و مباين با رضايت نبوده تنها در حدّ علامت عذاب براى گرفتن ميثاق غليظ بر اطاعت در مقام عمل پس از ايمان آوردن آنان بود نه بر وادار كردن آن ها به اصل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شريفه ناسخ آيه لا اكراه فى الدين نيست چنان كه آلوسى پنداشته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مفسران گويند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كوه معروف طور محل مناجات حضرت موسى است كه در سوره تين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سوره مؤمنون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سينا و در سوره طه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وادى مقدس و در سوره اعراف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عهد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پيمان چيست ؟ عده اى قائلند كه منظور از پيمان همان است كه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عبارت است از توحيد به پروردگار، نيكى به پدر و مادر و بستگان و يتيمان و مستمندان، گفتار نيك، بر پا داشتن نماز، اداى زكات و پرهيز از خونريزى كه در تورات نيز بيان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خذوا ما ءاتيناكم بقوة هم قوت بدنى و مادى است و هم قوت قلبى و معنوى، پس منظور از اخذ بقوة، خوب فهميدن كتاب و خوب عمل كردن به آن و خوب حمايت كردن از آن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دليل عقلى بر امتناع بر افراشته شدن كوه نباشد يعنى دليلى از خارج مانع انعقاد ظهور براى جمله و رفعنا فوقكم الطور نشود، بايد ظاهر آن را بدون ترديد اخذ كرد و روشن است كه چنين مانعى وجود ندارد؛ زيرا خداوندى كه مى تواند دريا را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بشكافد و نيز كوه را بشكافد كه شتر از آن خارج شود، قدرت رفع طور براى علامت عذاب را دارد</w:t>
      </w:r>
      <w:r>
        <w:rPr>
          <w:rFonts w:eastAsia="IRNazanin" w:cs="IRNazanin"/>
          <w:color w:val="111111"/>
          <w:sz w:val="28"/>
          <w:szCs w:val="28"/>
          <w:rtl w:val="true"/>
          <w:lang w:bidi="fa-IR"/>
        </w:rPr>
        <w:t>.</w:t>
      </w:r>
      <w:r>
        <w:rPr>
          <w:rStyle w:val="FootnoteAnchor"/>
          <w:rtl w:val="true"/>
        </w:rPr>
        <w:footnoteReference w:id="379"/>
      </w:r>
      <w:bookmarkStart w:id="170" w:name="pg15045_163774"/>
    </w:p>
    <w:p>
      <w:pPr>
        <w:pStyle w:val="BookText"/>
        <w:rPr/>
      </w:pPr>
      <w:bookmarkEnd w:id="170"/>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انّما امره اذا اراد شيئا أن يقول له كن فيكون كنايه از سرعت تكوين و نفوذ اراده الهى است چنان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فقلنا لهم گفتار لفظى نيست، بلكه قول الهى همان فعل و اراده او در عالم تكوين است و چيزى نمى تواند مانع امر و اراده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امر الله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خدا چيست ؟ در اين مورد احتمالاتى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روى گرداندن و بازگشت بنى اسرائيل خداوند آنان را مهلت داد تا توبه كنند و آنان را هلاك نكرد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فضل، قدرت ايمانى است كه خداوند به آنان داد و موانع را از جلوى راه آنان برداشت</w:t>
      </w:r>
      <w:r>
        <w:rPr>
          <w:rFonts w:eastAsia="Amiri" w:cs="Amiri" w:ascii="Amiri" w:hAnsi="Amiri"/>
          <w:color w:val="111111"/>
          <w:sz w:val="28"/>
          <w:szCs w:val="28"/>
          <w:rtl w:val="true"/>
          <w:lang w:bidi="ar-SA"/>
        </w:rPr>
        <w:t>.</w:t>
      </w:r>
      <w:r>
        <w:rPr>
          <w:rStyle w:val="FootnoteAnchor"/>
          <w:rtl w:val="true"/>
        </w:rPr>
        <w:footnoteReference w:id="381"/>
      </w:r>
    </w:p>
    <w:p>
      <w:pPr>
        <w:pStyle w:val="Heading4"/>
        <w:numPr>
          <w:ilvl w:val="3"/>
          <w:numId w:val="1"/>
        </w:numPr>
        <w:rPr/>
      </w:pPr>
      <w:bookmarkStart w:id="171" w:name="__RefHeading___Toc461820_2142443653"/>
      <w:bookmarkStart w:id="172" w:name="_Toc63"/>
      <w:bookmarkEnd w:id="171"/>
      <w:r>
        <w:rPr>
          <w:rtl w:val="true"/>
        </w:rPr>
        <w:t>نكته ها</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ايمان تكرار شده و منظور از ايمان دومى به طورى كه از سياق استفاده مى شود حقيقت ايمان است و اين تكرار مى فهماند كه مراد از الّذين ءامنوا در ابتداى آيه كسانى هستند كه ايمان ظاهرى دارند و با اين نام و به اين سمت شناخته شده اند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فقط اعتقاد قلبى است و عمل و طاعت اثر آن است نه داخل در حقيقت آن چون در اين آيه پس از ايمان به خدا و روز قيامت اين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نيك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كند و نمى 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تأكيد ايمان به خدا و روز قيامت دانست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انتخاب هر دينى آزاد و در نتيجه هر كس هر دينى را پذيرفت در قيامت اهل نجات است؛ زيرا در قرآن كريم، خداى سبحان صاحبان اديان ديگر را به اسلام دعوت مى كند و غير آيين اسلام را قابل پذيرش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الاسلام دينا فلن يقبل منه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فضل و رحمت از اين روست كه آنان طبق قانون عدل و قسط هيچ گونه استحقاقى نسبت به نجات از عذاب را نداشتند، بلكه همه زمينه هاى عذاب براى آنان فراهم بود، ولى برابر فضل و رحمت بى كران الهى از تعذيب رهايى يافتند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پلوراليزم دينى و تكثرگرايى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آيه شريفه اين است كه هر يك از طوايف چهارگانه مؤمن به حق و داراى عمل صالح باشد اهل نجات است و عمل صالح بايد بر طبق شريعت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توجه به آيات ذيل روشن مى شود كه هر مذهب و مكتبى حق نيست و مزيت تفسير قرآن به قرآن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ءامنوا بمثل ما ءامنتم به فقد اهتدوا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لو انّهم اقاموا التوراة و الانجيل و ما انزل اليهم من ربهم لاكلوا 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ما انزل اليهم قرآن كريم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جريان رفع طور حاصل شد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اراده خاص الهى بوده است نه صرف جريان طبيعى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قدرت نمايى و جنبه اعمال مولويت به آن داده شده تا يهود عنود با شهود قدرتِ رعب آور خدا تعديل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رفع طور با فعل متكلم مع الغير بيان شده و نكته آن يا قصد تفخيم متكلم است يا قصد حضور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رفع كوه طور به حد سلب اختيار نرسيد</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لقد علمتم نشان آن است كه ماجراى تاريخى روز شنبه به طور قطع و يقين در نزد بنى اسرائيل معاصر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بوده است، بلكه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آن اشخاص عصيانگر و متجاوز روز شنبه هستند شايد بتوان گفت حتى رجال سرشناس اين ماجرا نيز نزد بنى اسرائيل عصر نزول شناخته شده و معروف بودند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فقلنا لهم كونوا قردة خاسئين كنايه از سرعت عمل است كه با يك اشاره و </w:t>
      </w:r>
    </w:p>
    <w:p>
      <w:pPr>
        <w:pStyle w:val="BookText"/>
        <w:rPr/>
      </w:pPr>
      <w:r>
        <w:rPr>
          <w:rFonts w:ascii="IRNazanin" w:hAnsi="IRNazanin" w:eastAsia="IRNazanin"/>
          <w:color w:val="111111"/>
          <w:sz w:val="28"/>
          <w:sz w:val="28"/>
          <w:szCs w:val="28"/>
          <w:rtl w:val="true"/>
          <w:lang w:bidi="fa-IR"/>
        </w:rPr>
        <w:t>فرمان الهى چهره همه آن عصيانگران دگرگون شد و در حقيقت امر تكوينى خداوند متعال بود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فرمان بنى اسرائيل در روز شنبه كه روز تعطيل آن ها بود ماهيان دريا ظاهر مى شدند،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تعدى نكنيد و ماهيان را صيد نكنيد؛ و قلنا لهم لا تعدوا فى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آيا بنى اسرائيل اين فرمان الهى را امتثال كردند يا مخالفت، از اين آيه ظاهر نمى شود، در آيات ديگر اين معنا روشن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فرمان الهى را مخالفت كردند؛ و لقد علمتم الذين اعتدوا منكم فى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اسئلهم عن القرية الّتى كانت حاضرة البحر اذ يعدون فى السبت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 لنا ربك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خودخواهى و تكبر و بى ادبى بنى اسرائيل است چنان كه در جاى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انت و ربّك فقاتلا انا هيهنا قاعدون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جهنمى ها به خازن دوزخ يا مالك ليقض علينا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قبيل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قتل نفس به همه بنى اسرائيل قتلتم از اين جهت است كه همه آن ها در اين جنايت به نحوى دخالت داشتند، از اين رو همگى اصرار بر كتمان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تكتمون چنان كه در داستان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يك نفر ناقه را كشت، ليكن به همه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فكذبوه فعقروها زيرا ديگران به اين كار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قلوبكم علت قساوت قلب را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بيان مى كند كه بنى اسرائيل پيمان شكنى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ميثاقهم لعنّاهم و جعلنا قلوبهم قاسية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مجرم و گناهكار كه به صورت بوزينه در مى آيد انسان با عقل و شعورى است كه به صورت حيوان در آمده و به تعبير روشن تر انسان با عقل و شعورى است كه مى فهمد به سبب گناه و معصيت، خلقت او تغيير يافته است و همين مقدار كه درك مى كند اعضا و جوارح او به صورت ديگر درآمده است براى او عذابى خواهد بود</w:t>
      </w:r>
      <w:r>
        <w:rPr>
          <w:rFonts w:eastAsia="IRNazanin" w:cs="IRNazanin"/>
          <w:color w:val="111111"/>
          <w:sz w:val="28"/>
          <w:szCs w:val="28"/>
          <w:rtl w:val="true"/>
          <w:lang w:bidi="fa-IR"/>
        </w:rPr>
        <w:t>.</w:t>
      </w:r>
      <w:r>
        <w:rPr>
          <w:rStyle w:val="FootnoteAnchor"/>
          <w:rtl w:val="true"/>
        </w:rPr>
        <w:footnoteReference w:id="390"/>
      </w:r>
      <w:bookmarkStart w:id="173" w:name="pg15045_163777"/>
    </w:p>
    <w:p>
      <w:pPr>
        <w:pStyle w:val="BookText"/>
        <w:rPr/>
      </w:pPr>
      <w:bookmarkEnd w:id="173"/>
      <w:r>
        <w:rPr>
          <w:rFonts w:ascii="IRNazanin" w:hAnsi="IRNazanin" w:eastAsia="IRNazanin"/>
          <w:color w:val="111111"/>
          <w:sz w:val="28"/>
          <w:sz w:val="28"/>
          <w:szCs w:val="28"/>
          <w:rtl w:val="true"/>
          <w:lang w:bidi="fa-IR"/>
        </w:rPr>
        <w:t>مسخ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و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مُلكى اگر به معناى صرف تغيير صورت مادى با بقاى حقيقت انسانى باشد نه تنها دليل عقلى بر استحاله آن نداريم، بلكه دليل نقلى نيز آن را ثابت مى كند چنانچه ظاهر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ملكوتى آن است كه آدمى در عالم طبيعت كژراهه برود و برخلاف مسير مستقيم انسانيت حركت كند و روزى كه حق ظهور مى كند و اسرار آشكار مى شود حقيقت و درون او ظاهر مى شود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174" w:name="__RefHeading___Toc461822_2142443653"/>
      <w:bookmarkStart w:id="175" w:name="_Toc64"/>
      <w:bookmarkEnd w:id="174"/>
      <w:r>
        <w:rPr>
          <w:rtl w:val="true"/>
        </w:rPr>
        <w:t xml:space="preserve">آیه </w:t>
      </w:r>
      <w:r>
        <w:rPr/>
        <w:t>67</w:t>
      </w:r>
      <w:r>
        <w:rPr>
          <w:rtl w:val="true"/>
        </w:rPr>
        <w:t>-</w:t>
      </w:r>
      <w:r>
        <w:rPr/>
        <w:t>74</w:t>
      </w:r>
      <w:bookmarkEnd w:id="175"/>
    </w:p>
    <w:p>
      <w:pPr>
        <w:pStyle w:val="Heading4"/>
        <w:numPr>
          <w:ilvl w:val="3"/>
          <w:numId w:val="1"/>
        </w:numPr>
        <w:rPr/>
      </w:pPr>
      <w:bookmarkStart w:id="176" w:name="__RefHeading___Toc461824_2142443653"/>
      <w:bookmarkStart w:id="177" w:name="_Toc65"/>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61826_2142443653"/>
      <w:bookmarkStart w:id="179" w:name="_Toc66"/>
      <w:bookmarkEnd w:id="178"/>
      <w:r>
        <w:rPr>
          <w:rtl w:val="true"/>
        </w:rPr>
        <w:t>ترجمه</w:t>
      </w:r>
      <w:bookmarkEnd w:id="1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دستور مى دهد ماده گاوى را ذبح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اى از بدن آن را به مقتولى كه قاتل او شناخته نشده بزنيد، تا زنده شود و قاتل خويش را معرفى كند؛ و غوغا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مسخره مى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اين كه از جاهلان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خود بخواه كه براى ما روشن كند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گاوى است كه نه پير و از كار افتاده باشد، و نه بكر و جوان؛ بلكه </w:t>
      </w:r>
      <w:bookmarkStart w:id="180" w:name="pg15045_163778"/>
    </w:p>
    <w:p>
      <w:pPr>
        <w:pStyle w:val="BookText"/>
        <w:rPr/>
      </w:pPr>
      <w:bookmarkEnd w:id="180"/>
      <w:r>
        <w:rPr>
          <w:rFonts w:ascii="IRNazanin" w:hAnsi="IRNazanin" w:eastAsia="IRNazanin"/>
          <w:color w:val="111111"/>
          <w:sz w:val="28"/>
          <w:sz w:val="28"/>
          <w:szCs w:val="28"/>
          <w:rtl w:val="true"/>
          <w:lang w:bidi="fa-IR"/>
        </w:rPr>
        <w:t>ميان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دستور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ازپروردگار خود بخواه كه براى ما روشن سازد رنگ آن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 باشد زرد يكدست، كه بينندگان را شاد و مسرور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خدايت بخواه براى ما روشن كند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زيرا اين گاو براى ما مبهم شده، و اگر خدا بخواهد ما هدايت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 باشد كه نه براى شخم زدن رام شده؛ و نه براى زراعت آبكشى كند؛ از هر عيبى بركنار باشد، و حتى هيچ گونه رنگ ديگرى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گاوى را پيدا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بريدند؛ ولى مايل نبودند اين كار را 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فردى را به قتل رسانديد؛ سپس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پرداختيد؛ و خداوند آنچه را مخفى مى داشتيد، آشكار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قسمتى از گاو را به مقتول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گونه مردگان را زنده مى كند؛ و آيات خود را به شما نشان مى دهد؛ شايد انديشه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دلهاى شما بعد از اين واقعه سخت شد؛ همچون سنگ، يا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پاره اى از سنگ ها مى شكافد، و از آن نهرها جارى مى شود؛ و پاره اى از آن ها شكاف بر مى دارد، و آب از آن تراوش مى كند؛ و پاره اى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دلهاى شما، نه از خوف خدا مى تپد، و نه سرچشمه علم و دانش و عواطف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نيست</w:t>
      </w:r>
      <w:r>
        <w:rPr>
          <w:rFonts w:eastAsia="IRNazanin" w:cs="IRNazanin"/>
          <w:color w:val="111111"/>
          <w:sz w:val="28"/>
          <w:szCs w:val="28"/>
          <w:rtl w:val="true"/>
          <w:lang w:bidi="fa-IR"/>
        </w:rPr>
        <w:t>.</w:t>
      </w:r>
    </w:p>
    <w:p>
      <w:pPr>
        <w:pStyle w:val="Heading4"/>
        <w:numPr>
          <w:ilvl w:val="3"/>
          <w:numId w:val="1"/>
        </w:numPr>
        <w:rPr/>
      </w:pPr>
      <w:bookmarkStart w:id="181" w:name="__RefHeading___Toc461828_2142443653"/>
      <w:bookmarkStart w:id="182" w:name="_Toc67"/>
      <w:bookmarkEnd w:id="181"/>
      <w:r>
        <w:rPr>
          <w:rtl w:val="true"/>
        </w:rPr>
        <w:t>تفسير</w:t>
      </w:r>
      <w:bookmarkEnd w:id="1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گاو بنى اسرائيل، فرمان خداوند به كشتن گاو، بهانه جويى بنى اسرائيل، پرسش هاى فراوان آنان از خصوصيات گاو، عدم تمايل بنى اسرائيل نسبت به امتثال فرمان الهى و اختلاف آنان در مورد كشته شدن شخصى، مشخص شدن قاتل به وسيله زنده شدن مقتول و قساوت قلب بنى اسرائيل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قرآن كريم ماجراى گاو بنى اسرائيل را به صورت مشروح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اين گونه است كه يك نفر از بنى اسرائيل به طرز مشكوكى كشته مى شود در حالى كه </w:t>
      </w:r>
    </w:p>
    <w:p>
      <w:pPr>
        <w:pStyle w:val="BookText"/>
        <w:rPr/>
      </w:pPr>
      <w:r>
        <w:rPr>
          <w:rFonts w:ascii="IRNazanin" w:hAnsi="IRNazanin" w:eastAsia="IRNazanin"/>
          <w:color w:val="111111"/>
          <w:sz w:val="28"/>
          <w:sz w:val="28"/>
          <w:szCs w:val="28"/>
          <w:rtl w:val="true"/>
          <w:lang w:bidi="fa-IR"/>
        </w:rPr>
        <w:t>قاتل به هيچ وجه معلوم نيست در ميان قبايل و اسباط بنى اسرائيل نزاع درگير مى شود، هر يك آن را به طايفه و افراد قبيله ديگر نسبت مى دهد و خويش را تبرئه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داورى را براى حل و فصل خصومت نزد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و چاره را از او خواستار مى شوند و چون از طرق عادى حل اين قضيه ممكن نبود و از طرفى ادامه اين كشمكش احتمالاً منجر به فتنه عظيمى در ميان بنى اسرائيل مى گرديد،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لطف پروردگار از طريق اعجازآميزى به حل اين مشكل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خود بخواه كه روشن كند آن گاو چگونه است و در اين پرسش تصريحى به سن آن ننمودند، ليكن به گونه اى كه از پاسخ استفاده مى شود، منظور همان سؤال از سن و عمر بوده است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گاوى است نه پير از كار افتاده و نه خرد و كوچك است؛ ميان آن دو است حد متوسط ميان بزرگ و كوچك</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ولى آنان باز دست از پرگويى و لجاجت برنداشتند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كه براى ما روشن كند كه رنگ آن بايد چگونه باشد؟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 اى باشد زرد يك دست كه رنگ آن بينندگان را شاد و مسرور سازد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براى مرتبه سوم بنى اسرائيل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ما بخواه كه روشن كند آن گاو از گاوهاى كار است يا گاو 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گاو از نظر اوصاف براى ما مشتبه است و ما در اثر لطف و عنايت و تعريف كامل خداوند ان شاء الله هدايت خواهيم يافت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گاوى است كه در اثر شيار شكسته و رام نشده و زمين مزروعى را آبيارى نتواند كرد سالم است و رنگ ديگرى جز رنگ زرد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حق را آشكار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گاو را كشتند و نزديك بود نافرمانى كنند؛ زيرا يا از رسوايى و شهرت قاتل بيم داشتند يا از گرانى قيمت گاو</w:t>
      </w:r>
      <w:r>
        <w:rPr>
          <w:rFonts w:eastAsia="IRNazanin" w:cs="IRNazanin"/>
          <w:color w:val="111111"/>
          <w:sz w:val="28"/>
          <w:szCs w:val="28"/>
          <w:rtl w:val="true"/>
          <w:lang w:bidi="fa-IR"/>
        </w:rPr>
        <w:t>.</w:t>
      </w:r>
      <w:r>
        <w:rPr>
          <w:rStyle w:val="FootnoteAnchor"/>
          <w:rtl w:val="true"/>
        </w:rPr>
        <w:footnoteReference w:id="394"/>
      </w:r>
      <w:bookmarkStart w:id="183" w:name="pg15045_163780"/>
    </w:p>
    <w:p>
      <w:pPr>
        <w:pStyle w:val="BookText"/>
        <w:rPr/>
      </w:pPr>
      <w:bookmarkEnd w:id="18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ميان ذلول و ذليل آن است كه اولى به معناى منقاد و رام است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كلى من كل الثمرات فاسلكى سبل ربك ذللاً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دومى به معناى خوارى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كه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استعمال اذلّه در برخى از موارد در معناى انقياد و نرمى بعيد نيست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اذلّة على المؤمنين؛ يعنى محبوبان خدا در برابر مؤمنان نرم و ملايم هستند نه خوار و ذليل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بياوريد وقتى كه انسانى را كشتيد و يكديگر را در آن متهم كرده و نزاع بر پا كرديد و خداوند رازها را كه پنهان مى داشتيد آشكار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گذشته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از نظر معنا تقدم بر آيات گذشته دارد به گونه اى كه پرسش از موسى و جواب او بعد از جريان كشتن و اختلاف كردن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اين آيه با آيه بعدى به اين نحو كه چون موضوع كشتن و اختلاف روى داد ما دستور داديم پاره اى از اعضاى گاو را بر بدن كشته بزنيد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184" w:name="__RefHeading___Toc461830_2142443653"/>
      <w:bookmarkStart w:id="185" w:name="_Toc68"/>
      <w:bookmarkEnd w:id="184"/>
      <w:r>
        <w:rPr>
          <w:rtl w:val="true"/>
        </w:rPr>
        <w:t>نكته ها</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استهزاء در ابتداى نظر يك گناه ولى در باطن چند گناه است، مثلاً در مسخره كردن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هاى مسخره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مسخره كردن برخاسته از ثروت است؛ ويل لكلّ همزة لمزة الّذى جمع مالاً وعدّده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ريشه استهزاء علم و دانش است؛ فرحوا بما عندهم من العلم و حاق بهم ما كانوا به يستهزءون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ريشه مسخره توانايى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مى گفتند؛ من اشدّ منّا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انگيزه مسخره كردن فقر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فقرايى را كه همراه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تحقير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نريك اتّبعك الاّ الّذين هم اراذلنا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طمع به مال باعث مسخره كردن ديگران مى شود، مثلاً گروهى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زكات عيب جويى مى كردند؛ و منهم من يلمزك فى الصدقات فإن اعطوا منها رضوا و ان لم يعطوا منها اذا هم يسخطون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ريشه مسخره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ذبح گاوى را داد، 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مسخره مى كنى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اكون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ميان حيوانات آنان را مأمور به كشتن گاو نمود؛ زيرا آنان در زمان گذشته گاوپرست بودند و منظور اين بود كه با كشتن گاو عظمت و بزرگى آن كه در گذشته معتقد بودند از بين برود و آنچه در نفس آنان در باره صلاحيت گاو براى پرستش راه پيدا كرده بود زايل گردد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مقتول را با كشتن موجود زنده اى حيات ثانوى بخشيد تا قدرت كامله خداوندى بيشتر روشن گردد و اختراع چيزى را از راه ضدش به آنان بنماياند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هاى سه گانه بنى اسرائيل اصرار داشت از اين رو با تعبير انه يقول در هر بار جواب استفسار را به خداوند استناد مى دهد تا هر گونه بهانه جويى را از آنان سلب كند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با ذكر يك بار آن، غرض فهمانده مى شد، نشانه بى ادبى، تكبر و خودخواهى بنى اسرائيل است چنان كه تعبير ادع لنا ربك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ضمن دلالت بر بى ادبى و گستاخى آنان، برخوردى طلبكارانه و ناسازگارانه با روح توحيد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اول اين جماعت كشتن گاوى بيش </w:t>
      </w:r>
    </w:p>
    <w:p>
      <w:pPr>
        <w:pStyle w:val="BookText"/>
        <w:rPr/>
      </w:pPr>
      <w:r>
        <w:rPr>
          <w:rFonts w:ascii="IRNazanin" w:hAnsi="IRNazanin" w:eastAsia="IRNazanin"/>
          <w:color w:val="111111"/>
          <w:sz w:val="28"/>
          <w:sz w:val="28"/>
          <w:szCs w:val="28"/>
          <w:rtl w:val="true"/>
          <w:lang w:bidi="fa-IR"/>
        </w:rPr>
        <w:t>نبود، ليكن در اثر پرسش هاى پياپى، خداوند بر آنان سخت گرفت و سوگند به خدا اگر بنى اسرائيل انشاء الله نمى گفتند هرگز آن گاو را نمى يافتند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الان جئت بالحق طبق يك احتمال در معناى اين جمله هم تعبيرى غيرمؤدبانه است چون مفادش اين است كه گويا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از بيان حق خوددارى كرده و هم از جلوه هاى حس گرايى بنى اسرائيل است؛ زيرا پس از پايان يافتن پرسش هاى آنان و هنگامى كه فرمان الهى براى آنان ظهور كاملاً حسى پيدا كرد اظهار داشتند الان جئت بالحق</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قتل در آيه به يهوديان معاصر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چرا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اصل و اساس اينان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معاصرين پيامبر به فعل گذشتگان خود راضى بودند همان گونه كه كشنده و قاتل يك نفر بود، ليكن آن را به همه نسبت داد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كنتم تكتمون تعبير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درآمده، به اصرار و كوشش آنان بر كتمان و استمرار و مقاومت آن ها بر پوشيدن جنايت اشاره 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انسان با نسبت دادن جرم به ديگران مى خواهد خود را از آن گناه تبرئه كند غافل از آن كه اگر خداوند بخواهد انسان را رسوا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نشانه هاى قدرت الهى براى تعقّل دائمى انسان هاست نه تعجب لحظه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هاى كذلك يحى الله الموتى و يريكم ءاياته لعلكم تعقلون بر مى آيد كه اتخاذ اين روش براى فصل خصومت و مشخص كردن قاتل براى اين بود كه از اين طريق برهانى بر معاد و قدرت خداوند بر احياى مردگان در قيامت اقامه شود</w:t>
      </w:r>
      <w:r>
        <w:rPr>
          <w:rFonts w:eastAsia="IRNazanin" w:cs="IRNazanin"/>
          <w:color w:val="111111"/>
          <w:sz w:val="28"/>
          <w:szCs w:val="28"/>
          <w:rtl w:val="true"/>
          <w:lang w:bidi="fa-IR"/>
        </w:rPr>
        <w:t>.</w:t>
      </w:r>
      <w:r>
        <w:rPr>
          <w:rStyle w:val="FootnoteAnchor"/>
          <w:rtl w:val="true"/>
        </w:rPr>
        <w:footnoteReference w:id="405"/>
      </w:r>
      <w:bookmarkStart w:id="186" w:name="pg15045_163783"/>
    </w:p>
    <w:p>
      <w:pPr>
        <w:pStyle w:val="BookText"/>
        <w:rPr/>
      </w:pPr>
      <w:bookmarkEnd w:id="18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خداوند قلوب بنى اسرائيل را از سنگ سخت تر دانست آن است كه سنگ ها اگر اين آيات و معجزات را مى ديدند، مى پذيرفتند همان گونه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القرءان على جبل لرأيته خاشعا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احجار از بعضى جهات قابل بهره ورى هستند و در بعضى احوال آب از آن ها ظاهر مى شود و بنى اسرائيل جوشيدن آب را از سنگ ها ديده بودند، ليكن قلب آن ها سخت تر از سنگ بود كه هيچ متأثر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7" w:name="__RefHeading___Toc461832_2142443653"/>
      <w:bookmarkStart w:id="188" w:name="_Toc69"/>
      <w:bookmarkEnd w:id="187"/>
      <w:r>
        <w:rPr>
          <w:rtl w:val="true"/>
        </w:rPr>
        <w:t xml:space="preserve">آیه </w:t>
      </w:r>
      <w:r>
        <w:rPr/>
        <w:t>75</w:t>
      </w:r>
      <w:r>
        <w:rPr>
          <w:rtl w:val="true"/>
        </w:rPr>
        <w:t>-</w:t>
      </w:r>
      <w:r>
        <w:rPr/>
        <w:t>83</w:t>
      </w:r>
      <w:bookmarkEnd w:id="188"/>
    </w:p>
    <w:p>
      <w:pPr>
        <w:pStyle w:val="Heading4"/>
        <w:numPr>
          <w:ilvl w:val="3"/>
          <w:numId w:val="1"/>
        </w:numPr>
        <w:rPr/>
      </w:pPr>
      <w:bookmarkStart w:id="189" w:name="__RefHeading___Toc461834_2142443653"/>
      <w:bookmarkStart w:id="190" w:name="_Toc70"/>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61836_2142443653"/>
      <w:bookmarkStart w:id="192" w:name="_Toc71"/>
      <w:bookmarkEnd w:id="191"/>
      <w:r>
        <w:rPr>
          <w:rtl w:val="true"/>
        </w:rPr>
        <w:t>ترجمه</w:t>
      </w:r>
      <w:bookmarkEnd w:id="1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انتظار داريد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بياورند، با اين كه عدّه اى از آنان، سخنان خدا را مى شنيدند و پس از فهميدن، آن را تحريف مى كردند، در حالى كه علم و اطلاع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مؤمنان را ملاقات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با يكديگر خلوت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به بعضى ديگر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مطالبى را كه خداوند </w:t>
      </w:r>
      <w:bookmarkStart w:id="193" w:name="pg15045_163784"/>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صفات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بيان كرد، به مسلمانان بازگو مى كنيد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بر ضد شما به آن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ها نمى دانند خداوند آنچه را پنهان مى دارند يا آشكار مى كنند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از آنان عوامانى هستند كه كتاب خدا را جز يك مشت خيالات و آرزوها نمى دانند؛ و تنها به پندارهايشان دل بسته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بر آن ها كه نوشته اى با دست خود مى نويسند، سپس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بهاى كمى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ان ها از آنچه با دست خود نوشتند؛ و واى بر آنان از آنچه از اين راه به دست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دوزخ، جز چند روزى،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پيمانى از خدا گرفته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هرگز از پيمانش تخلّف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را كه نمى دانيد به خدا نسبت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كسانى كه مرتكب گناه شوند، و آثار گناه، سراسر وجودشان را بپوشاند، آن ها اهل آتشند؛ و جاودانه در آن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كه ايمان آورده، و كارهاى شايسته انجام داده اند، آنان اهل بهشتند؛ و هميشه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 اسرائيل پيمان گرفتيم كه جز خداوند يگانه را پرستش نكنيد؛ و به پدر و مادر و نزديكان و يتيمان و بينوايان نيكى كنيد؛ و به مردم نيك بگوييد؛ و نماز را بر 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پيمان بسته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شديد</w:t>
      </w:r>
      <w:r>
        <w:rPr>
          <w:rFonts w:eastAsia="IRNazanin" w:cs="IRNazanin"/>
          <w:color w:val="111111"/>
          <w:sz w:val="28"/>
          <w:szCs w:val="28"/>
          <w:rtl w:val="true"/>
          <w:lang w:bidi="fa-IR"/>
        </w:rPr>
        <w:t>.</w:t>
      </w:r>
    </w:p>
    <w:p>
      <w:pPr>
        <w:pStyle w:val="Heading4"/>
        <w:numPr>
          <w:ilvl w:val="3"/>
          <w:numId w:val="1"/>
        </w:numPr>
        <w:rPr/>
      </w:pPr>
      <w:bookmarkStart w:id="194" w:name="__RefHeading___Toc461838_2142443653"/>
      <w:bookmarkStart w:id="195" w:name="_Toc72"/>
      <w:bookmarkEnd w:id="194"/>
      <w:r>
        <w:rPr>
          <w:rtl w:val="true"/>
        </w:rPr>
        <w:t>تفسير</w:t>
      </w:r>
      <w:bookmarkEnd w:id="1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آنان نسبت به كلام الهى، برخورد نفاق گونه آنان، توصيف عوام يهود، هشدار و تهديد به دانشمندان دروغگو و بيان ادّعاى باطل آنان و اخذ پيمان از بنى اسرائيل پيرامون عبادت خداوند و احسان به والدين 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اسلام هستند كه حرص شديدى در دعوت اهل كتاب به حق داشتند و در نتيجه از عناد و تمرد آنان دلگير و دلتنگ شدند، از اين رو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داريد كه يهوديان به دين شما ايمان بياورند در حالى كه يك عده از آنان بعد از شنيدن آيات خدا و فهميدنش آن را تحريف كردند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بعضى از اينان چه كسانى بوده اند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طايفه اى از اسلاف يهوديان عصر نزول كه همان احبار بودند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نفرى بودند كه موسى آنان را از ميان قومش برگزيده و آن ها كلام خدا را شنيدند و فرمان نبردند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سياق آيه اين است كه مخاطب در أفلا تعقلون همان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أتحدثونهم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منافقان يا اوساط از يهود كه حقايق تورات را افشا مى كردند و مورد سرزنش رؤساى دينى خود قرار مى گرفتند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درس نخوانده يعنى به همان حالتى كه از مادر متولد شده باقى مانده است و مكتب و استادى را نديده است و يا به خاطر اين كه جمعى از مادران روى علاقه هاى جاهلانه فرزندان خود را از خود جدا نمى كردند و اجازه نمى دادند به مكتب بروند</w:t>
      </w:r>
      <w:r>
        <w:rPr>
          <w:rStyle w:val="FootnoteAnchor"/>
          <w:rtl w:val="true"/>
        </w:rPr>
        <w:footnoteReference w:id="410"/>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دروغ هاى گوناگون و آيات تحريف شده اى است كه دانشمندان يهود در اختيار عوام مى گذاشتند و آن ها كوركورانه تقليد مى كردند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آيه فويل للذين يكتبون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احكام تورات را تحريف مى كردند بدين طريق كه صفاتى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ذكر مى كردند و مى نوشتند كه خلاف آن صفات اصلى بود كه براى پيامبر در تورات ذكر شده بود و به مردم عوام مى گفتند اين صفات پيامبر آخرالزمان است تا بدين طريق بر عوام و مستضعفين رياست كنند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ليشتروا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اين است كه آنان از عمل تحريف و افتراى به دين، هدفى جز فروش دين و به دست آوردن متاع دنيا نداشته و ندارند</w:t>
      </w:r>
      <w:r>
        <w:rPr>
          <w:rStyle w:val="FootnoteAnchor"/>
          <w:rtl w:val="true"/>
        </w:rPr>
        <w:footnoteReference w:id="413"/>
      </w:r>
      <w:r>
        <w:rPr>
          <w:rFonts w:ascii="IRNazanin" w:hAnsi="IRNazanin" w:eastAsia="IRNazanin"/>
          <w:color w:val="111111"/>
          <w:sz w:val="28"/>
          <w:sz w:val="28"/>
          <w:szCs w:val="28"/>
          <w:rtl w:val="true"/>
          <w:lang w:bidi="fa-IR"/>
        </w:rPr>
        <w:t xml:space="preserve">و چنان كه مقصود از ثمنا قليلاً اين نيست كه متاع اندكى به عنوان ثمن اين كالا به دست آوردند، بلكه كنايه از آن </w:t>
      </w:r>
    </w:p>
    <w:p>
      <w:pPr>
        <w:pStyle w:val="BookText"/>
        <w:rPr/>
      </w:pPr>
      <w:r>
        <w:rPr>
          <w:rFonts w:ascii="IRNazanin" w:hAnsi="IRNazanin" w:eastAsia="IRNazanin"/>
          <w:color w:val="111111"/>
          <w:sz w:val="28"/>
          <w:sz w:val="28"/>
          <w:szCs w:val="28"/>
          <w:rtl w:val="true"/>
          <w:lang w:bidi="fa-IR"/>
        </w:rPr>
        <w:t>است كه اساسا متاع دنيا اندك است، پس اگر همه دنيا را هم در برابر دين فروشى بگيرند باز هم كم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 و مقصود از اين كلمه اين است كه معناى كتابت واقعا صورت گرفته است و رفع مجاز بودن از كتابت نمايد و دلالت كند بر اين كه اين محرّفين عامدا و قاصدا اين عمل را صورت داده 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مى باشد؛ زيرا زمان پرستش گوساله چهل روز بود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اكتساب به معناى تحصيل كردن چيزى از روى اراده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جمله بلى من كسب سيئة اشاره به كسانى است كه با علم و اختيار مرتكب گناهان مى شوند و تعبير كسب شايد از اين نظر باشد كه گنهكار در يك محاسبه كوته بينانه انجام گناه را به سود خويش و ترك آن را به زيان خود مى پندارد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خطيئه باعث مى شود كه انسان محاط بدان، دستش از هر راه نجاتى بريده شود مثل اين كه چنان خطيئه او را محاصره كرده كه هيچ راه و روزنه اى براى اين كه هدايت به وى روى آورد باقى نگذاشته، در نتيجه چنين كسى جاودانه در آتش خواهد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يهود است كه مى گفتند آتش بيش از چند روزى به سراغ ما نخواهد آمد خداوند در رد عقيده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مى پنداريد، بلكه هر كس اعمال زشتى اندوخته و كردار بد او را احاطه نموده چنين كسى اهل دوزخ است و پيوسته معذب خواهد بود و كسانى كه ايمان آوردند و كارهاى نيك و شايسته كردند آنان اهل بهشت هستند و پيوسته در آن متنعم خواهند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سيئه چيست اقوالى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بزرگى است كه كيفر آتش را ايجاد مى كند</w:t>
      </w:r>
      <w:r>
        <w:rPr>
          <w:rFonts w:eastAsia="IRNazanin" w:cs="IRNazanin"/>
          <w:color w:val="111111"/>
          <w:sz w:val="28"/>
          <w:szCs w:val="28"/>
          <w:rtl w:val="true"/>
          <w:lang w:bidi="fa-IR"/>
        </w:rPr>
        <w:t>.</w:t>
      </w:r>
      <w:r>
        <w:rPr>
          <w:rStyle w:val="FootnoteAnchor"/>
        </w:rPr>
        <w:footnoteReference w:id="41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است كه خداوند در برابر ارتكاب آن ها وعده آتش داده است</w:t>
      </w:r>
      <w:r>
        <w:rPr>
          <w:rFonts w:eastAsia="IRNazanin" w:cs="IRNazanin"/>
          <w:color w:val="111111"/>
          <w:sz w:val="28"/>
          <w:szCs w:val="28"/>
          <w:rtl w:val="true"/>
          <w:lang w:bidi="fa-IR"/>
        </w:rPr>
        <w:t>.</w:t>
      </w:r>
      <w:r>
        <w:rPr>
          <w:rStyle w:val="FootnoteAnchor"/>
          <w:rtl w:val="true"/>
        </w:rPr>
        <w:footnoteReference w:id="420"/>
      </w:r>
      <w:bookmarkStart w:id="196" w:name="pg15045_163787"/>
    </w:p>
    <w:p>
      <w:pPr>
        <w:pStyle w:val="BookText"/>
        <w:rPr/>
      </w:pPr>
      <w:bookmarkEnd w:id="196"/>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خطيئه همان شرك است زيرا احاطه گناه از هر سو گناه او را فرا گرفتهباشد و اگر كسى مؤمن باشد و مقدارى از طاعات الهى را انجام داده باشد ديگر گناه او را از هر سو فرا نگرفته است و ممكن است اهل سعادت گردد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مصاديقى از ميثاق كه در اين آيه مطرح شده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والدين، خويشاوندان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نيك با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كشتن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نساختن يكديگر كه اين دو مورد در آيه بعدى اشاره شده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احترام به همه 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رسولان الهى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 آن اشاره شده منشور ده ماده اى را تشكيل مى دهد كه بيانگر ميثاق هايى است كه در ابعاد مختلف اعتقادى، فقهى، حقوقى، اجتماعى، سياسى و اقتصادى از بنى اسرائيل گرفته شده است</w:t>
      </w:r>
      <w:r>
        <w:rPr>
          <w:rFonts w:eastAsia="IRNazanin" w:cs="IRNazanin"/>
          <w:color w:val="111111"/>
          <w:sz w:val="28"/>
          <w:szCs w:val="28"/>
          <w:rtl w:val="true"/>
          <w:lang w:bidi="fa-IR"/>
        </w:rPr>
        <w:t>.</w:t>
      </w:r>
    </w:p>
    <w:p>
      <w:pPr>
        <w:pStyle w:val="Heading4"/>
        <w:numPr>
          <w:ilvl w:val="3"/>
          <w:numId w:val="1"/>
        </w:numPr>
        <w:rPr/>
      </w:pPr>
      <w:bookmarkStart w:id="197" w:name="__RefHeading___Toc461840_2142443653"/>
      <w:bookmarkStart w:id="198" w:name="_Toc73"/>
      <w:bookmarkEnd w:id="197"/>
      <w:r>
        <w:rPr>
          <w:rtl w:val="true"/>
        </w:rPr>
        <w:t>نكته ها</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اسناد طمع به مؤمنان صدر اسلام اين بود كه آنان پيرو راستين پيامبر اكرم بودند همان گونه كه پيامبر نسبت به ايمان آوردن مردم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باخع نفسك على ءاثارهم ان لم يؤمنوا بهذا الحديث اسفا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پيروانش نسبت به ايمان آوردن اهل كتاب نيز طمع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أفتطمعون ان يؤمنوا لكم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فريق منهم نشانه اين است كه محرّفان گروه خاصى مانند علما و احبار بودند چنان كه در ميان اهل كتاب گروهى متعبّد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الكتاب امّة قائمة يتلون ءايات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روشن مى شود كه در انتقاد بايد انصاف را رعايت كرد؛ همه يهوديان اهل تحريف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منهم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پذيرش حق و نپذيرفتن آن بر سه گروه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با داشتن قلب و عقل يا استماع از عالمان، حق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لذكرى لمن كان له قلب او ألقى السمع و هو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نه تعقل مى كنند نه استماع، كه اهل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نسمع أو نعقل ما كنّا فى أصحاب السعير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آيات الهى را مى شنوند، ليكن دست به تحريف مى زنند؛ به ايمان آوردن چنين افرادى نمى توان اميد داشت مانند برخى از اهل كتاب كه آيه مورد بحث ناظر به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كلام الله ثم يحرّفونه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دانشمندى كه اهل عناد و لجاجت است از ارشاد و هدايت دورتر از شخص جاهل است و به تعبير ديگر به اصلاح عوام فاسد اميد هست، ليكن به اصلاح دانشمند منحرف اميدى نيست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يعلمون يعنى در حالى كه مى دانستند راه و كلام صحيح چيست نه در حالى كه فراموش كرده باشند و اين دو صفت من بعد ما عقلوه، هم يعلمون اشاره دارد به اين كه اينان در فسق و عصيان فرو رفته بودند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به علت اين كه مرتبه سِرّ بر مرتبه آشكار مقدماست؛ زيرا هر چيزى كه آشكار شود قبلاً به طور سر و پنهان بوده بعدا آشكار شده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صفات ذم به حساب مى آيد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أميون لا يعلمون الكتاب الاّ امانى گاهى هم از صفات مدح به حساب مى آيد مانند الّذين يتبعون الرسول النبى الامى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 طور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لا يغنى من الحق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گمان مشكل اعتقادى و فكرى انسان را حل نمى كند نمونه و مصداق كسانى كه به گمان تكيه كردند، اهل كتاب بودند كه قرآن در باره آن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مشكل اعتقادى اهل كتاب به خاطر گمان حل نمى شود و آن ها به مقصد نمى رسند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تكرار سه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آيه، دليل بر اين است كه تحريف از معاصى بسيار </w:t>
      </w:r>
    </w:p>
    <w:p>
      <w:pPr>
        <w:pStyle w:val="BookText"/>
        <w:rPr/>
      </w:pPr>
      <w:r>
        <w:rPr>
          <w:rFonts w:ascii="IRNazanin" w:hAnsi="IRNazanin" w:eastAsia="IRNazanin"/>
          <w:color w:val="111111"/>
          <w:sz w:val="28"/>
          <w:sz w:val="28"/>
          <w:szCs w:val="28"/>
          <w:rtl w:val="true"/>
          <w:lang w:bidi="fa-IR"/>
        </w:rPr>
        <w:t>بزرگ و نابخشودنى است اين گونه تهديدى كه در باره عالمان تحريف گر وارد شده در كمتر آيه اى مشاهده مى شود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باره بنى اسرائيل سه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كه اين تثليث و سه عقاب در برابر سه گناه بسيار بزرگ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تحريف و تبديل؛ دوم اسناد محرّف و مجعول به خداوند سوم دريافت رشوه اعم از مال، جاه و رياست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باره برخى از اهل كتاب و دانشمندان محرّف و منحرف آن ها تعبيرات بسيار تند و تكان دهنده اى دارد از جمله در سوره بقره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كرده است و در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ها مورد لعنت خداوند و لعنت لاعنان هستند؛ اولئك يلعنهم الله و يلعنهم اللاعنون و در آيه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ما يأكلون فى بطونهم الا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آل عمران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لا خلاق لهم فى الاخرة و لا يكلمهم الله و لا ينظر اليهم يوم القيامة و لا يزكيهم و لهم عذاب اليم و در سوره مائده آيات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چون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نكردند، ظالم و فاسق و كافر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خطاب به بنى اسرائيل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الهى را به ثمن اندك نفروشيد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باياتى ثمنا قليلاً، در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و تخلف دانشمندان اهل كتاب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بايديهم ثم يقولون هذا من عندالله ليشتروا به ثمنا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تماس موقت آتش در ايامى معدود و نجات پس از آن نشانه استخفاف و كوچك شمردن گناه تحريف و بدعت از ناحيه يهوديان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قرار گرفتن دستور احسان به والدين در كنار فرمان به عبادت افزون بر بيان اهميت ويژه اين فريضه الهى آن است كه اولاً پدر و مادر مظهر فيض خداوند در خالقيت و ربوبيت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احسان آن ها در حق فرزند مانند انعام خداوند بى طمع و بدون انتظار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آن ها همچون خداوند بخلى در رساندن خير به فرزند ندارند چنان كه لطف الهى متوقف بر حسن طاعت او نيست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يتيم مصاديقى دارد كه با اعتبارات مختلف عنوان يتيم بر آن اطلاق مى شود؛ زيرا گاهى يتيم به معناى انفراد و تنهايى است، از اين رو درّى را كه در صدف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نابغه كم نظير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تك شعرى كه سابقه و لاحقه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زمانى به معناى غفلت و از ذهن رفتن يا بردن است و چون كودك بى سرپرست دير به كار او رسيدگى مى شود او را يتيم گويند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قانون هل جزاء الاحسان الاّ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فرزند به والدين خدمت جديدى نيست، بلكه جزاى احسان و تربيتى است كه در جمله كما ربيانى صغيرا به آن اشاره شده است و حتى مى توان گفت اين عمل احسان نيست زيرا احسان همان خدمت بى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در مورد همسر و فرزند سفارش به احسان نشده، اما در باره پدر و مادر سفارش به احسان شده، بلكه در برخى از آيات اشاره به دشمنى همسر و فرزنده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انّ من أزواجكم و اولادكم عدوّا لكم فاحذروهم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 است كه پدر و مادر در معرض فراموشى فرزندان قرار دارند و فرزند هنگامى كه خانواده تشكيل مى دهد و مستقل مى شود ارتباط عاطفى او نسبت به والدين كم مى شود، از اين رو خداوند سفارش پدر و مادر را به فرزند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والدين بايد بدون واسطه انجام گيرد؛ 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الصاق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والدين و فرزندان حقوق متقابل دارند، ليكن حقوقشان مانند زن و شوهر متماثل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لهن مثل الّذى عليهنّ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حق والدين افزون تر است، از اين رو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حقوق فرزند بر پدر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يحسن اسمه و يحسن ادبه و يعلمه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مقام حق پدر بر فرزند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يطيعه فى كل شىء الاّ فى معصية الله سبحانه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قولوا للناس حسنا كه فرمان به حسن خلق مى دهد يك فرمان اخلاقى است</w:t>
      </w:r>
    </w:p>
    <w:p>
      <w:pPr>
        <w:pStyle w:val="BookText"/>
        <w:rPr/>
      </w:pPr>
      <w:r>
        <w:rPr>
          <w:rFonts w:ascii="IRNazanin" w:hAnsi="IRNazanin" w:eastAsia="IRNazanin"/>
          <w:color w:val="111111"/>
          <w:sz w:val="28"/>
          <w:sz w:val="28"/>
          <w:szCs w:val="28"/>
          <w:rtl w:val="true"/>
          <w:lang w:bidi="fa-IR"/>
        </w:rPr>
        <w:t xml:space="preserve">كه همه آحاد جامعه بشرى را در بر مى گيرد؛ زيرا به جاى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جمله خبريه اى كه به داعى انشاء صادر شده باشد از دلالت جمله انشايى بر حكم قوى تر است</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عبادت و لزوم آن و تعهد و دوام بر آن در پيروان حضرت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اين رو به اصل عبادت امر نشد، بلكه فقط به نهى از شرك توجه شده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ترتيب و تقديم و تأخير حقوق است و اول آن ها حق خداوند كه از هر حقى مقدم است؛ زيرا او خالق و صاحب نعمت است و سپس حق پدر و مادر بر همه حقوق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سبب وجودند و علاوه بر اين مربى مى باشند و پس از آن حق خويشان زيرا آنان از ديگران نزديك ترند و پس از آن حق يتيمان و فقرا كه آنان ضعيف هستند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و انتم معرضون با توجه به اين كه جمله، اسميه است دلالت مى كند براين كه وصف اعراض، يك صفت دائمى و عادت معروف ايشان بوده است</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مورد آيه و قولوا للناس حسنا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احسن ما تحبون ان يقال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بهترين سخنى را كه دوست داريد در مورد شما بگويند بگوييد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چيست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نيكو صحبت كنى و آنان را در آنچه كه بدان محتاج هستند به سختى و زحمت نيندازى هر چند آنان بى نياز باشند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 نيك با مردم است و قطعا از مصاديق آن، امر به معروف و نهى از منكر است؛ زيرا مراد از سخن نيك سخنى نيست كه خوشايند ديگران</w:t>
      </w:r>
      <w:bookmarkStart w:id="199" w:name="pg15045_163792"/>
    </w:p>
    <w:p>
      <w:pPr>
        <w:pStyle w:val="BookText"/>
        <w:rPr/>
      </w:pPr>
      <w:bookmarkEnd w:id="199"/>
      <w:r>
        <w:rPr>
          <w:rFonts w:ascii="IRNazanin" w:hAnsi="IRNazanin" w:eastAsia="IRNazanin"/>
          <w:color w:val="111111"/>
          <w:sz w:val="28"/>
          <w:sz w:val="28"/>
          <w:szCs w:val="28"/>
          <w:rtl w:val="true"/>
          <w:lang w:bidi="fa-IR"/>
        </w:rPr>
        <w:t>باشد، بلكه مراد آن است كه محتواى آن سخن به مصلحت آنان و روش آن مقبول و دلپذير باشد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200" w:name="__RefHeading___Toc461842_2142443653"/>
      <w:bookmarkStart w:id="201" w:name="_Toc74"/>
      <w:bookmarkEnd w:id="200"/>
      <w:r>
        <w:rPr>
          <w:rtl w:val="true"/>
        </w:rPr>
        <w:t xml:space="preserve">آیه </w:t>
      </w:r>
      <w:r>
        <w:rPr/>
        <w:t>84</w:t>
      </w:r>
      <w:r>
        <w:rPr>
          <w:rtl w:val="true"/>
        </w:rPr>
        <w:t>-</w:t>
      </w:r>
      <w:r>
        <w:rPr/>
        <w:t>86</w:t>
      </w:r>
      <w:bookmarkEnd w:id="201"/>
    </w:p>
    <w:p>
      <w:pPr>
        <w:pStyle w:val="Heading4"/>
        <w:numPr>
          <w:ilvl w:val="3"/>
          <w:numId w:val="1"/>
        </w:numPr>
        <w:rPr/>
      </w:pPr>
      <w:bookmarkStart w:id="202" w:name="__RefHeading___Toc461844_2142443653"/>
      <w:bookmarkStart w:id="203" w:name="_Toc75"/>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61846_2142443653"/>
      <w:bookmarkStart w:id="205" w:name="_Toc76"/>
      <w:bookmarkEnd w:id="204"/>
      <w:r>
        <w:rPr>
          <w:rtl w:val="true"/>
        </w:rPr>
        <w:t>ترجمه</w:t>
      </w:r>
      <w:bookmarkEnd w:id="2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را كه از شما پيمان گرفتيم كه خون هم را نريزيد؛ و يكديگر را از سرزمين خود، بيرون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اقرار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شما هستيد كه يكديگر را مى كشيد و جمعى از خودتان را از سرزمينشان بيرون مى كنيد؛ و در اين گناه و تجاوز، به يكديگر كمك مى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همه نقض پيمانى است كه با خدا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بعضى از آن ها به صورت اسيران نزد شما آيند، فديه مى دهيد و آنان را آزاد مى سازيد؛ با اين كه بيرون ساختن آنان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بعضى از دستورات كتاب آسمانى ايمان مى آوريد، و به بعضى كافر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از شما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در ميان احكام 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رسوايى در اين جهان، چيزى نخواهد بود، و روز رستاخيز به شديدترين عذابها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 دهيد 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همان كسانند كه آخرت را به زندگى دنيا فروخته اند؛ از اين رو عذاب آن ها تخفيف داده نمى شود؛ و كسى آن ها را يارى نخواهد كرد</w:t>
      </w:r>
      <w:r>
        <w:rPr>
          <w:rFonts w:eastAsia="IRNazanin" w:cs="IRNazanin"/>
          <w:color w:val="111111"/>
          <w:sz w:val="28"/>
          <w:szCs w:val="28"/>
          <w:rtl w:val="true"/>
          <w:lang w:bidi="fa-IR"/>
        </w:rPr>
        <w:t xml:space="preserve">. </w:t>
      </w:r>
      <w:bookmarkStart w:id="206" w:name="pg15045_163793"/>
    </w:p>
    <w:p>
      <w:pPr>
        <w:pStyle w:val="Heading4"/>
        <w:numPr>
          <w:ilvl w:val="3"/>
          <w:numId w:val="1"/>
        </w:numPr>
        <w:rPr/>
      </w:pPr>
      <w:bookmarkStart w:id="207" w:name="__RefHeading___Toc461848_2142443653"/>
      <w:bookmarkStart w:id="208" w:name="_Toc77"/>
      <w:bookmarkEnd w:id="206"/>
      <w:bookmarkEnd w:id="207"/>
      <w:r>
        <w:rPr>
          <w:rtl w:val="true"/>
        </w:rPr>
        <w:t>تفسير</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پيمان از بنى اسرائيل پيرامون بيرون نكردن يكديگر از منزل و ديار خود و عدم قتل يكديگر و شكستن اين پيمان و كمك كردن همديگر در گناه و ظلم، قطعى بودن عذاب دنيا و آخرت براى افراد پيمان 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هؤلاء تقتلون انفسكم و تخرجون فريقا منكم من ديارهم تظاهرون عليهم بالاثم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هم پيمان اول را با كشتن يكديگر نقض كرديد و هم پيمان دوم را با آواره ساختن جمعى از خودتان زير پا گذاشتيد و در اين گناه و تجاوز يكديگر را يارى مى كنيد و شگفت است كه پس از درگيرى با يكديگر و اسير شدن بعضى براى آزادى اسيران فديه مى پردازيد و به بهانه اين كه تورات به فديه فرمان داده است آنان را آزاد مى سازيد با اين كه اين كتاب؛ كشتن و آواره ساختن را نيز حرام كرده است چگونه در عمل به احكام اين كتاب آسمانى تبعيض روا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در آيه ثم ارسلنا رسلنا تترا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يعنى انبيا را پشت سر موسى و پى در پى آورديم و هرگز جريان رسالت و نبوت را قطع نكرديم تا عذرى براى بنى اسرائيل باقى نماند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 قريضه و بنى نضير كه هر دو از طوايف يهود بودند و باهم قرابت داشتند، به جهت منافع دنيوى با يكديگر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به طايفه خزرج كه از مشركان مدينه بودند پيوستند و بنى قريضه به طايفه اوس؛ در جنگ هايى كه ميان آنان رخ مى داد هر يك از اينها طايفه هم پيمان خود را كمك مى كرد، اما هنگامى كه جنگ تمام مى شد همه يهود جمع مى شدند و دست به دست هم مى دادند تا از طريق پرداختن فديه اسيران خود را آزاد كنند و در اين عمل استناد به حكم و قانون تورات مى كردند در حالى كه اوس و خزرج هر دو مشرك بودند و كمك به آنان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همان قانونى كه دستور فدا را داده بود دستور خوددارى از قتل نيز صادر كرده بود</w:t>
      </w:r>
      <w:r>
        <w:rPr>
          <w:rFonts w:eastAsia="IRNazanin" w:cs="IRNazanin"/>
          <w:color w:val="111111"/>
          <w:sz w:val="28"/>
          <w:szCs w:val="28"/>
          <w:rtl w:val="true"/>
          <w:lang w:bidi="fa-IR"/>
        </w:rPr>
        <w:t>.</w:t>
      </w:r>
      <w:r>
        <w:rPr>
          <w:rStyle w:val="FootnoteAnchor"/>
          <w:rtl w:val="true"/>
        </w:rPr>
        <w:footnoteReference w:id="440"/>
      </w:r>
      <w:bookmarkStart w:id="209" w:name="pg15045_163794"/>
    </w:p>
    <w:p>
      <w:pPr>
        <w:pStyle w:val="Heading4"/>
        <w:numPr>
          <w:ilvl w:val="3"/>
          <w:numId w:val="1"/>
        </w:numPr>
        <w:rPr/>
      </w:pPr>
      <w:bookmarkStart w:id="210" w:name="__RefHeading___Toc461850_2142443653"/>
      <w:bookmarkStart w:id="211" w:name="_Toc78"/>
      <w:bookmarkEnd w:id="209"/>
      <w:bookmarkEnd w:id="210"/>
      <w:r>
        <w:rPr>
          <w:rtl w:val="true"/>
        </w:rPr>
        <w:t>نكته ها</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خون، جان و خانه هر يك از افراد اين امت، خون، جان و خانه بقيه افراد است، پس اگر كسى خون ديگرى را بريزد در حقيقت خون خود را ريخته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خطاب هاى اين آيات، يهود عصر نزول قرآن هستند با آن كه پيمان هاى مذكور در آيه از سلف و گذشتگان آنان گرفته شده، ولى اين گناهان بزرگ اعم از قتل و آواره ساختن از مرز و بوم و يارى رساندن به دشمن كه در آيه دوم آمده به عنوان نقض آن پيمان ها به خلف و معاصران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اين دليلى بر هماهنگى فكرى و رفتارى اين فرزندان با پدران و گذشتگان خود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تظاهرون على الاثم و العدوان استفاده مى شود كه حرمت و معصيت به اتيان عمل حرام به نحو استقلال اختصاص ندارد، بلكه پشتيبان يكديگر شدن در انجام معصيت نيز حرام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يهود را در برابر تبعيضشان در ميان احكام خدا شديدا مورد سرزنش قرار داده و به اشدّ مجازات تهديد مى كند به خصوص اين كه آن ها اعمال و احكام كوچك تر را عمل مى كردند، اما در برابر احكام مهم تر يعنى قانون تحريم ريختن خون يكديگر و آزاد ساختن هم مذهبان از خانه و ديارشان مخالفت مى كردند؛ در حقيقت آن ها تنها براى دستوراتى ارج و بها قائل بودند كه از نظر زندگى دنيا به نفعشان بود و اصولاً عمل كردن به دستوراتى كه به سود انسان است نشانه اطاعت از فرمان خدا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انگيزه آن فرمان خدا نبوده، بلكه حفظ منافع شخصى بوده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اخراج ديگران از سرزمين و كشتن بعضى بعض ديگر را امرى مشكل و عظيم است و نياز به كمك ديگران دارد، از اين رو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تظاهرون عليهم</w:t>
      </w:r>
      <w:r>
        <w:rPr>
          <w:rFonts w:eastAsia="IRNazanin" w:cs="IRNazanin"/>
          <w:color w:val="111111"/>
          <w:sz w:val="28"/>
          <w:szCs w:val="28"/>
          <w:rtl w:val="true"/>
          <w:lang w:bidi="fa-IR"/>
        </w:rPr>
        <w:t>....</w:t>
      </w:r>
      <w:r>
        <w:rPr>
          <w:rStyle w:val="FootnoteAnchor"/>
          <w:rtl w:val="true"/>
        </w:rPr>
        <w:footnoteReference w:id="445"/>
      </w:r>
      <w:bookmarkStart w:id="212" w:name="pg15045_163795"/>
    </w:p>
    <w:p>
      <w:pPr>
        <w:pStyle w:val="BookText"/>
        <w:rPr/>
      </w:pPr>
      <w:bookmarkEnd w:id="21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آزاد است و حق انتخاب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آياتى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حيات دنيا را خريد و آخرت را فروخت اين معنا استفاده مى شود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فلا يخفف عنهم العذاب و لا هم ينصرون بر اين دلالت دارد كه آنان نه تنها به شديدترين عذاب گرفتار مى شوند، بلكه از آن رهايى نمى يابند و هيچ گونه تخفيفى در عذاب آنان اعم از انقطاع و غير آن نسبت به آنان صورت نمى گيرد چنان كه شفاعتى هم شامل حال آنان نمى شود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آخرت خويش را به دنيا فروختند؛ اولئك الذين اشتروا الحيوة الدنيا بالاخرة و در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به خاطر كفر و ظلم و حسد در حقيقت خودشان را فروختند؛ بئسما اشتروا به انفسهم ان يكفروا بما انزل الله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تعبير دوم بسيار شديدتر است؛ زيرا كسى كه سرمايه اصلى خود را از دست بدهد راهى براى جبران نيست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61852_2142443653"/>
      <w:bookmarkStart w:id="214" w:name="_Toc79"/>
      <w:bookmarkEnd w:id="213"/>
      <w:r>
        <w:rPr>
          <w:rtl w:val="true"/>
        </w:rPr>
        <w:t xml:space="preserve">آیه </w:t>
      </w:r>
      <w:r>
        <w:rPr/>
        <w:t>87</w:t>
      </w:r>
      <w:r>
        <w:rPr>
          <w:rtl w:val="true"/>
        </w:rPr>
        <w:t>-</w:t>
      </w:r>
      <w:r>
        <w:rPr/>
        <w:t>90</w:t>
      </w:r>
      <w:bookmarkEnd w:id="214"/>
    </w:p>
    <w:p>
      <w:pPr>
        <w:pStyle w:val="Heading4"/>
        <w:numPr>
          <w:ilvl w:val="3"/>
          <w:numId w:val="1"/>
        </w:numPr>
        <w:rPr/>
      </w:pPr>
      <w:bookmarkStart w:id="215" w:name="__RefHeading___Toc461854_2142443653"/>
      <w:bookmarkStart w:id="216" w:name="_Toc80"/>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61856_2142443653"/>
      <w:bookmarkStart w:id="218" w:name="_Toc81"/>
      <w:bookmarkEnd w:id="217"/>
      <w:r>
        <w:rPr>
          <w:rtl w:val="true"/>
        </w:rPr>
        <w:t>ترجمه</w:t>
      </w:r>
      <w:bookmarkEnd w:id="2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بعد از او، پيامبرانى پشت سر هم فرستاديم؛ و به عيسى بن مريم دلايل روشن داديم؛ و او را به وسيله روح القدس تأييد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w:t>
      </w:r>
      <w:bookmarkStart w:id="219" w:name="pg15045_163796"/>
    </w:p>
    <w:p>
      <w:pPr>
        <w:pStyle w:val="BookText"/>
        <w:rPr/>
      </w:pPr>
      <w:bookmarkEnd w:id="219"/>
      <w:r>
        <w:rPr>
          <w:rFonts w:ascii="IRNazanin" w:hAnsi="IRNazanin" w:eastAsia="IRNazanin"/>
          <w:color w:val="111111"/>
          <w:sz w:val="28"/>
          <w:sz w:val="28"/>
          <w:szCs w:val="28"/>
          <w:rtl w:val="true"/>
          <w:lang w:bidi="fa-IR"/>
        </w:rPr>
        <w:t xml:space="preserve">نيست كه هر زمان، پيامبرى چيزى برخلاف هواى نفس شما آورد، در برابر او تكبّر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ايمان آوردن به او خوددارى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عده اى را تكذيب كرده، و جمعى را به قتل رسانديد؟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گفته تو چيزى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به خاطر كفرشان از رحمت خود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چيزى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از طرف خداوند، كتابى براى آن ها آمد كه موافق نشانه هايى بود كه با خود داشتند، و پيش از اين، به خود نويد پيروزى بر كافران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كمك آن، بر دشمنان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نزد آن ها آمد، به او كافر شدند؛ لعنت خدا بر كافران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 ها در مقابل بهاى بدى، خود را فروختند؛ كه به ناروا، به آياتى كه خدا فرستاده بود،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معترض بودند، چرا خداوند به فضل خويش، بر هر كس از بندگانش بخواهد، آيات خود را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خشمى بعد از خشمى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مجازاتى خواركننده است</w:t>
      </w:r>
      <w:r>
        <w:rPr>
          <w:rFonts w:eastAsia="IRNazanin" w:cs="IRNazanin"/>
          <w:color w:val="111111"/>
          <w:sz w:val="28"/>
          <w:szCs w:val="28"/>
          <w:rtl w:val="true"/>
          <w:lang w:bidi="fa-IR"/>
        </w:rPr>
        <w:t>.</w:t>
      </w:r>
    </w:p>
    <w:p>
      <w:pPr>
        <w:pStyle w:val="Heading4"/>
        <w:numPr>
          <w:ilvl w:val="3"/>
          <w:numId w:val="1"/>
        </w:numPr>
        <w:rPr/>
      </w:pPr>
      <w:bookmarkStart w:id="220" w:name="__RefHeading___Toc461858_2142443653"/>
      <w:bookmarkStart w:id="221" w:name="_Toc82"/>
      <w:bookmarkEnd w:id="220"/>
      <w:r>
        <w:rPr>
          <w:rtl w:val="true"/>
        </w:rPr>
        <w:t>تفسير</w:t>
      </w:r>
      <w:bookmarkEnd w:id="2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كتاب تورات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پيامبرانى بعد از او براى هدايت مردم، آمدن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تأييد او به وسيله روح القدس، استكبار مردم در برابر انبيا و قتل آن بزرگواران يا تكذيب آنان، دور بودن كفار از رحمت خداوند به جهت كفر آنان، كفر آنان بعد از شناخت قرآن كريم و غضب الهى بر كفار حسود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بيان نعمت هاى معنوى كه به بنى اسرائيل عطا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موسى كتاب تورات را عطا كرديم و از پى او پيامبرانى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بعد از پيامبر كه هر كدام روش اولى را پيروى مى كرد و مردم را به وحدانيت خداوند تعالى دعوت مى كرد، و عيسى پسر مريم را معجزات و ادله روشن داديم؛ معجزاتى كه مردم را به پيامبرى او هدايت مى كرد مانند زنده كردن مردگان و خوب كردن كسى كه كور است يا پيسى دارد و او را به وسيله روح القدس توانايى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هر پيامبرى كه از جانب خدا امرى برخلاف نفس شما آورد سرپيچى مى كنيد و خويشتن را بزرگ و از پيروى گفتارش امتناع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را تكذيب كرده و عده اى را به قتل 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برخى از مصاديق كه در روايات و سخن مفسران آمده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اى برتر از جبرئيل و ميكائيل كه تأييد شدن به وسيله آن از مختصات انسان كامل 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روح در دو آيه و يسئلونك عن الروح قل الروح من امر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كذلك أوحينا اليك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تطبيق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جبرئيل امين چنان كه در آيه قل نزله روح القدس من ربّك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گفته بسيارى از مفسران به قرينه آيه قل من كان عدوا لجبرئيل فانّه نزله على قلبك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جبرئيل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هاى آسمانى و از جمله انجيل زيرا گاهى از كتاب آسمانى به روح تعبير مى شود چنان كه منظور از روح در آيه و كذلك اوحينا اليك روحا من امرنا، بنا بر نظر برخى از مفسران قرآن كريم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مرتبه برين روح انسان هاى كامل و در آيه مورد بحث روح خود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مى تواند احتمال اول و دوم و چهارم 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فقليلاً ما يؤمنون قلّت از نظر فعل يعنى ايمان اندك است يا به لحاظ فاعل يعنى مؤمنان اندكند،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ثم تولّيتم الاّ قليلاً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ولكن لعنهم الله بكفرهم فلا يؤمنون الا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قلّت به لحاظ فاعل است يعنى ايمان آورندگان كم بودند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قلوبنا غلف بل لعنهم الله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گفتند دل هاى ما پذيرنده و قابل نيست و فايده اى در انذار و تهديد تو وجود ندارد؛ زيرا ما درك نمى كنيم آنچه را كه تو </w:t>
      </w:r>
    </w:p>
    <w:p>
      <w:pPr>
        <w:pStyle w:val="BookText"/>
        <w:rPr/>
      </w:pPr>
      <w:r>
        <w:rPr>
          <w:rFonts w:ascii="IRNazanin" w:hAnsi="IRNazanin" w:eastAsia="IRNazanin"/>
          <w:color w:val="111111"/>
          <w:sz w:val="28"/>
          <w:sz w:val="28"/>
          <w:szCs w:val="28"/>
          <w:rtl w:val="true"/>
          <w:lang w:bidi="fa-IR"/>
        </w:rPr>
        <w:t>مى گويى چون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 گونه كه اينان ادعا مى كنند نيست، بلكه خداوند به سبب انكار و كفرشان نسبت به خدا و پيامبر آنان را از رحمت خود دور كرده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و كانوا من قبل يستفتحون على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كفار عرب قبل از بعثت متعرض يهود مى شدند و ايشان را آزار مى دادند و يهود در مقابل بعثت خاتم الانبيا را آرزو مى كرده اند و مى گفتند اگر پيغمبر ما كه تورات از آمدنش خبر داده مبعوث شود ما را از اين ذلت و از شر شما اعراب نجات مى دهد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خريدن است، ولى گاهى با قرينه به معناى فروختن به كار 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شروا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فباؤا بغضب على غضب چيست ؟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خشم هاى متوالى و پى در پى است و اين تتابع خشم به جهت اعمال و عقايد فاسد پى در پى آنان است مانند اعتقاد به اين كه مسيح پسر خداست يا دست خدا بسته است يا خداوند فقير است و ما توانگر و مانند كفر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غضب مؤكد و شديد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اول به خاطر كفر به آيات الهى و كشتن انبيا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باؤا بغضب من الله ذلك بانّهم كانوا يكفرون بايات الله و يقتلون النبيين بغير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دوم به خاطر كفر به پيامبر اكرم و بغى نسبت به آن حضرت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معجزات مانند زنده كردنمرده، شفا دادن مريض پيسى و كور مادرزاد و غيره و همچنين خبر دادن از آنچه كه مردم ذخيره كرده اند مى باشد</w:t>
      </w:r>
      <w:r>
        <w:rPr>
          <w:rFonts w:eastAsia="IRNazanin" w:cs="IRNazanin"/>
          <w:color w:val="111111"/>
          <w:sz w:val="28"/>
          <w:szCs w:val="28"/>
          <w:rtl w:val="true"/>
          <w:lang w:bidi="fa-IR"/>
        </w:rPr>
        <w:t>.</w:t>
      </w:r>
      <w:r>
        <w:rPr>
          <w:rStyle w:val="FootnoteAnchor"/>
          <w:rtl w:val="true"/>
        </w:rPr>
        <w:footnoteReference w:id="453"/>
      </w:r>
      <w:bookmarkStart w:id="222" w:name="pg15045_163799"/>
    </w:p>
    <w:p>
      <w:pPr>
        <w:pStyle w:val="Heading4"/>
        <w:numPr>
          <w:ilvl w:val="3"/>
          <w:numId w:val="1"/>
        </w:numPr>
        <w:rPr/>
      </w:pPr>
      <w:bookmarkStart w:id="223" w:name="__RefHeading___Toc461860_2142443653"/>
      <w:bookmarkStart w:id="224" w:name="_Toc83"/>
      <w:bookmarkEnd w:id="222"/>
      <w:bookmarkEnd w:id="223"/>
      <w:r>
        <w:rPr>
          <w:rtl w:val="true"/>
        </w:rPr>
        <w:t>نكته ها</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تواصل و تواتر در صحيفه هاى مستقل و پيام آوران جداگانه است مانند قفينا من بعده الرسل و گاهى اين تداوم به لحاظ سُوَر و آيات يك كتاب آسمانى است مانند آنچه در باره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وصّلنا لهم القول لعلّهم يتذكرون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هم اشاره به بطلان سخن كسانى باشد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مى دانند و هم اشاره به بطلان سخن كسانى كه آن حضرت را فرزند مرد نجار مى دانستند گويا پيام آيه اين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متولد 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مضارع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استمرار اين عمل زشت از جانب بنى اسرائيل بوده است</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يهود عصر نزول قرآن مخاطب واقع شده اند نشانه همراهى و هم عقيده بودن آنان با اجداد و گذشتگان خود در اين عمل نارواست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يؤيد بنصره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ايدناه بروح القدس كه در 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نمونه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ذكر پيامبر مشخّص، دلالت دارد كه قوم يهود نسبت به هر پيامبرى بدرفتارى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نهايت عناد و طغيان بنى اسرائيل نسبت به رسولان الهى است؛ زيرا چنين ترتيبى مى رساند كه گويا انبيا در نزد آنان هيچ وصفى نداشتند جز اين كه دسته اى به تكذيب اختصاص يابند و دسته ديگر به كشته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صفت براى كتاب ذكر شده است يكى آن كه از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وديگر آن كه تصديق كتاب آسمانى بنى اسرائيل؛ مصدّق لما معهم معناى مصدق بودن آن است كه چون خود قرآن صدق و حق است، مى تواند معيار صدق چيز ديگر باشد وگرنه </w:t>
      </w:r>
    </w:p>
    <w:p>
      <w:pPr>
        <w:pStyle w:val="BookText"/>
        <w:rPr/>
      </w:pPr>
      <w:r>
        <w:rPr>
          <w:rFonts w:ascii="IRNazanin" w:hAnsi="IRNazanin" w:eastAsia="IRNazanin"/>
          <w:color w:val="111111"/>
          <w:sz w:val="28"/>
          <w:sz w:val="28"/>
          <w:szCs w:val="28"/>
          <w:rtl w:val="true"/>
          <w:lang w:bidi="fa-IR"/>
        </w:rPr>
        <w:t>تصديق آن بى ثمر خواهد بود؛ زيرا اگر خود ميزان مورد نقد باشد هر گونه اثرى كه بر توزين بار شود نقدپذير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دو وصف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جائهم رسول من عند الله مصدّق لما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خداوند نسبت به كفار، مخالفت با آيه شريفه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زيرا يهود عنود لجوج از مرز انسانيت خارج شدند و ناس بر آن ها اطلاق نمى شود، بلكه مصداق اولئك كالانعام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از باب تخصص خارج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و كانوا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اين آرزو را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داشتند به حدى كه در ميان همه كفار عرب نيز معروف شده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عذاب مهين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كند بر اين مطلب كه اين عذاب مخصوص يهوديان نيست، بلكه براى كفار است چه يهود و چه غير يهود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فضل در جمله من فضله على من يشاء وحى و نبوت است و اين جمله به حسادت بنى اسرائيل نسبت به پيامبر اسلام اشاره دارد؛ زيرا آنان چنين مى پنداشتند كه پيامبر موعود همانند ساير انبياى پيشين از موسى تا عيسى از نسل اسرائيل و اسحاق است و چون غير از اين شد به سبب نژادپرستى و حسادت به رسول اكرم ايمان نياوردند</w:t>
      </w:r>
      <w:r>
        <w:rPr>
          <w:rFonts w:eastAsia="IRNazanin" w:cs="IRNazanin"/>
          <w:color w:val="111111"/>
          <w:sz w:val="28"/>
          <w:szCs w:val="28"/>
          <w:rtl w:val="true"/>
          <w:lang w:bidi="fa-IR"/>
        </w:rPr>
        <w:t>.</w:t>
      </w:r>
      <w:r>
        <w:rPr>
          <w:rStyle w:val="FootnoteAnchor"/>
          <w:rtl w:val="true"/>
        </w:rPr>
        <w:footnoteReference w:id="459"/>
      </w:r>
      <w:bookmarkStart w:id="225" w:name="pg15045_163801"/>
    </w:p>
    <w:p>
      <w:pPr>
        <w:pStyle w:val="Heading3"/>
        <w:numPr>
          <w:ilvl w:val="2"/>
          <w:numId w:val="1"/>
        </w:numPr>
        <w:rPr/>
      </w:pPr>
      <w:bookmarkStart w:id="226" w:name="__RefHeading___Toc461862_2142443653"/>
      <w:bookmarkStart w:id="227" w:name="_Toc84"/>
      <w:bookmarkEnd w:id="225"/>
      <w:bookmarkEnd w:id="226"/>
      <w:r>
        <w:rPr>
          <w:rtl w:val="true"/>
        </w:rPr>
        <w:t xml:space="preserve">آیه </w:t>
      </w:r>
      <w:r>
        <w:rPr/>
        <w:t>91</w:t>
      </w:r>
      <w:r>
        <w:rPr>
          <w:rtl w:val="true"/>
        </w:rPr>
        <w:t>-</w:t>
      </w:r>
      <w:r>
        <w:rPr/>
        <w:t>96</w:t>
      </w:r>
      <w:bookmarkEnd w:id="227"/>
    </w:p>
    <w:p>
      <w:pPr>
        <w:pStyle w:val="Heading4"/>
        <w:numPr>
          <w:ilvl w:val="3"/>
          <w:numId w:val="1"/>
        </w:numPr>
        <w:rPr/>
      </w:pPr>
      <w:bookmarkStart w:id="228" w:name="__RefHeading___Toc461864_2142443653"/>
      <w:bookmarkStart w:id="229" w:name="_Toc85"/>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61866_2142443653"/>
      <w:bookmarkStart w:id="231" w:name="_Toc86"/>
      <w:bookmarkEnd w:id="230"/>
      <w:r>
        <w:rPr>
          <w:rtl w:val="true"/>
        </w:rPr>
        <w:t>ترجمه</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فرموده،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چيزى ايمان مى آوريم كه بر خودِ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آن، كافر مى شوند؛ در حالى كه حق است؛ و آياتى را كه بر آنان نازل شده،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گوييد، و به آياتى كه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داريد، پس چرا پيامبران خدا را پيش از اين، به قتل مى رسانديد؟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همه معجزات را براى شما آورد، و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گوساله را انتخاب كرديد؛ در حالى كه ستمگر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 گرفتيم؛ و كوه طور را بالاى سر شما برافراشتيم؛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دستوراتى را كه به شما داده ايم محكم بگيريد، و درست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ولى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دلهاى آن ها، بر اثر كفرشان، با محبّت گوساله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شما، چه فرمان بدى به شما مى دهد،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مدّعى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 در نزد خدا، مخصوص شماست نه ساير مردم، پس آرزوى مرگ كنيد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 ها، به خاطر اعمال بدى كه پيش از خود فرستاده اند، هرگز آرزوى مرگ نخواهند كرد؛ و خداوند از ستمگران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را حريص تريم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حريص تر از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w:t>
      </w:r>
      <w:bookmarkStart w:id="232" w:name="pg15045_163802"/>
    </w:p>
    <w:p>
      <w:pPr>
        <w:pStyle w:val="BookText"/>
        <w:rPr/>
      </w:pPr>
      <w:bookmarkEnd w:id="232"/>
      <w:r>
        <w:rPr>
          <w:rFonts w:ascii="Amiri" w:hAnsi="Amiri" w:eastAsia="Amiri" w:cs="Amiri"/>
          <w:color w:val="111111"/>
          <w:sz w:val="28"/>
          <w:sz w:val="28"/>
          <w:szCs w:val="28"/>
          <w:rtl w:val="true"/>
          <w:lang w:bidi="ar-SA"/>
        </w:rPr>
        <w:t xml:space="preserve">يك از آن ها آرزو دارد هزار سال عمر به او دادهشود؛ در حالى كه اين عمر طولانى، او را از كيفر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اعمال آن ها بيناست</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61868_2142443653"/>
      <w:bookmarkStart w:id="234" w:name="_Toc87"/>
      <w:bookmarkEnd w:id="233"/>
      <w:r>
        <w:rPr>
          <w:rtl w:val="true"/>
        </w:rPr>
        <w:t>تفسير</w:t>
      </w:r>
      <w:bookmarkEnd w:id="2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ايمان بنى اسرائيل به تورات به جهت كشتن پيامبران و عدم ايمان به قرآن كريم و گوساله پرستى آنان، پيمان گرفتن خداوند از آنان پيرامون تمسك به تورات و عصيان ورزى و كفر آنان، باطل ساختن ادعاى آنان پيرامون اختصاص بهشت براى آن ها، عدم درخواست مرگ به جهت گناه و معصيت و حريص بودن آنان نسبت به زندگى در دنيا حتى از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آيات گذشته در اين آيات به جنبه تعصبات نژادى يهود كه در تمام دنيا به آن معروف اند اشاره كرده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آن ها گفته شود به آنچه خداوند نازل فرموده ايمان بياوريد مى گويند ما به چيزى ايمان مى آوريم كه بر خود 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اقوام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آن كافر مى شوند آن ها نه به انجيل ايمان آوردند و نه به قرآن، بلكه تنها جنبه هاى نژادى و منافع خويش را در نظر مى گرفتند در حالى كه اين قرآن حق است و منطبق بر نشانه ها و علامت هايى است كه در كتاب خويش خوانده بودند، پس از آن پرده از روى دروغ آن ها برداشته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بهانه عدم ايمان شما اين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نيست، پس چرا به پيامبران خودتان در گذشته ايمان نياورديد پس چرا آن ها را كشتيد اگر راست مى گوييد و ايمان داريد</w:t>
      </w:r>
      <w:r>
        <w:rPr>
          <w:rFonts w:eastAsia="IRNazanin" w:cs="IRNazanin"/>
          <w:color w:val="111111"/>
          <w:sz w:val="28"/>
          <w:szCs w:val="28"/>
          <w:rtl w:val="true"/>
          <w:lang w:bidi="fa-IR"/>
        </w:rPr>
        <w:t>.</w:t>
      </w:r>
      <w:r>
        <w:rPr>
          <w:rStyle w:val="FootnoteAnchor"/>
          <w:rtl w:val="true"/>
        </w:rPr>
        <w:footnoteReference w:id="46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روشن كردن ضعف ايمان و سستى عقيده و كمى آشنايى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براى شما دلايل و معجزاتى آورد كه راهنماى صدق و دليل بر پيامبرى او بود مانند يد بيضا، بيرون آمدن آب از سنگ و شكافتن دريا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آنان را بينات ناميد چون هر بيننده را راهنمايى مى كند و روشن مى سازد كه بشر عادى قدرت آوردن آن را ندارد</w:t>
      </w:r>
      <w:r>
        <w:rPr>
          <w:rFonts w:eastAsia="IRNazanin" w:cs="IRNazanin"/>
          <w:color w:val="111111"/>
          <w:sz w:val="28"/>
          <w:szCs w:val="28"/>
          <w:rtl w:val="true"/>
          <w:lang w:bidi="fa-IR"/>
        </w:rPr>
        <w:t>.</w:t>
      </w:r>
      <w:r>
        <w:rPr>
          <w:rStyle w:val="FootnoteAnchor"/>
          <w:rtl w:val="true"/>
        </w:rPr>
        <w:footnoteReference w:id="461"/>
      </w:r>
      <w:bookmarkStart w:id="235" w:name="pg15045_163803"/>
    </w:p>
    <w:p>
      <w:pPr>
        <w:pStyle w:val="BookText"/>
        <w:rPr/>
      </w:pPr>
      <w:bookmarkEnd w:id="235"/>
      <w:r>
        <w:rPr>
          <w:rFonts w:ascii="Amiri" w:hAnsi="Amiri" w:eastAsia="Amiri" w:cs="Amiri"/>
          <w:color w:val="111111"/>
          <w:sz w:val="28"/>
          <w:sz w:val="28"/>
          <w:szCs w:val="28"/>
          <w:rtl w:val="true"/>
          <w:lang w:bidi="ar-SA"/>
        </w:rPr>
        <w:t>منظور از بينات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مُوسَى بِالْبَينَاتِ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بينات در آيه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كنْتَ جِئْتَ بِآيةٍ فَأْتِ بِهَا إِنْ كنْتَ مِنَ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عَصَاهُ فَإِذَا هِى ثُعْبَانٌ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يدَهُ فَإِذَا هِى بَيضَاءُ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جمله قالوا سمعنا و عصينا اين است كه آن ها با عمل خود اين واقعيت را نشان دادند نه اين كه اين سخن را به زبان جارى كردند و اين يك نوع كنايه زيبا است</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بما قدمت ايديهم كنايه از عمل است از اين جهت كه بيشتر اعمال ظاهرى انسان با دست انجام مى شود و انسان بعد از انجام، آن را به هر كس كه به دردش بخورد و يا از او بخواهد تقديم مى دارد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لتجدنهم احرص الناس على حيوة و من الذين 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دليلى است كه جمله و لن يتمنوه ابدا را بيان مى كند و شاهد بر اين است كه ايشان هرگز تمناى مرگ نمى كنند چون مى بينيم كه از هر مردمى ديگر به زندگى دنيا حريص ترند</w:t>
      </w:r>
      <w:r>
        <w:rPr>
          <w:rFonts w:eastAsia="IRNazanin" w:cs="IRNazanin"/>
          <w:color w:val="111111"/>
          <w:sz w:val="28"/>
          <w:szCs w:val="28"/>
          <w:rtl w:val="true"/>
          <w:lang w:bidi="fa-IR"/>
        </w:rPr>
        <w:t>.</w:t>
      </w:r>
    </w:p>
    <w:p>
      <w:pPr>
        <w:pStyle w:val="Heading4"/>
        <w:numPr>
          <w:ilvl w:val="3"/>
          <w:numId w:val="1"/>
        </w:numPr>
        <w:rPr/>
      </w:pPr>
      <w:bookmarkStart w:id="236" w:name="__RefHeading___Toc461870_2142443653"/>
      <w:bookmarkStart w:id="237" w:name="_Toc88"/>
      <w:bookmarkEnd w:id="236"/>
      <w:r>
        <w:rPr>
          <w:rtl w:val="true"/>
        </w:rPr>
        <w:t>نكته ها</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مى كند بدين معنا كه تنها او در عصر خود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وصف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دارد كه ايمان نياوردن آنان به قرآن هيچ عاملى جز عناد و بغى و حسد نداشت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امر است و مخاطب آن يهوديان هستند بر مى آيد كه يهوديان نيز در گستره دعوت پيامبر بودند و اهل كتاب نيز موظف به پذيرش اسلام و مكلف به ايمان به قرآن هستند و عربى بودن زبان قرآن و عرب بودن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اختصاص قرآن به نژاد عرب نيست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نام خود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محبت به گوساله نشانه محبت و عشق افراطى به گوساله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خذوا ما ءاتيناكم بقوة مى رساند كه در اجراى احكام و حدود الهى هيچ سستى و تسامحى روا نيست؛ احكام خدا را بايد با استوارى تمام به آن پايبند بود و براى دوست يابى و جلب رضاى آشنايان نبايد دستورهاى خدا را هزينه كرد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با زيادتى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تأكيد بودن و اتمام حجت بر خصم، اين را مى رساند كه يهود لجاجت را به نهايت رسانده بودند</w:t>
      </w:r>
      <w:r>
        <w:rPr>
          <w:rStyle w:val="FootnoteAnchor"/>
          <w:rtl w:val="true"/>
        </w:rPr>
        <w:footnoteReference w:id="467"/>
      </w:r>
      <w:r>
        <w:rPr>
          <w:rFonts w:ascii="IRNazanin" w:hAnsi="IRNazanin" w:eastAsia="IRNazanin"/>
          <w:color w:val="111111"/>
          <w:sz w:val="28"/>
          <w:sz w:val="28"/>
          <w:szCs w:val="28"/>
          <w:rtl w:val="true"/>
          <w:lang w:bidi="fa-IR"/>
        </w:rPr>
        <w:t xml:space="preserve">ثانيا دلالت دارد بر اين كه طريقه و روش اينان با پيامبر طريقه و روش نياكانشان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تحقير است؛ زيرا هيچ حياتى پست تر از حيات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پست تر از دنيا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عالمى خدا معصيت نمى شود مگر در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آنچه نزد خداست چاره اى جز ترك دنياى پست وجود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ان الدنيا على الله انّه لا يعصى الاّ فيها و لا ينال ما عنده الاّ بتركها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البته بايد دانست كه از همين دنيا اولياى خداوند بهترين استفاده را براى عالم آخرت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اولياء الله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اين احتمال نيز وجود دارد كه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قلّت باشد؛ يعنى آنان حريص ترين مردم بر زندگى دنيا هستند گرچه كم باشد، البته همه دنيا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الدنيا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شكنى اهل كتاب و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كلَّمَا عَاهَدُوا عَهْدا نَبَذَهُ فَرِيقٌ مِنْهُمْ بَلْ أَكثَرُهُمْ لاَ يؤْمِنُونَ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w:t>
      </w:r>
    </w:p>
    <w:p>
      <w:pPr>
        <w:pStyle w:val="BookText"/>
        <w:rPr/>
      </w:pPr>
      <w:r>
        <w:rPr>
          <w:rFonts w:ascii="Amiri" w:hAnsi="Amiri" w:eastAsia="Amiri" w:cs="Amiri"/>
          <w:color w:val="111111"/>
          <w:sz w:val="28"/>
          <w:sz w:val="28"/>
          <w:szCs w:val="28"/>
          <w:rtl w:val="true"/>
          <w:lang w:bidi="ar-SA"/>
        </w:rPr>
        <w:t>ثُمَّ ينْقُضُونَ عَهْدَهُمْ فِى كلِّ مَرَّةٍ وَ هُمْ لاَ يتَّقُونَ</w:t>
      </w:r>
    </w:p>
    <w:p>
      <w:pPr>
        <w:pStyle w:val="BookText"/>
        <w:rPr/>
      </w:pPr>
      <w:r>
        <w:rPr>
          <w:rFonts w:ascii="IRNazanin" w:hAnsi="IRNazanin" w:eastAsia="IRNazanin"/>
          <w:color w:val="111111"/>
          <w:sz w:val="28"/>
          <w:sz w:val="28"/>
          <w:szCs w:val="28"/>
          <w:rtl w:val="true"/>
          <w:lang w:bidi="fa-IR"/>
        </w:rPr>
        <w:t>از دو آيه فوق استفاده مى شود يكى از اوصاف مشترك برخى از اهل كتاب و كفار پيمان شكنى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يهود از مشركان و كافران هم بدتر هستند آن است كه كافران اعتقادى به جهنم و بهشت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هى الاّ حياتنا الدنيا نموت و نحيى و ما نحن بمبعوثين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طبيعى است كه خواهان زندگى در دنيا باشند، اما يهود كه معتقد به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يدخل الجنة الا من كان هودا أو نصارى چگونه اين اندازه به زندگى در دنيا حرص مى ورزد؟ از اين جا معلوم مى شود كسى كه معتقد به زندگى در آخرت هست در عين حال علاقه بيشتر به زندگى در دنيا دارد از مشرك كه معتقد نيست بدتر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آرزوى مرگ از ناحيه يهوديان با دو تعبير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يتمنوه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لن يتمنونه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تفاوت در تعبير آن است كه آنجا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را مطرح كردند كه ادعاى جزاف بود، اما در آيه مورد بحث ادعاى اختصاص آخرت بر خويش را مطرح كردند كه ادعاى جزاف تر كردند، از اين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نفى ابد است تعبير شده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اساسى عدم تمناى مرگ، گناه و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يتمنوه ابدا بما قدمت أيديهم و الله عليم بالظالمين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تعبير در سوره جمعه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يتمنونه أبدا بما قدمت أيديهم و الله عليم بالظالمين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كه دانستن خدا را به ستمكاران اختصاص داد در صورتى كه خداوند عالم به هر كسى است چه ستمكار باشد و چه نباشد آن است كه منظور ترساندن و بازداشتن آنان است از ستمگرى همان طور كه انسان به ديگرى مى گويد من به عمل تو آگاهى دارم كه منظور ترساندن و جلوگيرى است</w:t>
      </w:r>
      <w:r>
        <w:rPr>
          <w:rFonts w:eastAsia="IRNazanin" w:cs="IRNazanin"/>
          <w:color w:val="111111"/>
          <w:sz w:val="28"/>
          <w:szCs w:val="28"/>
          <w:rtl w:val="true"/>
          <w:lang w:bidi="fa-IR"/>
        </w:rPr>
        <w:t>.</w:t>
      </w:r>
      <w:r>
        <w:rPr>
          <w:rStyle w:val="FootnoteAnchor"/>
          <w:rtl w:val="true"/>
        </w:rPr>
        <w:footnoteReference w:id="473"/>
      </w:r>
      <w:bookmarkStart w:id="238" w:name="pg15045_163806"/>
    </w:p>
    <w:p>
      <w:pPr>
        <w:pStyle w:val="BookText"/>
        <w:rPr/>
      </w:pPr>
      <w:bookmarkEnd w:id="238"/>
      <w:r>
        <w:rPr>
          <w:rFonts w:ascii="Amiri" w:hAnsi="Amiri" w:eastAsia="Amiri" w:cs="Amiri"/>
          <w:color w:val="111111"/>
          <w:sz w:val="28"/>
          <w:sz w:val="28"/>
          <w:szCs w:val="28"/>
          <w:rtl w:val="true"/>
          <w:lang w:bidi="ar-SA"/>
        </w:rPr>
        <w:t>و لن يتمنوه أبدا خبرى است قاطع از آينده كه اين امر واقع نخواهد شد و اين خبر از غيب است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هزار سال عدد هزار نيست، بلكه كنايه از عمر بسيار طولانى است و به تعبير ديگر عدد تكثير است نه تعداد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اين نكته است كه حرص و علاقه آنان به دنيا در حدى است كه اگر كسى از وضع و حال آنان باخبر گردد به روشنى و آشكارا شدت دلبستگى آنان به دنيا را مى يابد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پسنديده مانند حرص بر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جاءكم رسول من انفسكم عزيز عليه ما عنتّم حريص عليكم بالمؤمنين رؤف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ناپسند مانند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لتجدنهم احرص الناس على حيوة</w:t>
      </w:r>
      <w:r>
        <w:rPr>
          <w:rFonts w:eastAsia="IRNazanin" w:cs="IRNazanin"/>
          <w:color w:val="111111"/>
          <w:sz w:val="28"/>
          <w:szCs w:val="28"/>
          <w:rtl w:val="true"/>
          <w:lang w:bidi="fa-IR"/>
        </w:rPr>
        <w:t>....</w:t>
      </w:r>
    </w:p>
    <w:p>
      <w:pPr>
        <w:pStyle w:val="Heading3"/>
        <w:numPr>
          <w:ilvl w:val="2"/>
          <w:numId w:val="1"/>
        </w:numPr>
        <w:rPr/>
      </w:pPr>
      <w:bookmarkStart w:id="239" w:name="__RefHeading___Toc461872_2142443653"/>
      <w:bookmarkStart w:id="240" w:name="_Toc89"/>
      <w:bookmarkEnd w:id="239"/>
      <w:r>
        <w:rPr>
          <w:rtl w:val="true"/>
        </w:rPr>
        <w:t xml:space="preserve">آیه </w:t>
      </w:r>
      <w:r>
        <w:rPr/>
        <w:t>97</w:t>
      </w:r>
      <w:r>
        <w:rPr>
          <w:rtl w:val="true"/>
        </w:rPr>
        <w:t>-</w:t>
      </w:r>
      <w:r>
        <w:rPr/>
        <w:t>101</w:t>
      </w:r>
      <w:bookmarkEnd w:id="240"/>
    </w:p>
    <w:p>
      <w:pPr>
        <w:pStyle w:val="Heading4"/>
        <w:numPr>
          <w:ilvl w:val="3"/>
          <w:numId w:val="1"/>
        </w:numPr>
        <w:rPr/>
      </w:pPr>
      <w:bookmarkStart w:id="241" w:name="__RefHeading___Toc461874_2142443653"/>
      <w:bookmarkStart w:id="242" w:name="_Toc90"/>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61876_2142443653"/>
      <w:bookmarkStart w:id="244" w:name="_Toc91"/>
      <w:bookmarkEnd w:id="243"/>
      <w:r>
        <w:rPr>
          <w:rtl w:val="true"/>
        </w:rPr>
        <w:t>ترجمه</w:t>
      </w:r>
      <w:bookmarkEnd w:id="2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فرشته اى كه وحى را بر تو نازل مى كند، جبرئيل است، و ما با جبرئيل دشمن هستيم، به تو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دشمن خداست؛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 قرآن را بر قلب تو نازل كرده است؛ در حالى كه كتب آسمانى پيشين را تصديق مى كند؛ و هدايت و بشارت است براى مؤمنان</w:t>
      </w:r>
      <w:r>
        <w:rPr>
          <w:rFonts w:eastAsia="IRNazanin" w:cs="IRNazanin"/>
          <w:color w:val="111111"/>
          <w:sz w:val="28"/>
          <w:szCs w:val="28"/>
          <w:rtl w:val="true"/>
          <w:lang w:bidi="fa-IR"/>
        </w:rPr>
        <w:t xml:space="preserve">.» * </w:t>
      </w:r>
      <w:bookmarkStart w:id="245" w:name="pg15045_163807"/>
    </w:p>
    <w:p>
      <w:pPr>
        <w:pStyle w:val="BookText"/>
        <w:rPr/>
      </w:pPr>
      <w:bookmarkEnd w:id="245"/>
      <w:r>
        <w:rPr>
          <w:rFonts w:ascii="IRNazanin" w:hAnsi="IRNazanin" w:eastAsia="IRNazanin"/>
          <w:color w:val="111111"/>
          <w:sz w:val="28"/>
          <w:sz w:val="28"/>
          <w:szCs w:val="28"/>
          <w:rtl w:val="true"/>
          <w:lang w:bidi="fa-IR"/>
        </w:rPr>
        <w:t xml:space="preserve">كسى كه دشمن خدا و فرشتگان و رسولان او و جبرئيل و ميكائيل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كافران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نشانه هاى روشنى براى تو فرستاديم؛ و جز فاسقان كسى به آن ها كفر نمى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 چنين نيست كه هر بار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جمعى از ايشان آن را دور 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بيشتر آنان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فرستاده اى از سوى خدا به سراغشان آمد، و با نشانه هايى كه نزد آن ها بود مطابقت داشت، جمعى از آنان كه به آن 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كتاب خدا را پشت سر افكندند؛ گويى هيچ از آن خبر ندارند</w:t>
      </w:r>
      <w:r>
        <w:rPr>
          <w:rFonts w:eastAsia="IRNazanin" w:cs="IRNazanin"/>
          <w:color w:val="111111"/>
          <w:sz w:val="28"/>
          <w:szCs w:val="28"/>
          <w:rtl w:val="true"/>
          <w:lang w:bidi="fa-IR"/>
        </w:rPr>
        <w:t>!</w:t>
      </w:r>
    </w:p>
    <w:p>
      <w:pPr>
        <w:pStyle w:val="Heading4"/>
        <w:numPr>
          <w:ilvl w:val="3"/>
          <w:numId w:val="1"/>
        </w:numPr>
        <w:rPr/>
      </w:pPr>
      <w:bookmarkStart w:id="246" w:name="__RefHeading___Toc461878_2142443653"/>
      <w:bookmarkStart w:id="247" w:name="_Toc92"/>
      <w:bookmarkEnd w:id="246"/>
      <w:r>
        <w:rPr>
          <w:rtl w:val="true"/>
        </w:rPr>
        <w:t>تفسير</w:t>
      </w:r>
      <w:bookmarkEnd w:id="2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قرآن با اذن پروردگار بر قلب مطهر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بودن انسان به جهت عداوت با خداوند و پيامبران و فرشتگان، فسق علت كفرورزى، پيمان شكنى اكثر انسان ها و اعراض اكثريت بنى اسرائيل از كتاب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عده اى قائلند تمام معجزات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او عنايت فرمود</w:t>
      </w:r>
      <w:r>
        <w:rPr>
          <w:rStyle w:val="FootnoteAnchor"/>
          <w:rtl w:val="true"/>
        </w:rPr>
        <w:footnoteReference w:id="477"/>
      </w:r>
      <w:r>
        <w:rPr>
          <w:rFonts w:ascii="IRNazanin" w:hAnsi="IRNazanin" w:eastAsia="IRNazanin"/>
          <w:color w:val="111111"/>
          <w:sz w:val="28"/>
          <w:sz w:val="28"/>
          <w:szCs w:val="28"/>
          <w:rtl w:val="true"/>
          <w:lang w:bidi="fa-IR"/>
        </w:rPr>
        <w:t>عده اى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كريم و انواع راهنمايى هاى آن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 كلما عاهدوا عهدا نبذه فريق منهم بل اكثرهم لا يؤمنون خداوند به يكى از اوصاف بسيار بد جمعى از يهود يعنى پيمان شكنى كه گويا با تاريخ آنان همراه است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بار آنان پيمانى با خدا بستند جمعى از آن ها آن را دور نيفكندند و با آن مخالفت نكردند آرى اكثرشان ايمان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پيمان ها چيست، احتمالاتى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پيمانى كه از ايشان گرفتند كه به پيامبر درس نخوانده ايمان بياورند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پيمانى كه ميان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بسته شد و آنان نقض كردند مانند پيمان كه با </w:t>
      </w:r>
      <w:bookmarkStart w:id="248" w:name="pg15045_163808"/>
    </w:p>
    <w:p>
      <w:pPr>
        <w:pStyle w:val="BookText"/>
        <w:rPr/>
      </w:pPr>
      <w:bookmarkEnd w:id="248"/>
      <w:r>
        <w:rPr>
          <w:rFonts w:ascii="IRNazanin" w:hAnsi="IRNazanin" w:eastAsia="IRNazanin"/>
          <w:color w:val="111111"/>
          <w:sz w:val="28"/>
          <w:sz w:val="28"/>
          <w:szCs w:val="28"/>
          <w:rtl w:val="true"/>
          <w:lang w:bidi="fa-IR"/>
        </w:rPr>
        <w:t>يهود بنى قريظه و بنى نضير بسته بود كه دشمنان پيامبر را يارى نكنند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رسول چيست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مفسران بر اين عقيده اند كه منظور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 قليلى نيز بر اين عقيده اند كه منظور از رسول، رسالت و پيامبرى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تورات است</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249" w:name="__RefHeading___Toc461880_2142443653"/>
      <w:bookmarkStart w:id="250" w:name="_Toc93"/>
      <w:bookmarkEnd w:id="249"/>
      <w:r>
        <w:rPr>
          <w:rtl w:val="true"/>
        </w:rPr>
        <w:t>نكته ها</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در آيه قل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على قلبك اسمى از قرآن برده نشده، ليكن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مى گردد و اين براى عظمت شأن قرآن است و گويى به خاطر شهرت زياد قرآن ضمير مربوط به آن به منزله اسم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ضمير بدون ذكر مرجع در قرآن در مورد ديگر نيز آمده است مانند ما ترك على ظهرها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با اين كه اسمى از زمين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فانه نزله على قلبك التفاتى از تكلم به خطاب رفته زيرا جمله هر كس دشمن جبرئيل باشد كلام رسول خدا است، از اين رو بايد مى فرمود بر قلب من نازل كرد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اين التفات اين است كه قرآن همان گونه كه جبرئيل در نازل كردنش هيچ استقلالى ندارد و تنها مأمورى است مطيع،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تابع كلام الهى است؛ همان چيزى را كه بر او نازل شده نقل مى كند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جبرئيل و ميكائيل بعد از ملائكه از قبيله ذكر خاص بعد از عام به جهت اهميت خاص است نظير فيهما فاكهة و نخل و رمّان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اين كه هدى و بشرى للمؤمنين هدايت و راهنمايى كتاب را از امتيازات مؤمنين قرار داده اين است كه تنها آنان از راهنمايى كتاب استفاده برده و بر طبق دستوراتش عمل مى كنند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عدو للكافرين به جاى اين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آنان را آورده و نكته اش اين است كه بر علت حكم دلالت كند و بفهماند اگر دشمن ايشان است به خاطر اين است كه ايشان كافرند و به طور كلى خداى تعالى دشمن كفار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اين كه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اين است كه فسق بيرون آمدن از چيزى به چيز ديگر است و يهود در اثر انكار پيامبر اسلام از دين خودشان كه دين موسى است بيرون رفتند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انسان با خدا مى بندد كه با صيغه عاهدت الله منعقد مى شود كه وفاى به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عهدى كه انسان با انسان ديگر مى بندد كه در قرآن از آن به عقد تعبير شده و آيه شريفه اوفوا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مانند عقد بيع و عقد اجاره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عهدى كه خداوند با انسان مى بندد كه شامل همه تكاليفى كه بر عهده انسان آمده مى شود و در آيه ألم أعهد اليكم يا بنى ءادم ان لا تعبدوا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وفاى به هر سه قسم، از آيه اوفوا بالعقود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اوفوا بالعهد ان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وفاى به عهد و تهديد به عذاب در روز قيامت جمع مى كند، البته نسبت به مشركان پيمان شكن وفاى به عهد لازم نيست كه در سوره انفال آيه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توبه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غير از وعد است؛ زيرا صبغه اخلاقى وعد بيش از عهد است و صبغه فقهى عهد بيش از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خداوند شرايط خاص خود را دارد كه متعلق آن نبايد مرجوح باشد و بعد از اجراى صيغه لازم الوفا است همان گونه كه عهد انسان با انسان ديگر در بيع يا اجاره</w:t>
      </w:r>
      <w:bookmarkStart w:id="251" w:name="pg15045_163810"/>
    </w:p>
    <w:p>
      <w:pPr>
        <w:pStyle w:val="BookText"/>
        <w:rPr/>
      </w:pPr>
      <w:bookmarkEnd w:id="251"/>
      <w:r>
        <w:rPr>
          <w:rFonts w:ascii="Amiri" w:hAnsi="Amiri" w:eastAsia="Amiri" w:cs="Amiri"/>
          <w:color w:val="111111"/>
          <w:sz w:val="28"/>
          <w:sz w:val="28"/>
          <w:szCs w:val="28"/>
          <w:rtl w:val="true"/>
          <w:lang w:bidi="ar-SA"/>
        </w:rPr>
        <w:t>و مانند آن كه آيه شريفه اوفوا بالعقود ناظر به آن است آن هم دو طرف معامله بايد به عهد خويش وفا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 نبذ فريق چرا كه در يهود عده اى بودند كه به عهدهايى كه با خدا يا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پايدار ماندند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طرح و افكندن چيزى از روى بى اعتنايى است مانند دور انداختن كفش يا لباس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نسبت به دين بى اعتنا بودند؛ نبذه فريق منهم بل اكثرهم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با بى اعتنايى دين خدا را ترك كند در قيامت بى اعتنايى مى بيند و روانه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لينبذنّ فى الحطمة</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252" w:name="__RefHeading___Toc461882_2142443653"/>
      <w:bookmarkStart w:id="253" w:name="_Toc94"/>
      <w:bookmarkEnd w:id="252"/>
      <w:r>
        <w:rPr>
          <w:rtl w:val="true"/>
        </w:rPr>
        <w:t xml:space="preserve">آیه </w:t>
      </w:r>
      <w:r>
        <w:rPr/>
        <w:t>102</w:t>
      </w:r>
      <w:r>
        <w:rPr>
          <w:rtl w:val="true"/>
        </w:rPr>
        <w:t>-</w:t>
      </w:r>
      <w:r>
        <w:rPr/>
        <w:t>105</w:t>
      </w:r>
      <w:bookmarkEnd w:id="253"/>
    </w:p>
    <w:p>
      <w:pPr>
        <w:pStyle w:val="Heading4"/>
        <w:numPr>
          <w:ilvl w:val="3"/>
          <w:numId w:val="1"/>
        </w:numPr>
        <w:rPr/>
      </w:pPr>
      <w:bookmarkStart w:id="254" w:name="__RefHeading___Toc461884_2142443653"/>
      <w:bookmarkStart w:id="255" w:name="_Toc95"/>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61886_2142443653"/>
      <w:bookmarkStart w:id="257" w:name="_Toc96"/>
      <w:bookmarkEnd w:id="256"/>
      <w:r>
        <w:rPr>
          <w:rtl w:val="true"/>
        </w:rPr>
        <w:t>ترجمه</w:t>
      </w:r>
      <w:bookmarkEnd w:id="2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شياطين در عصر سليمان بر مردم مى خواندند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نيالود؛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نشد؛ ولى شياطين كفر ورزيدند؛ و به مردم سحر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پيروى كردند</w:t>
      </w:r>
      <w:r>
        <w:rPr>
          <w:rFonts w:eastAsia="IRNazanin" w:cs="IRNazanin"/>
          <w:color w:val="111111"/>
          <w:sz w:val="28"/>
          <w:szCs w:val="28"/>
          <w:rtl w:val="true"/>
          <w:lang w:bidi="fa-IR"/>
        </w:rPr>
        <w:t xml:space="preserve">. </w:t>
      </w:r>
      <w:bookmarkStart w:id="258" w:name="pg15045_163811"/>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راه سحر كردن را، براى آشنايى با طرز ابطال آن، به مردم ياد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كس چيزى ياد نمى دادند، مگر اين كه از پيش 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وسيله آزمايشيم، كافر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تعليمات، سوء استفاده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ها از آن دو فرشته، مطالبى را مى آموختند كه بتوانند به وسيله آن، ميان مرد و همسرش جدايى بيفكنند؛ ولى هيچ گاه نمى توانند بدون اجازه خداوند، به انسانى زيان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قسمت هايى را فرا مى گرفتند كه به آنان زيان مى رسانيد و نفعى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مى دانستند هر كسى خريدار اين گونه متاع باشد، در آخرت بهره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و ناپسند بود آنچه خود را به آن فروختند،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ها ايمان مى آوردند و پرهيزگارى پيشه مى كردند، پاداشى كه نزد خداست، براى آن ها بهتر بود، اگر آگاهى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افراد با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پيغمبر تقاضاى مهلت براى درك آيات قرآن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كلمه اوّل،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دستاويزى براى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دستور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اهل 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دوست ندارند كه از سوى خداوند، خير و بركتى بر شما نازل گردد؛ در حالى كه خداوند، رحمت خود رابه هر كس بخواهد، اختصاص مى دهد؛ و خداوند، صاحبِ فضلِ بزرگ است</w:t>
      </w:r>
      <w:r>
        <w:rPr>
          <w:rFonts w:eastAsia="IRNazanin" w:cs="IRNazanin"/>
          <w:color w:val="111111"/>
          <w:sz w:val="28"/>
          <w:szCs w:val="28"/>
          <w:rtl w:val="true"/>
          <w:lang w:bidi="fa-IR"/>
        </w:rPr>
        <w:t>.</w:t>
      </w:r>
    </w:p>
    <w:p>
      <w:pPr>
        <w:pStyle w:val="Heading4"/>
        <w:numPr>
          <w:ilvl w:val="3"/>
          <w:numId w:val="1"/>
        </w:numPr>
        <w:rPr/>
      </w:pPr>
      <w:bookmarkStart w:id="259" w:name="__RefHeading___Toc461888_2142443653"/>
      <w:bookmarkStart w:id="260" w:name="_Toc97"/>
      <w:bookmarkEnd w:id="259"/>
      <w:r>
        <w:rPr>
          <w:rtl w:val="true"/>
        </w:rPr>
        <w:t>تفسير</w:t>
      </w:r>
      <w:bookmarkEnd w:id="2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كفرورزى شياطين در زمان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تعليم سحر به مردم، بيان اثر زشت سحر مانند جداسازى زن و شوهر، ضرر داشتن سحر و عدم منفعت آن، پاداش ايمان و تقوا، بهانه ندادن به دشمن و عدم علاقه كفار اهل كتاب و مشركان به نزول خيرات به مسلمانان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يهوديانى است كه بعد از حضرت سليمان بودند و آنچه را شيطان ها در عهد سليمان و عليه سلطنت او از سحر به كار مى بردند نسل به نسل ارث برده و همچنان در بين مردم به كار مى 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اصفهانى براى سحر سه معنا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نيرنگ و خيال پردازى هايى كه حقيقتى ندارد نظير آنچه شعبده باز از طريق چشم بندى ها انجام مى دهد و آيه سحروا اعين الناس و استرهبوهم به آن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 معاونت و يارى شياطين جن از طريق افعالى كه سبب تقرب به آنان مى شود و آيه هل انبّئكم على من تنزّل الشياطين تنزّل على كل أفاك اثيم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عنوان تغيير صورت و تغيير طبيعت اشيا مثل تغيير انسان به صورت حيوان مطرح است كه حقيقت ندارد و پندارى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ما انزل على الملكين موصوله است نه نافيه چنان كه قرطبى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غير از سحر آنچه را كه بر هاروت و ماروت نازل شده بود نيز به مردم تعليم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شياطين و هم اين دو فرشته معلّم سحر بودند با اين تفاوت كه قصد شياطين افساد بود، از اين رو عمل آن ها حرام بلكه موجب كفر شد، ليكن نيت و هدف هاروت و ماروت كه دو فرشته معصوم بودند دفع مفسده سحر و ابطال سحر ساحران بود كه اين عمل آنان مباح بلكه راجح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ساختن كفر از سليمان در جمله و ما كفر سليمان در حقيقت به منزه ساختن او از سحر و جادوگرى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كافر نشد يعنى سليمان ساحر نبود؛ زيرا تنها راه توهّم كفر آن حضرت اسناد كفر از ناحيه شياطين همين پندار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كه از آيه شريفه كفر عملى سحر استفاده مى شود و بر همين اساس اين آيه از ادلّه حرمت سحر و اسباب كفر در نزد فقهاست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شياطين در آيه شريفه شياطين جنى است يا انسى يا هر دو، سه احتمال وجود دارد، ليكن از قرينه مقام استفاده مى شود منظور، شياطين جن است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شيطان ها بودند كه تحت سيطره سليمان در آمدند و با اين تسخير از اضلال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الشياطين من يغوصون له و يعملون عملاً دون ذلك و كنّا لهم حافظين</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شياطين بر مى گردد يا به يهوديان و تابعان شياطين، دو وجه محتمل است، ليكن اكثر مفسران وجه اول را اختيار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شريفه اين است كه هاروت و ماروت دو فرشته بودند نه انسان متظاهر و فرشته نما و ظاهر آيه طهارت و عصمت آن دو فرشته است نه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چه مخالف ظاهر آيه باشد فاقد اعتبار است نظير آنچه در برخى تفاسير</w:t>
      </w:r>
      <w:r>
        <w:rPr>
          <w:rStyle w:val="FootnoteAnchor"/>
          <w:rtl w:val="true"/>
        </w:rPr>
        <w:footnoteReference w:id="492"/>
      </w:r>
      <w:r>
        <w:rPr>
          <w:rFonts w:ascii="IRNazanin" w:hAnsi="IRNazanin" w:eastAsia="IRNazanin"/>
          <w:color w:val="111111"/>
          <w:sz w:val="28"/>
          <w:sz w:val="28"/>
          <w:szCs w:val="28"/>
          <w:rtl w:val="true"/>
          <w:lang w:bidi="fa-IR"/>
        </w:rPr>
        <w:t>آمده كه حديث مرفوعا نقل شده كه هاروت و ماروت دو فرشته اى بودند كه با مشاهده تبه كارى مردم به درگاه خدا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دادن شهوت به آن دو فرشته آنان را به زمين نازل كرد و به شرب خمر و بت پرستى و قتل نفس آلوده شدند و آن گاه گرفتار كيفر الهى گشتند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ما هم بضارين به من احد الا باذن الله اذن تكوينى است نه تشريعى چنان كه در مطلق محرمات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غيبت يا حرام خوارى گرچه تشريعا ممنوع است، اما تكوينا مأذون است وگرنه فاعل مضطر خواهد بود و زمينه امتحان و تكامل اختيارى فراهم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 اگر سحر مرضى خدا نبود خداوند به آن اذن نمى داد و چون به آن اذن داد پس به آن راضى است، بين تكوين و تشريع خلط كرده است چنان كه بت پرستان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أشركنا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نيز ميان خواسته تكوينى و تشريعى خلط كردند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به رسول خدا عرض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مطالب ما را گوش فرا دار، يهود اين لفظ را تحريف كرده و مى گفتند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آنان نسبت دادن حمق و سستى است و هنگامى كه مورد عتاب مؤمنين واقع مى شدند، مى گفتند همان لفظ را كه مسلمين به كار مى برند ما هم آن لفظ را استعمال مى كنيم، از اين رو خداوند مؤمنين را نهى فرمود از گفتن اين كلمه و دستور داد به جاى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عبرى، دشنام و منظور يهود همان دشنام بود</w:t>
      </w:r>
      <w:r>
        <w:rPr>
          <w:rFonts w:eastAsia="IRNazanin" w:cs="IRNazanin"/>
          <w:color w:val="111111"/>
          <w:sz w:val="28"/>
          <w:szCs w:val="28"/>
          <w:rtl w:val="true"/>
          <w:lang w:bidi="fa-IR"/>
        </w:rPr>
        <w:t>.</w:t>
      </w:r>
      <w:r>
        <w:rPr>
          <w:rStyle w:val="FootnoteAnchor"/>
          <w:rtl w:val="true"/>
        </w:rPr>
        <w:footnoteReference w:id="495"/>
      </w:r>
      <w:bookmarkStart w:id="261" w:name="pg15045_163814"/>
    </w:p>
    <w:p>
      <w:pPr>
        <w:pStyle w:val="BookText"/>
        <w:rPr/>
      </w:pPr>
      <w:bookmarkEnd w:id="261"/>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 به ما</w:t>
      </w:r>
      <w:r>
        <w:rPr>
          <w:rFonts w:eastAsia="IRNazanin" w:cs="IRNazanin"/>
          <w:color w:val="111111"/>
          <w:sz w:val="28"/>
          <w:szCs w:val="28"/>
          <w:rtl w:val="true"/>
          <w:lang w:bidi="fa-IR"/>
        </w:rPr>
        <w:t>.</w:t>
      </w:r>
      <w:r>
        <w:rPr>
          <w:rStyle w:val="FootnoteAnchor"/>
        </w:rPr>
        <w:footnoteReference w:id="4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 ما را تا آنچه ما را آموزش داده اى درك كنيم و بفهميم</w:t>
      </w:r>
      <w:r>
        <w:rPr>
          <w:rFonts w:eastAsia="IRNazanin" w:cs="IRNazanin"/>
          <w:color w:val="111111"/>
          <w:sz w:val="28"/>
          <w:szCs w:val="28"/>
          <w:rtl w:val="true"/>
          <w:lang w:bidi="fa-IR"/>
        </w:rPr>
        <w:t>.</w:t>
      </w:r>
      <w:r>
        <w:rPr>
          <w:rStyle w:val="FootnoteAnchor"/>
        </w:rPr>
        <w:footnoteReference w:id="4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ساز ما را و بيان كن براى ما اى محمد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ما يود الذين كفروا من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روى كينه توزى و عداوت گروه مشركان و گروه اهل كتاب نسبت به مؤمنان برداشته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اهل كتاب و همچنين مشركان دوست ندارند خير و بركتى از سوى خدا بر شما نازل گردد، ولى اين تنها آرزويى بيش نيست؛ زيرا خداوند رحمت و خير و بركت خويش را به هر كس بخواهد اختصاص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فضل و رحمت خداى سبحان در اين آيه شريفه معلّق بر مشيت خداوند شده است، ليكن مشيت الهى بر مدار علم و حكمت اوست، از اين رو در سوره آل عمران بين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علم به ميان آورده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الفضل بيد اللّه يؤتيه من يشاء و الله واسع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يختص برحمته من يشاء و اللّه ذو الفضل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عليم بودن حق تعالى ناظر به اين نكته مهم هست كه خدا از درون افراد هم آگاه است، پس براى راهيابى به رحمت ويژه الهى تطهير دل لازم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كافرين در آيه شريفه يهود مى باشد، ليكن خداوند تعبير به يهود نفرمود، بلكه فرمود كافرين تا اين كه از آنان نكوهش كرده باشد</w:t>
      </w:r>
      <w:r>
        <w:rPr>
          <w:rFonts w:eastAsia="Amiri" w:cs="Amiri" w:ascii="Amiri" w:hAnsi="Amiri"/>
          <w:color w:val="111111"/>
          <w:sz w:val="28"/>
          <w:szCs w:val="28"/>
          <w:rtl w:val="true"/>
          <w:lang w:bidi="ar-SA"/>
        </w:rPr>
        <w:t>.</w:t>
      </w:r>
      <w:r>
        <w:rPr>
          <w:rStyle w:val="FootnoteAnchor"/>
          <w:rtl w:val="true"/>
        </w:rPr>
        <w:footnoteReference w:id="500"/>
      </w:r>
    </w:p>
    <w:p>
      <w:pPr>
        <w:pStyle w:val="Heading4"/>
        <w:numPr>
          <w:ilvl w:val="3"/>
          <w:numId w:val="1"/>
        </w:numPr>
        <w:rPr/>
      </w:pPr>
      <w:bookmarkStart w:id="262" w:name="__RefHeading___Toc461890_2142443653"/>
      <w:bookmarkStart w:id="263" w:name="_Toc98"/>
      <w:bookmarkEnd w:id="262"/>
      <w:r>
        <w:rPr>
          <w:rtl w:val="true"/>
        </w:rPr>
        <w:t>نكته ها</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حكومت حق و زمامدارى حاكم الهى مانند حكومت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مردم اصلاح نمى شوند؛ گروهى منحرف از شيطان پيروى مى كنند، از اين رو خداوند دو فرشته را به نام هاروت و ماروت به صورت انسان در شهر بابل كه در عراق بوده است در ميان مردم قرار داد تا روش ابطال سحر را به آنان بياموزند و آن ها با مردم شرط كردند كه از</w:t>
      </w:r>
    </w:p>
    <w:p>
      <w:pPr>
        <w:pStyle w:val="BookText"/>
        <w:rPr/>
      </w:pPr>
      <w:r>
        <w:rPr>
          <w:rFonts w:ascii="Amiri" w:hAnsi="Amiri" w:eastAsia="Amiri" w:cs="Amiri"/>
          <w:color w:val="111111"/>
          <w:sz w:val="28"/>
          <w:sz w:val="28"/>
          <w:szCs w:val="28"/>
          <w:rtl w:val="true"/>
          <w:lang w:bidi="ar-SA"/>
        </w:rPr>
        <w:t>اين كار سوء استفاده نكنند، اما يهود از آن آموزش سوء استفاده كرد و ميان زن و شوهرها تفرقه مى انداخت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فرشته الهى بودند كه براى مبارزه با اذيت و آزار ساحران به تعليم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فرشته مى تواند معلم انسان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به صورت انسان هايى در آورد تا بتوانند اين رسالت خود را انجام دهند اين حقيقت را مى توان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دريافت آن 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جعلناه ملكا لجعلناه رجلاً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تعليم سحر در زمان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رايج و مستمرى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استمرار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است و به جزاى عمل از آن رو ثواب و مثوبه اطلاق مى شود كه جزاى عمل انسان به خود انسان باز مى گردد چنان كه به لباس ثوب گفته مى شود زيرا نخى كه لباس از آن تشكيل شده به حالتى كه برايش مقدر شده بازگشته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وحدت و تنوين تفخيم آن نشان از نهايت عظمت ثواب الهى دارد به تعبير ديگر يك ثواب هر چند اندك از طرف خدا از همه منافعى كه همه ساحران در دوران عمر خود مى بردند بهتر است؛ زيرا اساسا چيزى كه از ناحيه خداوند است با معيارهاى دنيايى قابل ارزيابى نيست و اين اختصاص به ثواب بهشت ندارد، بلكه شامل عذاب جهنم نيز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مردها مرتكب گناه سحر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أعين الناس و جاءوا بسحر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نيز گناه سحر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النفّاثات فى العقد و خداوند متعال هم همان گونه كه عمل سحر را مردود مى داند و باطل مى كند؛ ما جئتم به السحر انّ الله سيبطله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ساحر را نيز مطرود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به فلاح نمى رسد؛ و لا يفلح الساحر حيث اتى</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فقهى سحر از شراب خوارى و شراب فروشى بدتر است؛ زيرا قرآن كريم در باره شراب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به نفع اجمالى آن اشاره شده گرچه گناه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اثمهما اكبر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باره سحر منفعت به طور كلى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يتعلّمون ما يضرّهم و لا ينفعهم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جمله يفرقون به بين المرء و زوجه اجمالاً تأثير سحر پذيرفته شده ليكن اين پذيرش با ربوبيت خداوند و توحيد افعالى منافاتى ندارد؛ زيرا سحر نيز جزو قضا و قدر الهى است نه اين كه در برابر مقدرات خداوند باشد؛ يعنى همان گونه كه در جانب خير دعا و صدقه و صله رحم به اذن خدا در تكوين اثر دارد سحر و شعبده و مانند آن در جانب سوء اثر دارد و به منظور آزمايش مردم صورت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تفرقه انداختن ميان زن و شوهر كارى شيطانى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آموزش هميشه مفيد نيست؛ گاهى مضرّ و زيان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يتعلمون ما يضرّهم و لا ينفعهم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پديده عصر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چنان كه اتهام به آن هم مخصوص آن حضرت نبوده است، از اين رو طاغيان به آن حضرت و ساير انبيا مى گفتند تو ساحر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ما أتى الذين من قبلهم من رسول الاّ قالوا ساحر أو مجنون</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جا مؤمنين به الذين ءامنوا تعبير شده اند منظور مؤمنين اين امتند، اما از امت هاى قبل از اسلام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مثل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أو قوم هود يا به لفظ اصحاب تعبير كرده و از آن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مدين و در خصوص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پس تعبير به لفظ الذين ءامنوا تعبير محترمانه اى است كه اين امت را بدان اختصاص داده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يهود دوست نمى دارند كتابى بر مسلمانان نازل شود اين بود كه چون </w:t>
      </w:r>
      <w:bookmarkStart w:id="264" w:name="pg15045_163817"/>
    </w:p>
    <w:p>
      <w:pPr>
        <w:pStyle w:val="BookText"/>
        <w:rPr/>
      </w:pPr>
      <w:bookmarkEnd w:id="264"/>
      <w:r>
        <w:rPr>
          <w:rFonts w:ascii="IRNazanin" w:hAnsi="IRNazanin" w:eastAsia="IRNazanin"/>
          <w:color w:val="111111"/>
          <w:sz w:val="28"/>
          <w:sz w:val="28"/>
          <w:szCs w:val="28"/>
          <w:rtl w:val="true"/>
          <w:lang w:bidi="fa-IR"/>
        </w:rPr>
        <w:t>خود آنان اهل كتاب بودند و دوست نمى داشتند كتابى بر مسلمانان نازل شود چون نازل شدن كتاب بر مسلمانان باعث مى شود ديگر تنها يهوديان اهليت كتاب نداشته باشند و اين اختصاص از بين برود و ديگران نيز اهليت و شايستگى آن را داشته باشند</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265" w:name="__RefHeading___Toc461892_2142443653"/>
      <w:bookmarkStart w:id="266" w:name="_Toc99"/>
      <w:bookmarkEnd w:id="265"/>
      <w:r>
        <w:rPr>
          <w:rtl w:val="true"/>
        </w:rPr>
        <w:t xml:space="preserve">آیه </w:t>
      </w:r>
      <w:r>
        <w:rPr/>
        <w:t>106</w:t>
      </w:r>
      <w:r>
        <w:rPr>
          <w:rtl w:val="true"/>
        </w:rPr>
        <w:t>-</w:t>
      </w:r>
      <w:r>
        <w:rPr/>
        <w:t>110</w:t>
      </w:r>
      <w:bookmarkEnd w:id="266"/>
    </w:p>
    <w:p>
      <w:pPr>
        <w:pStyle w:val="Heading4"/>
        <w:numPr>
          <w:ilvl w:val="3"/>
          <w:numId w:val="1"/>
        </w:numPr>
        <w:rPr/>
      </w:pPr>
      <w:bookmarkStart w:id="267" w:name="__RefHeading___Toc461894_2142443653"/>
      <w:bookmarkStart w:id="268" w:name="_Toc100"/>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61896_2142443653"/>
      <w:bookmarkStart w:id="270" w:name="_Toc101"/>
      <w:bookmarkEnd w:id="269"/>
      <w:r>
        <w:rPr>
          <w:rtl w:val="true"/>
        </w:rPr>
        <w:t>ترجمه</w:t>
      </w:r>
      <w:bookmarkEnd w:id="2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حكمى را نسخ كنيم،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تأخير اندازيم، بهتر از آن، يا همانند آن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دانستى كه خداوند بر هر چيز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دانستى كه حكومت آسمان ها و زمين،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دارد هر گونه تغيير و تبديلى در احكام خود طبق مصالح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ولى و ياورى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مصلحت شما را مى داند و تعيين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خواهيد از پيامبر خود، همان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نامعقولى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بكنيد كه پيش از اين، از موسى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بهانه جويى ها، از ايمان آوردن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كفر را به جاى ايمان بپذيرد، از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اهل كتاب، از روى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وجود آنان ريشه دوانده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كردند شما را بعد از اسلام و ايمان، به حال كفر باز گردانند؛ با اين كه حق براى آنان كاملاً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ها را عفو كنيد و گذشت نماييد؛ تا خداوند فرمان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بفرستد؛ خداوند بر هر </w:t>
      </w:r>
      <w:bookmarkStart w:id="271" w:name="pg15045_163818"/>
    </w:p>
    <w:p>
      <w:pPr>
        <w:pStyle w:val="BookText"/>
        <w:rPr/>
      </w:pPr>
      <w:bookmarkEnd w:id="271"/>
      <w:r>
        <w:rPr>
          <w:rFonts w:ascii="IRNazanin" w:hAnsi="IRNazanin" w:eastAsia="IRNazanin"/>
          <w:color w:val="111111"/>
          <w:sz w:val="28"/>
          <w:sz w:val="28"/>
          <w:szCs w:val="28"/>
          <w:rtl w:val="true"/>
          <w:lang w:bidi="fa-IR"/>
        </w:rPr>
        <w:t>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را بر پا داريد و زكات را ادا كنيد؛ و هر كار خيرى را براى خود از پيش مى فرستيد،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يافت؛ خداوند به اعمال شما بيناست</w:t>
      </w:r>
      <w:r>
        <w:rPr>
          <w:rFonts w:eastAsia="IRNazanin" w:cs="IRNazanin"/>
          <w:color w:val="111111"/>
          <w:sz w:val="28"/>
          <w:szCs w:val="28"/>
          <w:rtl w:val="true"/>
          <w:lang w:bidi="fa-IR"/>
        </w:rPr>
        <w:t>.</w:t>
      </w:r>
    </w:p>
    <w:p>
      <w:pPr>
        <w:pStyle w:val="Heading4"/>
        <w:numPr>
          <w:ilvl w:val="3"/>
          <w:numId w:val="1"/>
        </w:numPr>
        <w:rPr/>
      </w:pPr>
      <w:bookmarkStart w:id="272" w:name="__RefHeading___Toc461898_2142443653"/>
      <w:bookmarkStart w:id="273" w:name="_Toc102"/>
      <w:bookmarkEnd w:id="272"/>
      <w:r>
        <w:rPr>
          <w:rtl w:val="true"/>
        </w:rPr>
        <w:t>تفسير</w:t>
      </w:r>
      <w:bookmarkEnd w:id="2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بر آوردن آيه بهتر در صورت نسخ آيه پيشين، مالكيت خداوند بر نظام هستى، تقاضاى بى جاى مسلمانان عصر پيامبر مانند تقاضاى بى جاى بنى اسرائيل و گمراهى آنان، علاقه كفار اهل كتاب به كفرورزى مسلمانان به جهت حسادت، دستور به نماز و زكات و تجسم اعمال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نشان حق تعالى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تكوين يا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آيه است، از اين رو مفاد آيه مورد بحث اين است كه اگر مشيت حق تعالى بر ازاله و نسخ آيه اى قرار گيرد، حتما جايگزينى همتا يا برتر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امامى رحلت كند خداوند امامى ديگر به جامعه بشرى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عموم و اطلاق آيه استفاده مى شود كه هر گاه عالمى از عالمان دينى از دنيا برود بهتر يا همانند او را مى آفريند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نشانه و علامت است و در قرآن در معانى گوناگون به كار رفته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فرازهاى قرآن كه با نشانه هاى خاصى از هم تفكيك شده و به آيه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يدك الى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اشياى چشمگير مانند بناهاى مرتفع و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أتبنون بكل ريع ءاية تعبثون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و نشانه 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ءايتين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اين معانى گوناگون در واقع همه به يك قدر مشترك بازگشت مى كند 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آيه مورد بحث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اگر يكى نسخ گردد بهتر از آن نازل مى شود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ما ننسخ من ءاية پاسخ به تبليغات سوء يهود است آن گاه كه به مسلمانان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دين يهود است و قبله، قبله يهود، اما هنگامى كه حكم قبله تغيير يافت و مسلمانان موظف به خواندن نماز به سوى كعبه شدند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اولى صحيح بود پس دستور دوم چيست و اگر دستور دوم صحيح است اعمال گذشته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به آن ها پاسخ مى دهد كه ما هيچ حكمى را نسخ نمى كنيم يا آن را به تأخير نمى اندازيم مگر بهتر از آن يا همانند آن را به جاى آن مى آوريم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آيه الم تعلم ان الله له ملك السموات و الارض و ما لكم من دون الله من ولى و لا نصير اشاره به حاكميت خدا در احكام و قادر بودن او بر تشخيص همه مصالح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مؤمنان به حرف هاى نابجاى افراد مغرض كه در مسأله نسخ احكام ترديد مى كنند گوش فرا دهند و جمله دوم هشدارى است به آن هايى كه تكيه گاهى غير از خدا براى خود انتخاب مى كنند زيرا در جهان تكيه گاه واقعى جز او نيست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نمى خواهند خيرى به مسلمانان برسد و در مقام بقا نيز مى خواهند خير رسيده را از آنان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اشاره به مقام بقا دارد، و امّا آيه دالّ بر مقام حدوث، اين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يودّ الذين كفروا من اهل الكتاب و لا المشركين أن ينزّل عليكم من خير من ربّكم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در حتى يأتى الله بامره به گفته بسيارى از مفسران</w:t>
      </w:r>
      <w:r>
        <w:rPr>
          <w:rStyle w:val="FootnoteAnchor"/>
          <w:rtl w:val="true"/>
        </w:rPr>
        <w:footnoteReference w:id="515"/>
      </w:r>
      <w:r>
        <w:rPr>
          <w:rFonts w:ascii="IRNazanin" w:hAnsi="IRNazanin" w:eastAsia="IRNazanin"/>
          <w:color w:val="111111"/>
          <w:sz w:val="28"/>
          <w:sz w:val="28"/>
          <w:szCs w:val="28"/>
          <w:rtl w:val="true"/>
          <w:lang w:bidi="fa-IR"/>
        </w:rPr>
        <w:t>فرمان جهاد است كه در آن هنگام هنوز نازل نشده بود شايد به اين علت كه هنوز آمادگى همه جانبه براى اين فرمان نداشته، از اين رو بسيارى معتقدند كه اين آيه به وسيله آيات جهاد نسخ شده 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مؤمنان فرمان داد كه از كفار صرف نظر نموده و بگذرند و امتثال آن با توجه به شدت دشمنى يهود و ديگران براى مسلمانان دشوار بود، از اين رو به آنان دستور داد </w:t>
      </w:r>
      <w:bookmarkStart w:id="274" w:name="pg15045_163820"/>
    </w:p>
    <w:p>
      <w:pPr>
        <w:pStyle w:val="BookText"/>
        <w:rPr/>
      </w:pPr>
      <w:bookmarkEnd w:id="274"/>
      <w:r>
        <w:rPr>
          <w:rFonts w:ascii="IRNazanin" w:hAnsi="IRNazanin" w:eastAsia="IRNazanin"/>
          <w:color w:val="111111"/>
          <w:sz w:val="28"/>
          <w:sz w:val="28"/>
          <w:szCs w:val="28"/>
          <w:rtl w:val="true"/>
          <w:lang w:bidi="fa-IR"/>
        </w:rPr>
        <w:t>كه در برابر اين مشكل از نماز و روزه استمداد جويند و با پرداخت زكات كه رمز همبستگى اجتماعى است روح و جسم خود را نيرومند سازند و تصور نكنيد كارهايى كه انجام مى دهيد و اموالى را كه در راه خدا انفاق مى كنيد از بين مى رود، آنچه از نيكى ها از پيش مى فرستيد آن ها را نزد خدا و در سراى ديگر خواهيد يافت</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275" w:name="__RefHeading___Toc461900_2142443653"/>
      <w:bookmarkStart w:id="276" w:name="_Toc103"/>
      <w:bookmarkEnd w:id="275"/>
      <w:r>
        <w:rPr>
          <w:rtl w:val="true"/>
        </w:rPr>
        <w:t>نكته ها</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يك سو اصل ثابت و نامتغيرى به نام فطرت دارد، از سوى ديگر از لحاظ بدن و امور بدنى در نشئه حركت و تحوّل به سر مى برد و همواره شرايط زيست او در دگرگونى و به تبع آن مصالح جوامع بشر همواره در تغير است؛ بر اين اساس، دين واحد است و تغير نه تنها در اصول كلّى آن مانند توحيد، نبوت و معاد راه ندارد، بلكه در فروع كلى دين مانند اصل عبادت، اصل عدالت و مبارزه با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 ندارد و تنها در فروع جزئى مانند شمار ركعات نماز، قبله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 اما شريعت كه پاسخ گوى نيازهاى دگرگون شونده آدمى است، همواره دگرگون شده و شريعتى پس از شريعت ديگر آمده تا به مرحله نهايى خود رسيده است و از آن پس نيز اجتهاد مستمر فقيهان پاسخگوى نيازهاى متنوع در شرايط متغير جوامع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كه در جهان طبيعت، هم اصل جوامع بشر در نقل و انتقال است و هم احكامى كه براى اداره جوامع آمده دگرگون مى شود، البته همه اين تحوّل ها داراى اصل ثابت و تغييرناپذيرى در امّ الكتاب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مجهول ذكر شده تا دلالت بر حقارت سائلين نمايد كه نيازى به ذكر آن ها نيست</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هرگز از پرسش هاى علمى و سؤالات منطقى و همچنين تقاضاى معجزه براى پى بردن به حقانيت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نمى كند چرا كه راه درك و فهم و ايمان </w:t>
      </w:r>
    </w:p>
    <w:p>
      <w:pPr>
        <w:pStyle w:val="BookText"/>
        <w:rPr/>
      </w:pPr>
      <w:r>
        <w:rPr>
          <w:rFonts w:ascii="IRNazanin" w:hAnsi="IRNazanin" w:eastAsia="IRNazanin"/>
          <w:color w:val="111111"/>
          <w:sz w:val="28"/>
          <w:sz w:val="28"/>
          <w:szCs w:val="28"/>
          <w:rtl w:val="true"/>
          <w:lang w:bidi="fa-IR"/>
        </w:rPr>
        <w:t xml:space="preserve">همين هاست، ولى گروهى بودند كه براى نرفتن زير بار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بى اساس را بهانه قرار مى دادند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بازگويى مشكلات و تاريخ انبيا، دلدارى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افرادى از تو سؤال و درخواست نامعقول دارند از انبياى پيشين نيز همين قبيل درخواست ها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و اعفوا و اصفحوا دلالت دارد بر اين كه مؤمنين بر قتال و كشتن يهوديان قدرت داشتند زيرا صفح ترك ملامت از شخص قادر صادر مى شود نه ناتوان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اين كه در آيه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اين است كه برخى از اهل كتاب مانند عبدالله بن 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برخورد با دشمن نيز بايد انصاف داشت؛ ودّ كثير يعنى بسيارى از اهلكتاب دوست دارند شما مسلمانان دست از ايمان خود برداريد نه همه آنان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مخالفان نبايد فورا با خشونت برخورد كرد؛ گاهى لازم است حتى با علم به كينه و حسادتشان با آن ها مدارا كرد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مقدار كمك مهم نيست؛ هر كس به هر مقدار مى تواند بايد كمك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كار خير، شامل كارهايى نيز مى شود كه طبق وصيت انجام مى گيرد با اين تفاوت كه آنچه طبق وصيت انجام مى گيرد، تأخير عمل خير است نه تقديم آن؛ چنان كه اثر و فايده تقديم را نيز ندارد</w:t>
      </w:r>
      <w:r>
        <w:rPr>
          <w:rFonts w:eastAsia="IRNazanin" w:cs="IRNazanin"/>
          <w:color w:val="111111"/>
          <w:sz w:val="28"/>
          <w:szCs w:val="28"/>
          <w:rtl w:val="true"/>
          <w:lang w:bidi="fa-IR"/>
        </w:rPr>
        <w:t xml:space="preserve">. </w:t>
      </w:r>
      <w:bookmarkStart w:id="277" w:name="pg15045_163822"/>
    </w:p>
    <w:p>
      <w:pPr>
        <w:pStyle w:val="Heading3"/>
        <w:numPr>
          <w:ilvl w:val="2"/>
          <w:numId w:val="1"/>
        </w:numPr>
        <w:rPr/>
      </w:pPr>
      <w:bookmarkStart w:id="278" w:name="__RefHeading___Toc461902_2142443653"/>
      <w:bookmarkStart w:id="279" w:name="_Toc104"/>
      <w:bookmarkEnd w:id="277"/>
      <w:bookmarkEnd w:id="278"/>
      <w:r>
        <w:rPr>
          <w:rtl w:val="true"/>
        </w:rPr>
        <w:t xml:space="preserve">آیه </w:t>
      </w:r>
      <w:r>
        <w:rPr/>
        <w:t>111</w:t>
      </w:r>
      <w:r>
        <w:rPr>
          <w:rtl w:val="true"/>
        </w:rPr>
        <w:t>-</w:t>
      </w:r>
      <w:r>
        <w:rPr/>
        <w:t>115</w:t>
      </w:r>
      <w:bookmarkEnd w:id="279"/>
    </w:p>
    <w:p>
      <w:pPr>
        <w:pStyle w:val="Heading4"/>
        <w:numPr>
          <w:ilvl w:val="3"/>
          <w:numId w:val="1"/>
        </w:numPr>
        <w:rPr/>
      </w:pPr>
      <w:bookmarkStart w:id="280" w:name="__RefHeading___Toc461904_2142443653"/>
      <w:bookmarkStart w:id="281" w:name="_Toc105"/>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61906_2142443653"/>
      <w:bookmarkStart w:id="283" w:name="_Toc106"/>
      <w:bookmarkEnd w:id="282"/>
      <w:r>
        <w:rPr>
          <w:rtl w:val="true"/>
        </w:rPr>
        <w:t>ترجمه</w:t>
      </w:r>
      <w:bookmarkEnd w:id="2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جز يهود يا نصارى،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دليل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كسى كه روى خود را تسليمِ خدا كند و نيكوكار باشد، پاداش او نزد پروردگارش ثابت است؛ نه ترسى بر آن هاست و نه غمگين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بهشت خدا در انحصار هيچ گروهى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مسيحيان هيچ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مسيحيان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يهوديان هيچ موقعيتى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هر دو دسته، كتاب آسمانى را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اين گونه تعصب ها بركنار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همچون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سخنى همانند سخن آن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قيامت، در باره آنچه در آن اختلاف داشتند،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ستمكارتر از آن كس كه از بردن نام خدا در مساجد او جلوگيرى كرد و سعى در ويرانى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آنان، جز با ترس و وحشت، 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هاى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 ها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رسوايى است و در آخرت،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و مغرب، از آنِخداست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رو كنيد،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نياز و داناست</w:t>
      </w:r>
      <w:r>
        <w:rPr>
          <w:rFonts w:eastAsia="IRNazanin" w:cs="IRNazanin"/>
          <w:color w:val="111111"/>
          <w:sz w:val="28"/>
          <w:szCs w:val="28"/>
          <w:rtl w:val="true"/>
          <w:lang w:bidi="fa-IR"/>
        </w:rPr>
        <w:t xml:space="preserve">. </w:t>
      </w:r>
      <w:bookmarkStart w:id="284" w:name="pg15045_163823"/>
    </w:p>
    <w:p>
      <w:pPr>
        <w:pStyle w:val="Heading4"/>
        <w:numPr>
          <w:ilvl w:val="3"/>
          <w:numId w:val="1"/>
        </w:numPr>
        <w:rPr/>
      </w:pPr>
      <w:bookmarkStart w:id="285" w:name="__RefHeading___Toc461908_2142443653"/>
      <w:bookmarkStart w:id="286" w:name="_Toc107"/>
      <w:bookmarkEnd w:id="284"/>
      <w:bookmarkEnd w:id="285"/>
      <w:r>
        <w:rPr>
          <w:rtl w:val="true"/>
        </w:rPr>
        <w:t>تفسير</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ادعاى باطل و پندار خام يهود و نصارى، پاداش الهى در پرتو تسليم و نيكوكارى، انحصارطلبى يهود و نصارى، تلاش كنندگان در تخريب مساجد ستمكارترين افراد، و مالكيت خداوند نسبت به مشرق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قالوا لن يدخل الجنة الا من كان هودا أو نصارى خداوند طرز فكر و ادعاى بدون دليل گروهى از يهود و نصارى را بيان مى كند و آن اين كه هر يك از دو گروه، ديگرى را بر باطل و خود را اهل سعادت و نجات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 ها پاسخ مى دهد كه اين آرزويى بيش نيست، بعد به پيامبر مى فرمايد به آن ها بگو هر ادعايى دليل مى خواهد شما نيز ادعاى خود را ثابت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گرچه ظاهرش طلب دليل بر صدق ادعاى آن هاست، اما در حقيقت تكذيب آن هاست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ادعاهاى اهل كتاب اين گونه پاسخ داده شده كه آرزو و امنيه براى هيچ كس خواه مسلمان باشد يا يهودى يا ترسا، كارگشا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بأماينكم و لا امانى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به بهشت و در افتادن به دوزخ معيارى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براى بهشتى شدن نه تنها بايد چهره جان را متوجه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وجهه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كار خوب نيز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آيه شريفه يعنى من أسلم وجهه للّه ناظر به حسن فاعلى و داشتن اعتقاد صحيح است و ذيل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حسن فعلى و داشتن عمل صالح است و مجموع آن، ايمان تام را در بر دارد كه جامع بين عقيده قلبى، اقرار زبانى و عمل جوارحى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 چه معناست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به معناى ذات است؛ يعنى آن ها با تمام وجود خود تسليم فرمان پروردگارند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به معناى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را به وجه نسبت داده به علت اين كه روشن ترين </w:t>
      </w:r>
    </w:p>
    <w:p>
      <w:pPr>
        <w:pStyle w:val="BookText"/>
        <w:rPr/>
      </w:pPr>
      <w:r>
        <w:rPr>
          <w:rFonts w:ascii="IRNazanin" w:hAnsi="IRNazanin" w:eastAsia="IRNazanin"/>
          <w:color w:val="111111"/>
          <w:sz w:val="28"/>
          <w:sz w:val="28"/>
          <w:szCs w:val="28"/>
          <w:rtl w:val="true"/>
          <w:lang w:bidi="fa-IR"/>
        </w:rPr>
        <w:t>دليل براى تسليم در برابر چيزى آن است كه انسان با تمام وجه و صورت متوجه آن شود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من أظلم كيست ؟ چند احتمال بيان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اين ستمكاران كفار مكه اند</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هر سه گروه يهود و نصارى و مشركان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ماليات با خوارى و كوچكى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كافر حربى و اسير كردن اطفال آنان و گرفتن ماليات از كافر ذمى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كردن از مساجد مسلمين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ستمگرانى بود كه مانع از مساجد الهى مى شدند و در تخريب آن مى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دنباله همين سخن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به هر طرف رو كنيد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اگر شما را از رفتن به مساجد و پايگاه هاى توحيد مانع شوند راه بندگى خدا بسته شود نه، شرق و غرب اين جهان تعلق به ذات پاك او دارد و به هر سو رو كنيد او آنجاست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شرق و غرب در آيه فوق، خصوص دو سمت خاص نيست، بلكه اين تعبير كنايه از تمام جهات است</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خدا نيست، بلكه مراد نفس و ذات خداوند است</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موجودى مخلوق و معلوم خداست، همه ويژگى هاى كمالى هر موجود نيز مخلوق و معلوم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معنا را هم مطلق و هم به تفصيل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مطلق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مخلوق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تفصيل همين معنا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مكان ها، زمان ها و </w:t>
      </w:r>
      <w:bookmarkStart w:id="287" w:name="pg15045_163825"/>
    </w:p>
    <w:p>
      <w:pPr>
        <w:pStyle w:val="BookText"/>
        <w:rPr/>
      </w:pPr>
      <w:bookmarkEnd w:id="287"/>
      <w:r>
        <w:rPr>
          <w:rFonts w:ascii="IRNazanin" w:hAnsi="IRNazanin" w:eastAsia="IRNazanin"/>
          <w:color w:val="111111"/>
          <w:sz w:val="28"/>
          <w:sz w:val="28"/>
          <w:szCs w:val="28"/>
          <w:rtl w:val="true"/>
          <w:lang w:bidi="fa-IR"/>
        </w:rPr>
        <w:t>جهات زير پوشش احاطه فراگير علمى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زمان و جهت سه امر جداى از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باره احاطه علمى خداى سبحان از نظر مكان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اين ما كنتم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احاطه علمى خداى سبحان از نظر زمان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احاطه علمى خداى سبحان از نظر جهت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فأينما تولّوا</w:t>
      </w:r>
      <w:r>
        <w:rPr>
          <w:rFonts w:eastAsia="Amiri" w:cs="Amiri" w:ascii="Amiri" w:hAnsi="Amiri"/>
          <w:color w:val="111111"/>
          <w:sz w:val="28"/>
          <w:szCs w:val="28"/>
          <w:rtl w:val="true"/>
          <w:lang w:bidi="ar-SA"/>
        </w:rPr>
        <w:t>....</w:t>
      </w:r>
      <w:r>
        <w:rPr>
          <w:rStyle w:val="FootnoteAnchor"/>
          <w:rtl w:val="true"/>
        </w:rPr>
        <w:footnoteReference w:id="536"/>
      </w:r>
    </w:p>
    <w:p>
      <w:pPr>
        <w:pStyle w:val="Heading4"/>
        <w:numPr>
          <w:ilvl w:val="3"/>
          <w:numId w:val="1"/>
        </w:numPr>
        <w:rPr/>
      </w:pPr>
      <w:bookmarkStart w:id="288" w:name="__RefHeading___Toc461910_2142443653"/>
      <w:bookmarkStart w:id="289" w:name="_Toc108"/>
      <w:bookmarkEnd w:id="288"/>
      <w:r>
        <w:rPr>
          <w:rtl w:val="true"/>
        </w:rPr>
        <w:t>نكته ها</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كتاب قرآن را امانى و آرزو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اميون لا يعلمون الكتاب الاّ 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آنان به بهشت نيز صرف امانى و آرزو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الاّ من كان هودا أو نصارى تلك امانيهم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انحصارطلبى و خود را برتر از ديگران دانستن اگر متكى به دليل و برهان نباشد آرزويى خام و خيالى واهى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امانيهم اشاره به اين است كه آنان داراى آرزوهاى مختلف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خير از جانب خدا بر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دادن مؤمنين به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به بهشت غير از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چهره جان خود را تسليم خداوند كند در صورتى كه نيكوكار باشد علاوه بر پاداش خداوند هيچ خوف و حزنى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نمونه چنين افرادى را پيامبر اكرم و پيروان او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حاجّوك فقل أسلمت وجهى للّه و من اتبعن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وجهت وجهى للّذى فطر السموات حنيفا و ما أنا من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اين كه از ميان تمام اعضاى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كرد وجوهى استاز جمله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اشتراك اعضاى بدن و معدن حواس فكر و تخيل است؛ وقتى كه اشرف اعضا تواضع و انقياد داشته باشد ساير اعضا سهل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عبادات سجده است كه فقط با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مى شود،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نمود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تسليم محض خدا باشد از هيچ كس و هيچ چيز نمى ترسد و هميشه خدا را با خود احساس مى كند و به او توكل دارد و به او پناه مى برد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جمله و هو محسن بعد از بيان تسليم، اشاره به اين است كه تا ايمان راسخ وجود نداشته باشد نيكوكارى به معناى وسيع كلمه حاصل نخواهد شد</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مساجدى مورد قبول هستند كه در آن ها ياد خدا زنده شود و احكام الهى در آن بيان شود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سنگر مبارزه اند، از اين رو دشمن سعى در تخريب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فى خرابها</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اسلامى بايد به اندازه اى قدرتمند باشد كه دشمن از نفوذ در آن در هراس و اضطراب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ان يدخلوها الاّ خائفين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داراى اوصاف، ويژگى ها و آثارى است كه به برخى از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زمين عبادتگاه است؛ چنان كه رسول اكرم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لى الارض مسجدا و طهورا</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 ليكن مهم ترين مركز عبادى مسجد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انسان ها را به قسط و عدل فراخواند و پايگاه اين امر، مراكز عبادى است، از اين رو به انسان ها فرمود تا به مساجد رو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امر ربّى بالقسط و أقيموا وجوهكم عند كل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انسان با حضور در مراكز عبادى تأمين مى شود؛ زيرا آنچه از جان آدمى جداست اگر در زمين است، زيور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ما على الارض زينة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آسمان است، زينت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زينّا السّماء الدنيا بزينة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زيور جان آدمى، ايمان و اعتقاد به خداى سبحان و محبّت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اليكم الايمان و زينه فى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جان انسان را بايد در مراكز عبادى فراهم كرد، از اين رو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ءادم خذوا زينتكم عند كلّ مسجد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ورود به مسجد و ذكر نام پروردگار و كوشش در تخريب آن، تنها به اين نيست كه مثلاً با بيل و كلنگ ساختمان آن را ويران سازند، بلكه هر عملى كه نتيجه آن تخريب مساجد و از رونق افتادن آن باشد نيز مشمول همين حكم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آيه شريفه اقتضا مى كند كسى كه تلاش در تخريب مساجد مى كند در بزرگ ترين مراحل فسق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كسى كه تلاش در آبادى و عمران مساجد مى كند در بزرگ ترين درجات ايمان مى باشد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با ساير آياتى از قبيل و مانند و من اظلم ممن افترى على الله كذبا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و من اظلم ممن كتم شهادة عنده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ندارد؛ به دليل اين كه از مجموع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اين گروه ها نسبت به سايرين ظالم ترين هستند</w:t>
      </w:r>
      <w:r>
        <w:rPr>
          <w:rFonts w:eastAsia="IRNazanin" w:cs="IRNazanin"/>
          <w:color w:val="111111"/>
          <w:sz w:val="28"/>
          <w:szCs w:val="28"/>
          <w:rtl w:val="true"/>
          <w:lang w:bidi="fa-IR"/>
        </w:rPr>
        <w:t>.</w:t>
      </w:r>
      <w:r>
        <w:rPr>
          <w:rStyle w:val="FootnoteAnchor"/>
          <w:rtl w:val="true"/>
        </w:rPr>
        <w:footnoteReference w:id="549"/>
      </w:r>
      <w:bookmarkStart w:id="290" w:name="pg15045_163828"/>
    </w:p>
    <w:p>
      <w:pPr>
        <w:pStyle w:val="Heading3"/>
        <w:numPr>
          <w:ilvl w:val="2"/>
          <w:numId w:val="1"/>
        </w:numPr>
        <w:rPr/>
      </w:pPr>
      <w:bookmarkStart w:id="291" w:name="__RefHeading___Toc461912_2142443653"/>
      <w:bookmarkStart w:id="292" w:name="_Toc109"/>
      <w:bookmarkEnd w:id="290"/>
      <w:bookmarkEnd w:id="291"/>
      <w:r>
        <w:rPr>
          <w:rtl w:val="true"/>
        </w:rPr>
        <w:t xml:space="preserve">آیه </w:t>
      </w:r>
      <w:r>
        <w:rPr/>
        <w:t>116</w:t>
      </w:r>
      <w:r>
        <w:rPr>
          <w:rtl w:val="true"/>
        </w:rPr>
        <w:t>-</w:t>
      </w:r>
      <w:r>
        <w:rPr/>
        <w:t>119</w:t>
      </w:r>
      <w:bookmarkEnd w:id="292"/>
    </w:p>
    <w:p>
      <w:pPr>
        <w:pStyle w:val="Heading4"/>
        <w:numPr>
          <w:ilvl w:val="3"/>
          <w:numId w:val="1"/>
        </w:numPr>
        <w:rPr/>
      </w:pPr>
      <w:bookmarkStart w:id="293" w:name="__RefHeading___Toc461914_2142443653"/>
      <w:bookmarkStart w:id="294" w:name="_Toc110"/>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61916_2142443653"/>
      <w:bookmarkStart w:id="296" w:name="_Toc111"/>
      <w:bookmarkEnd w:id="295"/>
      <w:r>
        <w:rPr>
          <w:rtl w:val="true"/>
        </w:rPr>
        <w:t>ترجمه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و نصارى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فرزندى براى خود انتخاب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در آسمان ها و زمين است، از آنِ اوست؛ و همه در برابر او خاضعند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هستى بخش آسمان ها و زمين است؛ و هنگامى كه فرمانِ وجود چيزى را صادر كند، تنها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فورى موجود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چرا آيه و نشانه اى براى خودِ 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آن ها نيز، همين گونه سخن مى گفتند؛ دلها و افكارشان مشابه يكديگر است؛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نشانه ها را براى اهل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به حق، براى بشارت و بيم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p>
    <w:p>
      <w:pPr>
        <w:pStyle w:val="Heading4"/>
        <w:numPr>
          <w:ilvl w:val="3"/>
          <w:numId w:val="1"/>
        </w:numPr>
        <w:rPr/>
      </w:pPr>
      <w:bookmarkStart w:id="297" w:name="__RefHeading___Toc461918_2142443653"/>
      <w:bookmarkStart w:id="298" w:name="_Toc112"/>
      <w:bookmarkEnd w:id="297"/>
      <w:r>
        <w:rPr>
          <w:rtl w:val="true"/>
        </w:rPr>
        <w:t>تفسير</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بودن خداوند از داشتن فرزند، تسليم بودن نظام هستى براى خداوند، عدم تخلف اراده خداوند از مرادش در خلقت موجودات، انتظار بى جاى كفار پيرامون سخن گفتن خداوند با آنان يا ظهور نشانه و مبشّر و منذر بودن پيامبر اكرم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يا تشريعى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مريم اقنتى لربّك و اسجدى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فى السموات و الارض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در آيه </w:t>
      </w:r>
    </w:p>
    <w:p>
      <w:pPr>
        <w:pStyle w:val="BookText"/>
        <w:rPr/>
      </w:pPr>
      <w:r>
        <w:rPr>
          <w:rFonts w:ascii="Amiri" w:hAnsi="Amiri" w:eastAsia="Amiri" w:cs="Amiri"/>
          <w:color w:val="111111"/>
          <w:sz w:val="28"/>
          <w:sz w:val="28"/>
          <w:szCs w:val="28"/>
          <w:rtl w:val="true"/>
          <w:lang w:bidi="ar-SA"/>
        </w:rPr>
        <w:t>مورد بحث از قبيل قنوت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قانتون؛ يعنى همه موجودات در برابر خدا خاضع و فرمانبردارند</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الله ولدا؛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همه گروه هاى سه گانه يهود، نصارى و مشركان باشند؛ زيرا يهود عزير را پسر خدا، نصارى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و مشركان فرشتگان را دختران خدا مى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يضاهئون قول الذين كفروا من قبل قاتلهم الله انّى يؤفكون</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كتاب در اولين مرتبه اى كه اين سخن را گفتند يعنى خدا فرزند براى خود گرفته اين بوده كه از پيغمبر خود احترامى كرده باشند همان گونه كه در احترام و تشريف خود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أبناؤ الله و احباؤه، ليكن چيزى نگذشت كه اين تعارف صورت جدى به خود گرفت و آن را يك حقيقت پنداشتند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از چنين نسبتى بلكه آنچه در آسمان ها و زمين است از آن اوست و مالك آن هاست و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مشركين قائل بودند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عزير و مسيح از جمله مخلوقات او هستند، پس چگونه ممكن است اين سه نفر كه از مخلوقات او هستند فرزند او باشند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كن فيكون چيست ؟ اين تعبير در آيات متعددى از جمله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اراده تكوينى خداوند و حاكميت او در امر خلقت سخن مى گويد؛ توضيح اين كه منظور از جمله كن فيكون اين نيست كه خداوند يك فرمان لفظى با معناى موجود باش صادر مى كند، بلكه هر گاه كه اراده او به چيزى تعلق مى گيرد خواه بزرگ باشد يا 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نياز به هيچ علت ديگرى تحقق مى يابد و </w:t>
      </w:r>
    </w:p>
    <w:p>
      <w:pPr>
        <w:pStyle w:val="BookText"/>
        <w:rPr/>
      </w:pPr>
      <w:r>
        <w:rPr>
          <w:rFonts w:ascii="IRNazanin" w:hAnsi="IRNazanin" w:eastAsia="IRNazanin"/>
          <w:color w:val="111111"/>
          <w:sz w:val="28"/>
          <w:sz w:val="28"/>
          <w:szCs w:val="28"/>
          <w:rtl w:val="true"/>
          <w:lang w:bidi="fa-IR"/>
        </w:rPr>
        <w:t>ميان اين اراده و پيدايش آن موجود حتى يك لحظه نيز فاصله نخواهد بود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انشاء و اختراع بدون نمونه و الگوى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بى سابقه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نه تنها مالك كه خالق است و نه تنها خالق،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خالق با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كسى مواد محقق شده در خارج را جمع آورى كرده به آن ها صورت دهد، او خالق است، اما بديع كسى است كه هم مواد خام اشيا را آفريده و هم صورت هايى به آن ها داده است كه ابتكارى و نوظهور مى باشد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گفتار ايشان را در باره اتخاذ فرزند و انكار توحيد بيان فرمود در دنبال آن عقيده آنان را در مورد پيامبران بازگو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اطلاع مى گفتند چرا خدا با ما سخن نمى گويد و چرا آيه و نشانه اى بر خود ما نازل نمى شود؛ يعنى همان گونه كه با موسى و پيامبران ديگر سخن گفت چرا به همان كيفيت با ما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اين ادعاهاى لجوجانه و خودخواهانه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آن ها نيز همين گونه سخنان داشتند؛ دل ها و افكارشان مشابه است، ولى ما آيات و نشانه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كه حقيقت جو و اهل يقين هستند روشن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منظور آن ها درك حقيقت و واقعيت است همين آيات را كه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نشانه روشنى بر صدق گفتار اوست چه لزومى دارد كه بر هر يك از افراد مستقيما و مستقلاً آياتى نازل شود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پيشينيان، يهود هستند؛ زيرا آنان بودند كه امور ممتنع را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 كردند و عده اى قائلند كه منظور يهود و نصارى و امت هاى گذشته هستند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تسئل عن اصحاب الجحيم نوعى دلدارى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اين كه از اصرار ورزيدن اهل كتاب بر كفرشان رنجور و دلتنگ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تو راجع به اهل آتش سؤال نمى كنيم كه چرا آنان پس از اين كه تو رسالت خود را انجام دادى و براى دعوت </w:t>
      </w:r>
      <w:bookmarkStart w:id="299" w:name="pg15045_163831"/>
    </w:p>
    <w:p>
      <w:pPr>
        <w:pStyle w:val="BookText"/>
        <w:rPr/>
      </w:pPr>
      <w:bookmarkEnd w:id="299"/>
      <w:r>
        <w:rPr>
          <w:rFonts w:ascii="Amiri" w:hAnsi="Amiri" w:eastAsia="Amiri" w:cs="Amiri"/>
          <w:color w:val="111111"/>
          <w:sz w:val="28"/>
          <w:sz w:val="28"/>
          <w:szCs w:val="28"/>
          <w:rtl w:val="true"/>
          <w:lang w:bidi="ar-SA"/>
        </w:rPr>
        <w:t>آنان به اسلام تلاش كردى آن ها ايمان نياوردند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مسئوليت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رسول خدا افزون بر تكليف عبادى، تكليف رسالى نيز دارد؛ از او در كار رسالت سؤال مى شود كه آيا پيام خدا را به خوبى دريافت و ابلاغ كردى يا نه ؟ و نسبت به تبهكاران كه انذار در آن ها اثر نكرده هيچ مسئوليتى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تسئل عن 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 بلاغ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الرسول الاّ البلاغ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و مبلّغ است نه مسئول و وكيل و حفيظ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جعلناك عليهم حفيظا و ما أنت عليهم بوكيل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دخالت و سيطره بر امت وظيفه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300" w:name="__RefHeading___Toc461920_2142443653"/>
      <w:bookmarkStart w:id="301" w:name="_Toc113"/>
      <w:bookmarkEnd w:id="300"/>
      <w:r>
        <w:rPr>
          <w:rtl w:val="true"/>
        </w:rPr>
        <w:t>نكته ها</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بديع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است كه مسأله ولد داشتن خدا را نفى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گرفتن وقتى ممكن مى شود كه يك موجود طبيعى بعضى از اجزاى طبيعى خود را از خود جدا نموده و آن گاه با تربيت تدريجى آن را فردى از نوع خود و مثل خود كند و خداى سبحان منزه است از مثل و مانند، بلكه هر چيزى كه در آسمان ها و زمين است مملوك او و هستيش قائم به ذات اوست و چگونه ممكن است فرزند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بديع و پديدآورنده آسمان ها و زمين است و آنچه را خلق مى كند بدون الگو خلق مى كند، پس هيچ چيزى از مخلوقات او الگويى سابق بر خود ندارد پس فعل او مانند فعل غير او به تقليد و تشبيه و تدريج صورت نمى گيرد و متوسل به اسباب نمى گردد، بلكه چون قضاى چيزى را براند همين كه گويد باش، موجود مى شود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خداوند در يك آن مى آفريند در مقام قهاريت نيز مى تواند در يك آن همه چيز را از بين ببرد،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يشأ يذهبكم و يأت بخلق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19</w:t>
      </w:r>
      <w:r>
        <w:rPr>
          <w:rFonts w:eastAsia="IRNazanin" w:cs="IRNazanin"/>
          <w:color w:val="111111"/>
          <w:sz w:val="28"/>
          <w:szCs w:val="28"/>
          <w:rtl w:val="true"/>
          <w:lang w:bidi="fa-IR"/>
        </w:rPr>
        <w:t>)</w:t>
      </w:r>
      <w:bookmarkStart w:id="302" w:name="pg15045_163832"/>
    </w:p>
    <w:p>
      <w:pPr>
        <w:pStyle w:val="BookText"/>
        <w:rPr/>
      </w:pPr>
      <w:bookmarkEnd w:id="302"/>
      <w:r>
        <w:rPr>
          <w:rFonts w:ascii="IRNazanin" w:hAnsi="IRNazanin" w:eastAsia="IRNazanin"/>
          <w:color w:val="111111"/>
          <w:sz w:val="28"/>
          <w:sz w:val="28"/>
          <w:szCs w:val="28"/>
          <w:rtl w:val="true"/>
          <w:lang w:bidi="fa-IR"/>
        </w:rPr>
        <w:t>ايمان به چنين قدرتى كه وجود و عدم همه چيز به دست اوست انسان را از يأس و نااميدى باز مى 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داشت كه آن نشانه هايى را كه آنان درخواست كردند از جانب خداوند مى آمد تا دليل و برهان، محكم تر و استوارتر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مورد آمدن يا نيامدن آيات مصلحت است و چنانچه خدا مى دانست كه در آمدن آن نشانه ها نيز مصلحت موجود است حتما آن ها را اظهار مى كرد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كذلك قال الذين من قبلهم نوعى دلدارى براى پيامبر است به اين كه آنچه از قوم خود مى بيند مانند آنچه است كه پيامبران گذشته از قوم خود ديده 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 يا تشويق و تهديد بخش مهمى از انگيزه هاى تربيتى و حركت هاى اجتماعى را تشكيل مى دهد؛ تشويق به تنهايى براى رسيدن به تكامل فرد يا جامعه كافى نيست؛ زيرا انسان در اين صورت مطمئن است انجام گناه براى او خطرى ندارد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303" w:name="__RefHeading___Toc461922_2142443653"/>
      <w:bookmarkStart w:id="304" w:name="_Toc114"/>
      <w:bookmarkEnd w:id="303"/>
      <w:r>
        <w:rPr>
          <w:rtl w:val="true"/>
        </w:rPr>
        <w:t xml:space="preserve">آیه </w:t>
      </w:r>
      <w:r>
        <w:rPr/>
        <w:t>120</w:t>
      </w:r>
      <w:r>
        <w:rPr>
          <w:rtl w:val="true"/>
        </w:rPr>
        <w:t>-</w:t>
      </w:r>
      <w:r>
        <w:rPr/>
        <w:t>123</w:t>
      </w:r>
      <w:bookmarkEnd w:id="304"/>
    </w:p>
    <w:p>
      <w:pPr>
        <w:pStyle w:val="Heading4"/>
        <w:numPr>
          <w:ilvl w:val="3"/>
          <w:numId w:val="1"/>
        </w:numPr>
        <w:rPr/>
      </w:pPr>
      <w:bookmarkStart w:id="305" w:name="__RefHeading___Toc461924_2142443653"/>
      <w:bookmarkStart w:id="306" w:name="_Toc115"/>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61926_2142443653"/>
      <w:bookmarkStart w:id="308" w:name="_Toc116"/>
      <w:bookmarkEnd w:id="307"/>
      <w:r>
        <w:rPr>
          <w:rtl w:val="true"/>
        </w:rPr>
        <w:t>ترجمه</w:t>
      </w:r>
      <w:bookmarkEnd w:id="3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يهود و نصارى از تو راضى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تسليم خواسته هاى آنها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الهى، تنها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9" w:name="pg15045_163833"/>
    </w:p>
    <w:p>
      <w:pPr>
        <w:pStyle w:val="BookText"/>
        <w:rPr/>
      </w:pPr>
      <w:bookmarkEnd w:id="309"/>
      <w:r>
        <w:rPr>
          <w:rFonts w:ascii="IRNazanin" w:hAnsi="IRNazanin" w:eastAsia="IRNazanin"/>
          <w:color w:val="111111"/>
          <w:sz w:val="28"/>
          <w:sz w:val="28"/>
          <w:szCs w:val="28"/>
          <w:rtl w:val="true"/>
          <w:lang w:bidi="fa-IR"/>
        </w:rPr>
        <w:t>اگر از هوى و هوسهاى آنان پيروى كنى، بعد از آن كه آگاه شده اى، هيچ سرپرست و ياورى از سوى خدا براى تو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كتاب آسمانى به آن ها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كه شايسته آن است مى خوانند؛ آن ها به پيامبر اسلام ايمان مى آورند؛ و كسانى كه به او كافر شدند، زيانكارند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مرا، كه به شما ارزانى داشتم، به ياد آوريد؛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آوريد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جهانيان برترى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 بترسيد كه هيچ كس از ديگرى دفاع نمى كند؛ و هيچ گونه عوضى از او قبول نمى شود؛ و شفاعت، او را سود نمى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 شوند</w:t>
      </w:r>
      <w:r>
        <w:rPr>
          <w:rFonts w:eastAsia="IRNazanin" w:cs="IRNazanin"/>
          <w:color w:val="111111"/>
          <w:sz w:val="28"/>
          <w:szCs w:val="28"/>
          <w:rtl w:val="true"/>
          <w:lang w:bidi="fa-IR"/>
        </w:rPr>
        <w:t>.</w:t>
      </w:r>
    </w:p>
    <w:p>
      <w:pPr>
        <w:pStyle w:val="Heading4"/>
        <w:numPr>
          <w:ilvl w:val="3"/>
          <w:numId w:val="1"/>
        </w:numPr>
        <w:rPr/>
      </w:pPr>
      <w:bookmarkStart w:id="310" w:name="__RefHeading___Toc461928_2142443653"/>
      <w:bookmarkStart w:id="311" w:name="_Toc117"/>
      <w:bookmarkEnd w:id="310"/>
      <w:r>
        <w:rPr>
          <w:rtl w:val="true"/>
        </w:rPr>
        <w:t>تفسير</w:t>
      </w:r>
      <w:bookmarkEnd w:id="3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رضايت يهود و نصارى از مسلمانان جز در صورت پيروى از آنان، هدايت حقيقى در پرتو هدايت خداوند، ايمان واقعى در پرتو تلاوت حقيقى كتاب آسمانى، فرمان به بنى اسرائيل پيرامون يادآورى نعمت خاص و هشدار نسبت به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بعد از آن خطاب ها و توبيخ ها كه از يهود و نصارى كرد روى سخن به رسول خدا كرده كه اين يهوديان و مسيحيان كه تاكنون در باره آن ها سخن گفتيم هرگز از تو راضى نمى شوند مگر وقتى كه تو به دين آنان درآيى؛ دينى كه خودشان به پيروى از هوى و هوسشان تراشيده و با آراى خود درست كرده اند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قل ان هدى الله هو الهدى خداوند در مقام پاسخ گفتن به يهود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راهنمايى خدا تنها راهنمايى است و منظور اين است كه هدايت خدا يعنى اسلام تنها هدايت واقعى است كه شايسته است هدايت ناميده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مفسران علم را عبارت از وحى دانسته اند، ليكن عده اى هم به معناى دينى كه با دلايل قاطعه صحتش معلوم است گرفته اند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خواندن همراه با تدبّر است و از اين رو غير از قرائت است، چنان كه در </w:t>
      </w:r>
    </w:p>
    <w:p>
      <w:pPr>
        <w:pStyle w:val="BookText"/>
        <w:rPr/>
      </w:pPr>
      <w:r>
        <w:rPr>
          <w:rFonts w:ascii="Amiri" w:hAnsi="Amiri" w:eastAsia="Amiri" w:cs="Amiri"/>
          <w:color w:val="111111"/>
          <w:sz w:val="28"/>
          <w:sz w:val="28"/>
          <w:szCs w:val="28"/>
          <w:rtl w:val="true"/>
          <w:lang w:bidi="ar-SA"/>
        </w:rPr>
        <w:t>فرمانِ و اتل عليهم</w:t>
      </w:r>
      <w:r>
        <w:rPr>
          <w:rStyle w:val="FootnoteAnchor"/>
          <w:rtl w:val="true"/>
        </w:rPr>
        <w:footnoteReference w:id="566"/>
      </w:r>
      <w:r>
        <w:rPr>
          <w:rFonts w:ascii="IRNazanin" w:hAnsi="IRNazanin" w:eastAsia="IRNazanin"/>
          <w:color w:val="111111"/>
          <w:sz w:val="28"/>
          <w:sz w:val="28"/>
          <w:szCs w:val="28"/>
          <w:rtl w:val="true"/>
          <w:lang w:bidi="fa-IR"/>
        </w:rPr>
        <w:t>ادراك معانى مطرح است؛ گواه اين تفاوت تلاوت و قرائت با يكديگر اين است كه مطابق آيه شريفه مورد بحث، اگر كسى كتاب آسمانى را به حق تلاوت كند، غالبا ايمان مى آورد در حالى كه قرائت هر چند با رعايت قواعد تجويدى باشد، چنين اثر غالبى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زمينه تلاوت را فراهم مى كند و تلاوت مقدمه تعليم حكمت و تعليم حكمت، مقدمه تزكيه و تزكيه، هدف است و كسى كه به هدف برسد به فلاح رسيده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است، احتمال ديگر اين كه مراد از كتاب قرآن باشد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خداوند روى سخن را به بنى اسرائيل كرده و نعمت هاى خويش را بر آن ها مى شمارد مخصوصا برترى و فضيلتى را كه خداوند براى آن ها نسبت به مردم زمانشان قائل شده يادآورى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به خاطر بياوريد نعمت هايى را كه به شما ارزانى داشتم و نيز به خاطر بياوريد كه من شما را بر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مردمى كه در آن زمان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دادم، ولى از آنجا كه هيچ نعمتى بدون مسئوليت نخواهد بود و خداوند در برابر بخشيدن هر موهبتى تكليف و تعهدى بر دوش انسان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قرآن مى خوانند روح تازه اى در كالبد آنان پيدا مى شود؛ تصميم و اراده تازه اى از آنان انتظار مى رود</w:t>
      </w:r>
      <w:r>
        <w:rPr>
          <w:rFonts w:eastAsia="IRNazanin" w:cs="IRNazanin"/>
          <w:color w:val="111111"/>
          <w:sz w:val="28"/>
          <w:szCs w:val="28"/>
          <w:rtl w:val="true"/>
          <w:lang w:bidi="fa-IR"/>
        </w:rPr>
        <w:t>.</w:t>
      </w:r>
      <w:r>
        <w:rPr>
          <w:rStyle w:val="FootnoteAnchor"/>
          <w:rtl w:val="true"/>
        </w:rPr>
        <w:footnoteReference w:id="56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دو آيه قبل از اين در آيات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چون بيان اين دو آيه و آياتى كه سابقا به همين مضمون عنوان شده فاصله افتاده، اعاده و تكرار آن به منظور تأكيد بر توجه دادن بنى اسرائيل به نعمت هايى كه خداوند به آنان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نعمت هاى خداوند چون كه ريشه ها و پايه هاى تمام نعمت هاست از اين جهت خداوند مكررا يادآورى مى فرمايد به منظور مبالغه در دعوت آنان به شكر نعمت ها تا فرمانبردارى او را پذيرفته و شكر نعمت هاى او را به جاى آورند و بدانند كه او از هيچ نعمتى دريغ نفرموده است</w:t>
      </w:r>
      <w:r>
        <w:rPr>
          <w:rFonts w:eastAsia="IRNazanin" w:cs="IRNazanin"/>
          <w:color w:val="111111"/>
          <w:sz w:val="28"/>
          <w:szCs w:val="28"/>
          <w:rtl w:val="true"/>
          <w:lang w:bidi="fa-IR"/>
        </w:rPr>
        <w:t>.</w:t>
      </w:r>
      <w:r>
        <w:rPr>
          <w:rStyle w:val="FootnoteAnchor"/>
          <w:rtl w:val="true"/>
        </w:rPr>
        <w:footnoteReference w:id="570"/>
      </w:r>
      <w:bookmarkStart w:id="312" w:name="pg15045_163835"/>
    </w:p>
    <w:p>
      <w:pPr>
        <w:pStyle w:val="BookText"/>
        <w:rPr/>
      </w:pPr>
      <w:bookmarkEnd w:id="312"/>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اگر چه ابتدائا در باره شفاعت با نفى جنس فرمود در قيامت شفاعت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أنفقوا ممّا رزقناكم من قبل أن يأتى يوم لا بيع فيه و لا خلّة و لا 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بعد از آن با رقيق كردن مسئله، شفاعت در قيامت را به صورت امرى يقينى ثابت كرده است و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تنفعها شفاعة؛ اين تعبير گوياى آن است كه اصل شفاعت محقّق است، ليكن برخى از آن بى بهره اند، و در جاى ديگر اصل شفاعت منوط به اذن خداوند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لا تنفع الشفاعة الاّ من أذن له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 توسعه داده شده كه شفيع كسى است كه مالك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لايملكون الشفاعة الاّ من اتّخذ عند الرحمن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قيامت بسيارى شفاعت مى كنند، ليكن به حال هر كس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هيچ شفيعى برتر از توبه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گرچه نبايد در اين باره نااميد شد؛ زيرا آخرين شفيع خداى أرحم الراحمين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يشفع أرحم الراحمين</w:t>
      </w:r>
      <w:r>
        <w:rPr>
          <w:rFonts w:eastAsia="Amiri" w:cs="Amiri" w:ascii="Amiri" w:hAnsi="Amiri"/>
          <w:color w:val="111111"/>
          <w:sz w:val="28"/>
          <w:szCs w:val="28"/>
          <w:rtl w:val="true"/>
          <w:lang w:bidi="ar-SA"/>
        </w:rPr>
        <w:t>».</w:t>
      </w:r>
      <w:r>
        <w:rPr>
          <w:rStyle w:val="FootnoteAnchor"/>
          <w:rtl w:val="true"/>
        </w:rPr>
        <w:footnoteReference w:id="572"/>
      </w:r>
    </w:p>
    <w:p>
      <w:pPr>
        <w:pStyle w:val="Heading4"/>
        <w:numPr>
          <w:ilvl w:val="3"/>
          <w:numId w:val="1"/>
        </w:numPr>
        <w:rPr/>
      </w:pPr>
      <w:bookmarkStart w:id="313" w:name="__RefHeading___Toc461930_2142443653"/>
      <w:bookmarkStart w:id="314" w:name="_Toc118"/>
      <w:bookmarkEnd w:id="313"/>
      <w:r>
        <w:rPr>
          <w:rtl w:val="true"/>
        </w:rPr>
        <w:t>نكته ها</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مَا لَك مِنَ اللَّهِ مِنْ وَلِى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لن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راضى كردن يهود و نصارى امكان ندارد؛ زيرا خداوند اين امر را معلق كرده به اين كه يهود مى گويد ما از پيامبر راضى نمى شويم مگر اين كه يهودى شود و نصارى هم راضى نمى شوند مگر اين كه پيامبر نصرانى شود و در آن واحد هم يهودى بودن و هم نصرانى امكان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لئن اتبعت اهواءهم؛ گرچه مخاطب اين نهى و تحذير رسول خداست، ليكن از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اعنى و اسمعى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در ظاهر متوجه رسول خداست و در واقع خطاب متوجه مردم است</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جمله ها چون از يك سو جمله شرطيه است و جمله شرطيه دليل بر وقوع شرط نيست، منافاتى با مقام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معصوم بودن، گناه را بر پيامبران محال نمى كند، بلكه پيامبر و امام با اين كه قدرت بر گناه دارند دامنشان را به گناه آلوده نمى كنند، از اين رو اين شبهه كه مگر پيامبران گناه مى كنند كه خطاب متوجه آنان شده وارد نيست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راستين قرآن را به عنوان يك كتاب عمل و يك برنامه كامل زندگى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الفاظ و انديشه در معانى و درك مفاهيم اين كتاب بزرگ را مقدمه اى براى عمل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اگر حلّ مشكل آسيب ديده مقدور كسى نبود و كمك عادى نيز ميسور نبود مى توان با دلجويى و احوال پرسى به آسيب ديدگان كمك عاطفى كرد، امّا در قيامت كمك عاطفى نيز ممكن نيست حتّى دوست صميمى انسان نيز حال انسان را نمى پرسد، و لا يسئل حميم حميما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سائل بايد مأذون باشد و خدا اين اذن را به او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 لا تكلّم نفس الاّ باذنه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افراد مأذون نيستند حتى عذرخواهى كنند تا با اعتذار از خزى و شرم و انفعال درونى خود كاسته خود را از لحاظ روانى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لا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يؤذن لهم فيعتذرون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15" w:name="pg15045_163837"/>
    </w:p>
    <w:p>
      <w:pPr>
        <w:pStyle w:val="Heading3"/>
        <w:numPr>
          <w:ilvl w:val="2"/>
          <w:numId w:val="1"/>
        </w:numPr>
        <w:rPr/>
      </w:pPr>
      <w:bookmarkStart w:id="316" w:name="__RefHeading___Toc461932_2142443653"/>
      <w:bookmarkStart w:id="317" w:name="_Toc119"/>
      <w:bookmarkEnd w:id="315"/>
      <w:bookmarkEnd w:id="316"/>
      <w:r>
        <w:rPr>
          <w:rtl w:val="true"/>
        </w:rPr>
        <w:t xml:space="preserve">آیه </w:t>
      </w:r>
      <w:r>
        <w:rPr/>
        <w:t>124</w:t>
      </w:r>
      <w:r>
        <w:rPr>
          <w:rtl w:val="true"/>
        </w:rPr>
        <w:t>-</w:t>
      </w:r>
      <w:r>
        <w:rPr/>
        <w:t>126</w:t>
      </w:r>
      <w:bookmarkEnd w:id="317"/>
    </w:p>
    <w:p>
      <w:pPr>
        <w:pStyle w:val="Heading4"/>
        <w:numPr>
          <w:ilvl w:val="3"/>
          <w:numId w:val="1"/>
        </w:numPr>
        <w:rPr/>
      </w:pPr>
      <w:bookmarkStart w:id="318" w:name="__RefHeading___Toc461934_2142443653"/>
      <w:bookmarkStart w:id="319" w:name="_Toc120"/>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61936_2142443653"/>
      <w:bookmarkStart w:id="321" w:name="_Toc121"/>
      <w:bookmarkEnd w:id="320"/>
      <w:r>
        <w:rPr>
          <w:rtl w:val="true"/>
        </w:rPr>
        <w:t>ترجمه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عهده اين آزمايش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به ستمكاران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مرگز امن و امان براى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تجديد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ابراهيم و اسماعيل امر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پاك و پاكيزه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 امنى قرار ده؛ 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كه به خدا و روز بازپسين،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تو را اجابت كردم؛ و مؤمنان را از انواع بركات، بهره 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ها كه كافر شدند، بهره كمى خواهم داد؛ سپس آن ها را به عذابِ آتش مى كشانم و چه بد سرانجامى است</w:t>
      </w:r>
      <w:r>
        <w:rPr>
          <w:rFonts w:eastAsia="IRNazanin" w:cs="IRNazanin"/>
          <w:color w:val="111111"/>
          <w:sz w:val="28"/>
          <w:szCs w:val="28"/>
          <w:rtl w:val="true"/>
          <w:lang w:bidi="fa-IR"/>
        </w:rPr>
        <w:t>!»</w:t>
      </w:r>
    </w:p>
    <w:p>
      <w:pPr>
        <w:pStyle w:val="Heading4"/>
        <w:numPr>
          <w:ilvl w:val="3"/>
          <w:numId w:val="1"/>
        </w:numPr>
        <w:rPr/>
      </w:pPr>
      <w:bookmarkStart w:id="322" w:name="__RefHeading___Toc461938_2142443653"/>
      <w:bookmarkStart w:id="323" w:name="_Toc122"/>
      <w:bookmarkEnd w:id="322"/>
      <w:r>
        <w:rPr>
          <w:rtl w:val="true"/>
        </w:rPr>
        <w:t>تفسير</w:t>
      </w:r>
      <w:bookmarkEnd w:id="3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موفقيت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آزمايش الهى، امامت آن حضرت بعد از آزمايش، خانه خداوند محل رجوع براى همه مردم مسلمان، نماز خواندن در مقام ابراهيم، پاك ساختن خانه خدا توسط ابراهيم و اسماعيل براى طواف كنندگان و عبادت كنندگان، دعاى ابراهيم نسبت به </w:t>
      </w:r>
    </w:p>
    <w:p>
      <w:pPr>
        <w:pStyle w:val="BookText"/>
        <w:rPr/>
      </w:pPr>
      <w:r>
        <w:rPr>
          <w:rFonts w:ascii="IRNazanin" w:hAnsi="IRNazanin" w:eastAsia="IRNazanin"/>
          <w:color w:val="111111"/>
          <w:sz w:val="28"/>
          <w:sz w:val="28"/>
          <w:szCs w:val="28"/>
          <w:rtl w:val="true"/>
          <w:lang w:bidi="fa-IR"/>
        </w:rPr>
        <w:t>امنيت شهر مكه و تأمين رزق مؤمنان و پاسخ خداوند به ابراهيم در تأمين رزق همه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مزيد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كهنگى است و چون همه خصوصيات ذاتى و عرضى اشيا پس از كهنه شدن آن ها آشكار مى شود، امتحان را ابتلا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فلانى را كهنه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معناست كه بر اثر مصاحبت درازمدت، ويژگى هاى نفسانى او براى من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قبيل يعنى استعمال لفظ و اراده لازم معناى آن است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معناى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فتنه در لغت به معناى گداختن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همين نكته است كه گاه هر يك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ديگرى يا به همراه ديگرى به كار مى برند يا يكى را مفعول مطلق ديگرى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خداى سبحان در معرفى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كاملاً و به خوبى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الّذى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كلمات، عهدهاى الهى بوده است چنان كه از ارجاع ضمير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كلمات معلوم مى شود كه آن ها حقايقى وجودى بوده نه الفاظ و حروف و مفاهيم وگرنه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 در آيه شريفه و علم ءادم الاسماء كلّها ثمّ عرضهم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اساس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از بررسى آيات قرآن و اعمال مهم و چشمگيرى كه ابراهيم انجام داد و مورد تحسين خداوند قرار گرفت چنين استفاده مى شود كه مقصود از كلمات يك سلسله وظايف سنگين و مشكل بوده كه خدا بر دوش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 و اين پيامبر مخلص همه آن ها را به بهترين وجه انجام داده اين دستورات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فرزند به قربانگاه و آمادگى جدى براى قربانى او به فرمان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زن و فرزند و گذاشتن آن ها در سرزمين خشك و بى آب و علف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در برابر بت پرستان بابل و شكستن بت ها، مهاجرت از سرزمين بت پرستان و پشت پا زدن به زندگى خود و ورود در سرزمين هاى دور دست براى اداى رسالت خويش و مانند اين ها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الگو و پيشواست، از اين رو راهى كه ورود در آن انسان را به مقصد مى رساند و مسافر از آغاز تا پايان آن با راه هاى ديگر مواجه نمى شود تا سرگردان مانده نياز به علامت داشته باشد، به امام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باره بزرگراه حجاز به شام كه ويرانه هاى قوم لوط و اصحاب ايكه در كنار آن واقع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انّهما لبإمام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كتاب موسى اماما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مقتداى انسان ها و راهى بدون حيرت است و عمل كننده به آن به مقصد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را نيز به اين جهت امام گويند كه معارف كتاب هاى آسمانى را داراست و سيره و سنت او روش معروفى است كه اقتداى به آن سالك را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يهدون بأمرنا</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امامت چيست آراى مختلفى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مراد از امامت را نبوت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راز چنين برداشتى اين است كه اينان بر اساس احتمالى خلاف ظاهر،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خداى سبحان بازگردانده آنگاه جمله قال انّى جاعلك للناس اماما را عطف تفسيرى بر أتمّ گرفته اند در نقد اين سخن، به دو شاهد در آيه شريفه مى توان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صورتى عامل است كه به معناى حال يا استقبال باشد نه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معناى انّى جاعلك للناس اماما اين باشد كه تو را از هم اكنون يا در آينده پيامبر خواهيم كرد، مفهوم آن اين خواهد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پيامبر نبوده در حالى كه همين مكالمه الهى نشانه نبوت اوست،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جاعلك للناس اماما، حضرت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ذريتى از اين درخواست معلوم مى شود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داراى ذريه بود يا آن را پيش بينى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روشن است كه آن حضرت در پيرى داراى فرزند و ذريه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الحمد للّه الذى وهب لى على الكبر اسماعيل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درخواست مزبور، در زمان پيرى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بوده كه وى ساليان زيادى از دوران نبوّت را گذرانده بود در حالى كه مفهوم آيه شريفه مورد بحث، بر اساس پندار مفسران مزبور، اين خواهد بود كه آن حضرت تا اين زمان پيامبر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قدوه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امام كسى است كه جامعه انسانى بتواند همه عقايد، اخلاق و اعمال خود را بر اساس عقيده، خُلق و عمل او تنظيم كند، ليكن در خصوص آيه شريفه مورد بحث اين وجه ناصواب است؛ زيرا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متمادى قبل از زمانى كه وحى را دريافت و رسالت الهى را ايفا مى كرد، نيز الگو و قدوه جامعه و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اين معنا، اگر چه غير از نبوت است، ليكن با آن ملازم بوده و از ويژگى هاى نبوت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الاّ ليطاع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عقيده و خُلق و عمل هر پيامبرى امام عقايد و اخلاق و اعمال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اين آيه شريفه، امامتى خاص و بدين معناست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امامتى فايق نائل شده كه بر اساس آن امام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كما اين كه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ملة ابراهيم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ابراهيم خليل، امام همه پيامبران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فى اللّه حقّ جهاده هو اجتباكم و ما جعل عليكم فى الدين من حرج ملّة أبيكم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لطيف است، ليكن مواجه با سه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جاعلك للناس اماما؛ يعنى من تو را امام مردم قرار دادم نه امام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امامت را براى ذريه خود درخواست كرد و خداوند هم نسبت به ذريه معصوم آن حضرت پاسخ مثبت داد،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ذريه اش كه امام هستند قطعا از پيامبر اكرم بالاتر نيستند تا بتوانند امام آن حضرت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اين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تاريخ است نه آغاز آن؛ زيرا وى اگر چه به تعبير قرآن كريم پدر مسلمانان و نسبت به آيندگانِ خود امام است، ليكن خود مأمومِ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شيعيان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شيعته 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اگر </w:t>
      </w:r>
    </w:p>
    <w:p>
      <w:pPr>
        <w:pStyle w:val="BookText"/>
        <w:rPr/>
      </w:pPr>
      <w:r>
        <w:rPr>
          <w:rFonts w:ascii="IRNazanin" w:hAnsi="IRNazanin" w:eastAsia="IRNazanin"/>
          <w:color w:val="111111"/>
          <w:sz w:val="28"/>
          <w:sz w:val="28"/>
          <w:szCs w:val="28"/>
          <w:rtl w:val="true"/>
          <w:lang w:bidi="fa-IR"/>
        </w:rPr>
        <w:t xml:space="preserve">امامت به معنايى باشد كه در اين وجه آمده است، 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امام انبيا و امت هاست و بايد از وى به اين عنوان ياد شود همان گونه كه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امامتِ خودِ حضرت ابراهيم، به اين لحاظ كه وى از شيعيان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نسبى است نه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مؤيد وجه ياد شده نيز بايد گفت پيامبر گرامى اسلام و نيز امامان معصوم پس از او تابع هيچ يك از پيامبران پيشين نبوده اند چنان كه در بيانى فراگير به آن حضرت فرمان اقتداى به هدايت مشتركى داده كه به همه پيامبران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هدى اللّه فبهداهم اقتده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شريفه تبعيت از دينى است كه بين همه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بوده است و سخن از تابع كسى بودن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زعامت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معناى رهبرى و زعامت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تشكيل حكومت براى تدبير امور دينى و دنيوى مردم باشد، بنا بر اين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داراى امامتِ به اين معنا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امين الاسلام طبرسى، نبوت و رسالت را غير از امامت به معناى زعامت و رهبرى دانسته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خداى سبحان كسى را به پيامبرى برگزيند، ولى به او فرمان امامت و رهبرى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 اتخذوا من مقام ابراهيم مصلى، نشان حضور پيوسته و مداوم نمازگزاران در آن مقام است چنان كه گويا اين ويژگى ملكه آن مقام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ملكه، به مكانى گفته مى شود كه دائما در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از آن جهت كه مرجع انسان هاست و مراجعه به آن فراوان است قهرا طواف بر گرد آن نيز بسيار خواهد بود و چون پس از هر طواف، نماز طواف به جا آورده مى شود و خداى سبحان جاى ايستادن حضرت ابراهيم را جايگاه نماز قرار داد،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اقتصادى ساكنان مكه در دو آيه از قرآن كريم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آيه و ارزق اهله من الثمرات من ءامن منهم باللّه و اليوم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بار در آيه شريفه ربّنا انّى أسكنت من ذرّيتى بوادٍ ذى زرع عند بيتك المحرم ربّنا ليقيموا الصلاة </w:t>
      </w:r>
    </w:p>
    <w:p>
      <w:pPr>
        <w:pStyle w:val="BookText"/>
        <w:rPr/>
      </w:pPr>
      <w:r>
        <w:rPr>
          <w:rFonts w:ascii="Amiri" w:hAnsi="Amiri" w:eastAsia="Amiri" w:cs="Amiri"/>
          <w:color w:val="111111"/>
          <w:sz w:val="28"/>
          <w:sz w:val="28"/>
          <w:szCs w:val="28"/>
          <w:rtl w:val="true"/>
          <w:lang w:bidi="ar-SA"/>
        </w:rPr>
        <w:t xml:space="preserve">فاجعل أفئدة من الناس تهوى اليهم و ارزقهم من الثمرات لعلهم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قيد من ءامن منهم نيامده است؛ زيرا در اين دعا ابراهيم خليل الرحمان براى خصوصِ ذريه صالح خود دعا مى كند، از اين رو قيد ايمان مجددا ذكر نشده است</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به اين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كه در دين اسلام مقرر شده است كه قانون جزايى اسلام در مورد هر كسى كه پس از جنايت در خارج به خانه كعبه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شود تا هنگامى كه از حرم خارج نشده است اجرا نمى شود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و اسماعيل امر كرديم كه خانه را براى طواف كنندگان و مجاوران و ركوع كنندگان و سجده كنندگان پاكيزه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تطهير اين است كه خانه كعبه را از بت هايى كه بر آن مى آويختند و نيز از پليدى ها پاك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از آلودگى هاى ظاهرى و مخصوصا از خون و محتويات شكم حيواناتى كه قربانى مى كردند و بعضى ديگر گفته اند طهارت به معناى خلوص نيت به هنگام بناى اين خانه توحيد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پروردگار خود امنيت را براى شهر مكه درخواست و سپس براى اهل مكه روزى از ميوه ها را خواست، ناگهان متوجه شد كه ممكن است در آينده مردم مكه دو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مؤمن و يكى كافر و نعمت هايى را كه از خدا براى مردم مكه خواسته متوجه هر دو مى شود و خود او از كسانى كه بت مى پرستيدند بيزارى جسته عموميت دعاى خود را مقيد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تنها به مؤمنين از اهل مكه بده تا بدين طريق تبرى خود را از كفار همه جا رعايت كرده باشد</w:t>
      </w:r>
      <w:r>
        <w:rPr>
          <w:rFonts w:eastAsia="IRNazanin" w:cs="IRNazanin"/>
          <w:color w:val="111111"/>
          <w:sz w:val="28"/>
          <w:szCs w:val="28"/>
          <w:rtl w:val="true"/>
          <w:lang w:bidi="fa-IR"/>
        </w:rPr>
        <w:t>.</w:t>
      </w:r>
      <w:r>
        <w:rPr>
          <w:rStyle w:val="FootnoteAnchor"/>
          <w:rtl w:val="true"/>
        </w:rPr>
        <w:footnoteReference w:id="58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پاسخ اين تقاضاى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راه كفر را پوييده اند بهره كمى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نعمت مادى اعم از ميوه ها و مواد ديگر غذايى و نعمت 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خواهم داد و به طور كامل محروم نخواهم كرد، اما در سراى آخرت آن ها را به عذاب آتش مى كشانم و چه بد سرانجامى دارند</w:t>
      </w:r>
      <w:r>
        <w:rPr>
          <w:rFonts w:eastAsia="IRNazanin" w:cs="IRNazanin"/>
          <w:color w:val="111111"/>
          <w:sz w:val="28"/>
          <w:szCs w:val="28"/>
          <w:rtl w:val="true"/>
          <w:lang w:bidi="fa-IR"/>
        </w:rPr>
        <w:t>.</w:t>
      </w:r>
      <w:r>
        <w:rPr>
          <w:rStyle w:val="FootnoteAnchor"/>
          <w:rtl w:val="true"/>
        </w:rPr>
        <w:footnoteReference w:id="585"/>
      </w:r>
      <w:bookmarkStart w:id="324" w:name="pg15045_163843"/>
    </w:p>
    <w:p>
      <w:pPr>
        <w:pStyle w:val="Heading4"/>
        <w:numPr>
          <w:ilvl w:val="3"/>
          <w:numId w:val="1"/>
        </w:numPr>
        <w:rPr/>
      </w:pPr>
      <w:bookmarkStart w:id="325" w:name="__RefHeading___Toc461940_2142443653"/>
      <w:bookmarkStart w:id="326" w:name="_Toc123"/>
      <w:bookmarkEnd w:id="324"/>
      <w:bookmarkEnd w:id="325"/>
      <w:r>
        <w:rPr>
          <w:rtl w:val="true"/>
        </w:rPr>
        <w:t>نكته ها</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منصوب كردن افراد به مقام هاى بزرگ آزمايش لازم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ها بايد تدريجا و پس از موفقيت در هر مرحله به افراد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امور بسيار بزرگى آزمايش كرد؛ زيرا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تفخيم و تعظيم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امامت از طرف خداوند به سود و منفعت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منفعت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امام بر زمامدار باطل و پيشواى غيرعادل نيز اطلاق مى شود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هنگام اطلاق و بدون قرينه، پيشواى عادل به ذهن مى آيد؛ چنان كه مستفاد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معبود راستين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در جمله لا ينال عهدى الظالمين، هم عهد خداوند و هم ظالمين مطلق است، اصل كلى مستفاد از آن اين است كه هيچ عهدى از عهدهاى الهى به هيچ ظالمى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امامت به عنوان مصداق عهد مطرح است نه مفهوم آن؛ يعنى نه تنها امامت به ظالم نمى رسد، بلكه اصل عهد الهى كه هر يك از نبوت، رسالت، امامت، ولايت و وصايت از مصاديق آن است به ظالمان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نيز با توجه به اين كه عهد الهى به عصمت متكى است، اگر فردى غير معصوم داعيه يكى از عهدهاى الهى را داشت، آيه شريفه لا ينال عهدى الظالمين دعوى او را باطل مى كند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محور آن ها بحث از امامت است، حداقل به سه دسته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بيانگر شئون ظاهرى امام، همچون بيان حلال و حرام، زعامت و رهبرى مردم، اداره حكومت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روايت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p>
    <w:p>
      <w:pPr>
        <w:pStyle w:val="BookText"/>
        <w:rPr/>
      </w:pPr>
      <w:r>
        <w:rPr>
          <w:rFonts w:ascii="Amiri" w:hAnsi="Amiri" w:eastAsia="Amiri" w:cs="Amiri"/>
          <w:color w:val="111111"/>
          <w:sz w:val="28"/>
          <w:sz w:val="28"/>
          <w:szCs w:val="28"/>
          <w:rtl w:val="true"/>
          <w:lang w:bidi="ar-SA"/>
        </w:rPr>
        <w:t>قوم فرض اللّه طاعتنا و أنتم تأتمّون بمن لا يعذر الناس بجهالته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شئون معنوى امام را بيان مى كند مانند آگاهى امام از اعمال مردم و اين كه نيل ديگران به كمالات به بركت امامت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آيه شريفه اعملوا فسيرى الله عملكم و رسوله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حضرت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جامع بين دو دسته مذكور است؛ يعنى هم شئون ظاهرى و هم ويژگى هاى معنوى امام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مفصّلى كه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يعرفون قدر الامامة و محلّها من الامّة فيجوز فيها اختيارهم ؟ انّ الامامة أجلّ قدرا و أعظم شأنا و أعلى مكانا و أمنع جانبا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بعد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ولايت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كه كوه مانع اضطراب و لرزش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فى الارض رواسى أن تميد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مبارك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مانع اضطراب زمين و اهل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أركان الارض أن تميد بهم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مانع متلاشى شدن زمين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الارض يوما بلا امامٍ منّا لساخت بأهلها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آيه نامبرده نامى از امتحانات نبرده، براى اين بود كه غرضى به ذكر آن ها نداشته، همين كه فرموده چون از امتحانات پيروز در آمدى ما تو را امام خواهيم كرد، مى فهماند كه آن امور، امورى بوده كه لياقت آن جناب را براى مقام امامت اثبات مى كرده چون امامت را مترتب بر آن امور كرد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در جمله لا ينال عهد الظالمين تنها ستم كردن به ديگران نيست، بلكه ظلم در برابر عدل در معناى وسيعى به كار رفته و در مقابل عدالت كه هر چيز را جاى خويش قرار دادن است مى باشد، پس ظلم آن است كه شخص يا كار يا چيزى را در موقعيتى كه شايسته </w:t>
      </w:r>
    </w:p>
    <w:p>
      <w:pPr>
        <w:pStyle w:val="BookText"/>
        <w:rPr/>
      </w:pPr>
      <w:r>
        <w:rPr>
          <w:rFonts w:ascii="IRNazanin" w:hAnsi="IRNazanin" w:eastAsia="IRNazanin"/>
          <w:color w:val="111111"/>
          <w:sz w:val="28"/>
          <w:sz w:val="28"/>
          <w:szCs w:val="28"/>
          <w:rtl w:val="true"/>
          <w:lang w:bidi="fa-IR"/>
        </w:rPr>
        <w:t>آن نيست قرار دهند، از آن جا كه مقام امامت و رهبرى ظاهرى و باطنى خلق مقام فوق العاده پرمسئوليت و باعظمتى است، يك لحظه گناه و نافرمانى و سوء پيشينه سبب مى گردد كه لياقت اين مقام سلب گردد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اين كه خداى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نسبت داده بيان اين نكته است كه كعبه بر ساير اماكن عالم فضيلت و برترى دارد</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اتخذوا من مقام ابراهيم مصلى؛ يعنى در آنجا محل نماز انتخاب كنيد ونفرمود كه در مقام ابراهيم نماز بخوانيد و اين حكايت از عظمت و بزرگى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راه خداوند حاضر شود، خود و همسر و فرزندش را تسليم كند بايد تمام سرهاى طواف كنندگان در جاى پاى او براى خداوند به زمين برسد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نماز به اندازه اى مهم است كه حتى ابراهيم و اسماعيل براى انجام آن مراسم بايد مأمور پاكسازى شوند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فقهاى اماميه براى وجوب نماز طواف به آيه و اتخذوا من مقام ابراهيم مصلى استدلال كرده اند؛ زيرا خداوند به خواندن نماز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و امر دلالت بر وجوب دارد و از طرفى غير از نماز طواف مسلما هيچ نمازى در آن مكان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مى شود كه متعلق امر واقع در آيه نماز طواف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الهى آن است كه به همه مردم روزى بدهد چه مسلمان چه كافر و اين سنت حتى با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بردار نيست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كمك رسانى به همنوع كارى به مكتب او نداشته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فامتعه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كاميابى هاى مادى هر اندازه باشد نسبت به نعمت هاى آخرت اندك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Style w:val="FootnoteAnchor"/>
          <w:rtl w:val="true"/>
        </w:rPr>
        <w:footnoteReference w:id="603"/>
      </w:r>
      <w:bookmarkStart w:id="327" w:name="pg15045_163846"/>
    </w:p>
    <w:p>
      <w:pPr>
        <w:pStyle w:val="Heading3"/>
        <w:numPr>
          <w:ilvl w:val="2"/>
          <w:numId w:val="1"/>
        </w:numPr>
        <w:rPr/>
      </w:pPr>
      <w:bookmarkStart w:id="328" w:name="__RefHeading___Toc461942_2142443653"/>
      <w:bookmarkStart w:id="329" w:name="_Toc124"/>
      <w:bookmarkEnd w:id="327"/>
      <w:bookmarkEnd w:id="328"/>
      <w:r>
        <w:rPr>
          <w:rtl w:val="true"/>
        </w:rPr>
        <w:t xml:space="preserve">آیه </w:t>
      </w:r>
      <w:r>
        <w:rPr/>
        <w:t>127</w:t>
      </w:r>
      <w:r>
        <w:rPr>
          <w:rtl w:val="true"/>
        </w:rPr>
        <w:t>-</w:t>
      </w:r>
      <w:r>
        <w:rPr/>
        <w:t>134</w:t>
      </w:r>
      <w:bookmarkEnd w:id="329"/>
    </w:p>
    <w:p>
      <w:pPr>
        <w:pStyle w:val="Heading4"/>
        <w:numPr>
          <w:ilvl w:val="3"/>
          <w:numId w:val="1"/>
        </w:numPr>
        <w:rPr/>
      </w:pPr>
      <w:bookmarkStart w:id="330" w:name="__RefHeading___Toc461944_2142443653"/>
      <w:bookmarkStart w:id="331" w:name="_Toc125"/>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61946_2142443653"/>
      <w:bookmarkStart w:id="333" w:name="_Toc126"/>
      <w:bookmarkEnd w:id="332"/>
      <w:r>
        <w:rPr>
          <w:rtl w:val="true"/>
        </w:rPr>
        <w:t>ترجمه</w:t>
      </w:r>
      <w:bookmarkEnd w:id="3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بپذير، كه تو توبه پذير و مهربانى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ها پيامبرى از خودشان برانگيز، تا آيات تو را بر آنان بخواند و آن 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افراد سفيه و نادان، چه كسى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پاكى و درخشندگى،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اين جهان برگزيديم و او در آخرت، از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حق، تسليم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پذيرفت؛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ابراهيم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واپسين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اين آيين، وصيت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آيين پاك را براى شما برگزيده است و شما، جز آيين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هنگامى كه مرگ يعقوب فرا رسيد، شما حاضر بوديد؟</w:t>
      </w:r>
      <w:r>
        <w:rPr>
          <w:rFonts w:eastAsia="IRNazanin" w:cs="IRNazanin"/>
          <w:color w:val="111111"/>
          <w:sz w:val="28"/>
          <w:szCs w:val="28"/>
          <w:rtl w:val="true"/>
          <w:lang w:bidi="fa-IR"/>
        </w:rPr>
        <w:t xml:space="preserve">! </w:t>
      </w:r>
      <w:bookmarkStart w:id="334" w:name="pg15045_163847"/>
    </w:p>
    <w:p>
      <w:pPr>
        <w:pStyle w:val="BookText"/>
        <w:rPr/>
      </w:pPr>
      <w:bookmarkEnd w:id="334"/>
      <w:r>
        <w:rPr>
          <w:rFonts w:ascii="IRNazanin" w:hAnsi="IRNazanin" w:eastAsia="IRNazanin"/>
          <w:color w:val="111111"/>
          <w:sz w:val="28"/>
          <w:sz w:val="28"/>
          <w:szCs w:val="28"/>
          <w:rtl w:val="true"/>
          <w:lang w:bidi="fa-IR"/>
        </w:rPr>
        <w:t>در آن هنگام كه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چيز را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و خداى پدرانت، ابراهيم و اسماعيل و اسحاق، خداوند يكتا را، و ما در برابر او تسليم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امّتى بودند كه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مربوط به خودشان بود و اعمال شما نيز مربوط به خودِ شماست؛ و شما هيچ گاه مسئول اعمال آن ها نخواهيد بود</w:t>
      </w:r>
      <w:r>
        <w:rPr>
          <w:rFonts w:eastAsia="IRNazanin" w:cs="IRNazanin"/>
          <w:color w:val="111111"/>
          <w:sz w:val="28"/>
          <w:szCs w:val="28"/>
          <w:rtl w:val="true"/>
          <w:lang w:bidi="fa-IR"/>
        </w:rPr>
        <w:t>.</w:t>
      </w:r>
    </w:p>
    <w:p>
      <w:pPr>
        <w:pStyle w:val="Heading4"/>
        <w:numPr>
          <w:ilvl w:val="3"/>
          <w:numId w:val="1"/>
        </w:numPr>
        <w:rPr/>
      </w:pPr>
      <w:bookmarkStart w:id="335" w:name="__RefHeading___Toc461948_2142443653"/>
      <w:bookmarkStart w:id="336" w:name="_Toc127"/>
      <w:bookmarkEnd w:id="335"/>
      <w:r>
        <w:rPr>
          <w:rtl w:val="true"/>
        </w:rPr>
        <w:t>تفسير</w:t>
      </w:r>
      <w:bookmarkEnd w:id="3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پنج گانه حضرت ابراهيم و اسماعيل بعد از ترفيع پايه هاى خانه كعبه، پذيرفته شدن عمل، تسليم در برابر فرامين الهى، نشان دادن راه اطاعت، پذيرفته شدن توبه و مبعوث شدن پيامبرى از ميان مردم، سفاهت اعراض كنندگان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صالح بودن او در آخرت، فرمان خداوند به تسليم شدن و امتثال آن حضرت، سفارش ابراهيم و يعقوب به فرزندان خويش در مسلمان مردن، تسليم بودن فرزندان يعقوب در برابر خداوند و اختصاص عمل به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احاديث استفاده مى شود كه شالوده هاى خانه كعبه پيش از ابراهيم حتى از زمان آدم بر پا شده بود و ابراهيم و اسماعيل پايه هاى آن را بالا بردند مثلاً در خطبه قاصعه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 ان الله سبحانه اختبر الاولين من لدن آدم صلوات الله عليه الى الاخرين من هذا العالم باحجار فجعلها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آوريد هنگامى را كه ابراهيم و اسماعيل پايه هاى خانه كعبه را بالا مى بردند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تو شنوا و دانايى و از همين آيه شريفه نيز استفاده مى شود كه شالوده هاى خانه كعبه از قبل بوده است و ابراهيم و اسماعيل شالوده هاى آن را بالا بردند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هيچ حرفى نيست كه اسلام به معناى اولين مراتب عبوديت است كه با آن شخص ديندار از كسى كه دينى نپذيرفته مشخص مى شود و اين اسلام عبارت است از ظاهر اعتقادات و اعمال دينى چه اين كه توأم با واقع هم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اخير ابراهيم و اسماعيل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مهم خود را از خداوند جهان مى كنند كه اين تقاضاها به هنگام اشتغال به </w:t>
      </w:r>
    </w:p>
    <w:p>
      <w:pPr>
        <w:pStyle w:val="BookText"/>
        <w:rPr/>
      </w:pPr>
      <w:r>
        <w:rPr>
          <w:rFonts w:ascii="IRNazanin" w:hAnsi="IRNazanin" w:eastAsia="IRNazanin"/>
          <w:color w:val="111111"/>
          <w:sz w:val="28"/>
          <w:sz w:val="28"/>
          <w:szCs w:val="28"/>
          <w:rtl w:val="true"/>
          <w:lang w:bidi="fa-IR"/>
        </w:rPr>
        <w:t>تجديد بناى خانه كعبه صورت گرفت و به قدرى حساب شده و جامع تمام نيازمندى هاى زندگى مادى و معنوى است كه انسان را به عظمت روح اين دو پيامبر بزرگ خدا كاملاً آشنا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را تسليم فرمان خود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دودمان ما نيز امتى مسلمان و تسليم در برابر فرمانت قرار 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پرستش و عبادت خودت را به ما نشان ده و ما را از آن آگاه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ما را بپذير و رحمتت را متوجه ما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در ميان آن ها پيامبرى از خودشان مبعوث كن تا آيات تو را بر آن ها بخواند و كتاب و حكمت به آنان بياموزد و آن ها را پاكيزه كند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حكمت چيست، اقوال مختلفى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امور دين و تأويل آيات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فقط به وسيله تعليم انبيا به دست مى آيد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چيزى است كه خداوند قلب را به وسيله آن روشن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حلال و حرامى است كه در قرآن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صفت كتابى است كه در آيه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خداوند در آيات گذشته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روش او را بيان كرد و مرتبه خلوص او را در عبادت و دعا ذكر نمود و روشن شد كه آيين او انسان را به سوى توحيد و تسليم در برابر حق و اخلاص در عمل دعوت مى كند، در آيه شريفه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افراد سفيه از آيين او روى گردان خواهد شد و چگونه رها كردن آيين ابراهيم سفاهت نباشد و حال آن كه ما ابراهيم را از بين خلق خود برگزيديم و در آخرت از صالحين خواهد بود و سرّ اين كه او صالح است تسليم او در برابر فرمان خداوند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جمعى از يهود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فرزندان خويش را به دينى كه هم اكنون يهوديان به 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تحريفاتش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اعتقاد آنان اين آيه را نازل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به هنگامى كه مرگ يعقوب فرا رسيد حاضر بوديد كه </w:t>
      </w:r>
      <w:bookmarkStart w:id="337" w:name="pg15045_163849"/>
    </w:p>
    <w:p>
      <w:pPr>
        <w:pStyle w:val="BookText"/>
        <w:rPr/>
      </w:pPr>
      <w:bookmarkEnd w:id="337"/>
      <w:r>
        <w:rPr>
          <w:rFonts w:ascii="IRNazanin" w:hAnsi="IRNazanin" w:eastAsia="IRNazanin"/>
          <w:color w:val="111111"/>
          <w:sz w:val="28"/>
          <w:sz w:val="28"/>
          <w:szCs w:val="28"/>
          <w:rtl w:val="true"/>
          <w:lang w:bidi="fa-IR"/>
        </w:rPr>
        <w:t>چنان توصيه اى را به فرزندانش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شما به او نسبت مى دهيد نبود آنچه بود اين بود كه در آن هنگام از فرزندان خود پرسيد بعد از من چه چيز را مى پرستيد؟ 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و خداى پدرانت ابراهيم و اسماعيل و اسحاق را مى پرستيم، خداى يگانه و يكتا را و ما در برابر فرمان او تسليم هستيم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تلك أمة قد خلت لها ما كسبت گويا پاسخ به يكى از اشتباهات يهود است چرا كه آن ها بسيار روى مسأله نياكانشان و افتخارات و عظمتشان در پيشگاه خدا تكيه مى كردند و گمانشان اين بود كه اگر خودشان آلوده باشند در پرتو چنين نياكانى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امتى بودند كه در گذشتند و اعمالشان مربوط به خودشان است و اعمال شما نيز مربوط به خود شماست و شما هرگز مسئول اعمال آن ها نخواهيد بود</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338" w:name="__RefHeading___Toc461950_2142443653"/>
      <w:bookmarkStart w:id="339" w:name="_Toc128"/>
      <w:bookmarkEnd w:id="338"/>
      <w:r>
        <w:rPr>
          <w:rtl w:val="true"/>
        </w:rPr>
        <w:t>نكته ها</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بيش از بيست نوع دعا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جمله دعا براى فرزندان و ذريه خويش در سه بخش اعتقادى و عملى و اخلاقى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اجنبنى و بنى ان نعبد 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 جاعلك للناس اماما قال و من ذريتى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اجعلنى مقيم الصلوة 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امّة مسلمة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و اسماعيل در كلام خود نگفتند خدايا چه خدمتى را از ما قبول كند، تنها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خدايا از ما قبول كن تا در مقام بندگى رعايت تواضع و ناقابلى خدمت خود يعنى بناى كعبه را برسانند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مهم نيست، قبول شدن آن اهميت دارد حتى اگر كعبه بسازيم ولى مورد قبول خداوند قرار نگيرد ارزش ندارد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بين ابراهيم و اسماعيل به وسيله مفعول كه جمله القواعد من البيت است جدايى انداخت و اسماعيل را جدا ذكر كرد در حالى كه هر دو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بدين وسيله دلالت كند بر تفاوت كار اين دو و به اين كه اصل در بالا بردن قواعد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حضرت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كمالات امروز خود قانع نشويد؛ تكامل و تداوم آن را از خداوند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بندگى را بايد از خداوند آموخت وگرنه انسان گرفتار انواع انحرافات مى شود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انسان تسليم خداوند نشود، بيان احكام سودى ندارد؛ در اينجا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خداوند تسليم بودن را درخواست مى كند، سپس ارائه راه بندگى و اطاعت را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دعا</w:t>
      </w:r>
    </w:p>
    <w:p>
      <w:pPr>
        <w:pStyle w:val="BookText"/>
        <w:rPr/>
      </w:pPr>
      <w:r>
        <w:rPr>
          <w:rFonts w:ascii="Amiri" w:hAnsi="Amiri" w:eastAsia="Amiri" w:cs="Amiri"/>
          <w:color w:val="111111"/>
          <w:sz w:val="28"/>
          <w:sz w:val="28"/>
          <w:szCs w:val="28"/>
          <w:rtl w:val="true"/>
          <w:lang w:bidi="ar-SA"/>
        </w:rPr>
        <w:t>يكى از مهم ترين موضوعات در دعا، دعا كردن در موقعيت هاى مناسب است به عنوان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بايد از خداوند صبر و پيروزى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علينا صبرا و ثبّت أقدامنا و انصرنا على القوم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مواجه شدن با دشمن سرسخت بايد از خداوند شرح صدر طلب كرد چنان كه وقتى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مى رود چنين تقاضايى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فرعون انه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اشرح لى صدرى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انسان كار مقدسى را انجام مى دهد بايد تقاضاى قبولى عمل را بكند چنان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ترفيع خانه كعبه چنين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يرفع ابراهيم القواعد من البيت و اسماعيل ربّنا تقبّل منّا انّك أنت السميع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انسان داراى پست و مقام مى شود بايد دعا كند عاقبت به خير شود چنان </w:t>
      </w:r>
    </w:p>
    <w:p>
      <w:pPr>
        <w:pStyle w:val="BookText"/>
        <w:rPr/>
      </w:pPr>
      <w:r>
        <w:rPr>
          <w:rFonts w:ascii="IRNazanin" w:hAnsi="IRNazanin" w:eastAsia="IRNazanin"/>
          <w:color w:val="111111"/>
          <w:sz w:val="28"/>
          <w:sz w:val="28"/>
          <w:szCs w:val="28"/>
          <w:rtl w:val="true"/>
          <w:lang w:bidi="fa-IR"/>
        </w:rPr>
        <w:t xml:space="preserve">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ءاتيتنى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توفّنى مسلما و ألحقنى بالصالحين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انسان آثار هدايت را در خود مشاهده كرد از خداوند ادامه آن را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اذ هديتنا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انسان مرتكب گناه و لغزش مى شود بايد از خدا درخواست عدم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ان نسينا أو أخطأنا ربّنا و لا تحمّل علينا اصرا كما حملته على الذين 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مراسم حج بايد از خداوند دنيا و آخرت را طلب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قضيتم مناسككم فاذكروا الله كذكركم اباءكم او اشدّ ذكرا فمن الناس من يقول ربّنا ءاتنا فى الدنيا حسنة و ما له فى الاخرة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ءاتنا فى الدنيا حسنة و فى الاخرة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 و 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انسان موفق به نماز شب شد دعا كند خدايا راه ورود و خروج صادقانه كار را به من تفهيم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ادخلنى مدخل صدق و اخرجنى مخرج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زكريا ديد خداوند به مادر مريم فرزندى عنايت كرده و رزقش از ناحيه خدا مى رسد، فرزند طيب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دعا زكريا ربّه قال هب لى من لدنك ذرية طيبة انك سميع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بايد طلب 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 كما ربّيانى صغيرا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رنج و بيمارى بايد خداوند را به رحمت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مسّنى الضّرّ و انت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عذاب بايد از خداوند دفع آن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اصرف عنّا عذاب جهنم ان عذابها كان غراما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صالحان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نجّيناه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جعلنا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سبحان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ألحقنى بالصالحين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انسان از كمال هاى وجودى است و كمال هاى هستى همانند خود وجود داراى مراتب است، از اين رو صلاح درجاتى دارد و صالحان داراى مراتب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فى الاخرة لمن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تأكيد بر پيوستن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صالحان را در آخرت بايد اين دانست كه گروهى از صالحانِ محض و كاملان اهل صلاح مانند پيامبر اكرم چنان تعالى يافته اند كه گروهى از اولياى الهى كه جزو صالحان اند، خواهان پيوستن به آن ها هستند،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وليى الله الّذى نزّل الكتاب و هو يتولّى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 شود پيامبر اكرم صالح كامل و برتر خواهد بود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سفاهت هم در امور معنوى و هم در امور مادى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بيشتر موارد ناظر به مسائل معنوى است كه به برخى از آن ها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در باره كافران و منافقان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انّهم هم السّفهاء ولكن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از بيت المقدس به كعبه، يهوديان به اين حكم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سفيه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السفهاء من الناس ما ولّيهم عن قبلتهم الّتى كانوا عليها قل للّه المشرق و المغرب يهدى من يشاء الى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مورد نيز از سفاهت در امور مادى و دنيوى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شرايط صحت معامله، رشد متعاقدين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متعاقدين مانع صحت معامله آن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در مقابل سَفَه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يتيمان آنگاه در اختيار آنان قرار مى گيرد كه بالغ شوند و به رشد اقتصادى رسيده، توان اداره اموال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اليتامى حتّى اذا بلغوا النكاح فإن ءانستم منهم رشدا فادفعوا اليهم أموالهم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ابراهيم و اسماعيل هر دو پيامبر خدا بودند چگونه در هنگام بناى كعبه از خدا اولين و ابتدايى ترين مراتب عبوديت را خواستند؟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كه آن دو درخواست كردند غير از اسلام متداول و غير آن معنايى است كه از اين لفظ به ذهن ما تبادر مى كند؛ چون اسلام داراى مراتبى است به دليل اين كه در آيه اذ قال له ربه اسلم قال اسلمت ابراهيم را با اين كه داراى اسلام بود باز امر مى كند به اسلام، پس مراد از اسلامى كه در اين جا مورد نظر است غير آن اسلامى است كه خود آن جناب داشت و آن عبارت است از تمام عبوديت و تسليم انسان در برابر خداوند متعال</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ذريه خود دعا كرد و براى همه انسان ها دعا نكرد؟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شفقت و مهربانى انسان به ذريه و فرزندان خود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دعا گرچه از نظر ظاهرى خصوصى به نظر مى رسد، اما از نظر معنا و واقع امر، عمومى است و براى همه انسان هاست به علت اين كه اولاد و فرزندان انبيا به سبب صلاح، سبب هدايت مردم مى شوند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و اسماعيل جمله و تب علينا را نه از آن جهت كه مرتكب گناه صغيره يا كبيره شده اند بيان كردند، بلكه براى تحقق بندگى كامل و انقطاع به تمام معنا نسبت به خدا اين جمله صادر گرديده است تا مردم ديگر از آن ها پيروى كنند، يا منظور ابراهيم و اسماعيل درخواست توبه پذيرى از خداوند نسبت به ستمكاران ذريه خود بوده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ابعث فيهم رسولاً كه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نشانه عظمت روحى و سوز و اخلاص آن بزرگوار است؛ با آن كه خود از پيامبران بزرگ الهى است براى نسل هاى آينده دعا مى كند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ذريه من پيامبرى را براى هدايت مردم مبعوث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دعوة ابراهيم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سه مورد تزكيه مقدم بر تعليم و در يك مورد تعليم بر تزكيه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 دانيم معمولاً تا تعليمى نباشد تربيتى صورت نمى گيرد، بنا بر اين آن جا كه تعليم بر تربيت مقدم شده اشاره به وضع طبيعى است و در موارد بيشترى كه تربيت</w:t>
      </w:r>
    </w:p>
    <w:p>
      <w:pPr>
        <w:pStyle w:val="BookText"/>
        <w:rPr/>
      </w:pPr>
      <w:r>
        <w:rPr>
          <w:rFonts w:ascii="IRNazanin" w:hAnsi="IRNazanin" w:eastAsia="IRNazanin"/>
          <w:color w:val="111111"/>
          <w:sz w:val="28"/>
          <w:sz w:val="28"/>
          <w:szCs w:val="28"/>
          <w:rtl w:val="true"/>
          <w:lang w:bidi="fa-IR"/>
        </w:rPr>
        <w:t>مقدم ذكر شده گويا اشاره به مسأله هدف بودن آن است چرا كه هدف اصلى تربيت است و بقيه مقدمه هستند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و وصى بها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توصيه را اختصاص به فرزندان خود داد اين بود كه محبت و دلسوزى بيشترى نسبت به فرزندان خويش داشت و آنان نيز به قبول وصيت وى شايسته تر بودند وگرنه اين نكته معلوم است كه او همه مردم را به اسلام دعوت مى كرد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مردن، با اين كه مردن به دست خود آدمى نيست و تكليف به امر اختيارى بايد متوجه شود از اين باب است كه برگشت اين امر غير اختيارى به اختيار است؛ يعنى همواره ملازم با اسلام باشيد تا مرگتان در حال اسلام واقع 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بودن مهم نيست، بلكه مسلمان مردن و حسن عاقبت مهم است، از اين رو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مقام و منصب رسيد،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مسلمان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توفّنى مسلما و ألحقنى بالصالحين</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مردن مهم نبود،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شهادتش را شنيد از پيامبر نمى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افى سلامة من دينى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يعقوب از ميان تمام پيامبران شايد براى اين هدف باشد كه به يهود و نصارى كه هر كدام خود را نوعى به يعقوب ارتباط مى دهند بفهماند اين آيين شرك آلودى كه شما داريد اين عدم تسليم خالص در برابر حق كه برنامه شما را تشكيل مى دهد با روش كسى كه خود را به او پيوند مى زنيد سازگار نيست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لفظ وصيت به جاى امر براى آن است كه وصيت تأكيدش از امر بيشتر است و وصيت هنگام ترس از مرگ است كه در اين هنگام احتياط انسان براى دينش بيشتر است و فرزندان انسان در اين موقعيت پذيرش بيشترى دارند</w:t>
      </w:r>
      <w:r>
        <w:rPr>
          <w:rFonts w:eastAsia="IRNazanin" w:cs="IRNazanin"/>
          <w:color w:val="111111"/>
          <w:sz w:val="28"/>
          <w:szCs w:val="28"/>
          <w:rtl w:val="true"/>
          <w:lang w:bidi="fa-IR"/>
        </w:rPr>
        <w:t>.</w:t>
      </w:r>
      <w:r>
        <w:rPr>
          <w:rStyle w:val="FootnoteAnchor"/>
          <w:rtl w:val="true"/>
        </w:rPr>
        <w:footnoteReference w:id="625"/>
      </w:r>
      <w:bookmarkStart w:id="340" w:name="pg15045_163855"/>
    </w:p>
    <w:p>
      <w:pPr>
        <w:pStyle w:val="BookText"/>
        <w:rPr/>
      </w:pPr>
      <w:bookmarkEnd w:id="34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يا پدر يعقوب نبود، بلكه عموى او بود در حالى كه در آيه ام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از اينجا روشن مى شود كه در لغت عرب گاهى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 اطلاق مى گردد و از همين رو مى گوييم كه اگر اين كلمه در مورد آزر در قرآن به كار رفته مانع از آن نيست كه آزر عموى ابراهيم باشد نه پدرش</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عرب به خاطر تعظيم عمو همانند تعظيم پدر بر عمو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يعقوب به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اين بود كه مردم در آن زمان بت مى پرستيدند</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341" w:name="__RefHeading___Toc461952_2142443653"/>
      <w:bookmarkStart w:id="342" w:name="_Toc129"/>
      <w:bookmarkEnd w:id="341"/>
      <w:r>
        <w:rPr>
          <w:rtl w:val="true"/>
        </w:rPr>
        <w:t xml:space="preserve">آیه </w:t>
      </w:r>
      <w:r>
        <w:rPr/>
        <w:t>135</w:t>
      </w:r>
      <w:r>
        <w:rPr>
          <w:rtl w:val="true"/>
        </w:rPr>
        <w:t>-</w:t>
      </w:r>
      <w:r>
        <w:rPr/>
        <w:t>141</w:t>
      </w:r>
      <w:bookmarkEnd w:id="342"/>
    </w:p>
    <w:p>
      <w:pPr>
        <w:pStyle w:val="Heading4"/>
        <w:numPr>
          <w:ilvl w:val="3"/>
          <w:numId w:val="1"/>
        </w:numPr>
        <w:rPr/>
      </w:pPr>
      <w:bookmarkStart w:id="343" w:name="__RefHeading___Toc461954_2142443653"/>
      <w:bookmarkStart w:id="344" w:name="_Toc130"/>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ءَ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61956_2142443653"/>
      <w:bookmarkStart w:id="346" w:name="_Toc131"/>
      <w:bookmarkEnd w:id="345"/>
      <w:r>
        <w:rPr>
          <w:rtl w:val="true"/>
        </w:rPr>
        <w:t>ترجمه</w:t>
      </w:r>
      <w:bookmarkEnd w:id="3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يهودى يا مسيحى شويد، تا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آيين هاى تحريف شده، هرگز نمى تواند موجب هدايت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آيين خالص ابراهيم پيروى كنيد و او هرگز از مشركان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ايمان آورده ايم و به آنچه بر ما نازل شده و </w:t>
      </w:r>
      <w:bookmarkStart w:id="347" w:name="pg15045_163856"/>
    </w:p>
    <w:p>
      <w:pPr>
        <w:pStyle w:val="BookText"/>
        <w:rPr/>
      </w:pPr>
      <w:bookmarkEnd w:id="347"/>
      <w:r>
        <w:rPr>
          <w:rFonts w:ascii="IRNazanin" w:hAnsi="IRNazanin" w:eastAsia="IRNazanin"/>
          <w:color w:val="111111"/>
          <w:sz w:val="28"/>
          <w:sz w:val="28"/>
          <w:szCs w:val="28"/>
          <w:rtl w:val="true"/>
          <w:lang w:bidi="fa-IR"/>
        </w:rPr>
        <w:t xml:space="preserve">آنچه بر ابراهيم و اسماعيل و اسحاق و يعقوب و پيامبران از فرزندان او نازل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موسى و عيسى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پروردگارشان داده شده است، و در ميان هيچ يك از آن ها جدايى قائل نمى شويم، و در برابر فرمان خدا تسليم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نژادى و اغراض شخصى، سبب نمى شود كه بعضى را بپذيريم و بعضى را رها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ها نيز به مانند آنچه شما ايمان آورده ايد ايمان بياورند، هدايت يافته اند و اگر سرپيچى كنند، از حق جدا شده اند و خداوند، شرِّ آن ها را از تو دفع مى كند؛ و او شنونده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ايمان و توحيد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رنگى از رنگ خدايى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او را عبادت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باره خداوند با ما محاجّه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پروردگار ما و شماست؛ و اعمالِ ما از آنِ ما، و اعمال شما از آنِ شماست؛ و ما او را با اخلاص پرستش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خالصيم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 اسماعيل و اسحاق و يعقوب و اسباط، يهودى يا نصرانى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 مى دانيد يا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كه مى دانيد آن ها يهودى يا نصرانى نبودند، چرا حقيقت را كتمان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ستمكارتر است از آن كس كه گواهى و شهادت الهى را كه نزد اوست، كتمان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اعمال شما غافل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امتى بودند كه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كردند، براى خودشان است و آنچه هم شما كرده ايد، براى خودتان است و شما مسئول اعمال آن ها نيستيد</w:t>
      </w:r>
      <w:r>
        <w:rPr>
          <w:rFonts w:eastAsia="IRNazanin" w:cs="IRNazanin"/>
          <w:color w:val="111111"/>
          <w:sz w:val="28"/>
          <w:szCs w:val="28"/>
          <w:rtl w:val="true"/>
          <w:lang w:bidi="fa-IR"/>
        </w:rPr>
        <w:t>.</w:t>
      </w:r>
    </w:p>
    <w:p>
      <w:pPr>
        <w:pStyle w:val="Heading4"/>
        <w:numPr>
          <w:ilvl w:val="3"/>
          <w:numId w:val="1"/>
        </w:numPr>
        <w:rPr/>
      </w:pPr>
      <w:bookmarkStart w:id="348" w:name="__RefHeading___Toc461958_2142443653"/>
      <w:bookmarkStart w:id="349" w:name="_Toc132"/>
      <w:bookmarkEnd w:id="348"/>
      <w:r>
        <w:rPr>
          <w:rtl w:val="true"/>
        </w:rPr>
        <w:t>تفسير</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واقعى در پرتو پيروى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ايمان به خدا و همه كتب آسمانى و همه پيامبران، هدايت يهود و نصارى در صورت ايمان به قرآن كريم و پيامبر اكرم، ايمان به خدا و عبادت او بهترين رنگ، مسئوليت انسان در برابر اعمال خويش، نسبت بى مورد اهل كتاب در باره يهودى بودن يا نصرانى بودن ابراهيم و اسماعيل و كتمان شهادت، بزرگ ترين ظلم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ناظر به انحصارطلبى و تعصّب زشت اهل كتاب است كه با همه انحراف و گمراهى كه به آن مبتلا بودند، راه و معيار هدايت را يهودى شدن و نصرانى شدن معرفى </w:t>
      </w:r>
      <w:bookmarkStart w:id="350" w:name="pg15045_163857"/>
    </w:p>
    <w:p>
      <w:pPr>
        <w:pStyle w:val="BookText"/>
        <w:rPr/>
      </w:pPr>
      <w:bookmarkEnd w:id="350"/>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در آيه مورد بحث ملت و آيين ابراهيم كه همان توحيد و تسليم در برابر حقّ است ميزان نجات و هدايت معرفى شده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سبطهاى بنى اسرائيل دوازده تيره و امت بودند كه هر تيره از آنان به يكى از دوازده فرزند يعقوب منتهى مى شدند و از هر يك از آن دوازده فرزند امتى پديد آمده بود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الينا كه يكى از مصاديق آن نيز قرآن كريم است، همه معارف را در بر مى گيرد، بنابراين قرآن نه تنها براى هدايت انسان ها بلكه به سوى آنان نيز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قد جاءكم برهان من ربكم و انزلنا اليكم نورا مبينا</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محاجه يهود و نصارى با پيامبر اسلام به چه كيفيت بوده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مى گفتند كه ما نسبت به حق شايسته تر مى باشيم به دليل اين كه نبوت در ميان ما پيش از شما تحقق يافته است و كتاب آسمانى در ميان ما قبل از شما نازل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نسبت به ايمان به حق شايسته تر از اعرابى هستيم كه مدت ها بت پرست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پيامبر اسلام مى گفتند پيامبران سابق از ما بودند و از عرب نبودند و تو اگر راستى پيغمبر بودى مى بايست از ما باشى</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351" w:name="__RefHeading___Toc461960_2142443653"/>
      <w:bookmarkStart w:id="352" w:name="_Toc133"/>
      <w:bookmarkEnd w:id="351"/>
      <w:r>
        <w:rPr>
          <w:rtl w:val="true"/>
        </w:rPr>
        <w:t>نكته ها</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جمله و ما كان من المشركين شرك را از آيين ابراهيم نفى كرده و اشاره فرموده به مشرك بودن اهل كتاب و غير آنان؛ زيرا هر يك از اين گروه ها ادعا مى كردند كه از دين ابراهيم پيروى مى كنند در صورتى كه همه آن ها مشرك بودند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خداوند تنها به پيروى از آيين ابراهيم امر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ملة ابراهيم حنيفا از اين جهت است كه تناقض هايى كه در يهود و نصرانيت موجود است در ملت ابراهيم </w:t>
      </w:r>
    </w:p>
    <w:p>
      <w:pPr>
        <w:pStyle w:val="BookText"/>
        <w:rPr/>
      </w:pPr>
      <w:r>
        <w:rPr>
          <w:rFonts w:ascii="IRNazanin" w:hAnsi="IRNazanin" w:eastAsia="IRNazanin"/>
          <w:color w:val="111111"/>
          <w:sz w:val="28"/>
          <w:sz w:val="28"/>
          <w:szCs w:val="28"/>
          <w:rtl w:val="true"/>
          <w:lang w:bidi="fa-IR"/>
        </w:rPr>
        <w:t>اصلاً وجود ندارد، از اين رو آن ملت براى پيروى و لزوم عمل به آن از ملت هاى ديگر شايسته تر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عنوان مهم نيست، ايمان و عمل اهميت دارد؛ يهودى يا نصرانى يك عنوان بيش نيست، آنچه ارزشمند است توحيد و يكتاپرستى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ملة ابراهيم حنيفا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از ميان همه احكامى كه بر پيامبران نازل شده موضوع ايمان به خدا را مقدم ذكر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به خدا ايمان مى آوريم و به همه احكامى كه بر ما نازل شده، بدان جهت بود كه خصوص ايمان به خدا فطرى بشر بود كه ديگر احتياج به معجزات انبيا نداشت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موسى و عيسى را از ساير انبيا جدا كرد و آنچه را بر آن دو نازل شده به خصوص ذكر كرد، بدان جهت بود كه در آيه شريفه روى سخن با يهود و نصارى بود و آن ها مردم را تنها به سوى آنچه بر موسى و عيسى نازل شده دعوت مى كردند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به همه انبيا و كتب آسمانى لازم است و ما به آنچه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ايمان داريم نه آنچه امروز به نام تورات و انجيل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اوتى موسى و عيسى</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كفايت الهى و امداد غيبى، گاه تأثير مادى دارد مانند برانگيختن طوفان شن براى بر هم زدن امكانات دشمن؛ چنان كه در جنگ احزاب واقع شد و گاه تأثير معنوى دارد مانند آرامش بخشيدن به دل هاى مؤمنان و القاى رعب و هراس در دل هاى 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كفايت هاى خاص و متعدد الهى كه در قرآن كريم به آن ها اشاره شده به برخى از آن موارد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پيامبر گرامى فرمان يافت تا دعوت خود را علنى كند، خداى سبحان وعده داد كه شرّ مشركان و استهزاكنندگان را از او دور دارد و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اعرض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كه براى مسلمانان از راه هاى عادى پيروزى ميسور نبود، خداوند با فرشتگان آن ها را كفايت كرد، به گونه اى كه خود مسلمانان متوجه پيروزى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تقول للمؤمنين ألن يكفيكم أن يمدّكم ربّكم بثلاثة ءالاف من الملائكة منزلين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احزاب نيز با تشديد سردى هوا و ارسال طوفان و افكندن هراس در دل هاى كافران، مؤمنان به گونه اى كفايت شدند كه بدون جنگ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الله الذين كفروا بغيظهم لم ينالوا خيرا و كفى الله المؤمنين القتال</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نخست انسان بايد تسليم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بايد براى او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له 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بايد او را خالصانه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له مخلصون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فطرت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زيرا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براى مصبوغ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فطرت هم مايه زيبايى انسان مى شود و مراد آن است كه اسلام رنگ اصل خلقت و آفرينش حق تعالى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له مخلصون بنا بر روايات، اخلاص از اسرار الهى است كه جز در قلب حبيب خدا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سرّ را به عنوان وديعه در قلب محبوب خود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محبّ خدا باشد، ليكن محبوب او نباشد و چون به مقام محبوبيت نرسيده امين و حافظ آن سرّ نيست، از اين رو به مرحله اخلاص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ويژگى ها و منازل و نشانه هاى منطقه محبت را مشخص و محبوب هاى خود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اللّه يحبّ التوّابين و يحبّ المتطهّرين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الله يحبّ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يحبّ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الله يحبّ المتوكلين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حبيب اللّه شدن بايد در پى حبيب الله، يعنى رسول اكرم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تحبّون اللّه فاتبعونى يحببكم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آنگاه كه محبوب خدا شد در آسايش </w:t>
      </w:r>
      <w:bookmarkStart w:id="353" w:name="pg15045_163860"/>
    </w:p>
    <w:p>
      <w:pPr>
        <w:pStyle w:val="BookText"/>
        <w:rPr/>
      </w:pPr>
      <w:bookmarkEnd w:id="353"/>
      <w:r>
        <w:rPr>
          <w:rFonts w:ascii="IRNazanin" w:hAnsi="IRNazanin" w:eastAsia="IRNazanin"/>
          <w:color w:val="111111"/>
          <w:sz w:val="28"/>
          <w:sz w:val="28"/>
          <w:szCs w:val="28"/>
          <w:rtl w:val="true"/>
          <w:lang w:bidi="fa-IR"/>
        </w:rPr>
        <w:t>است؛ چون چيزى كه زوال پذير است مورد علاقه او نيست و چيزى كه مورد علاقه اوست زوال پذير نيست؛ در اين حال آثار لطف خدا كه محبّ است در محبوب كه همان سالك واصل باشد ظهور مى كند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354" w:name="__RefHeading___Toc461962_2142443653"/>
      <w:bookmarkStart w:id="355" w:name="_Toc134"/>
      <w:bookmarkEnd w:id="354"/>
      <w:r>
        <w:rPr>
          <w:rtl w:val="true"/>
        </w:rPr>
        <w:t xml:space="preserve">آیه </w:t>
      </w:r>
      <w:r>
        <w:rPr/>
        <w:t>142</w:t>
      </w:r>
      <w:r>
        <w:rPr>
          <w:rtl w:val="true"/>
        </w:rPr>
        <w:t>-</w:t>
      </w:r>
      <w:r>
        <w:rPr/>
        <w:t>145</w:t>
      </w:r>
      <w:bookmarkEnd w:id="355"/>
    </w:p>
    <w:p>
      <w:pPr>
        <w:pStyle w:val="Heading4"/>
        <w:numPr>
          <w:ilvl w:val="3"/>
          <w:numId w:val="1"/>
        </w:numPr>
        <w:rPr/>
      </w:pPr>
      <w:bookmarkStart w:id="356" w:name="__RefHeading___Toc461964_2142443653"/>
      <w:bookmarkStart w:id="357" w:name="_Toc135"/>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61966_2142443653"/>
      <w:bookmarkStart w:id="359" w:name="_Toc136"/>
      <w:bookmarkEnd w:id="358"/>
      <w:r>
        <w:rPr>
          <w:rtl w:val="true"/>
        </w:rPr>
        <w:t>ترجمه</w:t>
      </w:r>
      <w:bookmarkEnd w:id="3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سبك مغزان از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 اى كه بر آن بودند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 خدا هر كس را بخواهد به راه راست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ميانه اى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ميان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باشيد و پيامبر هم بر شما گواه باشد و ما، آن قبله اى را كه قبلاً بر آن بودى، تنها براى اين قرار داديم كه افرادى كه از پيامبر پيروى مى كنند، از آن ها كه به عقب باز مى گرداند،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اين حكم، جز بر كسانى كه خداوند آن ها را هدايت كرده،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بدانيد كه نمازهاى شما در برابر قبله سابق،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bookmarkStart w:id="360" w:name="pg15045_163861"/>
    </w:p>
    <w:p>
      <w:pPr>
        <w:pStyle w:val="BookText"/>
        <w:rPr/>
      </w:pPr>
      <w:bookmarkEnd w:id="360"/>
      <w:r>
        <w:rPr>
          <w:rFonts w:ascii="IRNazanin" w:hAnsi="IRNazanin" w:eastAsia="IRNazanin"/>
          <w:color w:val="111111"/>
          <w:sz w:val="28"/>
          <w:sz w:val="28"/>
          <w:szCs w:val="28"/>
          <w:rtl w:val="true"/>
          <w:lang w:bidi="fa-IR"/>
        </w:rPr>
        <w:t>ضايع نمى گرداند؛ زيرا خداوند نسبت به مردم رحيم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 اى كه از آن خشنود باشى، باز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مسجدالحرام كن و 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آسمانى به آن ها داده شده، به خوبى مى دانند اين فرمان حقّى است كه از ناحيه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 هاى خود خوانده اند كه پيغمبر اسلام، به سوى دو قبله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كه 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هر گونه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بياورى، از قبله تو پيروى نخواهند كرد و تو نيز، هيچ گاه از قبله آنان، پيروى نخواهى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نبايد تصوّر كنند كه بار ديگر، تغيير قبله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هيچ يك از آن ها، پيروى از قبله ديگرى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پس از اين آگاهى، متابعتِ هوس هاى آنان كنى، مسلما از ستمگران خواهى بود</w:t>
      </w:r>
      <w:r>
        <w:rPr>
          <w:rFonts w:eastAsia="IRNazanin" w:cs="IRNazanin"/>
          <w:color w:val="111111"/>
          <w:sz w:val="28"/>
          <w:szCs w:val="28"/>
          <w:rtl w:val="true"/>
          <w:lang w:bidi="fa-IR"/>
        </w:rPr>
        <w:t>.</w:t>
      </w:r>
    </w:p>
    <w:p>
      <w:pPr>
        <w:pStyle w:val="Heading4"/>
        <w:numPr>
          <w:ilvl w:val="3"/>
          <w:numId w:val="1"/>
        </w:numPr>
        <w:rPr/>
      </w:pPr>
      <w:bookmarkStart w:id="361" w:name="__RefHeading___Toc461968_2142443653"/>
      <w:bookmarkStart w:id="362" w:name="_Toc137"/>
      <w:bookmarkEnd w:id="361"/>
      <w:r>
        <w:rPr>
          <w:rtl w:val="true"/>
        </w:rPr>
        <w:t>تفسير</w:t>
      </w:r>
      <w:bookmarkEnd w:id="3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امت وسط به منظور شاهد بودن بر اعمال مردم و مشهود بودن نسبت به پيامبر اكرم، تغيير قبله جهت آزمايش مردم، قرار دادن كعبه به عنوان قبله جهت رضايت پيامبر اكرم، توجه به قبله و مسجدالحرام به هنگام نماز، عدم پذيرش كعبه به عنوان قبله توسط يهوديان متعصب و عدم پيروى پيامبر از قبله آنان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مشرق و مغرب در اين گونه آيات، همه جهات و سمت هاست؛ زيرا اگر مراد از آن خصوص مشرق و مغرب باشد، دليل مذكور اخصّ از مدعا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آن است كه فأينما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است كه خصوص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سازگارى اين دليل با مدعاى ياد شده آن است كه اولاً همه نقاط زمين با توجه به حركت وضعى زمين،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جهات ديگر يعنى شمال و جنوب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باز مى گردد، بنا بر اين مشرق و مغربى كه در آيه شريفه و للّه المشرق و المغرب آمده شامل همه جهت ها مى شود و اگر جهتى خاص براى عبادت </w:t>
      </w:r>
    </w:p>
    <w:p>
      <w:pPr>
        <w:pStyle w:val="BookText"/>
        <w:rPr/>
      </w:pPr>
      <w:r>
        <w:rPr>
          <w:rFonts w:ascii="IRNazanin" w:hAnsi="IRNazanin" w:eastAsia="IRNazanin"/>
          <w:color w:val="111111"/>
          <w:sz w:val="28"/>
          <w:sz w:val="28"/>
          <w:szCs w:val="28"/>
          <w:rtl w:val="true"/>
          <w:lang w:bidi="fa-IR"/>
        </w:rPr>
        <w:t>معين نشود مى توان به هر سمتى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رو كردن به كعبه بهتر باشد، ليكن تعين ندارد و شرط نيست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سفيهان از مردم، يهود و مشركين عرب است، البته بعضى از مفسران بر اين عقيده اند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يهود هستند؛ زيرا آنان بر مسلمين به خاطر نماز خواندن بر بيت المقدس طعنه مى زدند</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معناى مستقل ذكر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ترين بخش هر چيزى و شريف ترين قسمت آن مانند قلب انسان و ساير موجودات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 كردن شىء از صورتى به صورت ديگر مانند پشت و رو كردن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مشتقات ريشه قلب، هم در دگرگونى مكانى به كار مى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نقلّبهم ذات اليمين و ذات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تحوّل زمانى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يقلب الله الليل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دگرگونى فكرى و روحى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ينقلب على عقبيه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زير و رو شدن سياسى و اجتماعى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 أى منقلب ينقلبون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بعضى از مردم مانند مشركين و يهودى ها فقط به يك جنبه انسانيت پرداخته و آن هم فقط ماديت است و هدف آنان به كمال رساندن لذت ها و زخارف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مثل نصارى فقط به تقويت روح پرداخته جز به ترك دنيا و رهبانيت دعوت نمى كنند، اما خداوند براى امت اسلام دينى قرار داد كه متدينين به آن دين را به راه وسط و ميانه هدايت مى كند؛ راهى كه نه افراط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نه تفريط نصارى را بلكه راهى كه هر دو طرف را تقويت مى كند هم جانب جسم را و هم جانب روح را</w:t>
      </w:r>
      <w:r>
        <w:rPr>
          <w:rFonts w:eastAsia="IRNazanin" w:cs="IRNazanin"/>
          <w:color w:val="111111"/>
          <w:sz w:val="28"/>
          <w:szCs w:val="28"/>
          <w:rtl w:val="true"/>
          <w:lang w:bidi="fa-IR"/>
        </w:rPr>
        <w:t>.</w:t>
      </w:r>
      <w:r>
        <w:rPr>
          <w:rStyle w:val="FootnoteAnchor"/>
          <w:rtl w:val="true"/>
        </w:rPr>
        <w:footnoteReference w:id="6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مطلب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بين افراط و تفريط </w:t>
      </w:r>
    </w:p>
    <w:p>
      <w:pPr>
        <w:pStyle w:val="BookText"/>
        <w:rPr/>
      </w:pPr>
      <w:r>
        <w:rPr>
          <w:rFonts w:ascii="IRNazanin" w:hAnsi="IRNazanin" w:eastAsia="IRNazanin"/>
          <w:color w:val="111111"/>
          <w:sz w:val="28"/>
          <w:sz w:val="28"/>
          <w:szCs w:val="28"/>
          <w:rtl w:val="true"/>
          <w:lang w:bidi="fa-IR"/>
        </w:rPr>
        <w:t>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امتى است كه هم از آسيب افراط محفوظ و هم از گزند تفريط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همان گونه كه رسول اكرم الگويى تامّ براى امت اسلام و حجّت بر آنان است، امت اسلامى نيز حجت و شاهد و نمونه اى كامل براى امت هاى ديگر است، ليكن اين معنا اگر چه در جاى خود حق است، ولى آيه شريفه ناظر به آن نيست و شواهد داخلى و خارجى آيه آن را تأييد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داخلى بر عدم اراده اين معنا از آيه، ذكر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اين وسط، پيامبر و مردم عادى اند، چنانچه آيه شريفه به طور مطلق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امت وسط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تطبيق بر اعتدال ميان افراط و تفريط بود، حال آن كه در آيه شريفه افزون بر مشخص بودن دو طرف وسط، شهادت، محور وساطت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به قرينه آيات و روايات، به معناى شهادت بر اعمال است، از اين رو مراد از وسط، واسطه در محور عمودى خواهد بود نه محور افقى و بين افراط و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شاهد خارجى آن است كه اگر مراد آيه اين باشد كه امت اسلام بين يهوديت و مسيحيت قرار گرفته اند، اولاً خود پيامبر نيز داخل در عنوان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نيازى به ذكر شهادت رسول اكرم بر امت نبود؛ زيرا هر پيامبرى شاهد بر امت خويش است و اين مطلب اختصاصى به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امتى مى تواند امت وسط باشد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معناى حضور و آگاهى است و مراد از آن در اين آيه شريفه، شهادت بر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عده اى را حاضر و شاهد بر اعمال انسان ها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اعمال جامعه بشرى را در دنيا مى بينند و در قيامت بازگو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آنگاه در محكمه عدل مسموع است كه شاهدِ موثق آن را كاملاً به صورت حضورى تحمل كرده باشد تا در محكمه بتواند ادا كند، از اين رو شاهدان در دنيا بايد نسبت به مسائل علمى و عملى از درون انسان ها آگاه باشند و آنچه در باره مقرّبان نسبت به ابرار وارد شده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w:t>
      </w:r>
      <w:r>
        <w:rPr>
          <w:rStyle w:val="FootnoteAnchor"/>
          <w:rtl w:val="true"/>
        </w:rPr>
        <w:footnoteReference w:id="6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در بيان راز تغيير قبله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آزمونى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لنعلم من </w:t>
      </w:r>
    </w:p>
    <w:p>
      <w:pPr>
        <w:pStyle w:val="BookText"/>
        <w:rPr/>
      </w:pPr>
      <w:r>
        <w:rPr>
          <w:rFonts w:ascii="IRNazanin" w:hAnsi="IRNazanin" w:eastAsia="IRNazanin"/>
          <w:color w:val="111111"/>
          <w:sz w:val="28"/>
          <w:sz w:val="28"/>
          <w:szCs w:val="28"/>
          <w:rtl w:val="true"/>
          <w:lang w:bidi="fa-IR"/>
        </w:rPr>
        <w:t>يتّبع الرسول ممّن ينقلب على عقبيه، نظير اين تعبير در باره آزمون هاى ديگر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حتّى نعلم المجاهدين منكم و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خداى سبحان به هر چيز، حتّى قبل از ايجاد آن ها عالم است و مفسران در صدد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و موارد مشابه بر آمده اند و وجوهى به قرار ذيل عنوان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كارها را با تدبير مدبّران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سلاطين و فرمانروايان، كار مأموران را به خود نسبت مى دهند مانند اين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الأمير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نيز علمى را كه بر اثر آزمون انسان ها براى مأموران او، يعنى فرشتگان و پيامبران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مى شود به خود نسبت داده است، از اين رو با صيغه متكلم مع الغير تعبير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الّتى كنت عليها الاّ لنعلم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لنعاملكم معاملة المختبر؛ تا ما شما را همانند امتحان كننده بيازماييم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علم، در اين گونه موارد، علم فعلى است كه خارج از ذات است؛ نه علم ذاتى كه عين ذات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رسول چگونه شهيد بر امت است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گواه اعمال شما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دليل و راهنماى شما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لام است؛ يعنى پيامبر اسلام به نفع شما روز قيامت شهادت بدهد به اين كه شما در آنچه شهادت مى دهيد راست مى 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ميان شما يك فرد نمونه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الگو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ليضيع ايمانكم يعنى خداوند نمازهاى سابق شما را كه در جهت بيت المقدس بود با اين تغيير قبله باطل نمى كند و قول ديگرى هست كه خداوند ثبات و پايدارى شما را بر ايمان و اين كه شك و ترديدى به خود راه نداديد ضايع نمى كند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قد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السجد الحرام و حيث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حكم را </w:t>
      </w:r>
      <w:bookmarkStart w:id="363" w:name="pg15045_163865"/>
    </w:p>
    <w:p>
      <w:pPr>
        <w:pStyle w:val="BookText"/>
        <w:rPr/>
      </w:pPr>
      <w:bookmarkEnd w:id="363"/>
      <w:r>
        <w:rPr>
          <w:rFonts w:ascii="IRNazanin" w:hAnsi="IRNazanin" w:eastAsia="IRNazanin"/>
          <w:color w:val="111111"/>
          <w:sz w:val="28"/>
          <w:sz w:val="28"/>
          <w:szCs w:val="28"/>
          <w:rtl w:val="true"/>
          <w:lang w:bidi="fa-IR"/>
        </w:rPr>
        <w:t>مختص به رسول خدا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به جانب بعضى از مسجد الحرام كن و سپس حكم را عموميت داده به آن جناب و عموم مؤمنين خطاب مى كند كه هر جا بوديد روى خود به آن سو كنيد و اين خود مؤيد اين احتمال است كه آيه نامبرده وقتى نازل شد كه رسول خدا با مسلمانان مشغول نماز بوده و معلوم است كه در چنين حالى اول بايد به پيشنماز بگويد روى خود برگردان و بعد به عموم بگويد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ان الذين اوتوا الكتاب ليعلمون انّه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اهلكتاب مى دانند كه اين برگشتن قبله حق است و از ناحيه خداست و اين را بدان جهت مى فرمايد كه كتب آسمانى ايشان صريحا بر نبوت رسول خدا پيشگويى كرده بود يا صريحا گفته بود كه قبله اين پيغمبر صادق قسمتى از مسجد الحرام است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364" w:name="__RefHeading___Toc461970_2142443653"/>
      <w:bookmarkStart w:id="365" w:name="_Toc138"/>
      <w:bookmarkEnd w:id="364"/>
      <w:r>
        <w:rPr>
          <w:rtl w:val="true"/>
        </w:rPr>
        <w:t>نكته ها</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بايد بهانه جويى هاى دشمن را پيش بينى كنند و با پاسخ به آن ها از نفوذ و گسترش آن پيشگيرى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نكره بودن صراط بدين جهت است كه استعداد امت ها براى هدايت به سوى كمال و سعادت يا به عبارتى براى رسيدن به صراط مستقيم مختلف است</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 من يتبعك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افرادى از تو پيروى كنند،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يتبع الرسول؛ از رسول خدا پيروى كنيد، اشاره به اين كه تو رهبرى و فرستاده خدايى و صفت رسالت در اين جداسازى دخالت داشته است و به همين جهت بايد در همه كارها تسليم فرمان تو باشند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فرمان خدا به چيز ديگرى از قبيل جهت، رنگ، زمان، مكان و شيوه خاصى خود را عادت ندهيم تا هر گاه دستورى برخلاف آن صادر شد، به دنبال فرار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 من يتبع</w:t>
      </w:r>
    </w:p>
    <w:p>
      <w:pPr>
        <w:pStyle w:val="BookText"/>
        <w:rPr/>
      </w:pPr>
      <w:r>
        <w:rPr>
          <w:rFonts w:ascii="Amiri" w:hAnsi="Amiri" w:eastAsia="Amiri" w:cs="Amiri"/>
          <w:color w:val="111111"/>
          <w:sz w:val="28"/>
          <w:sz w:val="28"/>
          <w:szCs w:val="28"/>
          <w:rtl w:val="true"/>
          <w:lang w:bidi="ar-SA"/>
        </w:rPr>
        <w:t>الرسول ممن ينقلب على عقبيه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صفات ذات با صفات فعلى الهى در اين است كه صفات ذات، آن دسته از اوصاف كمالى را گويند كه مقابل ندارد و نامحدود است؛ يعنى مقابل آن چيزى جز عدم و 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حيات و قدرت كه مقابل آن جهل و مرگ و عجز است و خداى سبحان هرگز به آنها متّصف نمى شود، اما صفات فعل، آن صفاتى است كه مقابل دارند و هر دو كمال بوده و مرز مشخص دارند و خداى سبحان به هر دو طرف متصف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ضارّ و نافع، محيى و مميت، راضى و غضبان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علمى كه مقابل ندارد علم ذاتى است كه عين ذات خداست، امّا علم فعلى كه حادث است و مقابل دارد، عين معلوم و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علم هم از صفات ذات و هم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عين ذات خداست، علمى است كه به همه اشيا، قبل از آفرينش و بعد از آن براى خداوند ثابت است، امّا علمى كه در آيه مورد بحث و موارد مشابه آن آمده، علم فعلى است كه خارج از ذات خداوند بوده و حادث است و از مقام فعل او انتزاع مى شود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مستفاد از مجموع رواياتى كه در ذيل آيه و جعلناكم أمة وسطا نقل شده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برجستگان امّت هستند و اين كه آن عنوان،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مَجاز نيست چنان كه مضمون آيه اى كه خطاب به بنى اسرائيل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جعلكم ملوكا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همه شما مَلِك هستيد، بلكه مقصود اين است كه در ميان شما فرمانروايى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نيز بدين معناست كه افرادى از امت اسلامى واسطه ميان پيامبر گرامى و مردم و شاهد بر اعمال آن ها هستند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به معناى رِقّت و رحمت، بلكه شدت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رحمت شديد خالصى است كه از هر نوع كراهت و ناگوارى،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رأفت و رحمت كه هر دو در اصل معنا مشترك هستند، علامه طباطبايى در الميزان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مخصوص به اشخاص مبتلا و بيچاره است، ولى رحمت اعم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رئوف مبالغه در رحمت خاص است كه عبارت است از رفع مكروه و زايل نمودن ضرر و رحمت اعم از آن است و چون دفع ضرر نوعا مهم تر از جلب منفعت است، از اين رو رأفت مقدم بر رحمت ذكر شده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نسخ در احكام دين، بلكه بر وقوع آن دلالت كامل دارد؛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عبارت اين است كه خداوند اول قبله اى براى مردم قرار داد و بعد آن را نسخ نمود و قبله را از نقطه اى به نقطه ديگر انتقال داد و نسخ چيزى جز اين نيست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پيامبر اكرم در نزد خداوند به اندازه اى است كه تقاضاى تغيير قبله را نمى كند، بلكه تنها با نگاهش انتظار خود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هرگز رضايتمندى خليفه كامل خود را ناديده نمى گيرد؛ چه دردنيا و چه در آخرت، از اين رو در باره قبله در دنيا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فلنولينّك قبلة ترضيها و در باره عطاى الهى در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يعطيك ربّك فترضى؛ در هيچ يك از اين دو مورد خداى سبحان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رضاى خليفه كامل خود را مى طلبد، تا بندگان وى نيز بكوشند رهبرى او را پذيرفته و در رضايت خاطر او كوشا باشند، از اين رو در مقام فعل دست پيامبر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اذ رميت و لكنّ اللّه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او نيز چنين است؛ زيرا چنين انسان كاملى رضاى شخصى، قومى و مانند آن ندارد،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فلنولينك قبلة ترضيها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بارزترين مصداق صاحب نفس مطمئنه و مقام شامخ رضاست كه خداى سبحان در باره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الى ربّك راضية 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نفسى از خداى سبحان راضى باشد، نه تنها اوصاف و كارهايى كه از آن نفس نشئت مى گيرد خداپسند است، بلكه گوهر ذات او نيز خداپسند خواهد بود، از اين رو رضاى او كاشف از رضاى خداست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دوست داشت كه قبله به كعبه منتقل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اين جهت بود كه خانه كعبه قبله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اين علت بود كه يهود مى گفتند محمد با دين ما مخالفت مى كند، ولى از قبله ما تبعيت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طعنه مى زدند مى گفتند محمد و اصحابش قبله را نمى شناختند ما آن ها را به قبله هدايت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چون كعبه را دوست داشتند و در تعظيم آن فوق العاده مى كوشيدند، از اين رو قبله بودن آن موجب جلب توجه آنان به سوى اسلام مى گرديد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فول وجهك شطر المسجد الحرام به جاى كلمه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اين تعبير ممكن است به خاطر اين باشد كه براى آن ها كه در نقاط دور از مكه نماز مى خوانند محاذات با خانه كعبه بسيار دشوار يا غير ممكن است، از اين رو به جاى كعبه، مسجد الحرام كه محل وسيع ترى است ذكر شده مخصوصا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سمت و جانب است انتخاب گرديده تا انجام اين دستور الهى براى همگان در هر جا باشند ميسر گردد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تنهايى براى هدايت يافتن كافى نيست، بلكه روحيه حق پذيرى لازم است؛ يهود صاحب كتاب بودند، ولى با وجود تعصب نابجا اين علم چاره ساز نشد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66" w:name="pg15045_163869"/>
    </w:p>
    <w:p>
      <w:pPr>
        <w:pStyle w:val="Heading3"/>
        <w:numPr>
          <w:ilvl w:val="2"/>
          <w:numId w:val="1"/>
        </w:numPr>
        <w:rPr/>
      </w:pPr>
      <w:bookmarkStart w:id="367" w:name="__RefHeading___Toc461972_2142443653"/>
      <w:bookmarkStart w:id="368" w:name="_Toc139"/>
      <w:bookmarkEnd w:id="366"/>
      <w:bookmarkEnd w:id="367"/>
      <w:r>
        <w:rPr>
          <w:rtl w:val="true"/>
        </w:rPr>
        <w:t xml:space="preserve">آیه </w:t>
      </w:r>
      <w:r>
        <w:rPr/>
        <w:t>146</w:t>
      </w:r>
      <w:r>
        <w:rPr>
          <w:rtl w:val="true"/>
        </w:rPr>
        <w:t>-</w:t>
      </w:r>
      <w:r>
        <w:rPr/>
        <w:t>150</w:t>
      </w:r>
      <w:bookmarkEnd w:id="368"/>
    </w:p>
    <w:p>
      <w:pPr>
        <w:pStyle w:val="Heading4"/>
        <w:numPr>
          <w:ilvl w:val="3"/>
          <w:numId w:val="1"/>
        </w:numPr>
        <w:rPr/>
      </w:pPr>
      <w:bookmarkStart w:id="369" w:name="__RefHeading___Toc461974_2142443653"/>
      <w:bookmarkStart w:id="370" w:name="_Toc140"/>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61976_2142443653"/>
      <w:bookmarkStart w:id="372" w:name="_Toc141"/>
      <w:bookmarkEnd w:id="371"/>
      <w:r>
        <w:rPr>
          <w:rtl w:val="true"/>
        </w:rPr>
        <w:t>ترجمه</w:t>
      </w:r>
      <w:bookmarkEnd w:id="3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كتاب آسمانى به آنان داده ايم،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حق را آگاهانه كتمان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حقّى از طرف پروردگار توست؛ بنا بر اين، هرگز از ترديدكنندگان در آن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طايفه اى قبله اى دارد كه خداوند آن را تعيين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زياد در باره قبله گفتگو نكنيد؛ و 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ها و اعمالِ خير،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باشيد،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پاداش و كيفر در برابر اعمال نيك و بد، 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كند؛ زيرا او بر هر كارى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حقّى از طرف پروردگار توست و خداوند، از آنچه انجام مى دهيد، 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هر جا خارج شدى، روى خود را به جانب مسجدالحرام كن و هر جا بوديد، روى خود را به سوى آن كنيد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از لجاجت بر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نشانه هاى پيامبر، كه در كتب آسمانى پيشين آمده، اين است كه او، به سوى دو قبله،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نترسيد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تغيير قبله، به خاطر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كنم، شايد هدايت شويد</w:t>
      </w:r>
      <w:r>
        <w:rPr>
          <w:rFonts w:eastAsia="IRNazanin" w:cs="IRNazanin"/>
          <w:color w:val="111111"/>
          <w:sz w:val="28"/>
          <w:szCs w:val="28"/>
          <w:rtl w:val="true"/>
          <w:lang w:bidi="fa-IR"/>
        </w:rPr>
        <w:t xml:space="preserve">. </w:t>
      </w:r>
      <w:bookmarkStart w:id="373" w:name="pg15045_163870"/>
    </w:p>
    <w:p>
      <w:pPr>
        <w:pStyle w:val="Heading4"/>
        <w:numPr>
          <w:ilvl w:val="3"/>
          <w:numId w:val="1"/>
        </w:numPr>
        <w:rPr/>
      </w:pPr>
      <w:bookmarkStart w:id="374" w:name="__RefHeading___Toc461978_2142443653"/>
      <w:bookmarkStart w:id="375" w:name="_Toc142"/>
      <w:bookmarkEnd w:id="373"/>
      <w:bookmarkEnd w:id="374"/>
      <w:r>
        <w:rPr>
          <w:rtl w:val="true"/>
        </w:rPr>
        <w:t>تفسير</w:t>
      </w:r>
      <w:bookmarkEnd w:id="3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اهل كتاب نسبت به ويژگى هاى پيامبر اكرم، كتمان برخى از آنان نسبت به حق، صدور حق از خداوند، بودن قبله براى هر امتى، سبقت جستن به خيرات، حضور انسان ها در قيامت، توجه به مسجدالحرام به هنگام نماز در هر مكانى كه انسان باشد، تغيير قبله جهت عدم حجت مخالفان و نترسيدن از دشمنان و لزوم ترس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ويژگى هاى پيامبر اكرم به گونه اى براى علماى اهل كتاب شناخته شده و متمايز بود كه تصديق آن حضرت براى هيچ منصفى قابل انكار نبود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معرفت رسول اكرم به معرفت فرزند براى آن است كه تمام خصوصيت هاى آن حضرت بازگو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يجدونه مكتوبا عندهم فى التوراة و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تشبيه، اصل معرفت مطرح است نه كيفيت آن و نه خصوصيت معروف و سرّ انتخاب پسر يعرفون أبناءهم، نه دختر، شدت ارتباط پدر به پسر است چنان كه ارتباط مادر به دختر شديد است، البته در صورتى كه قائل به تغليب نشويم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وجهة هو مولّيها فاستبقوا الخيرات يعنى قبله يك امر قراردادى و اعتبارى است نه يك امر ذاتى و تكوينى تا تغيير و تحول نپذيرد با اين حال ديگر بحث كردن و مشاجره به راه انداختن در باره آن فايده اى براى شما ندارد و به دنبال خيرات شتاب بگيريد و از يكديگر سبقت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ديگر قائلند كه منظور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براى هر قوم قبله اى است</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و من حيث خرجت اقوالى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گويند كه از هر كجا كه بيرون شده و به هر كجا كه وارد شدى روى خود به سوى مسجد الحرام كن، بعضى مى گويند از هر شهر كه درآمدى و ممكن است مراد از جمله و من حيث خرجت مكه باشد </w:t>
      </w:r>
      <w:bookmarkStart w:id="376" w:name="pg15045_163871"/>
    </w:p>
    <w:p>
      <w:pPr>
        <w:pStyle w:val="BookText"/>
        <w:rPr/>
      </w:pPr>
      <w:bookmarkEnd w:id="376"/>
      <w:r>
        <w:rPr>
          <w:rFonts w:ascii="Amiri" w:hAnsi="Amiri" w:eastAsia="Amiri" w:cs="Amiri"/>
          <w:color w:val="111111"/>
          <w:sz w:val="28"/>
          <w:sz w:val="28"/>
          <w:szCs w:val="28"/>
          <w:rtl w:val="true"/>
          <w:lang w:bidi="ar-SA"/>
        </w:rPr>
        <w:t>كه رسول خدا از آنجا بيرون آمد و آيه و من قريتك التى اخرجتك از آن خبر مى دهد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اهميت قبله، خداى سبحان هم رسول اكرم را مخاطب قرار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و هم به مؤمنان خطاب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r>
        <w:rPr>
          <w:rStyle w:val="FootnoteAnchor"/>
          <w:rtl w:val="true"/>
        </w:rPr>
        <w:footnoteReference w:id="668"/>
      </w:r>
    </w:p>
    <w:p>
      <w:pPr>
        <w:pStyle w:val="Heading4"/>
        <w:numPr>
          <w:ilvl w:val="3"/>
          <w:numId w:val="1"/>
        </w:numPr>
        <w:rPr/>
      </w:pPr>
      <w:bookmarkStart w:id="377" w:name="__RefHeading___Toc461980_2142443653"/>
      <w:bookmarkStart w:id="378" w:name="_Toc143"/>
      <w:bookmarkEnd w:id="377"/>
      <w:r>
        <w:rPr>
          <w:rtl w:val="true"/>
        </w:rPr>
        <w:t>نكته ها</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اين كه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يهود 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قبله مسلمانان تبعيت نمى كردند شك در حق بودن آن نبود، بلكه از روى عناد و هوى و هوس بود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ضمير در آيه شريفه الذين ءاتيناهم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يعرفونه به رسول اكرم بر مى گردد با اين كه ذكرى از حضرت رسول در آيه قبل نشده بود و آوردن ضمير به جاى ظاهر دلالت بر تعظيم و بلند مرتبه بودن رسول و اين كه پيامبر آن قدر در ميان آنان شهرت داشت كه گويا مانند اسم ظاهر بود و همه او را مى شناختند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كتمان را به گروهى از اينان نسبت مى دهد؛ زيرا عده اى از اينان اعتراف به پيامبر كردند و به او ايمان آوردند و هدايت شدند و عده اى ديگر كتمان كردند، ليكن به خاطر جهل؛ زيرا از روى تقليد كافر شده بودند نه از روى علم</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ابناءهم با اين كه معرفت انسان به خودش از ديگران بيشتر و نزديك تر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انسان به خودش بعد از گذشت مدتى از ايام عمرش است و در ابتدا خودش را نمى شناسد، ليكن معرفت انسان به فرزندش از همان ابتداى خلقت و وجود فرزند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p>
    <w:p>
      <w:pPr>
        <w:pStyle w:val="BookText"/>
        <w:rPr/>
      </w:pP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رهبر بايد از قاطعيت و يقين برخوردار باشد به خصوص وقتى كه قانونى را از طرف خداوند تغيير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تغيير قبله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موضوع تغيير قبله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 براى آن است كه در آينده نعمت خود را بر شما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سال دوم هجرى بوده است و در سال هشتم هجرى نيز به مناسبت فتح مكه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يتمّ نعمته عليك در هر دو آيه اتمام نعمت به صورت فعل مضارع بيان شده است كه نشانه حدوث آن در آينده است، ولى در موضوع نصب امامت به صورت فعل ماضى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نعمت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موضوع تغيير قبله و نيز تعيين امام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لاتخشوهم واخشونى مبادا از دشمنان بترسيد؛ زيرا در هر دو احتمال مقاومت و مقابله و بهانه گيرى از سوى ديگران مى رود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فولّ وجهك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ذكر شده و همچنين در آيه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 در علت اين تكرار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بيت المقدس قبله مسلمانان بود و به آن عادت كرده بودند، از اين رو نسخ آن احتياج به تأكيد و تكرار داشت</w:t>
      </w:r>
      <w:r>
        <w:rPr>
          <w:rFonts w:eastAsia="IRNazanin" w:cs="IRNazanin"/>
          <w:color w:val="111111"/>
          <w:sz w:val="28"/>
          <w:szCs w:val="28"/>
          <w:rtl w:val="true"/>
          <w:lang w:bidi="fa-IR"/>
        </w:rPr>
        <w:t>.</w:t>
      </w:r>
      <w:r>
        <w:rPr>
          <w:rStyle w:val="FootnoteAnchor"/>
          <w:rtl w:val="true"/>
        </w:rPr>
        <w:footnoteReference w:id="6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تكرارها، تكرار محض نيست، بلكه دستورات تازه اى نيز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تكليف مسلمانان در ارتباط با مسأله قبله نسبت به شهرى كه در آن زندگى مى كردند مشخص شده بود، اما در اين آيه و آيه بعد حكم نمازگزاران را به هنگام مسافرت در هر نقطه و هر ديار مشخص مى سازد</w:t>
      </w:r>
      <w:r>
        <w:rPr>
          <w:rFonts w:eastAsia="IRNazanin" w:cs="IRNazanin"/>
          <w:color w:val="111111"/>
          <w:sz w:val="28"/>
          <w:szCs w:val="28"/>
          <w:rtl w:val="true"/>
          <w:lang w:bidi="fa-IR"/>
        </w:rPr>
        <w:t>.</w:t>
      </w:r>
      <w:r>
        <w:rPr>
          <w:rStyle w:val="FootnoteAnchor"/>
          <w:rtl w:val="true"/>
        </w:rPr>
        <w:footnoteReference w:id="676"/>
      </w:r>
      <w:bookmarkStart w:id="379" w:name="pg15045_163873"/>
    </w:p>
    <w:p>
      <w:pPr>
        <w:pStyle w:val="Heading3"/>
        <w:numPr>
          <w:ilvl w:val="2"/>
          <w:numId w:val="1"/>
        </w:numPr>
        <w:rPr/>
      </w:pPr>
      <w:bookmarkStart w:id="380" w:name="__RefHeading___Toc461982_2142443653"/>
      <w:bookmarkStart w:id="381" w:name="_Toc144"/>
      <w:bookmarkEnd w:id="379"/>
      <w:bookmarkEnd w:id="380"/>
      <w:r>
        <w:rPr>
          <w:rtl w:val="true"/>
        </w:rPr>
        <w:t xml:space="preserve">آیه </w:t>
      </w:r>
      <w:r>
        <w:rPr/>
        <w:t>152</w:t>
      </w:r>
      <w:r>
        <w:rPr>
          <w:rtl w:val="true"/>
        </w:rPr>
        <w:t>-</w:t>
      </w:r>
      <w:r>
        <w:rPr/>
        <w:t>157</w:t>
      </w:r>
      <w:bookmarkEnd w:id="381"/>
    </w:p>
    <w:p>
      <w:pPr>
        <w:pStyle w:val="Heading4"/>
        <w:numPr>
          <w:ilvl w:val="3"/>
          <w:numId w:val="1"/>
        </w:numPr>
        <w:rPr/>
      </w:pPr>
      <w:bookmarkStart w:id="382" w:name="__RefHeading___Toc461984_2142443653"/>
      <w:bookmarkStart w:id="383" w:name="_Toc145"/>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61986_2142443653"/>
      <w:bookmarkStart w:id="385" w:name="_Toc146"/>
      <w:bookmarkEnd w:id="384"/>
      <w:r>
        <w:rPr>
          <w:rtl w:val="true"/>
        </w:rPr>
        <w:t>ترجمه</w:t>
      </w:r>
      <w:bookmarkEnd w:id="385"/>
    </w:p>
    <w:p>
      <w:p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قبله، نعمت خود را بر شما كامل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از خودتان در ميان شما فرستاديم؛ تا آيات ما را بر شما بخواند و شما را پاك كند و به شما، كتاب و حكمت بياموزد و آنچه را نمى دانستيد، به شما ياد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ياد من باشيد، تا به ياد شما باشم 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كمك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 ها كه در راه خدا كشته مى شوند، مرده نگوييد؛ بلكه آنان زنده اند، ولى شما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همه شما را با چيزى از ترس، گرسنگى و كاهش در مال ها و جان ها و ميوه ها آزمايش مى كنيم و بشارت ده به استقامت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هر گاه مصيبتى به ايشان مى 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همان ها هستند كه الطاف و رحمت خدا شامل حالشان شده و آن ها هستند هدايت يافتگان</w:t>
      </w:r>
      <w:r>
        <w:rPr>
          <w:rFonts w:eastAsia="IRNazanin" w:cs="IRNazanin"/>
          <w:color w:val="111111"/>
          <w:sz w:val="28"/>
          <w:szCs w:val="28"/>
          <w:rtl w:val="true"/>
          <w:lang w:bidi="fa-IR"/>
        </w:rPr>
        <w:t>.</w:t>
      </w:r>
    </w:p>
    <w:p>
      <w:pPr>
        <w:pStyle w:val="Heading4"/>
        <w:numPr>
          <w:ilvl w:val="3"/>
          <w:numId w:val="1"/>
        </w:numPr>
        <w:rPr/>
      </w:pPr>
      <w:bookmarkStart w:id="386" w:name="__RefHeading___Toc461988_2142443653"/>
      <w:bookmarkStart w:id="387" w:name="_Toc147"/>
      <w:bookmarkEnd w:id="386"/>
      <w:r>
        <w:rPr>
          <w:rtl w:val="true"/>
        </w:rPr>
        <w:t>تفسير</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نعمت رسالت پيامبر اكرم براى تعليم و تزكيه مردم، ياد انسان از خداوند عامل ياد خداوند از انسان، استعانت جستن از صبر و نماز در مشكلات، زنده بودن شهيدان، آزمايش مردم به امور مختلف و تبيين منطق صابران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تشبيه است و به همين قرينه، آيه مورد بحث به آيات قبل متصل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اين تشبيه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انعام كرده خانه اى را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براى آن دعا كرد قبله شما قرار داديم، همان گونه كه با اجابت دعاى آن حضرت، پيامبرى فرستاديم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اشاره به ضرورت و دوامِ نياز به پيامبر دارد؛ زيرا معارف الهى از سنخ علوم بشرى نيست، از اين رو پيشرفت هاى شگرف علمى و صنعتى نيز انسان ها را از وحى و نبوت و ره آورد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نخواهد كرد؛ زيرا پيامبران علوم و امورى را براى جوامع انسانى مى آورند كه تحصيل آن جز از راه وحى مقدور بشر نيست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است، ليكن مخاطبانِ آن، برداشت هاى گوناگون دارند، از اين رو اوساط اهل ايمان به ياد نعمت هاى خدا هستند و اوحدى از آنان به ياد خود منعم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حقّ است، از 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عذابى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معنا باشد كه او از نوع بشر است و تنها بشر مى تواند مربى و رهبر و سرمشق انسان ها گردد و از دردها و نيازها و مسائل او آگاه باشد، يا منظور اين است كه او از نژاد شما و هموطن شما است؛ زيرا عرب هاى جاهلى بر اثر تعصب شديد نژادى ممكن نبود زير بار هر پيامبرى غير از نژاد خود بروند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كتاب قرآن است، همه مفسران اتفاق نظر دارند، ليكن در اين كه حكمت چيست اقوالى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قائلند كه منظور از حكمت سنت مى باشد و عده اى ديگر قائلند كه علم شريعت و احكام آن از حلال و حرام كه اين اعم از كتاب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فاذكرونى اذكركم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به واسطه اطاعت به ياد بياوريد تا من هم شما را به وسيله رحمت خود به ياد بياورم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به وسيله اطاعت به ياد آوريد تا شما را به وسيله كمك و امداد خود يادآورى كنم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به وسيله شكر نعمت من به ياد آوريد تا من شما را به واسطه افزودن نعمت هاى خود ياد كنم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در دنيا ياد كنيد تا شما را در جهان ديگر ياد كنم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الصابرين؛ اين معيت غير از معيتى است كه در آيه و هو معكم اين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براى اين كه معيت در آن آيه به معناى قيوميت است و مى خواهد بفرمايد خدا بر همه شما احاطه دارد، ليكن در اين آيه به معناى يارى كردن صابران است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جزع به معناى خود نگهدارى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أجزعنا أم صبرنا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كه از ملكات نفسانى است گاه به انجام عبادت و امتثال وظيفه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واصطبر لعبادته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ترك معصيت و پرهيز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ستجدنى ان شاء الله صابرا و لا أعصى لك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شكيبايى در برابر مصيبت و حادثه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على ما أصابك</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نزديك كردن به آتش و عرضه كردن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حسبهم جهنم يصلونها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به معناى هر گونه ثناى جميل و ستودن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ملائكته يصلّون على النّبى يا أيها الذين ءامنوا صلوا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به معناى عبادتى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كنيسه هاى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لهدمت صوامع و بيع و صلوات و مساجد يذكر فيها اسم الله كثيرا</w:t>
      </w:r>
      <w:r>
        <w:rPr>
          <w:rFonts w:eastAsia="IRNazanin" w:cs="IRNazanin"/>
          <w:color w:val="111111"/>
          <w:sz w:val="28"/>
          <w:szCs w:val="28"/>
          <w:rtl w:val="true"/>
          <w:lang w:bidi="fa-IR"/>
        </w:rPr>
        <w:t>.</w:t>
      </w:r>
      <w:r>
        <w:rPr>
          <w:rStyle w:val="FootnoteAnchor"/>
          <w:rtl w:val="true"/>
        </w:rPr>
        <w:footnoteReference w:id="6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آيه شريفه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صبر مهم تر </w:t>
      </w:r>
    </w:p>
    <w:p>
      <w:pPr>
        <w:pStyle w:val="BookText"/>
        <w:rPr/>
      </w:pPr>
      <w:r>
        <w:rPr>
          <w:rFonts w:ascii="IRNazanin" w:hAnsi="IRNazanin" w:eastAsia="IRNazanin"/>
          <w:color w:val="111111"/>
          <w:sz w:val="28"/>
          <w:sz w:val="28"/>
          <w:szCs w:val="28"/>
          <w:rtl w:val="true"/>
          <w:lang w:bidi="fa-IR"/>
        </w:rPr>
        <w:t xml:space="preserve">از نماز است، ولى از ظاهر آيه شريفه واستعينوا بالصبر و الصلاة و انّها لكبيرة الاّ على الخاشعين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كه نماز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تفاوت آن است كه قرآن كريم در هر موردى حكم خاص آن مورد را بيان مى كند، از اين رو از آن آيه كه عبادت مطرح است اهميت را به نماز مى دهد و در اين آيه كه جنگ و نبرد مطرح است به بيان صبر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 الصابرين</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است به وهم و طعن بدانديشانى كه مى پنداشتند جنگ كردن، خود را به هلاكت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پاسخ مى دهد كه انسان خواهان حيات است و زندگى اساسى وى بعد از مرگ است، از اين رو ايثارگرى و شهادت، زمينه نيل به حيات طوبا و نعيم ابد و نجات از هلاكت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محال بودن فهم حيات شهيدان نيست، بلكه بدين معناست كه بيشتر شما نمى دانيد، نظير آنچه در باره تسبيح همگانى موجودات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بعضى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ميوه هاى درختان و كمبود زراعت و گياهان است و برخى ديگر بر اين عقيده اند كه منظور از ثمرات فرزندان است چون نقص فرزندان و كم شدن مردان و جوانان با جنگ مناسب تر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جوع و نقص اموال و انفس به چه طريق است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اين علت پيش مى آيد كه دشمنانى از مشركين همواره قصد اذيت آنان را داشتند و علت گرسنگى اين بود كه در نتيجه اشتغال به جهاد در راه خدا به معاش و اقتصاد آن ها لطمه بزرگى وارد مى آمد، به علاوه براى تأمين بودجه جهاد از مال خود بايد انفاق مى كردند يا علت گرسنگى، قحطى و كمبود مواد غذايى بود كه در ميان آنان پديد آمد و علت نقصان اموال اين بود كه به واسطه اشتغال به جنگ هاى مداوم فرصت آباد كردن زمين ها را نداشتند و جهت نقصان نفوس كشته شدن در جنگ ها به همراه پيامبر بود</w:t>
      </w:r>
      <w:r>
        <w:rPr>
          <w:rFonts w:eastAsia="IRNazanin" w:cs="IRNazanin"/>
          <w:color w:val="111111"/>
          <w:sz w:val="28"/>
          <w:szCs w:val="28"/>
          <w:rtl w:val="true"/>
          <w:lang w:bidi="fa-IR"/>
        </w:rPr>
        <w:t>.</w:t>
      </w:r>
      <w:r>
        <w:rPr>
          <w:rStyle w:val="FootnoteAnchor"/>
          <w:rtl w:val="true"/>
        </w:rPr>
        <w:footnoteReference w:id="691"/>
      </w:r>
      <w:bookmarkStart w:id="388" w:name="pg15045_163877"/>
    </w:p>
    <w:p>
      <w:pPr>
        <w:pStyle w:val="BookText"/>
        <w:rPr/>
      </w:pPr>
      <w:bookmarkEnd w:id="388"/>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انّا للّه اقرار به بندگى خداوند است؛ يعنى ما بنده خدا هستيم و انّا اليه راجعون اقرار به بعث روز قيامت است؛ يعنى بازگشت ما به سوى حكم پروردگار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نزول و استقرار چيزى در جايگاه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گفتار و كردار بجا را صواب مى نامند و به باران نافع و بجا صوب مى گويند و ابرى كه داراى باران مفيد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كصيب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نيز وقتى به هدف اصابت كند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السهم الغرض</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تكريم و علوّ منزلت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كردن و تفضل و انعام نسبت به آنان است</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بركات يا مغفرت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نعمت دنيا و آخرت است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صلوات به صورت جمع و رحمت به صورت مفرد تعبير شده و از سويى در آيه شريفه هو الذى يصلّى عليكم و ملائكته ليخرجكم من الظلمات الى النور و كان بالمؤمنين رحيما نسبت صلوات به رحمت نسبت مقدمه است به ذى المقدمه، به تعبير ديگر چون عادت خداوند بر اين جارى شده كه نسبت به مؤمنين رحمت داشته باشد و شما نيز مؤمن هستيد، صلوات مى فرستد تا شما را مشمول رحمت خويش كند</w:t>
      </w:r>
      <w:r>
        <w:rPr>
          <w:rFonts w:eastAsia="IRNazanin" w:cs="IRNazanin"/>
          <w:color w:val="111111"/>
          <w:sz w:val="28"/>
          <w:szCs w:val="28"/>
          <w:rtl w:val="true"/>
          <w:lang w:bidi="fa-IR"/>
        </w:rPr>
        <w:t>.</w:t>
      </w:r>
      <w:r>
        <w:rPr>
          <w:rStyle w:val="FootnoteAnchor"/>
          <w:rtl w:val="true"/>
        </w:rPr>
        <w:footnoteReference w:id="696"/>
      </w:r>
    </w:p>
    <w:p>
      <w:pPr>
        <w:pStyle w:val="Heading4"/>
        <w:numPr>
          <w:ilvl w:val="3"/>
          <w:numId w:val="1"/>
        </w:numPr>
        <w:rPr/>
      </w:pPr>
      <w:bookmarkStart w:id="389" w:name="__RefHeading___Toc461990_2142443653"/>
      <w:bookmarkStart w:id="390" w:name="_Toc148"/>
      <w:bookmarkEnd w:id="389"/>
      <w:r>
        <w:rPr>
          <w:rtl w:val="true"/>
        </w:rPr>
        <w:t>نكته ها</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نمود تا بدين وسيله دلالت كند بر اين مطلب كه اين تعليم دوم غير از تعليم در يعلّمكم الكتاب و الحكمة است و قرآن كريم مخصوصا آن را تفكيك مى كند تا به آن ها بفهماند اگر پيامبران نبودند بسيارى از علوم براى هميشه از شما مخفى بود؛ آن ها تنها رهبر اخلاقى و اجتماعى نبودند، بلكه پيشواى علمى نيز بودند كه بدون</w:t>
      </w:r>
    </w:p>
    <w:p>
      <w:pPr>
        <w:pStyle w:val="BookText"/>
        <w:rPr/>
      </w:pPr>
      <w:r>
        <w:rPr>
          <w:rFonts w:ascii="Amiri" w:hAnsi="Amiri" w:eastAsia="Amiri" w:cs="Amiri"/>
          <w:color w:val="111111"/>
          <w:sz w:val="28"/>
          <w:sz w:val="28"/>
          <w:szCs w:val="28"/>
          <w:rtl w:val="true"/>
          <w:lang w:bidi="ar-SA"/>
        </w:rPr>
        <w:t>رهبرى آن ها علوم انسانى رشد و تكامل نمى يافت</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را نكره ذكر كرد رسولاً به خاطر تعظيم و به خاطر اين كه صفاتى را بر اين رسول مترتب كند كه هر كدام از اين صفات يك نعمت خاص مى باشند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شكر از مصاديق ذكر خداوند متعال است، ليكن در عين حال آن را جداگانه ذكر كرد؛ زيرا ذكر خاص بعد از عام نشانه اهميت آن است و شكر به عنوان مصداق بارز ذكر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گاهى در مقابل غفلت قرار مى گيرد مانند و لا تطع من أغفلنا قلبه عنذكرنا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مقابل نسيان مانند و اذكر ربك اذا نسيت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يادآورى به زبان نيست كه زبان ترجمان قلب است هدف اين است كه با تمام قلب و جان به ذات پاك خدا توجه داشته باشيد همان توجهى كه انسان را از گناه باز مى دارد و به اطاعت فرمان او دعوت مى كند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در چند مورد، به عنوان لطف خاص و مهر مخصوص، در حدّ يك پيمان متقابل بين خود و بنده خويش تعهدى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اوفوا بعهدى اوف بعهدكم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توسعه محفل براى تازه وارد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فافسحوا يفسح الله لكم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خداوند همانند ديگر توفيق هاى الهى محفوف به دو نعمت خداست؛ يعنى اول ياد خدا نسبت به بنده ظهور مى كند تا وى از غفلت به تنبّه و از سهو و نسيان به ذكر منتقل شود، آنگاه او به ياد خداوند خواهد بود و سپس خداوند به عنوان پاداش وى را مورد لطف خود قرار مى دهد و به ياد او خواهد بود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محور اصلى انسان قلب اوست و انسان بيش از يك قلب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w:t>
      </w:r>
    </w:p>
    <w:p>
      <w:pPr>
        <w:pStyle w:val="BookText"/>
        <w:rPr/>
      </w:pPr>
      <w:r>
        <w:rPr>
          <w:rFonts w:ascii="IRNazanin" w:hAnsi="IRNazanin" w:eastAsia="IRNazanin"/>
          <w:color w:val="111111"/>
          <w:sz w:val="28"/>
          <w:sz w:val="28"/>
          <w:szCs w:val="28"/>
          <w:rtl w:val="true"/>
          <w:lang w:bidi="fa-IR"/>
        </w:rPr>
        <w:t xml:space="preserve">لرجل من قلبين فى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قلب كسى هميشه به ياد خدا بود، ماسواى او را فراموش مى كند، از اين رو توحيد تام و توجه محض به خدا كه ذكر حقيقى قلب است سبب نسيان ماسواست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يك لحظه به ياد خدا بود، خدا چندين لحظه به ياد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اصلِ من جاء بالحسنة فله عشر امثالها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حاكم است و اگر كسى خواست پيوسته مذكور خدا باشد بايد غالب عمر متذكر خداى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تلازم بين دو نسيان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از ابوعثمان نهدى نقل كرده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ساعتى را كه خداوند به ياد ماست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از كجا مى دانى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به ياد او باشيم چنان كه از آيه فاذكرونى أذكركم برمى آيد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من باشيد تا به ياد شما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فاذكرونى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برخى از آيات هدف از نماز را علاوه بر نهى از فحشا و منكر موضوع ياد خدا دانسته كه به مراتب مهم 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الصلوة تنهى عن الفحشاء و المنكر و لذكر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الصلوة 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ديگر قرآن را مايه ى ذكر و ياد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لذكر لك و لقومك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نزّلنا الذّكر و انّا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آيات شريفه استفاده مى شود كه نمونه ياد انسان از خدا در نماز و تمسك به قرآن تجلّى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فقط در باره ذكر دستور به كثرت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اذكروا اللّه ذكرا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ذكر، كيفيت و كميت هر دو ملحوظ و مراد است؛ زيرا خداى سبحان از ذكرِ بدون اخلاص و حضور قلب به عنوان ذكر قليل ياد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كم به ياد خدا هستند؛ و لايذكرون الله الاّ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منافق هرگز به ياد خدا نيست، بنا بر اين منظور از ذكر قليل منافقان اين نيست كه آنان گاهى به ياد خدا هستند يا اين كه ذكر معنوى آنان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طور مطلق خدا را فراموش</w:t>
      </w:r>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قرينه است بر اين كه ذكر منافقان به صورت ظاهر ذكر و در واقع غفلت و همچون نماز آنان 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لفظى كه با غفلت قلبى همراه است چون از سنخ دنيا و براى دنياست اندك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 خدا عبادت و حسنه است و اگر كسى به ياد خدا بود، بر اساس من جاء بالحسنة فله عشر امثالها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چند برابر مى گيرد، بنا بر اين؛ اين كه خداى سبحان فرمود فاذكرونى أذكركم بدين معنا نيست كه هر اندازه شما به ياد من باشيد من نيز به همان اندازه ياد شما هستم؛ زيرا اولاً اگر اين معنا مراد باشد چنين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ياد خداى سبحان همواره كامل تر و قوى تر از ياد عبد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تنهى عن الفحشاء و المنكر و لذكر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نسبت به شما بزرگ تر از ذكر شما نسبت به خداست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اساس اقم الصلاة 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اخير نيز يكى از معانى محتمل آيه است، ليكن بايد توجه داشت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ذكر عام نيست؛ زيرا ساير اذكار هرگز از نماز كه عمود دين است بزرگ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بودنِ ذكر الله در اين آيه در صورتى معنا دارد كه در مقابل نماز باشد و منظور اين است كه ياد خداوند از بنده بزرگ تر از ياد بنده از خداوند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بصيرت و بينايى در دنيا و آخرت به عنوان يكى از آثار ذكر خدا ياد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اتقوا اذا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ديگر ذكر اين است كه خداى سبحان به ياد انسان متذكر است، از اين رو او را از گناه و خطر معصيت حفظ مى كند؛ چنان كه در باره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حضور حق و شهود قلبى رءا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كامل ترين مصاديق ياد و ذكر حقّ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 حق همان گونه كه خطر معصيت را از انسان دور مى سازد، او را از خطرهاى ديگر نيز مى رهاند چنان كه راز نجات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ماندن در شكم ماهى تا قيامت اين بود كه وى اهل تسبيح و جزو مسبّحان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انّه كان من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فى بطنه الى يوم يبعثون</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تپش و آرامش دل، دو تأثير متفاوت از ذكر خدا در قلب است؛ يكى از اوصاف مؤمنان حقيقى و راستين اين است كه هر گاه نام و ياد خدا مطرح شود، قلب هايشان مى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اذا ذكر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المؤمنون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تپش ممكن است در اوايل امر مضطربانه و بر اثر ترس و در اواخر مشتاقانه و بر اثر شوق و محبت باشد، بنا بر اين اگر نام خدا مطرح شد و چنين حالت و احساسى در قلب پديد نيامد، اين نشان آن است كه صاحب چنين قلبى حتّى در طليعه ايمان حقيقى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ديگر ذكر خدا در قلب كه ممكن است پس از مرحله ياد شده باشد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ءامنوا و تطمئنّ قلوبهم بذكر اللّه ألا بذكر اللّه تطمئنّ القلوب</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ياد خدا آثار شوم و پيامدهاى تلخى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نابينايى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اثر ياد خدا بصيرت و بينش دل است، نسيان خدا نيز با كورى همراه است چنان كه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أعينهم فى غطاء عن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ياد خدا را با قلب نديد، نام خدا را هم بر زبان نمى آورد؛ زيرا كسى كه قلب او نابيناست به دام شيطان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يعش عن ذكر الرحمان نقيض له شيطانا فهو له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ياد خدا را عمدا فراموش كرده و در قيامت مى فهمند كه گرفتار قرين سوء بوده اند و آن روز آرزو دارند ميان آن ها و قرين سوء فاصله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جاءنا قال يا ليت بينى و بينك بعد المشرقين فبئس القرين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محروميت از 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اين كه به همه چيز بيناست، ولى در قيامت به عده اى نمى نگرد و با آنان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يكلّمهم اللّه و لا ينظر اليهم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نگاه تشريفى همراه با لطف و رحمت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فشار و تنگناى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ذكرى فانّ له معيشة ضنكا و نحشره يوم القيامة أعمى</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يا در حال نعمت بسر مى برد كه بايد شاكر باشد و يا در سختى بسر مى برد كه بايد صابر باشد؛ از اين رو در آيه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مطلب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لى و و استعينوا بالصبر</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با مردن ارواح وارد برزخ مى شوند و همه آن ها زنده اند، ليكن آيه فقط شهيدان را به زنده بودن اختصاص داد به اين علت است كه اشاره اى به جايگاه ويژه شهيدان در نزد خدا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ترغيبى براى كسانى كه زنده اند به شهادت كرده 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شهيدان را بهره مند از رزق حَسَن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رزق حسن به ويژه در باره كسانى كه در راه يارى دين خدا و هجرت براى فراگيرى معارف الهى كشته شوند يابميرند به صراحت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فى سبيل الله ثم قتلوا أو ماتوا ليرزقنّهم الله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همه اين ها اصطلاحا شهيد فقهى نباشند، ولى حكم كلامى همه آن ها به لحاظ اصل اجر و برخوردارى از رزق حسن، يكسان است</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بعد از مرگ باقى است هر چند جسم انسان متلاشى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بسيارى از تحليل ها ناآگاهى از واقعيات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تشعرون</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آزمايش انسان ها يك برنامه مستمر و سنت قطعى الهى است لام و نون تأكيد ثقيله؛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قطعيت و تعبير به فعل مضارع نشانه استمرار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لنبلونكم بشىء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مؤمنين را قبل از وقوع مشكلات از آن ها خبر داد تا بدين وسيله خودشان را براى اين گرفتارى ها آماده كنند؛ زيرا اطلاع از چيزى قبل </w:t>
      </w:r>
    </w:p>
    <w:p>
      <w:pPr>
        <w:pStyle w:val="BookText"/>
        <w:rPr/>
      </w:pPr>
      <w:r>
        <w:rPr>
          <w:rFonts w:ascii="IRNazanin" w:hAnsi="IRNazanin" w:eastAsia="IRNazanin"/>
          <w:color w:val="111111"/>
          <w:sz w:val="28"/>
          <w:sz w:val="28"/>
          <w:szCs w:val="28"/>
          <w:rtl w:val="true"/>
          <w:lang w:bidi="fa-IR"/>
        </w:rPr>
        <w:t>از وقوع آن صبر بر آن راحت تر است تا صبر بر چيزى كه به طور ناگهانى اتفاق مى افتد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آيه و بشّر الصابرين الذين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را دوباره نام برد تا اولاً بشارتشان دهد، ثانيا راه صبر را و اين كه چه صبرى جميل است به آن ها ياد بدهد، ثالثا آن علت واقعى كه صبر را بر آدمى واجب مى سازد بيان كند و آن اين كه ما مملوك خداييم و مالك حق دارد هر گونه تصرفى در ملك خود بكند، رابعا پاداش عموم صابران را كه عبارت است از درود خدا و رحمت و راه يافتن معرفى نمايد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ذكر متعلق تبشير، براى توجه دادن به اهميت و گستردگى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پاداش صبر به اندازه اى مهم باشد كه حدّ مشخصى نداشته باشد ذكر عهده دار آن نيست و پاداش صابران اين گونه است كه اصلاً به شمارش و حساب در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يوفى الصابرون اجرهم بغير حساب</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گفتن 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تلفظ به اين الفاظ و بدون توجه به معناى آن نيست و حتى با گفتن و صرف توجه به معنا هم نيست، بلكه بايد به حقيقت معنايش ايمان داشت به اين كه آدمى مملوك خداست و مالكيت خدا حقيقى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خداوند از آزمايش انسان ها پرورش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قانون كلى و سنت دائمى پروردگار است كه براى شكوفا كردن استعدادهاى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قوه به فعل رساندن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پرورش دادن بندگان، آنان را مى آزمايد؛ يعنى همان گونه كه فولاد را براى استحكام بيشتر در كوره مى گذارند تا به اصطلاح آبديده شود، آدمى را نيز در كوره حوادث سخت پرورش مى دهند تا مقاوم گردد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يافتن صابران يك امر مسلّم و قطعى است؛ زيرا در برخى از آيات در باره افراد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تهتدون كه نشانه امكان هدايت است چون ممكن است به دستور الهى عمل نكنند، اما در باره صابران چون عمل به وظيفه كردند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قطعا هدايت يافتگان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المهتدون</w:t>
      </w:r>
      <w:r>
        <w:rPr>
          <w:rFonts w:eastAsia="IRNazanin" w:cs="IRNazanin"/>
          <w:color w:val="111111"/>
          <w:sz w:val="28"/>
          <w:szCs w:val="28"/>
          <w:rtl w:val="true"/>
          <w:lang w:bidi="fa-IR"/>
        </w:rPr>
        <w:t xml:space="preserve">. </w:t>
      </w:r>
      <w:bookmarkStart w:id="391" w:name="pg15045_163884"/>
    </w:p>
    <w:p>
      <w:pPr>
        <w:pStyle w:val="Heading3"/>
        <w:numPr>
          <w:ilvl w:val="2"/>
          <w:numId w:val="1"/>
        </w:numPr>
        <w:rPr/>
      </w:pPr>
      <w:bookmarkStart w:id="392" w:name="__RefHeading___Toc461992_2142443653"/>
      <w:bookmarkStart w:id="393" w:name="_Toc149"/>
      <w:bookmarkEnd w:id="391"/>
      <w:bookmarkEnd w:id="392"/>
      <w:r>
        <w:rPr>
          <w:rtl w:val="true"/>
        </w:rPr>
        <w:t xml:space="preserve">آیه </w:t>
      </w:r>
      <w:r>
        <w:rPr/>
        <w:t>158</w:t>
      </w:r>
      <w:r>
        <w:rPr>
          <w:rtl w:val="true"/>
        </w:rPr>
        <w:t>-</w:t>
      </w:r>
      <w:r>
        <w:rPr/>
        <w:t>163</w:t>
      </w:r>
      <w:bookmarkEnd w:id="393"/>
    </w:p>
    <w:p>
      <w:pPr>
        <w:pStyle w:val="Heading4"/>
        <w:numPr>
          <w:ilvl w:val="3"/>
          <w:numId w:val="1"/>
        </w:numPr>
        <w:rPr/>
      </w:pPr>
      <w:bookmarkStart w:id="394" w:name="__RefHeading___Toc461994_2142443653"/>
      <w:bookmarkStart w:id="395" w:name="_Toc150"/>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461996_2142443653"/>
      <w:bookmarkStart w:id="397" w:name="_Toc151"/>
      <w:bookmarkEnd w:id="396"/>
      <w:r>
        <w:rPr>
          <w:rtl w:val="true"/>
        </w:rPr>
        <w:t>ترجمه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 بر اين كسانى كه حجِ خانه خدا و يا عمره انجام مى دهند، مانعى نيست كه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دهند و هرگز اعمال بى رويه مشركان، كه بت هايى بر اين دو كوه نصب كرده بودند، از موقعيت اين دو مكان مقدس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فرمان خدا را در انجام كارهاى نيك اطاعت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دلايل روشن، و وسيله هدايتى را كه نازل كرده ايم، بعد از آن كه در كتاب براى مردم بيان نموديم، كتمان كنند، خدا آن ها را لعنت مى كند و همه لعن كنندگان نيز، آن ها را لعن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كه توبه و بازگشت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كتمان كرده بودند،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 ها را مى پذيرم، كه من توبه پذير و مهربانم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كافر شدند، و در حال كفر از دنيا رفتند، لعنت خداوند و فرشتگان و همه مردم بر آن ها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دورى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مانند؛ نه در عذاب آنان تخفيف داده مى شود، و نه مهلتى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خداى شما، خداوند يگانه اى است كه غير از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رحمت عام و خاصّ</w:t>
      </w:r>
      <w:r>
        <w:rPr>
          <w:rFonts w:eastAsia="IRNazanin" w:cs="IRNazanin"/>
          <w:color w:val="111111"/>
          <w:sz w:val="28"/>
          <w:szCs w:val="28"/>
          <w:rtl w:val="true"/>
          <w:lang w:bidi="fa-IR"/>
        </w:rPr>
        <w:t>).</w:t>
      </w:r>
    </w:p>
    <w:p>
      <w:pPr>
        <w:pStyle w:val="Heading4"/>
        <w:numPr>
          <w:ilvl w:val="3"/>
          <w:numId w:val="1"/>
        </w:numPr>
        <w:rPr/>
      </w:pPr>
      <w:bookmarkStart w:id="398" w:name="__RefHeading___Toc461998_2142443653"/>
      <w:bookmarkStart w:id="399" w:name="_Toc152"/>
      <w:bookmarkEnd w:id="398"/>
      <w:r>
        <w:rPr>
          <w:rtl w:val="true"/>
        </w:rPr>
        <w:t>تفسير</w:t>
      </w:r>
      <w:bookmarkEnd w:id="3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 و مروه از شعائر الهى، لزوم طواف ميان صفا و مروه در حج و عمره، دور بودن </w:t>
      </w:r>
    </w:p>
    <w:p>
      <w:pPr>
        <w:pStyle w:val="BookText"/>
        <w:rPr/>
      </w:pPr>
      <w:r>
        <w:rPr>
          <w:rFonts w:ascii="IRNazanin" w:hAnsi="IRNazanin" w:eastAsia="IRNazanin"/>
          <w:color w:val="111111"/>
          <w:sz w:val="28"/>
          <w:sz w:val="28"/>
          <w:szCs w:val="28"/>
          <w:rtl w:val="true"/>
          <w:lang w:bidi="fa-IR"/>
        </w:rPr>
        <w:t>رحمت خداوند از كتمان كنندگان دستورات الهى، پذيرش توبه تائبان واقعى، لعنت خدا و ملائكه و مردم نسبت به كفارى كه در حال كفر از دنيا رفته اند، مخلّد بودن آنان در جهنم و يگانگى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المروة من شعائر الله؛ يعنى صفا و مروه از جمله علائم عبادات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يعنى هر يك از صفا و مروه محل عبادت و اطاعت خداوند مى باشد و بعضى گفته اند توجه به آن ها جزو دين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 كبودرنگ كه از گِل و شىء ناخالص باشد صفا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صفوان عليه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نرم برّاق است و مروه نام كوه كوچكى است در شمال شرقى مسجدالحرام و رو به روى ركن عراقى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سيرى است كه پايان آن به آغازش بينجامد، خواه به صورت استداره اى و گردش بر گرد چيزى باشد مانند طواف برگرد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ليطّوّفوا بالبيت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رفت و برگشت مكرر و استطاله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يطوفون بينها و بين حميم 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سعى بين صفا و مروه كه با چهار مرتبه از صفا به مروه و سه مرتبه برگشت از مروه به صفا صورت مى گيرد، از اين رو در آيه از سعى مزبور به طواف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ان يطّوّف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براى سهولت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در طاء ادغام شده است</w:t>
      </w:r>
      <w:r>
        <w:rPr>
          <w:rFonts w:eastAsia="IRNazanin" w:cs="IRNazanin"/>
          <w:color w:val="111111"/>
          <w:sz w:val="28"/>
          <w:szCs w:val="28"/>
          <w:rtl w:val="true"/>
          <w:lang w:bidi="fa-IR"/>
        </w:rPr>
        <w:t>.</w:t>
      </w:r>
      <w:r>
        <w:rPr>
          <w:rStyle w:val="FootnoteAnchor"/>
          <w:rtl w:val="true"/>
        </w:rPr>
        <w:footnoteReference w:id="7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راز اين كه سعى ميان صفا و مروه به حج و عمره مقيده شده اين باشد كه سعى، عبادتى نفسى و مستحبى مستقل نيست چنان كه وقوف در عرفات و مشعر و مبيتِ در منا نيز عبادت هايى مستقل نيست، برخلاف طواف كه مانند نوافل، عبادت و مستحبى نفسى و مستقل است و پس از انجام مناسك، در هر بار تشرف به مسجدالحرام مى توان هفت شوط بر گرد كعبه طواف كرد، بلكه در هر شبانه روز ده مرتبه طواف كردن و در طول توقف در مكه مكرمه، </w:t>
      </w:r>
    </w:p>
    <w:p>
      <w:pPr>
        <w:pStyle w:val="BookText"/>
        <w:rPr/>
      </w:pPr>
      <w:r>
        <w:rPr>
          <w:rFonts w:ascii="IRNazanin" w:hAnsi="IRNazanin" w:eastAsia="IRNazanin"/>
          <w:color w:val="111111"/>
          <w:sz w:val="28"/>
          <w:sz w:val="28"/>
          <w:szCs w:val="28"/>
          <w:rtl w:val="true"/>
          <w:lang w:bidi="fa-IR"/>
        </w:rPr>
        <w:t xml:space="preserve">به عدد ايام سال يعنى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طواف كردن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استحبابى در باره سعى، محل بحث و تأمل است و دليل قاطعى بر آن نيست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فانّ اللّه شاكر عليم دليل براى جزاى محذوف است؛ يعنى اگر كسى خيرى را تطوع كرد خداى سبحان به او پاداش خوب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شاكر است و در برابر هر احسانى پاداش خوب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تعبير به شكر و تعبير اشترا و اجر، تفاوت ادبى به لحاظ لطف و ظرافت يافت مى شود، ليكن همچون آن دو، تعبيرى تشويقى و از روى تلطّف است؛ يعنى شما براى خودتان كار خير انجام مى دهيد، ولى خداوند از شما تشكر مى كند چنان كه اجر و مزد نيز در برابر كارى است كه شخص آن را براى غير خود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خود كار كند و خود را از نقص رهانيده و به كمال برساند ديگر نبايد از خدا مزد بگيرد؛ با اين حال خداى سبحان در آيات متعددى از روى تشويق، عنايت و تلطّف سخن از مزد به ميان مى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ءامن باللّه و اليوم الاخر و عمل صالحا فلهم اجرهم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در باره جهاد و شهادت آمده نيز تعبيرى تشويق آميز است؛ زيرا با اين كه هيچ كس مالك هيچ چيز نيست، در عين حال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اشترى من المؤمنين أنفسهم و أموالهم بأنّ لهم الجنّة</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عمل، پالايش آن از هر گونه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اصلاح هم در مقابل فساد و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تفسدوا فى الارض بعد اصلاحها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مقابل سيئه و اسائه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خلطوا عملاً صالحا و ءاخر سيئا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عنوان صلاح و فساد بيشتر در مورد اعمال به كار رفته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معارف و احكامى است كه دين الهى متضمن آن است؛ معارفى كه پيروان دين را به سوى سعادت هدايت مى كند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معجزاتى است كه دلالتشان واضح و بين است</w:t>
      </w:r>
      <w:r>
        <w:rPr>
          <w:rFonts w:eastAsia="IRNazanin" w:cs="IRNazanin"/>
          <w:color w:val="111111"/>
          <w:sz w:val="28"/>
          <w:szCs w:val="28"/>
          <w:rtl w:val="true"/>
          <w:lang w:bidi="fa-IR"/>
        </w:rPr>
        <w:t>.</w:t>
      </w:r>
      <w:r>
        <w:rPr>
          <w:rStyle w:val="FootnoteAnchor"/>
          <w:rtl w:val="true"/>
        </w:rPr>
        <w:footnoteReference w:id="72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و عمره به جا مى آورد اشكالى ندارد طواف يعنى سعى ميان آن دو كند</w:t>
      </w:r>
      <w:r>
        <w:rPr>
          <w:rFonts w:eastAsia="Amiri" w:cs="Amiri" w:ascii="Amiri" w:hAnsi="Amiri"/>
          <w:color w:val="111111"/>
          <w:sz w:val="28"/>
          <w:szCs w:val="28"/>
          <w:rtl w:val="true"/>
          <w:lang w:bidi="ar-SA"/>
        </w:rPr>
        <w:t xml:space="preserve">. </w:t>
      </w:r>
      <w:bookmarkStart w:id="400" w:name="pg15045_163887"/>
    </w:p>
    <w:p>
      <w:pPr>
        <w:pStyle w:val="BookText"/>
        <w:rPr/>
      </w:pPr>
      <w:bookmarkEnd w:id="400"/>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استحباب نيست، بلكه منظور بيان اصل تشريع است؛ زيرا اگر منظور استحباب بود مى بايست بگويد طواف مزبور خوب است نه اين كه گناهى ندارد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و من تطوع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بعد از انجام طواف و سعى واجب طواف و سعى مستحب به جا آورد</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پس از انجام حج و عمره واجب حج مستحبى به جا بياورد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انواع خيرات و طاعات اقدام كند</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مفسران معتقدند كه مراد از آيه شريفه ان الذين يكتمون ما أنزلنا من البينات 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هستند كه امر پيامبر اكرم و نبوت او را با اين كه در تورات و انجيل وارد گرديده بود كتمان كردند، ولى بعضى معتقدند آيه شريفه شامل كليه كسانى است كه كتمان مى كنند آنچه را از خداوند متعال نازل گرديده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معبود است نه واجب الوجود يا خالق و مانند آن و موارد كاربرد قرآنى اين لفظ در معناى ياد شده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اتّخذ الهه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پيشنهاد بنى اسرائيل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مردم اين سرزمين بت هايى براى پرستش دارند، تو نيز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أجعل لنا الها كما لهم ءالهة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به آن معناست</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401" w:name="__RefHeading___Toc462000_2142443653"/>
      <w:bookmarkStart w:id="402" w:name="_Toc153"/>
      <w:bookmarkEnd w:id="401"/>
      <w:r>
        <w:rPr>
          <w:rtl w:val="true"/>
        </w:rPr>
        <w:t>نكته ها</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كه تمام موجودات اين جهان علائم و نشانه هايى از وجود او هستند، ليكن خداوند فقط صفا و مروه را نام برد و آن ها را از شعائر دانست؛ زيرا صفا و مروه را محل عبادت خود قرار داده و به اين وسيله مردم از مشاهده آن ها به ياد او مى افتند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با اين كه منبع جميع نعمت هاست و همه غرق در احسان او هستند و هيچ كس حقى بر او ندارد كه شكرش بر وى لازم آيد، ولى در عين حال اعمال صالحى را كه بندگانش انجام مى دهند يك نوع احسان از آن ها نسبت به خود دانسته با اين كه در واقع او به آن ها احسان كرده كه راهنمايى فرموده و توفيق عمل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نتيجه مى گيريم كه اطلاق شاكر بر خداوند متعال به عنوان معناى حقيقى كلمه است نه به عنوان معناى مجازى</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مراكز حق توسط گروهى با خرافات آلوده شد نبايد از آن دست كشيد، بلكه بايد با حضور در آن مراكز آنجا را پاك سازى كرده و دست گروه منحرف را از آن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فلاجناح عليه</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 صفا و مروه به ما درس هايى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احياى نام حق و به دست آوردن عظمت آيين او همه حتى كودك شيرخوار بايد تا پاى جان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نوميدى ها بسى اميد است؛ هاجر مادر اسماعيل در جايى كه آب به چشم نمى خورد تلاش كرد خدا هم از راهى كه تصور نمى كرد او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مى گويد روزگارى بر سر آن ها بت هايى نصب بود، اما امروز بر اثر فعاليت هاى پيگير پيامبر اسلام شب و روز در دامنه اش بانگ لا اله الا الله طنين انداز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گاه به اين است كه كسى اصل حقّ را مستور كند و متن آيه و حكم را بيان نكند و گاهى به اين است كه حقّ و آيه كتاب الهى مانند تورات و انجيل و قرآن را به ميل خود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مفهوم كتمان است و عنوان مزبور هر دو را در بر مى گيرد، ليكن يكى كتمان و ديگرى تلبيس است؛ صورت نخست كه حق را نمى گويد كتمان و آن ديگرى تلبيس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تلبيس از برخى جهات غير از كتمانِ معهود است چنان كه آيه شريفه و لا تلبسوا الحقّ بالباطل و تكتموا الحق و انتم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هر گناهى متناسب با همان گناه است؛ توبه ترك نماز، بجا آوردن نماز و توبه </w:t>
      </w:r>
    </w:p>
    <w:p>
      <w:pPr>
        <w:pStyle w:val="BookText"/>
        <w:rPr/>
      </w:pPr>
      <w:r>
        <w:rPr>
          <w:rFonts w:ascii="IRNazanin" w:hAnsi="IRNazanin" w:eastAsia="IRNazanin"/>
          <w:color w:val="111111"/>
          <w:sz w:val="28"/>
          <w:sz w:val="28"/>
          <w:szCs w:val="28"/>
          <w:rtl w:val="true"/>
          <w:lang w:bidi="fa-IR"/>
        </w:rPr>
        <w:t>نپرداختن خمس و زكات، پرداخت آن است، توبه كتمان، بيان حقيقت براى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يگانه عامل اختلاف توده مردم در مسائل دينى و تفرقه آن ها در طريقه هدايت و ضلالت همان كتمان علم از ناحيه علماى منحرف است و دين يك موضوع فطرى است كه هر فطرتى آن را مى پسندد و در برابر آن خاضع مى گردد به شرط اين كه براى او درست بيان شود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كردن يا از جانب خداى سبحان است يا از جانب فرشتگان يا انسان هاى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لعنة الله و الملائكة و الناس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خواه در دنيا و خواه در آخرت همان عذاب و عقوبت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خالدين فيها لا يخفّف عنهم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برخى از بنى اسرائيل به صورت بوزينه، نمونه اى از لعنت خدا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 اصحاب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ساير لعنت كنندگان يعنى ملائكه، انبيا و مردمِ باايمان درخواست دورى از رحمت الهى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لعنت در آيه تكرار شده بدان جهت است كه لعنت خدا با ديگران فرق مى كند؛ لعنت خداوند يعنى ايشان را از رحمت و سعادت دور كند و لعنت مردم يعنى درخواست لعنت از خدا</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حق در صورتى كه مردم به اظهار آن نياز داشته باشند از بزرگ ترين گناهان است و لعن اختصاص به كتمان اهل كتاب ندارد، بلكه شامل هر كسى كه كتمان حق كند مى شود؛ زيرا اولاً جمله يكتمون ما انزلنا مطلق است و مقيد به چيزى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ترتب حكم بر وصف مشعر به عليت خواهد بود و در اين جا لعن مترتب بر كتمان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شامل هر كسى كه كتمان حق كند مى گردد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مبالغه يا به جهت آن است كه او توبه </w:t>
      </w:r>
    </w:p>
    <w:p>
      <w:pPr>
        <w:pStyle w:val="BookText"/>
        <w:rPr/>
      </w:pPr>
      <w:r>
        <w:rPr>
          <w:rFonts w:ascii="Amiri" w:hAnsi="Amiri" w:eastAsia="Amiri" w:cs="Amiri"/>
          <w:color w:val="111111"/>
          <w:sz w:val="28"/>
          <w:sz w:val="28"/>
          <w:szCs w:val="28"/>
          <w:rtl w:val="true"/>
          <w:lang w:bidi="ar-SA"/>
        </w:rPr>
        <w:t>را زياد و به طور مكرر قبول مى كند يا به جهت اين كه تائب حقيقى را رد نمى كند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اين كه رحيم را مقرون به تواب قرار داد براى آن است كه بفهماند سبب در قبول توبه آن ها رحمت الهى است</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ماتوا و هم كفار كنايه از اصرار اين اشخاص در كفر و لجاجت در مقابل حق است؛ زيرا كسى كه از روى بى اطلاعى نه از راه عناد و لجاجت و انكار، حق را نپذيرد در واقع كافر نيست، بلكه مستضعف است و حكم او به دست خداست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نَاصِرِينَ</w:t>
      </w:r>
    </w:p>
    <w:p>
      <w:pPr>
        <w:pStyle w:val="BookText"/>
        <w:rPr/>
      </w:pPr>
      <w:r>
        <w:rPr>
          <w:rFonts w:ascii="IRNazanin" w:hAnsi="IRNazanin" w:eastAsia="IRNazanin"/>
          <w:color w:val="111111"/>
          <w:sz w:val="28"/>
          <w:sz w:val="28"/>
          <w:szCs w:val="28"/>
          <w:rtl w:val="true"/>
          <w:lang w:bidi="fa-IR"/>
        </w:rPr>
        <w:t>با اين تفاوت كه در آيه دوم نتيجه لعنت خدا و ملائكه و مردم بيان شده است وآن گرفتارى در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يخفف عنهم العذاب و لا هم ينظرون؛ در اين قسمت از آيه به جاى آن كه لعنت ذكر شود، عذاب ذكر شد و اين خود مى رساند كه آن لعنت و دورى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عليهم لعنة الله و الملائكة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به عذاب مى شود</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گرفتاران در آتش به نگهبانان جهنم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خويش بخواهيد يك روز به ما تخفيف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فى النار لخزنة جهنّم ادعوا ربّكم يخفّف عنّا يوما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خواسته آنان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دعاء الكافرين الاّ فى ضلال</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هم در دنيا و هم در آخرت ملعون اند؛ چنان كه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فى الدنيا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لعنت صفت 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مصداق بارز آن است در نتيجه آنان كه هم اكنون ملعون اند هم اكنون نيز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كسى همچون رسول اكرم اهل معراج و درون بينى باشد، حقيقت جهنّم و معذّبانِ در آن را هم اكنون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اگر ظاهر آيه اى بر آتش بودن گناه دلالت كند و دليل عقلى يا نقلى معتبر برخلاف آن نباشد، بلكه ادله عقلى آن را تأييد كند، چنان ظاهرى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شرك و كفر، مردم را به آتش فرا مى خوانند؛ و جعلناهم أئمة يدعون الى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آن است كه هر عقيده و عمل بد مانند الحاد و ظلم كه سران كفر مردم را به آن فرا مى خوانند،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باره كسانى كه اموال يتيمان را ظالمانه تصرف مى كنند چنين آمده كه هم اكنون آنان آتش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يأكلون اموال اليتامى ظلما انّما يأكلون فى بطونهم نارا</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لعنت همه مردم را بيان فرموده است و حال آن كه در ميان مردم كسانى هستند كه كافر را لعن نمى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فردى از افراد مردم، كافر را يا در دنيا يا در آخرت يا در دنيا و آخرت لعن مى كنند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القيامة يكفر بعضكم ببعض و يلعن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فردى از لعن كردن به ظالم خوددارى نمى كند و كافر هم جزو ظالمين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در واقع يك نوع تأكيد و ابراز تنفر و بيزارى همه جهانيان از افرادى است كه مرتكب چنين گناه بزرگى مى شوند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التفات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ان الذين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تكلم التفات به غيبت شده؛ يعنى به جاى اين كه بفرمايد من آن ها را لعن مى كنم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اين التفات آن است كه مقام تشديد و غضب است و در چنين مواردى اگر نام فاعل بزرگى ذكر شود آن هم نام با عظمتى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اهميت را بهتر مجسم مى 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الا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به تكلم آن هم متكلم وحده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اتوب عليهم؛ </w:t>
      </w:r>
      <w:bookmarkStart w:id="403" w:name="pg15045_163892"/>
    </w:p>
    <w:p>
      <w:pPr>
        <w:pStyle w:val="BookText"/>
        <w:rPr/>
      </w:pPr>
      <w:bookmarkEnd w:id="403"/>
      <w:r>
        <w:rPr>
          <w:rFonts w:ascii="IRNazanin" w:hAnsi="IRNazanin" w:eastAsia="IRNazanin"/>
          <w:color w:val="111111"/>
          <w:sz w:val="28"/>
          <w:sz w:val="28"/>
          <w:szCs w:val="28"/>
          <w:rtl w:val="true"/>
          <w:lang w:bidi="fa-IR"/>
        </w:rPr>
        <w:t>نكته آن هم اين است كه اينجا مورد ترحم و اظهار لطف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هر چه اسما و صفات كنار گذاشته شود و شخص فاعل خود مستقيما انجام عمل را به عهده بگيرد دلالت بر ميزان لطف و رحمت بيشترى دارد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الهكم اله واحد دلالت بر توحيد و انحصار الوهيت در ذات مقدس خدا دارد و البته مراد از اين وحدت، وحدتى است كه لايق ساحت مقدس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بى مثال بودن و شبيه و نظير نداشتن ذات اوست</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نظر وصف الرحمن الرحيم را پس از لا اله الا هو ذكر نمود كه علت استحقاق عبادت را بيان كرده باشد؛ يعنى او از اين جهت شايستگى الوهيت دارد كه از روى رحمت خود نعمت هاى بزرگى كه غير او قدرت اعطاى آن ها را ندارد به بندگان خود بخشيده است؛ زيرا رحمت به معناى نعمت بخشى بر محتاجان است</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404" w:name="__RefHeading___Toc462002_2142443653"/>
      <w:bookmarkStart w:id="405" w:name="_Toc154"/>
      <w:bookmarkEnd w:id="404"/>
      <w:r>
        <w:rPr>
          <w:rtl w:val="true"/>
        </w:rPr>
        <w:t xml:space="preserve">آیه </w:t>
      </w:r>
      <w:r>
        <w:rPr/>
        <w:t>164</w:t>
      </w:r>
      <w:r>
        <w:rPr>
          <w:rtl w:val="true"/>
        </w:rPr>
        <w:t>-</w:t>
      </w:r>
      <w:r>
        <w:rPr/>
        <w:t>167</w:t>
      </w:r>
      <w:bookmarkEnd w:id="405"/>
    </w:p>
    <w:p>
      <w:pPr>
        <w:pStyle w:val="Heading4"/>
        <w:numPr>
          <w:ilvl w:val="3"/>
          <w:numId w:val="1"/>
        </w:numPr>
        <w:rPr/>
      </w:pPr>
      <w:bookmarkStart w:id="406" w:name="__RefHeading___Toc462004_2142443653"/>
      <w:bookmarkStart w:id="407" w:name="_Toc155"/>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تَبَرَّءُوا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62006_2142443653"/>
      <w:bookmarkStart w:id="409" w:name="_Toc156"/>
      <w:bookmarkEnd w:id="408"/>
      <w:r>
        <w:rPr>
          <w:rtl w:val="true"/>
        </w:rPr>
        <w:t>ترجمه</w:t>
      </w:r>
      <w:bookmarkEnd w:id="40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آفرينش آسمان ها و زمين، و آمد و شدِ شب و روز، و كشتى هايى كه در دريا به سود مردم در حركتند و آبى كه خداوند از آسمان نازل كرده و با آن زمين را پس از مرگ زنده </w:t>
      </w:r>
      <w:bookmarkStart w:id="410" w:name="pg15045_163893"/>
    </w:p>
    <w:p>
      <w:pPr>
        <w:pStyle w:val="BookText"/>
        <w:rPr/>
      </w:pPr>
      <w:bookmarkEnd w:id="410"/>
      <w:r>
        <w:rPr>
          <w:rFonts w:ascii="IRNazanin" w:hAnsi="IRNazanin" w:eastAsia="IRNazanin"/>
          <w:color w:val="111111"/>
          <w:sz w:val="28"/>
          <w:sz w:val="28"/>
          <w:szCs w:val="28"/>
          <w:rtl w:val="true"/>
          <w:lang w:bidi="fa-IR"/>
        </w:rPr>
        <w:t xml:space="preserve">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 انديشند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مردم، معبودهايى غير از خداوند براى خود انتخاب مى كنند آن ها را همچون خدا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ايمان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نسبت به معبودهايشان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است و آن ها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معبودى غير خدا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كنند، خواهند دانست كه تمامِ قدرت، از آنِ خداست؛ و خدا داراى مجازات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معبودهاى خيالى كه از آن ها مى هراسند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خود، بيزارى مى جويند و كيفر خدا را مشاهده مى كنند و دستشان از همه جا كوتاه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بار ديگر به دنيا بر مى گشتيم، تا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جوييم، آن چنان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بيزارى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چنين اعمال آن ها را به صورت حسرت زايى به آنان نشان مى 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Heading4"/>
        <w:numPr>
          <w:ilvl w:val="3"/>
          <w:numId w:val="1"/>
        </w:numPr>
        <w:rPr/>
      </w:pPr>
      <w:bookmarkStart w:id="411" w:name="__RefHeading___Toc462008_2142443653"/>
      <w:bookmarkStart w:id="412" w:name="_Toc157"/>
      <w:bookmarkEnd w:id="411"/>
      <w:r>
        <w:rPr>
          <w:rtl w:val="true"/>
        </w:rPr>
        <w:t>تفسير</w:t>
      </w:r>
      <w:bookmarkEnd w:id="4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خداوند در آفرينش نظام هستى، علاقه مشركان به معبودان خويش، علاقه شديدتر مؤمنان نسبت به خداوند، انحصار قدرت در خداوند، بيزارى جستن رهبران شرك از پيروان خود به هنگام مشاهده عذاب و بيزارى پيروان از رهبران كافر، تجسم اعمال در قيامت و خلود كفار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آفريدن است و زمانى به معناى مخلوق و در قرآن كريم در دو معنا آمده است مانند أفعيينا بالخلق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خلقت است و مانند و من نعمّره ننكسه فى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مخلوق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به معناى خلقت و به معناى مخلوق يك حقيقت است نظير ايجاد و وجود و با تعدد نسبت متفاوت مى شود و چنين تعدّدى مايه تعدّد حقيقت نخواهد 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سحاب در قرآن گاهى به لحاظ لفظ، مفرد محسوب مى شود مانند و السحاب المسخّر و گاهى به لحاظ معنا جمع ملحوظ مى گردد مانند سحابا ثقالاً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خداى سبحان خالق است و غير او احدى خالق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بغيرعمد ترونها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خلق اللّه فأرونى ماذا خلق الذين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با غير خالق يكسان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خالق است كه شايسته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آفرينش آسمان ها و زمين، از آن رو كه تنها آفريننده آن خداى سبحان است، آيت كبراى خداوند و نشان توحيد اوست و غير خدا اگر به عنوان مجراى فيض خالقيت، چيزى را آفريد به اذن خداست چنان كه عيساى مسيح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أخلق لكم من الطين كهيئة الطير فانفخ فيه فيكون طيرا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ديگران خَلق، رزق، حفظ و مانند آن نشئت مى گيرد همه آن ها مظاهر قدرت و مجارى فيض خداى متعالى هستند، از اين رو اگر خداى سبحان در برخى آيات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 هو خير الرازقين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كسى نپندارد خدا خالق و رازق است و ديگران نيز خالق و رازق اند، ولى خداوند احسن و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به لسان حصر تنها خدا را خالق و رازق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الرّزاق ذو القوّة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خالق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تحليلى كه از برهان خلقت ارائه شد اين بود كه فقط خداى سبحان خالق است و چون خالق ربّ و ربّ معبود است، پس تنها خدا معبود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فضاى بالاى سر انسان است، نه سماواتى كه در انّ فى خلق السموات و الارض و مانند آن آمده است</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منظم شب و روز از لحاظ اين كه داراى نظام مخصوصى است و هيچ گاه در اين نظام اختلال و هرج و مرج راه پيدا نمى كند، دليل بزرگى بر وجود خداوند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اختلاف شب و روز، كوتاهى و بلندى آن هاست كه بر اثر دو عامل طبيعى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حركت شبانه روزى زمين بر گرد خود كه شب و روز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حركت انتقالى به دور خورشيد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بيشتر مفسرين بر اين عقيده اند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هايى است كه مشركين آن ها را مانند خدا قرار مى دادند</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پيشوايان ستمكار و بت ها هستند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فقط پيشوايان ستمكار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انواعى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محبّتى كه منشأ آن لذت باشد مانند محبّت دو همسر به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محبّتى كه منشأ آن نفع رسيدن به محبّ باشد مانند محبّت به اشياى سودآور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محبّتى كه منشأ آن فضل و كمال محبوب باشد خواه نفعى به محبّ برسد يا نه مانند محبت اهل علم با يكديگر به خاطر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عاطفى مانند محبت والدين به فرزند</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تمنى دانسته اند، ولى برخى شرطيه مى دانند و جزاى آن محذوف است و جمله اى همچون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لروأ سوء فعلهم و سوء عاقبتهم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6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شدّت عذاب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دردناكى عقوبت خدايى كه همه قدرت ها از آنِ اوست و عذابش بسيار سخت است، در عبارت نمى گنجد و قابل بيان نيست و حسرت و ندامت مشركان غير قابل وصف است</w:t>
      </w:r>
      <w:r>
        <w:rPr>
          <w:rFonts w:eastAsia="IRNazanin" w:cs="IRNazanin"/>
          <w:color w:val="111111"/>
          <w:sz w:val="28"/>
          <w:szCs w:val="28"/>
          <w:rtl w:val="true"/>
          <w:lang w:bidi="fa-IR"/>
        </w:rPr>
        <w:t>.</w:t>
      </w:r>
      <w:r>
        <w:rPr>
          <w:rStyle w:val="FootnoteAnchor"/>
          <w:rtl w:val="true"/>
        </w:rPr>
        <w:footnoteReference w:id="761"/>
      </w:r>
      <w:bookmarkStart w:id="413" w:name="pg15045_163896"/>
    </w:p>
    <w:p>
      <w:pPr>
        <w:pStyle w:val="BookText"/>
        <w:rPr/>
      </w:pPr>
      <w:bookmarkEnd w:id="413"/>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كسانى كه پيروى شدند، پيشوايان و رؤساى مشرك از نوع انسان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و تقطعت بهم الاسباب چند 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وسايل ارتباطى كه در دنيا ميان آن ها برقرار بود قطع شود</w:t>
      </w:r>
      <w:r>
        <w:rPr>
          <w:rFonts w:eastAsia="IRNazanin" w:cs="IRNazanin"/>
          <w:color w:val="111111"/>
          <w:sz w:val="28"/>
          <w:szCs w:val="28"/>
          <w:rtl w:val="true"/>
          <w:lang w:bidi="fa-IR"/>
        </w:rPr>
        <w:t>.</w:t>
      </w:r>
      <w:r>
        <w:rPr>
          <w:rStyle w:val="FootnoteAnchor"/>
        </w:rPr>
        <w:footnoteReference w:id="7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خويشاوندى كه به وسيله آن عاطفه و ترحم نسبت به هم داشتند قطع گردد</w:t>
      </w:r>
      <w:r>
        <w:rPr>
          <w:rFonts w:eastAsia="IRNazanin" w:cs="IRNazanin"/>
          <w:color w:val="111111"/>
          <w:sz w:val="28"/>
          <w:szCs w:val="28"/>
          <w:rtl w:val="true"/>
          <w:lang w:bidi="fa-IR"/>
        </w:rPr>
        <w:t>.</w:t>
      </w:r>
      <w:r>
        <w:rPr>
          <w:rStyle w:val="FootnoteAnchor"/>
        </w:rPr>
        <w:footnoteReference w:id="76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هاى الفت و محبت و مودت كه با هم بسته بودند منقطع شود</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414" w:name="__RefHeading___Toc462010_2142443653"/>
      <w:bookmarkStart w:id="415" w:name="_Toc158"/>
      <w:bookmarkEnd w:id="414"/>
      <w:r>
        <w:rPr>
          <w:rtl w:val="true"/>
        </w:rPr>
        <w:t>نكته ها</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نظير آيه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است با اين تفاوت كه در دو آيه اول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نظام هستى نشانه هايى است براى خردمندان يا كسانى كه تعقل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لاولى الالباب و لايات لقوم يعقلون، در سوره يونس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براى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لقوم يتقون؛ از مجموع آيات فوق استفاده مى شود تنها پرهيزكاران خردمند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صورت مفرد، گاهى براى عذاب و گاه براى غير آن است مانند اذ أرسلنا عليهم الريح العقيم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كه به صورت جمع استعمال شده براى رحمت است مانند و ارسلنا الرياح لواقح</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در حركت كشتى ها منفعت را ذكر كرد با اين كه گاهى وسيله ضرر نيز واقع مى شوند اين است كه كلام در بيان ذكر نعمت هاست به علاوه هر كس كه آن ها را وسيله و ضرر و خسارت ديگرى قرار مى دهد منفعت خود را قصد مى كند و منفعت كشتى ها، مسافرت و حمل و نقل كالاها در كسب و تجارت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مؤمنين را مدح فرمود كه آن ها محبت بيشترى به خدا دارند، به اين جهت است كه شدت محبت انحصار تبعيت از امر خدا را دنبال دارد؛ يعنى كسى كه محبتش به خدا </w:t>
      </w:r>
    </w:p>
    <w:p>
      <w:pPr>
        <w:pStyle w:val="BookText"/>
        <w:rPr/>
      </w:pPr>
      <w:r>
        <w:rPr>
          <w:rFonts w:ascii="Amiri" w:hAnsi="Amiri" w:eastAsia="Amiri" w:cs="Amiri"/>
          <w:color w:val="111111"/>
          <w:sz w:val="28"/>
          <w:sz w:val="28"/>
          <w:szCs w:val="28"/>
          <w:rtl w:val="true"/>
          <w:lang w:bidi="ar-SA"/>
        </w:rPr>
        <w:t>شدت يافت متابعتش هم منحصر در خدا مى شود</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محبت در خداوند در امثال آيه قل ان كنتم تحبون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استعمالى حقيقى است براى اين كه در آيه مورد بحث جمله اشد حبّا للّه دلالت دارد بر اين كه محبت به خدا شدت و ضعف دارد و اين محبت در مؤمنين شديدتر است</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كافر اقسامى دارد كه براى هر كدام از آن ها حكم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اقتصادى و مانند آن در دنيا؛ اين گونه از عمل ها اثر وضعى و تكوينى خاص خود را دارد و در اصل بارورى آن نه ايمان شرط است و نه الحاد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 كريم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الحياة الدنيا و زينتها نوفّ اليهم اعمالهم فيها و هم فيها لا يبخسون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خير توصلى كه مشروط به قصد قربت نيست مانند احسان، ايثار، انفاق غير عبادى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اعمال ممكن است مايه ازدياد نعمت، طول عمر، شكوه مادى و نظير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اثر معنوى را به همراه نخواهد داشت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عبادى؛ مانند پرستش بت، قصد تقرب به سوى خدا، نيت دريافت شفاعت بت نزد خدا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اعمال همانند بت هاى آنان اسم بى مسمّاست و چون پوچ و درون تهى است هيچ وزنى ندارد و از همين رو براى آن ها ميزان نصب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كفروا بايات ربّهم و لقائه فحبطت اعمالهم فلا نقيم لهم يوم القيامة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416" w:name="pg15045_163898"/>
    </w:p>
    <w:p>
      <w:pPr>
        <w:pStyle w:val="Heading3"/>
        <w:numPr>
          <w:ilvl w:val="2"/>
          <w:numId w:val="1"/>
        </w:numPr>
        <w:rPr/>
      </w:pPr>
      <w:bookmarkStart w:id="417" w:name="__RefHeading___Toc462012_2142443653"/>
      <w:bookmarkStart w:id="418" w:name="_Toc159"/>
      <w:bookmarkEnd w:id="416"/>
      <w:bookmarkEnd w:id="417"/>
      <w:r>
        <w:rPr>
          <w:rtl w:val="true"/>
        </w:rPr>
        <w:t xml:space="preserve">آیه </w:t>
      </w:r>
      <w:r>
        <w:rPr/>
        <w:t>168</w:t>
      </w:r>
      <w:r>
        <w:rPr>
          <w:rtl w:val="true"/>
        </w:rPr>
        <w:t>-</w:t>
      </w:r>
      <w:r>
        <w:rPr/>
        <w:t>172</w:t>
      </w:r>
      <w:bookmarkEnd w:id="418"/>
    </w:p>
    <w:p>
      <w:pPr>
        <w:pStyle w:val="Heading4"/>
        <w:numPr>
          <w:ilvl w:val="3"/>
          <w:numId w:val="1"/>
        </w:numPr>
        <w:rPr/>
      </w:pPr>
      <w:bookmarkStart w:id="419" w:name="__RefHeading___Toc462014_2142443653"/>
      <w:bookmarkStart w:id="420" w:name="_Toc160"/>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62016_2142443653"/>
      <w:bookmarkStart w:id="422" w:name="_Toc161"/>
      <w:bookmarkEnd w:id="421"/>
      <w:r>
        <w:rPr>
          <w:rtl w:val="true"/>
        </w:rPr>
        <w:t>ترجمه</w:t>
      </w:r>
      <w:bookmarkEnd w:id="422"/>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حلال و پاكيزه بخوريد و از گام هاى شيطان، پيروى نكنيد؛ چه اين كه او دشمن آشكار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شما را فقط به بدى ها و كار زشت فرمان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نمى دانيد، به خدا نسبت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كرده است،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 آنچه پدران خود را بر آن يافتيم، پيروى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پدران آن ها چيزى نمى فهميدند و هدايت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 ها پيروى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بسان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 حيوانات را براى نجات از چنگال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زند، ولى آن ها چيزى جز سر و صدا نمى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و مفهوم گفتار او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و نابينا هستند؛ از اين رو چيزى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پاكيزه اى كه به شما روزى داده ايم، بخوريد و شكر خدا را به جا آوريد؛ اگر او را پرستش مى كنيد</w:t>
      </w:r>
      <w:r>
        <w:rPr>
          <w:rFonts w:eastAsia="IRNazanin" w:cs="IRNazanin"/>
          <w:color w:val="111111"/>
          <w:sz w:val="28"/>
          <w:szCs w:val="28"/>
          <w:rtl w:val="true"/>
          <w:lang w:bidi="fa-IR"/>
        </w:rPr>
        <w:t>.</w:t>
      </w:r>
    </w:p>
    <w:p>
      <w:pPr>
        <w:pStyle w:val="Heading4"/>
        <w:numPr>
          <w:ilvl w:val="3"/>
          <w:numId w:val="1"/>
        </w:numPr>
        <w:rPr/>
      </w:pPr>
      <w:bookmarkStart w:id="423" w:name="__RefHeading___Toc462018_2142443653"/>
      <w:bookmarkStart w:id="424" w:name="_Toc162"/>
      <w:bookmarkEnd w:id="423"/>
      <w:r>
        <w:rPr>
          <w:rtl w:val="true"/>
        </w:rPr>
        <w:t>تفسير</w:t>
      </w:r>
      <w:bookmarkEnd w:id="4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غذاى حلال و پاكيزه و عدم پيروى از گام هاى شيطان، عداوت شيطان و فرمان او به زشتى ها، پيروى كفار از نياكان خويش، تمثيل كفار به گوسفندانى كه از نهيب چوپان جز خواندن و ندايى چيزى نمى شنوند، استفاده از رزق طيب الهى و شكرگزارى در برابر نعمت ها خداوند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جويدن و بلعيدن است، ليكن به عنوان كنايه در مطلق تصرفات در اموال استعمال مى شود و جهتش اين است كه در آن تصرفات نيز منظور اصلى انسان، خوردن است</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از آنچه در زمين است در حالى كه حلال و پاك است؛ حلال به معناى چيزى كه ممنوعيتى نداشته باشد و طيب به چيزهايى گفته مى شود كه موافق طبع سالم انسانى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شيطان، هر جنّ و انس و حيوان سركش و متمرد است</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باشد به اين كه انحرافات فردى و ناهنجارى هاى اجتماعى نوعا تدريجى است و افراد و جوامع غالبا گام به گام به سقوط و انحطاط كشيده مى شوند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خطوات چيست وجوهى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هاى شيطان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سوئى كه شيطان اولياى خود را به آن امر مى كند معصيت الهى و به ويژه بزرگ ترين گناه يعنى شرك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شيطان در اضلال انسان بعد از تلقين جهل علمى و القاى انديشه باطل، وسوسه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وسوسه در همان حدّ تشويق كردن و نشان دادن راه گناه است و در صورتى كه اين راهنمايى تأثيرى در به دنبال كشيدن و به پيروى واداشتن انسان نداشت، شيطان با افزودن بر وسوسه و رساندن آن به حدّ امر، كوشش مى كند كه خواسته خود را بر انسان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نخست وسوسه و پس از آن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امر و امر همان وسوسه متكامل است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ضعيف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شديد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گناهى است كه زشتى و قبح آن روشن و غير قابل انكار است و اختصاص به انحراف هاى جنسى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 xml:space="preserve">بر اين، هر گناهى هم سوء است و بدين جهت از آن به سيئه ياد مى شود و هم فاحش است؛ زيرا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خواهد شد، ليكن چون تقابل قاطع شركت است مى توان گفت اگر دو عنوان ياد شده با هم جمع شوند، نظير آنچه در جمله يأمركم بالسوء و الفحشاء آمده هر كدام معناى خاص خود را دارد، امّا چنانچه به يكى از دو عنوان اكتفا شود، احتمال عموم يا اطلاق كاملاً موجّه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قائلند كه به مشركين عرب بر مى گردد و برخى قائلند كه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خطاب يا أيها الناس به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كرد تا بفهماند اين ها به خاطر غوطه ور شدن در جهل و نادانى شايسته خطاب نيستند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و تفسير و تأويل آيه شريفه و مثل الذين كفروا كمثل الذى ينعق بما لا يسمع الا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وجوهى ذكر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معتقدند مراد اين است كه مثل تو اى پيامبر كه كفار را به ايمان و توحيد دعوت مى كنى چون آوازدهنده چهارپايان است به اين معنا كه همان گونه كه چهارپايان تنها صداى چوپان را مى شنوند ولى معناى آن را درك نمى كنند، كفار نيز از دعوت تو فقط آوازى مى شنوند و حقيقت را درك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اين است كه مثل كافران در خواندن بت ها مانند چوپانى است كه چهارپايان را با كلماتى مى خواند و حال آن كه آن ها از آن كلمات چيزى نمى فهمند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درخواست توجه است مانند و ما دعاء الكافرين الاّ فى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خاص است يا از جهت تاى مرة يا از جهات ديگر مانند له دعوة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دعا و ندا را مرادف دانسته اند</w:t>
      </w:r>
      <w:r>
        <w:rPr>
          <w:rFonts w:eastAsia="IRNazanin" w:cs="IRNazanin"/>
          <w:color w:val="111111"/>
          <w:sz w:val="28"/>
          <w:szCs w:val="28"/>
          <w:rtl w:val="true"/>
          <w:lang w:bidi="fa-IR"/>
        </w:rPr>
        <w:t>.</w:t>
      </w:r>
      <w:r>
        <w:rPr>
          <w:rStyle w:val="FootnoteAnchor"/>
          <w:rtl w:val="true"/>
        </w:rPr>
        <w:footnoteReference w:id="78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 كنتم اياه تعبدون كه در پى واشكروا للّه آمده بدين معناست كه اگر شما در ادعاى عبادت و ايمان راستگو هستيد، خدا را شكر كنيد كه لازمه عبادت، شكر كردن است </w:t>
      </w:r>
      <w:bookmarkStart w:id="425" w:name="pg15045_163901"/>
    </w:p>
    <w:p>
      <w:pPr>
        <w:pStyle w:val="BookText"/>
        <w:rPr/>
      </w:pPr>
      <w:bookmarkEnd w:id="425"/>
      <w:r>
        <w:rPr>
          <w:rFonts w:ascii="IRNazanin" w:hAnsi="IRNazanin" w:eastAsia="IRNazanin"/>
          <w:color w:val="111111"/>
          <w:sz w:val="28"/>
          <w:sz w:val="28"/>
          <w:szCs w:val="28"/>
          <w:rtl w:val="true"/>
          <w:lang w:bidi="fa-IR"/>
        </w:rPr>
        <w:t>هر چند خود شكر الهى نحوى از عبادت خداست، چنان كه عبادت خدا را مى توان مصداق كامل شكر او دانست و چون عبادت براى غير خدا روا نيست اين گونه از شكر عبادى نيز براى غير او سزا نخواهد بود</w:t>
      </w:r>
      <w:r>
        <w:rPr>
          <w:rFonts w:eastAsia="IRNazanin" w:cs="IRNazanin"/>
          <w:color w:val="111111"/>
          <w:sz w:val="28"/>
          <w:szCs w:val="28"/>
          <w:rtl w:val="true"/>
          <w:lang w:bidi="fa-IR"/>
        </w:rPr>
        <w:t>.</w:t>
      </w:r>
      <w:r>
        <w:rPr>
          <w:rStyle w:val="FootnoteAnchor"/>
          <w:rtl w:val="true"/>
        </w:rPr>
        <w:footnoteReference w:id="781"/>
      </w:r>
    </w:p>
    <w:p>
      <w:pPr>
        <w:pStyle w:val="Heading4"/>
        <w:numPr>
          <w:ilvl w:val="3"/>
          <w:numId w:val="1"/>
        </w:numPr>
        <w:rPr/>
      </w:pPr>
      <w:bookmarkStart w:id="426" w:name="__RefHeading___Toc462020_2142443653"/>
      <w:bookmarkStart w:id="427" w:name="_Toc163"/>
      <w:bookmarkEnd w:id="426"/>
      <w:r>
        <w:rPr>
          <w:rtl w:val="true"/>
        </w:rPr>
        <w:t>نكته ها</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شيطان به صورت مطلق و نكره به شيطان جنّى انصراف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من كلّ شيطان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انسان يا حيوان با قرينه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خلوا الى شياطينهم قالوا انّا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منظور از شيطان خصوص ابليس است كه با وسوسه موجب لغزش آدم و حوا و اخراج آنان از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لهما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معناى عام و فراگير آن مقصود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الشيطان</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هر جا دستور به استفاده از مواهب طبيعى را مى دهد، دستور به كار خيرى مى دهد يا اين كه انسان را از كار زشتى برحذر مى 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و لاتسرفوا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كلوا و اطعموا البائس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كلوا و ارعوا انعامكم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كلوا من رزق ربكم و اشكروا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من الطيبات و 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زنبور عسل هم كه از مواهب طبيعى استفاده مى كند بعد از آن دستور به حركت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فاسلكى سبل ربك ذللاً</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در كلّ نظام آفرينش خير و بركت و رحمت است؛ زيرا در پى وسوسه، انسان در مبارزه و جنگ درون به جهاد اكبر راه يافته و به تهذيب نفس و تزكيه روح مى رسد و به ولايت الهى نايل مى شود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خطوات الشيطان گويا اشاره به يك مسأله دقيق تربيتى دارد و آن اين كه انحراف ها و تبهكارى ها غالبا به تدريج در انسان نفوذ مى كند نه به صورت دفعى و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براى آلوده كردن يك جوان به مواد مخدر ابتدا به صورت تماشاچى حاضر مى شود، سپس استفاده از مواد مخدر به صورت تفريحى و رفع خستگى، بعد به قصد اين كه در مدت كوتاهى آن را ترك مى كند و در آخر شخص به صورت يك معتاد كامل در آمده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در آخر آيه انه لكم عدو مبين شيطان دشمن آشكار معرفى شده است يا به خاطر دشمنى او از روز اول با آدم است كه به واسطه نافرمانى در برابر سجده آدم همه چيز خود را از دست داد، يا به دليل اين است كه دستورات او همچون قتل و جنايت و تبهكارى براى همه آشكار است يا به علت اين است كه شيطان صريحا دشمنى خود را با انسان خبر داده و كمر به عداوت او بسته است و اعلام نموده لاغوينهم أجمعين</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جمله و ان تقولوا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سوء و فحشاء است، ليكن آن را جداگانه ذكر كرد زيرا 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اكبر كبائر كه شرك به خدا و افترا بر اوست مى باشد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راه هاى تربيت راه تمثيل و تشبيه معقول به محسوس است كه در قرآن كريم مطرح شده به نمونه اى از آن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حق و باطل به آب حيات بخش و كف روى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حق و باطل به شجره طيبه و شجره خبيثه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اعمال كفار به خاكستر در برابر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ديگرى از اعمال كفار به 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معبودان دروغين به بيت 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غيبت به خوردن گوشت برادر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واشكروا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مسأله توحيد دلالت بيشترى داشته باشد و به همين جهت به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اياه تعبدون تا انحصار را دلالت كند چون اگر فرموده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تعبدونه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انحصار را افاده نمى كرد</w:t>
      </w:r>
      <w:r>
        <w:rPr>
          <w:rFonts w:eastAsia="Amiri" w:cs="Amiri" w:ascii="Amiri" w:hAnsi="Amiri"/>
          <w:color w:val="111111"/>
          <w:sz w:val="28"/>
          <w:szCs w:val="28"/>
          <w:rtl w:val="true"/>
          <w:lang w:bidi="ar-SA"/>
        </w:rPr>
        <w:t>.</w:t>
      </w:r>
      <w:r>
        <w:rPr>
          <w:rStyle w:val="FootnoteAnchor"/>
          <w:rtl w:val="true"/>
        </w:rPr>
        <w:footnoteReference w:id="788"/>
      </w:r>
      <w:bookmarkStart w:id="428" w:name="pg15045_163903"/>
    </w:p>
    <w:p>
      <w:pPr>
        <w:pStyle w:val="BookText"/>
        <w:rPr/>
      </w:pPr>
      <w:bookmarkEnd w:id="42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تأمين زندگى مردم و محبت به آنان انتظار تشكر از آنان را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اشكروا</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يا أيها الناس كلوا مما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ليكن در آيه يا أيها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طيبات ما رزقناكم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پاكى كه به شما مؤمنين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گويا اشاره به اين است كه نعمت هاى پاكيزه در اصل براى افراد باايمان آفريده شده است و افراد بى ايمان به بركت آن ها روزى مى خورند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ملاك حلال و حرام روشن گردد آنچه پاكيزه و طبع پسند است بايد حلال و مجاز باشد و آنچه خبيث، تنفرآور و كثيف است بايد تحريم گردد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شكرگزارى خدا به انحاى سه گانه قلبى، جوارحى و لسانى تقسيم مى شود؛ اعتقاد به اين كه نعمت از خداى سبحان است، شكر قلبى است و صرف نعمت در جاى مناسب خود شكر جوارحى، و با زبان خدا را سپاس كردن شكر لسانى است</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429" w:name="__RefHeading___Toc462022_2142443653"/>
      <w:bookmarkStart w:id="430" w:name="_Toc164"/>
      <w:bookmarkEnd w:id="429"/>
      <w:r>
        <w:rPr>
          <w:rtl w:val="true"/>
        </w:rPr>
        <w:t xml:space="preserve">آیه </w:t>
      </w:r>
      <w:r>
        <w:rPr/>
        <w:t>173</w:t>
      </w:r>
      <w:r>
        <w:rPr>
          <w:rtl w:val="true"/>
        </w:rPr>
        <w:t>-</w:t>
      </w:r>
      <w:r>
        <w:rPr/>
        <w:t>176</w:t>
      </w:r>
      <w:bookmarkEnd w:id="430"/>
    </w:p>
    <w:p>
      <w:pPr>
        <w:pStyle w:val="Heading4"/>
        <w:numPr>
          <w:ilvl w:val="3"/>
          <w:numId w:val="1"/>
        </w:numPr>
        <w:rPr/>
      </w:pPr>
      <w:bookmarkStart w:id="431" w:name="__RefHeading___Toc462024_2142443653"/>
      <w:bookmarkStart w:id="432" w:name="_Toc165"/>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62026_2142443653"/>
      <w:bookmarkStart w:id="434" w:name="_Toc166"/>
      <w:bookmarkEnd w:id="433"/>
      <w:r>
        <w:rPr>
          <w:rtl w:val="true"/>
        </w:rPr>
        <w:t>ترجمه</w:t>
      </w:r>
      <w:bookmarkEnd w:id="4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خوك و آنچه را نام غيرِ خدا به هنگام ذبح بر </w:t>
      </w:r>
      <w:bookmarkStart w:id="435" w:name="pg15045_163904"/>
    </w:p>
    <w:p>
      <w:pPr>
        <w:pStyle w:val="BookText"/>
        <w:rPr/>
      </w:pPr>
      <w:bookmarkEnd w:id="435"/>
      <w:r>
        <w:rPr>
          <w:rFonts w:ascii="IRNazanin" w:hAnsi="IRNazanin" w:eastAsia="IRNazanin"/>
          <w:color w:val="111111"/>
          <w:sz w:val="28"/>
          <w:sz w:val="28"/>
          <w:szCs w:val="28"/>
          <w:rtl w:val="true"/>
          <w:lang w:bidi="fa-IR"/>
        </w:rPr>
        <w:t>آن گفته شود،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مجبور شود، در صورتى كه ستمگر و متجاوز نباشد، گناهى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براى حفظ جان خود، در موقع ضرورت،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كتمان مى كنند آنچه را خدا از كتاب نازل كرده، و آن را به بهاى كمى مى فروشند، آن ها جز آتش چيزى نمى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هدايا و اموالى كه از اين رهگذر به دست مى آورند، در حقيقت آتش سوزانى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قيامت، با آن ها سخن نمى گويد؛ و آنان را پاكيزه نمى كند و براى آن ها 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همان هايى هستند كه گمراهى را با هدايت، و عذاب را با آمرزش مبادله كرده اند؛ راستى چه قدر در برابر عذاب خداوند، شكيبا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به خاطر آن است كه خداوند،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 نشانه ها و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و آن ها كه در آن اختلاف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كتمان و تحريف، اختلاف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پراكندگى عميقى قرار دارند</w:t>
      </w:r>
      <w:r>
        <w:rPr>
          <w:rFonts w:eastAsia="IRNazanin" w:cs="IRNazanin"/>
          <w:color w:val="111111"/>
          <w:sz w:val="28"/>
          <w:szCs w:val="28"/>
          <w:rtl w:val="true"/>
          <w:lang w:bidi="fa-IR"/>
        </w:rPr>
        <w:t>).</w:t>
      </w:r>
    </w:p>
    <w:p>
      <w:pPr>
        <w:pStyle w:val="Heading4"/>
        <w:numPr>
          <w:ilvl w:val="3"/>
          <w:numId w:val="1"/>
        </w:numPr>
        <w:rPr/>
      </w:pPr>
      <w:bookmarkStart w:id="436" w:name="__RefHeading___Toc462028_2142443653"/>
      <w:bookmarkStart w:id="437" w:name="_Toc167"/>
      <w:bookmarkEnd w:id="436"/>
      <w:r>
        <w:rPr>
          <w:rtl w:val="true"/>
        </w:rPr>
        <w:t>تفسير</w:t>
      </w:r>
      <w:bookmarkEnd w:id="4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برخى از محرمات مانند مردار، خون، گوشت خوك و حيوانى كه نام خدا به هنگام سربريدن بر آن برده نشده، عدم حرمت استفاده از برخى محرمات به هنگام اضطرار، تجسم اعمال كتمان كنندگان حقايق و عدم لطف خداوند به آنان، علت عذاب كفار اختيار گمراهى بر هدايت و اختلاف آنان در كتاب آسمانى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بلند كردن صدا را گويند و مقصود از آن در تلبيه نيز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تعبير از ماه شب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 كه بيننده هنگام ديدن آن با صداى بلند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قمرٌ</w:t>
      </w:r>
      <w:r>
        <w:rPr>
          <w:rFonts w:eastAsia="IRNazanin" w:cs="IRNazanin"/>
          <w:color w:val="111111"/>
          <w:sz w:val="28"/>
          <w:szCs w:val="28"/>
          <w:rtl w:val="true"/>
          <w:lang w:bidi="fa-IR"/>
        </w:rPr>
        <w:t>.</w:t>
      </w:r>
      <w:r>
        <w:rPr>
          <w:rStyle w:val="FootnoteAnchor"/>
          <w:rtl w:val="true"/>
        </w:rPr>
        <w:footnoteReference w:id="79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گاهى برخى ساربان ها كه در بيابان براى فرو نشاندن عطش خود آبى نمى يافتند، خون پاى شتر را مى مكيدند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حرمت دم در قرآن كريم به اين خون خوارى ها و مانند آن ناظر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مذكور در آيه شريفه، اعمّ از اضطرار و اكراه فقهى است و از اين رو حلّيت مردار براى مضطر، اختصاص به اضطرار در مقابل اكراه ندارد</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فلا اثم عليه و مانند آن در اين گونه آيات ناظر به نفى اصل گناه بوده و بهاين معناست كه خداى مبدأ مغفرت و رحمت، حرمت خوردن مردار را از مضطرّ برداشته و آن را بر وى حلال كرده است و چيزى را كه خداوند كه تنها مصدر تشريع و قانون گذارى است حلال كرده باشد هيچ محذورى در ارتكاب آن نيست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جمله 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مختلفى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 يعنى از محرمات مزبور به قصد طلب لذت نخورد و از مقدارى كه به آن رفع گرسنگى مى شود تجاوز نكند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باغى كسى است كه عليه امام حق خروج كند و مراد از عادى كسى است كه راهزنى كند كه در حال اضطرار هم خوردن مردار بر آنان حلال نيست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يعنى سارق و باغى كسى است كه براى خوشگذرانى يا سرگرمى به شكار مى رود نه براى انتفاع خانواده خويش</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ظلم و ستم است منظور اين است كه اجازه خوردن گوشت هاى حرام مخصوص كسانى است كه سفر آن ها سفر ستم و گناه نباشد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و ما اهلّ به لغير الله دو قول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ذبح غير نام خدا برده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غير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شود</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به اهل كتاب است؛ زيرا آن ها بسيارى از چيزهاى حلال و پاكيزه داشتند كه رؤسا و بزرگانشان تحريم كرده بودند و در كتاب هاى آن ها هيچ گونه دليلى بر حرمت آن ها نبود، از اين رو آن ها حقيقت را كتمان مى كردند تا رياست و جاه و جلال و </w:t>
      </w:r>
    </w:p>
    <w:p>
      <w:pPr>
        <w:pStyle w:val="BookText"/>
        <w:rPr/>
      </w:pPr>
      <w:r>
        <w:rPr>
          <w:rFonts w:ascii="Amiri" w:hAnsi="Amiri" w:eastAsia="Amiri" w:cs="Amiri"/>
          <w:color w:val="111111"/>
          <w:sz w:val="28"/>
          <w:sz w:val="28"/>
          <w:szCs w:val="28"/>
          <w:rtl w:val="true"/>
          <w:lang w:bidi="ar-SA"/>
        </w:rPr>
        <w:t>منافع مالى خود را حفظ كنند</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مقصود از جمله و انّ الذين اختلفوا فى الكتاب دو وجه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بر اين عقيده اند كه منظور كفار مى باشند كه در قرآن اختلاف كردند، عده اى گفتند سحر است و بعضى گفتند اين كلامى است كه از ديگران ياد گرفته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دوم اين است كه منظور اهل كتاب است كه در تورات اختلاف كردند</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ان الذين يكتمون ما انزل الله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مى باشند و مقصود از آنچه كتمان مى كردند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علايم و اوصاف پيامبر است و بعضى مى گويند آن ها احكام الهى را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كتاب بنا بر قول اول تورات است و بنا بر قول دوم ممكن است قرآن باشد و ممكن است بر كتب آسمانى ديگر حمل گردد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بيان حصرى جمله اولئك ما يأكلون فى بطونهم الاّ النار افزون بر افاده اين مطلب كه عملِ قبيح و مال حرام، به ظاهر مال و در باطن آتش است به اين نكته نيز اشاره دارد كه گرچه برخى انسان ها كه گاهى از مال حلال و گاه از حرام تغذيه مى كنند، هم آتش مى خورند و هم غير آتش، و همه شكم خويش را با آتش پر نمى كنند؛ زيرا اصل دين آن ها فى الجمله محفوظ است، ليكن كسى كه با دين فروشى تغذيه كند، تغذيه او فقط از آتش است و چيزى جز آتش نمى خورد؛ زيرا كتمان حق و دين فروشى، چيزى از دين و حق براى چنين شخصى باقى نمى گذارد تا گاهى از غير آتش و گاهى از آتش تغذيه كند</w:t>
      </w:r>
      <w:r>
        <w:rPr>
          <w:rFonts w:eastAsia="IRNazanin" w:cs="IRNazanin"/>
          <w:color w:val="111111"/>
          <w:sz w:val="28"/>
          <w:szCs w:val="28"/>
          <w:rtl w:val="true"/>
          <w:lang w:bidi="fa-IR"/>
        </w:rPr>
        <w:t>.</w:t>
      </w:r>
      <w:r>
        <w:rPr>
          <w:rStyle w:val="FootnoteAnchor"/>
          <w:rtl w:val="true"/>
        </w:rPr>
        <w:footnoteReference w:id="80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آيه شريفه و لا يكلّمهم الله يوم القيامة اين است كه خداوند با آن ها مكالمه تشريفى ندارد و آنان كلام لطف آميز او را نمى شنوند، وگرنه سخنان قهرآميز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 بى واسطه و خواه باواسطه فرشته مى شنوند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جمله فما اصبرهم على النار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چقدر بر آتش جرأت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چقدر در آتش باقى خواهند ماند چنان كه گفته مى شود فلان شخص چقدر بر توقف در زندان صبر دارد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قرار گرفتن مغفرت پس از هدايت و عذاب پس از ضلالت اين است كه مغفرت نتيجه شيرين هدايت، و عذابْ ثمر تلخ ضلالت است، چنان كه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پيش از اين كه مغفرت را بدهند و عذاب را بگيرند هدايت را دادند و ضلالت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اشتروا الضّلالة بالهدى و العذاب بالمغفرة، بنا بر اين منشأ مغفرت، هدايت و منشأ عذاب، ضلالت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هدايت را فروختند و ضلالت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كهاين داد و ستد در بيرون از محدوده جان آنان انجام گرفته و اصل هويت آنان همچنان محفوظ است، بلكه آنان در حقيقت خودشان را كه با فطرت الهى آفريده شده و مهتدى بودند به آتش فروختند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را به آتش فروخت و آتش بر او ولايت يافت و اصل او شد، چگونه مى تواند بر آتش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صورتى است كه شخص هويت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طعمه آتش شد توان صبر بر آن را ندارد، بنا بر اين اگر چه خداى سبحان به صورت صيغه تعجب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ليكن اين تعجب براى آن است كه آنان توان صبر ندارند</w:t>
      </w:r>
      <w:r>
        <w:rPr>
          <w:rFonts w:eastAsia="IRNazanin" w:cs="IRNazanin"/>
          <w:color w:val="111111"/>
          <w:sz w:val="28"/>
          <w:szCs w:val="28"/>
          <w:rtl w:val="true"/>
          <w:lang w:bidi="fa-IR"/>
        </w:rPr>
        <w:t>.</w:t>
      </w:r>
      <w:r>
        <w:rPr>
          <w:rStyle w:val="FootnoteAnchor"/>
          <w:rtl w:val="true"/>
        </w:rPr>
        <w:footnoteReference w:id="81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كسى در يك سو و ديگرى در سوى ديگر قرار گيرد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شكاف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و شقاق سبب مى شود كه هيچ يك از اين دو به ديگرى دسترسى نداشته باشد</w:t>
      </w:r>
      <w:r>
        <w:rPr>
          <w:rFonts w:eastAsia="IRNazanin" w:cs="IRNazanin"/>
          <w:color w:val="111111"/>
          <w:sz w:val="28"/>
          <w:szCs w:val="28"/>
          <w:rtl w:val="true"/>
          <w:lang w:bidi="fa-IR"/>
        </w:rPr>
        <w:t>.</w:t>
      </w:r>
      <w:r>
        <w:rPr>
          <w:rStyle w:val="FootnoteAnchor"/>
          <w:rtl w:val="true"/>
        </w:rPr>
        <w:footnoteReference w:id="811"/>
      </w:r>
      <w:bookmarkStart w:id="438" w:name="pg15045_163908"/>
    </w:p>
    <w:p>
      <w:pPr>
        <w:pStyle w:val="Heading4"/>
        <w:numPr>
          <w:ilvl w:val="3"/>
          <w:numId w:val="1"/>
        </w:numPr>
        <w:rPr/>
      </w:pPr>
      <w:bookmarkStart w:id="439" w:name="__RefHeading___Toc462030_2142443653"/>
      <w:bookmarkStart w:id="440" w:name="_Toc168"/>
      <w:bookmarkEnd w:id="438"/>
      <w:bookmarkEnd w:id="439"/>
      <w:r>
        <w:rPr>
          <w:rtl w:val="true"/>
        </w:rPr>
        <w:t>نكته ها</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اين كه لحم خنزير را مورد حرمت قرار داد با اين كه كليه قسمت هاى بدن خنزير حرام است، آن است كه لحم آن مهم ترين قسمت هاى بدن را تشكيل مى دهد و انتفاع از آن برده مى شود</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خوردنى هاى حرام بيش از مواردى است كه در آيه مطرح شده، بنا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حصر است و منظور از آن حصر اضافى در برابر تحريم هاى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اضطرار اختصاص به خوردنى ها ندارد؛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به مريض دستور استراحت داده است براى نمازش چه 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را تلاوت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خوابيده بخواند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الله غفور رحيم دليلى است بر اين كه اين تجويز خدا و رخصتى كه داده از باب اين بوده كه خواسته است به مؤمنين تخفيفى دهد وگرنه مناط نهى و حرمت در صورت اضطرار نيز هست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اشارتى بر مسأله تجسم اعمال دارد؛ زيرا در 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آن ها دارند و احكام خدا را به قيمتى نازل مى فروشند، آتش خوردن است و در آيه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ها درآمد ناچيز را بر بيان آيات خدا ترجيح مى دهند ترجيح گمراهى بر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عذاب بر مغفرت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قرآن كريم فرمود آن ها كتمان حق را به بهاى كمى فروختند، منظور اين نيست كه اگر كتمان حق در برابر بهاى زياد بود اين معاوضه جايز بود، بلكه منظور و فايده اين تعبير آن است كه در برابر كتمان ما انزل الله هر اندازه از متاع دنيا كه بگيرند باز اندك مى باشد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نار بر اكل حرام از باب اطلاق مسبب بر سبب است و سرّ اين كه كلمه بطون را ذكر نمود با اين كه اكل در بطون واقع مى شود آن است كه اشاره به اين معنا كند كه آن ها </w:t>
      </w:r>
    </w:p>
    <w:p>
      <w:pPr>
        <w:pStyle w:val="BookText"/>
        <w:rPr/>
      </w:pPr>
      <w:r>
        <w:rPr>
          <w:rFonts w:ascii="IRNazanin" w:hAnsi="IRNazanin" w:eastAsia="IRNazanin"/>
          <w:color w:val="111111"/>
          <w:sz w:val="28"/>
          <w:sz w:val="28"/>
          <w:szCs w:val="28"/>
          <w:rtl w:val="true"/>
          <w:lang w:bidi="fa-IR"/>
        </w:rPr>
        <w:t>قصدى جز پر كردن بطون خود نداشتند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و لا يكلمهم الله يوم القيامة و آيه ان الذين يشترون بعهد الله و ايمانهم ثمنا قليلاً اولئك لا خلاق لهم فى الاخرة و لا يكلمهم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يكى از بزرگ ترين مواهب الهى در جهان ديگر اين است كه خداوند با مردم باايمان از طريق لطف سخن مى گويد؛ بديهى است مفهوم سخن گفتن خداوند با بندگانش اين نيست كه خدا زبان دارد و جسم است، بلكه او با قدرت بى پايانش امواج صوتى را در فضا مى آفريند و به گونه اى كه قابل درك و شنيدن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وادى طور با موسى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طريق الهام و با زبان دل با بندگان خاصش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لطف بزرگ پروردگار مخصوص بندگان شايسته الهى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آيات استفاده مى شود كه خداوند با مجرمان و كافران نيز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فلنسئلن الذين ارسل اليهم و لنسئلنّ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اخسئوا فيها و لا تكلمون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سخن نمى 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گفتن در آيات مورد بحث، سخن از روى لطف و احترام و محبت خاص است نه سخنى كه به عنوان بى مهرى و تحقير و طرد و مجازات باشد كه اين خود يكى از دردناك ترين كيفرهاست يا اين كه گفته شود در قيامت مراحل و مواقف مختلفى وجود دارد؛ در برخى مواقف خداوند سخن مى گويد و در برخى از مواقف با آنان سخن نمى گويد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آيه شريفه ان الذين يكتمون اگر چه يهود مى باشد، ليكن مورد مخصص نيست و عموميت آيه شريفه به حال خود باقى است و شامل هر انسانى كه احكام الهى را كتمان كند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كسانى كه فضايل اهل بيت را كه در قرآن كريم صريحا و به اشاره بيان شده كتمان كنند و آيات را به نحو ديگرى تفسير و تأويل كنند مشمول اين آيه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41" w:name="pg15045_163910"/>
    </w:p>
    <w:p>
      <w:pPr>
        <w:pStyle w:val="BookText"/>
        <w:rPr/>
      </w:pPr>
      <w:bookmarkEnd w:id="44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گناه كتمان، هشت تهديد پى در پى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تهديد در آيه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تهديد در آيه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تهديد در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مورد هيچ گناه ديگرى اين همه تهديد پشت سر هم نيامده باشد؛ زيرا خداوند كتاب آسمانى را چنان روشن و همراه با دلايل مختلف نازل كرد، ليكن در عين حال گروهى منفعت طلب دست به تحريف زدند يا كتمان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2" w:name="__RefHeading___Toc462032_2142443653"/>
      <w:bookmarkStart w:id="443" w:name="_Toc169"/>
      <w:bookmarkEnd w:id="442"/>
      <w:r>
        <w:rPr>
          <w:rtl w:val="true"/>
        </w:rPr>
        <w:t xml:space="preserve">آیه </w:t>
      </w:r>
      <w:r>
        <w:rPr/>
        <w:t>177</w:t>
      </w:r>
      <w:r>
        <w:rPr>
          <w:rtl w:val="true"/>
        </w:rPr>
        <w:t>-</w:t>
      </w:r>
      <w:r>
        <w:rPr/>
        <w:t>182</w:t>
      </w:r>
      <w:bookmarkEnd w:id="443"/>
    </w:p>
    <w:p>
      <w:pPr>
        <w:pStyle w:val="Heading4"/>
        <w:numPr>
          <w:ilvl w:val="3"/>
          <w:numId w:val="1"/>
        </w:numPr>
        <w:rPr/>
      </w:pPr>
      <w:bookmarkStart w:id="444" w:name="__RefHeading___Toc462034_2142443653"/>
      <w:bookmarkStart w:id="445" w:name="_Toc170"/>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فَلِلْوالِدَيْنِ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62036_2142443653"/>
      <w:bookmarkStart w:id="447" w:name="_Toc171"/>
      <w:bookmarkEnd w:id="446"/>
      <w:r>
        <w:rPr>
          <w:rtl w:val="true"/>
        </w:rPr>
        <w:t>ترجمه</w:t>
      </w:r>
      <w:bookmarkEnd w:id="4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سوى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گفتگوى شما، در باره قبله و تغيير آن باشد و همه وقت خود را مصروف آن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خدا و روز رستاخيز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ايمان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 اى كه به آن دارد، به خويشاوندان و يتيمان و مسكينان و واماندگانى در راه و سائلان و بردگان، انفاق مى كند؛ نماز </w:t>
      </w:r>
      <w:bookmarkStart w:id="448" w:name="pg15045_163911"/>
    </w:p>
    <w:p>
      <w:pPr>
        <w:pStyle w:val="BookText"/>
        <w:rPr/>
      </w:pPr>
      <w:bookmarkEnd w:id="448"/>
      <w:r>
        <w:rPr>
          <w:rFonts w:ascii="IRNazanin" w:hAnsi="IRNazanin" w:eastAsia="IRNazanin"/>
          <w:color w:val="111111"/>
          <w:sz w:val="28"/>
          <w:sz w:val="28"/>
          <w:szCs w:val="28"/>
          <w:rtl w:val="true"/>
          <w:lang w:bidi="fa-IR"/>
        </w:rPr>
        <w:t xml:space="preserve">را بر پا مى دارد و زكات را مى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 كنند و در برابر محروميت ها و بيمارى ها و در ميدان جنگ، استقامت به خرج مى دهند؛ اين ها كسانى هستند كه راست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هستند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قصاص در مورد كشتگان،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چيزى به او بخشيده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قصاص او، تبديل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راه پسنديده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خون، حال پرداخت كننده ديه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نيكى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تخفيف و رحمتى است از ناحيه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بعد از آن، تجاوز كند، عذاب دردناكى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شما در قصاص، حيات و زندگى است، اى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تقوا پيشه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يكى از شما را مرگ فرا رسد، اگر چيز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جاى گذارده، براى پدر و مادر و نزديكان، به طور شايسته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كسانى كه بعد از شنيدنش آن را تغيير دهند، گناه آن، تنها بر كسانى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مى دهند؛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از انحرافِ وصيت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تمايل يك جانبه او به بعض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وصيت به كار خلافى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ميان آن ها را اصلاح دهد، گناهى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حكم تبديلِ وصيت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449" w:name="__RefHeading___Toc462038_2142443653"/>
      <w:bookmarkStart w:id="450" w:name="_Toc172"/>
      <w:bookmarkEnd w:id="449"/>
      <w:r>
        <w:rPr>
          <w:rtl w:val="true"/>
        </w:rPr>
        <w:t>تفسير</w:t>
      </w:r>
      <w:bookmarkEnd w:id="4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اوصاف ابرار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اعتقادى، عملى و اخلاقى، مقرر شدن حق قصاص در مورد كشته شدگان؛ آزاد در برابر آزاد، برده در برابر برده و زن در برابر زن، گذشتن از قصاص از ناحيه ولى مقتول و گرفتن ديه، لزوم وصيت به هنگام احتضار، معصيت بودن تبديل وصيت از ناحيه وصى بدون دليل و عذر و عدم گناه تغيير وصيت در صورت مصلحت و پيشگيرى از نزاع در ميان وارثان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همواره ابن سبيل را در رديف نيازمندانى شمرده كه بايد به آنان كمك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نيز ابن سبيل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مسافر وامانده تفسير شده است</w:t>
      </w:r>
      <w:r>
        <w:rPr>
          <w:rStyle w:val="FootnoteAnchor"/>
          <w:rtl w:val="true"/>
        </w:rPr>
        <w:footnoteReference w:id="820"/>
      </w:r>
      <w:r>
        <w:rPr>
          <w:rFonts w:ascii="IRNazanin" w:hAnsi="IRNazanin" w:eastAsia="IRNazanin"/>
          <w:color w:val="111111"/>
          <w:sz w:val="28"/>
          <w:sz w:val="28"/>
          <w:szCs w:val="28"/>
          <w:rtl w:val="true"/>
          <w:lang w:bidi="fa-IR"/>
        </w:rPr>
        <w:t>، بنا بر اين مقصود از ابن سبيل در قرآن مسافر وامانده و نيازمند است هر چند در شهر خود ثروتمند باشد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بين عقايد، اخلاق و اعمال، و نماز يكى از اعمال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بر و نيكى، عقايد حق است؛ عقايد صحيح، اخلاق طاهر و اعمال صالح را در بر و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امتثال فرمان خداى سبحان است؛ نه صِرف توجه به بيت المقدس، از اين رو برّ و نيكى و مسائل ارزشى را خداوند بايد معين كند، بر همين اساس در آيه مورد بحث پس از آن كه تلازم ميان برّ و توجّه به شرق و غرب نفى شد، با توضيح فرمان خداى سبحان در بخش عقايد، اخلاق و اعمال، تلازم ميان ايمان و اخلاق و اعمال صالح با برّ و فضيلت ثابت شد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نيكى مركب از اعتقاد و عمل صالح است، پس اگر كسى به اصول دين معتقد نبود يا معتقد به مبانى دين بود ليكن بر اساس آن اعتقاد عمل نكرد اين مركب از او منتفى است و او از بّر و نيكى سهمى ندارد؛ زيرا مركب با انتفاى برخى اجزاى آن از بين مى رود، بدين سبب قرآن كريم ايمان و عمل صالح را در كنار يكديگر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نيز به منزله شرح آياتى است كه مدار سعادت را ايمان و عمل صالح بيان مى كند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عناصر محور برّ، ايمان و اعتقاد و ارادت يكسان به همه فرشتگان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مُحلى به الف و لام الملائكة آمده است، پس مؤمن همان گونه كه به جبرئيل و ميكائيل و اسرافيل كه به ترتيب با اذن پروردگار عهده دار علم، رزق و حيات اند، ايمان دارد بايد به عزرائيل هم ايمان و ارادت داشته باشد و اگر كسى بر اثر انزجار از مرگ، به حضرت عزرائيل بى ايمان يا كم ارادت بود مشمول آن برّ نيست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تقديم ملائكه بر كتاب و تقديم كتاب بر نبييين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 الكتاب و النّبيين اين </w:t>
      </w:r>
    </w:p>
    <w:p>
      <w:pPr>
        <w:pStyle w:val="BookText"/>
        <w:rPr/>
      </w:pPr>
      <w:r>
        <w:rPr>
          <w:rFonts w:ascii="IRNazanin" w:hAnsi="IRNazanin" w:eastAsia="IRNazanin"/>
          <w:color w:val="111111"/>
          <w:sz w:val="28"/>
          <w:sz w:val="28"/>
          <w:szCs w:val="28"/>
          <w:rtl w:val="true"/>
          <w:lang w:bidi="fa-IR"/>
        </w:rPr>
        <w:t xml:space="preserve">است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شود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آزاد كردن بردگان و رفع بردگى در اسلام، خداى سبحان نفرمود به بردگان انفاق مال كنيد،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ءاتى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فى الرّقاب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فك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بنده ها تحت تكفّل سرپرست خويش اند و همچون يتيمان و مساكين نيستند كه اگر به آن ها مال داده نشد بميرند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عنوان عهد شامل عهد خدا با خلق و خلق با خالق و خلق ها با هم مى شود و بعضى آيات شاهدند</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آيه مورد بحث واقع شده ترتيب از شديد به اشدّ است؛ زيرا ضرّاء از بأساء شديدتر است چنان كه حين البأس از ضرّاء شديدتر است</w:t>
      </w:r>
      <w:r>
        <w:rPr>
          <w:rFonts w:eastAsia="IRNazanin" w:cs="IRNazanin"/>
          <w:color w:val="111111"/>
          <w:sz w:val="28"/>
          <w:szCs w:val="28"/>
          <w:rtl w:val="true"/>
          <w:lang w:bidi="fa-IR"/>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فقر و ضرر و بيمارى است كه زمانى طولانى دامنگير انسان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تألّم و سهمگينى خطر زودگذر، مانند زمان جنگ را گويند و از همين رو كه استمرار ندارد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ايمان در آيه ولكن البر من امن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ايمان كاملى است كه هيچ گاه آثار آن از آن جدا نمى شود؛ گواه بر اين معنا جمله اولئك الذين صدقوا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راستگويى را به طور مطلق ذكر فرموده؛ يعنى از هر نظر و از هر جهت راست مى گويند چه در اعمال قلبى و چه در اعمال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 ها در ايمان خود صادق و راستگو هستند 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و اتى المال على حبّه چند وجه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بر مى گردد؛ يعنى مال را با محبتى كه به آن دارند انفاق مى كنند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جمله نيست، ليكن از و ءاتى المال استفاده مى شود؛ يعنى مال را از روى علاقه و محبت به اعطا و بخشش به خويشاوندان و غير آن ها بدهد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يعنى مال را در راه محبت خدا و خالصا لوجه الله به خويشاوندان و غير آن ها بدهد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مقابله به مثل در جنايت عمدى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از آن جهت قصاص گويند كه در تعقيب جنايت و در پى آن است از اين رو به داستان و سرگذشت دنباله دار و پى در پى قصّه مى گويند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من عفى له قاتل است و مقصود از اخيه ولى مقتول است</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عفوكننده كه ولى مقتول است لازم است كه روشى نيكو پيش بگيرد و آن اين است كه در مطالبه ديه سختگيرى نكند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بعد ذلك يعنى بعد از عفو و گرفتن ديه قاتل را بكشد يا بعد از عفو و گرفتن ديه كس ديگرى غير از قاتل را بكشد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شرع با عقل برهانى يا دليل نقلى معتبر به رسميت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نزد شرع به وسيله يكى از دو راه ياد شده، نكره و ناشناخته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همين اساس خير را خواه واجب يا مستحب، معروف مى گويند و به همين معيار شرّ، منكر است</w:t>
      </w:r>
      <w:r>
        <w:rPr>
          <w:rFonts w:eastAsia="IRNazanin" w:cs="IRNazanin"/>
          <w:color w:val="111111"/>
          <w:sz w:val="28"/>
          <w:szCs w:val="28"/>
          <w:rtl w:val="true"/>
          <w:lang w:bidi="fa-IR"/>
        </w:rPr>
        <w:t>.</w:t>
      </w:r>
      <w:r>
        <w:rPr>
          <w:rStyle w:val="FootnoteAnchor"/>
          <w:rtl w:val="true"/>
        </w:rPr>
        <w:footnoteReference w:id="83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قتل بى گناه، كسى از حوزه اسلام و ايمان خارج نمى شود و از آنجا كه ايمان او محفوظ است از برادران ايمانى جامعه مؤمن محسوب مى شود و مى توان او را برادر مقتول ناميد، بنا بر اين در تعبير از قاتل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توجيهاتى مانند اخوت قومى و قبيله اى، اخوت به </w:t>
      </w:r>
    </w:p>
    <w:p>
      <w:pPr>
        <w:pStyle w:val="BookText"/>
        <w:rPr/>
      </w:pPr>
      <w:r>
        <w:rPr>
          <w:rFonts w:ascii="IRNazanin" w:hAnsi="IRNazanin" w:eastAsia="IRNazanin"/>
          <w:color w:val="111111"/>
          <w:sz w:val="28"/>
          <w:sz w:val="28"/>
          <w:szCs w:val="28"/>
          <w:rtl w:val="true"/>
          <w:lang w:bidi="fa-IR"/>
        </w:rPr>
        <w:t>لحاظ قبل از قتل و اخوت به لحاظ توبه پس از قتل، ضرورى نيست، گرچه هر يك از آن ها ممكن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تذكر به اين نكته كه حكم الهى قصاص بر اساس عقل است نه بر پايه عاطفه،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تخفيف و رحمت جعل شده و به اولياى دم اجازه تخفيف و دستور رحمت داده شده و آنان نيز حق عفو دارند، ليكن اين تخفيف و امكان عفو، فرع است و اصل و اساس، اعمال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القصاص حيوة يا أولى الألباب لعلّكم تتّقون</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سويى به سود جانى و قاتل است؛ زيرا اگر پيش از مبادرت به جنايت و قتل بداند كه در صورت ارتكاب، او را قصاص خواهند كرد دست به جنايت و قتل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آلوده شدن به قتل عمد نيز با بررسى حكم قصاص اگر به آن راضى شود و توبه كند از عذاب قيامت رهايى مى يابد؛ و از سوى ديگر، به سود مجنى عليه است، زيرا در مظلوميت نمى ماند؛ از سوى سوم به سود اولياى مقتول زيرا با قصاص تشفّى مى جويند و هم به سود جامعه است؛ زيرا با عبرت گرفتن ديگران و هراس آنان از قصاص، جلو خونريزى و آدم كشى ظالمانه در جامعه گرفته مى شود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ذاتا واجب نيست و تنها از برخى ادله، استحباب آن استظهار مى شود، مگر آن كه حق اللّه يا حقّ النّاس بر ذمه او باشد و كسى نداند يا بر فرض دانستن تعهّدى نسبت به اداى آن نداشته باشد، بنا بر اين حتى در مورد وجوب، واجب نفسى و تكليف تعبّدى محض نيست، بلكه واجب مقدّمى است و براى اعلام حق خدا يا حق مخلوق، وجوب طريقى دارد</w:t>
      </w:r>
      <w:r>
        <w:rPr>
          <w:rFonts w:eastAsia="IRNazanin" w:cs="IRNazanin"/>
          <w:color w:val="111111"/>
          <w:sz w:val="28"/>
          <w:szCs w:val="28"/>
          <w:rtl w:val="true"/>
          <w:lang w:bidi="fa-IR"/>
        </w:rPr>
        <w:t>.</w:t>
      </w:r>
      <w:r>
        <w:rPr>
          <w:rStyle w:val="FootnoteAnchor"/>
          <w:rtl w:val="true"/>
        </w:rPr>
        <w:footnoteReference w:id="84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ترك خيرا مطلق مال است نه مال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دليل خارجى يعنى روايت مأثور از حضرت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42"/>
      </w:r>
      <w:r>
        <w:rPr>
          <w:rFonts w:ascii="IRNazanin" w:hAnsi="IRNazanin" w:eastAsia="IRNazanin"/>
          <w:color w:val="111111"/>
          <w:sz w:val="28"/>
          <w:sz w:val="28"/>
          <w:szCs w:val="28"/>
          <w:rtl w:val="true"/>
          <w:lang w:bidi="fa-IR"/>
        </w:rPr>
        <w:t xml:space="preserve">وگرنه عنوان خير در آيه مورد بحث مانند آيه و انّه لحبّ الخير لشديد </w:t>
      </w:r>
      <w:bookmarkStart w:id="451" w:name="pg15045_163916"/>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ما تنفقوا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مال را مى فهماند</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الوصية للوالدين و الاقربين همه ارحام، حتى پدر و مادر را شامل مى شود، ولى براى بيان اهميت وصيت براى پدر و مادر، آن دو جداگانه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يكى از پدر و مادر زنده بودند نيز اين حكم ثابت است و قيد اجتماع مدخليت ندارد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بالمعروف ناظر به عادلانه و معقول بودن وصيت است، به گونه اى كه هم وصيت به نحو معروف باشد و هم مالى كه آن را وصيت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نبايد پيكره وصيت، غيرِ معروف باشد مانند آن كه وصيت كند مقدارى از اموالش را در راه نشر كتب ضلال هزينه كنند؛ همچنين نبايد مقدار مال وصيت شده غير معروف باشد مانند آن كه وصيت كند يك درهم يا نصف درهم به فلان شخص بدهيد كه موجب هتك حيثيت موصى له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انحراف از صراط مستقيم و تمايل به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انصراف از ضلالت و تمايل به استقامت و درستى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خداوند در باره اصلاح كننده وصيت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مأجور بودن وى سخن نگفت، آن است كه غالبا ميانجى اصلاح، با پرس و جو موجب منقصت ذى حق مى شود و شايد تصور شود كه اين كار گناه است، از اين رو نياز بود خداوند براى نفى چنين تصورى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تغييردهنده قصد اصلاح داشته باشد، گناهى بر او نيست</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452" w:name="__RefHeading___Toc462040_2142443653"/>
      <w:bookmarkStart w:id="453" w:name="_Toc173"/>
      <w:bookmarkEnd w:id="452"/>
      <w:r>
        <w:rPr>
          <w:rtl w:val="true"/>
        </w:rPr>
        <w:t>نكته ها</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صادقين و راستگويان باشيد؛ يا أيها الذين ءامنوا اتقوا الله و 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اوصاف و ويژگى هاى</w:t>
      </w:r>
    </w:p>
    <w:p>
      <w:pPr>
        <w:pStyle w:val="BookText"/>
        <w:rPr/>
      </w:pPr>
      <w:r>
        <w:rPr>
          <w:rFonts w:ascii="Amiri" w:hAnsi="Amiri" w:eastAsia="Amiri" w:cs="Amiri"/>
          <w:color w:val="111111"/>
          <w:sz w:val="28"/>
          <w:sz w:val="28"/>
          <w:szCs w:val="28"/>
          <w:rtl w:val="true"/>
          <w:lang w:bidi="ar-SA"/>
        </w:rPr>
        <w:t>صادقين را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صدقوا و اولئك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شريفه استفاده مى شود گرچه قبله يك امر مهم است و از شعائر الهى محسوب مى شود، ليكن شعائر وقتى الهى خواهد بود كه ريشه در درون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قبله چه بيت المقدس باشد چه مسجدالحرام، اصالت و موضوعيت ندارد آنچه كه اصالت دارد همان ايمان درونى انسان به خداوند و قيامت است كه آن ايمان در ابعاد زندگى انسان تجلى پيدا كند و آن افعال و اوصافى كه در آيه شريفه بدان اشاره شده است از انسان ظاهر شود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راز تقديم انفاق هاى قبلى بر آزاد كردن برده آن باشد كه انفاق به سائل، يتيم و ابن سبيل براى حفظ اصل حيات آن هاست، ولى انفاق براى آزاد كردن برده جهت تحصيل كمال حيات آن هاست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ليس البر خداوند به جاى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تعريف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 براى اين كه توصيف و تعريف كسانى كه داراى اين صفت اند شده باشد، ضمنا اشاره به اين است كه مفاهيم خالى از مصداق هيچ گونه ارزشى ندارد و اساسا روش قرآن همين است كه در هر مورد افرادى را كه داراى اين اوصاف هستند بيان مى كند و به شرح مفهوم صفات قطع نظر از دارندگان قناعت نمى كند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در مسأله بخشش مالى خويشاوندان را بر ديگران مقدم داشت، آن است كه آن ها در اين مورد از ديگران سزاوارتر هستند چون هم صدقه حساب مى شود، هم صله رحم انجام شده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كه يتيمان بر ساير مصارف مقدم داشت آن است كه طفل صغيرى كه تهيدست است و پدرش را از دست داده و هيچ راه درآمدى ندارد به طور معمول نيازش از ديگران بيشتر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صداقت ابرار را به صورت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آن استكه بفهماند اين صفات و ويژگى ها در اين گروه استقرار يافته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آورده شد و مرفوع خوانده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عظمت امر صبر اشاره كرده باشد و مى خواهد فضيلت و شرافت صبر را بفهماند كه مبدأ همه كمالات انسانى است</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اوصافى كه خداى سبحان در اين آيه از ابرار شمرده همان اوصافى است كه در آيات ان الابرار يشربون من كأس كان مزاجها كافورا برشمرده است و نيز در آيات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كتاب الابرار لفى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ادريك ما علييون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بندى اين آيات به دست مى آيد كه خداوند ايشان را به عباد الله بودن توصيف كرده و براى عباد خود اين وصف را بيان كرده كه ان عبادى ليس لك عليهم سلطان و از سوى ديگر مقربين را توصيف كرده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همه اين آيات به دست مى آيد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آخرت به سوى نعمت خدا سبقت مى گيرند همان هايى هستند كه در دنيا به سوى خيرات سبقت مى گيرند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است و نكره بودن براى آن است كه هر گونه حقى را شامل شود؛ چه تمام حق قصاص باشد يا قسمتى از آن مانند مواردى كه اولياى دم متعدد باشند و بعضى از اولياى دم حق خويش را نسبت به قاتل عفو كنند، در اين موقع قصاص در كار نخواهد بود و به جاى آن بايد ديه پرداخت شود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از صاحب خون در آيه شريفه به برادر به منظور تحريك حس محبت و رأفت است و حكايت از اين مى كند كه عفو و بخشش در اين گونه موارد محبوب تر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كه خداوند چگونه فرموده قصاص واجب است با اين كه اوليا </w:t>
      </w:r>
    </w:p>
    <w:p>
      <w:pPr>
        <w:pStyle w:val="BookText"/>
        <w:rPr/>
      </w:pPr>
      <w:r>
        <w:rPr>
          <w:rFonts w:ascii="IRNazanin" w:hAnsi="IRNazanin" w:eastAsia="IRNazanin"/>
          <w:color w:val="111111"/>
          <w:sz w:val="28"/>
          <w:sz w:val="28"/>
          <w:szCs w:val="28"/>
          <w:rtl w:val="true"/>
          <w:lang w:bidi="fa-IR"/>
        </w:rPr>
        <w:t>مخير هستند كه قصاص كنند يا ديه بگيرند يا به طور كلى عفو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اين است كه قصاص در صورتى كه اولياى مقتول آن را اختيار كنند واجب است؛ زيرا واجب گاهى به طور تعيين ثابت مى شود و گاهى به طور تخيير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قصاص يك امر واجب است، ليكن موضوع اين امر واجب مطالبه ولى مقتول است؛ زيرا قصاص حق الناس است و اداى حق الناس فقط در صورت مطالبه آن لازم است</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الله سميع عليم دلالت بر وعيد و تهديد نسبت به تغييردهندگان وصيت دارد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و لكم فى القصاص حيوة يا اولى الالباب، فقط ارباب عقل را مخاطب قرار داد تا دلالت كند بر اين مطلب كه كسانى كه ارزش و اهميت حيات را مى فهمند و بر آن محافظت مى كنند، عقلا هستند</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قصاص، دو نكته را بايد در نظر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دم نتوانست در محكمه ثابت كند كه كسى را كه كشته قاتل عمد بوده و بر اساس قصاص او را كشته است، به حكم حاكم شرع مجازات مى شود، گرچه نزد خدا 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هرج و مرج، احتياط آن است كه در قصاص نيز به حاكم مراجعه شود تا به نظم جامعه و حكومت عهده دار نظم آسيبى نرسد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آيه الانثى بالانثى اين نيست كه مرد نبايد در برابر زن قصاص شود، بلكه اولياى زن مقتول مى توانند مرد جنايتكار را به قصاص برسانند به شرط آن كه نصف مبلغ ديه را بپردازند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تعبير از مال به خير براى اين است كه بايد از طريق خير و مشروع به دست آيد و به طريق مشروع صرف شود؛ زيرا مالى كه از طريق مشروع تحصيل نشود، خير نيست، بلكه </w:t>
      </w:r>
    </w:p>
    <w:p>
      <w:pPr>
        <w:pStyle w:val="BookText"/>
        <w:rPr/>
      </w:pP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اطلاق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اسلام ثروت و سرمايه اى را كه از طريق مشروع به دست آمده باشد و در مسير سود و منفعت اجتماع به كار گرفته شود خير و بركت مى داند و بر افكار نادرست آن ها كه ذات ثروت را چيز بدى مى دانند خط بطلان مى كشد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فمن بدله بعد ما سمعه فانما اثمه على الذين يبدلونه موضوع تبديل را تكرار كرد، حال آن كه مى توانست به جاى آن از ضمير استفاده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اثمه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طريق به علت گناه يعنى تبديل وصيت اشاره كرده باشد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قصاص سبب بازدارى مردم از تكرار قتل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بايد بر اساس معروف يعنى عقل پسند باشد نه از روى كينه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ارث تنها برخى بهره مند مى شوند؛ اگر در ميان اقوام كسانى هستند كه از ارث محروم اند يا ارث آن ها كم است با وصيت به طور معروف در مورد توسعه سهميه آنان اقدام كند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و تبديل وصيت صحيح، ممنوع است، ليكن اگر عمل به وصيت عامل فتنه ميان ورثه شود، تغيير آن زير نظر حاكم شرع اشكالى ندارد و به تعبير ديگر عمل به وصيت مهم است، ولى رفع فتنه اهمّ است و اصل اهمّ و مهم را بايد رعايت كرد</w:t>
      </w:r>
      <w:r>
        <w:rPr>
          <w:rFonts w:eastAsia="IRNazanin" w:cs="IRNazanin"/>
          <w:color w:val="111111"/>
          <w:sz w:val="28"/>
          <w:szCs w:val="28"/>
          <w:rtl w:val="true"/>
          <w:lang w:bidi="fa-IR"/>
        </w:rPr>
        <w:t>.</w:t>
      </w:r>
      <w:r>
        <w:rPr>
          <w:rStyle w:val="FootnoteAnchor"/>
          <w:rtl w:val="true"/>
        </w:rPr>
        <w:footnoteReference w:id="867"/>
      </w:r>
      <w:bookmarkStart w:id="454" w:name="pg15045_163921"/>
    </w:p>
    <w:p>
      <w:pPr>
        <w:pStyle w:val="Heading3"/>
        <w:numPr>
          <w:ilvl w:val="2"/>
          <w:numId w:val="1"/>
        </w:numPr>
        <w:rPr/>
      </w:pPr>
      <w:bookmarkStart w:id="455" w:name="__RefHeading___Toc462042_2142443653"/>
      <w:bookmarkStart w:id="456" w:name="_Toc174"/>
      <w:bookmarkEnd w:id="454"/>
      <w:bookmarkEnd w:id="455"/>
      <w:r>
        <w:rPr>
          <w:rtl w:val="true"/>
        </w:rPr>
        <w:t xml:space="preserve">آیه </w:t>
      </w:r>
      <w:r>
        <w:rPr/>
        <w:t>183</w:t>
      </w:r>
      <w:r>
        <w:rPr>
          <w:rtl w:val="true"/>
        </w:rPr>
        <w:t>-</w:t>
      </w:r>
      <w:r>
        <w:rPr/>
        <w:t>187</w:t>
      </w:r>
      <w:bookmarkEnd w:id="456"/>
    </w:p>
    <w:p>
      <w:pPr>
        <w:pStyle w:val="Heading4"/>
        <w:numPr>
          <w:ilvl w:val="3"/>
          <w:numId w:val="1"/>
        </w:numPr>
        <w:rPr/>
      </w:pPr>
      <w:bookmarkStart w:id="457" w:name="__RefHeading___Toc462044_2142443653"/>
      <w:bookmarkStart w:id="458" w:name="_Toc175"/>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62046_2142443653"/>
      <w:bookmarkStart w:id="460" w:name="_Toc176"/>
      <w:bookmarkEnd w:id="459"/>
      <w:r>
        <w:rPr>
          <w:rtl w:val="true"/>
        </w:rPr>
        <w:t>ترجمه</w:t>
      </w:r>
      <w:bookmarkEnd w:id="46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كه بر كسانى كه قبل از شما بودند نوشته شد؛ تا پرهيزگار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معدودى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شما بيمار يا مسافر باشد تعدادى از روزهاى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كسانى كه روزه براى آن ها طاقت 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بيماران مزمن، و پيرمردان و پيرزنان،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مسكينى را اطعام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كار خيرى انجام دهد، براى او بهتر است و روزه داشتن براى شما بهتر است اگر بدانيد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ماهى كه قرآن، براى راهنمايى مردم، و نشانه هاى هدايت، و فرق ميان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از شما كه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بيمار يا در سفر است، روزهاى ديگرى را به جاى آن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راحتى شما را مى 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اين روزها را تكميل كنيد و خدا را بر اين كه شما را هدايت كرده، بزرگ بشمريد باشد كه شكرگزارى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بندگان من، </w:t>
      </w:r>
      <w:bookmarkStart w:id="461" w:name="pg15045_163922"/>
    </w:p>
    <w:p>
      <w:pPr>
        <w:pStyle w:val="BookText"/>
        <w:rPr/>
      </w:pPr>
      <w:bookmarkEnd w:id="461"/>
      <w:r>
        <w:rPr>
          <w:rFonts w:ascii="IRNazanin" w:hAnsi="IRNazanin" w:eastAsia="IRNazanin"/>
          <w:color w:val="111111"/>
          <w:sz w:val="28"/>
          <w:sz w:val="28"/>
          <w:szCs w:val="28"/>
          <w:rtl w:val="true"/>
          <w:lang w:bidi="fa-IR"/>
        </w:rPr>
        <w:t xml:space="preserve">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دعاى دعاكننده را، به هنگامى كه مرا مى خواند،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آميزش جنسى با همسرانتان، در شبِ روزهايى كه روزه مى گيريد،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لباس شما هستند و شما لباس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زينت هم و سبب حفظ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دانست كه شما به خود خيانت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ممنوع را انجام مى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پذيرفت و شما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آن ها آميزش كنيد و آنچه را خدا براى شما مقرر داشته، طلب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بخورى و بياشاميد تا رشته سپيد صبح، 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گردد؛ سپس روزه را تا شب، تكميل كنيد و در حالى كه در مساجد به اعتكاف پرداخته ايد، با زنان 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مرزهاى الهى است؛ پس به آن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آيات خود را براى مردم، روشن مى سازد، باشد كه پرهيزگار گردند</w:t>
      </w:r>
      <w:r>
        <w:rPr>
          <w:rFonts w:eastAsia="IRNazanin" w:cs="IRNazanin"/>
          <w:color w:val="111111"/>
          <w:sz w:val="28"/>
          <w:szCs w:val="28"/>
          <w:rtl w:val="true"/>
          <w:lang w:bidi="fa-IR"/>
        </w:rPr>
        <w:t>.</w:t>
      </w:r>
    </w:p>
    <w:p>
      <w:pPr>
        <w:pStyle w:val="Heading4"/>
        <w:numPr>
          <w:ilvl w:val="3"/>
          <w:numId w:val="1"/>
        </w:numPr>
        <w:rPr/>
      </w:pPr>
      <w:bookmarkStart w:id="462" w:name="__RefHeading___Toc462048_2142443653"/>
      <w:bookmarkStart w:id="463" w:name="_Toc177"/>
      <w:bookmarkEnd w:id="462"/>
      <w:r>
        <w:rPr>
          <w:rtl w:val="true"/>
        </w:rPr>
        <w:t>تفسير</w:t>
      </w:r>
      <w:bookmarkEnd w:id="4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روزه بر مسلمانان، هدف از روزه تحصيل تقوا، وجوب روزه در ايام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افطار روزه بر مريض و مسافر و ناتوان، ماه رمضان ماه نزول قرآن، لزوم افطار بر مريض و مسافر به منظور آسان گيرى بر آنان، اجابت دعا در صورت درخواست از خداوند، حلال بودن مباشرت در شب هاى ماه رمضان و زن و مرد به منزله لباس براى يكديگر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ظاهر آيه كما كتب على الذين من قبلكم و ساير مواردى كه اين كلمه در قرآن به كار رفته است استفاده مى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هاى پيش از اسلام و پيروان پيامبران پيشين مانند حضرت موسى و حضرت عيسى است، ولى اين آيه در مقام اثبات اين معنا نيست كه تمام امت هاى گذشته مكلف به انجام روزه بوده اند يا اين كه روزه آنان همانند اين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تشبيه فقط از جهت اصل وجوب روزه است نه از جهت وقت و ديگر خصوصيات آن و به اصطلاح آيه از جهت تشبيه و خصوصيات آن اطلاق ندارد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على سفر در آيه، كوچ كردن و در حال مسافرت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هنوز سفر نكرده يا از سفر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حال، روزه در ايام ديگرى بر انسان واجب مى گردد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تفاوت تعبير در باره مرض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على سفر اين است كه مرض بر بيمار قاهر است، از اين رو نمى توان شخص را مسلّط بر مرض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سفر مقهور شخص است و با تصميم او پديد مى آيد، از اين رو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سفرٍ</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داوطلب بودن است؛ يعنى انسان خودش داوطلبانه كارى را انجام دهد كه اطاعت خدا هم هست بدون اين كه در انجام آن كراهتى داشته باشد حال چه اين كه آن عمل الزامى و واجب باشد و چه غير الزامى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طور رغبت بجا بياوريد نه با كراهت چون هر كس عمل خير را با رغبت بياورد بهتر است تا همان عمل را با اكراه بياورد، ليكن بعضى بر اين عقيده اند كه اين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بيش از يك مسكين دهد يا زيادتر از مقدار خوراك به يك مسكين دهد بهتر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ماه رمضان بودن به اين معناست كه انسان همچنان زنده و هوشيار بماند تا ماه رمضان فرا رسد و آدمى از فرا رسيدنش آگاه شود و اين شهادت هم نسبت به تمامى ماه صادق است و هم نسبت به بعضى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آدمى در اوايل ماه مسافر باشد و اواخر آن حاضر شود</w:t>
      </w:r>
      <w:r>
        <w:rPr>
          <w:rFonts w:eastAsia="IRNazanin" w:cs="IRNazanin"/>
          <w:color w:val="111111"/>
          <w:sz w:val="28"/>
          <w:szCs w:val="28"/>
          <w:rtl w:val="true"/>
          <w:lang w:bidi="fa-IR"/>
        </w:rPr>
        <w:t>).</w:t>
      </w:r>
      <w:r>
        <w:rPr>
          <w:rStyle w:val="FootnoteAnchor"/>
          <w:rtl w:val="true"/>
        </w:rPr>
        <w:footnoteReference w:id="87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هاى سال تنها نام ماه رمضان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هاى رجب، ذيقعده، ذيحجه و محرّم با تعبير عام الاشهر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ماه هاى حج يعنى شوال، ذيقعده و ذيحجه نيز به عنوان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نه نام ويژه آن ها</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ماه رمضان را به نزول قرآن در آن معرفى مى كند، پس عظمت اين ماه به لحاظ روزه نيست، بلكه معرّف حقيقى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نزول قرآن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قرآنى كه حاوى معارف و احكام فراوانى است كه يكى از آن ها روزه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هدايت اگر در مقابل فرقان قرار گيرد هدايتِ خاص خواهد بود، چون تفصيل، قاطع شركت است و اگر مطلق ذكر شود هدايت عام است كه تفريق بين حق و باطل از مصاديق آن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هدايت دو بار ذكر شده؛ يك بار به طور مطلق كه در قبال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منظور از هدايت همان معناى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قبال فرقان واقع شده كه در اين جا مقصود از آن هدايت خاص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هلال را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تا به صرف رؤيت هلال رمضان، روزه بر همه واجب باشد،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غايب است و غيبت و شهادت، همان سفر و حضر است</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سه درجه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زبان استعداد؛ اين گونه دعا قطعا اثر مى كند چون اگر موجودى استعداد دريافت كمال و فيض را داشت و نقص در قبول قابل نبود در فاعل يعنى خداوند سبحان، بخل و امساك نيست و او هر موجودى را كه به استعدادى مجهز شود،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ربّنا الّذى أعطى كلّ شىء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قسم از دعا چنين آمده است كه همه آنچه در آسمان ها و زمين اند، خدا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يسئله من فى السّموات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ءاتكم من كلّ 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چه را به لسان استعداد خواستيد به شما داد، وگرنه خداوند بسيارى از ادعيه به لسان مقال را كه با استعداد همراه نيست 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به زبان استعداد تام 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ءاتكم من كلّ ما سألتموه براى تبعيض نيست وگرنه مى تواند معناى تبعيض را در بر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به زبان حال كه نازل تر از لسان استعداد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بعضى حال همان استعداد است،</w:t>
      </w:r>
    </w:p>
    <w:p>
      <w:pPr>
        <w:pStyle w:val="BookText"/>
        <w:rPr/>
      </w:pPr>
      <w:r>
        <w:rPr>
          <w:rFonts w:ascii="IRNazanin" w:hAnsi="IRNazanin" w:eastAsia="IRNazanin"/>
          <w:color w:val="111111"/>
          <w:sz w:val="28"/>
          <w:sz w:val="28"/>
          <w:szCs w:val="28"/>
          <w:rtl w:val="true"/>
          <w:lang w:bidi="fa-IR"/>
        </w:rPr>
        <w:t>گاهى انسان حال و استعداد مقطعى و گذرا پيدا مى كند و قلبش با خلوص متوجه خدا مى شود كه در اين حال دعايش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نيز همچون قسم اول، يعنى زبان استعداد، دعاى لفظى مطرح نيست فقط حالت خضوع، درخواست، التجا و مانند آن پديد مى آيد كه شخص چيزى را طبق حالت ويژه اى كه دارد از خداوند درخواست مى كند، هر چند استعداد آن به نصاب تام نرسيده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زبان قال؛ اين گونه دعا كردن در تأثير مانند دو قسم سابق نيست، هر چند صبغه عبادى آن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الخيط الابيض و الخيط الاسود سفيدى صبح و سياهى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ابتداى طلوع فجر صادق هر يك از روشنايى صبح و تاريكى شب به صورت نخى در امتداد افق نمودار مى شود</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ليلة الصّيام به قرينه ثمّ أتمّوا الصّيام الى الّيل شبهايى است كه فرداى آن روزه گرفته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روز جمعه است نه شبى كه روز قبل آن زمان روزه بوده است و چون جنس شب مراد است، همه شب هاى روزه در ماه رمضان و غير آن را شامل مى 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 و أنتم لباس لهنّ؛ در اين تشبيه لطيف تشبيه همسر به لباس نكات تربيتى دقيقى است كه برخى از آن ها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مانع از آسيب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هر چند اطفاى غريزه را به همراه دارد، ليكن صبغه ملكوتى آن صيانت از گناه و حراست از نگاه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حضرت رسول اكرم رسيد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ناظر به همين نكته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انتخاب شوهر و مرد با انتخاب همسر بهانه اى براى آسيب پذيرى ندارد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عيوب انسان را مى پوشاند و آبرو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نيز بايد عيوب هم</w:t>
      </w:r>
    </w:p>
    <w:p>
      <w:pPr>
        <w:pStyle w:val="BookText"/>
        <w:rPr/>
      </w:pPr>
      <w:r>
        <w:rPr>
          <w:rFonts w:ascii="IRNazanin" w:hAnsi="IRNazanin" w:eastAsia="IRNazanin"/>
          <w:color w:val="111111"/>
          <w:sz w:val="28"/>
          <w:sz w:val="28"/>
          <w:szCs w:val="28"/>
          <w:rtl w:val="true"/>
          <w:lang w:bidi="fa-IR"/>
        </w:rPr>
        <w:t>را بپوشانند و آبروى اجتماعى يكديگر را حفظ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گرما و سرما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زوجين نيز بايد در حوادث تلخ و شيرين و گرم و سرد زندگى، موجبات دلگرمى هم را فراهم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لباس و كسى كه آن را پوشيده رابطه اى تنگاتنگ و صميمى است كه بيگانه ميان آن دو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زوجين نيز بايد به اندازه اى گرم و باصفا باشد تا بيگانه اى به درون زندگى آنان راه نيابد كه به اسرارشان پى برده، احيانا فتنه گرى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پوشيدن لباس آلوده و وصله دار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نيز بايد چنين دقت هايى اعمال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مايه آرامش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نيز موجب آرامش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شب،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الّيل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سكونت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جعل لكم الّيل لتسكنوا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در باره زوجين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لكم و انتم لباس لهنّ، و من ءاياته أن خلق لكم من أنفسكم أزواجا لتسكنوا اليها و جعل بينكم 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به انسان زينت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نيز بايد زينت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كنار هم موقعيتى در خانواده و اجتماع پيدا مى كنند كه در گذشته آن را نداشته اند، از اين رو به آن ها با احترام بيشترى برخورد مى شود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بودن دو طرفه است؛ زن براى مرد لباس و مرد براى زن لباس است، تساوى زن و مرد در برخى از امور نيز استفاده مى شود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فهماند كسى كه بر اثر معصيت، حكم خدا را زير پا مى گذارد، در حقيقت به خود خيانت كرده است، از اين رو قرآن ظلم ستمگران، كفر كافران و معصيت تبهكاران را خيانت و ستم آنان به خويشتن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ولكن كانوا أنفسهم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مى دارد ستم آن ها ضررى به خدا نمى رساند؛ زيرا او غنى عن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3"/>
      </w:r>
      <w:bookmarkStart w:id="464" w:name="pg15045_163927"/>
    </w:p>
    <w:p>
      <w:pPr>
        <w:pStyle w:val="BookText"/>
        <w:rPr/>
      </w:pPr>
      <w:bookmarkEnd w:id="464"/>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عملى ناشايست بسيار خطرناك باشد يا جاذبه هايى داشته باشد كه فرار از جاذبه ها دشوار باشد و انسان به ايستادگى برابر آن ها مصمّم نباشد، در مقام نهى از چنين مواردى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نظير و لا تقربوا مال اليتيم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آيه فالان باشروهن و ابتغوا ما كتب الله لكم چون بعد از منع واقع شده است تنها بر جواز دلالت دارد و مى فهماند از هم اكنون رفث با زنان در شب هاى رمضان جايز است و منظور از طلب كردن آنچه خدا نوشته است طلب فرزند است كه خداى سبحان آن را نوشته و مقرر كرده است كه نوع انسانى اين كار را از راه مباشرت انجام دهند</w:t>
      </w:r>
      <w:r>
        <w:rPr>
          <w:rFonts w:eastAsia="IRNazanin" w:cs="IRNazanin"/>
          <w:color w:val="111111"/>
          <w:sz w:val="28"/>
          <w:szCs w:val="28"/>
          <w:rtl w:val="true"/>
          <w:lang w:bidi="fa-IR"/>
        </w:rPr>
        <w:t>.</w:t>
      </w:r>
    </w:p>
    <w:p>
      <w:pPr>
        <w:pStyle w:val="Heading4"/>
        <w:numPr>
          <w:ilvl w:val="3"/>
          <w:numId w:val="1"/>
        </w:numPr>
        <w:rPr/>
      </w:pPr>
      <w:bookmarkStart w:id="465" w:name="__RefHeading___Toc462050_2142443653"/>
      <w:bookmarkStart w:id="466" w:name="_Toc178"/>
      <w:bookmarkEnd w:id="465"/>
      <w:r>
        <w:rPr>
          <w:rtl w:val="true"/>
        </w:rPr>
        <w:t>نكته ها</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آيه شريفه ويژه مؤمنان است؛ زيرا اولاً آن ها حكم الهى را مى پذيرند، ثانيا اين كه عبادت فقط از مؤمنان صحيح مى باشد، ليكن در هر دو صورت اختصاص خطاب به مؤمنان منافات ندارد كه روزه بر غير آنان هم واجب باشد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فضل و رحمت خود را بيان و روشن ساخته است چون اولاً فرموده امم سابق نيز مشمول حكم صوم بوده اند و هنگامى كه عبادت سختى مانند روزه همگانى شد، تحمل آن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حكمت وجوب صوم را كه تحصيل تقوا است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فرموده حكم وجوب صوم منحصر به ايام محدودى است كه اگر براى هميشه يا در اكثر ايام و اوقات آن را واجب مى كرد، مشقت بزرگى پديد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حكم وجوب صوم را در ماه پرفضيلت رمضان قرار داد كه ماه نزول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مشقت و زحمت لزوم روزه را از مسافر و مريض و ناتوان برطرف نمود كه بر آن ها در حال مرض و سفر و ناتوانى روزه واجب نيست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جمله يريد الله بكم اليسر و لا يريد بكم العسر مى توان يك قاعده عمومى نسبت به تمام احكام اسلامى استفاده كرد و از مدارك قاعده لا حرج باشد اين قاعده مى گويد</w:t>
      </w:r>
    </w:p>
    <w:p>
      <w:pPr>
        <w:pStyle w:val="BookText"/>
        <w:rPr/>
      </w:pPr>
      <w:r>
        <w:rPr>
          <w:rFonts w:ascii="IRNazanin" w:hAnsi="IRNazanin" w:eastAsia="IRNazanin"/>
          <w:color w:val="111111"/>
          <w:sz w:val="28"/>
          <w:sz w:val="28"/>
          <w:szCs w:val="28"/>
          <w:rtl w:val="true"/>
          <w:lang w:bidi="fa-IR"/>
        </w:rPr>
        <w:t>اساس قوانين اسلام بر سختگيرى نيست و اگر در جايى حكمى توليد مشقت شديد كند، موقتا برداشته مى شود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چند چيز براى استفاده و بهره ورى همه مردم قرار داده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رأفت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بالناس لرؤف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الذى انزل فيه القرءان هدى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أرسلناك للنّاس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و عبادت در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بيت وضع للنّاس للّذى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خداوند مكان ندارد؛ زيرا اگر مكان داشت، نسبت به تمام دعاكنندگان نزديك نبود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و دقايقى در آيه و اذا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گفتار بر تكلم وحده است نه غيبت و اين دلالت دارد بر اين كه خداى تعالى نسبت به مضمون آيه كمال عنايت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مردم و اين، عنايت ياد شده را بيشتر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نينداخت و نفرمود در پاسخشان بگو،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بندگانم سراغ مرا مى گيرند من نزديكم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تأكيد را مى رساند بيان كرده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را با صفت بيان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نزديك مى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ثبوت و دوام نزديكى را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افاده اين كه دعا را مستجاب مى كند تعبير به مضارع آورد نه ماضى تا تجدد اجابت و استمرار آن را برساند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اجابت يعنى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مى كنم دعاى دعاكننده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مقيد كرد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دعان؛ </w:t>
      </w:r>
      <w:bookmarkStart w:id="467" w:name="pg15045_163929"/>
    </w:p>
    <w:p>
      <w:pPr>
        <w:pStyle w:val="BookText"/>
        <w:rPr/>
      </w:pPr>
      <w:bookmarkEnd w:id="467"/>
      <w:r>
        <w:rPr>
          <w:rFonts w:ascii="IRNazanin" w:hAnsi="IRNazanin" w:eastAsia="IRNazanin"/>
          <w:color w:val="111111"/>
          <w:sz w:val="28"/>
          <w:sz w:val="28"/>
          <w:szCs w:val="28"/>
          <w:rtl w:val="true"/>
          <w:lang w:bidi="fa-IR"/>
        </w:rPr>
        <w:t>در صورتى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قيد چيزى جز مقيد نيست چون مقيد خواندن خداست و قيد هم همان خواندن خداست تا دلالت كند بر اين كه دعوت دعاكننده بدون هيچ قيد و شرطى مستجاب است نظير آيه ادعونى استجب لكم و اين هفت نكته دلالت دارد بر اين كه خداى سبحان به استجابت دعا اهتمام و عنايت دارد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افراد از پيامبر اكرم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چگونه بخوانيم ؟ آيا خداوند به ما نزديك است كه او را آهسته بخوانيم يا اين كه دور است كه با صداى بلند او را بخوانيم ؟ آيه شريفه اذا سألك در پاسخ آنان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8" w:name="__RefHeading___Toc462052_2142443653"/>
      <w:bookmarkStart w:id="469" w:name="_Toc179"/>
      <w:bookmarkEnd w:id="468"/>
      <w:r>
        <w:rPr>
          <w:rtl w:val="true"/>
        </w:rPr>
        <w:t xml:space="preserve">آیه </w:t>
      </w:r>
      <w:r>
        <w:rPr/>
        <w:t>188</w:t>
      </w:r>
      <w:r>
        <w:rPr>
          <w:rtl w:val="true"/>
        </w:rPr>
        <w:t>-</w:t>
      </w:r>
      <w:r>
        <w:rPr/>
        <w:t>195</w:t>
      </w:r>
      <w:bookmarkEnd w:id="469"/>
    </w:p>
    <w:p>
      <w:pPr>
        <w:pStyle w:val="Heading4"/>
        <w:numPr>
          <w:ilvl w:val="3"/>
          <w:numId w:val="1"/>
        </w:numPr>
        <w:rPr/>
      </w:pPr>
      <w:bookmarkStart w:id="470" w:name="__RefHeading___Toc462054_2142443653"/>
      <w:bookmarkStart w:id="471" w:name="_Toc180"/>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62056_2142443653"/>
      <w:bookmarkStart w:id="473" w:name="_Toc181"/>
      <w:bookmarkEnd w:id="472"/>
      <w:r>
        <w:rPr>
          <w:rtl w:val="true"/>
        </w:rPr>
        <w:t>ترجمه</w:t>
      </w:r>
      <w:bookmarkEnd w:id="4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ندهيد، در حالى كه مى دانيد </w:t>
      </w:r>
      <w:bookmarkStart w:id="474" w:name="pg15045_163930"/>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هاى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بيان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جاهليت مرسوم بود كه به هنگام حج، كه جامه احرام مى پوشيدند، از درِ خانه وارد نمى شدند، و از نقبِ پشتِ خانه وارد مى شدند،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آن نيست كه از پشتِ خانه ها وارد شويد، بلكه نيكى اين است كه پرهيزگار باشيد و از درِ خانه ها وارد شويد و تقوا پيشه كنيد، تا رستگار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با كسانى كه با شما مى جنگند، نبرد كنيد و از حدّ تجاوز نكنيد، كه خدا تعدّى كنندگان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پرستانى كه از هيچ گونه جنايتى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يافتيد، به قتل برسانيد؛ و از آن جا كه شما را بيرون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بيرون كنيد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ها در نزد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نكنيد؛ مگر اين كه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كردند، آن 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جزاى كافران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خوددارى كردند،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 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ها نشويد؛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ستمكاران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 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شما تجاوز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خدا با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خدا انفاق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ترك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هلاكت نيفكنيد؛ و نيكى كنيد كه خداوند، نيكوكاران را دوست مى دارد</w:t>
      </w:r>
      <w:r>
        <w:rPr>
          <w:rFonts w:eastAsia="IRNazanin" w:cs="IRNazanin"/>
          <w:color w:val="111111"/>
          <w:sz w:val="28"/>
          <w:szCs w:val="28"/>
          <w:rtl w:val="true"/>
          <w:lang w:bidi="fa-IR"/>
        </w:rPr>
        <w:t>.</w:t>
      </w:r>
    </w:p>
    <w:p>
      <w:pPr>
        <w:pStyle w:val="Heading4"/>
        <w:numPr>
          <w:ilvl w:val="3"/>
          <w:numId w:val="1"/>
        </w:numPr>
        <w:rPr/>
      </w:pPr>
      <w:bookmarkStart w:id="475" w:name="__RefHeading___Toc462058_2142443653"/>
      <w:bookmarkStart w:id="476" w:name="_Toc182"/>
      <w:bookmarkEnd w:id="475"/>
      <w:r>
        <w:rPr>
          <w:rtl w:val="true"/>
        </w:rPr>
        <w:t>تفسير</w:t>
      </w:r>
      <w:bookmarkEnd w:id="4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اكل مال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رشوه 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مردم از پيامبر پيرامون اول ماه و پاسخ آن حضرت، بر و نيكوكارى در پرتو تقوا، لزوم پيكار در راه خداوند، وجوب كشتن </w:t>
      </w:r>
    </w:p>
    <w:p>
      <w:pPr>
        <w:pStyle w:val="BookText"/>
        <w:rPr/>
      </w:pPr>
      <w:r>
        <w:rPr>
          <w:rFonts w:ascii="IRNazanin" w:hAnsi="IRNazanin" w:eastAsia="IRNazanin"/>
          <w:color w:val="111111"/>
          <w:sz w:val="28"/>
          <w:sz w:val="28"/>
          <w:szCs w:val="28"/>
          <w:rtl w:val="true"/>
          <w:lang w:bidi="fa-IR"/>
        </w:rPr>
        <w:t>كفار معاند و مهاجم، ممنوعيت قتال در نزد مسجدالحرام مگر به عنوان قصاص، وجوب قتال براى از بين بردن شرك، عدم رعايت حرمت ماه حرام در صورت قتال كفار در ماه حرام يا قتال در نزديكى مسجدالحرام، ضرورت داشتن تقوا و لزوم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مانند آيه مورد بحث، مال به اشخاص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أموالكم و اين نشان مى دهد كه خدا مال را به افراد تمليك شرعى كرده است و آنان كه از راه صحيح به مال دست يابند، مالك شرعى آن شناخته مى شوند، البته اين ملكيت، در حدّ ملكيت تشريعى و اعتبارى است نه ملكيت تكوينى؛ زيرا ملكيت تكوينى مخصوص خداى سبحان است و تفويض و اعتباربردار نيست، مگر به نحو مظهريت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يا مطلق تصرف در آن است كه به طور مجاز در خوردن مال مردم اطلاق مى شود مصحح اين اطلاق مجازى آن است كه خوردن نزديك ترين و قديمى ترين عمل طبيعى است كه انسان محتاج به انجام آن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كنايه در دادن رشوه به حكام تا بر طبق ميل آدمى رأى دهند استعمال مى شود</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فى سبيل الله در راه خدا بودن اين عمل به اين است كه غرض تصميم گيرنده اقامه دين و اعلاى كلمه توحيد باشد چنين قتلى عبادت است كه بايد با نيت انجام شود و آن نيت عبارت است از رضاى خدا و تقرب به او نه استيلا بر اموال مردم و ناموس آنان</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و لا تعتدوا؛ يعنى از حد تجاوز نكنيد مطلق هر عملى است كه عنوان تجاوز بر آن صادق باشد مانند قتال قبل از پيشنهاد مصالحه بر سر حق، قتال ابتدايى، قتل زنان و كودكان و قتال قبل از اعلان جنگ با دشمن</w:t>
      </w:r>
      <w:r>
        <w:rPr>
          <w:rFonts w:eastAsia="IRNazanin" w:cs="IRNazanin"/>
          <w:color w:val="111111"/>
          <w:sz w:val="28"/>
          <w:szCs w:val="28"/>
          <w:rtl w:val="true"/>
          <w:lang w:bidi="fa-IR"/>
        </w:rPr>
        <w:t>.</w:t>
      </w:r>
      <w:r>
        <w:rPr>
          <w:rStyle w:val="FootnoteAnchor"/>
          <w:rtl w:val="true"/>
        </w:rPr>
        <w:footnoteReference w:id="89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و أتوا البيوت من ابوابها، بيان اين اصل جامع و كلى است كه هر كارى را بايد از </w:t>
      </w:r>
    </w:p>
    <w:p>
      <w:pPr>
        <w:pStyle w:val="BookText"/>
        <w:rPr/>
      </w:pPr>
      <w:r>
        <w:rPr>
          <w:rFonts w:ascii="IRNazanin" w:hAnsi="IRNazanin" w:eastAsia="IRNazanin"/>
          <w:color w:val="111111"/>
          <w:sz w:val="28"/>
          <w:sz w:val="28"/>
          <w:szCs w:val="28"/>
          <w:rtl w:val="true"/>
          <w:lang w:bidi="fa-IR"/>
        </w:rPr>
        <w:t>راه خاصّ آن وارد شد و بيراهه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انسان به كارها خصوص مسير مشروع آن است و راه نامشروع، هر چند به حسب ظاهر سهل و سريع باشد، بيراهه است و از پشت خانه وارد شدن است و بايد از آن پرهيز شود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بيت ظاهرى اختصاصى ندارد، بلكه بيت معنوى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معنوى، بيت نبوت، امامت و ايمان است كه در آياتى از قرآن به آن اشاره شده است؛ مثلاً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چنين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لى و لوالدى و لمن دخل بيتى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نبوت و ايمان است نه خانه شخصى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داخل آن خانه شود، مشمول دعاهاى مخصوص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جمله ليس البر بان تاتوا البيوت من ظهورها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جاهليت رسم اين بود كه اگر كسى براى حج محرم مى شد از در خانه اش وارد نمى شد تا حجش تمام شود و سوراخ هايى در پشت خانه ها به اين منظور درست كرده بودند كه در آن ها در اين هنگام داخل و خارج مى شدند و مسلمانان از عمل به اين كار نهى شدند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كارها از راهش وارد شويد و منظور داخل شدن خانه ها نيست</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نيكى آن نيست كه از افراد نالايق انتظار كار نيك داشته باشيد، بلكه نيكى در اين است كه كارهاى خوب را از افرادى شايسته طلب كنيد</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و الفتنة اشد من القتل شرك مى باشد</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دلالت دارد كه اگر آنان از قتال با شما دست كشيدند، شما هم ترك قتال كنيد و آن ها را ببخشيد، ليكن اكثر مفسرين بر اين عقيده اند كه اگر از كفر و شرك خود توبه كردند و به خدا و رسول ايمان آوردند خداوند آنان را مى آمرزد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برنامه وحى، تزكيه نفوس جامعه و تعليم كتاب و حكمت به آنان است، از اين رو خداوند قبل از هر سخن ديگر در باره جنگ، به ذكر هدف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فى سبيل الله 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اقامه دين و اعلاى كلمه توحيد است؛ زيرا قبل از اين كه بگويد با چه كسى بجنگيد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بجنگيد و به چه منظور دفاع كنيد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مسلمانان در ماه هاى حرام جايز نيست و حرام است جز اين كه به صورت قصاص و مقابله به مثل با مشركان باشد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احسان خوددارى از قتال يا رأفت و مهربانى كردن با دشمنان دين و امثال اين معانى نيست، بلكه منظور از احسان اين است كه هر عملى كه انجام مى دهند خوب انجام دهند؛ اگر قتال مى كنند به بهترين وجه قتال كنند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فان انتهوا در اين آيه خوددارى مشركان از ستيز با مسلمانان در مسجدالحرام است و منظور از فان انتهوا فلا عدوان در آيه بعد پايان دادن به شرك و پذيرش اسلام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حتّى لا تكون فتنة بر مى آيد كه بايد با فتنه و شرك آشوبگر مبارزه كرد نه با شخص مشرك؛ زيرا ممكن است تا آخرين لحظه در دنيا گروهى مشرك يا كافر اهل كتاب يا منافق باشند، هر چند بايد در پناه اسلام زندگى كنند، با اين تفاوت كه اهل كتاب موظّف به پرداخت جزيه اند، اما منافق همانند ساير مسلمانان زندگى مى كند، گرچه عذاب او در معاد همانند كافر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نيز مى تواند مستأمن باشد؛ يعنى از دولت اسلامى درخواست پناهندگى كند و هيچ گاه در صدد فتنه و ترفند نباشد</w:t>
      </w:r>
      <w:r>
        <w:rPr>
          <w:rFonts w:eastAsia="IRNazanin" w:cs="IRNazanin"/>
          <w:color w:val="111111"/>
          <w:sz w:val="28"/>
          <w:szCs w:val="28"/>
          <w:rtl w:val="true"/>
          <w:lang w:bidi="fa-IR"/>
        </w:rPr>
        <w:t>.</w:t>
      </w:r>
      <w:r>
        <w:rPr>
          <w:rStyle w:val="FootnoteAnchor"/>
          <w:rtl w:val="true"/>
        </w:rPr>
        <w:footnoteReference w:id="90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معناى عقوبت، قتل و تعدّى است؛ يعنى اگر آنان از شرك و بت پرستى دست شستند، قتل و تعدّى به آنان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مانند موجبات حدّ نيست كه پس از ثبوت موجب، حتى با توبه نيز حد ساقط نشود، بلكه اگر كافران از كفر دست كشيده </w:t>
      </w:r>
    </w:p>
    <w:p>
      <w:pPr>
        <w:pStyle w:val="BookText"/>
        <w:rPr/>
      </w:pPr>
      <w:r>
        <w:rPr>
          <w:rFonts w:ascii="IRNazanin" w:hAnsi="IRNazanin" w:eastAsia="IRNazanin"/>
          <w:color w:val="111111"/>
          <w:sz w:val="28"/>
          <w:sz w:val="28"/>
          <w:szCs w:val="28"/>
          <w:rtl w:val="true"/>
          <w:lang w:bidi="fa-IR"/>
        </w:rPr>
        <w:t>اسلام را پذيرفتند، عقوبتى بر ايشان نيست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تعبير به عدوان در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ظالم آن را تعدّى تلقى مى كند وگرنه حكم عدل الهى نسبت به ظالم، اعتدال است نه اعتدا</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الظالمين به قرينه انّ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و كافرانند</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اتصاف بلد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جنگ در آن حرام است، چنان كه اتصاف ذيقعده به اين وصف براى آن است كه اين ماه وقت قعود از نبرد است نه قيام به جنگ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حرمت جنگ در شهر حرام، همچون حرمت كعبه و مسجدالحرام، ميراثى است كه از عصر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تعبير به جمع، يعنى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جريان حُديبيه چند حرمت نقض شد؛ يعنى حرمت حرم و حرمت ماه حرام و حرمت احرام رعايت نشد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همه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فاعتدوا عليه بمثل ما اعتدى عليكم؛ خداى سبحان در اين بخش به صورت كلى 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گونه تعدّى را بر شما روا داشت، مى توانيد به مثل آن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ماه حرام يا حرمت ها اختصاص ندارد، بلكه مطلق است مگر دليلى خاص مانع از قصاص شود، نظير قذف</w:t>
      </w:r>
      <w:r>
        <w:rPr>
          <w:rFonts w:eastAsia="IRNazanin" w:cs="IRNazanin"/>
          <w:color w:val="111111"/>
          <w:sz w:val="28"/>
          <w:szCs w:val="28"/>
          <w:rtl w:val="true"/>
          <w:lang w:bidi="fa-IR"/>
        </w:rPr>
        <w:t>.</w:t>
      </w:r>
      <w:r>
        <w:rPr>
          <w:rStyle w:val="FootnoteAnchor"/>
          <w:rtl w:val="true"/>
        </w:rPr>
        <w:footnoteReference w:id="9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 هاى شيميايى ابتدائا حرام است و در مورد ضرورت جهت دفاع نيز لازم است از كاربرد آن در مواردى كه بى گناه آسيب مى بيند و كودك، زن، سالمند و ساير افراد غير جنگجو مصدوم مى شوند حتما پرهيز شود</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كه منظور از اعتداى به مثل، مقابله در اصل مطلب است نه در ابزار و وسايل؛ يعنى اگر دشمنان اسلام با تعدّى جان </w:t>
      </w:r>
      <w:bookmarkStart w:id="477" w:name="pg15045_163935"/>
    </w:p>
    <w:p>
      <w:pPr>
        <w:pStyle w:val="BookText"/>
        <w:rPr/>
      </w:pPr>
      <w:bookmarkEnd w:id="477"/>
      <w:r>
        <w:rPr>
          <w:rFonts w:ascii="IRNazanin" w:hAnsi="IRNazanin" w:eastAsia="IRNazanin"/>
          <w:color w:val="111111"/>
          <w:sz w:val="28"/>
          <w:sz w:val="28"/>
          <w:szCs w:val="28"/>
          <w:rtl w:val="true"/>
          <w:lang w:bidi="fa-IR"/>
        </w:rPr>
        <w:t>عده اى را گرفتند، مسلمانان مى توانند دفاع كنند و مهاجمان را به قتل برسانند، اما لازم نيست با همان وسيله نامشروع و ابزار نامعقول چنين كنند</w:t>
      </w:r>
      <w:r>
        <w:rPr>
          <w:rFonts w:eastAsia="IRNazanin" w:cs="IRNazanin"/>
          <w:color w:val="111111"/>
          <w:sz w:val="28"/>
          <w:szCs w:val="28"/>
          <w:rtl w:val="true"/>
          <w:lang w:bidi="fa-IR"/>
        </w:rPr>
        <w:t>.</w:t>
      </w:r>
      <w:r>
        <w:rPr>
          <w:rStyle w:val="FootnoteAnchor"/>
          <w:rtl w:val="true"/>
        </w:rPr>
        <w:footnoteReference w:id="915"/>
      </w:r>
    </w:p>
    <w:p>
      <w:pPr>
        <w:pStyle w:val="Heading4"/>
        <w:numPr>
          <w:ilvl w:val="3"/>
          <w:numId w:val="1"/>
        </w:numPr>
        <w:rPr/>
      </w:pPr>
      <w:bookmarkStart w:id="478" w:name="__RefHeading___Toc462060_2142443653"/>
      <w:bookmarkStart w:id="479" w:name="_Toc183"/>
      <w:bookmarkEnd w:id="478"/>
      <w:r>
        <w:rPr>
          <w:rtl w:val="true"/>
        </w:rPr>
        <w:t>نكته ها</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جمله لا تأكلوا اموالكم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دلالت دارد بر اين كه مجموعه اموال دنيا متعلق است به مجموعه مردم دنيا، منتها خداى تعالى از راه وضع قوانين عادله اموال را ميان افراد تقسيم كرده تا مالكيت آنان به حق تعديل شود و در نتيجه ريشه فساد قطع گردد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مالكيت بايد از راه صحيح و شرعى باشد مانند تجارت، زراعت، صنعت، ارث، هديه و امثال آن، ولى تصرف از طريق باطل و رشوه ايجاد مالكيت نمى كند</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براى اثبات خوب بودن تقوا مى توانست بفرمايد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جاى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من اتّقى تا بفهماند كمال آدمى در اتصاف به تقوا است كه مقصود هم همين اتصاف و داشتن تقواست نه صرف مفهوم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اموالكم بينكم بالباطل 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امت، امت واحد است و احترام به مال غير، احترام به مال خويش است همان گونه كه بى حرمتى به مال ديگران بى حرمتى به مال خويش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مسجدالحرام</w:t>
      </w:r>
    </w:p>
    <w:p>
      <w:pPr>
        <w:pStyle w:val="BookText"/>
        <w:rPr/>
      </w:pPr>
      <w:r>
        <w:rPr>
          <w:rFonts w:ascii="Amiri" w:hAnsi="Amiri" w:eastAsia="Amiri" w:cs="Amiri"/>
          <w:color w:val="111111"/>
          <w:sz w:val="28"/>
          <w:sz w:val="28"/>
          <w:szCs w:val="28"/>
          <w:rtl w:val="true"/>
          <w:lang w:bidi="ar-SA"/>
        </w:rPr>
        <w:t>احكام مختلفى در باره مسجد الحرام در قرآن كريم بيان شده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كامل براى كسانى كه وارد آن مركز عبادت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بيت وضع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دخله كان ءامنا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طهارت مسجدالحرام از آلودگى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طهّرا بيتى للطّائفين و </w:t>
      </w:r>
    </w:p>
    <w:p>
      <w:pPr>
        <w:pStyle w:val="BookText"/>
        <w:rPr/>
      </w:pPr>
      <w:r>
        <w:rPr>
          <w:rFonts w:ascii="Amiri" w:hAnsi="Amiri" w:eastAsia="Amiri" w:cs="Amiri"/>
          <w:color w:val="111111"/>
          <w:sz w:val="28"/>
          <w:sz w:val="28"/>
          <w:szCs w:val="28"/>
          <w:rtl w:val="true"/>
          <w:lang w:bidi="ar-SA"/>
        </w:rPr>
        <w:t xml:space="preserve">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فلاتقربوا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قتل مشركان در آن مكان مگر به عنوان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تقاتلوهم عند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بر مسجدالحرام تنها شايسته تقواپيشگان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أولياؤه إن أولياؤه إلاّ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از آداب زيارت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بيتى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ءاتوا البيوت من ابوابها ميان دو تقوا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آيه شريفه بتوان استفاده كرد كه شناخت راه كار و ورود و خروج در امور مختلف نياز به تقواى فوق العاده دارد و كسانى كه تقواى اندك دارند باز هم بى راهه مى روند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براى برخورد با دشمن بعد از اتمام حجت مراحلى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اعتنايى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الذين يقاتلونكم</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و مسجدالحرام مقدس است، اما خون مسلمانان مقدس تر است و در اين جا مسئله اهم و مهم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عند المسجد الحرام حتى يقاتلوكم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فان انتهوا فان الله مى توان فهميد كه توبه قاتل عمومى نيز مقبولمى شود؛ زيرا شرك بالاتر از قتل و گناه شرك بيشتر از گناه قاتل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لاتلقوا بأيديكم كنايه است از اين كه مسلمانان نبايد نيرو و استطاعت خود را هدر دهند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مظهر قدرت و قوت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و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مسلمانان بايد در راه خدا و در گسترش </w:t>
      </w:r>
    </w:p>
    <w:p>
      <w:pPr>
        <w:pStyle w:val="BookText"/>
        <w:rPr/>
      </w:pPr>
      <w:r>
        <w:rPr>
          <w:rFonts w:ascii="IRNazanin" w:hAnsi="IRNazanin" w:eastAsia="IRNazanin"/>
          <w:color w:val="111111"/>
          <w:sz w:val="28"/>
          <w:sz w:val="28"/>
          <w:szCs w:val="28"/>
          <w:rtl w:val="true"/>
          <w:lang w:bidi="fa-IR"/>
        </w:rPr>
        <w:t>دين و تأمين بيچارگان و رفع احتياجات عموم، مال خرج كنند و اگر به اين وسيله شكاف هاى جامعه را پر نكنند جز هلاكت و عقب ماندن از دين و دنيا نخواهد بود و بايد به ذلت و بيچارگى تن در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لاتلقوا بايديكم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قاعده كلى است؛ انسان نمى تواند بدن و مال خويش را به مهلكه اندازد و در راه هايى كه نه نفع دنيا دارد و نه نفع آخرت اسباب دردسر و گرفتارى براى خويش فراهم آورد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روح جهاد ابتدايى نيز به دفاع از مظلومان باز مى گردد؛ زيرا مستكبران مانع نفوذ تعليم و تبليغ اسلام به تشنه كامان علم و ايمان اند و جهاد با طاغيان به معناى طرد مانع و دفع حاجب براى رسيدن معارف ناب به محرومان است، پس جنگ هاى اسلامى دفاعى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معيت در فرهنگ قرآن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أين 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همگان و در همه جا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معيت خصوصى منتقمانه؛ خدا با عاملان هر توطئه، مخفى كارى و شب نشينى هاى خداناپسندانه همراه است تا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يستخفون من النّاس و لا يستخفون من اللّه و هو معهم اذ يبيتون ما لايرضى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خدا دستِ افتادگان را مى گيرد و در پاره اى دستِ دست درازها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معيت خصوصى رحيمانه كه مخصوص انبيا و اوليا و متقيان است؛ نظير آيه مورد بحث و گفته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انفاق مالى، جهت آن مهم است نه كميت آن، از اين رو هر كس بايد به اندازه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كند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انفاق هاى واجب تنها خمس، زكات، كفارات و نظاير آن نيست، بلكه انفاق به فقيرانِ </w:t>
      </w:r>
      <w:bookmarkStart w:id="480" w:name="pg15045_163938"/>
    </w:p>
    <w:p>
      <w:pPr>
        <w:pStyle w:val="BookText"/>
        <w:rPr/>
      </w:pPr>
      <w:bookmarkEnd w:id="480"/>
      <w:r>
        <w:rPr>
          <w:rFonts w:ascii="IRNazanin" w:hAnsi="IRNazanin" w:eastAsia="IRNazanin"/>
          <w:color w:val="111111"/>
          <w:sz w:val="28"/>
          <w:sz w:val="28"/>
          <w:szCs w:val="28"/>
          <w:rtl w:val="true"/>
          <w:lang w:bidi="fa-IR"/>
        </w:rPr>
        <w:t xml:space="preserve">بيچاره كه بودجه هاى عمومى نياز آنان را كفايت نكرده نيز واجب است؛ يعنى متمكنى كه همه وجوه شرعى خود را نيز پرداخته است چنانچه از فقر و اضطرار كسى تنها او آگاه باشد، بر وى واجب عينى است آن فقير را تأمين كند و اگر ديگران هم بدانند، بر همه حفظ جان آن فقير هر چند نامسلمان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حفظ نفس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كفايى است</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481" w:name="__RefHeading___Toc462062_2142443653"/>
      <w:bookmarkStart w:id="482" w:name="_Toc184"/>
      <w:bookmarkEnd w:id="481"/>
      <w:r>
        <w:rPr>
          <w:rtl w:val="true"/>
        </w:rPr>
        <w:t xml:space="preserve">آیه </w:t>
      </w:r>
      <w:r>
        <w:rPr/>
        <w:t>196</w:t>
      </w:r>
      <w:r>
        <w:rPr>
          <w:rtl w:val="true"/>
        </w:rPr>
        <w:t>-</w:t>
      </w:r>
      <w:r>
        <w:rPr/>
        <w:t>199</w:t>
      </w:r>
      <w:bookmarkEnd w:id="482"/>
    </w:p>
    <w:p>
      <w:pPr>
        <w:pStyle w:val="Heading4"/>
        <w:numPr>
          <w:ilvl w:val="3"/>
          <w:numId w:val="1"/>
        </w:numPr>
        <w:rPr/>
      </w:pPr>
      <w:bookmarkStart w:id="483" w:name="__RefHeading___Toc462064_2142443653"/>
      <w:bookmarkStart w:id="484" w:name="_Toc185"/>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62066_2142443653"/>
      <w:bookmarkStart w:id="486" w:name="_Toc186"/>
      <w:bookmarkEnd w:id="485"/>
      <w:r>
        <w:rPr>
          <w:rtl w:val="true"/>
        </w:rPr>
        <w:t>ترجمه</w:t>
      </w:r>
      <w:bookmarkEnd w:id="4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و عمره را براى خدا به اتمام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مانعى مانند ترس از دشمن يا بيمارى، اجازه نداد كه پس از احرام بستن وارد مكه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كنيد،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خود را نتراشيد تا قربانى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شما بيمار بود، يا ناراحتى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فديه و كفّاره اى از قبيل روزه يا صدقه يا گوسفندى بدهد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بوديد، هر كس با ختم عمره، حج را آغاز كند، آنچه از قربانى براى او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نيافت، سه روز در ايام حج و هفت روز </w:t>
      </w:r>
      <w:bookmarkStart w:id="487" w:name="pg15045_163939"/>
    </w:p>
    <w:p>
      <w:pPr>
        <w:pStyle w:val="BookText"/>
        <w:rPr/>
      </w:pPr>
      <w:bookmarkEnd w:id="487"/>
      <w:r>
        <w:rPr>
          <w:rFonts w:ascii="IRNazanin" w:hAnsi="IRNazanin" w:eastAsia="IRNazanin"/>
          <w:color w:val="111111"/>
          <w:sz w:val="28"/>
          <w:sz w:val="28"/>
          <w:szCs w:val="28"/>
          <w:rtl w:val="true"/>
          <w:lang w:bidi="fa-IR"/>
        </w:rPr>
        <w:t>هنگامى كه باز مى گرديد،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خانواده او، نزد مسجدالحرام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بدانيد كه او،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در ماه هاى معينى است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آميزش جنسى با زنان، و گناه و جدال نيست و آنچه از كارهاى نيك انجام دهيد، خدا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بهترين زاد و توشه، پرهيزگارى است و از من بپرهيزيد اى خردمندان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منافع حج، پى ريزى يك اقتصادِ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كرديد،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همان طور كه شما را هدايت نمود؛ و قطعا شما پيش از اين، از گمراهان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همان جا كه مردم كوچ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آمرزش بطلبيد كه خدا آمرزنده مهربان است</w:t>
      </w:r>
      <w:r>
        <w:rPr>
          <w:rFonts w:eastAsia="IRNazanin" w:cs="IRNazanin"/>
          <w:color w:val="111111"/>
          <w:sz w:val="28"/>
          <w:szCs w:val="28"/>
          <w:rtl w:val="true"/>
          <w:lang w:bidi="fa-IR"/>
        </w:rPr>
        <w:t>.</w:t>
      </w:r>
    </w:p>
    <w:p>
      <w:pPr>
        <w:pStyle w:val="Heading4"/>
        <w:numPr>
          <w:ilvl w:val="3"/>
          <w:numId w:val="1"/>
        </w:numPr>
        <w:rPr/>
      </w:pPr>
      <w:bookmarkStart w:id="488" w:name="__RefHeading___Toc462068_2142443653"/>
      <w:bookmarkStart w:id="489" w:name="_Toc187"/>
      <w:bookmarkEnd w:id="488"/>
      <w:r>
        <w:rPr>
          <w:rtl w:val="true"/>
        </w:rPr>
        <w:t>تفسير</w:t>
      </w:r>
      <w:bookmarkEnd w:id="4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اتمام حج و عمره براى خداوند و لزوم قصد قربت در حج و عمره، لزوم قربانى در محل خود به هنگام مريضى و يا ممنوع شدن از رفتن، نتراشيدن سر در صورت نرسيدن قربانى به محل خود مگر در صورت ضرورت، بجا آوردن حج در ماه هاى مشخص، حرمت مباشرت با همسر و دروغ گفتن و جدال و سوگند خوردن به نام خدا در حال احرام، لزوم تحصيل تقوا به عنوان زاد و توشه قيامت، عدم منع كسب و تجارت در ايام حج، لزوم ياد خدا به هنگام كوچ كردن از عرفات، وقوف در مشعرالحرام و لزوم كوچ كردن ساكنان حرم از عرفات به مشعرالحرام همانند ساير مردم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آسيب رسانى و ضرر دنيوى يا اخروى است كه به انسان يا حيوان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جسمانى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او به اذى من رأسه ففدية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آزار روحى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هاى منافقان نسبت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الذين يؤذون النبى</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فمن لم يجد منظور از پيدا نكردن قربانى اعم از نبود آن يا عدم تمكن از خريد آن است مانند فلم تجدوا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اعم از نبود آب يا عدم تمكن از فراهم آوردن آن است زيرا گاهى از تمكن و عدم تمكن به وجود و عدم وجود تعبير مى شود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و اتموا الحج و العمرة لله دو نظريه مختلف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حفظ وجوب اتمام حج و عمره را مى رساند و وجوب اصل حج از آيه شريفه و 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وجوب اقامه حج و عمره است هم در اصل آوردن و هم در پايان رساندن آن دو نه فقط به معناى ادامه دادن آن بنا بر اين آيه شريفه ثم اتمّوا الصيام الى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 وجوب صوم و هم وجوب ابقاى آن را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اگر اتمام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وجوب عمره از اين آيه معلوم مى شود در حالى كه وجوب عمره به طور مستقل مانند وجوب حج مورد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بسيارى از مفسران مانند مرحوم طبرسى و شيخ طوسى و طبرى اتمام را به معناى ادامه بعد از شروع دانسته اند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قرآنى است كه مانع ظاهرى و باطنى، هر دو را در بر مى گيرد، از اين رو اطلاق آن مصدود و محبوس را هم كه در اصطلاح فقهى در برابر محصور است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كسى است كه بر اثر مانع درونى مانند بيمارى نتواند حج يا عمره انجام دهد، ولى مصدود بر اثر مانع بيرونى مانند دشمن از اتمام عمل ناتوان است، علاوه بر اين محصور بايد قربانى خويش را به مكه يا منا بفرستد تا از احرام خارج شود، ولى مصدود قربانى را در همان مكان صد ذبح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كه احصار در آيه شريفه به احصار فقهى اختصاص ندارد، دو شاهد داخلى و خارجى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داخلى؛ تقابل فان احصرتم با فاذا ءامنتم است چون در مقابل احصار امنيت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مصدود و محبوس را در بر مى گيرد؛ زيرا اينان فاقد امنيت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خارجى؛ اطلاق احصار در آيات ديگر است كه منحصر به مريض نيست شامل صدّ از دشمن نيز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الذين احصروا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فاذا انسلخ الاشهر الحرم فاقتلوا المشركين حيث وجدتموهم و خذوهم و احصروهم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مانند نماز و روزه نيست كه اگر كسى نتوانست آن را به پايان برساند قطع كند و چيزى بر ذمّه او نباشد، بلكه عبادت ويژه اى است كه نبايد بر اثر احصار يا حبس آن دو را بدون كفاره ناتمام گذارد، بلكه بايد با قربانى از احرام بيرون آمد و محلّ شد وگرنه شخص در همان احرام باقى مى ماند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قران و افراد؛ اين سه قسم با يكديگر تفاوت هايى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تمتع ويژه كسانى است 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يا بيشتر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مكه فاصله دارند و حج قران و افراد براى كسانى است كه در اين محدوده بسر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تمتع، اعمال عمره، بر اعمال حج مقدم است برخلاف حج قران و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قران همراه كردن قربانى هنگام تلبيه و احرام لازم است، از اين رو آن را حج قران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احرام حج و عمره در حج تمتع و افراد از يكديگر جداست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با لحن تهديدآميز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اين لحن تهديدآميز حادثه اى است كه دربردارنده انكار و استكبار برخى از صحابه نسبت به حكم حج تمتع است</w:t>
      </w:r>
      <w:r>
        <w:rPr>
          <w:rStyle w:val="FootnoteAnchor"/>
          <w:rtl w:val="true"/>
        </w:rPr>
        <w:footnoteReference w:id="935"/>
      </w:r>
      <w:r>
        <w:rPr>
          <w:rFonts w:ascii="IRNazanin" w:hAnsi="IRNazanin" w:eastAsia="IRNazanin"/>
          <w:color w:val="111111"/>
          <w:sz w:val="28"/>
          <w:sz w:val="28"/>
          <w:szCs w:val="28"/>
          <w:rtl w:val="true"/>
          <w:lang w:bidi="fa-IR"/>
        </w:rPr>
        <w:t xml:space="preserve">؛ بر پايه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تاريخ اصل حج به صورت حج قران و افراد در ميان مردم جاهلى رواج داشت و حج تمتع در جاهليت نبود، بلكه حج تمتع از بركات اسلام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اكرم تشريع حج تمتع را از طرف خداوند اعلام كرد، برخى از صحابه مانند خليفه دوم كه هنوز رسوبات جاهلى در ذهن او بود، اين فرمان بر او گران آمد و او را به استبعاد واداشت كه چگونه از احرام بيرون برويم و از محرمات احرام مانند همبستر شدن با زنان بهره مند شويم در حالى كه آب غسل از سرهايمان مى ريزد براى حج تمتع محرم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به اين حكم ايمان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سراقة بن مالك برخاست و سؤال كرد اين حكم مربوط به امسال است يا هر سال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استبعاد زمينه بدعت گذارى خليفه دوم را در زمان خلافتش فراهم كرد تا جايى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محلّلتان فى عهد رسول الله و انا احرّمهما و اعاقب عليهما</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توجيه اين بدعت گفته اند كه خليفه دوم والى مسلمانان بود و والى مسلمانان ولايت دارد و مى تواند احكام دين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از دو جهت به طور جزئى و كلى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از نظر شيعه هيچ گونه ولايتى بر مسلمانان نداشته زيرا منصب خلافت را غصب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ولايت والى مسلمانان به اندازه اى وسيع نيست كه بتواند احكام الهى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وظايف واليان را در امور ذيل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قوانين و احكام الهى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للناس ما نزل اليهم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قوانين و جلوگيرى از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قوانين و احكام ثابت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يخشونه و لا يخشون احدا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تنظيم قوانين جزئى با لحاظ مصلحت حوزه ولايت خود مانند مقررات راهنمايى و رانندگى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حدود و قوانين براى جلوگيرى از سهل انگارى و بى حرمتى به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حق تغيير و تبديل احكام قوانين در حيطه وظايف والى مسلمانان نيست</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منكم مريضا او به اذى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قسمت از آيه نتيجه سخن قبلى است؛ در جمله قبل نهى از تراشيدن سر بود، اين قسمت از آيه دلالت مى كند كه مراد از مرض خصوص آن مرضى است كه با نتراشيدن سر برايش مضر است و اگر سر را بتراشد آن مرض بهبودى مى يابد</w:t>
      </w:r>
      <w:r>
        <w:rPr>
          <w:rFonts w:eastAsia="IRNazanin" w:cs="IRNazanin"/>
          <w:color w:val="111111"/>
          <w:sz w:val="28"/>
          <w:szCs w:val="28"/>
          <w:rtl w:val="true"/>
          <w:lang w:bidi="fa-IR"/>
        </w:rPr>
        <w:t>.</w:t>
      </w:r>
      <w:r>
        <w:rPr>
          <w:rStyle w:val="FootnoteAnchor"/>
          <w:rtl w:val="true"/>
        </w:rPr>
        <w:footnoteReference w:id="938"/>
      </w:r>
      <w:bookmarkStart w:id="490" w:name="pg15045_163943"/>
    </w:p>
    <w:p>
      <w:pPr>
        <w:pStyle w:val="BookText"/>
        <w:rPr/>
      </w:pPr>
      <w:bookmarkEnd w:id="490"/>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محصور مريض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قربانى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شاه</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هاى حج، شوال و ذى القعده و ده روز اول از ذى الحجه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معناى گفتگوى همراه با كشمكش و به انگيزه غلبه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اينواژه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ريسمان را محكم تافتم و 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دو طرف مجادله تلاش دارند يكديگر را بپيچانند و از رأى خود برگردانند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با زنان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سخن ديگرى با گفتن نه به خدا بلى به خدا است كه اقل مرتبه مجادله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آيه ثم افيضوا من حيث افاض الناس 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كوچ كردن از عرفات است و اين آيه متوجه قريش و هم پيمانان قريش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 و آنان به عرفات نمى 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حرم الهى هستيم و از آن نبايد بيرون برويم و در همان مزدلفه مى ماندند از آنجا كوچ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آيه آنان را نيز امر به حركت به سوى عرفات و وقوف در آنجا و افاضه از عرفات فرمود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حركت از مزدلفه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قربان قبل از طلوع خورشيد براى رمى جمره و قربانى</w:t>
      </w:r>
      <w:r>
        <w:rPr>
          <w:rFonts w:eastAsia="Amiri" w:cs="Amiri" w:ascii="Amiri" w:hAnsi="Amiri"/>
          <w:color w:val="111111"/>
          <w:sz w:val="28"/>
          <w:szCs w:val="28"/>
          <w:rtl w:val="true"/>
          <w:lang w:bidi="ar-SA"/>
        </w:rPr>
        <w:t>.</w:t>
      </w:r>
      <w:r>
        <w:rPr>
          <w:rStyle w:val="FootnoteAnchor"/>
          <w:rtl w:val="true"/>
        </w:rPr>
        <w:footnoteReference w:id="944"/>
      </w:r>
    </w:p>
    <w:p>
      <w:pPr>
        <w:pStyle w:val="Heading4"/>
        <w:numPr>
          <w:ilvl w:val="3"/>
          <w:numId w:val="1"/>
        </w:numPr>
        <w:rPr/>
      </w:pPr>
      <w:bookmarkStart w:id="491" w:name="__RefHeading___Toc462070_2142443653"/>
      <w:bookmarkStart w:id="492" w:name="_Toc188"/>
      <w:bookmarkEnd w:id="491"/>
      <w:r>
        <w:rPr>
          <w:rtl w:val="true"/>
        </w:rPr>
        <w:t>نكته ها</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اخلاص</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عمل؛ قل انّما أعظكم بواحدة أن تقوموا للّه مثنى و فردى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انفاق؛ الّذين ينفقون أموالهم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تبليغ؛ و ما أسئلكم عليه من اجر ان اجرى الاّ على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توبه؛ يا أيها الّذين ءامنوا توبوا الى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حج و عمره؛ و اتموا الحج و العمرة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اطعام؛ انّما نطعمكم لوجه الله لا نريد منكم جزاء و 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دين؛ فادعوا الله مخلصين له الدين و 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صبر؛ و الّذين صبروا ابتغاء وجه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عقبى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زكات؛ و ما ءاتيتم من زكوة تريدون وجه الله فاولئك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سجده؛ انّ الذين عند ربك لا يستكبرون عن عبادته و يسبّحونه و له يسجدون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گواهى؛ و أقيموا الشهادة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أيها الذين ءامنوا كونوا قوّامين بالقسط شهداء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نذر؛ اذ قالت امرأت عمران رب انّى نذرت لك ما بطنى محرّرا فتقبل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نماز و تمام عبادت ها؛ قل انّ صلاتى و نسكى و محياى و مماتى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جمله فمن كان منكم مريضا او به 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مفيد ترديد است به كار برد، براى اين بود كه بفهماند مراد از ناراحتى سر، ناراحتى غير از سردرد و بيمارى است، بلكه ناراحتى از ناحيه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اذى من رأسه كنايه است از متأذى شدن از حشرات از قبيل شپش كه در سر مى افتد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هاى حج، شوال و ذيقعده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ذيحجه است، چگونه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اطلاق مى شود؟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معمول است كه لفظ جمع را به دو فرد هم اطلاق مى كنند، ديگر اين كه </w:t>
      </w:r>
    </w:p>
    <w:p>
      <w:pPr>
        <w:pStyle w:val="BookText"/>
        <w:rPr/>
      </w:pPr>
      <w:r>
        <w:rPr>
          <w:rFonts w:ascii="IRNazanin" w:hAnsi="IRNazanin" w:eastAsia="IRNazanin"/>
          <w:color w:val="111111"/>
          <w:sz w:val="28"/>
          <w:sz w:val="28"/>
          <w:szCs w:val="28"/>
          <w:rtl w:val="true"/>
          <w:lang w:bidi="fa-IR"/>
        </w:rPr>
        <w:t>كارى كه در يك قسمت و جزئى از زمان واقع مى شود گاهى به همه آن زمان نسبت مى دهند چون حج در دهه اول ذيحجه واقع مى شود به همه آن ماه، ماه حج مى گويند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و اتقوا الله ان الله شديد العقاب به جاى ضمير از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تا عظمت و هيبت خداوند باعث تربيت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باعث خوف و ارعاب آنان از سرپيچى فرمان الهى شود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الحج أشهر معلومات يكى از رسوم خرافى جاهليت را نفى مى كند كهگاه به خاطر درگيرى يا جنگ ها يا غير آن، ماه هاى حج را تغيير و تبديل مى دادند و جلو و عقب مى كردند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و تزودوا فان خير الزاد التقوى ممكن است اشاره لطيفى به اين حقيقت باشد كه در سفر حج موارد فراوانى براى تهيه زادهاى معنوى وجود دارد كه نبايد از آن غفلت كنيد</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بهترين زاد و توشه را تقوا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فان خير الزاد التقوى و در برخى از احاديث بدترين زاد و توشه ظلم به بندگان الهى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الى المعاد العدوان الى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اين كه به مورچه اى حاضر نبود ظلم كند اگر تمام جهان را به او مى دادند، در عين حال از اندك بودن زاد و توشه مى ناليد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بعد السفر و طول الطريق و عظيم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از خردمندان خواست تا از او پروا و تقوا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اتقون يا أولى الالباب، اين بيان نشان مى دهد كه تقوا درجاتى دارد؛ برخى انسان ها تنها تقواى از آتش جهنم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النار الّتى 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گذشته از تقواى از آتش تقواى شوق به بهشت را دارند و برخى تمام كارهاى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و مشمول درجه كامله آيه و اتقون يا أولى الألباب هستند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امر به اجتناب از فسق و جدال در حج كرد با اين كه اين امور در غير از حج </w:t>
      </w:r>
    </w:p>
    <w:p>
      <w:pPr>
        <w:pStyle w:val="BookText"/>
        <w:rPr/>
      </w:pPr>
      <w:r>
        <w:rPr>
          <w:rFonts w:ascii="IRNazanin" w:hAnsi="IRNazanin" w:eastAsia="IRNazanin"/>
          <w:color w:val="111111"/>
          <w:sz w:val="28"/>
          <w:sz w:val="28"/>
          <w:szCs w:val="28"/>
          <w:rtl w:val="true"/>
          <w:lang w:bidi="fa-IR"/>
        </w:rPr>
        <w:t>نيز بايد ترك مى شد و علت آن است كه انجام اين امور در حج قبيح تر مى باشد مانند پوشيدن لباس حرير در نماز كه در غير از نماز هم بر مرد حرام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در قرآن در مصاديق ذيل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معنوى يعنى نعمت هاى معنوى بهشت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فسيدخلهم فى رحمة منه و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مادى يعنى نعمت هاى مادى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عليه فسوف يغنيكم الله من فضله ان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فضل معنوى و مادى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الفضل بيد الله يؤتيه من يشاء و اللّه ذوالفضل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فضل در آيه مورد بحث، فضل مادى است كه توهّم جاهلى آن را در موسم حج روا نمى دانست، ولى خداوند با اين تعبير آن را تجويز كرد</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تعبير از نعمت هاى دنيايى و منافع مادى به فضل الهى آن است كه همه بهره هاى مادى و معنوى كه نصيب انسان مى شود تفضل خداست نه استحقاق بنده چون اعمال صالحى كه افراد انجام مى دهند به توفيق و فيض الهى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علاوه بر وجوب وقوف در عرفات بايد نقطه آغاز مناسك بعد از احرام سرزمين عرفات باشد چنان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عمل كرد و خداوند حج ابراهيمى را به پيامبر آموخت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فاذكروا الله عند المشعر الحرام دو حكم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 لزوم بازگشت از عرفات به مشعرالحرام نه راه هاى ديگر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اخلاقى ياد خدا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جز در جريان حج در هيچ مورد ديگر با اين عظمت به ياد خود دعوت نكرده است؛ چون خداوند در حج مهماندار است، پس </w:t>
      </w:r>
      <w:bookmarkStart w:id="493" w:name="pg15045_163947"/>
    </w:p>
    <w:p>
      <w:pPr>
        <w:pStyle w:val="BookText"/>
        <w:rPr/>
      </w:pPr>
      <w:bookmarkEnd w:id="493"/>
      <w:r>
        <w:rPr>
          <w:rFonts w:ascii="Amiri" w:hAnsi="Amiri" w:eastAsia="Amiri" w:cs="Amiri"/>
          <w:color w:val="111111"/>
          <w:sz w:val="28"/>
          <w:sz w:val="28"/>
          <w:szCs w:val="28"/>
          <w:rtl w:val="true"/>
          <w:lang w:bidi="ar-SA"/>
        </w:rPr>
        <w:t>لحظه به لحظه و در هر زمان و مكان به ياد خود فرا مى خواند تا از مائده اسماى حسناى وى بهره مند شوند</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آيا جمله فاذكروا الله عند المشعر الحرام بر وجوب وقوف در مشعر الحرام دلالت دارد يا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و فقيهان امر به ذكر حق را بر استحباب حمل كرده و دلالت اين جمله را بر وقوف در مشعرالحرام نپذيرفته اند و تعيين وقوف و مقدار آن به وسيله احاديث مشخص شده است و ظاهرا همين قول صحيح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نامگذارى سرزمين عرفات به اين معنا اشاره به اين حقيقت باشد كه اين سرزمين محيط بسيار آماده اى براى معرفت پروردگار و شناسايى ذات پاك اوست يا اين كه اين سرزمين مكان اعتراف و اقرار به گناهان خويش است چنان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اعتراف به ترك اولى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بذنبك</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494" w:name="__RefHeading___Toc462072_2142443653"/>
      <w:bookmarkStart w:id="495" w:name="_Toc189"/>
      <w:bookmarkEnd w:id="494"/>
      <w:r>
        <w:rPr>
          <w:rtl w:val="true"/>
        </w:rPr>
        <w:t xml:space="preserve">آیه </w:t>
      </w:r>
      <w:r>
        <w:rPr/>
        <w:t>200</w:t>
      </w:r>
      <w:r>
        <w:rPr>
          <w:rtl w:val="true"/>
        </w:rPr>
        <w:t>-</w:t>
      </w:r>
      <w:r>
        <w:rPr/>
        <w:t>203</w:t>
      </w:r>
      <w:bookmarkEnd w:id="495"/>
    </w:p>
    <w:p>
      <w:pPr>
        <w:pStyle w:val="Heading4"/>
        <w:numPr>
          <w:ilvl w:val="3"/>
          <w:numId w:val="1"/>
        </w:numPr>
        <w:rPr/>
      </w:pPr>
      <w:bookmarkStart w:id="496" w:name="__RefHeading___Toc462074_2142443653"/>
      <w:bookmarkStart w:id="497" w:name="_Toc190"/>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62076_2142443653"/>
      <w:bookmarkStart w:id="499" w:name="_Toc191"/>
      <w:bookmarkEnd w:id="498"/>
      <w:r>
        <w:rPr>
          <w:rtl w:val="true"/>
        </w:rPr>
        <w:t>ترجمه</w:t>
      </w:r>
      <w:bookmarkEnd w:id="4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آخرت بهره اى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آتش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نصيب </w:t>
      </w:r>
      <w:bookmarkStart w:id="500" w:name="pg15045_163948"/>
    </w:p>
    <w:p>
      <w:pPr>
        <w:pStyle w:val="BookText"/>
        <w:rPr/>
      </w:pPr>
      <w:bookmarkEnd w:id="500"/>
      <w:r>
        <w:rPr>
          <w:rFonts w:ascii="IRNazanin" w:hAnsi="IRNazanin" w:eastAsia="IRNazanin"/>
          <w:color w:val="111111"/>
          <w:sz w:val="28"/>
          <w:sz w:val="28"/>
          <w:szCs w:val="28"/>
          <w:rtl w:val="true"/>
          <w:lang w:bidi="fa-IR"/>
        </w:rPr>
        <w:t>و بهره اى دارند؛ و خداوند، سريعُ الحساب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راا در روزهاى معينى ياد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شتاب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گناهى بر او نيست و هر كه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براى كسى كه تقوا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بدانيد شما به سوى او محشور خواهيد شد</w:t>
      </w:r>
      <w:r>
        <w:rPr>
          <w:rFonts w:eastAsia="IRNazanin" w:cs="IRNazanin"/>
          <w:color w:val="111111"/>
          <w:sz w:val="28"/>
          <w:szCs w:val="28"/>
          <w:rtl w:val="true"/>
          <w:lang w:bidi="fa-IR"/>
        </w:rPr>
        <w:t>.</w:t>
      </w:r>
    </w:p>
    <w:p>
      <w:pPr>
        <w:pStyle w:val="Heading4"/>
        <w:numPr>
          <w:ilvl w:val="3"/>
          <w:numId w:val="1"/>
        </w:numPr>
        <w:rPr/>
      </w:pPr>
      <w:bookmarkStart w:id="501" w:name="__RefHeading___Toc462078_2142443653"/>
      <w:bookmarkStart w:id="502" w:name="_Toc192"/>
      <w:bookmarkEnd w:id="501"/>
      <w:r>
        <w:rPr>
          <w:rtl w:val="true"/>
        </w:rPr>
        <w:t>تفسير</w:t>
      </w:r>
      <w:bookmarkEnd w:id="5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ياد خداوند بعد از به جا آوردن اعمال حج، تقسيم شدن مردم به دو گروه از جهت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خواهان دنيا و بى نصيب بودن آنان در آخرت و برخى خواهان دنيا و آخرت و مصونيت از عذاب الهى، ضرورت ياد خداوند در ايام تشريق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لزوم پرهيزكارى و هشدار خداوند به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فيصله دادن با قول يا فعل است كه هم در قول و فعل خداى سبحان به كار مى رود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الاّ تعبدوا الاّ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فقضيهنّ سبع سموات فى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قول و فعل انسان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انت قاض انّما تقضى هذه الحيوة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قضا در حكم و داورى حاكم نيز از اين باب است</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خداوند در قرآن هم به كثرت و زيادى وصف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ءاباءكم او اشدّ ذكرا كه ناظر به كيفيت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ياد خدا يعنى با حضور قلب بيشتر به ياد خدا بودن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من يقول ربّنا ءاتنا فى الدنيا كنايه از منطق و روش مستمرّ دنياطلبان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استمرار را مى رساند</w:t>
      </w:r>
      <w:r>
        <w:rPr>
          <w:rFonts w:eastAsia="Amiri" w:cs="Amiri" w:ascii="Amiri" w:hAnsi="Amiri"/>
          <w:color w:val="111111"/>
          <w:sz w:val="28"/>
          <w:szCs w:val="28"/>
          <w:rtl w:val="true"/>
          <w:lang w:bidi="ar-SA"/>
        </w:rPr>
        <w:t>.</w:t>
      </w:r>
      <w:r>
        <w:rPr>
          <w:rStyle w:val="FootnoteAnchor"/>
          <w:rtl w:val="true"/>
        </w:rPr>
        <w:footnoteReference w:id="9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كسبوا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بهره آنان با دعا و ياد حق به دست نمى آيد، بلكه به كسب و تلاش نياز دارد چه براى آنان كه تنها دنيا </w:t>
      </w:r>
    </w:p>
    <w:p>
      <w:pPr>
        <w:pStyle w:val="BookText"/>
        <w:rPr/>
      </w:pPr>
      <w:r>
        <w:rPr>
          <w:rFonts w:ascii="IRNazanin" w:hAnsi="IRNazanin" w:eastAsia="IRNazanin"/>
          <w:color w:val="111111"/>
          <w:sz w:val="28"/>
          <w:sz w:val="28"/>
          <w:szCs w:val="28"/>
          <w:rtl w:val="true"/>
          <w:lang w:bidi="fa-IR"/>
        </w:rPr>
        <w:t>مى طلبند چه براى خواستاران حسنه دنيا و آخرت، پس هر چند دعا يكى از مصاديق كسب نيست، ليكن دعاى فرد بيكار و تن پرور مستجاب نيست، بلكه در صورتى دعا به اجابت مى رسد كه انسان تلاش لازم را داشته باشد و خداوند تأثير دعا را با كسب و عمل صحيح تأييد كرده است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گونه خير و خوبى است و مفهومى وسيع و گسترده دارد كه تمام مواهب مادى و معنوى را شامل مى شود و آنچه را كه در كلمات مفسران يا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عبادت در دنيا و بهشت در آخرت يا مال در دنيا و بهشت در آخرت يا همسر خوب و صالح در دنيا و بهشت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مصداق هاى روشن آن مى باشد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تشبيه ذكر خداوند به ذكر آباء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تشبيه، در كثرت و تكرار است؛ يعنى همان گونه كه پدران خود را زياد و متعدد ياد مى كنيد، خداوند را هم همان گونه بلكه بيشتر ياد كنيد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ذكر چيست ؟ ذكرى كه در آيه امر به آن شده است همين است كه پس از هر نماز در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اين تكبيرات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 و الله اكبر، و لله الحمد الحمد لله على ما هدانا و الحمد لله على ما اولانا و الله اكبر على ما رزقنا من بهيمة الانعام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اثم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سبب حج گناهان شخص بخشيده است، بنا بر اين گناهى بر او نيست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تأخير و تعجيل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چون ممكن بود بعضى گمان كنند كه عجله كردن در حركت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عجله كند گناهى بر او نيست</w:t>
      </w:r>
      <w:r>
        <w:rPr>
          <w:rFonts w:eastAsia="IRNazanin" w:cs="IRNazanin"/>
          <w:color w:val="111111"/>
          <w:sz w:val="28"/>
          <w:szCs w:val="28"/>
          <w:rtl w:val="true"/>
          <w:lang w:bidi="fa-IR"/>
        </w:rPr>
        <w:t>.</w:t>
      </w:r>
      <w:r>
        <w:rPr>
          <w:rStyle w:val="FootnoteAnchor"/>
          <w:rtl w:val="true"/>
        </w:rPr>
        <w:footnoteReference w:id="966"/>
      </w:r>
      <w:bookmarkStart w:id="503" w:name="pg15045_163950"/>
    </w:p>
    <w:p>
      <w:pPr>
        <w:pStyle w:val="Heading4"/>
        <w:numPr>
          <w:ilvl w:val="3"/>
          <w:numId w:val="1"/>
        </w:numPr>
        <w:rPr/>
      </w:pPr>
      <w:bookmarkStart w:id="504" w:name="__RefHeading___Toc462080_2142443653"/>
      <w:bookmarkStart w:id="505" w:name="_Toc193"/>
      <w:bookmarkEnd w:id="503"/>
      <w:bookmarkEnd w:id="504"/>
      <w:r>
        <w:rPr>
          <w:rtl w:val="true"/>
        </w:rPr>
        <w:t>نكته ها</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در اين آيه سخن از پدران گفته اين است كه در جاهليت رسم بوده بعد از تمام كردن عمل حج ساعتى در منا توقف مى كردند و در آنجا به شعرى و نثرى كه از پدران خود به يادگار داشتند بر ديگران فخر مى فروختند، خداى تعالى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يادآورى از پدران، خدا را ياد كنيد بلكه بيشتر و كامل تر از پدران خود ياد كنيد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گفتن به زبان قال نيست، بلكه گفتن به زبان حال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نقل كلام اهل آخرت ذكر كرد و در اهل دنيا ذكر نكرد به اين علت است كه كسى كه چيزى از امور دنيا مى خواهد مقيد نيست به اين كه آن چيز نزد خدا هم حسنه باشد يا نباشد؛ او دنيا را مى خواهد كه همه اش نزد او حسنه و خوب است چون مايه زندگى دنيايى اوست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كردن بايد از خداوند حسنه دنيا و آخرت درخواست كرد و تعيين مصداق را بايد به عهده خداوند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حسنه طلب مى كنيم، ولى در اين كه رشد و سعادت ما در چه چيزى است آن را نمى دانيم؛ هر چه را خداوند بپسندد بايد پذيرفت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خداوند از ميان همه اسماى قيامت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تحشرون اشاره لطيفى است به حشرى كه حاجيان دارند و همه در منا و عرفات يك جا جمع مى شوند و نيز اشعار دارد به اين كه حاجى بايد از اين حشر و از اين كوچ كردن به ياد روزى افتد كه همه مردم به سوى خدا محشور مى شوند</w:t>
      </w:r>
      <w:r>
        <w:rPr>
          <w:rFonts w:eastAsia="IRNazanin" w:cs="IRNazanin"/>
          <w:color w:val="111111"/>
          <w:sz w:val="28"/>
          <w:szCs w:val="28"/>
          <w:rtl w:val="true"/>
          <w:lang w:bidi="fa-IR"/>
        </w:rPr>
        <w:t>.</w:t>
      </w:r>
      <w:r>
        <w:rPr>
          <w:rStyle w:val="FootnoteAnchor"/>
          <w:rtl w:val="true"/>
        </w:rPr>
        <w:footnoteReference w:id="971"/>
      </w:r>
      <w:bookmarkStart w:id="506" w:name="pg15045_163951"/>
    </w:p>
    <w:p>
      <w:pPr>
        <w:pStyle w:val="Heading3"/>
        <w:numPr>
          <w:ilvl w:val="2"/>
          <w:numId w:val="1"/>
        </w:numPr>
        <w:rPr/>
      </w:pPr>
      <w:bookmarkStart w:id="507" w:name="__RefHeading___Toc462082_2142443653"/>
      <w:bookmarkStart w:id="508" w:name="_Toc194"/>
      <w:bookmarkEnd w:id="506"/>
      <w:bookmarkEnd w:id="507"/>
      <w:r>
        <w:rPr>
          <w:rtl w:val="true"/>
        </w:rPr>
        <w:t xml:space="preserve">آیه </w:t>
      </w:r>
      <w:r>
        <w:rPr/>
        <w:t>204</w:t>
      </w:r>
      <w:r>
        <w:rPr>
          <w:rtl w:val="true"/>
        </w:rPr>
        <w:t>-</w:t>
      </w:r>
      <w:r>
        <w:rPr/>
        <w:t>207</w:t>
      </w:r>
      <w:bookmarkEnd w:id="508"/>
    </w:p>
    <w:p>
      <w:pPr>
        <w:pStyle w:val="Heading4"/>
        <w:numPr>
          <w:ilvl w:val="3"/>
          <w:numId w:val="1"/>
        </w:numPr>
        <w:rPr/>
      </w:pPr>
      <w:bookmarkStart w:id="509" w:name="__RefHeading___Toc462084_2142443653"/>
      <w:bookmarkStart w:id="510" w:name="_Toc195"/>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62086_2142443653"/>
      <w:bookmarkStart w:id="512" w:name="_Toc196"/>
      <w:bookmarkEnd w:id="511"/>
      <w:r>
        <w:rPr>
          <w:rtl w:val="true"/>
        </w:rPr>
        <w:t>ترجمه</w:t>
      </w:r>
      <w:bookmarkEnd w:id="512"/>
    </w:p>
    <w:p>
      <w:pPr>
        <w:pStyle w:val="BookText"/>
        <w:rPr/>
      </w:pPr>
      <w:r>
        <w:rPr>
          <w:rFonts w:ascii="IRNazanin" w:hAnsi="IRNazanin" w:eastAsia="IRNazanin"/>
          <w:color w:val="111111"/>
          <w:sz w:val="28"/>
          <w:sz w:val="28"/>
          <w:szCs w:val="28"/>
          <w:rtl w:val="true"/>
          <w:lang w:bidi="fa-IR"/>
        </w:rPr>
        <w:t xml:space="preserve">و از مردم، كسانى هستند كه گفتار آنان، در زندگى دنيا مايه اعجاب تو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 ترين دشمنانند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نشانه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روى بر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زمين، كوشش مى كنند، و زراعت ها و چهارپايان را نابود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بيشتر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تعصّب، آن ها را به گناه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براى آنان كافى است و چه بد جايگاهى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جايگاه پيغمبر جان خود را به خاطر خشنودى خدا مى فروشند؛ و خداوند نسبت به بندگان مهربان است</w:t>
      </w:r>
      <w:r>
        <w:rPr>
          <w:rFonts w:eastAsia="IRNazanin" w:cs="IRNazanin"/>
          <w:color w:val="111111"/>
          <w:sz w:val="28"/>
          <w:szCs w:val="28"/>
          <w:rtl w:val="true"/>
          <w:lang w:bidi="fa-IR"/>
        </w:rPr>
        <w:t>.</w:t>
      </w:r>
    </w:p>
    <w:p>
      <w:pPr>
        <w:pStyle w:val="Heading4"/>
        <w:numPr>
          <w:ilvl w:val="3"/>
          <w:numId w:val="1"/>
        </w:numPr>
        <w:rPr/>
      </w:pPr>
      <w:bookmarkStart w:id="513" w:name="__RefHeading___Toc462088_2142443653"/>
      <w:bookmarkStart w:id="514" w:name="_Toc197"/>
      <w:bookmarkEnd w:id="513"/>
      <w:r>
        <w:rPr>
          <w:rtl w:val="true"/>
        </w:rPr>
        <w:t>تفسير</w:t>
      </w:r>
      <w:bookmarkEnd w:id="5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برخى از اوصاف منافقان مانند سخن گفتن به طرزى كه مايه اعجاب و شگفتى پيامبر اكرم شود و شاهد گرفتن خداوند بر افكار خويش و سرسختى آنان در دشمنى، ايجاد فساد و نابود ساختن كشاورزى و نسل به هنگام قدرت و اظهار تكبر به سبب گناه و معصيت به هنگام توصيه به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و من الناس من يعجبك قوله فى الحياة الدنيا دو قول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فى الحيوة الدنيا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گفتار آنان تنها در دنيا اعجاب آور است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آخرت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در آخرت زبان آن ها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فى الحيوة الدنيا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گفتار او در باره مسائل دنيايى مايه شگفتى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اعجاب در باره رخدادى صادق است كه انسان به علت و سبب آن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شگفت زدگى مى تواند نشان ناآگاهى پيامبر از درون آنان باشد، با اين كه طبق آيه شريفه و لتعرفنّهم فى لحن القول پيامبر اكرم از باطن آن ها خبر داشته است؛ اين دو مطلب چگونه با هم قابل جمع است ؟</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به لحاظ نشئه انّما بشر 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لحاظ نشئه خلافت و ولايت الهى از درون و باطن منافقان آگاه نبود و بدين لحاظ از گفتار آنان تعجب مى كرد، ليكن خداى سبحان آن حضرت را از راه وحى آگاه مى ساخت و از نفاق آنان پرده بر مى داشت و همين آيات نوعى افشاى باطن منافقان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اذا تولّى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انصراف و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يعنى منافق با دور شدن از شما دست به فساد مى 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كارى شدن؛ يعنى منافق با رسيدن به سمت دست به فساد مى زند به قرينه دو شاهد داخلى و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بهتر و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تلاش براى فساد زمين و نابود كردن حرث و نسل كار انسان هاى مقتدر است نه هر منافق هر چند اصل آشوب گرى نيازى به حكومت ندارد، ليكن عنصر محورى اين گونه از فسادها در گرو حكومت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الملوك اذا دخلوا قرية افسدوها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وقتى به تقواى الهى دعوت مى شود عزت دروغينى كه در جامعه كسب كرده مانع پذيرش نصيحت و توصيه به تقوا مى شود كه اين عزت دروغين ويژه متوليان مناصب و صاحبان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قيل له اتق الله اخذته العزّة بالاثم</w:t>
      </w:r>
      <w:r>
        <w:rPr>
          <w:rFonts w:eastAsia="IRNazanin" w:cs="IRNazanin"/>
          <w:color w:val="111111"/>
          <w:sz w:val="28"/>
          <w:szCs w:val="28"/>
          <w:rtl w:val="true"/>
          <w:lang w:bidi="fa-IR"/>
        </w:rPr>
        <w:t>.</w:t>
      </w:r>
      <w:r>
        <w:rPr>
          <w:rStyle w:val="FootnoteAnchor"/>
          <w:rtl w:val="true"/>
        </w:rPr>
        <w:footnoteReference w:id="9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لايحب الفساد؛ منظور از فساد در اين گونه موارد فساد تشريعى است نه </w:t>
      </w:r>
      <w:bookmarkStart w:id="515" w:name="pg15045_163953"/>
    </w:p>
    <w:p>
      <w:pPr>
        <w:pStyle w:val="BookText"/>
        <w:rPr/>
      </w:pPr>
      <w:bookmarkEnd w:id="515"/>
      <w:r>
        <w:rPr>
          <w:rFonts w:ascii="IRNazanin" w:hAnsi="IRNazanin" w:eastAsia="IRNazanin"/>
          <w:color w:val="111111"/>
          <w:sz w:val="28"/>
          <w:sz w:val="28"/>
          <w:szCs w:val="28"/>
          <w:rtl w:val="true"/>
          <w:lang w:bidi="fa-IR"/>
        </w:rPr>
        <w:t>تكوينى؛ زيرا به تعبير مرحوم علامه طباطبايى نظام طبيعت با فساد تكوينى اداره مى شود و اين سنت و تقدير خداست تا چيزى فاسد نشود گياه يا حيوان رشد نمى كند چون رشد و نموّ آن دو به تغذيه است؛ دستگاه تغذيه مواد اوليه را جذب و آن را فاسد مى كند تا رشد اندام ها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فساد در آيه شريفه، فساد تكوينى نيست كه لازمه نظام و قوام هستى است، بلكه فساد تشريعى مقصود است؛ همان تباهى كه بر اثر ارتكاب معاصى و مناهى خداوند پديد مى آيد مانند تخريب حرث و نسل از راه هاى گوناگون كه يكى از آن ها بمباران مناطق مسكونى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الملوك اذا دخلوا قرية افسدوها</w:t>
      </w:r>
      <w:r>
        <w:rPr>
          <w:rStyle w:val="FootnoteAnchor"/>
          <w:rtl w:val="true"/>
        </w:rPr>
        <w:footnoteReference w:id="974"/>
      </w:r>
      <w:r>
        <w:rPr>
          <w:rFonts w:ascii="Amiri" w:hAnsi="Amiri" w:eastAsia="Amiri" w:cs="Amiri"/>
          <w:color w:val="111111"/>
          <w:sz w:val="28"/>
          <w:sz w:val="28"/>
          <w:szCs w:val="28"/>
          <w:rtl w:val="true"/>
          <w:lang w:bidi="ar-SA"/>
        </w:rPr>
        <w:t>و ظهر الفساد فى البرّ و البحر بما كسبت أيدى الناس</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وجوهى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تعديه، مصاحبت و 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مصاحبت بگيريم بهتر است تا سببيت؛ زيرا گناه سبب عزّت نخواهد بود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جمله اخذته العزة بالاثم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بزرگى و تعصب جاهليت او را وادار به گناه مى كند كه آن را انجام دهد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گناهى كه در اثر كفر در دل داشت او را مغرور كرد كه خود را بزرگ بشمارد</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قول معلوم مى شود كه گناه و عزت كاذب تأثير متقابل دارند؛ يعنى مرحله اى از خودخواهى سبب ارتكاب گناه مى شود آن گاه همان گناه مايه تورّم همين عزت خواهى كاذب مى شود</w:t>
      </w:r>
      <w:r>
        <w:rPr>
          <w:rFonts w:eastAsia="IRNazanin" w:cs="IRNazanin"/>
          <w:color w:val="111111"/>
          <w:sz w:val="28"/>
          <w:szCs w:val="28"/>
          <w:rtl w:val="true"/>
          <w:lang w:bidi="fa-IR"/>
        </w:rPr>
        <w:t>.</w:t>
      </w:r>
    </w:p>
    <w:p>
      <w:pPr>
        <w:pStyle w:val="Heading4"/>
        <w:numPr>
          <w:ilvl w:val="3"/>
          <w:numId w:val="1"/>
        </w:numPr>
        <w:rPr/>
      </w:pPr>
      <w:bookmarkStart w:id="516" w:name="__RefHeading___Toc462090_2142443653"/>
      <w:bookmarkStart w:id="517" w:name="_Toc198"/>
      <w:bookmarkEnd w:id="516"/>
      <w:r>
        <w:rPr>
          <w:rtl w:val="true"/>
        </w:rPr>
        <w:t>نكته ها</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براى پيشبرد اهداف شوم و فاسدشان از هر گونه اسباب ظاهرى بهره مى بردند تا جامعه اسلامى و انسانى را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يخادعون الله و الذين ءامنوا و ما يخدعون الا انفسهم و ما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ابزار فريب كارى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قيافه هاى شگفت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رأيتهم تعجبك اجسامهم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شگفت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يعجبك قوله فى الحيوة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نابود كردن حرث و نسل را بيان فساد قرار داده براى اين است كه قوام نوع انسانى در بقاى حياتش به غذا و توليد مثل است اگر غذا نخورد مى ميرد و اگر توليد مثل نكند نسلش قطع مى شود و انسان در تأمين غذايش به حرث يعنى زراعت نيازمند است چون غذاى او يا حيوانى است يانباتى و حيوان هم در زندگى و نموش نيازمند نبات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فطرتا خواستار عزت است، ليكن بايد بداند كه عزيز بالذات كيست و راه عزت چيست و راهنمايان اين راه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قرآن، عزيز محض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عزيز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جاى ديگر پيامبر اكرم و مؤمنان را به عزت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ديگر عزت را بالاصاله منحصر به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العزة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پيامبر و مؤمنان بالعرض است و عزت هاى بالعرض به عزت بالذات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عزت پيوند با عزيز بالذات از راه اعتقاد و عمل صالح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العزة فلله العزة جميعا اليه يصعد الكلم الطيب و 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راهنماى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كتاب أنزلناه اليك لتخرج الناس منالظلمات الى النور باذن ربهم الى صراط العزيز 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براى كسب عزت به بت پرستى تن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الهة ليكونوا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عزت را در سايه ارتباط با مشركان مى پندارند در حالى كه همه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أيبتغون عندهم العزة فانّ العزّة لله جميعا</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 الله لايحب الفساد باطل بودن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زيرا خداوند مى فرمايد كه فساد را دوست نمى دارد و اگر خود او فاعل زشتى ها و فساد باشد بايد اراده به</w:t>
      </w:r>
    </w:p>
    <w:p>
      <w:pPr>
        <w:pStyle w:val="BookText"/>
        <w:rPr/>
      </w:pPr>
      <w:r>
        <w:rPr>
          <w:rFonts w:ascii="Amiri" w:hAnsi="Amiri" w:eastAsia="Amiri" w:cs="Amiri"/>
          <w:color w:val="111111"/>
          <w:sz w:val="28"/>
          <w:sz w:val="28"/>
          <w:szCs w:val="28"/>
          <w:rtl w:val="true"/>
          <w:lang w:bidi="ar-SA"/>
        </w:rPr>
        <w:t>آن ها داشته باشد و اراده همان شوق و محبت است در حالى كه خداوند محبت به فساد ندارد</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آمادگاه و قرارگاه راحت است، در باره جهنمى ها مانند تعبير بشارت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بعذاب اليم كه از باب استهزا بيان مى شود و به تعبير ديگر بشارت يا قرارگاه راحت در مورد نعمت است، اما چون گنه كار است به جاى نعمت به عذاب بشارت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الله رئوف بالعباد اين نكته به دست مى آيد كه وجود چنين فردى يشرى نفسه در ميان انسان ها خود رأفتى است از خداى سبحان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مردان الهى كه داراى اين صفات هستند بين مردم و در مقابل آن دسته از مردان منافق و مفسده جو وجود نداشتند اركان دين منهدم مى شد و در بناى صلاح و رشاد سنگى روى سنگ قرار نمى گرفت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مردم در عبادت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الاخرة عذاب شديد و مغفرة من الله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من الناس من يشرى نفسه ابتغاء مرضات الله قسم سوم را بيان مى كند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فضيلتى كه آيه شريفه براى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به حدى است كه براى دشمنان اسلام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از استادش ابو جعفر اسكافى نقل مى كند كه روايت شده معاويه صد هزار درهم به سمرة بن جندب داد تا حديثى را جعل كند كه آيه ومن الناس من يعجبك در شأن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آيه و من الناس من يشرى در شأن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 جنايت پيشه ابتدا نپذيرفت، ولى وقتى چهارصد هزار درهم به او دادند چنين حديثى را جعل كرد، البته همان طور كه انتظار مى رفت هيچ كس اين حديث ساختگى را نپذيرفت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مردم جان خود را به خداوند مى 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يشرى نفسه ابتغاء </w:t>
      </w:r>
      <w:bookmarkStart w:id="518" w:name="pg15045_163956"/>
    </w:p>
    <w:p>
      <w:pPr>
        <w:pStyle w:val="BookText"/>
        <w:rPr/>
      </w:pPr>
      <w:bookmarkEnd w:id="518"/>
      <w:r>
        <w:rPr>
          <w:rFonts w:ascii="IRNazanin" w:hAnsi="IRNazanin" w:eastAsia="IRNazanin"/>
          <w:color w:val="111111"/>
          <w:sz w:val="28"/>
          <w:sz w:val="28"/>
          <w:szCs w:val="28"/>
          <w:rtl w:val="true"/>
          <w:lang w:bidi="fa-IR"/>
        </w:rPr>
        <w:t>مرضات الله و اللّه رؤف بالعباد و بعضى جان خود را به بيگانه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ما شروا به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519" w:name="__RefHeading___Toc462092_2142443653"/>
      <w:bookmarkStart w:id="520" w:name="_Toc199"/>
      <w:bookmarkEnd w:id="519"/>
      <w:r>
        <w:rPr>
          <w:rtl w:val="true"/>
        </w:rPr>
        <w:t xml:space="preserve">آیه </w:t>
      </w:r>
      <w:r>
        <w:rPr/>
        <w:t>208</w:t>
      </w:r>
      <w:r>
        <w:rPr>
          <w:rtl w:val="true"/>
        </w:rPr>
        <w:t>-</w:t>
      </w:r>
      <w:r>
        <w:rPr/>
        <w:t>212</w:t>
      </w:r>
      <w:bookmarkEnd w:id="520"/>
    </w:p>
    <w:p>
      <w:pPr>
        <w:pStyle w:val="Heading4"/>
        <w:numPr>
          <w:ilvl w:val="3"/>
          <w:numId w:val="1"/>
        </w:numPr>
        <w:rPr/>
      </w:pPr>
      <w:bookmarkStart w:id="521" w:name="__RefHeading___Toc462094_2142443653"/>
      <w:bookmarkStart w:id="522" w:name="_Toc200"/>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62096_2142443653"/>
      <w:bookmarkStart w:id="524" w:name="_Toc201"/>
      <w:bookmarkEnd w:id="523"/>
      <w:r>
        <w:rPr>
          <w:rtl w:val="true"/>
        </w:rPr>
        <w:t>ترجمه</w:t>
      </w:r>
      <w:bookmarkEnd w:id="5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صلح و آشتى درآييد؛ و از گام هاى شيطان پيروى نكنيد؛ كه او دشمن آشكار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روشن، كه براى شما آمده است، لغزش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عدالت خدا، فرار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فرمان شيطان، پس از اين همه نشانه ها و برنامه هاى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كه خداوند و فرشتگان، در سايه هايى از ابرها به سوى آنان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تازه اى در اختيارشان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انجام شده و همه كارها به سوى خدا بازگردانده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بنى اسرائيل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نشانه هاى روشن به آن ها داديم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آنان، نعمت ها و امكانات مادى و معنوى را كه خداوند در اختيارشان گذاشته بود، در راه غلط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نعمت خدا را، پس از آن كه به سراغش آمد، تبديل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خلاف به كار گيرد، گرفتار عذاب شديد الهى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سخت كيفر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دنيا براى كافران زينت داده شده است؛ از اين رو افراد باايمان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دستشان تهى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مسخره مى كنند؛ در حالى كه پرهيزگاران در قيامت، بالاتر از 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ارزش هاى حقيقى در آن جا آشكار مى گردد، و صورت عينى بهخود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كس را بخواهد بدون حساب روزى مى دهد</w:t>
      </w:r>
      <w:r>
        <w:rPr>
          <w:rFonts w:eastAsia="IRNazanin" w:cs="IRNazanin"/>
          <w:color w:val="111111"/>
          <w:sz w:val="28"/>
          <w:szCs w:val="28"/>
          <w:rtl w:val="true"/>
          <w:lang w:bidi="fa-IR"/>
        </w:rPr>
        <w:t xml:space="preserve">. </w:t>
      </w:r>
      <w:bookmarkStart w:id="525" w:name="pg15045_163957"/>
    </w:p>
    <w:p>
      <w:pPr>
        <w:pStyle w:val="Heading4"/>
        <w:numPr>
          <w:ilvl w:val="3"/>
          <w:numId w:val="1"/>
        </w:numPr>
        <w:rPr/>
      </w:pPr>
      <w:bookmarkStart w:id="526" w:name="__RefHeading___Toc462098_2142443653"/>
      <w:bookmarkStart w:id="527" w:name="_Toc202"/>
      <w:bookmarkEnd w:id="525"/>
      <w:bookmarkEnd w:id="526"/>
      <w:r>
        <w:rPr>
          <w:rtl w:val="true"/>
        </w:rPr>
        <w:t>تفسير</w:t>
      </w:r>
      <w:bookmarkEnd w:id="5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تسليم شدن مؤمنان در برابر اوامر و نواهى خداوند و عدم تبعيت از گام هاى شيطان، هشدار به لغزش انسان ها بعد از اتمام حجت، هشدار به كفار به نزول عذاب الهى در صورت تبديل نعمت ها، زينت داده شدن زندگى دنيا براى كفار و علاقه افراطى به دنيا و بهره مندى از آن عامل استهزا نسبت به مؤمنان و برترى اهل تقوا بر كفار در قيامت؛ ورود مؤمنان به بهشت و ورود كفار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كه بدان دعوت شده اند عبارت است از تسليم شدن براى خدا، بعد از ايمان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مؤمنين واجب است امر خدا را تسليم باشند و براى خود صلاحديد و استبداد به رأى قائل نباشند و به غير از آن طريقى كه خدا و رسول بيان كرده اند طريقى ديگر اتخاذ ننمايند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پيروى خطوات شيطان، پيروى او در تمامى دعوت هايى است كه به عنوان دين مى كند و باطلى را كه اجنبى از دين است زينت داده و در لفافه زيباى دين مى پيچد و نام دين بر آن مى گذارد و انسان هاى جاهل هم آن را مى پذيرند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بينات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دلايل روشن است و مفهوم گسترده اى دارد كه هم دلايل عقلى را شامل مى شود و هم آنچه از طريق وحى يا معجزات براى مردم تبيين شده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الامر يعنى اشاره به نزول عذاب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كافران لجوج مى باشد</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كريمه قرآن در رابطه با اسناد اتيان به خداوند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متشابه قرآن كه اتيان را به خداوند نسبت داده مانند آيه مورد بحث و آيه 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فاتيهم الله من حيث لم يحتسبوا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مبين و شارح آيات گذشته است كه آمدن را به امر خدا نسبت مى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امر الله قضى بالحق و خسر هنا لك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اتى امر الله فلا تستعجلوه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 شدن عصاى موسى و شكافتن دريا و مانند آن هاست يا نشانه هايى در تورات كه دلالت بر صدق نبوت پيامبر اسلام مى كرد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اين آيه از معجزات و عطاياى خويش به بنى اسرائيل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از آن جهت كه نشانه روشن خدا و فيض آشكار پروردگارند آيه بينه اند و چون براى فرد و جامعه برخوردار از آن گوارا و آرامش بخش اند نعمت الهى هستند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تبديل نعمت تبديل و تغيير تشريعى است كه همان كفران نعمت و ناسپاسى به جاى شكرگزارى است نه تبديل تكوينى كه مقدور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كلمة ربك صدقا و عدلاً لا مبدّل لكلماته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تبديل لخلق الله؛ زيرا خداوند هر چه را آفريد نيكو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تهديد به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لامرنّهم فليغيرنّ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محدوده شريعت است نه خلقت؛ يعنى تغيير خُلق و خوى، وصف و فعل نه خارج از آن</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آيه و من يبدل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نعمت خدا را تغيير داده به آيات الهى ايمان نياوردند و به مخالفت برخاستند در نتيجه خود گمراه و سبب گمراهى ديگران شدند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 كه دليل ها را با تأويلات ناصحيح و باطل از ظاهرشان برگرداند</w:t>
      </w:r>
      <w:r>
        <w:rPr>
          <w:rFonts w:eastAsia="IRNazanin" w:cs="IRNazanin"/>
          <w:color w:val="111111"/>
          <w:sz w:val="28"/>
          <w:szCs w:val="28"/>
          <w:rtl w:val="true"/>
          <w:lang w:bidi="fa-IR"/>
        </w:rPr>
        <w:t>.</w:t>
      </w:r>
      <w:r>
        <w:rPr>
          <w:rStyle w:val="FootnoteAnchor"/>
          <w:rtl w:val="true"/>
        </w:rPr>
        <w:footnoteReference w:id="99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زينت دهنده كيست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است</w:t>
      </w:r>
      <w:r>
        <w:rPr>
          <w:rFonts w:eastAsia="Amiri" w:cs="Amiri" w:ascii="Amiri" w:hAnsi="Amiri"/>
          <w:color w:val="111111"/>
          <w:sz w:val="28"/>
          <w:szCs w:val="28"/>
          <w:rtl w:val="true"/>
          <w:lang w:bidi="ar-SA"/>
        </w:rPr>
        <w:t xml:space="preserve">: </w:t>
      </w:r>
      <w:bookmarkStart w:id="528" w:name="pg15045_163959"/>
    </w:p>
    <w:p>
      <w:pPr>
        <w:pStyle w:val="BookText"/>
        <w:rPr/>
      </w:pPr>
      <w:bookmarkEnd w:id="5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دنيا را به آن ها جلوه داد به اين كه انگيزه شر و گناه را در وجودشان تقويت كرد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دنيا را براى آن ها زينت داد به اين كه چيزهاى دوست داشتنى و خوشايند آفريد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يسخرون من الذين ءامنوا؛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مردم باايمان را از نظر اين كه فقيرند مسخره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را به خاطر ايمانشان به قيامت و كوشش و جديت آن ها در اين راه يا به خاطر ترك دنيا و زهد مسخره مى كنند</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توحيد افعالى هر كارى از هر شخصى يا چيزى در نظام هستى به اذن خداى سبحان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طبيعى جمادها غريزى گياهان و هوى و هوس حيوانات و كارهاى ارادى و اختيارى انسان ها با حفظ مبادى خاص خود به خداوند منتهى مى شود؛ زيرا اگر به خداوند منتهى نشود مستلزم تفويض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مطرح در آيه شريفه چون به تزيين اغوايى و اضلالى باز مى گردد كار مستقيم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تحليل تزيين را مى توان به خداوند و ابليس نسبت داد</w:t>
      </w:r>
      <w:r>
        <w:rPr>
          <w:rFonts w:eastAsia="IRNazanin" w:cs="IRNazanin"/>
          <w:color w:val="111111"/>
          <w:sz w:val="28"/>
          <w:szCs w:val="28"/>
          <w:rtl w:val="true"/>
          <w:lang w:bidi="fa-IR"/>
        </w:rPr>
        <w:t>.</w:t>
      </w:r>
      <w:r>
        <w:rPr>
          <w:rStyle w:val="FootnoteAnchor"/>
          <w:rtl w:val="true"/>
        </w:rPr>
        <w:footnoteReference w:id="998"/>
      </w:r>
    </w:p>
    <w:p>
      <w:pPr>
        <w:pStyle w:val="Heading4"/>
        <w:numPr>
          <w:ilvl w:val="3"/>
          <w:numId w:val="1"/>
        </w:numPr>
        <w:rPr/>
      </w:pPr>
      <w:bookmarkStart w:id="529" w:name="__RefHeading___Toc462100_2142443653"/>
      <w:bookmarkStart w:id="530" w:name="_Toc203"/>
      <w:bookmarkEnd w:id="529"/>
      <w:r>
        <w:rPr>
          <w:rtl w:val="true"/>
        </w:rPr>
        <w:t>نكته ها</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محسوس و مادى است مانند دخول 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ادخلوا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معقول و معنوى است مانند دخول در مكانت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همه انسان ها را از تبعيت گام هاى شيطان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و گام هاى شيطان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ادخلوا فى السلم كافة و لا تتبعوا خطوات الشيطان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 و 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تتبعوا خطوات الشيطان و من يتبع خطوات </w:t>
      </w:r>
    </w:p>
    <w:p>
      <w:pPr>
        <w:pStyle w:val="BookText"/>
        <w:rPr/>
      </w:pPr>
      <w:r>
        <w:rPr>
          <w:rFonts w:ascii="Amiri" w:hAnsi="Amiri" w:eastAsia="Amiri" w:cs="Amiri"/>
          <w:color w:val="111111"/>
          <w:sz w:val="28"/>
          <w:sz w:val="28"/>
          <w:szCs w:val="28"/>
          <w:rtl w:val="true"/>
          <w:lang w:bidi="ar-SA"/>
        </w:rPr>
        <w:t>الشيطان فانه يأمر بالفحشاء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و كشمكش هاى 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لعبادى يقولوا التى هى أحسن ان الشيطان ينزغ بينهم ان الشيطان كان للانسان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خوارى و افترا و 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كلوا مما فى الارض حلالاً طيبا و لا تتبعوا خطوات الشيطان انه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يأمركم بالسوء و الفحشاء و ان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شيطانى بودن دستوراتى كه شيطان مى دهد و نام دين بر آن مى گذارد اين است كه خدا و رسول در ضمن تعاليم دينى خود نامى از آن نبرده باشند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من بعد ما جاءته دلالت دارد كه عقوبت خداوند بعد از اتمام حجت است</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مفهوم آيه يا ايها الذين ءامنوا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صلح و آرامش تنها در پرتو ايمان امكان پذير است و تنها با اتكا به قوانين مادى هرگز جنگ و ناامنى و اضطراب از دنيا برچيده نخواهد شد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قرآن در باره زندگى دنيا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آياتى است كه در آن ها زندگى دنيا در برابر آخرت قرار گرفته و ناظر به آفريده هاى خدا و نعمت هاى اوست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ءاتنا فى الدنيا حسنة و فى الاخرة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زندگى دنيا را جز فريب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الحيوة الدنيا الا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زندگى دنيا را به عناوين اعتبارى و خيالى، سرگرمى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انّما الحيوة الدنيا لعب و لهو و زينة و تفاخر بينكم و تكاثر فى الاموال و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دسته است آياتى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منافقان آخرت را دادند و زندگى دنيا را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اشتروا الحيوة الدنيا بالاخرة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مردان الهى وقتى به جبهه مى روند دنيا مذموم را فروخته و آخرت را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فليقاتل فى سبيل الله الذين يشرون الحيوة الدنيا بالاخرة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سوم از آيات شاهد جمع دو دسته سابق است كه براى دنياى مذموم مثال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الحيوة الدنيا كماء انزلناه من السماء فاختلط به نبات الارض مما يأكل الناس و الانعام حتى اذا اخذت الارض زخرفها وازّينت و ظنّ اهلها انّهم قادرون عليها ءاتاها امرنا ليلاً او نهارا فجعلناها حصيدا كان لم تغن بالامس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دنيا مانند بارانى است كه از آسمان نازل كرديم و با كمك مواد غذايى زمين سرسبز و خرم شد و اهل آن پنداشتند كه آن باقى است و همواره بر آن قدرت دارند حال آن كه شبانه يا روزانه امر الهى آمد و آن زينت زمين را خزان و پژمرده كرد گويا ديروز چنين چيزى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از باب تشبيه امر موهوم به محسوس مانند آن است كه كسى به اوج قدرت برسد، سپس از آن مقام عزل شود و اثرى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دنياى مذموم همان نشأة دنيا و عالم شهادت باشد اتّحاد مثل و ممثل لازم مى آيد كه باطل است چون نزول باران رويش گياه و خرمى موقت و پژمردگى زودرس آن هم جزئى از دنياست؛ از اين مثال روشن شد كه مقصود از دنياى مذموم عناوين اعتبارى و تعلقات مادى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شكرگزارى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زبانى و عملى، كفران نعمت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اعتقادى مانند قارون كه اعتقاد ندارد نعمت ها از خداوند است، بلكه فكر مى كند محصول علم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اوتيته على علم عندى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برابر نعمت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بلكه در محدوده زبان همانند قارون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و اكثرهم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اعتقادى مانند سليمان كه اعتقاد دارد نعمت ها از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ربّى ليبلونى ءأشكر أم أكفر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ءال داود 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ثناگويى منعم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 شكرزبانى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خلق الازواج كلّها و جعل لكم من الفلك و الانعام ما تركبون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w:t>
      </w:r>
    </w:p>
    <w:p>
      <w:pPr>
        <w:pStyle w:val="BookText"/>
        <w:rPr/>
      </w:pPr>
      <w:r>
        <w:rPr>
          <w:rFonts w:ascii="Amiri" w:hAnsi="Amiri" w:eastAsia="Amiri" w:cs="Amiri"/>
          <w:color w:val="111111"/>
          <w:sz w:val="28"/>
          <w:sz w:val="28"/>
          <w:szCs w:val="28"/>
          <w:rtl w:val="true"/>
          <w:lang w:bidi="ar-SA"/>
        </w:rPr>
        <w:t xml:space="preserve">على ظهوره ثم تذكروا نعمة ربكم اذا استويتم عليه و تقولوا سبحان الذى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الى ربنا لمنقلبون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جمله سبحان الذى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شكر زبانى است</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استفاده مى شود عامل اساسى براى مسخره كردن علاقه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امور ذيل را به مسخره و استهزا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دينكم هزوا و 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ناديتم الى الصلوة اتخذوها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ءايات الله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حسرة على العباد ما يأتيهم من رسول الاّ كانوا بها يستهزؤن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للذين كفروا الحيوة الدنيا و يسخرون من الذين ءامنوا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التفاتى از خطاب فان زللتم به غيبت هل ينظرون به كار رفته و تازه خطاب را متوجه رسول خدا كرده تا بفهماند از سخن گفتن با آنان اعراض دارد چون حال آنان حال كسانى است كه منتظر آمدن عذابى هستند كه ما قضايش را رانده ايم</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در نزول عذاب از ابر، اولاً انزال عذاب به طور ناگهانى و بدون مقدمه و آمادگى بودن آن است؛ يعنى عذاب از ابر كه بيايد هيچ گونه زمينه براى آمادگى عذاب از طرف اهل لجاج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ابر منشأ رحمت مى باشد و اگر زمانى از آن عذاب نازل شود دلالت بر شدت عذاب مى نمايد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بنى اسرائيل براى اين است كه هم از آن ها اعتراف گرفته شود و هم درس عبرتى براى مسلمانان و هشدار به كسانى باشد كه از نعمت هاى الهى بهره گيرى لازم را نمى كنند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زين 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ايمان يعنى من الذين ءامنوا به كلمه تقوا يعنى </w:t>
      </w:r>
      <w:bookmarkStart w:id="531" w:name="pg15045_163963"/>
    </w:p>
    <w:p>
      <w:pPr>
        <w:pStyle w:val="BookText"/>
        <w:rPr/>
      </w:pPr>
      <w:bookmarkEnd w:id="531"/>
      <w:r>
        <w:rPr>
          <w:rFonts w:ascii="Amiri" w:hAnsi="Amiri" w:eastAsia="Amiri" w:cs="Amiri"/>
          <w:color w:val="111111"/>
          <w:sz w:val="28"/>
          <w:sz w:val="28"/>
          <w:szCs w:val="28"/>
          <w:rtl w:val="true"/>
          <w:lang w:bidi="ar-SA"/>
        </w:rPr>
        <w:t>الذين اتقوا مبدل شده براى اين بوده كه بفهماند ايمان بدون تقوا به درد نمى خورد؛ بايد توأم با عمل باشد</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 وَ اللَّهُ يرْزُقُ مَنْ يشَاءُ بِغَيرِ حِسَابٍ</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p>
    <w:p>
      <w:pPr>
        <w:pStyle w:val="Heading3"/>
        <w:numPr>
          <w:ilvl w:val="2"/>
          <w:numId w:val="1"/>
        </w:numPr>
        <w:rPr/>
      </w:pPr>
      <w:bookmarkStart w:id="532" w:name="__RefHeading___Toc462102_2142443653"/>
      <w:bookmarkStart w:id="533" w:name="_Toc204"/>
      <w:bookmarkEnd w:id="532"/>
      <w:r>
        <w:rPr>
          <w:rtl w:val="true"/>
        </w:rPr>
        <w:t xml:space="preserve">آیه </w:t>
      </w:r>
      <w:r>
        <w:rPr/>
        <w:t>213</w:t>
      </w:r>
      <w:r>
        <w:rPr>
          <w:rtl w:val="true"/>
        </w:rPr>
        <w:t>-</w:t>
      </w:r>
      <w:r>
        <w:rPr/>
        <w:t>216</w:t>
      </w:r>
      <w:bookmarkEnd w:id="533"/>
    </w:p>
    <w:p>
      <w:pPr>
        <w:pStyle w:val="Heading4"/>
        <w:numPr>
          <w:ilvl w:val="3"/>
          <w:numId w:val="1"/>
        </w:numPr>
        <w:rPr/>
      </w:pPr>
      <w:bookmarkStart w:id="534" w:name="__RefHeading___Toc462104_2142443653"/>
      <w:bookmarkStart w:id="535" w:name="_Toc205"/>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 وَمَا اخْتَلَفَ فِيهِ إِلَّا الَّذِينَ أُوتُوهُ مِنْ بَعْدِ مَا جَاءَتْهُمُ الْبَيِّنَاتُ بَغْيًا بَيْنَهُمْ ۖ فَهَدَى اللَّهُ الَّذِينَ آمَنُوا لِمَا اخْتَلَفُوا فِيهِ مِنَ الْحَقِّ بِإِذْنِهِ ۗ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462106_2142443653"/>
      <w:bookmarkStart w:id="537" w:name="_Toc206"/>
      <w:bookmarkEnd w:id="536"/>
      <w:r>
        <w:rPr>
          <w:rtl w:val="true"/>
        </w:rPr>
        <w:t>ترجمه</w:t>
      </w:r>
      <w:bookmarkEnd w:id="53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تضادى در ميان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جوامع و طبقات پديد آمد و اختلافات و تضادهايى در ميان آن ها پيدا شد؛ 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برانگيخت؛ تا مردم را بشارت و بيم دهند و كتاب آسمانى، كه به سوى حق دعوت مى كرد، با آن ها نازل نمود؛ تا در ميان مردم، در آنچه اختلاف داشتند، داورى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باايمان، در آن اختلاف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كتاب را دريافت داشته بودند، و نشانه هاى روشن به آن ها رسيده بود، به خاطر انحراف از حق و ستمگرى، در آن اختلاف </w:t>
      </w:r>
      <w:bookmarkStart w:id="538" w:name="pg15045_163964"/>
    </w:p>
    <w:p>
      <w:pPr>
        <w:pStyle w:val="BookText"/>
        <w:rPr/>
      </w:pPr>
      <w:bookmarkEnd w:id="538"/>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هايى را كه ايمان آورده بودند، به حقيقت آنچه مورد اختلاف بود، به فرمان خودش، رهبرى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بى ايمان، همچنان در گمراهى و اختلاف،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كس را بخواهد، به راه راست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گمان كرديد داخل بهشت مى شويد، بى آن كه حوادثى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گرفتارى ها و ناراحتى ها به آن ها رسيد، و آنچنان ناراحت شدند كه پيامبر و افرادى كه با او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يارى خدا كى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تقاضاى يارى از او كردند، و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يارى خدا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سؤال مى كنند چه چيز انفاق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خير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 سودمند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انفاق مى كنيد، بايد براى پدر و مادر و نزديكان و يتيمان و مستمندان و درماندگان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خيرى كه انجام دهيد،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نيست تظاهر كنيد، او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بر شما مقرّر شد؛ در حالى كه برايتان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خوش نداشته باشيد، حال آن كه خيرِ شما در آن است؛ و يا چيزى را دوست داشته باشيد، حال آن كه شرّ شما در آن است و خداوند مى داند و شما نمى دانيد</w:t>
      </w:r>
      <w:r>
        <w:rPr>
          <w:rFonts w:eastAsia="IRNazanin" w:cs="IRNazanin"/>
          <w:color w:val="111111"/>
          <w:sz w:val="28"/>
          <w:szCs w:val="28"/>
          <w:rtl w:val="true"/>
          <w:lang w:bidi="fa-IR"/>
        </w:rPr>
        <w:t>.</w:t>
      </w:r>
    </w:p>
    <w:p>
      <w:pPr>
        <w:pStyle w:val="Heading4"/>
        <w:numPr>
          <w:ilvl w:val="3"/>
          <w:numId w:val="1"/>
        </w:numPr>
        <w:rPr/>
      </w:pPr>
      <w:bookmarkStart w:id="539" w:name="__RefHeading___Toc462108_2142443653"/>
      <w:bookmarkStart w:id="540" w:name="_Toc207"/>
      <w:bookmarkEnd w:id="539"/>
      <w:r>
        <w:rPr>
          <w:rtl w:val="true"/>
        </w:rPr>
        <w:t>تفسير</w:t>
      </w:r>
      <w:bookmarkEnd w:id="5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انبيا، بشارت به مؤمنان و انذار به كفار، نزول كتاب آسمانى با انبيا جهت حل اختلافات، اختلاف بعد از علم و ديدن معجزه نشانه ظلم و حسادت، بيان پندار باطل برخى از انسان ها در باره ورود به بهشت بدون آزمايش و تحمل سختى ها، لزوم اولويت در انفاق به پدر و مادر و ساير نيازمندان، آگاه بودن خداوند از عمل خير، وجوب قتال با كفار و كراهت انسان از تحمل سختى ها و آگاه نبودن از خير و شر حوادث جهان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رسول و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رسول كسى است كه از طرف خدا به رسالت برانگيخته شود و مأمور به تبليغ پيام الهى هم باشد، ولى نبى كسى است كه از طرف خدا به او وحى شود؛ خواه مأمور به دعوت مردم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مورد تأييد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برخى از آيات نبى و رسول هر دو به عنوان فرستاده خدا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قبلك من رسول و لا 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جوهرى رسول با نبى آن است كه نبوت مقام بيان معارف دينى براى مردم است تا دنيا و آخرت و معاش و معادشان با آن اصلاح شود و به سعادت مطلوب برسند، ولى رسالت يك سفارت مخصوصى است كه با آن حجت الهى بر مردم تمام مى شود و كارشان يكسره مى گردد،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مبشرين و منذرين لئلاّ يكون للناس على الله حجة بعد الرسل</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كان الناس أمة واحدة دلالت مى كند بر اين كه مردم امت واحدى بودند، اما اين امت واحد بر حق بودند يا باطل بر آن دلالتى ندارد، از اين رو در اين مورد بين مفسرين اختلاف هست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بر اين عقيده اند كه مردم بر حق و بر ايمان بوده اند</w:t>
      </w:r>
      <w:r>
        <w:rPr>
          <w:rFonts w:eastAsia="Amiri" w:cs="Amiri" w:ascii="Amiri" w:hAnsi="Amiri"/>
          <w:color w:val="111111"/>
          <w:sz w:val="28"/>
          <w:szCs w:val="28"/>
          <w:rtl w:val="true"/>
          <w:lang w:bidi="ar-SA"/>
        </w:rPr>
        <w:t>.</w:t>
      </w:r>
      <w:r>
        <w:rPr>
          <w:rStyle w:val="FootnoteAnchor"/>
        </w:rPr>
        <w:footnoteReference w:id="10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كفر بودند</w:t>
      </w:r>
      <w:r>
        <w:rPr>
          <w:rFonts w:eastAsia="Amiri" w:cs="Amiri" w:ascii="Amiri" w:hAnsi="Amiri"/>
          <w:color w:val="111111"/>
          <w:sz w:val="28"/>
          <w:szCs w:val="28"/>
          <w:rtl w:val="true"/>
          <w:lang w:bidi="ar-SA"/>
        </w:rPr>
        <w:t>.</w:t>
      </w:r>
      <w:r>
        <w:rPr>
          <w:rStyle w:val="FootnoteAnchor"/>
        </w:rPr>
        <w:footnoteReference w:id="101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فطرتى كه خداوند آنان را بر آن فطرت خلق كرده بودند نه بر كفر نه بر اسلام و حق</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كتاب مفرد آمده و نبيين جمع، چند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يك از پيامبران يك كتاب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با فرستادن و بعث انبيا كتاب هم با آنان فرستاد و مراد بعضى از انبيا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يعنى خدا پيامبران را فرستاد و كتب هايى بر آنان نازل كرد</w:t>
      </w:r>
      <w:r>
        <w:rPr>
          <w:rFonts w:eastAsia="IRNazanin" w:cs="IRNazanin"/>
          <w:color w:val="111111"/>
          <w:sz w:val="28"/>
          <w:szCs w:val="28"/>
          <w:rtl w:val="true"/>
          <w:lang w:bidi="fa-IR"/>
        </w:rPr>
        <w:t>.</w:t>
      </w:r>
      <w:r>
        <w:rPr>
          <w:rStyle w:val="FootnoteAnchor"/>
          <w:rtl w:val="true"/>
        </w:rPr>
        <w:footnoteReference w:id="10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گفته اند كه آيه يسئلونك ماذا ينفقون قل ما انفقتم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جوابى است كه جواب آن طبق اسلوب حكمت داده شده براى اين كه سؤال از جنس و نوع انفاقات كرده اند كه از چه جنس و نوعى انفاق كنند و اين سؤال بى شباهت به لغو نيست؛ براى اين كه هر كس مى داند كه انفاق با چه چيز انجام مى شود، پس جا داشت بپرسند به چه كسى انفاق كنيم و به همين جهت سؤال ايشان را پاسخ نداده جواب را از سؤال صحيحى داد كه آن ها نكرده بودند؛ يعنى بيان حال و انواع كسانى كه بايد به ايشان انفاق كرد</w:t>
      </w:r>
      <w:r>
        <w:rPr>
          <w:rFonts w:eastAsia="IRNazanin" w:cs="IRNazanin"/>
          <w:color w:val="111111"/>
          <w:sz w:val="28"/>
          <w:szCs w:val="28"/>
          <w:rtl w:val="true"/>
          <w:lang w:bidi="fa-IR"/>
        </w:rPr>
        <w:t>.</w:t>
      </w:r>
      <w:r>
        <w:rPr>
          <w:rStyle w:val="FootnoteAnchor"/>
          <w:rtl w:val="true"/>
        </w:rPr>
        <w:footnoteReference w:id="1014"/>
      </w:r>
      <w:bookmarkStart w:id="541" w:name="pg15045_163966"/>
    </w:p>
    <w:p>
      <w:pPr>
        <w:pStyle w:val="Heading4"/>
        <w:numPr>
          <w:ilvl w:val="3"/>
          <w:numId w:val="1"/>
        </w:numPr>
        <w:rPr/>
      </w:pPr>
      <w:bookmarkStart w:id="542" w:name="__RefHeading___Toc462110_2142443653"/>
      <w:bookmarkStart w:id="543" w:name="_Toc208"/>
      <w:bookmarkEnd w:id="541"/>
      <w:bookmarkEnd w:id="542"/>
      <w:r>
        <w:rPr>
          <w:rtl w:val="true"/>
        </w:rPr>
        <w:t>نكته ها</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اختلاف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ممدوح كه مربوط به قبل از علم است و اختلاف مذموم كه مربوط به بعد از علم و به خاطر حسد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به هر دو اختلاف اشاره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واحدى بودند و زندگى ساده و بسيطى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أمة واحدة، سپس بر اثر پيشرفت علم و صنعت و كيفيت بهره ورى از منابع طبيعى و تشخيص حق و باطل اختلاف كردند، اين اختلاف ممدوح است؛ زيرا قبل از بعثت انبيا اين نوع اختلاف طبيعى است و انبيا آمدند تا اختلاف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بين الناس فيما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مذموم اختلافى است كه بعد از روشن شدن حق و واقع رخ مى دهد كه بر اثر بغى و ظلم است كه نوعا از ناحيه دانشمندان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فيه الا الذين اوتوه من بعد ما جاءتهم البينات بغيا بينهم</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تعبير از فرستادن انبيا به بعث و نه ارسال آن است كه گويا انسان هاى اوليه گروهى واحد و ساده بودند كه در خواب به سر مى بردند و پيامبران با ره آورد معارف، اخلاق و قوانين حقوقى آنان را به سوى كمال برتر هدايت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است كه فرد خوابيده، بيدار شود يا فرد نشسته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هنگام ورود به صحنه قيامت گويا از خواب بيدار شده اند، از اين رو مى پرسند چه كسى ما را از خوابگاه برزخيمان بيدار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كامل را به رسالت مبعوث و قرآن را نازل كرد و محور معيت اين دو چيز و انزل معهم الكتاب انسان كامل است؛ يعنى خداوند پيامبران را به همراه كتاب نفرستاد تا كتاب الهى اصل باشد و انسان كامل در معيت او قرار گيرد، بلكه كتاب خود را به همراه انسان كامل كه خليفه اوست فرستاد چنان كه در باره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نور الذى انزل معه</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الهى از دو ويژگى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با حق يعنى اين كتاب هماهنگ </w:t>
      </w:r>
    </w:p>
    <w:p>
      <w:pPr>
        <w:pStyle w:val="BookText"/>
        <w:rPr/>
      </w:pPr>
      <w:r>
        <w:rPr>
          <w:rFonts w:ascii="Amiri" w:hAnsi="Amiri" w:eastAsia="Amiri" w:cs="Amiri"/>
          <w:color w:val="111111"/>
          <w:sz w:val="28"/>
          <w:sz w:val="28"/>
          <w:szCs w:val="28"/>
          <w:rtl w:val="true"/>
          <w:lang w:bidi="ar-SA"/>
        </w:rPr>
        <w:t>با واقعيت و حقيقت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مصاحبت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در ميان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فيما اختلفوا</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چند مطلب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دين و آن روش و برنامه مخصوصى است كه مصلحت دنيا را به گونه اى كه با كمال اخروى موافق باشد تضمين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ابتدا براى رفع اختلافات فطرى و سپس براى رفع اختلافات غيرفطرى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فرستادن پيامبران اين است كه انسان قهرا به طرف اختلاف و به طرف اجتماعى شدن پيش مى رود و چون فطرت سر منشأ اين اختلاف است قهرا نمى تواند آن را برطرف سازد؛ خداوند اين اختلاف را در پرتو تعليمات پيامبران برطرف مى سازد و انسان ها را به كمال لايق خود مى رساند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مورد بحث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دين به خاطر بغى و ظلم دانشمندان است، مصداق كبراى كلى آيه شريفه ديگر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السبيل على الذين يظلمون الناس و يبغون فى الارض بغير الحق اولئك لهم عذاب 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عالمان دينى كه سبب اختلاف در دين هستند باغى اند؛ 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عقاب الهى تنها بر ستمگران و اهل بغى است؛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عقاب تنها بر همين مدعيان علم دينى و مناديان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قرآن كريم مسلمانان را از اختلاف در دين نهى كرد كه مبادا شما مانند علماى يهود باشيد كه در قيامت روسياهى دامنگيرتان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كالذين تفرقوا و اختلفوا من بعد ما جاءهم البينات و اولئك لهم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الذين اسودّت وجوههم</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كان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اين حقيقت استفاده مى شود كه دين و جامعه بشرى در حقيقت ناگسستنى هستند؛ هيچ جامعه اى نمى تواند بدون مذهب و ايمان به خدا و رستاخيز</w:t>
      </w:r>
    </w:p>
    <w:p>
      <w:pPr>
        <w:pStyle w:val="BookText"/>
        <w:rPr/>
      </w:pPr>
      <w:r>
        <w:rPr>
          <w:rFonts w:ascii="IRNazanin" w:hAnsi="IRNazanin" w:eastAsia="IRNazanin"/>
          <w:color w:val="111111"/>
          <w:sz w:val="28"/>
          <w:sz w:val="28"/>
          <w:szCs w:val="28"/>
          <w:rtl w:val="true"/>
          <w:lang w:bidi="fa-IR"/>
        </w:rPr>
        <w:t>زندگى صحيحى داشته باشد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كان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ضمنى اين حقيقت نيز روشن شد كه آغاز پيدايش دين و مذهب به معنى واقعى كلمه، همان زمان پيدايش جامعه انسانى به معنى حقيقى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جاى تعجب نيست كه نخستين پيامبر اولواالعزم و صاحب كتاب و قانون و شريعت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اديان بزرگ الهى از منطقه خاور ميانه برخاسته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گواهى تاريخ گاهواره تمدن بشرى در اين منطقه از جهان به حركت درآمد و نخستين تمدن هاى بزرگ از اين منطقه برخاستند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 مرهون موفقيت در آزمون الهى و تحمل سختى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شريفه آيات ديگرى است از جمله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آزمون الهى مشتاق مرگ بوديد و مردن را كار آسانى مى پنداشتيد، ولى هنگام جنگ و امتحان الهى تماشاچى صحنه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ان تدخلوا الجنة و لمّا يعلم الله الذين جاهدوا منكم و يعلم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كنتم تمنون الموت من قبل ان تلقوه فقد رأيتموه و انتم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مؤمنان قطعا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لاغلبنّ انا و رسلى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جندنا لهم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از آيات دلالت دارد كه انبيا و پيروان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يكفرون بايات الله و يقتلون النبيين بغير حق و يقتلون الذين يأمرون بالقسط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دسته از آيات با هم هماهنگ اند؛ زيرا منظور از يارى انبيا حفظ دين و مكتب و شخصيت حقوقى آن هاست نه بدن و شخص آنان؛ زيرا شخص آنان به احدى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يا سالم و فاتح باز مى گردند يا مجروح يا اسير يا شهيد شده و به </w:t>
      </w:r>
    </w:p>
    <w:p>
      <w:pPr>
        <w:pStyle w:val="BookText"/>
        <w:rPr/>
      </w:pPr>
      <w:r>
        <w:rPr>
          <w:rFonts w:ascii="IRNazanin" w:hAnsi="IRNazanin" w:eastAsia="IRNazanin"/>
          <w:color w:val="111111"/>
          <w:sz w:val="28"/>
          <w:sz w:val="28"/>
          <w:szCs w:val="28"/>
          <w:rtl w:val="true"/>
          <w:lang w:bidi="fa-IR"/>
        </w:rPr>
        <w:t>سعادت ابدى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تضمين نكرده است كه پيكر مبارزان در راهش را نگه دارد، بلكه اولاً دين آنان را حفظ مى كند ثانيا آن ها را به بهشت 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منظور از پيروزى و نصرت الهى، پيروزى دين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يسئلونك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رعايت ترتيب در انفاق را نمودهاست؛ والدين را مقدم داشت چرا كه والدين فرزند را بوجود آوردند و او را در حالى كه بسيار ناتوان و ضعيف بود تربيت و پرورش دادند، سپس اقربين را ذكر نمود زيرا انسان به تمام فقرا نمى تواند رسيدگى كند، بلكه به بعضى رسيدگى مى كند و اين بعض بايد داراى مرجح باشند تا بر بعض ديگر و قرابت سبب ترجيح است چرا كه قرابت سبب مخالطه و رفت و آمد مى شود و اين رفت و آمد سبب اطلاع هر كدام از حال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يتيم را ذكر كرد زيرا به خاطر كوچكى قادر بر كسب درآمد نيستند و چون كوچك هستند كسى را كه براى آنان كسب كند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مسكين را ذكر فرمود كه حاجتشان از يتيم كمتر است و قدرتشان بر تحصيل مال بيشتر از يتيم و در آخر ابن سبيل كه به خاطر انقطاع از بلد نيازمند شده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كتب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در ذيل آن دارد و هو كره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مقامى نام خدا بردن و فاعل را معرفى كردن نوعى هتك حرمت خداست و تعبير به صيغه مجهول نام خداوند متعال را از سبكى و استخفاف حفظ مى كند چون در آيه فرمانى صادر شده كه مورد كراهت مؤمنين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جنگيدن و قتال بر مؤمنين گران بود؟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جهت است كه در جنگ جان ها در خطر قرار مى گيرد و حداقل خستگى و كوفتگى دارد و ضررهاى مالى به بار مى آورد و امنيت و ارزانى ارزاق و آسايش را سلب مى كند يا از اين جهت بوده كه مؤمنين به تربيت قرآن بار آمده اند و عرق شفقت و رحمت بر </w:t>
      </w:r>
    </w:p>
    <w:p>
      <w:pPr>
        <w:pStyle w:val="BookText"/>
        <w:rPr/>
      </w:pPr>
      <w:r>
        <w:rPr>
          <w:rFonts w:ascii="IRNazanin" w:hAnsi="IRNazanin" w:eastAsia="IRNazanin"/>
          <w:color w:val="111111"/>
          <w:sz w:val="28"/>
          <w:sz w:val="28"/>
          <w:szCs w:val="28"/>
          <w:rtl w:val="true"/>
          <w:lang w:bidi="fa-IR"/>
        </w:rPr>
        <w:t>تمامى مخلوقات در آنان شديدتر از ديگران است</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خداوند به معناى اميد است، ولى نه از اين جهت كه خود او اميد دارد، بلكه به اين عنايت است كه مخاطب يا شنونده اميدوار شود 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براى اين است كه مؤمنين از جنگ كراهت داشتند و علاقه مند به صلح و سلم بودند، خداى سبحان خواست تا ارشادشان كند بر اين كه در هر دو جهت اشتباه مى كنند؛ هم از قتال كراهت داشتند و هم به سلم و صلح علاقه مند بودند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الذين خلوا من قبلكم به مسلمانان مى گويد اين تنها شما نيستيد كه گرفتار انواع مشكلات از سوى دشمنان در تنگناهاى زندگى شده ايد، بلكه اقوام پيشين نيز گرفتار همين مشكلات و شدايد بوده اند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در باره چيزى كه بايد انفاق شود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انفقتم من خير؛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شر عام است و شامل همه خوبى ها اعم از انفاق مالى سفارش به حق، ايثار آبرو، تعليم آموزش نظامى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ليكن در اين آيه مراد مال است چنان كه در آيات ديگر از مال به خير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لحب الخير 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ترك خيرا</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انفاق به پدر و مادر و تقديم ذكر آن بر ساير مصارف انفاق از آن جهتاست كه اولاً غالبا فرزندان با تشكيل خانواده پدر و مادر را از ياد مى برند و خداوند آن را يادآورى كرده تا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پدر و مادر نزديك ترين افراد به انسان اند كه سختى هاى فراوانى را براى آسايش فرزندان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حق پدر و مادر از حقوق ديگران بالاتر است؛ زيرا مظهر و مجراى فيض خالقيت خداى سبحان اند،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اشكر لى و لوالديك و احسان به آن ها را در رديف توحيد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ربّك الا تعبدوا الاّ اياه و بالوالدين احسانا</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و ما تفعلوا من خير انفاق در جمله قبل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همچنان كه در اول آيه مال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بود و اين اشاره به اين نكته است كه </w:t>
      </w:r>
    </w:p>
    <w:p>
      <w:pPr>
        <w:pStyle w:val="BookText"/>
        <w:rPr/>
      </w:pPr>
      <w:r>
        <w:rPr>
          <w:rFonts w:ascii="IRNazanin" w:hAnsi="IRNazanin" w:eastAsia="IRNazanin"/>
          <w:color w:val="111111"/>
          <w:sz w:val="28"/>
          <w:sz w:val="28"/>
          <w:szCs w:val="28"/>
          <w:rtl w:val="true"/>
          <w:lang w:bidi="fa-IR"/>
        </w:rPr>
        <w:t>انفاق چه كم و چه زياد عملى پسنديده و سفارش شده است، ليكن در عين حال بايد چيزى باشد كه مورد رغبت و علاقه هم باشد هم چنان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باشد به اين كه انفاق بايد به صورت زشت و شر نباشد، مانند انفاق توأم با منت و 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يتبعون ما انفقوا منّا و لا اذى</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جنگ و قتال را براى انسان ها ناخوشايند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كره لكم به قرينه آياتى كه جعل حكم حرجى در دين الهى را به طور كلى نفى كرده و به حرجى نبودن خصوص جهاد تصريح مى كند معلوم مى شود و رنج و زحمت قتال به حد حرج نمى رسد و دليل نفى حرج حكم مجعول در وضع حرج را شامل نمى شود وگرنه اصل جعل آن حكم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نه تنها اصل جهاد بلكه حق جهاد را كه عالى ترين مرحله آن است واجب كرد و به دنبال همين حكم فرمود كه در دين هيچ حكم حرجى جعل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فى الله حق جهاده هو اجتبيكم و ما جعل عليكم فى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حق جهاده جهاد اكبر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بيشتر است؛ زيرا سختى جهاد اكبر بيش از دشوارى جهاد اصغر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بر شما لازم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 و هو كره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اين حكم الهى دو گونه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اعراض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ما لنا الاّ نقاتل فى سبيل الله و قد اخرجنا من ديارنا و ابناءنا فلمّا كتب عليهم القتال تولّوا الاّ قليلاً منهم و الله عليم بالظالمين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اقليت اين دستور را مشتاقانه استقبال و امتثال مى كنند و از نرفتن به جنگ اشك حزن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 اعينهم تفيض من الدمع الاّ يجدوا ما ينفقون</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آيا راهى براى درمان درد كراهت از جنگ وجود دارد كه اين دشوارى تبديل به آسانى شود يا نه دو راه وجود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آن است كه بدانيم در اين كار سخت خيرى وجود دارد گرچه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ان تكرهوا شيئا و 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اين كه با خودسازى و دل كندن از مظاهر طبيعت اين </w:t>
      </w:r>
    </w:p>
    <w:p>
      <w:pPr>
        <w:pStyle w:val="BookText"/>
        <w:rPr/>
      </w:pPr>
      <w:r>
        <w:rPr>
          <w:rFonts w:ascii="IRNazanin" w:hAnsi="IRNazanin" w:eastAsia="IRNazanin"/>
          <w:color w:val="111111"/>
          <w:sz w:val="28"/>
          <w:sz w:val="28"/>
          <w:szCs w:val="28"/>
          <w:rtl w:val="true"/>
          <w:lang w:bidi="fa-IR"/>
        </w:rPr>
        <w:t>دشوارى تبديل به آسانى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فليقاتل فى سبيل الله الذين يشرون الحيوة الدنيا بالاخرة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مجاهد در راه خدا بايد از زندگى دنيا قطع علاقه كند و آن را در برابر خريدن آخرت بفروشد، از همين رو دل كندن از تعلقات پيش از تهذيب نفس همانند كشيدن دندان بدون داروى بى حس كننده،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انسان با تهذيب نفس از مظاهر دنيا دل بريد جان دادن در راه خدا براى او آسان مى شود، از اين رو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برادرش محمد حنفيه نوشت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فكانّ الدنيا لم تكن و كانّ الاخرة لم تزل و السلام</w:t>
      </w:r>
      <w:r>
        <w:rPr>
          <w:rFonts w:eastAsia="Amiri" w:cs="Amiri" w:ascii="Amiri" w:hAnsi="Amiri"/>
          <w:color w:val="111111"/>
          <w:sz w:val="28"/>
          <w:szCs w:val="28"/>
          <w:rtl w:val="true"/>
          <w:lang w:bidi="ar-SA"/>
        </w:rPr>
        <w:t>.»</w:t>
      </w:r>
      <w:r>
        <w:rPr>
          <w:rStyle w:val="FootnoteAnchor"/>
          <w:rtl w:val="true"/>
        </w:rPr>
        <w:footnoteReference w:id="1034"/>
      </w:r>
      <w:bookmarkStart w:id="544" w:name="pg15045_163973"/>
    </w:p>
    <w:p>
      <w:pPr>
        <w:pStyle w:val="Heading3"/>
        <w:numPr>
          <w:ilvl w:val="2"/>
          <w:numId w:val="1"/>
        </w:numPr>
        <w:rPr/>
      </w:pPr>
      <w:bookmarkStart w:id="545" w:name="__RefHeading___Toc462112_2142443653"/>
      <w:bookmarkStart w:id="546" w:name="_Toc209"/>
      <w:bookmarkEnd w:id="544"/>
      <w:bookmarkEnd w:id="545"/>
      <w:r>
        <w:rPr>
          <w:rtl w:val="true"/>
        </w:rPr>
        <w:t xml:space="preserve">آیه </w:t>
      </w:r>
      <w:r>
        <w:rPr/>
        <w:t>217</w:t>
      </w:r>
      <w:r>
        <w:rPr>
          <w:rtl w:val="true"/>
        </w:rPr>
        <w:t>-</w:t>
      </w:r>
      <w:r>
        <w:rPr/>
        <w:t>221</w:t>
      </w:r>
      <w:bookmarkEnd w:id="546"/>
    </w:p>
    <w:p>
      <w:pPr>
        <w:pStyle w:val="Heading4"/>
        <w:numPr>
          <w:ilvl w:val="3"/>
          <w:numId w:val="1"/>
        </w:numPr>
        <w:rPr/>
      </w:pPr>
      <w:bookmarkStart w:id="547" w:name="__RefHeading___Toc462114_2142443653"/>
      <w:bookmarkStart w:id="548" w:name="_Toc210"/>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462116_2142443653"/>
      <w:bookmarkStart w:id="550" w:name="_Toc211"/>
      <w:bookmarkEnd w:id="549"/>
      <w:r>
        <w:rPr>
          <w:rtl w:val="true"/>
        </w:rPr>
        <w:t>ترجمه</w:t>
      </w:r>
      <w:bookmarkEnd w:id="5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 باره جنگ كردن در ماه حرام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گرايش مردم به آيين حق و كفر ورزيدن نسبت به او و هتك احترام مسجدالحرام،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 از ايمان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پيوسته با شما مى جنگند، تا اگر بتوانند شما را از آيينتان برگردانند؛ ولى كسى كه از آيينش برگردد، و 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 رود؛ و آنان اهل دوزخند و هميشه در آن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ايمان آورده و كسانى كه هجرت كرده و در راه خدا جهاد نموده اند، آن ها اميد به رحمت پروردگار دارند و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شراب و قمار از تو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ها گناه و زيان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ها از نفعشان </w:t>
      </w:r>
      <w:bookmarkStart w:id="551" w:name="pg15045_163974"/>
    </w:p>
    <w:p>
      <w:pPr>
        <w:pStyle w:val="BookText"/>
        <w:rPr/>
      </w:pPr>
      <w:bookmarkEnd w:id="551"/>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مازاد نيازمندى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خداوند آيات را براى شما روشن مى سازد؛ شايد انديشه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يتيمان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كار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زندگى خود را با زندگى آنان بياميزيد،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همچون يك برادر با آن ها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مفسدان را از مصلحان، باز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بخواهد، شما را به زحمت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مى دهد در عين سرپرستى يتيمان، زندگى و اموال آن ها را به كلّى از اموال خود، جدا سازيد؛ ولى خداوند چنين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زنان مشرك و بت پرست، تا ايمان نياورده اند، ازدواج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جز به ازدواج با كنيزان، دسترسى نداشته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باايمان، از زن آزاد بت 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خود را به ازدواجِ مردان بت پرست، تا ايمان نياورده اند، در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ناچار شويد آن ها را به همسرى غلامان باايمان در 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باايمان، از يك مرد آزاد بت 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دعوت به سوى آتش مى كنند؛ و خدا دعوت به بهشت و آمرزش به فرمان خود مى نمايد، و آياتخويش را براى مردم روشن مى سازد؛ شايد متذكر شوند</w:t>
      </w:r>
      <w:r>
        <w:rPr>
          <w:rFonts w:eastAsia="IRNazanin" w:cs="IRNazanin"/>
          <w:color w:val="111111"/>
          <w:sz w:val="28"/>
          <w:szCs w:val="28"/>
          <w:rtl w:val="true"/>
          <w:lang w:bidi="fa-IR"/>
        </w:rPr>
        <w:t>.</w:t>
      </w:r>
    </w:p>
    <w:p>
      <w:pPr>
        <w:pStyle w:val="Heading4"/>
        <w:numPr>
          <w:ilvl w:val="3"/>
          <w:numId w:val="1"/>
        </w:numPr>
        <w:rPr/>
      </w:pPr>
      <w:bookmarkStart w:id="552" w:name="__RefHeading___Toc462118_2142443653"/>
      <w:bookmarkStart w:id="553" w:name="_Toc212"/>
      <w:bookmarkEnd w:id="552"/>
      <w:r>
        <w:rPr>
          <w:rtl w:val="true"/>
        </w:rPr>
        <w:t>تفسير</w:t>
      </w:r>
      <w:bookmarkEnd w:id="5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حرمت قتال در ماه هاى حرام، بزرگ تر بودن شرك از نظر گناه از قتال در ماه هاى حرام، تداوم مقاتله كفار با مسلمانان براى كافر شدن آنان، بيان عذاب الهى براى كفار مرتدّ، اميدوارى مؤمنان مهاجر و مجاهد به خداوند و آمرزش خداوند نسبت به آنان، سؤال از حكم خمر و قمار و پاسخ خداوند به حرمت و گناه آن، سؤال از مقدار انفاق و پاسخ خداوند به لزوم انفاق از مقدار زايد بر احتياج، سؤال از كيفيت معاشرت با يتيمان و پاسخ خداوند به در نظر گرفتن مصالح يتيمان، حرمت ازدواج مسلمان با مشرك و تبيين آيات براى متذكر شدن انسان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سؤال كننده چه كسانى هستند، نظر اكثر مفسرين اين است كه سؤال از ناحيه مشركان قريش بود كه مى خواستند بر مسلمانانى كه جنگ در ماه حرام را روا دانسته بودند عيب بگيرند، ليكن نظر بعضى ديگر اين است كه سؤال كننده خود مسلمانان بودند كه مى خواستند نظر اسلام را در اين باره بدانند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ها و مخصوصا مراسم حج است و مراد از كفر، كفر عملى است نه اعتقادى</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اهله منه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عملى كه مشركين مرتكب شدند و رسول خدا و مؤمنين به وى را كه همان مهاجرين باشند از مكه كه زادگاه ايشان بود بيرون كردند از قتال در مسجد الحرام بزرگ تر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خارج كردن مسلمانان از مكه و مسجدالحرام است يا منظور شرك ورزيدن به خداوند است</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از مفسران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حرمت شراب و قمار دلالت ندارد؛ زيرا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مقابله با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فيهما اثم كبير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ضرر محض دارد حرام است، اما آنچه هم ضرر و هم منفعت دارد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اين باره به اجتهاد صحابه تمسك كرده اند</w:t>
      </w:r>
      <w:r>
        <w:rPr>
          <w:rFonts w:eastAsia="IRNazanin" w:cs="IRNazanin"/>
          <w:color w:val="111111"/>
          <w:sz w:val="28"/>
          <w:szCs w:val="28"/>
          <w:rtl w:val="true"/>
          <w:lang w:bidi="fa-IR"/>
        </w:rPr>
        <w:t>.</w:t>
      </w:r>
      <w:r>
        <w:rPr>
          <w:rStyle w:val="FootnoteAnchor"/>
          <w:rtl w:val="true"/>
        </w:rPr>
        <w:footnoteReference w:id="103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كه اولاً منفعت در و منافع للناس منفعت حلال عقلايى و حقيقى امضا شده از طرف شارع نيست؛ نشانه اش آن است كه خداوند از شراب و قمار به صورت مطلق به پليد و عمل شيطان بودن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الخمر و الميسر و الانصاب و الازلام رجس من عمل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مراد سود كاذبى است كه مردم جاهل حجاز آن را منفعت مى پنداشتند و خداوند به زبان مردم آن روز از سود پندارى آن دو به منافع تعبير كرده؛ زيرا قسمت مهم اقتصاد آنان از اين دو راه تأمين مى شد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منافع شراب و قمار، منافعى است كه در خريد و فروش يا ساختن آن و يا در سرگرمى با آن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معنا ذكر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گذشت مالى گذشت انسان از گناه ديگران را عفو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انتقام حد اعتدال و گذشت از آن و زايد بر حد اعتدال عفو است كه از آن به احسان تعبير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زايد بر ضروريات زندگى؛ اين معنا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متوسط و معتدل؛ انفاقى مطلوب است كه نه اسراف و افراط باشد نه تقتير و تفرى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شاهد قرآنى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اذا انفقوا لم يسرفوا و لم يقتروا و كان بين ذلك قواما</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ولو شاء الله لاعنتكم اين است كه اگر خدا بخواهد مى تواند شما را از اين نظر دچار مشقت نمايد كه يتيمان را با اهل و عيال خودتان در خورد و خوراك شريك نكنيد، بلكه ايشان را به طور مجزا سرپرستى نماييد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شريفه و لا تنكحوا المشركات حتى يؤمن تنها مى خواهد ازدواج با زن و مرد بت پرست را تحريم كند نه ازدواج با اهل كتاب را</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دعوت به نار دعوت به شرك و ضلالت است كه حقيقت آن آتش قهر الهى است و منظور از دعوت خدا به سوى مغفرت، همان حكم عدم ازدواج با زنان مشركه است تا زمانى كه ايمان بياورند و معاشرت با زنان مؤمن دعوتى از خداوند به سوى بهشت</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الدنيا و الاخرة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آن است نه ظرف تفكر؛ يعنى خداوند بدين گونه آيات و احكام الهى را برايتان تبيين مى كند تا در باره دنيا و آخرت بيانديشيد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فى الدنيا و الاخرة ظرف تفكر نيست؛ چون آخرت شهود است نه </w:t>
      </w:r>
    </w:p>
    <w:p>
      <w:pPr>
        <w:pStyle w:val="BookText"/>
        <w:rPr/>
      </w:pP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به گونه اى انديشيد كه حسنه دنيا و آخرت نصيب انسان شود چنان كه دعاى مؤمنان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ربنا ءاتنا فى الدنيا حسنة و فى الاخرة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ءاتيناه فى الدنيا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حسنه دنيا بهره مند نبود براى مهمانش نان و پنير مى آورد نه گوساله بريان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ان جاء بعجل حنيذ</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اصلاح در امور يتيمان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يسْأَلُونَك عَنِ الْيتَامَى قُلْ إِصْلاَحٌ لَهُمْ خَيرٌ تصرف به نحو شايسته است كه در آيه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بِالَّتِى هِى أَحْسَنُ حَتَّى يبْلُغَ أَشُدَّهُ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براى تعيين است نه تفضيل؛ به دليل وجود دو نهى در آيه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لاتنكحوا المشركات و لاتنكحوا المشركين كه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به معناى تفضيل باشد از آيه حرمت نكاح با مرد و زن مشرك استفاده نمى شود با اين كه نهى ظهور در تحريم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خير براى تفضيل باشد معناى اولئك يدعون الى النار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مشرك كه به آتش دعوت مى كند خوب است، ولى كنيز مؤمن از او بهتر است با اين كه هر دعوت كننده اى به سوى آتش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نكاح با اهل كتاب حرام است يا نه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آيه عام است و مشرك و اهل كتاب را شامل مى شود و از نسخ و تخصيص مصون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آيه عام است ولى منسوخ به آيه سوره مائده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آيه عام است، اما مخصص به آيه مورد بحث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محتواى آيه خاص مشرك است و اصلاً شامل اهل كتاب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مانند شيخ طوسى و طبرسى قول اول را پذيرفته اند گرچه قول چهارم راجح به نظر مى رسد چنان كه طبرى و زمخشرى گفته اند</w:t>
      </w:r>
      <w:r>
        <w:rPr>
          <w:rFonts w:eastAsia="IRNazanin" w:cs="IRNazanin"/>
          <w:color w:val="111111"/>
          <w:sz w:val="28"/>
          <w:szCs w:val="28"/>
          <w:rtl w:val="true"/>
          <w:lang w:bidi="fa-IR"/>
        </w:rPr>
        <w:t>.</w:t>
      </w:r>
      <w:r>
        <w:rPr>
          <w:rStyle w:val="FootnoteAnchor"/>
          <w:rtl w:val="true"/>
        </w:rPr>
        <w:footnoteReference w:id="1047"/>
      </w:r>
      <w:bookmarkStart w:id="554" w:name="pg15045_163978"/>
    </w:p>
    <w:p>
      <w:pPr>
        <w:pStyle w:val="Heading4"/>
        <w:numPr>
          <w:ilvl w:val="3"/>
          <w:numId w:val="1"/>
        </w:numPr>
        <w:rPr/>
      </w:pPr>
      <w:bookmarkStart w:id="555" w:name="__RefHeading___Toc462120_2142443653"/>
      <w:bookmarkStart w:id="556" w:name="_Toc213"/>
      <w:bookmarkEnd w:id="554"/>
      <w:bookmarkEnd w:id="555"/>
      <w:r>
        <w:rPr>
          <w:rtl w:val="true"/>
        </w:rPr>
        <w:t>نكته ها</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و به معناى امتناع و انصراف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المنافقين يصدّون عنك صدودا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متعدى و به معناى بازداشتن و بازگرداندن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صدّوكم عن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كريمه قرآن در زمينه ارتداد مسلمانان در چهار مرحله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شما على الدوام مى جنگند تا شما را از دين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يزالون يقاتلونكم حتى يردوكم عن دينكم ان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علت برگرداندن را حسادت دشمنان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كثير من اهل الكتاب لو يردونكم من بعد ايمانكم كفارا حسدا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تهديد مى كند كه اگر شما از دين برگشتيد، خداوند گروه ديگرى را براى يارى دين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من يرتد منكم عن دينه فسوف يأتى الله بقوم يحبهم و يحبونه أذلّة على المؤمنين أعزّة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چهارم اثر ارتداد از دين را خسارت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ءامنوا ان تطيعوا الذين كفروا يردّوكم على أعقابكم فتنقلبوا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مورد بحث تعبير به حبط عمل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و هو كافر فأولئك حبطت أعمالهم فى الدنيا و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و پوچ و بى اثر شدن اعمال نيك در اثر بعضى از عوامل مورد تأييد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اعمال حبط شده را به خاكسترى تشبيه مى كند كه طوفانى آن را پراكنده نمايد؛ مطالب زير در اين مورد شايان تذكر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راجع به اعمال نيك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و كفر باعث حبط اعمال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اشركوا لحبط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احترامى به پيامبر در سخن، منافق بودن، منت و اذيت در پى احسان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كننده عمل مى باشند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سه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 هم ذكر شد براى بيان فضيلت و ترغيب به آن هاست نه اين كه هريك از آن ها به تنهايى سزاوار پاداش نيست، بلكه به طور انفراد نيز ثواب دارد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مهاجرت در اصل به معناى بريدن از غير و ترك وى است خواه با بدن مانند واهجروهن فى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زبان يا قلب مانند انّ قومى اتخذوا هذا القرءان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زبان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واهجرهم هجرا جميلاً</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تكرار شده معلوم مى شود اميدواران به رحمت الهى مراتبى دارند؛ هم مؤمنان مهاجر به رحمت حق اميدوارند و هم مؤمنانى كه توفيق هجرت و جهاد نيافته اند و مرتبه مؤمنان مهاجر و مجاهد از نظر رجاى به حق و رحمت خاص الهى بيشتر است</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متعلق مختلف است؛ اگر متعلق آن مبدأ و معاد باشد به معناى اعتقاد است و اگر متعلق آن عمل باشد به معناى اميدوارى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به اصل مبدأ به معناى اعتقاد مانند مالكم لا ترجون للّه وقارا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به معاد مانند يا قوم اعبدوا الله و ارجوا اليوم الاخر و لا تعثوا فى الارض 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به مبدأ و معاد مانند لقد كان لكم فى رسول الله اسوة حسنة لمن كان يرجوا الله و اليوم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به معناى اميدوارى مانند آيه مورد بحث</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در برخى از آيات به طور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حرام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حرمربّى الفواحش ما ظهر منها و ما بطن و الاثم و البغى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آيه مورد بحث شراب و قمار را از مصاديق و نمونه هاى اثم معرفى كرده و هر اثمى را خداوند حرام كرده،</w:t>
      </w:r>
    </w:p>
    <w:p>
      <w:pPr>
        <w:pStyle w:val="BookText"/>
        <w:rPr/>
      </w:pPr>
      <w:r>
        <w:rPr>
          <w:rFonts w:ascii="IRNazanin" w:hAnsi="IRNazanin" w:eastAsia="IRNazanin"/>
          <w:color w:val="111111"/>
          <w:sz w:val="28"/>
          <w:sz w:val="28"/>
          <w:szCs w:val="28"/>
          <w:rtl w:val="true"/>
          <w:lang w:bidi="fa-IR"/>
        </w:rPr>
        <w:t>پس شراب و 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فيهما اثم كبير</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اصلاح بدون الف و لام و نكره آمده است دلالت دارد بر اين كه آنچه مرضى خداست نوع خاصى از اصلاح است نه هر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نكره آمدن اصلاح براى افاده تنوع است و در نتيجه مراد از اصلاح، اصلاح حقيقى است نه صورى</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اولئك يدعون الى النار اين است كه مشرك ديگران را به سوى آتش مى خواند نه به گناهى كه سبب ورود در آتش باشد؛ زيرا حقيقت شرك و گناه آتش است چنان كه اكل مال يتيم از روى ظلم در حقيقت خوردن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يأكلون اموال اليتامى ظلما انما يأكلون فى بطونهم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دعوت به آتش به سران كفر نيز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يدعون الى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اين كه جنت بر مغفرت مقدم شده آن است كه در دعوت نخست هدف نهايى مى آيد و سپس اهداف ميانى برخلاف مقام اجرا كه هدف ميانى قبل از هدف نهايى ياد مى شود مانند تقديم تعليم بر تزكيه در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به مقام اجرا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وابعث فيهم رسولاً يتلوا عليهم ءاياتك و يعلمهم الكتاب و الحكمة و يزكيهم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557" w:name="pg15045_163981"/>
    </w:p>
    <w:p>
      <w:pPr>
        <w:pStyle w:val="Heading3"/>
        <w:numPr>
          <w:ilvl w:val="2"/>
          <w:numId w:val="1"/>
        </w:numPr>
        <w:rPr/>
      </w:pPr>
      <w:bookmarkStart w:id="558" w:name="__RefHeading___Toc462122_2142443653"/>
      <w:bookmarkStart w:id="559" w:name="_Toc214"/>
      <w:bookmarkEnd w:id="557"/>
      <w:bookmarkEnd w:id="558"/>
      <w:r>
        <w:rPr>
          <w:rtl w:val="true"/>
        </w:rPr>
        <w:t xml:space="preserve">آیه </w:t>
      </w:r>
      <w:r>
        <w:rPr/>
        <w:t>222</w:t>
      </w:r>
      <w:r>
        <w:rPr>
          <w:rtl w:val="true"/>
        </w:rPr>
        <w:t>-</w:t>
      </w:r>
      <w:r>
        <w:rPr/>
        <w:t>227</w:t>
      </w:r>
      <w:bookmarkEnd w:id="559"/>
    </w:p>
    <w:p>
      <w:pPr>
        <w:pStyle w:val="Heading4"/>
        <w:numPr>
          <w:ilvl w:val="3"/>
          <w:numId w:val="1"/>
        </w:numPr>
        <w:rPr/>
      </w:pPr>
      <w:bookmarkStart w:id="560" w:name="__RefHeading___Toc462124_2142443653"/>
      <w:bookmarkStart w:id="561" w:name="_Toc215"/>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فاءُو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462126_2142443653"/>
      <w:bookmarkStart w:id="563" w:name="_Toc216"/>
      <w:bookmarkEnd w:id="562"/>
      <w:r>
        <w:rPr>
          <w:rtl w:val="true"/>
        </w:rPr>
        <w:t>ترجمه</w:t>
      </w:r>
      <w:bookmarkEnd w:id="56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 باره حيض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 زيانبار و آلوده اى است؛ از اين رو در حالت قاعدگى، از زنان كناره گيرى كنيد؛ و با آن ها نزديكى ننماييد، تا پاك شوند و هنگامى كه پاك شدند، از طريقى كه خدا به شما فرمان داده، با آنان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شما، محل بذرافشانى شما هستند؛ پس هر زمان كه بخواهيد، مى توانيد با آنان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نماييد از اين فرصت بهره گرفته، با پرورش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نيكى براى خود، از پيش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 و بدانيد او را ملاقات خواهيد كرد و به مؤمنان،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در معرضِ سوگندهاى خود قرار ندهيد؛ و براى اين كه نيكى كنيد، و تقوا پيشه سازيد، و در ميان مردم اصلاح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به خاطر سوگندهايى كه بدون توجه ياد مى كنيد، مؤاخذه نخواهد كرد، امّا به آنچه دل هاى شما كسب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سوگندهايى كه از روى اراده و اختيار، ياد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كنند كه با آن ها، آميزش جنسى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چهار ماه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اين چهار ماه، وضع خود را با همسر خويش، از نظر ادامه زندگى يا طلاق،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آن ها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تصميم به جدايى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شرايطش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xml:space="preserve">. </w:t>
      </w:r>
      <w:bookmarkStart w:id="564" w:name="pg15045_163982"/>
    </w:p>
    <w:p>
      <w:pPr>
        <w:pStyle w:val="Heading4"/>
        <w:numPr>
          <w:ilvl w:val="3"/>
          <w:numId w:val="1"/>
        </w:numPr>
        <w:rPr/>
      </w:pPr>
      <w:bookmarkStart w:id="565" w:name="__RefHeading___Toc462128_2142443653"/>
      <w:bookmarkStart w:id="566" w:name="_Toc217"/>
      <w:bookmarkEnd w:id="564"/>
      <w:bookmarkEnd w:id="565"/>
      <w:r>
        <w:rPr>
          <w:rtl w:val="true"/>
        </w:rPr>
        <w:t>تفسير</w:t>
      </w:r>
      <w:bookmarkEnd w:id="5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حكم حيض و پاسخ خداوند به لزوم پرهيز از مباشرت با همسر در حال حيض تا زمان پاك شدن، محبوبيت تائبان نزد خداوند، تشبيه همسر به كشت، بيان هدف از ازدواج ذخيره بودن فرزند براى قيامت، خداوند را در معرض سوگند قرار ندادن براى انجام ندادن كارهاى خير و شايسته، عدم مؤاخذه خداوند از قسم خوردن از روى عادت و غيرارادى و مؤاخذه خداوند از سوگند خوردن ارادى و قلبى، مهلت داشتن شوهر چهار ماه براى نجات دادن زن از گرفتارى در صورت ايلاء و سوگند خوردن بر عدم 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فاعتزلوا النساء فى المحيض هر چند امر به مطلق كناره گيرى است، ليكن جمله فأتوهن من حيث امركم الله با در نظر داشتن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آنجايى كه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مجراى خون است كه در آخر آيه است خود قرينه است بر اين كه جمله فاعتزلوا و جمله دوم و لاتقربوهن جنبه كنايه دارند نه تصريح و مراد از آمدن زنان و نزديكى با ايشان، نزديكى از محل خون است فقط نه مطلق مخالطت و معاشرت و نه مطلق تمتع و لذت گيرى از آنان</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در حتى يطهرن به معناى قطع شدن جريان خون از زنان است و در جمله فاذا تطهرن يا به معناى شستن محل خون است و يا به معناى غسل كردن</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و لاتجعلوا لله عرضة لايمانكم چند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 مانع از نيكوكارى و پرهيزكارى قرار ندهيد به اين كه از سوگند به خداوند استفاده كرده و آن را علت قرار دهيد و بگوييد ما به خدا سوگند خورده ايم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 حجت براى ترك امور ياد شده قرار ندهيد؛ يعنى خداوند را ميان خود و كارهاى نيك حجت و دليل منع قرار ندهيد تا سبب شود كه امور خير را انجام ندهيد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 وسيله عادى در هر حق و باطل قرار ندهيد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آيه شريفه از زيادى سوگند منع مى كند و آن را عملى ناپسند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از همه بهتر است زيرا مؤيد روايى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قول الرجل فى كل حالة لا و الله و بلى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 سوگند ياد كردن به نام خدا سبب شكستن حرمت نام خداست و ادب دينى اقتضا مى كند كه انسان براى هر كارى فورا به نام خدا سوگند ياد نكند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اين كه نيكى و تقوا بر اصلاح ميان مردم مقدم شده همانا تقدم اصلاح نفس بر اصلاح غير است؛ يعنى تا شخص در شئون فردى صالح نشود به مقام اصلاح جمعى نمى رسد</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زياد انسان را فرومايه مى كند و خطر نفاق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لاتطع كل حلاّف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برخى از موارد سوگند منافقان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براى جبهه نرفتن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سيحلفون بالله لو استطعنا لخرجنا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براى اثبات مؤمن واقعى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يحلفون بالله انّهم لمنكم و ما هو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براى جلب رضايت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يحلفون بالله لكم ليرضوكم و الله و رسوله احقّ ان يرضوه ان كانوا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سوگند لغو، آن سوگندى است كه هيچ اثرى در قصد صاحب سوگند نداشته باشد؛ سوگندهاى بيهوده اى است كه صاحبش نمى خواهد به وسيله آن عقدى و پيمانى ببندد و به اصطلاح فارسى زبان ها، تكيه كلامى است كه بعضى به آن عادت كرده اند و مرتب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يؤاخذكم بما كسبت قلوبكم سوگندهايى است كه از روى عمد و قصد باشد مانند كسى كه به دروغ قسم مى خورد تا مال كسى را انكار كند</w:t>
      </w:r>
      <w:r>
        <w:rPr>
          <w:rFonts w:eastAsia="IRNazanin" w:cs="IRNazanin"/>
          <w:color w:val="111111"/>
          <w:sz w:val="28"/>
          <w:szCs w:val="28"/>
          <w:rtl w:val="true"/>
          <w:lang w:bidi="fa-IR"/>
        </w:rPr>
        <w:t>.</w:t>
      </w:r>
      <w:r>
        <w:rPr>
          <w:rStyle w:val="FootnoteAnchor"/>
          <w:rtl w:val="true"/>
        </w:rPr>
        <w:footnoteReference w:id="106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ايلاء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كوتاهى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يألونكم خبالاً </w:t>
      </w:r>
      <w:bookmarkStart w:id="567" w:name="pg15045_163984"/>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هيچ تباهى در حق شما كوتاهى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سوگند به خداست كه در آن شوهر به قصد اضرار به همسر دائمى خود سوگند ياد مى كند كه با او همبستر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ايلاء شوهر تا چهار ماه فرصت دارد كه به همسرش رجوع كند يا او را طلاق دهد</w:t>
      </w:r>
      <w:r>
        <w:rPr>
          <w:rFonts w:eastAsia="IRNazanin" w:cs="IRNazanin"/>
          <w:color w:val="111111"/>
          <w:sz w:val="28"/>
          <w:szCs w:val="28"/>
          <w:rtl w:val="true"/>
          <w:lang w:bidi="fa-IR"/>
        </w:rPr>
        <w:t>.</w:t>
      </w:r>
      <w:r>
        <w:rPr>
          <w:rStyle w:val="FootnoteAnchor"/>
          <w:rtl w:val="true"/>
        </w:rPr>
        <w:footnoteReference w:id="1061"/>
      </w:r>
    </w:p>
    <w:p>
      <w:pPr>
        <w:pStyle w:val="Heading4"/>
        <w:numPr>
          <w:ilvl w:val="3"/>
          <w:numId w:val="1"/>
        </w:numPr>
        <w:rPr/>
      </w:pPr>
      <w:bookmarkStart w:id="568" w:name="__RefHeading___Toc462130_2142443653"/>
      <w:bookmarkStart w:id="569" w:name="_Toc218"/>
      <w:bookmarkEnd w:id="568"/>
      <w:r>
        <w:rPr>
          <w:rtl w:val="true"/>
        </w:rPr>
        <w:t>نكته ها</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شده آن است كه محيض در و يسئلونك عن المحيض مصدر ميمى است يعنى حيض شدن و احتمال اسم زمان يا مكان در آن نمى رود، ولى در فاعتزلوا النساء فى المحيض مصدر ميمى نيست، بلكه اسم مكان يا احتمالاً اسم زمان است به همين جهت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حيث امركم الله دو احتمال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تشريعى كه يا به معناى امر به اعتزال در حال عادت يا امر به ارتكاب در حال عادى است؛ در صورت دوم به معناى استحباب مباشرت در محل مخصوص است نه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تكوينى كه به معناى ايجاد اعضا و قواى هدايت كننده به توليد مثل و مودت و رحمت ميان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بينكم مودة و رحمة كه با آيات و ابتغوا ما كتب الله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نساؤكم حرث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كه همگى ناظر بر نظام تكوين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استبعاد، صاحب تفسير آلاء الرحمن كه حمل امر را بر تكوينى غريب دانسته صائب نيست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طهارت ظاهرى خود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از خبث مانند و 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طهارت از حدث مانند و ان كنتم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و ينزل عليكم من السماء ماء ليطهركم به و يذهب عنكم رجز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قسم اشاره كرده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طهارت معنوى و نفسانى مانند انما يريد الله ليذهب عنكم الرجس اهل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تنها جواز را مى رساند و دلالت بر وجوب ندارد؛ زيرا بعد از نهى واقع شده است و مى خواهد به طور كنايه بفهماند بعد از پاك شدن يا غسل كردن زن، نزديكى كردن با او جايز است</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و قدّموا لانفسكم نشان اين است كه انسان ها با اين كه در عمل مباشرت با حيوانات ديگر اشتراك دارند بايد براى خودشان چيزى پيش بفرستند كه در قيامت برايشان سودمند باشد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تقدموا لأنفسكم من خير تجدوه عندالله</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فرزند را مايه فخر و مباهات بر ديگران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اكثر منك مالاً و اعزّ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فرزند بايد پيش فرستى براى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قدّموا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آيات قرآن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فرزند را در رديف مال دنيا و زينت حيات دنيوى شمرده كه در آخرت نفعى به حال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للناس حبّ الشّهوات من النساء و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لا ينفع مال و لا بنون الا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آيات از فرزند با عظمت ياد مى كند و آن را مايه خير دنيا و آخرت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زينة الحيوة الدنيا و الباقيات الصالحات خير عند ربك ثوابا و خير 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فرزند را مايه روشنى چشم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من ازواجنا و ذرياتنا قرّة 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آيات انسان بايد فرزند را پيش فرستى براى آخرت بداند و در تربيت او تلاش و كوشش كند نه اين كه آن را مايه فخر بر ديگران بداند تا در قيامت از آن گريزان باشد</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آخر آيه للذين يؤلون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رحيم، اشاره به اين است كه اين حركت صحيح سبب مى شود كه گذشته گناه آلود مشمول غفران و رحمت الهى گردد</w:t>
      </w:r>
      <w:r>
        <w:rPr>
          <w:rFonts w:eastAsia="IRNazanin" w:cs="IRNazanin"/>
          <w:color w:val="111111"/>
          <w:sz w:val="28"/>
          <w:szCs w:val="28"/>
          <w:rtl w:val="true"/>
          <w:lang w:bidi="fa-IR"/>
        </w:rPr>
        <w:t>.</w:t>
      </w:r>
      <w:r>
        <w:rPr>
          <w:rStyle w:val="FootnoteAnchor"/>
          <w:rtl w:val="true"/>
        </w:rPr>
        <w:footnoteReference w:id="106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قلبى و جدى بر پنج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سوگندى كه با درخواست ديگرى همراه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اين كه كسى ديگران را به خداوند سوگند مى دهد كه كارى را انجام دهند چنين سوگندى تكليف آور نيست گرچه مرحوم طبرسى در ذيل آيه و لاتجعلوا الله عرضة لايمانكم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مناشده بر غير تكليف هست، ليكن اين سخن سند فقهى ندارد، بلكه مستفاد از سخن پيامبر اكرم است كه اگر كسى چنين سوگندى ياد كرد و پناهنده شد به او پناه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حكم اخلاقى و استحبابى است مخالفت با اين سوگند اثر فقهى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سوگند گاهى استفاده كرده است و براى اثبات خلافت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جدى كه نسبت به آينده است و تخلف از آن معصيت كه مخالفت آن كفاره دارد مانند سوگند بر ترك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جدى كه مربوط به گذشته و دروغ باشد اين در حقيقت اخبارى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سوگند كفاره ندارد فقط معصيت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جدى در محاكم قضايى كه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راست كه اثرى جز ثبوت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كه خودش گناه بزرگ است</w:t>
      </w:r>
      <w:r>
        <w:rPr>
          <w:rFonts w:eastAsia="IRNazanin" w:cs="IRNazanin"/>
          <w:color w:val="111111"/>
          <w:sz w:val="28"/>
          <w:szCs w:val="28"/>
          <w:rtl w:val="true"/>
          <w:lang w:bidi="fa-IR"/>
        </w:rPr>
        <w:t>.</w:t>
      </w:r>
      <w:r>
        <w:rPr>
          <w:rStyle w:val="FootnoteAnchor"/>
          <w:rtl w:val="true"/>
        </w:rPr>
        <w:footnoteReference w:id="1068"/>
      </w:r>
      <w:bookmarkStart w:id="570" w:name="pg15045_163987"/>
    </w:p>
    <w:p>
      <w:pPr>
        <w:pStyle w:val="Heading3"/>
        <w:numPr>
          <w:ilvl w:val="2"/>
          <w:numId w:val="1"/>
        </w:numPr>
        <w:rPr/>
      </w:pPr>
      <w:bookmarkStart w:id="571" w:name="__RefHeading___Toc462132_2142443653"/>
      <w:bookmarkStart w:id="572" w:name="_Toc219"/>
      <w:bookmarkEnd w:id="570"/>
      <w:bookmarkEnd w:id="571"/>
      <w:r>
        <w:rPr>
          <w:rtl w:val="true"/>
        </w:rPr>
        <w:t xml:space="preserve">آیه </w:t>
      </w:r>
      <w:r>
        <w:rPr/>
        <w:t>228</w:t>
      </w:r>
      <w:r>
        <w:rPr>
          <w:rtl w:val="true"/>
        </w:rPr>
        <w:t>-</w:t>
      </w:r>
      <w:r>
        <w:rPr/>
        <w:t>230</w:t>
      </w:r>
      <w:bookmarkEnd w:id="572"/>
    </w:p>
    <w:p>
      <w:pPr>
        <w:pStyle w:val="Heading4"/>
        <w:numPr>
          <w:ilvl w:val="3"/>
          <w:numId w:val="1"/>
        </w:numPr>
        <w:rPr/>
      </w:pPr>
      <w:bookmarkStart w:id="573" w:name="__RefHeading___Toc462134_2142443653"/>
      <w:bookmarkStart w:id="574" w:name="_Toc220"/>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462136_2142443653"/>
      <w:bookmarkStart w:id="576" w:name="_Toc221"/>
      <w:bookmarkEnd w:id="575"/>
      <w:r>
        <w:rPr>
          <w:rtl w:val="true"/>
        </w:rPr>
        <w:t>ترجمه</w:t>
      </w:r>
      <w:bookmarkEnd w:id="5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مطلقه، بايد به مدّت سه مرتبه عادت ماهانه ديدن و پاك شدن انتظار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خدا و روز رستاخيز، ايمان دارند، براى آن ها حلال نيست كه آنچه را خدا در رحمهايشان آفريده،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براى بازگرداندن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زنان، همانند وظايفى كه بر دوش آن 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شايسته همسر خود را نگاهدارى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نيكى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حلال نيست كه چيزى از آنچه به آن ها داده ايد، پس بگيريد؛ مگر اين كه دو همسر، بترسند كه حدود الهى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بترسيد كه حدود الهى را رعايت نكنند، مانعى براى آن ها نيست كه زن، فديه و عوضى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حدود و مرزهاى الهى است؛ از آن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از آن تجاوز كند، ستمگر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از آن به بعد، زن بر او حلال نخواهد بود؛ مگر اين كه همسر ديگرى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آميزش جنسى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گناهى ندارد كه 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همسر اوّل، دو باره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77" w:name="pg15045_163988"/>
    </w:p>
    <w:p>
      <w:pPr>
        <w:pStyle w:val="BookText"/>
        <w:rPr/>
      </w:pPr>
      <w:bookmarkEnd w:id="577"/>
      <w:r>
        <w:rPr>
          <w:rFonts w:ascii="IRNazanin" w:hAnsi="IRNazanin" w:eastAsia="IRNazanin"/>
          <w:color w:val="111111"/>
          <w:sz w:val="28"/>
          <w:sz w:val="28"/>
          <w:szCs w:val="28"/>
          <w:rtl w:val="true"/>
          <w:lang w:bidi="fa-IR"/>
        </w:rPr>
        <w:t>صورتى كه اميد داشته باشند كه حدود الهى را محترم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حدود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گروهى كه آگاهند، بيان مى نمايد</w:t>
      </w:r>
      <w:r>
        <w:rPr>
          <w:rFonts w:eastAsia="IRNazanin" w:cs="IRNazanin"/>
          <w:color w:val="111111"/>
          <w:sz w:val="28"/>
          <w:szCs w:val="28"/>
          <w:rtl w:val="true"/>
          <w:lang w:bidi="fa-IR"/>
        </w:rPr>
        <w:t>.</w:t>
      </w:r>
    </w:p>
    <w:p>
      <w:pPr>
        <w:pStyle w:val="Heading4"/>
        <w:numPr>
          <w:ilvl w:val="3"/>
          <w:numId w:val="1"/>
        </w:numPr>
        <w:rPr/>
      </w:pPr>
      <w:bookmarkStart w:id="578" w:name="__RefHeading___Toc462138_2142443653"/>
      <w:bookmarkStart w:id="579" w:name="_Toc222"/>
      <w:bookmarkEnd w:id="578"/>
      <w:r>
        <w:rPr>
          <w:rtl w:val="true"/>
        </w:rPr>
        <w:t>تفسير</w:t>
      </w:r>
      <w:bookmarkEnd w:id="5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نگه داشتن سه ماه عدّه براى زنان مطلّقه و روشن شدن وضع زن از نظر باردارى و اولويت شوهر سابق به رجوع در ايام طلاق رجعى؛ لزوم رعايت حقوق متقابل زن و شوهر، طلاق رجعى فقط دو بار است، اما در طلاق سوم حق رجوع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صفا و صميميت و نيكوكارى به هنگام نگهدارى زن يا جدايى از او، حلال نبودن مهريه از زن به هنگام طلاق و لزوم محلّل در طلاق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بخش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زنان در كتمان نكردن آنچه خدا در رحم آنان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شوهر در ايام عده در طلاق رجعى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مرد بر زن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حكيم بودن خداى سبحان</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شش گروه از زنان مطلّقه از عموم و المطلّقات بيرون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عادت نمى شوند و در يأس آن ها ترديد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يائسه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عادت نمى شوند و در بلوغ آن ها ترديد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غير بالغ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با شوهرانشان مباشرت زناشويى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سوم به جاى سه طهر، سه ماه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و چهارم و ششم، اصلاً عده ندارند و گروه پنجم تا زمان وضع حمل عده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شش گروه، بقيه زنان مطلّقه مشمول عموم والمطلّقات يتربّصن بأنفسهنّ ثلاثة قروء بوده و بايد سه طهر عده نگه دارند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آنچه در رحم هايشان خدا آفريده و بايد كتمان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عادت حيض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 كردن آبستنى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حيض و آبستنى است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مطلقات برمى گردد، ليكن منظور از مطلقات همه زنان مطلقه نيست، بلكه حكم در اين آيه يعنى رجوع شوهر به همسرش در ايام عده مخصوص طلاق رجعى است و شامل طلاق هاى بائن نمى شود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مثل الذى عليهن بالمعروف؛ منظور حقوقى است كه زنان بر شوهران دارند از قبيل نيكى معاشرت با آنان، ضرر نزدن به آن ها، مساوات در نفقه و لباس همان گونه كه مردها بر همسرانشان حقوقى دارند مانند اطاعت زن از مرد در چيزهايى كه خدا واجب كرده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اين برترى چيست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اطاعت زنان از مردان بيشتر بودن ارث مردان</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نفقه زن بر شوهر</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طلاق يا رجوع در عده يا قضاوت به دست مردان است</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طلاق، طلاق رجعى است كه شوهر مى تواند در بين عده برگردد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كه ميوه خاصى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را به چراى برگ آندرخت بردن است؛ سپس مطلق رها كردن حيوان براى چريدن را تسريح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فيها جمال حين تريحون و حين تسرحون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استعاره در طلاق زن كه نوعى رها كردن اوست به كار رفته است همچنان كه واژه طلاق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كردن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استعاره در رها كردن زن از پيوند زوجيت به كار مى رود</w:t>
      </w:r>
      <w:r>
        <w:rPr>
          <w:rFonts w:eastAsia="IRNazanin" w:cs="IRNazanin"/>
          <w:color w:val="111111"/>
          <w:sz w:val="28"/>
          <w:szCs w:val="28"/>
          <w:rtl w:val="true"/>
          <w:lang w:bidi="fa-IR"/>
        </w:rPr>
        <w:t>.</w:t>
      </w:r>
      <w:r>
        <w:rPr>
          <w:rStyle w:val="FootnoteAnchor"/>
          <w:rtl w:val="true"/>
        </w:rPr>
        <w:footnoteReference w:id="107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او تسريح باحسان مراد طلاق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احسان آن است كه به صورتى كه شرع آن را تجويز كرده است همسرش را طلاق دهد نه اين كه به منظور اعمال غضب و انتقام جويى طلاق دهد</w:t>
      </w:r>
      <w:r>
        <w:rPr>
          <w:rFonts w:eastAsia="Amiri" w:cs="Amiri" w:ascii="Amiri" w:hAnsi="Amiri"/>
          <w:color w:val="111111"/>
          <w:sz w:val="28"/>
          <w:szCs w:val="28"/>
          <w:rtl w:val="true"/>
          <w:lang w:bidi="ar-SA"/>
        </w:rPr>
        <w:t>.</w:t>
      </w:r>
      <w:r>
        <w:rPr>
          <w:rStyle w:val="FootnoteAnchor"/>
          <w:rtl w:val="true"/>
        </w:rPr>
        <w:footnoteReference w:id="1079"/>
      </w:r>
      <w:bookmarkStart w:id="580" w:name="pg15045_163990"/>
    </w:p>
    <w:p>
      <w:pPr>
        <w:pStyle w:val="BookText"/>
        <w:rPr/>
      </w:pPr>
      <w:bookmarkEnd w:id="580"/>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براى طلاق محدوديتى نبود، به گونه اى كه شوهرانِ بداخلاق، زنان خود را طلاق مى دادند و در ايام عدّه به آن ها باز مى گشتند بى آن كه بر اساس اصول خانوادگى رفتار كنند و پس از مدّتى ناسازگارى، دوباره زنان را طلاق مى دادند و مجددا در ايام عدّه رجوع مى كردند و با تكرار اين كار، زنان را سرگردان مى گذاشتند و به آن ها آسيب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ظهور خود، براى طلاق حدّى معين كرد و بازگشت به همسر را تنها پس از دو بار طلاق رجعى جايز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آن گاه ديگر شوهر حقّ رجوع ندارد و بايد آن زن را با نيكوكارى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تسريح بإحسان</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يخافا الا يقيما حدود الله؛ اين در صورتى است كه زن و شوهر هر دوتشخيص دهند كه توافق اخلاقى ندارند و در نتيجه نه اين بتواند حوايج او را برآورد و نه او بتواند حوايج اين را برآورد و در آخر كارشان به دشمنى يكديگر منجر شود در چنين فرضى براى مرد جايز است چيزى از مهريه زنش را از او بگيرد و طلاقش دهد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فان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فرض طلاق سوم عقد ازدواج يا هم بسترى با آن زن بر مرد حرام است، حرمت را به خود زن نسبت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 له؛ ديگر اين زن بر او حلال نيست تا بفهماند حرمت تنها مربوط به آميزش نيست هم آميزش او حرام است و هم عقد كردنش و نيز اشاره كرده باشد به اين كه منظور از جمله حتى تنكح زوجا غيره اين است كه هم بايد به عقد شوهر ديگرى درآيد و هم آن شوهر او را وطى كند</w:t>
      </w:r>
      <w:r>
        <w:rPr>
          <w:rFonts w:eastAsia="IRNazanin" w:cs="IRNazanin"/>
          <w:color w:val="111111"/>
          <w:sz w:val="28"/>
          <w:szCs w:val="28"/>
          <w:rtl w:val="true"/>
          <w:lang w:bidi="fa-IR"/>
        </w:rPr>
        <w:t>.</w:t>
      </w:r>
      <w:r>
        <w:rPr>
          <w:rStyle w:val="FootnoteAnchor"/>
          <w:rtl w:val="true"/>
        </w:rPr>
        <w:footnoteReference w:id="1082"/>
      </w:r>
    </w:p>
    <w:p>
      <w:pPr>
        <w:pStyle w:val="Heading4"/>
        <w:numPr>
          <w:ilvl w:val="3"/>
          <w:numId w:val="1"/>
        </w:numPr>
        <w:rPr/>
      </w:pPr>
      <w:bookmarkStart w:id="581" w:name="__RefHeading___Toc462140_2142443653"/>
      <w:bookmarkStart w:id="582" w:name="_Toc223"/>
      <w:bookmarkEnd w:id="581"/>
      <w:r>
        <w:rPr>
          <w:rtl w:val="true"/>
        </w:rPr>
        <w:t>نكته ها</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تعالى كتمان را در آيه للمطلقات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قيد ان كن يؤمن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ولى اصل حكم عده را مقيد به اين قيد نكرد براى اين است كه زنان را به نوعى تشويق كند تا حكم او را اطاعت كنند چون اين قيد به طور اشاره مى فهماند كه اين حكم از لوازم</w:t>
      </w:r>
    </w:p>
    <w:p>
      <w:pPr>
        <w:pStyle w:val="BookText"/>
        <w:rPr/>
      </w:pPr>
      <w:r>
        <w:rPr>
          <w:rFonts w:ascii="IRNazanin" w:hAnsi="IRNazanin" w:eastAsia="IRNazanin"/>
          <w:color w:val="111111"/>
          <w:sz w:val="28"/>
          <w:sz w:val="28"/>
          <w:szCs w:val="28"/>
          <w:rtl w:val="true"/>
          <w:lang w:bidi="fa-IR"/>
        </w:rPr>
        <w:t>ايمان به خدا و روز جزايى است كه پايه و اساس شريعت اسلام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رجوع در عده طلاق رجعى را مقيد به ان ارادوا اصلاحا نمود براى اين بود كه بفهماند رجوع بايد به منظور اصلاح باشد نه به منظور اضرار كه در جمله ولاتمسكوهن ضرارا لتعتدوا در سه آيه بعد صريحا از آن نهى شده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تثنيه آورد، ولى در جمله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 و اين گويا اشاره به اين باشد كه بايد خوف نامبرده خوف غير متعارف نباشد، بلكه ناجورى اخلاق آن دو نفر طورى باشد كه اگر يك يك همه شما مسلمانان از وضع آنان خبردار شديد شما هم دچار آن ترس بشويد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الطلاق مرتان استفاده مى شود كه دو يا سه طلاق در يك مجلس انجام نمى شود و بايد در جلسات متعددى واقع شود</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قرآن كريم مى فرمايد كه مردها پس از طلاق، زنان را آزاد بگذارند و كارى به آنان نداشته باشند و براى بيان چگونگى رها كردن،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سرّحوهنّ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بالاتر از آن مى فرمايد كه نه تنها مردان بايد زن ها را با رفتارى پسنديده رها كنند، بلكه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سازند، از اين رو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فامساك بمعروف أو تسريح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كنار احسان، بر مردان حرام كرد كه در برابر رها كردن زنان چيزى از آن ها بگيرند يا آن قدر بر زنان سختگيرى كنند كه آن ها چيزى در عوض طلاق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تسريح باحسان و لا يحلّ لكم أن تأخذوا ممّا ءاتيتموهنّ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كه قرآن كريم حكم جديدى را مطرح مى كند، براى بيان چگونگى رها كردن زنان،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دانايان را نام برد اين است كه تنها علما و دانايان هستند كه احكام خدا را فهميده و بدان عمل مى كنند و در حقيقت ديگران مورد توجه نيستند و ديگر اين كه توجه و احترام ويژه اى نسبت به دانشمندان شده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83" w:name="pg15045_163992"/>
    </w:p>
    <w:p>
      <w:pPr>
        <w:pStyle w:val="Heading3"/>
        <w:numPr>
          <w:ilvl w:val="2"/>
          <w:numId w:val="1"/>
        </w:numPr>
        <w:rPr/>
      </w:pPr>
      <w:bookmarkStart w:id="584" w:name="__RefHeading___Toc462142_2142443653"/>
      <w:bookmarkStart w:id="585" w:name="_Toc224"/>
      <w:bookmarkEnd w:id="583"/>
      <w:bookmarkEnd w:id="584"/>
      <w:r>
        <w:rPr>
          <w:rtl w:val="true"/>
        </w:rPr>
        <w:t xml:space="preserve">آیه </w:t>
      </w:r>
      <w:r>
        <w:rPr/>
        <w:t>231</w:t>
      </w:r>
      <w:r>
        <w:rPr>
          <w:rtl w:val="true"/>
        </w:rPr>
        <w:t>-</w:t>
      </w:r>
      <w:r>
        <w:rPr/>
        <w:t>232</w:t>
      </w:r>
      <w:bookmarkEnd w:id="585"/>
    </w:p>
    <w:p>
      <w:pPr>
        <w:pStyle w:val="Heading4"/>
        <w:numPr>
          <w:ilvl w:val="3"/>
          <w:numId w:val="1"/>
        </w:numPr>
        <w:rPr/>
      </w:pPr>
      <w:bookmarkStart w:id="586" w:name="__RefHeading___Toc462144_2142443653"/>
      <w:bookmarkStart w:id="587" w:name="_Toc225"/>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462146_2142443653"/>
      <w:bookmarkStart w:id="589" w:name="_Toc226"/>
      <w:bookmarkEnd w:id="588"/>
      <w:r>
        <w:rPr>
          <w:rtl w:val="true"/>
        </w:rPr>
        <w:t>ترجمه</w:t>
      </w:r>
      <w:bookmarkEnd w:id="589"/>
    </w:p>
    <w:p>
      <w:pPr>
        <w:pStyle w:val="BookText"/>
        <w:rPr/>
      </w:pPr>
      <w:r>
        <w:rPr>
          <w:rFonts w:ascii="IRNazanin" w:hAnsi="IRNazanin" w:eastAsia="IRNazanin"/>
          <w:color w:val="111111"/>
          <w:sz w:val="28"/>
          <w:sz w:val="28"/>
          <w:szCs w:val="28"/>
          <w:rtl w:val="true"/>
          <w:lang w:bidi="fa-IR"/>
        </w:rPr>
        <w:t xml:space="preserve">و هنگامى كه زنان را طلاق داديد، و به آخرين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يا به طرز صحيحى آن ها را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به طرز پسنديده اى آن ها را رها سازيد و هيچ گاه به خاطر زيان رساندن و تعدّى كردن، آن ها را نگاه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چنين كند، به خويشتن ستم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 و سوء استفاده از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به استهزا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بياوريد نعمت خدا را بر خود، و كتاب آسمانى و علم و دانشى كه بر شما نازل كرده، و شما را با آن، پند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بپرهيزيد، و بدانيد خداوند از هر چيزى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كسانى كه از قوانين او، سوء استفاده مى كنند، باخبر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زنان را طلاق داديد و عدّه خود را به پايان رساندند، مانع آن ها نشويد كه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ازدواج كنند؛ اگر در ميان آنان، به طرز پسنديده اى تراضى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دستورى است كه تنها افرادى از شما، كه ايمان به خدا و روز قيامت دارند، از آن، پند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مؤثرتر، و براى شستن آلودگى ها مفيدتر است و خدا مى داند و شما نمى دانيد</w:t>
      </w:r>
      <w:r>
        <w:rPr>
          <w:rFonts w:eastAsia="IRNazanin" w:cs="IRNazanin"/>
          <w:color w:val="111111"/>
          <w:sz w:val="28"/>
          <w:szCs w:val="28"/>
          <w:rtl w:val="true"/>
          <w:lang w:bidi="fa-IR"/>
        </w:rPr>
        <w:t>.</w:t>
      </w:r>
    </w:p>
    <w:p>
      <w:pPr>
        <w:pStyle w:val="Heading4"/>
        <w:numPr>
          <w:ilvl w:val="3"/>
          <w:numId w:val="1"/>
        </w:numPr>
        <w:rPr/>
      </w:pPr>
      <w:bookmarkStart w:id="590" w:name="__RefHeading___Toc462148_2142443653"/>
      <w:bookmarkStart w:id="591" w:name="_Toc227"/>
      <w:bookmarkEnd w:id="590"/>
      <w:r>
        <w:rPr>
          <w:rtl w:val="true"/>
        </w:rPr>
        <w:t>تفسير</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داشتن شوهر براى رجوع به زن در طلاق رجعى تا آخرين روزهاى عدّه كه بعد از طلاق يا به طرز پسنديده آشتى كنيد و آن ها را نگه داريد يا به نحو شايسته آن ها را رها سازيد، ضرر نزدن به زن، ظلم به همسر ظلم به خويشتن و مانع نشدن اوليا براى ازدواج زن با شوهر </w:t>
      </w:r>
      <w:bookmarkStart w:id="592" w:name="pg15045_163993"/>
    </w:p>
    <w:p>
      <w:pPr>
        <w:pStyle w:val="BookText"/>
        <w:rPr/>
      </w:pPr>
      <w:bookmarkEnd w:id="592"/>
      <w:r>
        <w:rPr>
          <w:rFonts w:ascii="Amiri" w:hAnsi="Amiri" w:eastAsia="Amiri" w:cs="Amiri"/>
          <w:color w:val="111111"/>
          <w:sz w:val="28"/>
          <w:sz w:val="28"/>
          <w:szCs w:val="28"/>
          <w:rtl w:val="true"/>
          <w:lang w:bidi="ar-SA"/>
        </w:rPr>
        <w:t>سابق در صورت رضايت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بلوغ اجل، رسيدن و مشرف شدن بر انقضاى عده است</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لاتتخذوا ءايات الله هزوا مى تواند اشاره به كارهاى خلاف عصر جاهليت باشد كه رسوبات آن در افكار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كه در عصر جاهليت بعضى از مردان هنگامى كه طلاق مى دادند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شوخى و بازى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آيه ناظر به حال كسانى است كه براى اعمال خلاف خود كلاه شرعى درست مى كنند و ظواهر را دستاويز قرار مى دهند از جمله همين مسأله ازدواج و طلاق و بازگشت در زمان عده به نيت انتقام جويى و آزار زن به اين كه از حقوق قانونى خود استفاده مى كنيم مى باشد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نعمت دين است از جمله سعادت زندگى كه مختص است به الفت ميان زن و شوهر و نيز ممكن است مراد از نعمت مطلق نعمت هاى الهيه باشد چه نعمت هاى تكوينى و چه غير آن</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جمله فلا تعضلوهن به اولياى زنان مطلقه و كسانى است كه اگر شرعا ولايت بر آن زنان ندارند ليكن زنان از ايشان رودربايستى دارند و نمى توانند با آنان مخالفت كنند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سابق و قبل از طلاق مى باشند؛ يعنى اگر زنان خواستند با شوهر سابق خود آشتى كنند و زندگى كنند اوليا مانع نشوند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نمى دانيد، اين است كه شما به غير آنچه خدا تعليمتان داده نمى دانيد و آنچه مى دانيد او به شما تعليم داده است</w:t>
      </w:r>
      <w:r>
        <w:rPr>
          <w:rFonts w:eastAsia="IRNazanin" w:cs="IRNazanin"/>
          <w:color w:val="111111"/>
          <w:sz w:val="28"/>
          <w:szCs w:val="28"/>
          <w:rtl w:val="true"/>
          <w:lang w:bidi="fa-IR"/>
        </w:rPr>
        <w:t>.</w:t>
      </w:r>
      <w:r>
        <w:rPr>
          <w:rStyle w:val="FootnoteAnchor"/>
          <w:rtl w:val="true"/>
        </w:rPr>
        <w:footnoteReference w:id="1092"/>
      </w:r>
    </w:p>
    <w:p>
      <w:pPr>
        <w:pStyle w:val="Heading4"/>
        <w:numPr>
          <w:ilvl w:val="3"/>
          <w:numId w:val="1"/>
        </w:numPr>
        <w:rPr/>
      </w:pPr>
      <w:bookmarkStart w:id="593" w:name="__RefHeading___Toc462150_2142443653"/>
      <w:bookmarkStart w:id="594" w:name="_Toc228"/>
      <w:bookmarkEnd w:id="593"/>
      <w:r>
        <w:rPr>
          <w:rtl w:val="true"/>
        </w:rPr>
        <w:t>نكته ها</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باره مردى كه زن را به قصد آزار و اذيت نگه 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ظلم نفسه و اين ظلم نفس مى شود يا به خاطر اين است كه بعدا دچار عقوبت خدا خواهد شد يا</w:t>
      </w:r>
    </w:p>
    <w:p>
      <w:pPr>
        <w:pStyle w:val="BookText"/>
        <w:rPr/>
      </w:pPr>
      <w:r>
        <w:rPr>
          <w:rFonts w:ascii="IRNazanin" w:hAnsi="IRNazanin" w:eastAsia="IRNazanin"/>
          <w:color w:val="111111"/>
          <w:sz w:val="28"/>
          <w:sz w:val="28"/>
          <w:szCs w:val="28"/>
          <w:rtl w:val="true"/>
          <w:lang w:bidi="fa-IR"/>
        </w:rPr>
        <w:t>مى توان گفت چون زن مؤمنه و عفيفه به منزله نفس و جان شوهر است، پس اگر شوهرى زوجه مطلقه خود را به منظور اين كه وى را اذيت و آزار كند رجوع نمايد مثل اين است كه به نفس خود ظلم و ستم نموده باشد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 كه خداوند مؤمنان را ذكر كرده است اين است كه آنان هستند كه از اين احكام، بهره مى برند</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است كه چنين رجوعى، رجوع از دشمنى و جدايى به پيوستن است و غريزه توحيد را در نفوس تقويت مى كند و بر اساس آن همه فضايل دينى رشد نموده ملكه عفت و حيا در ميان زنان تربيت مى شود و نمو مى كند و معلوم است كه چنين تربيتى در پوشاندن معايب زن و پاكى دل هايشان مؤثرتر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گاهى تزكيه و تطهير را كنار يكديگر ذكر مى 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ذلكم أزكى لكم و اطهر و زمانى نيز هر يك را جداگانه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قيل لكم ارجعوا فارجعوا هو ازكى لكم و اللّه بما تعملون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ذلكم أطهر لقلوبكم و قلوبهن</w:t>
      </w:r>
      <w:r>
        <w:rPr>
          <w:rFonts w:eastAsia="IRNazanin" w:cs="IRNazanin"/>
          <w:color w:val="111111"/>
          <w:sz w:val="28"/>
          <w:szCs w:val="28"/>
          <w:rtl w:val="true"/>
          <w:lang w:bidi="fa-IR"/>
        </w:rPr>
        <w:t>.</w:t>
      </w:r>
      <w:r>
        <w:rPr>
          <w:rStyle w:val="FootnoteAnchor"/>
          <w:rtl w:val="true"/>
        </w:rPr>
        <w:footnoteReference w:id="109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مطالب تفسيرى از تفسير الميزان مترجم و تفسير نمونه و ترجمه آيات نيز از ترجمه آيت الله مكارم شيرازى و قسمتى از نكته ها پيرامون آياتى است كه نظير يكديگر است كه از تفسير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يازدهم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الشاكرين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روز چهارشنبه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اقتباس از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تسنيم،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الشريفة،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اقتباس از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التحرير و التوير،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تسنيم، ج ص،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اضواء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همان؛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تسنيم،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تسنيم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روحالمعانى،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باب هشتم،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همان؛ تفسير 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تفسير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119583</Words>
  <Characters>430151</Characters>
  <CharactersWithSpaces>545868</CharactersWithSpaces>
  <Paragraphs>5197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2026-08-24T20:33:01Z</dcterms:created>
  <dc:creator>ghaemiyeh.com</dc:creator>
  <dc:description/>
  <dc:language>en-US</dc:language>
  <cp:lastModifiedBy/>
  <dcterms:modified xsi:type="dcterms:W3CDTF">2026-08-25T00:03:18Z</dcterms:modified>
  <cp:revision>1</cp:revision>
  <dc:subject/>
  <dc:title>تفسیر نسیم رحمت جلد 1</dc:title>
</cp:coreProperties>
</file>

<file path=docProps/custom.xml><?xml version="1.0" encoding="utf-8"?>
<Properties xmlns="http://schemas.openxmlformats.org/officeDocument/2006/custom-properties" xmlns:vt="http://schemas.openxmlformats.org/officeDocument/2006/docPropsVTypes"/>
</file>