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7144_388300464">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67146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67148_388300464">
            <w:r>
              <w:rPr>
                <w:webHidden/>
                <w:rStyle w:val="IndexLink"/>
                <w:rtl w:val="true"/>
              </w:rPr>
              <w:t>سورة الكهف</w:t>
            </w:r>
            <w:r>
              <w:rPr>
                <w:rStyle w:val="IndexLink"/>
                <w:rtl w:val="true"/>
              </w:rPr>
              <w:tab/>
            </w:r>
            <w:r>
              <w:rPr>
                <w:rStyle w:val="IndexLink"/>
              </w:rPr>
              <w:t>10</w:t>
            </w:r>
          </w:hyperlink>
        </w:p>
        <w:p>
          <w:pPr>
            <w:pStyle w:val="Contents3"/>
            <w:tabs>
              <w:tab w:val="clear" w:pos="8459"/>
              <w:tab w:val="right" w:pos="9026" w:leader="dot"/>
            </w:tabs>
            <w:rPr/>
          </w:pPr>
          <w:hyperlink w:anchor="__RefHeading___Toc1567150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67152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12</w:t>
            </w:r>
          </w:hyperlink>
        </w:p>
        <w:p>
          <w:pPr>
            <w:pStyle w:val="Contents3"/>
            <w:tabs>
              <w:tab w:val="clear" w:pos="8459"/>
              <w:tab w:val="right" w:pos="9026" w:leader="dot"/>
            </w:tabs>
            <w:rPr/>
          </w:pPr>
          <w:hyperlink w:anchor="__RefHeading___Toc1567154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14</w:t>
            </w:r>
          </w:hyperlink>
        </w:p>
        <w:p>
          <w:pPr>
            <w:pStyle w:val="Contents3"/>
            <w:tabs>
              <w:tab w:val="clear" w:pos="8459"/>
              <w:tab w:val="right" w:pos="9026" w:leader="dot"/>
            </w:tabs>
            <w:rPr/>
          </w:pPr>
          <w:hyperlink w:anchor="__RefHeading___Toc1567156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15</w:t>
            </w:r>
          </w:hyperlink>
        </w:p>
        <w:p>
          <w:pPr>
            <w:pStyle w:val="Contents3"/>
            <w:tabs>
              <w:tab w:val="clear" w:pos="8459"/>
              <w:tab w:val="right" w:pos="9026" w:leader="dot"/>
            </w:tabs>
            <w:rPr/>
          </w:pPr>
          <w:hyperlink w:anchor="__RefHeading___Toc1567158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16</w:t>
            </w:r>
          </w:hyperlink>
        </w:p>
        <w:p>
          <w:pPr>
            <w:pStyle w:val="Contents3"/>
            <w:tabs>
              <w:tab w:val="clear" w:pos="8459"/>
              <w:tab w:val="right" w:pos="9026" w:leader="dot"/>
            </w:tabs>
            <w:rPr/>
          </w:pPr>
          <w:hyperlink w:anchor="__RefHeading___Toc1567160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18</w:t>
            </w:r>
          </w:hyperlink>
        </w:p>
        <w:p>
          <w:pPr>
            <w:pStyle w:val="Contents3"/>
            <w:tabs>
              <w:tab w:val="clear" w:pos="8459"/>
              <w:tab w:val="right" w:pos="9026" w:leader="dot"/>
            </w:tabs>
            <w:rPr/>
          </w:pPr>
          <w:hyperlink w:anchor="__RefHeading___Toc1567162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19</w:t>
            </w:r>
          </w:hyperlink>
        </w:p>
        <w:p>
          <w:pPr>
            <w:pStyle w:val="Contents3"/>
            <w:tabs>
              <w:tab w:val="clear" w:pos="8459"/>
              <w:tab w:val="right" w:pos="9026" w:leader="dot"/>
            </w:tabs>
            <w:rPr/>
          </w:pPr>
          <w:hyperlink w:anchor="__RefHeading___Toc1567164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20</w:t>
            </w:r>
          </w:hyperlink>
        </w:p>
        <w:p>
          <w:pPr>
            <w:pStyle w:val="Contents3"/>
            <w:tabs>
              <w:tab w:val="clear" w:pos="8459"/>
              <w:tab w:val="right" w:pos="9026" w:leader="dot"/>
            </w:tabs>
            <w:rPr/>
          </w:pPr>
          <w:hyperlink w:anchor="__RefHeading___Toc1567166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22</w:t>
            </w:r>
          </w:hyperlink>
        </w:p>
        <w:p>
          <w:pPr>
            <w:pStyle w:val="Contents3"/>
            <w:tabs>
              <w:tab w:val="clear" w:pos="8459"/>
              <w:tab w:val="right" w:pos="9026" w:leader="dot"/>
            </w:tabs>
            <w:rPr/>
          </w:pPr>
          <w:hyperlink w:anchor="__RefHeading___Toc1567168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23</w:t>
            </w:r>
          </w:hyperlink>
        </w:p>
        <w:p>
          <w:pPr>
            <w:pStyle w:val="Contents3"/>
            <w:tabs>
              <w:tab w:val="clear" w:pos="8459"/>
              <w:tab w:val="right" w:pos="9026" w:leader="dot"/>
            </w:tabs>
            <w:rPr/>
          </w:pPr>
          <w:hyperlink w:anchor="__RefHeading___Toc1567170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24</w:t>
            </w:r>
          </w:hyperlink>
        </w:p>
        <w:p>
          <w:pPr>
            <w:pStyle w:val="Contents3"/>
            <w:tabs>
              <w:tab w:val="clear" w:pos="8459"/>
              <w:tab w:val="right" w:pos="9026" w:leader="dot"/>
            </w:tabs>
            <w:rPr/>
          </w:pPr>
          <w:hyperlink w:anchor="__RefHeading___Toc1567172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27</w:t>
            </w:r>
          </w:hyperlink>
        </w:p>
        <w:p>
          <w:pPr>
            <w:pStyle w:val="Contents3"/>
            <w:tabs>
              <w:tab w:val="clear" w:pos="8459"/>
              <w:tab w:val="right" w:pos="9026" w:leader="dot"/>
            </w:tabs>
            <w:rPr/>
          </w:pPr>
          <w:hyperlink w:anchor="__RefHeading___Toc1567174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53</w:t>
            </w:r>
            <w:r>
              <w:rPr>
                <w:rStyle w:val="IndexLink"/>
                <w:rtl w:val="true"/>
              </w:rPr>
              <w:t>]</w:t>
              <w:tab/>
            </w:r>
            <w:r>
              <w:rPr>
                <w:rStyle w:val="IndexLink"/>
              </w:rPr>
              <w:t>30</w:t>
            </w:r>
          </w:hyperlink>
        </w:p>
        <w:p>
          <w:pPr>
            <w:pStyle w:val="Contents3"/>
            <w:tabs>
              <w:tab w:val="clear" w:pos="8459"/>
              <w:tab w:val="right" w:pos="9026" w:leader="dot"/>
            </w:tabs>
            <w:rPr/>
          </w:pPr>
          <w:hyperlink w:anchor="__RefHeading___Toc1567176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66</w:t>
            </w:r>
            <w:r>
              <w:rPr>
                <w:rStyle w:val="IndexLink"/>
                <w:rtl w:val="true"/>
              </w:rPr>
              <w:t>]</w:t>
              <w:tab/>
            </w:r>
            <w:r>
              <w:rPr>
                <w:rStyle w:val="IndexLink"/>
              </w:rPr>
              <w:t>32</w:t>
            </w:r>
          </w:hyperlink>
        </w:p>
        <w:p>
          <w:pPr>
            <w:pStyle w:val="Contents3"/>
            <w:tabs>
              <w:tab w:val="clear" w:pos="8459"/>
              <w:tab w:val="right" w:pos="9026" w:leader="dot"/>
            </w:tabs>
            <w:rPr/>
          </w:pPr>
          <w:hyperlink w:anchor="__RefHeading___Toc1567178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32</w:t>
            </w:r>
          </w:hyperlink>
        </w:p>
        <w:p>
          <w:pPr>
            <w:pStyle w:val="Contents3"/>
            <w:tabs>
              <w:tab w:val="clear" w:pos="8459"/>
              <w:tab w:val="right" w:pos="9026" w:leader="dot"/>
            </w:tabs>
            <w:rPr/>
          </w:pPr>
          <w:hyperlink w:anchor="__RefHeading___Toc1567180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33</w:t>
            </w:r>
          </w:hyperlink>
        </w:p>
        <w:p>
          <w:pPr>
            <w:pStyle w:val="Contents3"/>
            <w:tabs>
              <w:tab w:val="clear" w:pos="8459"/>
              <w:tab w:val="right" w:pos="9026" w:leader="dot"/>
            </w:tabs>
            <w:rPr/>
          </w:pPr>
          <w:hyperlink w:anchor="__RefHeading___Toc1567182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34</w:t>
            </w:r>
          </w:hyperlink>
        </w:p>
        <w:p>
          <w:pPr>
            <w:pStyle w:val="Contents3"/>
            <w:tabs>
              <w:tab w:val="clear" w:pos="8459"/>
              <w:tab w:val="right" w:pos="9026" w:leader="dot"/>
            </w:tabs>
            <w:rPr/>
          </w:pPr>
          <w:hyperlink w:anchor="__RefHeading___Toc1567184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37</w:t>
            </w:r>
          </w:hyperlink>
        </w:p>
        <w:p>
          <w:pPr>
            <w:pStyle w:val="Contents3"/>
            <w:tabs>
              <w:tab w:val="clear" w:pos="8459"/>
              <w:tab w:val="right" w:pos="9026" w:leader="dot"/>
            </w:tabs>
            <w:rPr/>
          </w:pPr>
          <w:hyperlink w:anchor="__RefHeading___Toc1567186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37</w:t>
            </w:r>
          </w:hyperlink>
        </w:p>
        <w:p>
          <w:pPr>
            <w:pStyle w:val="Contents3"/>
            <w:tabs>
              <w:tab w:val="clear" w:pos="8459"/>
              <w:tab w:val="right" w:pos="9026" w:leader="dot"/>
            </w:tabs>
            <w:rPr/>
          </w:pPr>
          <w:hyperlink w:anchor="__RefHeading___Toc1567188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51</w:t>
            </w:r>
          </w:hyperlink>
        </w:p>
        <w:p>
          <w:pPr>
            <w:pStyle w:val="Contents3"/>
            <w:tabs>
              <w:tab w:val="clear" w:pos="8459"/>
              <w:tab w:val="right" w:pos="9026" w:leader="dot"/>
            </w:tabs>
            <w:rPr/>
          </w:pPr>
          <w:hyperlink w:anchor="__RefHeading___Toc1567190_388300464">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55</w:t>
            </w:r>
          </w:hyperlink>
        </w:p>
        <w:p>
          <w:pPr>
            <w:pStyle w:val="Contents2"/>
            <w:tabs>
              <w:tab w:val="clear" w:pos="8743"/>
              <w:tab w:val="right" w:pos="9026" w:leader="dot"/>
            </w:tabs>
            <w:rPr/>
          </w:pPr>
          <w:hyperlink w:anchor="__RefHeading___Toc1567192_388300464">
            <w:r>
              <w:rPr>
                <w:webHidden/>
                <w:rStyle w:val="IndexLink"/>
                <w:rtl w:val="true"/>
              </w:rPr>
              <w:t>سورة مريم</w:t>
            </w:r>
            <w:r>
              <w:rPr>
                <w:rStyle w:val="IndexLink"/>
                <w:rtl w:val="true"/>
              </w:rPr>
              <w:tab/>
            </w:r>
            <w:r>
              <w:rPr>
                <w:rStyle w:val="IndexLink"/>
              </w:rPr>
              <w:t>58</w:t>
            </w:r>
          </w:hyperlink>
        </w:p>
        <w:p>
          <w:pPr>
            <w:pStyle w:val="Contents3"/>
            <w:tabs>
              <w:tab w:val="clear" w:pos="8459"/>
              <w:tab w:val="right" w:pos="9026" w:leader="dot"/>
            </w:tabs>
            <w:rPr/>
          </w:pPr>
          <w:hyperlink w:anchor="__RefHeading___Toc1567194_388300464">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567196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60</w:t>
            </w:r>
          </w:hyperlink>
        </w:p>
        <w:p>
          <w:pPr>
            <w:pStyle w:val="Contents3"/>
            <w:tabs>
              <w:tab w:val="clear" w:pos="8459"/>
              <w:tab w:val="right" w:pos="9026" w:leader="dot"/>
            </w:tabs>
            <w:rPr/>
          </w:pPr>
          <w:hyperlink w:anchor="__RefHeading___Toc1567198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61</w:t>
            </w:r>
          </w:hyperlink>
        </w:p>
        <w:p>
          <w:pPr>
            <w:pStyle w:val="Contents3"/>
            <w:tabs>
              <w:tab w:val="clear" w:pos="8459"/>
              <w:tab w:val="right" w:pos="9026" w:leader="dot"/>
            </w:tabs>
            <w:rPr/>
          </w:pPr>
          <w:hyperlink w:anchor="__RefHeading___Toc1567200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62</w:t>
            </w:r>
          </w:hyperlink>
        </w:p>
        <w:p>
          <w:pPr>
            <w:pStyle w:val="Contents3"/>
            <w:tabs>
              <w:tab w:val="clear" w:pos="8459"/>
              <w:tab w:val="right" w:pos="9026" w:leader="dot"/>
            </w:tabs>
            <w:rPr/>
          </w:pPr>
          <w:hyperlink w:anchor="__RefHeading___Toc1567202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65</w:t>
            </w:r>
          </w:hyperlink>
        </w:p>
        <w:p>
          <w:pPr>
            <w:pStyle w:val="Contents3"/>
            <w:tabs>
              <w:tab w:val="clear" w:pos="8459"/>
              <w:tab w:val="right" w:pos="9026" w:leader="dot"/>
            </w:tabs>
            <w:rPr/>
          </w:pPr>
          <w:hyperlink w:anchor="__RefHeading___Toc1567204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68</w:t>
            </w:r>
          </w:hyperlink>
        </w:p>
        <w:p>
          <w:pPr>
            <w:pStyle w:val="Contents3"/>
            <w:tabs>
              <w:tab w:val="clear" w:pos="8459"/>
              <w:tab w:val="right" w:pos="9026" w:leader="dot"/>
            </w:tabs>
            <w:rPr/>
          </w:pPr>
          <w:hyperlink w:anchor="__RefHeading___Toc1567206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70</w:t>
            </w:r>
          </w:hyperlink>
        </w:p>
        <w:p>
          <w:pPr>
            <w:pStyle w:val="Contents3"/>
            <w:tabs>
              <w:tab w:val="clear" w:pos="8459"/>
              <w:tab w:val="right" w:pos="9026" w:leader="dot"/>
            </w:tabs>
            <w:rPr/>
          </w:pPr>
          <w:hyperlink w:anchor="__RefHeading___Toc1567208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71</w:t>
            </w:r>
          </w:hyperlink>
        </w:p>
        <w:p>
          <w:pPr>
            <w:pStyle w:val="Contents3"/>
            <w:tabs>
              <w:tab w:val="clear" w:pos="8459"/>
              <w:tab w:val="right" w:pos="9026" w:leader="dot"/>
            </w:tabs>
            <w:rPr/>
          </w:pPr>
          <w:hyperlink w:anchor="__RefHeading___Toc1567210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73</w:t>
            </w:r>
          </w:hyperlink>
        </w:p>
        <w:p>
          <w:pPr>
            <w:pStyle w:val="Contents3"/>
            <w:tabs>
              <w:tab w:val="clear" w:pos="8459"/>
              <w:tab w:val="right" w:pos="9026" w:leader="dot"/>
            </w:tabs>
            <w:rPr/>
          </w:pPr>
          <w:hyperlink w:anchor="__RefHeading___Toc1567212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74</w:t>
            </w:r>
          </w:hyperlink>
        </w:p>
        <w:p>
          <w:pPr>
            <w:pStyle w:val="Contents3"/>
            <w:tabs>
              <w:tab w:val="clear" w:pos="8459"/>
              <w:tab w:val="right" w:pos="9026" w:leader="dot"/>
            </w:tabs>
            <w:rPr/>
          </w:pPr>
          <w:hyperlink w:anchor="__RefHeading___Toc1567214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76</w:t>
            </w:r>
          </w:hyperlink>
        </w:p>
        <w:p>
          <w:pPr>
            <w:pStyle w:val="Contents3"/>
            <w:tabs>
              <w:tab w:val="clear" w:pos="8459"/>
              <w:tab w:val="right" w:pos="9026" w:leader="dot"/>
            </w:tabs>
            <w:rPr/>
          </w:pPr>
          <w:hyperlink w:anchor="__RefHeading___Toc1567216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85</w:t>
            </w:r>
          </w:hyperlink>
        </w:p>
        <w:p>
          <w:pPr>
            <w:pStyle w:val="Contents3"/>
            <w:tabs>
              <w:tab w:val="clear" w:pos="8459"/>
              <w:tab w:val="right" w:pos="9026" w:leader="dot"/>
            </w:tabs>
            <w:rPr/>
          </w:pPr>
          <w:hyperlink w:anchor="__RefHeading___Toc1567218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85</w:t>
            </w:r>
          </w:hyperlink>
        </w:p>
        <w:p>
          <w:pPr>
            <w:pStyle w:val="Contents3"/>
            <w:tabs>
              <w:tab w:val="clear" w:pos="8459"/>
              <w:tab w:val="right" w:pos="9026" w:leader="dot"/>
            </w:tabs>
            <w:rPr/>
          </w:pPr>
          <w:hyperlink w:anchor="__RefHeading___Toc1567220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95</w:t>
            </w:r>
            <w:r>
              <w:rPr>
                <w:rStyle w:val="IndexLink"/>
                <w:rtl w:val="true"/>
              </w:rPr>
              <w:t>]</w:t>
              <w:tab/>
            </w:r>
            <w:r>
              <w:rPr>
                <w:rStyle w:val="IndexLink"/>
              </w:rPr>
              <w:t>87</w:t>
            </w:r>
          </w:hyperlink>
        </w:p>
        <w:p>
          <w:pPr>
            <w:pStyle w:val="Contents3"/>
            <w:tabs>
              <w:tab w:val="clear" w:pos="8459"/>
              <w:tab w:val="right" w:pos="9026" w:leader="dot"/>
            </w:tabs>
            <w:rPr/>
          </w:pPr>
          <w:hyperlink w:anchor="__RefHeading___Toc1567222_388300464">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96</w:t>
            </w:r>
            <w:r>
              <w:rPr>
                <w:rStyle w:val="IndexLink"/>
                <w:rtl w:val="true"/>
              </w:rPr>
              <w:t>]</w:t>
              <w:tab/>
            </w:r>
            <w:r>
              <w:rPr>
                <w:rStyle w:val="IndexLink"/>
              </w:rPr>
              <w:t>88</w:t>
            </w:r>
          </w:hyperlink>
        </w:p>
        <w:p>
          <w:pPr>
            <w:pStyle w:val="Contents2"/>
            <w:tabs>
              <w:tab w:val="clear" w:pos="8743"/>
              <w:tab w:val="right" w:pos="9026" w:leader="dot"/>
            </w:tabs>
            <w:rPr/>
          </w:pPr>
          <w:hyperlink w:anchor="__RefHeading___Toc1567224_388300464">
            <w:r>
              <w:rPr>
                <w:webHidden/>
                <w:rStyle w:val="IndexLink"/>
                <w:rtl w:val="true"/>
              </w:rPr>
              <w:t>سورة طه</w:t>
            </w:r>
            <w:r>
              <w:rPr>
                <w:rStyle w:val="IndexLink"/>
                <w:rtl w:val="true"/>
              </w:rPr>
              <w:tab/>
            </w:r>
            <w:r>
              <w:rPr>
                <w:rStyle w:val="IndexLink"/>
              </w:rPr>
              <w:t>90</w:t>
            </w:r>
          </w:hyperlink>
        </w:p>
        <w:p>
          <w:pPr>
            <w:pStyle w:val="Contents3"/>
            <w:tabs>
              <w:tab w:val="clear" w:pos="8459"/>
              <w:tab w:val="right" w:pos="9026" w:leader="dot"/>
            </w:tabs>
            <w:rPr/>
          </w:pPr>
          <w:hyperlink w:anchor="__RefHeading___Toc1567226_388300464">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567228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92</w:t>
            </w:r>
          </w:hyperlink>
        </w:p>
        <w:p>
          <w:pPr>
            <w:pStyle w:val="Contents3"/>
            <w:tabs>
              <w:tab w:val="clear" w:pos="8459"/>
              <w:tab w:val="right" w:pos="9026" w:leader="dot"/>
            </w:tabs>
            <w:rPr/>
          </w:pPr>
          <w:hyperlink w:anchor="__RefHeading___Toc1567230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97</w:t>
            </w:r>
          </w:hyperlink>
        </w:p>
        <w:p>
          <w:pPr>
            <w:pStyle w:val="Contents3"/>
            <w:tabs>
              <w:tab w:val="clear" w:pos="8459"/>
              <w:tab w:val="right" w:pos="9026" w:leader="dot"/>
            </w:tabs>
            <w:rPr/>
          </w:pPr>
          <w:hyperlink w:anchor="__RefHeading___Toc1567232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98</w:t>
            </w:r>
          </w:hyperlink>
        </w:p>
        <w:p>
          <w:pPr>
            <w:pStyle w:val="Contents3"/>
            <w:tabs>
              <w:tab w:val="clear" w:pos="8459"/>
              <w:tab w:val="right" w:pos="9026" w:leader="dot"/>
            </w:tabs>
            <w:rPr/>
          </w:pPr>
          <w:hyperlink w:anchor="__RefHeading___Toc1567234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99</w:t>
            </w:r>
          </w:hyperlink>
        </w:p>
        <w:p>
          <w:pPr>
            <w:pStyle w:val="Contents3"/>
            <w:tabs>
              <w:tab w:val="clear" w:pos="8459"/>
              <w:tab w:val="right" w:pos="9026" w:leader="dot"/>
            </w:tabs>
            <w:rPr/>
          </w:pPr>
          <w:hyperlink w:anchor="__RefHeading___Toc1567236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100</w:t>
            </w:r>
          </w:hyperlink>
        </w:p>
        <w:p>
          <w:pPr>
            <w:pStyle w:val="Contents3"/>
            <w:tabs>
              <w:tab w:val="clear" w:pos="8459"/>
              <w:tab w:val="right" w:pos="9026" w:leader="dot"/>
            </w:tabs>
            <w:rPr/>
          </w:pPr>
          <w:hyperlink w:anchor="__RefHeading___Toc1567238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101</w:t>
            </w:r>
          </w:hyperlink>
        </w:p>
        <w:p>
          <w:pPr>
            <w:pStyle w:val="Contents3"/>
            <w:tabs>
              <w:tab w:val="clear" w:pos="8459"/>
              <w:tab w:val="right" w:pos="9026" w:leader="dot"/>
            </w:tabs>
            <w:rPr/>
          </w:pPr>
          <w:hyperlink w:anchor="__RefHeading___Toc1567240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102</w:t>
            </w:r>
          </w:hyperlink>
        </w:p>
        <w:p>
          <w:pPr>
            <w:pStyle w:val="Contents3"/>
            <w:tabs>
              <w:tab w:val="clear" w:pos="8459"/>
              <w:tab w:val="right" w:pos="9026" w:leader="dot"/>
            </w:tabs>
            <w:rPr/>
          </w:pPr>
          <w:hyperlink w:anchor="__RefHeading___Toc1567242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63</w:t>
            </w:r>
            <w:r>
              <w:rPr>
                <w:rStyle w:val="IndexLink"/>
                <w:rtl w:val="true"/>
              </w:rPr>
              <w:t>]</w:t>
              <w:tab/>
            </w:r>
            <w:r>
              <w:rPr>
                <w:rStyle w:val="IndexLink"/>
              </w:rPr>
              <w:t>103</w:t>
            </w:r>
          </w:hyperlink>
        </w:p>
        <w:p>
          <w:pPr>
            <w:pStyle w:val="Contents3"/>
            <w:tabs>
              <w:tab w:val="clear" w:pos="8459"/>
              <w:tab w:val="right" w:pos="9026" w:leader="dot"/>
            </w:tabs>
            <w:rPr/>
          </w:pPr>
          <w:hyperlink w:anchor="__RefHeading___Toc1567244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104</w:t>
            </w:r>
          </w:hyperlink>
        </w:p>
        <w:p>
          <w:pPr>
            <w:pStyle w:val="Contents3"/>
            <w:tabs>
              <w:tab w:val="clear" w:pos="8459"/>
              <w:tab w:val="right" w:pos="9026" w:leader="dot"/>
            </w:tabs>
            <w:rPr/>
          </w:pPr>
          <w:hyperlink w:anchor="__RefHeading___Toc1567246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105</w:t>
            </w:r>
          </w:hyperlink>
        </w:p>
        <w:p>
          <w:pPr>
            <w:pStyle w:val="Contents3"/>
            <w:tabs>
              <w:tab w:val="clear" w:pos="8459"/>
              <w:tab w:val="right" w:pos="9026" w:leader="dot"/>
            </w:tabs>
            <w:rPr/>
          </w:pPr>
          <w:hyperlink w:anchor="__RefHeading___Toc1567248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109</w:t>
            </w:r>
          </w:hyperlink>
        </w:p>
        <w:p>
          <w:pPr>
            <w:pStyle w:val="Contents3"/>
            <w:tabs>
              <w:tab w:val="clear" w:pos="8459"/>
              <w:tab w:val="right" w:pos="9026" w:leader="dot"/>
            </w:tabs>
            <w:rPr/>
          </w:pPr>
          <w:hyperlink w:anchor="__RefHeading___Toc1567250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109</w:t>
            </w:r>
          </w:hyperlink>
        </w:p>
        <w:p>
          <w:pPr>
            <w:pStyle w:val="Contents3"/>
            <w:tabs>
              <w:tab w:val="clear" w:pos="8459"/>
              <w:tab w:val="right" w:pos="9026" w:leader="dot"/>
            </w:tabs>
            <w:rPr/>
          </w:pPr>
          <w:hyperlink w:anchor="__RefHeading___Toc1567252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97</w:t>
            </w:r>
            <w:r>
              <w:rPr>
                <w:rStyle w:val="IndexLink"/>
                <w:rtl w:val="true"/>
              </w:rPr>
              <w:t>]</w:t>
              <w:tab/>
            </w:r>
            <w:r>
              <w:rPr>
                <w:rStyle w:val="IndexLink"/>
              </w:rPr>
              <w:t>111</w:t>
            </w:r>
          </w:hyperlink>
        </w:p>
        <w:p>
          <w:pPr>
            <w:pStyle w:val="Contents3"/>
            <w:tabs>
              <w:tab w:val="clear" w:pos="8459"/>
              <w:tab w:val="right" w:pos="9026" w:leader="dot"/>
            </w:tabs>
            <w:rPr/>
          </w:pPr>
          <w:hyperlink w:anchor="__RefHeading___Toc1567254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113</w:t>
            </w:r>
          </w:hyperlink>
        </w:p>
        <w:p>
          <w:pPr>
            <w:pStyle w:val="Contents3"/>
            <w:tabs>
              <w:tab w:val="clear" w:pos="8459"/>
              <w:tab w:val="right" w:pos="9026" w:leader="dot"/>
            </w:tabs>
            <w:rPr/>
          </w:pPr>
          <w:hyperlink w:anchor="__RefHeading___Toc1567256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111</w:t>
            </w:r>
            <w:r>
              <w:rPr>
                <w:rStyle w:val="IndexLink"/>
                <w:rtl w:val="true"/>
              </w:rPr>
              <w:t>]</w:t>
              <w:tab/>
            </w:r>
            <w:r>
              <w:rPr>
                <w:rStyle w:val="IndexLink"/>
              </w:rPr>
              <w:t>115</w:t>
            </w:r>
          </w:hyperlink>
        </w:p>
        <w:p>
          <w:pPr>
            <w:pStyle w:val="Contents3"/>
            <w:tabs>
              <w:tab w:val="clear" w:pos="8459"/>
              <w:tab w:val="right" w:pos="9026" w:leader="dot"/>
            </w:tabs>
            <w:rPr/>
          </w:pPr>
          <w:hyperlink w:anchor="__RefHeading___Toc1567258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112</w:t>
            </w:r>
            <w:r>
              <w:rPr>
                <w:rStyle w:val="IndexLink"/>
                <w:rtl w:val="true"/>
              </w:rPr>
              <w:t>]</w:t>
              <w:tab/>
            </w:r>
            <w:r>
              <w:rPr>
                <w:rStyle w:val="IndexLink"/>
              </w:rPr>
              <w:t>116</w:t>
            </w:r>
          </w:hyperlink>
        </w:p>
        <w:p>
          <w:pPr>
            <w:pStyle w:val="Contents3"/>
            <w:tabs>
              <w:tab w:val="clear" w:pos="8459"/>
              <w:tab w:val="right" w:pos="9026" w:leader="dot"/>
            </w:tabs>
            <w:rPr/>
          </w:pPr>
          <w:hyperlink w:anchor="__RefHeading___Toc1567260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121</w:t>
            </w:r>
            <w:r>
              <w:rPr>
                <w:rStyle w:val="IndexLink"/>
                <w:rtl w:val="true"/>
              </w:rPr>
              <w:t>]</w:t>
              <w:tab/>
            </w:r>
            <w:r>
              <w:rPr>
                <w:rStyle w:val="IndexLink"/>
              </w:rPr>
              <w:t>117</w:t>
            </w:r>
          </w:hyperlink>
        </w:p>
        <w:p>
          <w:pPr>
            <w:pStyle w:val="Contents3"/>
            <w:tabs>
              <w:tab w:val="clear" w:pos="8459"/>
              <w:tab w:val="right" w:pos="9026" w:leader="dot"/>
            </w:tabs>
            <w:rPr/>
          </w:pPr>
          <w:hyperlink w:anchor="__RefHeading___Toc1567262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118</w:t>
            </w:r>
          </w:hyperlink>
        </w:p>
        <w:p>
          <w:pPr>
            <w:pStyle w:val="Contents3"/>
            <w:tabs>
              <w:tab w:val="clear" w:pos="8459"/>
              <w:tab w:val="right" w:pos="9026" w:leader="dot"/>
            </w:tabs>
            <w:rPr/>
          </w:pPr>
          <w:hyperlink w:anchor="__RefHeading___Toc1567264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128</w:t>
            </w:r>
            <w:r>
              <w:rPr>
                <w:rStyle w:val="IndexLink"/>
                <w:rtl w:val="true"/>
              </w:rPr>
              <w:t>]</w:t>
              <w:tab/>
            </w:r>
            <w:r>
              <w:rPr>
                <w:rStyle w:val="IndexLink"/>
              </w:rPr>
              <w:t>119</w:t>
            </w:r>
          </w:hyperlink>
        </w:p>
        <w:p>
          <w:pPr>
            <w:pStyle w:val="Contents3"/>
            <w:tabs>
              <w:tab w:val="clear" w:pos="8459"/>
              <w:tab w:val="right" w:pos="9026" w:leader="dot"/>
            </w:tabs>
            <w:rPr/>
          </w:pPr>
          <w:hyperlink w:anchor="__RefHeading___Toc1567266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132</w:t>
            </w:r>
            <w:r>
              <w:rPr>
                <w:rStyle w:val="IndexLink"/>
                <w:rtl w:val="true"/>
              </w:rPr>
              <w:t>]</w:t>
              <w:tab/>
            </w:r>
            <w:r>
              <w:rPr>
                <w:rStyle w:val="IndexLink"/>
              </w:rPr>
              <w:t>120</w:t>
            </w:r>
          </w:hyperlink>
        </w:p>
        <w:p>
          <w:pPr>
            <w:pStyle w:val="Contents3"/>
            <w:tabs>
              <w:tab w:val="clear" w:pos="8459"/>
              <w:tab w:val="right" w:pos="9026" w:leader="dot"/>
            </w:tabs>
            <w:rPr/>
          </w:pPr>
          <w:hyperlink w:anchor="__RefHeading___Toc1567268_388300464">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134</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122</w:t>
            </w:r>
          </w:hyperlink>
        </w:p>
        <w:p>
          <w:pPr>
            <w:pStyle w:val="Contents2"/>
            <w:tabs>
              <w:tab w:val="clear" w:pos="8743"/>
              <w:tab w:val="right" w:pos="9026" w:leader="dot"/>
            </w:tabs>
            <w:rPr/>
          </w:pPr>
          <w:hyperlink w:anchor="__RefHeading___Toc1567270_388300464">
            <w:r>
              <w:rPr>
                <w:webHidden/>
                <w:rStyle w:val="IndexLink"/>
                <w:rtl w:val="true"/>
              </w:rPr>
              <w:t>سورة الأنبياء</w:t>
            </w:r>
            <w:r>
              <w:rPr>
                <w:rStyle w:val="IndexLink"/>
                <w:rtl w:val="true"/>
              </w:rPr>
              <w:tab/>
            </w:r>
            <w:r>
              <w:rPr>
                <w:rStyle w:val="IndexLink"/>
              </w:rPr>
              <w:t>124</w:t>
            </w:r>
          </w:hyperlink>
        </w:p>
        <w:p>
          <w:pPr>
            <w:pStyle w:val="Contents3"/>
            <w:tabs>
              <w:tab w:val="clear" w:pos="8459"/>
              <w:tab w:val="right" w:pos="9026" w:leader="dot"/>
            </w:tabs>
            <w:rPr/>
          </w:pPr>
          <w:hyperlink w:anchor="__RefHeading___Toc1567272_388300464">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567274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126</w:t>
            </w:r>
          </w:hyperlink>
        </w:p>
        <w:p>
          <w:pPr>
            <w:pStyle w:val="Contents3"/>
            <w:tabs>
              <w:tab w:val="clear" w:pos="8459"/>
              <w:tab w:val="right" w:pos="9026" w:leader="dot"/>
            </w:tabs>
            <w:rPr/>
          </w:pPr>
          <w:hyperlink w:anchor="__RefHeading___Toc1567276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127</w:t>
            </w:r>
          </w:hyperlink>
        </w:p>
        <w:p>
          <w:pPr>
            <w:pStyle w:val="Contents3"/>
            <w:tabs>
              <w:tab w:val="clear" w:pos="8459"/>
              <w:tab w:val="right" w:pos="9026" w:leader="dot"/>
            </w:tabs>
            <w:rPr/>
          </w:pPr>
          <w:hyperlink w:anchor="__RefHeading___Toc1567278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128</w:t>
            </w:r>
          </w:hyperlink>
        </w:p>
        <w:p>
          <w:pPr>
            <w:pStyle w:val="Contents3"/>
            <w:tabs>
              <w:tab w:val="clear" w:pos="8459"/>
              <w:tab w:val="right" w:pos="9026" w:leader="dot"/>
            </w:tabs>
            <w:rPr/>
          </w:pPr>
          <w:hyperlink w:anchor="__RefHeading___Toc1567280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130</w:t>
            </w:r>
          </w:hyperlink>
        </w:p>
        <w:p>
          <w:pPr>
            <w:pStyle w:val="Contents3"/>
            <w:tabs>
              <w:tab w:val="clear" w:pos="8459"/>
              <w:tab w:val="right" w:pos="9026" w:leader="dot"/>
            </w:tabs>
            <w:rPr/>
          </w:pPr>
          <w:hyperlink w:anchor="__RefHeading___Toc1567282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131</w:t>
            </w:r>
          </w:hyperlink>
        </w:p>
        <w:p>
          <w:pPr>
            <w:pStyle w:val="Contents3"/>
            <w:tabs>
              <w:tab w:val="clear" w:pos="8459"/>
              <w:tab w:val="right" w:pos="9026" w:leader="dot"/>
            </w:tabs>
            <w:rPr/>
          </w:pPr>
          <w:hyperlink w:anchor="__RefHeading___Toc1567284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134</w:t>
            </w:r>
          </w:hyperlink>
        </w:p>
        <w:p>
          <w:pPr>
            <w:pStyle w:val="Contents3"/>
            <w:tabs>
              <w:tab w:val="clear" w:pos="8459"/>
              <w:tab w:val="right" w:pos="9026" w:leader="dot"/>
            </w:tabs>
            <w:rPr/>
          </w:pPr>
          <w:hyperlink w:anchor="__RefHeading___Toc1567286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137</w:t>
            </w:r>
          </w:hyperlink>
        </w:p>
        <w:p>
          <w:pPr>
            <w:pStyle w:val="Contents3"/>
            <w:tabs>
              <w:tab w:val="clear" w:pos="8459"/>
              <w:tab w:val="right" w:pos="9026" w:leader="dot"/>
            </w:tabs>
            <w:rPr/>
          </w:pPr>
          <w:hyperlink w:anchor="__RefHeading___Toc1567288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141</w:t>
            </w:r>
          </w:hyperlink>
        </w:p>
        <w:p>
          <w:pPr>
            <w:pStyle w:val="Contents3"/>
            <w:tabs>
              <w:tab w:val="clear" w:pos="8459"/>
              <w:tab w:val="right" w:pos="9026" w:leader="dot"/>
            </w:tabs>
            <w:rPr/>
          </w:pPr>
          <w:hyperlink w:anchor="__RefHeading___Toc1567290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142</w:t>
            </w:r>
          </w:hyperlink>
        </w:p>
        <w:p>
          <w:pPr>
            <w:pStyle w:val="Contents3"/>
            <w:tabs>
              <w:tab w:val="clear" w:pos="8459"/>
              <w:tab w:val="right" w:pos="9026" w:leader="dot"/>
            </w:tabs>
            <w:rPr/>
          </w:pPr>
          <w:hyperlink w:anchor="__RefHeading___Toc1567292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143</w:t>
            </w:r>
          </w:hyperlink>
        </w:p>
        <w:p>
          <w:pPr>
            <w:pStyle w:val="Contents3"/>
            <w:tabs>
              <w:tab w:val="clear" w:pos="8459"/>
              <w:tab w:val="right" w:pos="9026" w:leader="dot"/>
            </w:tabs>
            <w:rPr/>
          </w:pPr>
          <w:hyperlink w:anchor="__RefHeading___Toc1567294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144</w:t>
            </w:r>
          </w:hyperlink>
        </w:p>
        <w:p>
          <w:pPr>
            <w:pStyle w:val="Contents3"/>
            <w:tabs>
              <w:tab w:val="clear" w:pos="8459"/>
              <w:tab w:val="right" w:pos="9026" w:leader="dot"/>
            </w:tabs>
            <w:rPr/>
          </w:pPr>
          <w:hyperlink w:anchor="__RefHeading___Toc1567296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145</w:t>
            </w:r>
          </w:hyperlink>
        </w:p>
        <w:p>
          <w:pPr>
            <w:pStyle w:val="Contents3"/>
            <w:tabs>
              <w:tab w:val="clear" w:pos="8459"/>
              <w:tab w:val="right" w:pos="9026" w:leader="dot"/>
            </w:tabs>
            <w:rPr/>
          </w:pPr>
          <w:hyperlink w:anchor="__RefHeading___Toc1567298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149</w:t>
            </w:r>
          </w:hyperlink>
        </w:p>
        <w:p>
          <w:pPr>
            <w:pStyle w:val="Contents3"/>
            <w:tabs>
              <w:tab w:val="clear" w:pos="8459"/>
              <w:tab w:val="right" w:pos="9026" w:leader="dot"/>
            </w:tabs>
            <w:rPr/>
          </w:pPr>
          <w:hyperlink w:anchor="__RefHeading___Toc1567300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95</w:t>
            </w:r>
            <w:r>
              <w:rPr>
                <w:rStyle w:val="IndexLink"/>
                <w:rtl w:val="true"/>
              </w:rPr>
              <w:t>]</w:t>
              <w:tab/>
            </w:r>
            <w:r>
              <w:rPr>
                <w:rStyle w:val="IndexLink"/>
              </w:rPr>
              <w:t>151</w:t>
            </w:r>
          </w:hyperlink>
        </w:p>
        <w:p>
          <w:pPr>
            <w:pStyle w:val="Contents3"/>
            <w:tabs>
              <w:tab w:val="clear" w:pos="8459"/>
              <w:tab w:val="right" w:pos="9026" w:leader="dot"/>
            </w:tabs>
            <w:rPr/>
          </w:pPr>
          <w:hyperlink w:anchor="__RefHeading___Toc1567302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152</w:t>
            </w:r>
          </w:hyperlink>
        </w:p>
        <w:p>
          <w:pPr>
            <w:pStyle w:val="Contents3"/>
            <w:tabs>
              <w:tab w:val="clear" w:pos="8459"/>
              <w:tab w:val="right" w:pos="9026" w:leader="dot"/>
            </w:tabs>
            <w:rPr/>
          </w:pPr>
          <w:hyperlink w:anchor="__RefHeading___Toc1567304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153</w:t>
            </w:r>
          </w:hyperlink>
        </w:p>
        <w:p>
          <w:pPr>
            <w:pStyle w:val="Contents3"/>
            <w:tabs>
              <w:tab w:val="clear" w:pos="8459"/>
              <w:tab w:val="right" w:pos="9026" w:leader="dot"/>
            </w:tabs>
            <w:rPr/>
          </w:pPr>
          <w:hyperlink w:anchor="__RefHeading___Toc1567306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155</w:t>
            </w:r>
          </w:hyperlink>
        </w:p>
        <w:p>
          <w:pPr>
            <w:pStyle w:val="Contents3"/>
            <w:tabs>
              <w:tab w:val="clear" w:pos="8459"/>
              <w:tab w:val="right" w:pos="9026" w:leader="dot"/>
            </w:tabs>
            <w:rPr/>
          </w:pPr>
          <w:hyperlink w:anchor="__RefHeading___Toc1567308_388300464">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107</w:t>
            </w:r>
            <w:r>
              <w:rPr>
                <w:rStyle w:val="IndexLink"/>
                <w:rtl w:val="true"/>
              </w:rPr>
              <w:t>]</w:t>
              <w:tab/>
            </w:r>
            <w:r>
              <w:rPr>
                <w:rStyle w:val="IndexLink"/>
              </w:rPr>
              <w:t>156</w:t>
            </w:r>
          </w:hyperlink>
        </w:p>
        <w:p>
          <w:pPr>
            <w:pStyle w:val="Contents2"/>
            <w:tabs>
              <w:tab w:val="clear" w:pos="8743"/>
              <w:tab w:val="right" w:pos="9026" w:leader="dot"/>
            </w:tabs>
            <w:rPr/>
          </w:pPr>
          <w:hyperlink w:anchor="__RefHeading___Toc1567310_388300464">
            <w:r>
              <w:rPr>
                <w:webHidden/>
                <w:rStyle w:val="IndexLink"/>
                <w:rtl w:val="true"/>
              </w:rPr>
              <w:t>سورة الحج</w:t>
            </w:r>
            <w:r>
              <w:rPr>
                <w:rStyle w:val="IndexLink"/>
                <w:rtl w:val="true"/>
              </w:rPr>
              <w:tab/>
            </w:r>
            <w:r>
              <w:rPr>
                <w:rStyle w:val="IndexLink"/>
              </w:rPr>
              <w:t>158</w:t>
            </w:r>
          </w:hyperlink>
        </w:p>
        <w:p>
          <w:pPr>
            <w:pStyle w:val="Contents3"/>
            <w:tabs>
              <w:tab w:val="clear" w:pos="8459"/>
              <w:tab w:val="right" w:pos="9026" w:leader="dot"/>
            </w:tabs>
            <w:rPr/>
          </w:pPr>
          <w:hyperlink w:anchor="__RefHeading___Toc1567312_388300464">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567314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160</w:t>
            </w:r>
          </w:hyperlink>
        </w:p>
        <w:p>
          <w:pPr>
            <w:pStyle w:val="Contents3"/>
            <w:tabs>
              <w:tab w:val="clear" w:pos="8459"/>
              <w:tab w:val="right" w:pos="9026" w:leader="dot"/>
            </w:tabs>
            <w:rPr/>
          </w:pPr>
          <w:hyperlink w:anchor="__RefHeading___Toc1567316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165</w:t>
            </w:r>
          </w:hyperlink>
        </w:p>
        <w:p>
          <w:pPr>
            <w:pStyle w:val="Contents3"/>
            <w:tabs>
              <w:tab w:val="clear" w:pos="8459"/>
              <w:tab w:val="right" w:pos="9026" w:leader="dot"/>
            </w:tabs>
            <w:rPr/>
          </w:pPr>
          <w:hyperlink w:anchor="__RefHeading___Toc1567318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169</w:t>
            </w:r>
          </w:hyperlink>
        </w:p>
        <w:p>
          <w:pPr>
            <w:pStyle w:val="Contents3"/>
            <w:tabs>
              <w:tab w:val="clear" w:pos="8459"/>
              <w:tab w:val="right" w:pos="9026" w:leader="dot"/>
            </w:tabs>
            <w:rPr/>
          </w:pPr>
          <w:hyperlink w:anchor="__RefHeading___Toc1567320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171</w:t>
            </w:r>
          </w:hyperlink>
        </w:p>
        <w:p>
          <w:pPr>
            <w:pStyle w:val="Contents3"/>
            <w:tabs>
              <w:tab w:val="clear" w:pos="8459"/>
              <w:tab w:val="right" w:pos="9026" w:leader="dot"/>
            </w:tabs>
            <w:rPr/>
          </w:pPr>
          <w:hyperlink w:anchor="__RefHeading___Toc1567322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174</w:t>
            </w:r>
          </w:hyperlink>
        </w:p>
        <w:p>
          <w:pPr>
            <w:pStyle w:val="Contents3"/>
            <w:tabs>
              <w:tab w:val="clear" w:pos="8459"/>
              <w:tab w:val="right" w:pos="9026" w:leader="dot"/>
            </w:tabs>
            <w:rPr/>
          </w:pPr>
          <w:hyperlink w:anchor="__RefHeading___Toc1567324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176</w:t>
            </w:r>
          </w:hyperlink>
        </w:p>
        <w:p>
          <w:pPr>
            <w:pStyle w:val="Contents3"/>
            <w:tabs>
              <w:tab w:val="clear" w:pos="8459"/>
              <w:tab w:val="right" w:pos="9026" w:leader="dot"/>
            </w:tabs>
            <w:rPr/>
          </w:pPr>
          <w:hyperlink w:anchor="__RefHeading___Toc1567326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177</w:t>
            </w:r>
          </w:hyperlink>
        </w:p>
        <w:p>
          <w:pPr>
            <w:pStyle w:val="Contents3"/>
            <w:tabs>
              <w:tab w:val="clear" w:pos="8459"/>
              <w:tab w:val="right" w:pos="9026" w:leader="dot"/>
            </w:tabs>
            <w:rPr/>
          </w:pPr>
          <w:hyperlink w:anchor="__RefHeading___Toc1567328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178</w:t>
            </w:r>
          </w:hyperlink>
        </w:p>
        <w:p>
          <w:pPr>
            <w:pStyle w:val="Contents3"/>
            <w:tabs>
              <w:tab w:val="clear" w:pos="8459"/>
              <w:tab w:val="right" w:pos="9026" w:leader="dot"/>
            </w:tabs>
            <w:rPr/>
          </w:pPr>
          <w:hyperlink w:anchor="__RefHeading___Toc1567330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179</w:t>
            </w:r>
          </w:hyperlink>
        </w:p>
        <w:p>
          <w:pPr>
            <w:pStyle w:val="Contents3"/>
            <w:tabs>
              <w:tab w:val="clear" w:pos="8459"/>
              <w:tab w:val="right" w:pos="9026" w:leader="dot"/>
            </w:tabs>
            <w:rPr/>
          </w:pPr>
          <w:hyperlink w:anchor="__RefHeading___Toc1567332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182</w:t>
            </w:r>
          </w:hyperlink>
        </w:p>
        <w:p>
          <w:pPr>
            <w:pStyle w:val="Contents3"/>
            <w:tabs>
              <w:tab w:val="clear" w:pos="8459"/>
              <w:tab w:val="right" w:pos="9026" w:leader="dot"/>
            </w:tabs>
            <w:rPr/>
          </w:pPr>
          <w:hyperlink w:anchor="__RefHeading___Toc1567334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186</w:t>
            </w:r>
          </w:hyperlink>
        </w:p>
        <w:p>
          <w:pPr>
            <w:pStyle w:val="Contents3"/>
            <w:tabs>
              <w:tab w:val="clear" w:pos="8459"/>
              <w:tab w:val="right" w:pos="9026" w:leader="dot"/>
            </w:tabs>
            <w:rPr/>
          </w:pPr>
          <w:hyperlink w:anchor="__RefHeading___Toc1567336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187</w:t>
            </w:r>
          </w:hyperlink>
        </w:p>
        <w:p>
          <w:pPr>
            <w:pStyle w:val="Contents3"/>
            <w:tabs>
              <w:tab w:val="clear" w:pos="8459"/>
              <w:tab w:val="right" w:pos="9026" w:leader="dot"/>
            </w:tabs>
            <w:rPr/>
          </w:pPr>
          <w:hyperlink w:anchor="__RefHeading___Toc1567338_388300464">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188</w:t>
            </w:r>
          </w:hyperlink>
        </w:p>
        <w:p>
          <w:pPr>
            <w:pStyle w:val="Contents2"/>
            <w:tabs>
              <w:tab w:val="clear" w:pos="8743"/>
              <w:tab w:val="right" w:pos="9026" w:leader="dot"/>
            </w:tabs>
            <w:rPr/>
          </w:pPr>
          <w:hyperlink w:anchor="__RefHeading___Toc1567340_388300464">
            <w:r>
              <w:rPr>
                <w:webHidden/>
                <w:rStyle w:val="IndexLink"/>
                <w:rtl w:val="true"/>
              </w:rPr>
              <w:t>سورة المؤمنون</w:t>
            </w:r>
            <w:r>
              <w:rPr>
                <w:rStyle w:val="IndexLink"/>
                <w:rtl w:val="true"/>
              </w:rPr>
              <w:tab/>
            </w:r>
            <w:r>
              <w:rPr>
                <w:rStyle w:val="IndexLink"/>
              </w:rPr>
              <w:t>190</w:t>
            </w:r>
          </w:hyperlink>
        </w:p>
        <w:p>
          <w:pPr>
            <w:pStyle w:val="Contents3"/>
            <w:tabs>
              <w:tab w:val="clear" w:pos="8459"/>
              <w:tab w:val="right" w:pos="9026" w:leader="dot"/>
            </w:tabs>
            <w:rPr/>
          </w:pPr>
          <w:hyperlink w:anchor="__RefHeading___Toc1567342_388300464">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567344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192</w:t>
            </w:r>
          </w:hyperlink>
        </w:p>
        <w:p>
          <w:pPr>
            <w:pStyle w:val="Contents3"/>
            <w:tabs>
              <w:tab w:val="clear" w:pos="8459"/>
              <w:tab w:val="right" w:pos="9026" w:leader="dot"/>
            </w:tabs>
            <w:rPr/>
          </w:pPr>
          <w:hyperlink w:anchor="__RefHeading___Toc1567346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193</w:t>
            </w:r>
          </w:hyperlink>
        </w:p>
        <w:p>
          <w:pPr>
            <w:pStyle w:val="Contents3"/>
            <w:tabs>
              <w:tab w:val="clear" w:pos="8459"/>
              <w:tab w:val="right" w:pos="9026" w:leader="dot"/>
            </w:tabs>
            <w:rPr/>
          </w:pPr>
          <w:hyperlink w:anchor="__RefHeading___Toc1567348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194</w:t>
            </w:r>
          </w:hyperlink>
        </w:p>
        <w:p>
          <w:pPr>
            <w:pStyle w:val="Contents3"/>
            <w:tabs>
              <w:tab w:val="clear" w:pos="8459"/>
              <w:tab w:val="right" w:pos="9026" w:leader="dot"/>
            </w:tabs>
            <w:rPr/>
          </w:pPr>
          <w:hyperlink w:anchor="__RefHeading___Toc1567350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195</w:t>
            </w:r>
          </w:hyperlink>
        </w:p>
        <w:p>
          <w:pPr>
            <w:pStyle w:val="Contents3"/>
            <w:tabs>
              <w:tab w:val="clear" w:pos="8459"/>
              <w:tab w:val="right" w:pos="9026" w:leader="dot"/>
            </w:tabs>
            <w:rPr/>
          </w:pPr>
          <w:hyperlink w:anchor="__RefHeading___Toc1567352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196</w:t>
            </w:r>
          </w:hyperlink>
        </w:p>
        <w:p>
          <w:pPr>
            <w:pStyle w:val="Contents3"/>
            <w:tabs>
              <w:tab w:val="clear" w:pos="8459"/>
              <w:tab w:val="right" w:pos="9026" w:leader="dot"/>
            </w:tabs>
            <w:rPr/>
          </w:pPr>
          <w:hyperlink w:anchor="__RefHeading___Toc1567354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198</w:t>
            </w:r>
          </w:hyperlink>
        </w:p>
        <w:p>
          <w:pPr>
            <w:pStyle w:val="Contents3"/>
            <w:tabs>
              <w:tab w:val="clear" w:pos="8459"/>
              <w:tab w:val="right" w:pos="9026" w:leader="dot"/>
            </w:tabs>
            <w:rPr/>
          </w:pPr>
          <w:hyperlink w:anchor="__RefHeading___Toc1567356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76</w:t>
            </w:r>
            <w:r>
              <w:rPr>
                <w:rStyle w:val="IndexLink"/>
                <w:rtl w:val="true"/>
              </w:rPr>
              <w:t>]</w:t>
              <w:tab/>
            </w:r>
            <w:r>
              <w:rPr>
                <w:rStyle w:val="IndexLink"/>
              </w:rPr>
              <w:t>200</w:t>
            </w:r>
          </w:hyperlink>
        </w:p>
        <w:p>
          <w:pPr>
            <w:pStyle w:val="Contents3"/>
            <w:tabs>
              <w:tab w:val="clear" w:pos="8459"/>
              <w:tab w:val="right" w:pos="9026" w:leader="dot"/>
            </w:tabs>
            <w:rPr/>
          </w:pPr>
          <w:hyperlink w:anchor="__RefHeading___Toc1567358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96</w:t>
            </w:r>
            <w:r>
              <w:rPr>
                <w:rStyle w:val="IndexLink"/>
                <w:rtl w:val="true"/>
              </w:rPr>
              <w:t>]</w:t>
              <w:tab/>
            </w:r>
            <w:r>
              <w:rPr>
                <w:rStyle w:val="IndexLink"/>
              </w:rPr>
              <w:t>202</w:t>
            </w:r>
          </w:hyperlink>
        </w:p>
        <w:p>
          <w:pPr>
            <w:pStyle w:val="Contents3"/>
            <w:tabs>
              <w:tab w:val="clear" w:pos="8459"/>
              <w:tab w:val="right" w:pos="9026" w:leader="dot"/>
            </w:tabs>
            <w:rPr/>
          </w:pPr>
          <w:hyperlink w:anchor="__RefHeading___Toc1567360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203</w:t>
            </w:r>
          </w:hyperlink>
        </w:p>
        <w:p>
          <w:pPr>
            <w:pStyle w:val="Contents3"/>
            <w:tabs>
              <w:tab w:val="clear" w:pos="8459"/>
              <w:tab w:val="right" w:pos="9026" w:leader="dot"/>
            </w:tabs>
            <w:rPr/>
          </w:pPr>
          <w:hyperlink w:anchor="__RefHeading___Toc1567362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101</w:t>
            </w:r>
            <w:r>
              <w:rPr>
                <w:rStyle w:val="IndexLink"/>
                <w:rtl w:val="true"/>
              </w:rPr>
              <w:t>]</w:t>
              <w:tab/>
            </w:r>
            <w:r>
              <w:rPr>
                <w:rStyle w:val="IndexLink"/>
              </w:rPr>
              <w:t>206</w:t>
            </w:r>
          </w:hyperlink>
        </w:p>
        <w:p>
          <w:pPr>
            <w:pStyle w:val="Contents3"/>
            <w:tabs>
              <w:tab w:val="clear" w:pos="8459"/>
              <w:tab w:val="right" w:pos="9026" w:leader="dot"/>
            </w:tabs>
            <w:rPr/>
          </w:pPr>
          <w:hyperlink w:anchor="__RefHeading___Toc1567364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207</w:t>
            </w:r>
          </w:hyperlink>
        </w:p>
        <w:p>
          <w:pPr>
            <w:pStyle w:val="Contents3"/>
            <w:tabs>
              <w:tab w:val="clear" w:pos="8459"/>
              <w:tab w:val="right" w:pos="9026" w:leader="dot"/>
            </w:tabs>
            <w:rPr/>
          </w:pPr>
          <w:hyperlink w:anchor="__RefHeading___Toc1567366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208</w:t>
            </w:r>
          </w:hyperlink>
        </w:p>
        <w:p>
          <w:pPr>
            <w:pStyle w:val="Contents3"/>
            <w:tabs>
              <w:tab w:val="clear" w:pos="8459"/>
              <w:tab w:val="right" w:pos="9026" w:leader="dot"/>
            </w:tabs>
            <w:rPr/>
          </w:pPr>
          <w:hyperlink w:anchor="__RefHeading___Toc1567368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108</w:t>
            </w:r>
            <w:r>
              <w:rPr>
                <w:rStyle w:val="IndexLink"/>
                <w:rtl w:val="true"/>
              </w:rPr>
              <w:t>]</w:t>
              <w:tab/>
            </w:r>
            <w:r>
              <w:rPr>
                <w:rStyle w:val="IndexLink"/>
              </w:rPr>
              <w:t>209</w:t>
            </w:r>
          </w:hyperlink>
        </w:p>
        <w:p>
          <w:pPr>
            <w:pStyle w:val="Contents3"/>
            <w:tabs>
              <w:tab w:val="clear" w:pos="8459"/>
              <w:tab w:val="right" w:pos="9026" w:leader="dot"/>
            </w:tabs>
            <w:rPr/>
          </w:pPr>
          <w:hyperlink w:anchor="__RefHeading___Toc1567370_388300464">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212</w:t>
            </w:r>
          </w:hyperlink>
        </w:p>
        <w:p>
          <w:pPr>
            <w:pStyle w:val="Contents2"/>
            <w:tabs>
              <w:tab w:val="clear" w:pos="8743"/>
              <w:tab w:val="right" w:pos="9026" w:leader="dot"/>
            </w:tabs>
            <w:rPr/>
          </w:pPr>
          <w:hyperlink w:anchor="__RefHeading___Toc1567372_388300464">
            <w:r>
              <w:rPr>
                <w:webHidden/>
                <w:rStyle w:val="IndexLink"/>
                <w:rtl w:val="true"/>
              </w:rPr>
              <w:t>سورة النور</w:t>
            </w:r>
            <w:r>
              <w:rPr>
                <w:rStyle w:val="IndexLink"/>
                <w:rtl w:val="true"/>
              </w:rPr>
              <w:tab/>
            </w:r>
            <w:r>
              <w:rPr>
                <w:rStyle w:val="IndexLink"/>
              </w:rPr>
              <w:t>214</w:t>
            </w:r>
          </w:hyperlink>
        </w:p>
        <w:p>
          <w:pPr>
            <w:pStyle w:val="Contents3"/>
            <w:tabs>
              <w:tab w:val="clear" w:pos="8459"/>
              <w:tab w:val="right" w:pos="9026" w:leader="dot"/>
            </w:tabs>
            <w:rPr/>
          </w:pPr>
          <w:hyperlink w:anchor="__RefHeading___Toc1567374_388300464">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567376_388300464">
            <w:r>
              <w:rPr>
                <w:webHidden/>
                <w:rStyle w:val="IndexLink"/>
                <w:rtl w:val="true"/>
              </w:rPr>
              <w:t>خصائصها</w:t>
            </w:r>
            <w:r>
              <w:rPr>
                <w:rStyle w:val="IndexLink"/>
                <w:rtl w:val="true"/>
              </w:rPr>
              <w:tab/>
            </w:r>
            <w:r>
              <w:rPr>
                <w:rStyle w:val="IndexLink"/>
              </w:rPr>
              <w:t>216</w:t>
            </w:r>
          </w:hyperlink>
        </w:p>
        <w:p>
          <w:pPr>
            <w:pStyle w:val="Contents3"/>
            <w:tabs>
              <w:tab w:val="clear" w:pos="8459"/>
              <w:tab w:val="right" w:pos="9026" w:leader="dot"/>
            </w:tabs>
            <w:rPr/>
          </w:pPr>
          <w:hyperlink w:anchor="__RefHeading___Toc1567378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217</w:t>
            </w:r>
          </w:hyperlink>
        </w:p>
        <w:p>
          <w:pPr>
            <w:pStyle w:val="Contents3"/>
            <w:tabs>
              <w:tab w:val="clear" w:pos="8459"/>
              <w:tab w:val="right" w:pos="9026" w:leader="dot"/>
            </w:tabs>
            <w:rPr/>
          </w:pPr>
          <w:hyperlink w:anchor="__RefHeading___Toc1567380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218</w:t>
            </w:r>
          </w:hyperlink>
        </w:p>
        <w:p>
          <w:pPr>
            <w:pStyle w:val="Contents3"/>
            <w:tabs>
              <w:tab w:val="clear" w:pos="8459"/>
              <w:tab w:val="right" w:pos="9026" w:leader="dot"/>
            </w:tabs>
            <w:rPr/>
          </w:pPr>
          <w:hyperlink w:anchor="__RefHeading___Toc1567382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219</w:t>
            </w:r>
          </w:hyperlink>
        </w:p>
        <w:p>
          <w:pPr>
            <w:pStyle w:val="Contents3"/>
            <w:tabs>
              <w:tab w:val="clear" w:pos="8459"/>
              <w:tab w:val="right" w:pos="9026" w:leader="dot"/>
            </w:tabs>
            <w:rPr/>
          </w:pPr>
          <w:hyperlink w:anchor="__RefHeading___Toc1567384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220</w:t>
            </w:r>
          </w:hyperlink>
        </w:p>
        <w:p>
          <w:pPr>
            <w:pStyle w:val="Contents3"/>
            <w:tabs>
              <w:tab w:val="clear" w:pos="8459"/>
              <w:tab w:val="right" w:pos="9026" w:leader="dot"/>
            </w:tabs>
            <w:rPr/>
          </w:pPr>
          <w:hyperlink w:anchor="__RefHeading___Toc1567386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221</w:t>
            </w:r>
          </w:hyperlink>
        </w:p>
        <w:p>
          <w:pPr>
            <w:pStyle w:val="Contents3"/>
            <w:tabs>
              <w:tab w:val="clear" w:pos="8459"/>
              <w:tab w:val="right" w:pos="9026" w:leader="dot"/>
            </w:tabs>
            <w:rPr/>
          </w:pPr>
          <w:hyperlink w:anchor="__RefHeading___Toc1567388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221</w:t>
            </w:r>
          </w:hyperlink>
        </w:p>
        <w:p>
          <w:pPr>
            <w:pStyle w:val="Contents3"/>
            <w:tabs>
              <w:tab w:val="clear" w:pos="8459"/>
              <w:tab w:val="right" w:pos="9026" w:leader="dot"/>
            </w:tabs>
            <w:rPr/>
          </w:pPr>
          <w:hyperlink w:anchor="__RefHeading___Toc1567390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225</w:t>
            </w:r>
          </w:hyperlink>
        </w:p>
        <w:p>
          <w:pPr>
            <w:pStyle w:val="Contents3"/>
            <w:tabs>
              <w:tab w:val="clear" w:pos="8459"/>
              <w:tab w:val="right" w:pos="9026" w:leader="dot"/>
            </w:tabs>
            <w:rPr/>
          </w:pPr>
          <w:hyperlink w:anchor="__RefHeading___Toc1567392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228</w:t>
            </w:r>
          </w:hyperlink>
        </w:p>
        <w:p>
          <w:pPr>
            <w:pStyle w:val="Contents3"/>
            <w:tabs>
              <w:tab w:val="clear" w:pos="8459"/>
              <w:tab w:val="right" w:pos="9026" w:leader="dot"/>
            </w:tabs>
            <w:rPr/>
          </w:pPr>
          <w:hyperlink w:anchor="__RefHeading___Toc1567394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230</w:t>
            </w:r>
          </w:hyperlink>
        </w:p>
        <w:p>
          <w:pPr>
            <w:pStyle w:val="Contents3"/>
            <w:tabs>
              <w:tab w:val="clear" w:pos="8459"/>
              <w:tab w:val="right" w:pos="9026" w:leader="dot"/>
            </w:tabs>
            <w:rPr/>
          </w:pPr>
          <w:hyperlink w:anchor="__RefHeading___Toc1567396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234</w:t>
            </w:r>
          </w:hyperlink>
        </w:p>
        <w:p>
          <w:pPr>
            <w:pStyle w:val="Contents3"/>
            <w:tabs>
              <w:tab w:val="clear" w:pos="8459"/>
              <w:tab w:val="right" w:pos="9026" w:leader="dot"/>
            </w:tabs>
            <w:rPr/>
          </w:pPr>
          <w:hyperlink w:anchor="__RefHeading___Toc1567398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235</w:t>
            </w:r>
          </w:hyperlink>
        </w:p>
        <w:p>
          <w:pPr>
            <w:pStyle w:val="Contents3"/>
            <w:tabs>
              <w:tab w:val="clear" w:pos="8459"/>
              <w:tab w:val="right" w:pos="9026" w:leader="dot"/>
            </w:tabs>
            <w:rPr/>
          </w:pPr>
          <w:hyperlink w:anchor="__RefHeading___Toc1567400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238</w:t>
            </w:r>
          </w:hyperlink>
        </w:p>
        <w:p>
          <w:pPr>
            <w:pStyle w:val="Contents3"/>
            <w:tabs>
              <w:tab w:val="clear" w:pos="8459"/>
              <w:tab w:val="right" w:pos="9026" w:leader="dot"/>
            </w:tabs>
            <w:rPr/>
          </w:pPr>
          <w:hyperlink w:anchor="__RefHeading___Toc1567402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239</w:t>
            </w:r>
          </w:hyperlink>
        </w:p>
        <w:p>
          <w:pPr>
            <w:pStyle w:val="Contents3"/>
            <w:tabs>
              <w:tab w:val="clear" w:pos="8459"/>
              <w:tab w:val="right" w:pos="9026" w:leader="dot"/>
            </w:tabs>
            <w:rPr/>
          </w:pPr>
          <w:hyperlink w:anchor="__RefHeading___Toc1567404_388300464">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248</w:t>
            </w:r>
          </w:hyperlink>
        </w:p>
        <w:p>
          <w:pPr>
            <w:pStyle w:val="Contents2"/>
            <w:tabs>
              <w:tab w:val="clear" w:pos="8743"/>
              <w:tab w:val="right" w:pos="9026" w:leader="dot"/>
            </w:tabs>
            <w:rPr/>
          </w:pPr>
          <w:hyperlink w:anchor="__RefHeading___Toc1567406_388300464">
            <w:r>
              <w:rPr>
                <w:webHidden/>
                <w:rStyle w:val="IndexLink"/>
                <w:rtl w:val="true"/>
              </w:rPr>
              <w:t>سورة الفرقان</w:t>
            </w:r>
            <w:r>
              <w:rPr>
                <w:rStyle w:val="IndexLink"/>
                <w:rtl w:val="true"/>
              </w:rPr>
              <w:tab/>
            </w:r>
            <w:r>
              <w:rPr>
                <w:rStyle w:val="IndexLink"/>
              </w:rPr>
              <w:t>250</w:t>
            </w:r>
          </w:hyperlink>
        </w:p>
        <w:p>
          <w:pPr>
            <w:pStyle w:val="Contents3"/>
            <w:tabs>
              <w:tab w:val="clear" w:pos="8459"/>
              <w:tab w:val="right" w:pos="9026" w:leader="dot"/>
            </w:tabs>
            <w:rPr/>
          </w:pPr>
          <w:hyperlink w:anchor="__RefHeading___Toc1567408_388300464">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567410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252</w:t>
            </w:r>
          </w:hyperlink>
        </w:p>
        <w:p>
          <w:pPr>
            <w:pStyle w:val="Contents3"/>
            <w:tabs>
              <w:tab w:val="clear" w:pos="8459"/>
              <w:tab w:val="right" w:pos="9026" w:leader="dot"/>
            </w:tabs>
            <w:rPr/>
          </w:pPr>
          <w:hyperlink w:anchor="__RefHeading___Toc1567412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253</w:t>
            </w:r>
          </w:hyperlink>
        </w:p>
        <w:p>
          <w:pPr>
            <w:pStyle w:val="Contents3"/>
            <w:tabs>
              <w:tab w:val="clear" w:pos="8459"/>
              <w:tab w:val="right" w:pos="9026" w:leader="dot"/>
            </w:tabs>
            <w:rPr/>
          </w:pPr>
          <w:hyperlink w:anchor="__RefHeading___Toc1567414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256</w:t>
            </w:r>
          </w:hyperlink>
        </w:p>
        <w:p>
          <w:pPr>
            <w:pStyle w:val="Contents3"/>
            <w:tabs>
              <w:tab w:val="clear" w:pos="8459"/>
              <w:tab w:val="right" w:pos="9026" w:leader="dot"/>
            </w:tabs>
            <w:rPr/>
          </w:pPr>
          <w:hyperlink w:anchor="__RefHeading___Toc1567416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258</w:t>
            </w:r>
          </w:hyperlink>
        </w:p>
        <w:p>
          <w:pPr>
            <w:pStyle w:val="Contents3"/>
            <w:tabs>
              <w:tab w:val="clear" w:pos="8459"/>
              <w:tab w:val="right" w:pos="9026" w:leader="dot"/>
            </w:tabs>
            <w:rPr/>
          </w:pPr>
          <w:hyperlink w:anchor="__RefHeading___Toc1567418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265</w:t>
            </w:r>
          </w:hyperlink>
        </w:p>
        <w:p>
          <w:pPr>
            <w:pStyle w:val="Contents3"/>
            <w:tabs>
              <w:tab w:val="clear" w:pos="8459"/>
              <w:tab w:val="right" w:pos="9026" w:leader="dot"/>
            </w:tabs>
            <w:rPr/>
          </w:pPr>
          <w:hyperlink w:anchor="__RefHeading___Toc1567420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270</w:t>
            </w:r>
          </w:hyperlink>
        </w:p>
        <w:p>
          <w:pPr>
            <w:pStyle w:val="Contents3"/>
            <w:tabs>
              <w:tab w:val="clear" w:pos="8459"/>
              <w:tab w:val="right" w:pos="9026" w:leader="dot"/>
            </w:tabs>
            <w:rPr/>
          </w:pPr>
          <w:hyperlink w:anchor="__RefHeading___Toc1567422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63</w:t>
            </w:r>
            <w:r>
              <w:rPr>
                <w:rStyle w:val="IndexLink"/>
                <w:rtl w:val="true"/>
              </w:rPr>
              <w:t>]</w:t>
              <w:tab/>
            </w:r>
            <w:r>
              <w:rPr>
                <w:rStyle w:val="IndexLink"/>
              </w:rPr>
              <w:t>271</w:t>
            </w:r>
          </w:hyperlink>
        </w:p>
        <w:p>
          <w:pPr>
            <w:pStyle w:val="Contents3"/>
            <w:tabs>
              <w:tab w:val="clear" w:pos="8459"/>
              <w:tab w:val="right" w:pos="9026" w:leader="dot"/>
            </w:tabs>
            <w:rPr/>
          </w:pPr>
          <w:hyperlink w:anchor="__RefHeading___Toc1567424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272</w:t>
            </w:r>
          </w:hyperlink>
        </w:p>
        <w:p>
          <w:pPr>
            <w:pStyle w:val="Contents3"/>
            <w:tabs>
              <w:tab w:val="clear" w:pos="8459"/>
              <w:tab w:val="right" w:pos="9026" w:leader="dot"/>
            </w:tabs>
            <w:rPr/>
          </w:pPr>
          <w:hyperlink w:anchor="__RefHeading___Toc1567426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273</w:t>
            </w:r>
          </w:hyperlink>
        </w:p>
        <w:p>
          <w:pPr>
            <w:pStyle w:val="Contents3"/>
            <w:tabs>
              <w:tab w:val="clear" w:pos="8459"/>
              <w:tab w:val="right" w:pos="9026" w:leader="dot"/>
            </w:tabs>
            <w:rPr/>
          </w:pPr>
          <w:hyperlink w:anchor="__RefHeading___Toc1567428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274</w:t>
            </w:r>
          </w:hyperlink>
        </w:p>
        <w:p>
          <w:pPr>
            <w:pStyle w:val="Contents3"/>
            <w:tabs>
              <w:tab w:val="clear" w:pos="8459"/>
              <w:tab w:val="right" w:pos="9026" w:leader="dot"/>
            </w:tabs>
            <w:rPr/>
          </w:pPr>
          <w:hyperlink w:anchor="__RefHeading___Toc1567430_388300464">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0_159577"/>
      <w:bookmarkStart w:id="1" w:name="pg14930_159577"/>
      <w:bookmarkEnd w:id="1"/>
    </w:p>
    <w:p>
      <w:pPr>
        <w:pStyle w:val="Heading2"/>
        <w:numPr>
          <w:ilvl w:val="1"/>
          <w:numId w:val="1"/>
        </w:numPr>
        <w:rPr/>
      </w:pPr>
      <w:bookmarkStart w:id="2" w:name="pg14930_159577"/>
      <w:bookmarkStart w:id="3" w:name="__RefHeading___Toc1567144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7146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30_159581"/>
    </w:p>
    <w:p>
      <w:pPr>
        <w:pStyle w:val="Heading2"/>
        <w:numPr>
          <w:ilvl w:val="1"/>
          <w:numId w:val="1"/>
        </w:numPr>
        <w:rPr/>
      </w:pPr>
      <w:bookmarkStart w:id="8" w:name="__RefHeading___Toc1567148_388300464"/>
      <w:bookmarkStart w:id="9" w:name="_Toc3"/>
      <w:bookmarkEnd w:id="7"/>
      <w:bookmarkEnd w:id="8"/>
      <w:r>
        <w:rPr>
          <w:rtl w:val="true"/>
        </w:rPr>
        <w:t>سورة الكهف</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67150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30_159583"/>
      <w:bookmarkStart w:id="13" w:name="pg14930_159583"/>
      <w:bookmarkEnd w:id="13"/>
    </w:p>
    <w:p>
      <w:pPr>
        <w:pStyle w:val="BookText"/>
        <w:rPr/>
      </w:pPr>
      <w:bookmarkStart w:id="14" w:name="pg14930_159583"/>
      <w:bookmarkEnd w:id="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67152_388300464"/>
      <w:bookmarkStart w:id="16" w:name="_Toc5"/>
      <w:bookmarkEnd w:id="15"/>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6</w:t>
      </w:r>
      <w:r>
        <w:rPr>
          <w:rtl w:val="true"/>
        </w:rPr>
        <w:t>]</w:t>
      </w:r>
      <w:bookmarkEnd w:id="16"/>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بيهس أمير المؤمنين فقال</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قول اللّه تعالى فلعلك باخِعٌ نَفْسَكَ أَلاّ يَكُونُوا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قوم زعموا أنّهم مؤمنون و ليسوا مؤمنين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7" w:name="pg14930_159585"/>
    </w:p>
    <w:p>
      <w:pPr>
        <w:pStyle w:val="BookText"/>
        <w:rPr/>
      </w:pPr>
      <w:bookmarkEnd w:id="1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67154_388300464"/>
      <w:bookmarkStart w:id="19" w:name="_Toc6"/>
      <w:bookmarkEnd w:id="18"/>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19"/>
    </w:p>
    <w:p>
      <w:pPr>
        <w:pStyle w:val="BookText"/>
        <w:rPr/>
      </w:pP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أَيُّ الْحِزْبَيْنِ أَحْصى لِما لَبِثُوا أَمَداً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طب الأئمة عوذة للصبي إذا كثر بكاؤه و لمن يفزع بالليل، و للمرأة إذا سهرت من وجع 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3"/>
      </w:r>
      <w:r>
        <w:rPr>
          <w:rFonts w:ascii="Amiri" w:hAnsi="Amiri" w:eastAsia="Amiri" w:cs="Amiri"/>
          <w:color w:val="111111"/>
          <w:sz w:val="28"/>
          <w:sz w:val="28"/>
          <w:szCs w:val="28"/>
          <w:rtl w:val="true"/>
          <w:lang w:bidi="ar-SA"/>
        </w:rPr>
        <w:t>ثُمَّ بَعَثْناهُمْ لِنَعْلَمَ أَيُّ الْحِزْبَيْنِ أَحْصى لِما لَبِثُوا أَمَداً حدّثنا أبو المغراء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عن مروان بن الجهم عن محمد بن مسلم عن أبي جعفر عليه السّلام مأثورة عن أمير المؤمنين عليه السّلام أنه قال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 w:name="pg14930_159586"/>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67156_388300464"/>
      <w:bookmarkStart w:id="22" w:name="_Toc7"/>
      <w:bookmarkEnd w:id="21"/>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18</w:t>
      </w:r>
      <w:r>
        <w:rPr>
          <w:rtl w:val="true"/>
        </w:rPr>
        <w:t>]</w:t>
      </w:r>
      <w:bookmarkEnd w:id="22"/>
    </w:p>
    <w:p>
      <w:pPr>
        <w:pStyle w:val="BookText"/>
        <w:rPr/>
      </w:pPr>
      <w:r>
        <w:rPr>
          <w:rFonts w:ascii="Amiri" w:hAnsi="Amiri" w:eastAsia="Amiri" w:cs="Amiri"/>
          <w:color w:val="111111"/>
          <w:sz w:val="28"/>
          <w:sz w:val="28"/>
          <w:szCs w:val="28"/>
          <w:rtl w:val="true"/>
          <w:lang w:bidi="ar-SA"/>
        </w:rPr>
        <w:t>وَ كَلْبُهُمْ باسِطٌ ذِراعَيْهِ بِالْوَصِيدِ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اسمه ريان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3" w:name="pg14930_159587"/>
    </w:p>
    <w:p>
      <w:pPr>
        <w:pStyle w:val="BookText"/>
        <w:rPr/>
      </w:pPr>
      <w:bookmarkEnd w:id="2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67158_388300464"/>
      <w:bookmarkStart w:id="25" w:name="_Toc8"/>
      <w:bookmarkEnd w:id="24"/>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25"/>
    </w:p>
    <w:p>
      <w:pPr>
        <w:pStyle w:val="BookText"/>
        <w:rPr/>
      </w:pP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عبد اللّه بن ميمون عن أبي عبد اللّه عليه السّلام عن أبيه عن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باللّه فله ثنيا</w:t>
      </w:r>
      <w:r>
        <w:rPr>
          <w:rStyle w:val="FootnoteAnchor"/>
          <w:rtl w:val="true"/>
        </w:rPr>
        <w:footnoteReference w:id="5"/>
      </w:r>
      <w:r>
        <w:rPr>
          <w:rFonts w:ascii="Amiri" w:hAnsi="Amiri" w:eastAsia="Amiri" w:cs="Amiri"/>
          <w:color w:val="111111"/>
          <w:sz w:val="28"/>
          <w:sz w:val="28"/>
          <w:szCs w:val="28"/>
          <w:rtl w:val="true"/>
          <w:lang w:bidi="ar-SA"/>
        </w:rPr>
        <w:t>إلى أربعين يوما، و ذلك أن قوما من اليهود سألوا النبي صلّى اللّه عليه و آله و سلم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w:t>
      </w:r>
      <w:r>
        <w:rPr>
          <w:rStyle w:val="FootnoteAnchor"/>
          <w:rtl w:val="true"/>
        </w:rPr>
        <w:footnoteReference w:id="6"/>
      </w:r>
      <w:r>
        <w:rPr>
          <w:rFonts w:ascii="Amiri" w:hAnsi="Amiri" w:eastAsia="Amiri" w:cs="Amiri"/>
          <w:color w:val="111111"/>
          <w:sz w:val="28"/>
          <w:sz w:val="28"/>
          <w:szCs w:val="28"/>
          <w:rtl w:val="true"/>
          <w:lang w:bidi="ar-SA"/>
        </w:rPr>
        <w:t>غدا و لم يستثن حتى أخبركم فاحتبس عنه جبرائيل عليه السّلام أربعين يوما، ثم أتى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7"/>
      </w:r>
      <w:r>
        <w:rPr>
          <w:rFonts w:ascii="Amiri" w:hAnsi="Amiri" w:eastAsia="Amiri" w:cs="Amiri"/>
          <w:color w:val="111111"/>
          <w:sz w:val="28"/>
          <w:sz w:val="28"/>
          <w:szCs w:val="28"/>
          <w:rtl w:val="true"/>
          <w:lang w:bidi="ar-SA"/>
        </w:rPr>
        <w:t xml:space="preserve">إِلاّ أَنْ يَشاءَ اللّهُ وَ اذْكُرْ رَبَّكَ إِذا نَسِيتَ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 متى ما ذكر و إن كان بعد أربعين صباحا،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إِذا نَسِيتَ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4930_159589"/>
    </w:p>
    <w:p>
      <w:pPr>
        <w:pStyle w:val="BookText"/>
        <w:rPr/>
      </w:pPr>
      <w:bookmarkEnd w:id="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67160_388300464"/>
      <w:bookmarkStart w:id="28" w:name="_Toc9"/>
      <w:bookmarkEnd w:id="27"/>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25</w:t>
      </w:r>
      <w:r>
        <w:rPr>
          <w:rtl w:val="true"/>
        </w:rPr>
        <w:t>]</w:t>
      </w:r>
      <w:bookmarkEnd w:id="28"/>
    </w:p>
    <w:p>
      <w:pPr>
        <w:pStyle w:val="BookText"/>
        <w:rPr/>
      </w:pPr>
      <w:r>
        <w:rPr>
          <w:rFonts w:ascii="Amiri" w:hAnsi="Amiri" w:eastAsia="Amiri" w:cs="Amiri"/>
          <w:color w:val="111111"/>
          <w:sz w:val="28"/>
          <w:sz w:val="28"/>
          <w:szCs w:val="28"/>
          <w:rtl w:val="true"/>
          <w:lang w:bidi="ar-SA"/>
        </w:rPr>
        <w:t>وَ لَبِثُوا فِي كَهْفِهِمْ ثَلاثَ مِائَةٍ سِنِينَ وَ ازْدَادُوا تِسْعاً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المفسّرين، الزجّاج و غيره، أنّ جماعة من أحبار اليهود، أتت المدينة بعد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يخالف ما في التوراة، إذ ليس في التوراة إلا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الأمر على الصحابة فبهتوا، فرفع إلى عليّ بن أبي طالب عليه السّلام 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إذ المعبّر عند اليهود السنة الشمسيّة و عند العرب السنة القمريّة، و التوراة نزلت عن لسان اليهود و القرآن العظيم عن لسان العرب، و الثلاثمائة من السنين الشمسيّة ثلاثمائة و تسع من السنين القمريّة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9" w:name="pg14930_159590"/>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67162_388300464"/>
      <w:bookmarkStart w:id="31" w:name="_Toc10"/>
      <w:bookmarkEnd w:id="30"/>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27</w:t>
      </w:r>
      <w:r>
        <w:rPr>
          <w:rtl w:val="true"/>
        </w:rPr>
        <w:t>]</w:t>
      </w:r>
      <w:bookmarkEnd w:id="31"/>
    </w:p>
    <w:p>
      <w:pPr>
        <w:pStyle w:val="BookText"/>
        <w:rPr/>
      </w:pP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محمد بن مسلم 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تفسير أبجد؟</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أبجد فإن فيه الأعاجيب كلها، و هل للعالم جهل تفسيره‌؟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تفسير أبجد؟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 فآلاء اللّه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كلمن فالكاف كلام اللّه لا تبديل لكلمات اللّه و لن تجد من دونه ملتحدا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2" w:name="pg14930_159591"/>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67164_388300464"/>
      <w:bookmarkStart w:id="34" w:name="_Toc11"/>
      <w:bookmarkEnd w:id="33"/>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29</w:t>
      </w:r>
      <w:r>
        <w:rPr>
          <w:rtl w:val="true"/>
        </w:rPr>
        <w:t>]</w:t>
      </w:r>
      <w:bookmarkEnd w:id="34"/>
    </w:p>
    <w:p>
      <w:pPr>
        <w:pStyle w:val="BookText"/>
        <w:rPr/>
      </w:pPr>
      <w:r>
        <w:rPr>
          <w:rFonts w:ascii="Amiri" w:hAnsi="Amiri" w:eastAsia="Amiri" w:cs="Amiri"/>
          <w:color w:val="111111"/>
          <w:sz w:val="28"/>
          <w:sz w:val="28"/>
          <w:szCs w:val="28"/>
          <w:rtl w:val="true"/>
          <w:lang w:bidi="ar-SA"/>
        </w:rPr>
        <w:t>وَ إِنْ يَسْتَغِيثُوا يُغاثُوا بِماءٍ كَالْمُهْلِ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إن أهل النار لما غلى الزقوم و الضريع في بطونهم كغلي الحميم سألوا الشراب، فأتوا بشراب غسّاق و صديد يتجرّعه و لا يكاد يسيغه و يأتيه الموت من كل مكان، و ما هو بميت و من ورائه عذاب غليظ، و حميم يغلي به جهنم منذ خلقت، كالمهل يشوي الوجوه بئس الشراب و ساءت مرتفقا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يَشْوِي الْوُجُوهَ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و قد روى أن اللّه تعالى يجوّعهم حتى ينسوا عذاب النار من شدة الجوع، فيصرخون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مالك فيحملهم إلى تلك الشجرة و فيهم أبو جهل فيأكلون منها فتغلي بطونهم كغلي الحميم، فيسقون شربة من الماء الحار الذي بلغ نهايته في الحرارة، فإذا قرّبوها من وجوههم شوت وجوههم، فذلك قوله، يَشْوِي الْوُجُوهَ فإذا وصل إلى بطونهم صهر ما في بطونهم كما قال سبحانه يُصْهَرُ بِهِ ما فِي بُطُونِهِمْ وَ الْجُلُودُ </w:t>
      </w:r>
      <w:r>
        <w:rPr>
          <w:rStyle w:val="FootnoteAnchor"/>
          <w:rtl w:val="true"/>
        </w:rPr>
        <w:footnoteReference w:id="12"/>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له صلاة أربعين يوما، فإن مات و في بطنه شيء من ذلك كان حقا على اللّه عز و جل أن يسقيه من طينة خبال و هو صديد أهل النار، ما يخرج من فروج الزناة، فتجتمع ذلك في قدور جهنم فيشربه أهل النار، فيصهر به ما في بطونهم و الجلود، رواه شبيب بن واقد عن الحسين بن زيد عن الصادق عن آبائه عليهم السّلام عن النبي صلّى اللّه عليه و آله و سلم</w:t>
      </w:r>
      <w:r>
        <w:rPr>
          <w:rFonts w:eastAsia="Amiri" w:cs="Amiri" w:ascii="Amiri" w:hAnsi="Amiri"/>
          <w:color w:val="111111"/>
          <w:sz w:val="28"/>
          <w:szCs w:val="28"/>
          <w:rtl w:val="true"/>
          <w:lang w:bidi="ar-SA"/>
        </w:rPr>
        <w:t xml:space="preserve">. </w:t>
      </w:r>
      <w:bookmarkStart w:id="35" w:name="pg14930_159593"/>
    </w:p>
    <w:p>
      <w:pPr>
        <w:pStyle w:val="BookText"/>
        <w:rPr/>
      </w:pPr>
      <w:bookmarkEnd w:id="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67166_388300464"/>
      <w:bookmarkStart w:id="37" w:name="_Toc12"/>
      <w:bookmarkEnd w:id="36"/>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45</w:t>
      </w:r>
      <w:r>
        <w:rPr>
          <w:rtl w:val="true"/>
        </w:rPr>
        <w:t>]</w:t>
      </w:r>
      <w:bookmarkEnd w:id="37"/>
    </w:p>
    <w:p>
      <w:pPr>
        <w:pStyle w:val="BookText"/>
        <w:rPr/>
      </w:pP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أما بعد، فإني أحذّركم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 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سبحانه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 كانَ اللّهُ عَلى كُلِّ شَيْءٍ مُقْتَدِراً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8" w:name="pg14930_159594"/>
    </w:p>
    <w:p>
      <w:pPr>
        <w:pStyle w:val="BookText"/>
        <w:rPr/>
      </w:pPr>
      <w:bookmarkEnd w:id="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67168_388300464"/>
      <w:bookmarkStart w:id="40" w:name="_Toc13"/>
      <w:bookmarkEnd w:id="39"/>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46</w:t>
      </w:r>
      <w:r>
        <w:rPr>
          <w:rtl w:val="true"/>
        </w:rPr>
        <w:t>]</w:t>
      </w:r>
      <w:bookmarkEnd w:id="40"/>
    </w:p>
    <w:p>
      <w:pPr>
        <w:pStyle w:val="BookText"/>
        <w:rPr/>
      </w:pP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الدنيا، و العمل الصالح حرث الآخرة، و قد جمعهما اللّه لأقوام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الْباقِياتُ الصّالِحاتُ 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عليه السّلام،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 من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 اللّه أكبر، و سبحان اللّه و الحمد للّه و لا حول و لا قوّة إلا باللّه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1" w:name="pg14930_159595"/>
    </w:p>
    <w:p>
      <w:pPr>
        <w:pStyle w:val="BookText"/>
        <w:rPr/>
      </w:pPr>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67170_388300464"/>
      <w:bookmarkStart w:id="43" w:name="_Toc14"/>
      <w:bookmarkEnd w:id="42"/>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49</w:t>
      </w:r>
      <w:r>
        <w:rPr>
          <w:rtl w:val="true"/>
        </w:rPr>
        <w:t>]</w:t>
      </w:r>
      <w:bookmarkEnd w:id="43"/>
    </w:p>
    <w:p>
      <w:pPr>
        <w:pStyle w:val="BookText"/>
        <w:rPr/>
      </w:pP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نا رشأ بن نظيف، نا الحسن بن إسماعيل، نا أحمد بن مروان، نا أبو قبيصة، نا سعيد الجرمي، عن عبد اللّه بن صالح العجلي،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يوما، فحمد اللّه و أثنى عليه، و صلى على النبي صلّى اللّه عليه و سلم، ثم قال</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لا تغرنّكم الحياة الدنيا، فإنها دار بالبلاء محفوفة، و بالفناء معروفة، و بالغدر موصوفة، و كلّ ما فيها </w:t>
      </w:r>
    </w:p>
    <w:p>
      <w:pPr>
        <w:pStyle w:val="BookText"/>
        <w:rPr/>
      </w:pPr>
      <w:r>
        <w:rPr>
          <w:rFonts w:ascii="Amiri" w:hAnsi="Amiri" w:eastAsia="Amiri" w:cs="Amiri"/>
          <w:color w:val="111111"/>
          <w:sz w:val="28"/>
          <w:sz w:val="28"/>
          <w:szCs w:val="28"/>
          <w:rtl w:val="true"/>
          <w:lang w:bidi="ar-SA"/>
        </w:rPr>
        <w:t>إلى زوال، و هي بين أهلها دول و سجال، لن يسلم من شرّها نزّالها، بينا أهلها في رخاء و سرور إذ هم منها في بلاء و غرور، العيش فيها مذموم، و الرخاء فيها لا يدوم، و إنما أهلها فيها أغراض مستهدفة، ترميهم بسهامها و تقضمهم بحمامها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إنكم و ما أنتم من هذه الدنيا على سبيل من قد مضى ممن كان أطول منكم أعمارا، و أشدّ منكم بطشا، و أعمر ديارا، و أبعد آثارا، فأصبحت أصواتهم هامدة خامدة من بعد طول تقلّبها، و أجسادهم بالية و ديارهم خالية، و آثارهم عافية، و استبدلوا بالقصور المشيّدة، و السرر و النمارق الممهّدة، الصخور و الأحجار المسندة، و القبور اللاطئة الملحدة التي قد بني على الخراب فناؤها، و شيّد بالتراب بناؤها، فمحلّها مقترب، و ساكنها مغترب، بين أهل عمارة موحشين و أهل محلة متشاغلين، لا يستأنسون بالعمران، و لا يتواصلون تواصل الجيران، على ما بينهم من قرب الجوار، و دنوّ الدار، و كيف يكون بينهم تواصل و قد طحنهم بكلكله البلى </w:t>
      </w:r>
      <w:r>
        <w:rPr>
          <w:rStyle w:val="FootnoteAnchor"/>
          <w:rtl w:val="true"/>
        </w:rPr>
        <w:footnoteReference w:id="17"/>
      </w:r>
      <w:r>
        <w:rPr>
          <w:rFonts w:ascii="Amiri" w:hAnsi="Amiri" w:eastAsia="Amiri" w:cs="Amiri"/>
          <w:color w:val="111111"/>
          <w:sz w:val="28"/>
          <w:sz w:val="28"/>
          <w:szCs w:val="28"/>
          <w:rtl w:val="true"/>
          <w:lang w:bidi="ar-SA"/>
        </w:rPr>
        <w:t>،و أكلتهم الجنادل و الثرى</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فأصبحوا بعد الحياة أمواتا، و بعد غضارة العيش رفاتا، فجع بهم الأحباب، و سكنوا التراب، و ظعنوا فليس لهم إياب، هيهات هيهات، كَلاّ إِنَّها كَلِمَةٌ هُوَ قائِلُها وَ مِنْ وَرائِهِمْ بَرْزَخٌ إِلى يَوْمِ يُبْعَثُونَ </w:t>
      </w:r>
      <w:r>
        <w:rPr>
          <w:rStyle w:val="FootnoteAnchor"/>
          <w:rtl w:val="true"/>
        </w:rPr>
        <w:footnoteReference w:id="19"/>
      </w:r>
      <w:r>
        <w:rPr>
          <w:rFonts w:ascii="Amiri" w:hAnsi="Amiri" w:eastAsia="Amiri" w:cs="Amiri"/>
          <w:color w:val="111111"/>
          <w:sz w:val="28"/>
          <w:sz w:val="28"/>
          <w:szCs w:val="28"/>
          <w:rtl w:val="true"/>
          <w:lang w:bidi="ar-SA"/>
        </w:rPr>
        <w:t xml:space="preserve">و كأن قد صرتم إلى ما صاروا إليه من الوحدة و البلاء في دار الموتى، و ارتهنتم في ذلك المضجع، و ضمّكم ذلك المستودع، فكيف بكم لو قد تناهت الأمور و بعثرت القبور، و حصّل ما في الصدور، و أوقفتم للتحصيل بين يدي ملك جليل، فطارت القلوب لإشفاقها من سالف الذنوب، و هتكت عنكم الحجب و الأستار، و ظهرت منكم العيوب و الأسرار، هنالك تجزى كلّ نفس بما كسبت لِيَجْزِيَ الَّذِينَ أَساؤُا بِما عَمِلُوا وَ يَجْزِيَ الَّذِينَ أَحْسَنُوا بِالْحُسْنَى </w:t>
      </w:r>
      <w:r>
        <w:rPr>
          <w:rStyle w:val="FootnoteAnchor"/>
          <w:rtl w:val="true"/>
        </w:rPr>
        <w:footnoteReference w:id="20"/>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Style w:val="FootnoteAnchor"/>
          <w:rtl w:val="true"/>
        </w:rPr>
        <w:footnoteReference w:id="21"/>
      </w:r>
      <w:r>
        <w:rPr>
          <w:rFonts w:ascii="Amiri" w:hAnsi="Amiri" w:eastAsia="Amiri" w:cs="Amiri"/>
          <w:color w:val="111111"/>
          <w:sz w:val="28"/>
          <w:sz w:val="28"/>
          <w:szCs w:val="28"/>
          <w:rtl w:val="true"/>
          <w:lang w:bidi="ar-SA"/>
        </w:rPr>
        <w:t>جعلنا اللّه و إياكم عاملين بكتابه متّبعين لأوليائه حتى يحلّنا و إياكم دار المقامة من فضله، إنّه حميد مجيد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4" w:name="pg14930_159598"/>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67172_388300464"/>
      <w:bookmarkStart w:id="46" w:name="_Toc15"/>
      <w:bookmarkEnd w:id="45"/>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51</w:t>
      </w:r>
      <w:r>
        <w:rPr>
          <w:rtl w:val="true"/>
        </w:rPr>
        <w:t>]</w:t>
      </w:r>
      <w:bookmarkEnd w:id="46"/>
    </w:p>
    <w:p>
      <w:pPr>
        <w:pStyle w:val="BookText"/>
        <w:rPr/>
      </w:pPr>
      <w:r>
        <w:rPr>
          <w:rFonts w:ascii="Amiri" w:hAnsi="Amiri" w:eastAsia="Amiri" w:cs="Amiri"/>
          <w:color w:val="111111"/>
          <w:sz w:val="28"/>
          <w:sz w:val="28"/>
          <w:szCs w:val="28"/>
          <w:rtl w:val="true"/>
          <w:lang w:bidi="ar-SA"/>
        </w:rPr>
        <w:t>وَ ما كُنْتُ مُتَّخِذَ الْمُضِلِّينَ عَضُداً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جبلة بن سحيم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 بن أبي طالب بلغه أن معاوية قد توقف عن إظهار البيعة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أقرّني على الشام أو الأعمال التي و لاّنيها عثمان بايعته، فجاء المغيرة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من قد عرفت، و قد ولاّه الشام من كان قبلك، فولّه أنت كيما يتسق عرى الأمور ثم اعزله إن بدا 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عمري يا مغيرة فيما بين توليته إلى خلعه‌؟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يسألني اللّه عز و جل عن توليته على رجلين من المسلمين ليلة سوداء أبدا وَ ما كُنْتُ مُتَّخِذَ الْمُضِلِّينَ </w:t>
      </w:r>
    </w:p>
    <w:p>
      <w:pPr>
        <w:pStyle w:val="BookText"/>
        <w:rPr/>
      </w:pPr>
      <w:r>
        <w:rPr>
          <w:rFonts w:ascii="Amiri" w:hAnsi="Amiri" w:eastAsia="Amiri" w:cs="Amiri"/>
          <w:color w:val="111111"/>
          <w:sz w:val="28"/>
          <w:sz w:val="28"/>
          <w:szCs w:val="28"/>
          <w:rtl w:val="true"/>
          <w:lang w:bidi="ar-SA"/>
        </w:rPr>
        <w:t xml:space="preserve">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جابر الجعفي عن أبي جعفر عليه السّلام عن أمير المؤمنين عليه السّلام حديث طويل يقول فيه عليه السّلام و قد ذكر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العجب أنه لما رأى ربي تبارك و تعالى قد ردّ إليّ حقي في معدنه، و انقطع طمعه في أن يصير في دين اللّه رابعا و في أمانة حملناها حاكما كرّ على العاص بن العاص فاستماله فمال إليه ثم أقبل به بعد أن أطمعه مصر، و حرام عليه أن يأخذ من الفيء دون قسمته درهما، و حرام على الراعي إيصال درهم إليه فوق حقّه، فأقبل يخبط البلاد بالظلم، و يطأهم بالغشم</w:t>
      </w:r>
      <w:r>
        <w:rPr>
          <w:rStyle w:val="FootnoteAnchor"/>
          <w:rtl w:val="true"/>
        </w:rPr>
        <w:footnoteReference w:id="24"/>
      </w:r>
      <w:r>
        <w:rPr>
          <w:rFonts w:ascii="Amiri" w:hAnsi="Amiri" w:eastAsia="Amiri" w:cs="Amiri"/>
          <w:color w:val="111111"/>
          <w:sz w:val="28"/>
          <w:sz w:val="28"/>
          <w:szCs w:val="28"/>
          <w:rtl w:val="true"/>
          <w:lang w:bidi="ar-SA"/>
        </w:rPr>
        <w:t xml:space="preserve">فمن تابعه أرضاه، و من خالفه ناوأه، ثم توجّه إليّ ناكثا علينا، مغيرا في البلاد شرقا و غربا و يمينا و شمالا، و الأنباء تأتيني، و الأخبار ترد علي بذلك، فأتاني أعور ثقيف فأشار عليّ أن أوّليه البلاد التي هو بها لأداريه بما أوليه منها، و في الذي أشار به الرأي في أمر الدنيا لو وجدت عند اللّه عز و جل في تولّيه لي مخرجا، أو أصبت لنفسي في ذلك عذرا، فأعملت الرأي في ذلك، و شاورت من أثق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بنصيحته للّه عز و جل و لرسوله صلّى اللّه عليه و آله و سلم ولي و للمؤمنين، فكان رأيه فيه كرأيي، ينهاني عن توليته، و يحذّرني أن أدخل في أمر المسلمين يده، و لم يكن اللّه ليراني أتخذ المضلين عضدا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7" w:name="pg14930_159601"/>
    </w:p>
    <w:p>
      <w:pPr>
        <w:pStyle w:val="BookText"/>
        <w:rPr/>
      </w:pPr>
      <w:bookmarkEnd w:id="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67174_388300464"/>
      <w:bookmarkStart w:id="49" w:name="_Toc16"/>
      <w:bookmarkEnd w:id="48"/>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53</w:t>
      </w:r>
      <w:r>
        <w:rPr>
          <w:rtl w:val="true"/>
        </w:rPr>
        <w:t>]</w:t>
      </w:r>
      <w:bookmarkEnd w:id="49"/>
    </w:p>
    <w:p>
      <w:pPr>
        <w:pStyle w:val="BookText"/>
        <w:rPr/>
      </w:pPr>
      <w:r>
        <w:rPr>
          <w:rFonts w:ascii="Amiri" w:hAnsi="Amiri" w:eastAsia="Amiri" w:cs="Amiri"/>
          <w:color w:val="111111"/>
          <w:sz w:val="28"/>
          <w:sz w:val="28"/>
          <w:szCs w:val="28"/>
          <w:rtl w:val="true"/>
          <w:lang w:bidi="ar-SA"/>
        </w:rPr>
        <w:t>وَ رَأَى الْمُجْرِمُونَ النّارَ فَظَنُّوا أَنَّهُمْ مُواقِعُوها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يعني تيقنوا أنهم دخلوها و كذلك قوله إِنِّي ظَنَنْتُ أَنِّي مُلاقٍ حِسابِيَهْ </w:t>
      </w:r>
      <w:r>
        <w:rPr>
          <w:rStyle w:val="FootnoteAnchor"/>
          <w:rtl w:val="true"/>
        </w:rPr>
        <w:footnoteReference w:id="26"/>
      </w:r>
      <w:r>
        <w:rPr>
          <w:rFonts w:ascii="Amiri" w:hAnsi="Amiri" w:eastAsia="Amiri" w:cs="Amiri"/>
          <w:color w:val="111111"/>
          <w:sz w:val="28"/>
          <w:sz w:val="28"/>
          <w:szCs w:val="28"/>
          <w:rtl w:val="true"/>
          <w:lang w:bidi="ar-SA"/>
        </w:rPr>
        <w:t xml:space="preserve">و أما قوله للمنافقين وَ تَظُنُّونَ بِاللّهِ الظُّنُونَا </w:t>
      </w:r>
      <w:r>
        <w:rPr>
          <w:rStyle w:val="FootnoteAnchor"/>
          <w:rtl w:val="true"/>
        </w:rPr>
        <w:footnoteReference w:id="27"/>
      </w:r>
      <w:r>
        <w:rPr>
          <w:rFonts w:ascii="Amiri" w:hAnsi="Amiri" w:eastAsia="Amiri" w:cs="Amiri"/>
          <w:color w:val="111111"/>
          <w:sz w:val="28"/>
          <w:sz w:val="28"/>
          <w:szCs w:val="28"/>
          <w:rtl w:val="true"/>
          <w:lang w:bidi="ar-SA"/>
        </w:rPr>
        <w:t>فهو ظن شك و ليس ظن يقين؛ و 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 ظنّ يقين، فما كان من أمر المعاد من الظنّ فهو ظنّ يقين، و ما كان من أمر الدنيا فهو على الشكّ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الإحتجاج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w:t>
      </w:r>
    </w:p>
    <w:p>
      <w:pPr>
        <w:pStyle w:val="BookText"/>
        <w:rPr/>
      </w:pPr>
      <w:r>
        <w:rPr>
          <w:rFonts w:ascii="Amiri" w:hAnsi="Amiri" w:eastAsia="Amiri" w:cs="Amiri"/>
          <w:color w:val="111111"/>
          <w:sz w:val="28"/>
          <w:sz w:val="28"/>
          <w:szCs w:val="28"/>
          <w:rtl w:val="true"/>
          <w:lang w:bidi="ar-SA"/>
        </w:rPr>
        <w:t>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بعض ظن الكافرين يقينا،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الْمُجْرِمُونَ النّارَ فَظَنُّوا أَنَّهُمْ مُواقِعُوها أي أيقنوا أنهم مواقعوها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رَأَى الْمُجْرِمُونَ النّارَ فَظَنُّوا أَنَّهُمْ مُواقِعُوها يعني أيقنوا أنهم داخلوها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0" w:name="pg14930_159603"/>
    </w:p>
    <w:p>
      <w:pPr>
        <w:pStyle w:val="BookText"/>
        <w:rPr/>
      </w:pPr>
      <w:bookmarkEnd w:id="5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67176_388300464"/>
      <w:bookmarkStart w:id="52" w:name="_Toc17"/>
      <w:bookmarkEnd w:id="51"/>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66</w:t>
      </w:r>
      <w:r>
        <w:rPr>
          <w:rtl w:val="true"/>
        </w:rPr>
        <w:t>]</w:t>
      </w:r>
      <w:bookmarkEnd w:id="52"/>
    </w:p>
    <w:p>
      <w:pPr>
        <w:pStyle w:val="Heading3"/>
        <w:numPr>
          <w:ilvl w:val="2"/>
          <w:numId w:val="1"/>
        </w:numPr>
        <w:rPr/>
      </w:pPr>
      <w:bookmarkStart w:id="53" w:name="__RefHeading___Toc1567178_388300464"/>
      <w:bookmarkStart w:id="54" w:name="_Toc18"/>
      <w:bookmarkEnd w:id="53"/>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67</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مكتفيا من العلم لا كتفى نبيّ اللّه موسى؛ و قد سمعتم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أَتَّبِعُكَ عَلى أَنْ تُعَلِّمَنِ مِمّا عُلِّمْتَ رُشْداً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العامّة فيما أنعم به عليك من العلم، كما تعامل الخاصّة؛ و اعلم أن للّه سبحانه رجالا أودعهم أسرارا خفية، و منعهم عن إشاعتها؛ و اذكر قول العبد الصالح لموسى و قد قال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5" w:name="pg14930_159604"/>
    </w:p>
    <w:p>
      <w:pPr>
        <w:pStyle w:val="BookText"/>
        <w:rPr/>
      </w:pPr>
      <w:bookmarkEnd w:id="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567180_388300464"/>
      <w:bookmarkStart w:id="57" w:name="_Toc19"/>
      <w:bookmarkEnd w:id="56"/>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79</w:t>
      </w:r>
      <w:r>
        <w:rPr>
          <w:rtl w:val="true"/>
        </w:rPr>
        <w:t>]</w:t>
      </w:r>
      <w:bookmarkEnd w:id="57"/>
    </w:p>
    <w:p>
      <w:pPr>
        <w:pStyle w:val="BookText"/>
        <w:rPr/>
      </w:pPr>
      <w:r>
        <w:rPr>
          <w:rFonts w:ascii="Amiri" w:hAnsi="Amiri" w:eastAsia="Amiri" w:cs="Amiri"/>
          <w:color w:val="111111"/>
          <w:sz w:val="28"/>
          <w:sz w:val="28"/>
          <w:szCs w:val="28"/>
          <w:rtl w:val="true"/>
          <w:lang w:bidi="ar-SA"/>
        </w:rPr>
        <w:t>وَ كانَ وَراءَهُمْ مَلِكٌ يَأْخُذُ كُلَّ سَفِينَةٍ غَصْباً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و روى أصحابنا عن أبي عبد اللّه عليه السّلام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سفينة صالحة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ذلك أيضا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أمير المؤمنين عليه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8" w:name="pg14930_159605"/>
    </w:p>
    <w:p>
      <w:pPr>
        <w:pStyle w:val="BookText"/>
        <w:rPr/>
      </w:pPr>
      <w:bookmarkEnd w:id="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67182_388300464"/>
      <w:bookmarkStart w:id="60" w:name="_Toc20"/>
      <w:bookmarkEnd w:id="59"/>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82</w:t>
      </w:r>
      <w:r>
        <w:rPr>
          <w:rtl w:val="true"/>
        </w:rPr>
        <w:t>]</w:t>
      </w:r>
      <w:bookmarkEnd w:id="60"/>
    </w:p>
    <w:p>
      <w:pPr>
        <w:pStyle w:val="BookText"/>
        <w:rPr/>
      </w:pP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آبائه عليهم السّلام،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ليخلف العبد الصالح من بعد موته في أهله و ماله، و إن كان أهله أهل سوء، ثم قرأ هذه الآية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أَبُوهُما صالِحاً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الجعفريات، بالإسناد عن جعفر بن محمّد، عن أبيه، عن جدّه عليّ بن الحسين،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w:t>
      </w:r>
    </w:p>
    <w:p>
      <w:pPr>
        <w:pStyle w:val="BookText"/>
        <w:rPr/>
      </w:pP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أَبُوهُما صالِحاً ما ذلك الكنز الذي أقام الخضر الجدار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 مدفون في 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 الذي لا إله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اللّه الواحد القهّار لا شريك لي، محمّد رسول اللّه عبدي أختم به رسلي، عجبا لمن أيقن بالنار ثمّ هو يضحك، عجبا لمن أيقن بالموت ثمّ هو يفرح، و عجبا لمن رأى الدنيا و تقلّبها بأهلها ثمّ يطمئن إليها، و عجبا لمن أيقن بالقدر ثمّ هو يأسف، و عجبا لمن أيقن بالحساب غدا ثمّ هو لا يعمل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النبي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لا إله إلا اللّه، شهدت أنّ محمّدا رسول اللّه، عجبت لمن يؤمن بالقدر كيف يحزن، عجبت لمن يؤمن بالموت كيف يفرح، عجبت لمن تفكّر في تقلّب الليل و النهار و يأمن فجاعتها، حالا فحالا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عجبا لمن يذكر أنّ الموت حقّ كيف يفرح، عجبا لمن يذكر أنّ النار حقّ كيف يضحك، و عجبا لمن يذكر أنّ القدر حقّ كيف يحزن، و عجبا لمن يرى الدنيا و تصرّفها بأهلها حالا بعد حال كيف يطمئن إليها</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4930_159608"/>
    </w:p>
    <w:p>
      <w:pPr>
        <w:pStyle w:val="BookText"/>
        <w:rPr/>
      </w:pPr>
      <w:bookmarkEnd w:id="61"/>
      <w:r>
        <w:rPr>
          <w:rFonts w:ascii="Amiri" w:hAnsi="Amiri" w:eastAsia="Amiri" w:cs="Amiri"/>
          <w:color w:val="111111"/>
          <w:sz w:val="28"/>
          <w:sz w:val="28"/>
          <w:szCs w:val="28"/>
          <w:rtl w:val="true"/>
          <w:lang w:bidi="ar-SA"/>
        </w:rPr>
        <w:t xml:space="preserve">الكهف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67184_388300464"/>
      <w:bookmarkStart w:id="63" w:name="_Toc21"/>
      <w:bookmarkEnd w:id="62"/>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84</w:t>
      </w:r>
      <w:r>
        <w:rPr>
          <w:rtl w:val="true"/>
        </w:rPr>
        <w:t>]</w:t>
      </w:r>
      <w:bookmarkEnd w:id="63"/>
    </w:p>
    <w:p>
      <w:pPr>
        <w:pStyle w:val="Heading3"/>
        <w:numPr>
          <w:ilvl w:val="2"/>
          <w:numId w:val="1"/>
        </w:numPr>
        <w:rPr/>
      </w:pPr>
      <w:bookmarkStart w:id="64" w:name="__RefHeading___Toc1567186_388300464"/>
      <w:bookmarkStart w:id="65" w:name="_Toc22"/>
      <w:bookmarkEnd w:id="64"/>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85</w:t>
      </w:r>
      <w:r>
        <w:rPr>
          <w:rtl w:val="true"/>
        </w:rPr>
        <w:t>]</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إنّه سخّر له السحاب فحمله عليها، و مدّ له في الأسباب، و بسط له النور، فكان الليل و النهار عليه سواء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ذي القرنين‌؟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و اسمه عياش، اختاره اللّه و ابتعثه إلى قرن من القرون الأولى في ناحية المغرب و ذلك بعد طوفان نوح، فضربوه على قرن رأسه الأيمن فمات منها، ثم أحياه اللّه بعد مائة عام، ثم بعثه اللّه إلى قرن من القرون الأولى في ناحية المشرق، فكذبوه و ضربوه ضربة على قرن رأسه الأيسر فمات منها، ثم أحياه اللّه بعد مائة عام و عوضه من الضربتين اللتين على رأسه قرنين في موضع الضربتين، أجوفين و جعل عزّ ملكه و آية نبوته في قرنيه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رفعه إلى السماء الدنيا فكشط له</w:t>
      </w:r>
      <w:r>
        <w:rPr>
          <w:rStyle w:val="FootnoteAnchor"/>
          <w:rtl w:val="true"/>
        </w:rPr>
        <w:footnoteReference w:id="39"/>
      </w:r>
      <w:r>
        <w:rPr>
          <w:rFonts w:ascii="Amiri" w:hAnsi="Amiri" w:eastAsia="Amiri" w:cs="Amiri"/>
          <w:color w:val="111111"/>
          <w:sz w:val="28"/>
          <w:sz w:val="28"/>
          <w:szCs w:val="28"/>
          <w:rtl w:val="true"/>
          <w:lang w:bidi="ar-SA"/>
        </w:rPr>
        <w:t xml:space="preserve">عن الأرض كلها جبالها و سهولها و فجاجها، حتى أبصر ما بين المشرق </w:t>
      </w:r>
    </w:p>
    <w:p>
      <w:pPr>
        <w:pStyle w:val="BookText"/>
        <w:rPr/>
      </w:pPr>
      <w:r>
        <w:rPr>
          <w:rFonts w:ascii="Amiri" w:hAnsi="Amiri" w:eastAsia="Amiri" w:cs="Amiri"/>
          <w:color w:val="111111"/>
          <w:sz w:val="28"/>
          <w:sz w:val="28"/>
          <w:szCs w:val="28"/>
          <w:rtl w:val="true"/>
          <w:lang w:bidi="ar-SA"/>
        </w:rPr>
        <w:t>و المغرب، و آتاه اللّه من كل شيء يعرف به الحق و الباطل، و أيّده في قرنيه بكسف من السماء فيه ظلمات و رعد و برق، ثم أهبط إلى الأرض و أوحي إليه أن سر في ناحية غربي الأرض و شرقيها، فقد طويت لك البلاد، و ذلّلت لك العباد فأرهبتهم منك، فسار ذو القرنين إلى ناحية المغرب، فكان إذا مرّ بقرية زأر فيها كما يزأر الأسد</w:t>
      </w:r>
      <w:r>
        <w:rPr>
          <w:rStyle w:val="FootnoteAnchor"/>
          <w:rtl w:val="true"/>
        </w:rPr>
        <w:footnoteReference w:id="40"/>
      </w:r>
      <w:r>
        <w:rPr>
          <w:rFonts w:ascii="Amiri" w:hAnsi="Amiri" w:eastAsia="Amiri" w:cs="Amiri"/>
          <w:color w:val="111111"/>
          <w:sz w:val="28"/>
          <w:sz w:val="28"/>
          <w:szCs w:val="28"/>
          <w:rtl w:val="true"/>
          <w:lang w:bidi="ar-SA"/>
        </w:rPr>
        <w:t>المغضب فينبعث من قرنه ظلمات و رعد و برق و صواعق تهلك من ناوأه و خالفه فلم يبلغ مغرب الشمس حتى دان له أهل المشرق و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 اللّه إِنّا مَكَّنّا لَهُ فِي الْأَرْضِ وَ آتَيْناهُ مِنْ كُلِّ شَيْءٍ سَبَباً فسار حَتّى إِذا بَلَغَ مَغْرِبَ الشَّمْسِ وَجَدَها تَغْرُبُ فِي عَيْنٍ حَمِئَةٍ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ظلم و لم يؤمن بربه فسوف يعذبه في الدنيا بعذاب الدنيا ثُمَّ يُرَدُّ إِلى رَبِّهِ في مرجعه فَيُعَذِّبُهُ عَذاباً نُكْراً إلى قوله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ذو القرنين من الشمس سَبَباً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انتهى من الشمس إلى العين الحامية وجد الشمس تغرب فيها و بها سبعون ألف ملك يجرّونها بسلاسل الحديد و الكلاليب، </w:t>
      </w:r>
    </w:p>
    <w:p>
      <w:pPr>
        <w:pStyle w:val="BookText"/>
        <w:rPr/>
      </w:pPr>
      <w:r>
        <w:rPr>
          <w:rFonts w:ascii="Amiri" w:hAnsi="Amiri" w:eastAsia="Amiri" w:cs="Amiri"/>
          <w:color w:val="111111"/>
          <w:sz w:val="28"/>
          <w:sz w:val="28"/>
          <w:szCs w:val="28"/>
          <w:rtl w:val="true"/>
          <w:lang w:bidi="ar-SA"/>
        </w:rPr>
        <w:t>يجرّونها من قعر البحر في قطر الأرض الأيمن، كما تجري السفينة على ظهر الماء فلما انتهى معها إلى مطلع الشمس وَجَدَها تَطْلُعُ عَلى قَوْمٍ إلى قوله بِما لَدَيْهِ خُبْراً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ورد على قوم قد أحرقتهم الشمس و غيّرت أجسادهم و ألوانهم حتى صيّرتهم كالظلمة ثم أتبع ذو القرنين سببا في ناحية الظلمة 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 الْقَرْنَيْنِ إِنَّ يَأْجُوجَ وَ مَأْجُوجَ خلف هذين الجبلين و هم يفسدون في الأرض، إذا كان إبان</w:t>
      </w:r>
      <w:r>
        <w:rPr>
          <w:rStyle w:val="FootnoteAnchor"/>
          <w:rtl w:val="true"/>
        </w:rPr>
        <w:footnoteReference w:id="42"/>
      </w:r>
      <w:r>
        <w:rPr>
          <w:rFonts w:ascii="Amiri" w:hAnsi="Amiri" w:eastAsia="Amiri" w:cs="Amiri"/>
          <w:color w:val="111111"/>
          <w:sz w:val="28"/>
          <w:sz w:val="28"/>
          <w:szCs w:val="28"/>
          <w:rtl w:val="true"/>
          <w:lang w:bidi="ar-SA"/>
        </w:rPr>
        <w:t xml:space="preserve">زروعنا و ثمارنا خرجوا علينا من هذين السدّين فرعوا من ثمارنا و زرعنا حتى لا يبقوا منها شيئا فَهَلْ نَجْعَلُ لَكَ خَرْجاً نؤديه إليك في كل عام عَلى أَنْ تَجْعَلَ بَيْنَنا وَ بَيْنَهُمْ سَدًّا إلى قوله زُبَرَ الْحَدِيدِ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 له جبل حديد فقلعوا له أمثال اللبن، فطرح بعضهم على بعض فيما بين الصدفين، و كان ذو القرنين هو أول من بنى ردما على الأرض ثم جعل عليه الحطب و ألهب فيه النار، و وضع عليه المنافخ فنفخوا عليه، فلما 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بقطر و هو المس الأحمر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فاحتفروا له جبلا من مس فطرحوه على الحديد فذاب معه و اختلط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يعني يأجوج و مأجوج، قالَ هذا رَحْمَةٌ مِنْ رَبِّي فَإِذا جاءَ وَعْدُ رَبِّي جَعَلَهُ دَكّاءَ وَ كانَ وَعْدُ رَبِّي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رواية علي بن الحسين و رواية محمد بن نضر و زاد جبرائيل بن أحمد في حديثه عن الأصبغ بن نباتة عن علي بن أبي طالب صلوات اللّه عليه وَ تَرَكْنا بَعْضَهُمْ يَوْمَئِذٍ يَمُوجُ فِي بَعْضٍ يعني يوم القيامة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لمن سأله عن كيفية بلوغ ذي القرنين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له السحاب و مدّت له الأسباب و بسط له في النور،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علي رضي اللّه عنه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قُلْنا يا ذَا الْقَرْنَيْنِ إِمّا أَنْ تُعَذِّبَ وَ إِمّا أَنْ تَتَّخِذَ فِيهِمْ حُسْناً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الشمس في عين حمئة في بحر دون المدينة التي مما يلي المغرب يعني جابلقا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 سؤال بعض اليهود عليا عليه السّلام عن الواحد إلى المائة،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من أين تطلع‌؟</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في تفسير العياشي عن أمير المؤمنين عليه السّلام بيان لقوله عز و جل تَغْرُبُ فِي عَيْنٍ حَمِئَةٍ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p>
    <w:p>
      <w:pPr>
        <w:pStyle w:val="BookText"/>
        <w:rPr/>
      </w:pPr>
      <w:r>
        <w:rPr>
          <w:rFonts w:ascii="Amiri" w:hAnsi="Amiri" w:eastAsia="Amiri" w:cs="Amiri"/>
          <w:color w:val="111111"/>
          <w:sz w:val="28"/>
          <w:sz w:val="28"/>
          <w:szCs w:val="28"/>
          <w:rtl w:val="true"/>
          <w:lang w:bidi="ar-SA"/>
        </w:rPr>
        <w:t>علي بن عاصم، عن الهيثم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عن أبيه،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ربّه عز و 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 يؤمنون بك و بأهل بيتك بالجنة، فلهم عندي جزاء الحسنى و يدخلون الجنّة، و جزاء الحسنى هي ولاية أهل البيت، و دخول الجنّة و الخلود فيها في جوارهم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لَكَ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طوله شبر و منهم من هو مفرط في الطول، لهم مخالب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الأظفار من بين أيدينا و أنياب و أضراس كأضراس السّباع و أنيابها يسمع لها حركة إذا أكلوا كحركة الجرّة من الإبل و كقضم البغل المسن </w:t>
      </w:r>
    </w:p>
    <w:p>
      <w:pPr>
        <w:pStyle w:val="BookText"/>
        <w:rPr/>
      </w:pPr>
      <w:r>
        <w:rPr>
          <w:rFonts w:ascii="Amiri" w:hAnsi="Amiri" w:eastAsia="Amiri" w:cs="Amiri"/>
          <w:color w:val="111111"/>
          <w:sz w:val="28"/>
          <w:sz w:val="28"/>
          <w:szCs w:val="28"/>
          <w:rtl w:val="true"/>
          <w:lang w:bidi="ar-SA"/>
        </w:rPr>
        <w:t>أو الفرس القوي، و هم هلب</w:t>
      </w:r>
      <w:r>
        <w:rPr>
          <w:rStyle w:val="FootnoteAnchor"/>
          <w:rtl w:val="true"/>
        </w:rPr>
        <w:footnoteReference w:id="53"/>
      </w:r>
      <w:r>
        <w:rPr>
          <w:rFonts w:ascii="Amiri" w:hAnsi="Amiri" w:eastAsia="Amiri" w:cs="Amiri"/>
          <w:color w:val="111111"/>
          <w:sz w:val="28"/>
          <w:sz w:val="28"/>
          <w:szCs w:val="28"/>
          <w:rtl w:val="true"/>
          <w:lang w:bidi="ar-SA"/>
        </w:rPr>
        <w:t>عليهم من الشعر في أجسادهم ما يواريهم و ما يتّقون به من الحر و البرد إذا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منهم أذنان عظيمتان أحدهما و برة و الأخرى زغبة يلتحف إحداهما و يفترش الأخرى، و يصيّف في إحداهما و يشتو في الأخرى و ليس منهم ذكر و لا أنثى إلاّ و قد عرف أجله الذي يموت فيه، و منقطع عمره و ذلك أنه لا يموت ميّت من ذكورهم حتّى يخرج من صلبه ألف ولد، و لا تموت أنثى حتّى يخرج من رحمها ألف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أيقن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يرزقون السينان</w:t>
      </w:r>
      <w:r>
        <w:rPr>
          <w:rStyle w:val="FootnoteAnchor"/>
          <w:rtl w:val="true"/>
        </w:rPr>
        <w:footnoteReference w:id="54"/>
      </w:r>
      <w:r>
        <w:rPr>
          <w:rFonts w:ascii="Amiri" w:hAnsi="Amiri" w:eastAsia="Amiri" w:cs="Amiri"/>
          <w:color w:val="111111"/>
          <w:sz w:val="28"/>
          <w:sz w:val="28"/>
          <w:szCs w:val="28"/>
          <w:rtl w:val="true"/>
          <w:lang w:bidi="ar-SA"/>
        </w:rPr>
        <w:t xml:space="preserve">أيام الربيع كما يستمطر الغيث لحينه فيقذفون منه كلّ سنّة واحدا فيأكلونه عامهم كله إلى مثلها من القابل فيعمهم على كثرتهم، و هم يتداعون تداعي الحمام، و يعوون عواء الذئاب، و يتسافدون تسافد البهائم حيث التقوا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عاين منهم ذلك ذو القرنين انصرف إلى ما بين الصدفين فقاس ما بينهما، و هو في منقطع أرض الترك ممّا يلي مشرق الشمس فوجد بعد ما بينهما مئة فرسخ، فلمّا بدأ </w:t>
      </w:r>
    </w:p>
    <w:p>
      <w:pPr>
        <w:pStyle w:val="BookText"/>
        <w:rPr/>
      </w:pPr>
      <w:r>
        <w:rPr>
          <w:rFonts w:ascii="Amiri" w:hAnsi="Amiri" w:eastAsia="Amiri" w:cs="Amiri"/>
          <w:color w:val="111111"/>
          <w:sz w:val="28"/>
          <w:sz w:val="28"/>
          <w:szCs w:val="28"/>
          <w:rtl w:val="true"/>
          <w:lang w:bidi="ar-SA"/>
        </w:rPr>
        <w:t>في عمله حفر له الأساس حتّى بلغ الماء، ثمّ جعل عرضه خمسين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حشوه الصخر، و طينه النحاس يذاب ثمّ يصب عليه فصار كأنه عرق من جبل تحت الأرض ثمّ علاّه و شرّفه بزبر الحديد و النحاس المذاب و جعل خلاله عرقا من نحاس أصفر، فصار كأنه برد محبّر من صفرة النحاس و حمرته في سواد الحديد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منه و أحكمه انطلق عامدا إلى جماعة الإنس، فبينا هو يسير إذ دفع إلى أمّة صالحة يهدون بالحق و به يعدلون، فوجد أمّة مقسطة مقتصدة يقسمون بالسّوية، و يحكمون بالعدل و يتراحمون، حالتهم واحدة و كلمتهم واحدة، و أخلاقهم مشتبهة و طريقتهم مستقيمة، و قلوبهم متآلفة، و سيرتهم مستوية، و قبورهم بأبواب بيوتهم، و ليس على بيوتهم أبواب، و ليس عليهم أمراء، و ليس بينهم قضاة، و لا بينهم أغنياء و لا ملوك و لا أشراف، و لا يختلفون و لا يتفاضلون، و لا يتنازعون، و لا يستبّون </w:t>
      </w:r>
      <w:r>
        <w:rPr>
          <w:rStyle w:val="FootnoteAnchor"/>
          <w:rtl w:val="true"/>
        </w:rPr>
        <w:footnoteReference w:id="56"/>
      </w:r>
      <w:r>
        <w:rPr>
          <w:rFonts w:ascii="Amiri" w:hAnsi="Amiri" w:eastAsia="Amiri" w:cs="Amiri"/>
          <w:color w:val="111111"/>
          <w:sz w:val="28"/>
          <w:sz w:val="28"/>
          <w:szCs w:val="28"/>
          <w:rtl w:val="true"/>
          <w:lang w:bidi="ar-SA"/>
        </w:rPr>
        <w:t xml:space="preserve">،و لا يقتلون، و لا يضحكون، و لا يحردون و لا تصيبهم الآفات التي تصيب النّاس، و هم أطول الناس أعمارا، و ليس فيهم مسكين </w:t>
      </w:r>
    </w:p>
    <w:p>
      <w:pPr>
        <w:pStyle w:val="BookText"/>
        <w:rPr/>
      </w:pPr>
      <w:r>
        <w:rPr>
          <w:rFonts w:ascii="Amiri" w:hAnsi="Amiri" w:eastAsia="Amiri" w:cs="Amiri"/>
          <w:color w:val="111111"/>
          <w:sz w:val="28"/>
          <w:sz w:val="28"/>
          <w:szCs w:val="28"/>
          <w:rtl w:val="true"/>
          <w:lang w:bidi="ar-SA"/>
        </w:rPr>
        <w:t>و لا فقير، و لا فظ و لا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من أمرهم عجب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أيّها القوم خبركم، فإنّي قد أحصيت الأرض كلّها؛ برّها و بحرها، و شرقها و غربها، فلم أر أحدا مثلكم، فخبروني خبركم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فسلنا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خبروني ما بال قبوركم على أبواب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فعلنا ذلك، لئلا ننسى الموت، و لا يخرج ذكره من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بيوتكم ليس عليها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متّهم، و ليس فينا إلاّ أمين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عليكم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فيكم 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فيكم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نتكاثر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فيكم ملوك‌؟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نفتخر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تتنازعون و لا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ألفة قلوبنا و صلاح ذات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تقتتلون‌؟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أنّا شبنا أنفسنا بالأحلام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كلمتكم واحدة، و طريقتكم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نتكاثر، و لا نتخادع، و لا يغتاب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فأخبروني من أين تشابهت قلوبكم، و اعتدلت سيرتكم‌؟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صدورنا فنزع بذلك الغل و الحسد من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فيكم مسكين و لا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أنّا نقسم بالسوية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ليس فيكم فظ و لا غليظ؟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الذل و 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جعلكم أطول النّاس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نتعاطى الحقّ، و نحكم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تضحكون‌؟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نغفل عن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تحزنون و لا تحردون‌؟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وطّنّا أنفسنا للبلاء مذ كنّا، و أحببناه و حرصنا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يصيبكم الآفات كما يصيب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نتوكل على غير اللّه، و لا نعمل الأنواء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وجدتم آباءكم يفعلون‌؟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يرحمون مساكينهم، و يواسون فقراءهم، و يعفون عمّن ظلمهم، و يحسنون إلى من أساء إليهم، و يحلمون عمّن جهل عليهم، و يصلون أرحامهم، و يؤدون أمانتهم، و يحفظون وقت صلاتهم، و يوفون بعهدهم، </w:t>
      </w:r>
    </w:p>
    <w:p>
      <w:pPr>
        <w:pStyle w:val="BookText"/>
        <w:rPr/>
      </w:pPr>
      <w:r>
        <w:rPr>
          <w:rFonts w:ascii="Amiri" w:hAnsi="Amiri" w:eastAsia="Amiri" w:cs="Amiri"/>
          <w:color w:val="111111"/>
          <w:sz w:val="28"/>
          <w:sz w:val="28"/>
          <w:szCs w:val="28"/>
          <w:rtl w:val="true"/>
          <w:lang w:bidi="ar-SA"/>
        </w:rPr>
        <w:t>و يصدقون في مواعيدهم، فأصالح اللّه عز و جل بذلك أمرهم، و حفظهم ما كانوا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على اللّه أن يخلفهم في ذريتهم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رَبِّي جَعَلَهُ دَكّاءَ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يأجوج و مأجوج خلف السد لا يموت الرجل منهم حتّى يولد له ألف لصلبه، و هم يفدون كلّ يوم على السد فيلحسونه، و قد جعلوه مثل قشر البيض،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غدا و نفتح، فيصبحون و قد عاد إلى ما كان عليه قبل أن يلحس، فلا يزالون كذلك حتّى يولد فيهم مولود مسلم، فإذا غدو يلحسون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فإذا قالوا بسم اللّه فأرادوا أن يرجعوا حين يمسون فيقولون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نرجع غدا فنفتحه، فيصبحون و قد عاد إلى ما كان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فيصبحون و هو مثل قشر البيض فينقبونه فيخرجون منه على الناس، فيخرج أول من يخرج منهم سبعون ألفا، عليهم </w:t>
      </w:r>
    </w:p>
    <w:p>
      <w:pPr>
        <w:pStyle w:val="BookText"/>
        <w:rPr/>
      </w:pPr>
      <w:r>
        <w:rPr>
          <w:rFonts w:ascii="Amiri" w:hAnsi="Amiri" w:eastAsia="Amiri" w:cs="Amiri"/>
          <w:color w:val="111111"/>
          <w:sz w:val="28"/>
          <w:sz w:val="28"/>
          <w:szCs w:val="28"/>
          <w:rtl w:val="true"/>
          <w:lang w:bidi="ar-SA"/>
        </w:rPr>
        <w:t xml:space="preserve">التيجان، ثمّ يخرجون من بعد ذلك أفواجا فيأتون على النهر مثل نهركم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فيشربونه حتّى لا يبقى منه شيء، ثمّ يجيء الفوج منهم حتّى ينتهوا إليه،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ها هنا ماء مرّة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رَبِّي جَعَلَهُ دَكّاءَ و الدك التراب، و كان وعد ربّي حقّا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الأصبغ بن نباتة عن أمير المؤمنين عليه السّلام، وَ تَرَكْنا بَعْضَهُمْ يَوْمَئِذٍ يَمُوجُ فِي بَعْضٍ يعني يوم القيامة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6" w:name="pg14930_159622"/>
    </w:p>
    <w:p>
      <w:pPr>
        <w:pStyle w:val="BookText"/>
        <w:rPr/>
      </w:pPr>
      <w:bookmarkEnd w:id="6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67188_388300464"/>
      <w:bookmarkStart w:id="68" w:name="_Toc23"/>
      <w:bookmarkEnd w:id="67"/>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103</w:t>
      </w:r>
      <w:r>
        <w:rPr>
          <w:rtl w:val="true"/>
        </w:rPr>
        <w:t xml:space="preserve"> </w:t>
      </w:r>
      <w:r>
        <w:rPr>
          <w:rtl w:val="true"/>
        </w:rPr>
        <w:t xml:space="preserve">الی </w:t>
      </w:r>
      <w:r>
        <w:rPr/>
        <w:t>104</w:t>
      </w:r>
      <w:r>
        <w:rPr>
          <w:rtl w:val="true"/>
        </w:rPr>
        <w:t>]</w:t>
      </w:r>
      <w:bookmarkEnd w:id="68"/>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الكوّا عليا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نُنَبِّئُكُمْ بِالْأَخْسَرِينَ أَعْمالاً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يا أهل حروراء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عبد الوهاب بن المبارك، نا أحمد بن الحسن بن أحمد، نا أبو علي بن شاذان، نا أبو سهل بن زياد القطان، نا أبو الحسين علي بن إبراهيم الواسطي، إملاء، نا محمد بن أبي نعيم، نا ربعي بن عبد اللّه بن الجارود، نا سيف بن وهب مولى لبني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شعب ابن عامر على </w:t>
      </w:r>
    </w:p>
    <w:p>
      <w:pPr>
        <w:pStyle w:val="BookText"/>
        <w:rPr/>
      </w:pPr>
      <w:r>
        <w:rPr>
          <w:rFonts w:ascii="Amiri" w:hAnsi="Amiri" w:eastAsia="Amiri" w:cs="Amiri"/>
          <w:color w:val="111111"/>
          <w:sz w:val="28"/>
          <w:sz w:val="28"/>
          <w:szCs w:val="28"/>
          <w:rtl w:val="true"/>
          <w:lang w:bidi="ar-SA"/>
        </w:rPr>
        <w:t>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شيخ كبير قد وقع حاجبه على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بحديث سمعته من علي ليس بينك و بينه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به إن شاء اللّه و تجدني له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 يتخطّى رقاب الناس بالكوفة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 اللّه ما بين لوحي المصحف آية تخفى عليّ فيم أنزلت و لا أين أنزلت و لا ما عني بها، و اللّه لا تلقوا أحدا يحدّثكم ذاكم بعدي حتى تلقوا نبيّكم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يتخطى رقاب الناس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بمسترشد أو ما أنت مسترشد،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 يلك،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 بيت في </w:t>
      </w:r>
    </w:p>
    <w:p>
      <w:pPr>
        <w:pStyle w:val="BookText"/>
        <w:rPr/>
      </w:pPr>
      <w:r>
        <w:rPr>
          <w:rFonts w:ascii="Amiri" w:hAnsi="Amiri" w:eastAsia="Amiri" w:cs="Amiri"/>
          <w:color w:val="111111"/>
          <w:sz w:val="28"/>
          <w:sz w:val="28"/>
          <w:szCs w:val="28"/>
          <w:rtl w:val="true"/>
          <w:lang w:bidi="ar-SA"/>
        </w:rPr>
        <w:t>ست سموات، يدخله كل يوم سبعون ألف ملك لا يعودون إليه إلى يوم القيامة، و هو الضّراح، و هو حذاء الكعبة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ظلمة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 منهم أهل حروراء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ذي القرنين، أنبيّ كان أو 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رسولا و لكنه عبد ناصح اللّه عز و جل فناصحه اللّه عز و جل، و أحبّ اللّه فأحبّه اللّه، و أنه دعا قومه إلى اللّه فضربوه على قرنه فهلك، فغبر زمانا ثم بعثه اللّه عز و جل إليهم فدعاهم إلى اللّه عز و جل فضربوه على قرنه الآخر فهلك بذلك قرناه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الإحتجاج للطبرسي عن أمير المؤمنين عليه السّلام حديث طويل يذكر فيه أهل الموقف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أحوالهم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أئمة الكفر و قادة الضلالة فأولئك لا يقيم اللّه لهم يوم القيامة وزنا و لا يعبأ بهم، لأنهم لم يعبأوا بأمره و نهيه يوم القيامة فهم في جهنم خالدون، تلفح وجوهم النار و هم فيها كالحون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69" w:name="pg14930_159626"/>
    </w:p>
    <w:p>
      <w:pPr>
        <w:pStyle w:val="BookText"/>
        <w:rPr/>
      </w:pPr>
      <w:bookmarkEnd w:id="6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67190_388300464"/>
      <w:bookmarkStart w:id="71" w:name="_Toc24"/>
      <w:bookmarkEnd w:id="70"/>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110</w:t>
      </w:r>
      <w:r>
        <w:rPr>
          <w:rtl w:val="true"/>
        </w:rPr>
        <w:t>]</w:t>
      </w:r>
      <w:bookmarkEnd w:id="71"/>
    </w:p>
    <w:p>
      <w:pPr>
        <w:pStyle w:val="BookText"/>
        <w:rPr/>
      </w:pP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 بإسناده إلى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يقرأ قُلْ إِنَّما أَنَا بَشَرٌ مِثْلُكُمْ إلى آخر السورة إلاّ كان له نور من مضجعه إلى بيت اللّه الحرام، و إن من كان له نور في بيت اللّه الحرام كان له نور إلى بيت المقدس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علي عليه السّلام حديث طويل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بَلْ هُمْ بِلِقاءِ رَبِّهِمْ كافِرُونَ </w:t>
      </w:r>
      <w:r>
        <w:rPr>
          <w:rStyle w:val="FootnoteAnchor"/>
          <w:rtl w:val="true"/>
        </w:rPr>
        <w:footnoteReference w:id="69"/>
      </w:r>
      <w:r>
        <w:rPr>
          <w:rFonts w:ascii="Amiri" w:hAnsi="Amiri" w:eastAsia="Amiri" w:cs="Amiri"/>
          <w:color w:val="111111"/>
          <w:sz w:val="28"/>
          <w:sz w:val="28"/>
          <w:szCs w:val="28"/>
          <w:rtl w:val="true"/>
          <w:lang w:bidi="ar-SA"/>
        </w:rPr>
        <w:t xml:space="preserve">يعني بالبعث، فسمّاه اللّه عز و جل لقاء، و كذلك ذكر المؤمنين الذي يظنون أنهم </w:t>
      </w:r>
    </w:p>
    <w:p>
      <w:pPr>
        <w:pStyle w:val="BookText"/>
        <w:rPr/>
      </w:pPr>
      <w:r>
        <w:rPr>
          <w:rFonts w:ascii="Amiri" w:hAnsi="Amiri" w:eastAsia="Amiri" w:cs="Amiri"/>
          <w:color w:val="111111"/>
          <w:sz w:val="28"/>
          <w:sz w:val="28"/>
          <w:szCs w:val="28"/>
          <w:rtl w:val="true"/>
          <w:lang w:bidi="ar-SA"/>
        </w:rPr>
        <w:t>ملاقو ربهم، يعني أنهم يؤمنون، أنهم يبعثون و يحشرون و يجزون بالثواب و العقاب و الظن هنا اليقين و كذلك قوله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يَرْجُوا لِقاءَ رَبِّهِ فَلْيَعْمَلْ عَمَلاً صالِحاً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Style w:val="FootnoteAnchor"/>
          <w:rtl w:val="true"/>
        </w:rPr>
        <w:footnoteReference w:id="70"/>
      </w:r>
      <w:r>
        <w:rPr>
          <w:rFonts w:ascii="Amiri" w:hAnsi="Amiri" w:eastAsia="Amiri" w:cs="Amiri"/>
          <w:color w:val="111111"/>
          <w:sz w:val="28"/>
          <w:sz w:val="28"/>
          <w:szCs w:val="28"/>
          <w:rtl w:val="true"/>
          <w:lang w:bidi="ar-SA"/>
        </w:rPr>
        <w:t>يعني بقوله من كان يؤمن بأنه مبعوث، فإن وعد اللّه لآت، من الثواب و العقاب فاللقاء ههنا ليس بالرؤية، و اللقاء هو البعث، فافهم جميع ما في كتاب اللّه من لقائه، فإنه يعني بذلك البعث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930_159629"/>
      <w:bookmarkStart w:id="73" w:name="pg14930_159629"/>
      <w:bookmarkEnd w:id="73"/>
    </w:p>
    <w:p>
      <w:pPr>
        <w:pStyle w:val="Heading2"/>
        <w:numPr>
          <w:ilvl w:val="1"/>
          <w:numId w:val="1"/>
        </w:numPr>
        <w:rPr/>
      </w:pPr>
      <w:bookmarkStart w:id="74" w:name="pg14930_159629"/>
      <w:bookmarkStart w:id="75" w:name="__RefHeading___Toc1567192_388300464"/>
      <w:bookmarkStart w:id="76" w:name="_Toc25"/>
      <w:bookmarkEnd w:id="74"/>
      <w:bookmarkEnd w:id="75"/>
      <w:r>
        <w:rPr>
          <w:rtl w:val="true"/>
        </w:rPr>
        <w:t>سورة مريم</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567194_388300464"/>
      <w:bookmarkStart w:id="78" w:name="_Toc26"/>
      <w:bookmarkEnd w:id="77"/>
      <w:r>
        <w:rPr>
          <w:rtl w:val="true"/>
        </w:rPr>
        <w:t>اشارة</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4930_159631"/>
      <w:bookmarkStart w:id="80" w:name="pg14930_159631"/>
      <w:bookmarkEnd w:id="80"/>
    </w:p>
    <w:p>
      <w:pPr>
        <w:pStyle w:val="BookText"/>
        <w:rPr/>
      </w:pPr>
      <w:bookmarkStart w:id="81" w:name="pg14930_159631"/>
      <w:bookmarkEnd w:id="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67196_388300464"/>
      <w:bookmarkStart w:id="83" w:name="_Toc27"/>
      <w:bookmarkEnd w:id="82"/>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1</w:t>
      </w:r>
      <w:r>
        <w:rPr>
          <w:rtl w:val="true"/>
        </w:rPr>
        <w:t>]</w:t>
      </w:r>
      <w:bookmarkEnd w:id="83"/>
    </w:p>
    <w:p>
      <w:pPr>
        <w:pStyle w:val="BookText"/>
        <w:rPr/>
      </w:pPr>
      <w:r>
        <w:rPr>
          <w:rFonts w:ascii="Amiri" w:hAnsi="Amiri" w:eastAsia="Amiri" w:cs="Amiri"/>
          <w:color w:val="111111"/>
          <w:sz w:val="28"/>
          <w:sz w:val="28"/>
          <w:szCs w:val="28"/>
          <w:rtl w:val="true"/>
          <w:lang w:bidi="ar-SA"/>
        </w:rPr>
        <w:t>كهيعص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 أقسم اللّه تعالى به</w:t>
      </w:r>
      <w:r>
        <w:rPr>
          <w:rStyle w:val="FootnoteAnchor"/>
          <w:rtl w:val="true"/>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روي عن أمير المؤمنين عليه السّلام أنه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كهيعص</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4" w:name="pg14930_159632"/>
    </w:p>
    <w:p>
      <w:pPr>
        <w:pStyle w:val="BookText"/>
        <w:rPr/>
      </w:pPr>
      <w:bookmarkEnd w:id="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567198_388300464"/>
      <w:bookmarkStart w:id="86" w:name="_Toc28"/>
      <w:bookmarkEnd w:id="85"/>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5</w:t>
      </w:r>
      <w:r>
        <w:rPr>
          <w:rtl w:val="true"/>
        </w:rPr>
        <w:t>]</w:t>
      </w:r>
      <w:bookmarkEnd w:id="86"/>
    </w:p>
    <w:p>
      <w:pPr>
        <w:pStyle w:val="BookText"/>
        <w:rPr/>
      </w:pP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عليه السّلام كان يقرأ وَ إِنِّي خِفْتُ الْمَوالِيَ مِنْ وَرائِي يعني أنّه لم يكن له وارث، حتّى وهب اللّه له بعد الكبر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7" w:name="pg14930_159633"/>
    </w:p>
    <w:p>
      <w:pPr>
        <w:pStyle w:val="BookText"/>
        <w:rPr/>
      </w:pPr>
      <w:bookmarkEnd w:id="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567200_388300464"/>
      <w:bookmarkStart w:id="89" w:name="_Toc29"/>
      <w:bookmarkEnd w:id="88"/>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12</w:t>
      </w:r>
      <w:r>
        <w:rPr>
          <w:rtl w:val="true"/>
        </w:rPr>
        <w:t>]</w:t>
      </w:r>
      <w:bookmarkEnd w:id="89"/>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يحيى بن زكريا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أوتي الحكم صبيا و الحلم و الفهم، و إنه كان يبكي من غير ذنب و كان يواصل الصوم‌؟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صلّى اللّه عليه و آله و سلم أعطي أفضل من هذا، إنّ يحيى بن زكريا كان في عصر لا أوثان فيه و لا جاهلية، و محمد صلّى اللّه عليه و آله و سلم أوتي الحكم و الفهم صبيا بين عبدة الأوثان و حزب الشيطان، فلم يرغب لهم في صنم قط و لم ينشط لأعيادهم، و لم ير منه كذب قط صلّى اللّه عليه و آله و سلم، و كان أمينا صدوقا حليما، و كان يواصل الصوم الأسبوع و الأقل و الأكثر </w:t>
      </w:r>
    </w:p>
    <w:p>
      <w:pPr>
        <w:pStyle w:val="BookText"/>
        <w:rPr/>
      </w:pPr>
      <w:r>
        <w:rPr>
          <w:rFonts w:ascii="Amiri" w:hAnsi="Amiri" w:eastAsia="Amiri" w:cs="Amiri"/>
          <w:color w:val="111111"/>
          <w:sz w:val="28"/>
          <w:sz w:val="28"/>
          <w:szCs w:val="28"/>
          <w:rtl w:val="true"/>
          <w:lang w:bidi="ar-SA"/>
        </w:rPr>
        <w:t>فيقال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فيطعمني و يسقيني، و كان يبكي صلّى اللّه عليه و آله و سلم حتى يبتلّ مصلاّه خشية من اللّه عز و جل من غير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 رحمه اللّه محمد بن إسحاق بالإسناد جاء أبو سفيان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جئتك في 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 جئتني‌؟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معى إلى ابن عمك محمد فنسأله أن يعقد لنا عقدا، و يكتب لنا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لقد عقد لك رسول اللّه صلّى اللّه عليه و آله و سلم عقدا لا يرجع عنه أبدا، و كانت فاطمة عليها السّلام من وراء الستر، و الحسن يدرج بين يديها، و هو طفل من أبناء أربعة عشر شهرا،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قولي لهذا الطفل يكلّم لي جده فيسود بكلامه العرب و العجم، فأقبل الحسن عليه السّلام إلى أبي سفيان و ضرب إحدى يديه على أنفه، و الأخرى على لحيته، ثم أنطقه اللّه عز و جل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حتى أكون شفيعا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 ذرية محمد المصطفى نظير يحيى بن زكريا وَ آتَيْناهُ الْحُكْمَ صَبِيًّا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0" w:name="pg14930_159636"/>
    </w:p>
    <w:p>
      <w:pPr>
        <w:pStyle w:val="BookText"/>
        <w:rPr/>
      </w:pPr>
      <w:bookmarkEnd w:id="90"/>
      <w:r>
        <w:rPr>
          <w:rFonts w:ascii="Amiri" w:hAnsi="Amiri" w:eastAsia="Amiri" w:cs="Amiri"/>
          <w:color w:val="111111"/>
          <w:sz w:val="28"/>
          <w:sz w:val="28"/>
          <w:szCs w:val="28"/>
          <w:rtl w:val="true"/>
          <w:lang w:bidi="ar-SA"/>
        </w:rPr>
        <w:t xml:space="preserve">مريم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567202_388300464"/>
      <w:bookmarkStart w:id="92" w:name="_Toc30"/>
      <w:bookmarkEnd w:id="91"/>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18</w:t>
      </w:r>
      <w:r>
        <w:rPr>
          <w:rtl w:val="true"/>
        </w:rPr>
        <w:t>]</w:t>
      </w:r>
      <w:bookmarkEnd w:id="92"/>
    </w:p>
    <w:p>
      <w:pPr>
        <w:pStyle w:val="BookText"/>
        <w:rPr/>
      </w:pPr>
      <w:r>
        <w:rPr>
          <w:rFonts w:ascii="Amiri" w:hAnsi="Amiri" w:eastAsia="Amiri" w:cs="Amiri"/>
          <w:color w:val="111111"/>
          <w:sz w:val="28"/>
          <w:sz w:val="28"/>
          <w:szCs w:val="28"/>
          <w:rtl w:val="true"/>
          <w:lang w:bidi="ar-SA"/>
        </w:rPr>
        <w:t>إِنِّي أَعُوذُ بِالرَّحْمنِ مِنْكَ إِنْ كُنْتَ تَقِيًّا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غيث بن علي، نا القاضي أبو عبد اللّه محمّد بن علي بن الحسين بن صمدون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الحسن بن المسلّم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عتيق بن علي بن داود الصّقلّي، نا أبو بكر محمّد بن الحرمي بن الحسين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هارون بن صمدون، نا العباس بن محمّد بن المنقري،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حسين بن حسين بن زيد بن علي بن الحسين بن علي بن أبي طالب المدينة حاجّا، فاشتريت منه حقّه في صدقة أبيه بذي المروة</w:t>
      </w:r>
      <w:r>
        <w:rPr>
          <w:rStyle w:val="FootnoteAnchor"/>
          <w:rtl w:val="true"/>
        </w:rPr>
        <w:footnoteReference w:id="77"/>
      </w:r>
      <w:r>
        <w:rPr>
          <w:rFonts w:ascii="Amiri" w:hAnsi="Amiri" w:eastAsia="Amiri" w:cs="Amiri"/>
          <w:color w:val="111111"/>
          <w:sz w:val="28"/>
          <w:sz w:val="28"/>
          <w:szCs w:val="28"/>
          <w:rtl w:val="true"/>
          <w:lang w:bidi="ar-SA"/>
        </w:rPr>
        <w:t xml:space="preserve">إحتجنا إلى أن نوجّه رسولا يقتضي الثمن، </w:t>
      </w:r>
    </w:p>
    <w:p>
      <w:pPr>
        <w:pStyle w:val="BookText"/>
        <w:rPr/>
      </w:pPr>
      <w:r>
        <w:rPr>
          <w:rFonts w:ascii="Amiri" w:hAnsi="Amiri" w:eastAsia="Amiri" w:cs="Amiri"/>
          <w:color w:val="111111"/>
          <w:sz w:val="28"/>
          <w:sz w:val="28"/>
          <w:szCs w:val="28"/>
          <w:rtl w:val="true"/>
          <w:lang w:bidi="ar-SA"/>
        </w:rPr>
        <w:t xml:space="preserve">و كان في الجوف </w:t>
      </w:r>
      <w:r>
        <w:rPr>
          <w:rStyle w:val="FootnoteAnchor"/>
          <w:rtl w:val="true"/>
        </w:rPr>
        <w:footnoteReference w:id="78"/>
      </w:r>
      <w:r>
        <w:rPr>
          <w:rFonts w:ascii="Amiri" w:hAnsi="Amiri" w:eastAsia="Amiri" w:cs="Amiri"/>
          <w:color w:val="111111"/>
          <w:sz w:val="28"/>
          <w:sz w:val="28"/>
          <w:szCs w:val="28"/>
          <w:rtl w:val="true"/>
          <w:lang w:bidi="ar-SA"/>
        </w:rPr>
        <w:t>،فأبى الرسول أن يخرج، و خاف على نفسه من الطريق، فقال الحسين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رقعة فيها حرز لن يضرك شيء إن شاء اللّه، فكتب له رقعة و جعلها الرسول في صرّته، فذهب الرسول، فلم يلبث أن جاء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بالأعراب يمينا، فما هيّجني منهم أحد، فقال حسين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في الرّفقة فيعدى عليها، فأسلم أنا إذ عليّ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 مما ابتغيت من الثمن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 عن جعفر بن محمّد بن علي بن الحسين، عن أبيه، عن جده، عن علي بن أبي طالب و إنّ هذا الحرز كان الأنبياء تتحرّز به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اخْسَؤُا فِيها وَ لا تُكَلِّمُونِ </w:t>
      </w:r>
      <w:r>
        <w:rPr>
          <w:rStyle w:val="FootnoteAnchor"/>
          <w:rtl w:val="true"/>
        </w:rPr>
        <w:footnoteReference w:id="79"/>
      </w: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80"/>
      </w:r>
      <w:r>
        <w:rPr>
          <w:rFonts w:ascii="IRNazanin" w:hAnsi="IRNazanin" w:eastAsia="IRNazanin"/>
          <w:color w:val="111111"/>
          <w:sz w:val="28"/>
          <w:sz w:val="28"/>
          <w:szCs w:val="28"/>
          <w:rtl w:val="true"/>
          <w:lang w:bidi="fa-IR"/>
        </w:rPr>
        <w:t>أخذت بسمع اللّه و بنصره</w:t>
      </w:r>
      <w:r>
        <w:rPr>
          <w:rStyle w:val="FootnoteAnchor"/>
          <w:rtl w:val="true"/>
        </w:rPr>
        <w:footnoteReference w:id="81"/>
      </w:r>
      <w:r>
        <w:rPr>
          <w:rFonts w:ascii="Amiri" w:hAnsi="Amiri" w:eastAsia="Amiri" w:cs="Amiri"/>
          <w:color w:val="111111"/>
          <w:sz w:val="28"/>
          <w:sz w:val="28"/>
          <w:szCs w:val="28"/>
          <w:rtl w:val="true"/>
          <w:lang w:bidi="ar-SA"/>
        </w:rPr>
        <w:t xml:space="preserve">و قوّته على أسماعكم و أبصاركم و قوّتكم، يا معشر الجنّ و الإنس و الشياطين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الأعراب و السباع و الهوامّ و اللصوص مما يخاف فلان و يحذر فلان بن فلان، سترت بينه و بينكم بستر النبوّة التي استتروا بها من سطوات الفراعنة، جبريل عن أيمانكم، و ميكائيل عن شمائلكم، و محمّد صلّى اللّه عليه و سلم أمامكم، و اللّه تعالى من فوقكم، يمنعكم من فلان ابن فلان في نفسه و ولده و أهله و شعره و بشره و ماله، و ما عليه، و ما معه، و ما تحته، و ما فوقه، وَ إِذا قَرَأْتَ الْقُرْآنَ جَعَلْنا بَيْنَكَ وَ بَيْنَ الَّذِينَ لا يُؤْمِنُونَ بِالْآخِرَةِ حِجاباً مَسْتُوراً </w:t>
      </w:r>
      <w:r>
        <w:rPr>
          <w:rStyle w:val="FootnoteAnchor"/>
          <w:rtl w:val="true"/>
        </w:rPr>
        <w:footnoteReference w:id="82"/>
      </w: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Style w:val="FootnoteAnchor"/>
          <w:rtl w:val="true"/>
        </w:rPr>
        <w:footnoteReference w:id="83"/>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Style w:val="FootnoteAnchor"/>
          <w:rtl w:val="true"/>
        </w:rPr>
        <w:footnoteReference w:id="84"/>
      </w:r>
      <w:r>
        <w:rPr>
          <w:rFonts w:ascii="Amiri" w:hAnsi="Amiri" w:eastAsia="Amiri" w:cs="Amiri"/>
          <w:color w:val="111111"/>
          <w:sz w:val="28"/>
          <w:sz w:val="28"/>
          <w:szCs w:val="28"/>
          <w:rtl w:val="true"/>
          <w:lang w:bidi="ar-SA"/>
        </w:rPr>
        <w:t>،و صلّى اللّه على محمّد و سلّم كثيرا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3" w:name="pg14930_159639"/>
    </w:p>
    <w:p>
      <w:pPr>
        <w:pStyle w:val="BookText"/>
        <w:rPr/>
      </w:pPr>
      <w:bookmarkEnd w:id="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567204_388300464"/>
      <w:bookmarkStart w:id="95" w:name="_Toc31"/>
      <w:bookmarkEnd w:id="94"/>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25</w:t>
      </w:r>
      <w:r>
        <w:rPr>
          <w:rtl w:val="true"/>
        </w:rPr>
        <w:t>]</w:t>
      </w:r>
      <w:bookmarkEnd w:id="95"/>
    </w:p>
    <w:p>
      <w:pPr>
        <w:pStyle w:val="BookText"/>
        <w:rPr/>
      </w:pPr>
      <w:r>
        <w:rPr>
          <w:rFonts w:ascii="Amiri" w:hAnsi="Amiri" w:eastAsia="Amiri" w:cs="Amiri"/>
          <w:color w:val="111111"/>
          <w:sz w:val="28"/>
          <w:sz w:val="28"/>
          <w:szCs w:val="28"/>
          <w:rtl w:val="true"/>
          <w:lang w:bidi="ar-SA"/>
        </w:rPr>
        <w:t>وَ هُزِّي إِلَيْكِ بِجِذْعِ النَّخْلَةِ تُساقِطْ عَلَيْكِ رُطَباً جَنِيًّا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فيما علّم أمير المؤمنين عليه السّلام أصحابه من الأربعمائة باب مما يصالح للمسلم في دينه و دنياه، ما تأكل الحامل من شيء و لا تتداوى به أفضل من الرطب، قال اللّه تعالى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 اشْرَبِي وَ قَرِّي عَيْناً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أحمد بن محمد بن خالد عن عدة من أصحابه عن علي بن أسباط عن عمه يعقوب بن سالم 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أول ما تأكل النفساء الرطب، فإن اللّه عز و جل قال لمريم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w:t>
      </w:r>
    </w:p>
    <w:p>
      <w:pPr>
        <w:pStyle w:val="BookText"/>
        <w:rPr/>
      </w:pPr>
      <w:r>
        <w:rPr>
          <w:rFonts w:ascii="Amiri" w:hAnsi="Amiri" w:eastAsia="Amiri" w:cs="Amiri"/>
          <w:color w:val="111111"/>
          <w:sz w:val="28"/>
          <w:sz w:val="28"/>
          <w:szCs w:val="28"/>
          <w:rtl w:val="true"/>
          <w:lang w:bidi="ar-SA"/>
        </w:rPr>
        <w:t>عَلَيْكِ رُطَباً جَنِيًّا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يكن إبان الرطب‌؟</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تمرات من تمر المدينة، فإن لم يكن فسبع تمرات من تمر أمصاركم،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عظمتي و ارتفاع مكاني لا تأكل النفساء يوم تلد الرطب فيكون غلاما إلاّ كان حليما، و إن كانت جارية كانت حليمة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جَنِيًّا جاء عن عليّ عن النبيّ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نساءكم حتّى الحاملات، الرّطب، فإن لم يكن رطبا فتمرا، فليس من الشّجر شجرة أكرم على اللّه من شجرة نزلت تحتها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6" w:name="pg14930_159641"/>
    </w:p>
    <w:p>
      <w:pPr>
        <w:pStyle w:val="BookText"/>
        <w:rPr/>
      </w:pPr>
      <w:bookmarkEnd w:id="9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67206_388300464"/>
      <w:bookmarkStart w:id="98" w:name="_Toc32"/>
      <w:bookmarkEnd w:id="97"/>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47</w:t>
      </w:r>
      <w:r>
        <w:rPr>
          <w:rtl w:val="true"/>
        </w:rPr>
        <w:t>]</w:t>
      </w:r>
      <w:bookmarkEnd w:id="98"/>
    </w:p>
    <w:p>
      <w:pPr>
        <w:pStyle w:val="BookText"/>
        <w:rPr/>
      </w:pPr>
      <w:r>
        <w:rPr>
          <w:rFonts w:ascii="Amiri" w:hAnsi="Amiri" w:eastAsia="Amiri" w:cs="Amiri"/>
          <w:color w:val="111111"/>
          <w:sz w:val="28"/>
          <w:sz w:val="28"/>
          <w:szCs w:val="28"/>
          <w:rtl w:val="true"/>
          <w:lang w:bidi="ar-SA"/>
        </w:rPr>
        <w:t>سَلامٌ عَلَيْكَ سَأَسْتَغْفِرُ لَكَ رَبِّي إِنَّهُ كانَ بِي حَفِيًّا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قوله تعالى خبرا عن إبراهيم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سَأَسْتَغْفِرُ لَكَ رَبِّي إِنَّهُ كانَ بِي حَفِيًّا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يستغفر لوالديه و هما مشركان فقلت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أتستغفر لهما مشركان،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يستغفر إبراهيم لأبيه، فأتيت النبي صلّى اللّه عليه و سلم فرويت ذلك له فأنزل اللّه تعالى هذه الآية </w:t>
      </w:r>
      <w:r>
        <w:rPr>
          <w:rStyle w:val="FootnoteAnchor"/>
          <w:rtl w:val="true"/>
        </w:rPr>
        <w:footnoteReference w:id="90"/>
      </w:r>
      <w:r>
        <w:rPr>
          <w:rFonts w:ascii="Amiri" w:hAnsi="Amiri" w:eastAsia="Amiri" w:cs="Amiri"/>
          <w:color w:val="111111"/>
          <w:sz w:val="28"/>
          <w:sz w:val="28"/>
          <w:szCs w:val="28"/>
          <w:rtl w:val="true"/>
          <w:lang w:bidi="ar-SA"/>
        </w:rPr>
        <w:t>،و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 الَّذِينَ مَعَهُ </w:t>
      </w:r>
      <w:r>
        <w:rPr>
          <w:rStyle w:val="FootnoteAnchor"/>
          <w:rtl w:val="true"/>
        </w:rPr>
        <w:footnoteReference w:id="91"/>
      </w:r>
      <w:r>
        <w:rPr>
          <w:rFonts w:ascii="Amiri" w:hAnsi="Amiri" w:eastAsia="Amiri" w:cs="Amiri"/>
          <w:color w:val="111111"/>
          <w:sz w:val="28"/>
          <w:sz w:val="28"/>
          <w:szCs w:val="28"/>
          <w:rtl w:val="true"/>
          <w:lang w:bidi="ar-SA"/>
        </w:rPr>
        <w:t xml:space="preserve">إلى قوله إِلاّ قَوْلَ إِبْراهِيمَ لِأَبِيهِ لَأَسْتَغْفِرَنَّ لَكَ </w:t>
      </w:r>
      <w:r>
        <w:rPr>
          <w:rStyle w:val="FootnoteAnchor"/>
          <w:rtl w:val="true"/>
        </w:rPr>
        <w:footnoteReference w:id="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مَوْعِدَةٍ وَعَدَها إِيّاهُ </w:t>
      </w:r>
      <w:r>
        <w:rPr>
          <w:rStyle w:val="FootnoteAnchor"/>
          <w:rtl w:val="true"/>
        </w:rPr>
        <w:footnoteReference w:id="93"/>
      </w:r>
      <w:r>
        <w:rPr>
          <w:rFonts w:ascii="Amiri" w:hAnsi="Amiri" w:eastAsia="Amiri" w:cs="Amiri"/>
          <w:color w:val="111111"/>
          <w:sz w:val="28"/>
          <w:sz w:val="28"/>
          <w:szCs w:val="28"/>
          <w:rtl w:val="true"/>
          <w:lang w:bidi="ar-SA"/>
        </w:rPr>
        <w:t>يعني بعد موعده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99" w:name="pg14930_159642"/>
    </w:p>
    <w:p>
      <w:pPr>
        <w:pStyle w:val="BookText"/>
        <w:rPr/>
      </w:pPr>
      <w:bookmarkEnd w:id="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567208_388300464"/>
      <w:bookmarkStart w:id="101" w:name="_Toc33"/>
      <w:bookmarkEnd w:id="100"/>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48</w:t>
      </w:r>
      <w:r>
        <w:rPr>
          <w:rtl w:val="true"/>
        </w:rPr>
        <w:t>]</w:t>
      </w:r>
      <w:bookmarkEnd w:id="101"/>
    </w:p>
    <w:p>
      <w:pPr>
        <w:pStyle w:val="BookText"/>
        <w:rPr/>
      </w:pPr>
      <w:r>
        <w:rPr>
          <w:rFonts w:ascii="Amiri" w:hAnsi="Amiri" w:eastAsia="Amiri" w:cs="Amiri"/>
          <w:color w:val="111111"/>
          <w:sz w:val="28"/>
          <w:sz w:val="28"/>
          <w:szCs w:val="28"/>
          <w:rtl w:val="true"/>
          <w:lang w:bidi="ar-SA"/>
        </w:rPr>
        <w:t>وَ أَعْتَزِلُكُمْ وَ ما تَدْعُونَ مِنْ دُونِ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بإسناده 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ينازع الثلاثة كما نازع طلحة و الزبير و عائشة و معاوية‌؟ فبلغ ذلك عليا عليه السّلام فأمر أن ينادي بالصلاة الجامعة فلما اجتمعوا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عنكم كذا و كذا؟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بستّة من الأنبياء إسوة في ما فعلت،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9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يا أمير المؤمنين‌؟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إبراهيم عليه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إعتزل قومه لغير مكروه أصابه منهم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اعتزلهم لمكروه رآه منهم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02" w:name="pg14930_159644"/>
    </w:p>
    <w:p>
      <w:pPr>
        <w:pStyle w:val="BookText"/>
        <w:rPr/>
      </w:pPr>
      <w:bookmarkEnd w:id="10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567210_388300464"/>
      <w:bookmarkStart w:id="104" w:name="_Toc34"/>
      <w:bookmarkEnd w:id="103"/>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59</w:t>
      </w:r>
      <w:r>
        <w:rPr>
          <w:rtl w:val="true"/>
        </w:rPr>
        <w:t>]</w:t>
      </w:r>
      <w:bookmarkEnd w:id="104"/>
    </w:p>
    <w:p>
      <w:pPr>
        <w:pStyle w:val="BookText"/>
        <w:rPr/>
      </w:pPr>
      <w:r>
        <w:rPr>
          <w:rFonts w:ascii="Amiri" w:hAnsi="Amiri" w:eastAsia="Amiri" w:cs="Amiri"/>
          <w:color w:val="111111"/>
          <w:sz w:val="28"/>
          <w:sz w:val="28"/>
          <w:szCs w:val="28"/>
          <w:rtl w:val="true"/>
          <w:lang w:bidi="ar-SA"/>
        </w:rPr>
        <w:t xml:space="preserve">أَضاعُوا الصَّلاةَ وَ اتَّبَعُوا الشَّهَواتِ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جوامع الجامع وَ اتَّبَعُوا الشَّهَواتِ 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الشديد و ركب المنظور و لبس المشهور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بني المشيد و ركب المنظور و لبس المشهور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05" w:name="pg14930_159645"/>
    </w:p>
    <w:p>
      <w:pPr>
        <w:pStyle w:val="BookText"/>
        <w:rPr/>
      </w:pPr>
      <w:bookmarkEnd w:id="10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567212_388300464"/>
      <w:bookmarkStart w:id="107" w:name="_Toc35"/>
      <w:bookmarkEnd w:id="106"/>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64</w:t>
      </w:r>
      <w:r>
        <w:rPr>
          <w:rtl w:val="true"/>
        </w:rPr>
        <w:t xml:space="preserve"> </w:t>
      </w:r>
      <w:r>
        <w:rPr>
          <w:rtl w:val="true"/>
        </w:rPr>
        <w:t xml:space="preserve">الی </w:t>
      </w:r>
      <w:r>
        <w:rPr/>
        <w:t>65</w:t>
      </w:r>
      <w:r>
        <w:rPr>
          <w:rtl w:val="true"/>
        </w:rPr>
        <w:t>]</w:t>
      </w:r>
      <w:bookmarkEnd w:id="107"/>
    </w:p>
    <w:p>
      <w:pPr>
        <w:pStyle w:val="BookText"/>
        <w:rPr/>
      </w:pP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فَاعْبُدْهُ وَ اصْطَبِرْ لِعِبادَتِهِ هَلْ تَعْلَمُ لَهُ سَمِيًّا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أمير المؤمنين عليه السّلام حديث طويل يقول فيه لرجل سأله عما اشتبه عليه من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 فإن ربنا تبارك و تعالى علوا كبيرا ليس بالذي ينسى، و لا يغفل بل هو الحفيظ العليم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فيه عليه السّلام للسائل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 فإن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يعلم أحد اسمه اللّه غير اللّه تبارك و تعالى، فإياك أن تفسّر القرآن برأيك حتى تفقه عن العلماء،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رب تنزيل يشبّه بكلام البشر و هو كلام اللّه و تأويله لا يشبه كلام البشر، كما ليس شيء من خلقه يشبهه كذلك لا يشبه فعله تبارك و تعالى شيئا من أفعال البشر، و لا يشبه شيء من كلامه بكلام البشر، فكلام اللّه تبارك و تعالى صفته، و كلام البشر أفعالهم، فلا تشبه كلام اللّه بكلام البشر فتهلك و تضل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08" w:name="pg14930_159647"/>
    </w:p>
    <w:p>
      <w:pPr>
        <w:pStyle w:val="BookText"/>
        <w:rPr/>
      </w:pPr>
      <w:bookmarkEnd w:id="108"/>
      <w:r>
        <w:rPr>
          <w:rFonts w:ascii="Amiri" w:hAnsi="Amiri" w:eastAsia="Amiri" w:cs="Amiri"/>
          <w:color w:val="111111"/>
          <w:sz w:val="28"/>
          <w:sz w:val="28"/>
          <w:szCs w:val="28"/>
          <w:rtl w:val="true"/>
          <w:lang w:bidi="ar-SA"/>
        </w:rPr>
        <w:t xml:space="preserve">مريم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67214_388300464"/>
      <w:bookmarkStart w:id="110" w:name="_Toc36"/>
      <w:bookmarkEnd w:id="109"/>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85</w:t>
      </w:r>
      <w:r>
        <w:rPr>
          <w:rtl w:val="true"/>
        </w:rPr>
        <w:t>]</w:t>
      </w:r>
      <w:bookmarkEnd w:id="110"/>
    </w:p>
    <w:p>
      <w:pPr>
        <w:pStyle w:val="BookText"/>
        <w:rPr/>
      </w:pPr>
      <w:r>
        <w:rPr>
          <w:rFonts w:ascii="Amiri" w:hAnsi="Amiri" w:eastAsia="Amiri" w:cs="Amiri"/>
          <w:color w:val="111111"/>
          <w:sz w:val="28"/>
          <w:sz w:val="28"/>
          <w:szCs w:val="28"/>
          <w:rtl w:val="true"/>
          <w:lang w:bidi="ar-SA"/>
        </w:rPr>
        <w:t>يَوْمَ نَحْشُرُ الْمُتَّقِينَ إِلَى الرَّحْمنِ وَفْداً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يحشرون و اللّه على أرجلهم و لكن على نوق رحالها ذهب، و نجائب سرجها يواقيت، إن همّوا بها سارت، و إن همّوا بها طارت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حامد </w:t>
      </w:r>
      <w:r>
        <w:rPr>
          <w:rStyle w:val="FootnoteAnchor"/>
          <w:rtl w:val="true"/>
        </w:rPr>
        <w:footnoteReference w:id="102"/>
      </w:r>
      <w:r>
        <w:rPr>
          <w:rFonts w:ascii="Amiri" w:hAnsi="Amiri" w:eastAsia="Amiri" w:cs="Amiri"/>
          <w:color w:val="111111"/>
          <w:sz w:val="28"/>
          <w:sz w:val="28"/>
          <w:szCs w:val="28"/>
          <w:rtl w:val="true"/>
          <w:lang w:bidi="ar-SA"/>
        </w:rPr>
        <w:t>،أخبرنا أحمد بن شاذان عن صعوبة بن محمد، حدّثنا صالح بن محمد عن إبراهيم عن صالح بن صدقة أن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يَوْمَ نَحْشُرُ الْمُتَّقِينَ إِلَى الرَّحْمنِ وَفْداً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وفود الملوك فلم أر وفدا إلاّ ركبانا فما وفد اللّه‌؟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إذا كان المنصرف من بين يدي اللّه تلقّت الملائكة المؤمنين بنوق بيض رحالها و أزّمتها الذهب، على كلّ مركب حلّة لا تساويها الدنيا، فيلبس كلّ مؤمن حلّته ثم يستوون على مراكبهم فتهوي بهم النوق حتى تنتهي بهم إلى الجنة تتلقّاهم الملائكة سَلامٌ عَلَيْكُمْ طِبْتُمْ فَادْخُلُوها خالِدِينَ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العباس محمّد بن يعقوب، ثنا أحمد ابن عبد الجبّار، ثنا أبو معاوية، و ثنا أبو عبد اللّه محمّد بن يعقوب، ثنا محمّد بن عبد الوهاب، ثنا يعلى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إسحاق القرشي، عن النعمان بن سعد، عن علي عليه السّلام في هذه الآية يَوْمَ نَحْشُرُ الْمُتَّقِينَ إِلَى الرَّحْمنِ وَفْداً قال عليّ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ما يحشر الوفد على أرجله، و لا يساقون سوقا، و لكنّهم يؤتون بنوق لم تر الخلائق مثلها، عليها رحل الذهب و أزمّتها الزبرجد، فيركبون عليها حتّى يضربون أبواب الجنّة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المتّقين إذا خرجوا من قبورهم، استقبلوا بنوق بيض لها أجنحة، عليها رحال الذهب ثمّ تلا هذه الآية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الدنيا في كتاب صفة الجنّة، و ابن أبي حاتم،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هذه الآية يَوْمَ نَحْشُرُ الْمُتَّقِينَ إِلَى الرَّحْمنِ وَفْداً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الوفد إلا الركب‌؟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إنّهم إذا خرجوا من قبورهم استقبلوا بنوق بيض لها أجنحة و عليها رحال الذهب، شرك نعالهم نور يتلألأ، كل خطوة منها مثل مدّ البصر، و ينتهون إلى باب الجنّة فإذا حلقة من ياقوتة حمراء على صفائح من ذهب، و إذا شجرة على باب الجنّة ينبع من أصلها عينان، فإذا شربوا من إحدى العينين فيغسل ما في بطونهم من دنس و يغتسلون من الأخرى فلا تشعث أشعارهم و لا أبشارهم بعدها أبدا، فيضربون الحلقة على الصفحة، فلو سمعت طنين الحلقة يا علي فيبلغ كلّ حوراء أنّ زوجها </w:t>
      </w:r>
    </w:p>
    <w:p>
      <w:pPr>
        <w:pStyle w:val="BookText"/>
        <w:rPr/>
      </w:pPr>
      <w:r>
        <w:rPr>
          <w:rFonts w:ascii="Amiri" w:hAnsi="Amiri" w:eastAsia="Amiri" w:cs="Amiri"/>
          <w:color w:val="111111"/>
          <w:sz w:val="28"/>
          <w:sz w:val="28"/>
          <w:szCs w:val="28"/>
          <w:rtl w:val="true"/>
          <w:lang w:bidi="ar-SA"/>
        </w:rPr>
        <w:t>قد أقبل، فتستخفّها العجلة، فتبعث قيّمها فيفتح له الباب، فإذا رآه خرّ له ساجدا،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إنّما أنا قيّمك وكّلت بأمرك، فيتبعه و يقفو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فتستخفّ الحوراء العجلة فتخرج من خيام الدرّ و الياقوت حتّى تعتنقه،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حبّي و أنا حبّك، و أنا الراضية فلا أسخط أبدا، و أنا الناعمة فلا أبأس أبدا، و أنا الخالدة فلا أموت أبدا، و أنا المقيمة فلا أظعن أبدا، فيدخل بيتا من أساسه إلى سقفه مائة ألف ذراع، بني على جندل اللؤلؤ و الياقوت، طرائق حمر و طرائق خضر و طرائق صفر ما فيها طريقة تشاكل صاحبتها، و في البيت سبعون سريرا على كلّ سرير سبعون فراشا عليه سبعون زوجة على كل زوجة سبعون حلّة يرى مخّ ساقها من وراء الحلل، يقضى جماعهنّ في مقدار ليلة من لياليكم هذه، تجري من تحتهم الأنهار مطردة، أنهار من ماء غير آسن صاف ليس فيه كدر، و أنهار من لبن لم يتغيّر طعمه و لم يخرج من ضروع الماشية، و أنهار من خمر لذة للشاربين و لم تعصرها الرجال بأقدامها، و أنهار من عسل مصفّى لم يخرج من بطون النحل، فيستحلي الثمار، فإذا شاء أكل قائما و إن شاء قاعدا و إن شاء متّكئا، فيشتهي الطعام فتأتيه طيور بيض فترفع أجنحتها فيأكل من جنوبها أيّ لون شاء، </w:t>
      </w:r>
    </w:p>
    <w:p>
      <w:pPr>
        <w:pStyle w:val="BookText"/>
        <w:rPr/>
      </w:pPr>
      <w:r>
        <w:rPr>
          <w:rFonts w:ascii="Amiri" w:hAnsi="Amiri" w:eastAsia="Amiri" w:cs="Amiri"/>
          <w:color w:val="111111"/>
          <w:sz w:val="28"/>
          <w:sz w:val="28"/>
          <w:szCs w:val="28"/>
          <w:rtl w:val="true"/>
          <w:lang w:bidi="ar-SA"/>
        </w:rPr>
        <w:t>ثمّ تطير فتذهب، فيدخل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تِلْكُمُ الْجَنَّةُ أُورِثْتُمُوها بِما كُنْتُمْ تَعْمَلُونَ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المبارك في الزهد، و عبد الرزاق، و ابن أبي شيبة، و ابن راهوية، و عبد بن حميد، و ابن أبي الدنيا في صفة الجنّة، و البيهقي في البعث، و الضياء في المختارة، عن عليّ بن أبي طالب عليه 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يساق الذين اتّقوا ربّهم إلى الجنّة زمرا حتّى إذا انتهوا إلى باب من أبوابها، وجدوا عنده شجرة يخرج من تحت ساقها عينان تجريان، فعمدوا إلى إحداهما فشربوا منها فذهب ما في بطونهم من أذى أو قذى و بأس، ثمّ عمدوا إلى الأخرى فتطهّروا منها فجرت عليهم نضرة النعيم فلن تغيّر أبشارهم بعدها أبدا، و لن تشعث أشعارهم كأنّما دهنوا بالدهان، ثمّ انتهوا إلى خزنة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 ثمّ تلقاهم الولدان يطوفون بهم كما يطيف أهل الدنيا بالحميم،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بما أعدّ اللّه لك من الكرامة، ثمّ ينطلق غلام من أولئك الولدان إلى بعض أزواجه من الحور العين،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p>
    <w:p>
      <w:pPr>
        <w:pStyle w:val="BookText"/>
        <w:rPr/>
      </w:pPr>
      <w:r>
        <w:rPr>
          <w:rFonts w:ascii="Amiri" w:hAnsi="Amiri" w:eastAsia="Amiri" w:cs="Amiri"/>
          <w:color w:val="111111"/>
          <w:sz w:val="28"/>
          <w:sz w:val="28"/>
          <w:szCs w:val="28"/>
          <w:rtl w:val="true"/>
          <w:lang w:bidi="ar-SA"/>
        </w:rPr>
        <w:t>فلان باسمه الذي يدعى به في الدنيا،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فيقول أنا رأيته، فيستخفّها الفرح حتّى تقوم على أسكفة بابها، فإذا انتهى إلى منزله نظر شيئا من أساس بنيانه فإذا جندل اللؤلؤ فوقه أخضر و أصفر و أحمر من كلّ لون، ثمّ رفع رأسه فنظر إلى سقفه فإذا مثل البرق و لو لا أنّ اللّه تعالى قدّر أنّه لا ألم لذهب ببصره، ثمّ طأطأ برأسه فنظر إلى أزواجه و أكواب موضوعة و نمارق مصفوفة و زرابيّ مبثوثة، فنظر إلى تلك النعمة ثمّ اتّكأ على أريكة من أريكته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108"/>
      </w:r>
      <w:r>
        <w:rPr>
          <w:rFonts w:ascii="Amiri" w:hAnsi="Amiri" w:eastAsia="Amiri" w:cs="Amiri"/>
          <w:color w:val="111111"/>
          <w:sz w:val="28"/>
          <w:sz w:val="28"/>
          <w:szCs w:val="28"/>
          <w:rtl w:val="true"/>
          <w:lang w:bidi="ar-SA"/>
        </w:rPr>
        <w:t>الآية،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تحيون فلا تموتون أبدا، و تقيمون فلا تظعنون أبدا، و تصحّون فلا تمرضون أبدا، و اللّه تعالى أعلم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وصف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أنّ مع هذا رحمة اللّه التي وسعت كلّ شيء، لا يعجز عن العباد جنّة عرضها السماوات و الأرض، خير لا يكون بعده شر أبدا، و شهوة لا تنفد أبدا، و لذة لا تفنى أبدا، و مجمع لا يتفرق أبدا، و قوم قد جاوروا </w:t>
      </w:r>
    </w:p>
    <w:p>
      <w:pPr>
        <w:pStyle w:val="BookText"/>
        <w:rPr/>
      </w:pPr>
      <w:r>
        <w:rPr>
          <w:rFonts w:ascii="Amiri" w:hAnsi="Amiri" w:eastAsia="Amiri" w:cs="Amiri"/>
          <w:color w:val="111111"/>
          <w:sz w:val="28"/>
          <w:sz w:val="28"/>
          <w:szCs w:val="28"/>
          <w:rtl w:val="true"/>
          <w:lang w:bidi="ar-SA"/>
        </w:rPr>
        <w:t>الرحمن وقام بين أيديهم الغلمان، بصحاف من ذهب فيها الفاكهة و الريحان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 مع الأحنف، في أنّه يدخل عبد مذنب الجنّة بماء أعطاه مؤمنا ليتوضّأ به فيصلّي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عمير، عن عبد اللّه بن شريك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رسول اللّه صلّى اللّه عليه و آله و سلم عن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 قال يا علي إنّ الوفد لا يكون إلا ركبانا، أولئك رجال اتّقوا اللّه فأحبّهم اللّه و اختصّهم و رضي أعمالهم فسمّاهم المتّقين،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و الذي فلق الحبّة و برأ النسمة، إنّهم ليخرجون من قبورهم و بياض وجوههم كبياض الثلج، عليهم ثياب بياضها كبياض اللبن، عليهم رهال الذهب، شراكها من لؤلؤ يتلألأ</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حديث آخر قال إنّ الملائكة لتستقبلهم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بنوق من نوق الجنّة عليها رحائل ذهب، مكلّلة بالدر و الياقوت و جلالها الإستبرق و السندس، و خطامها جدل الأرجوان، و أزمّتها من زبرجد، فتطير بهم إلى المحشر، مع كلّ رجل منهم ألف ملك من قدامه و عن يمينه و عن شماله يزفّونهم زفّا، حتّى ينتهوا بهم إلى باب الجنّة الأعظم، و على باب الجنّة شجرة، الورقة منها يستظلّ تحتها مائة ألف من الناس، و عن يمين الشجرة عين مطهّرة مزكية، فيسقون منها شربة فيطهّر اللّه قلوبهم من الحسد و يسقط عن أبشارهم الشعر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113"/>
      </w:r>
      <w:r>
        <w:rPr>
          <w:rFonts w:ascii="Amiri" w:hAnsi="Amiri" w:eastAsia="Amiri" w:cs="Amiri"/>
          <w:color w:val="111111"/>
          <w:sz w:val="28"/>
          <w:sz w:val="28"/>
          <w:szCs w:val="28"/>
          <w:rtl w:val="true"/>
          <w:lang w:bidi="ar-SA"/>
        </w:rPr>
        <w:t>من تلك العين المطهّرة، ثمّ يعرجون إلى عين أخرى عن يسار الشجرة فيغتسلون منها و هي عين الحياة فلا يموتون أبدا ثمّ يوقف بهم قدّام العرش و قد سلموا من الآفات و الأسقام و الحرّ و البرد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أوليائي إلى الجنّة و لا تقفوهم مع الخلائق، فقد سبق رضائي عنهم و وجبت رحمتي لهم فكيف أوقفهم مع أصحاب الحسنات و السيّئات، فتسوقهم الملائكة إلى الجنّة، فإذا انتهوا إلى باب الجنّة ضربت الملائكة حلقة </w:t>
      </w:r>
    </w:p>
    <w:p>
      <w:pPr>
        <w:pStyle w:val="BookText"/>
        <w:rPr/>
      </w:pPr>
      <w:r>
        <w:rPr>
          <w:rFonts w:ascii="Amiri" w:hAnsi="Amiri" w:eastAsia="Amiri" w:cs="Amiri"/>
          <w:color w:val="111111"/>
          <w:sz w:val="28"/>
          <w:sz w:val="28"/>
          <w:szCs w:val="28"/>
          <w:rtl w:val="true"/>
          <w:lang w:bidi="ar-SA"/>
        </w:rPr>
        <w:t>الباب فيبلغ صريرها كلّ حوراء خلقها اللّه و أعدّها لأوليائه، فيتباشرن إذا سمعن صرير الحلقة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أولياء اللّه، فيفتح الباب فيدخلون الجنّة فيشرف عليهم زوجاتهن من الحور العين و الآدميين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فما كان أشدّ شوقنا إليكم، و يقول لهنّ أولياء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هؤلاء شيعتك و شيعتنا المخلصون لولايتك و أنت إمامهم، و هو قول اللّه يَوْمَ نَحْشُرُ الْمُتَّقِينَ إِلَى الرَّحْمنِ وَفْداً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11" w:name="pg14930_159656"/>
    </w:p>
    <w:p>
      <w:pPr>
        <w:pStyle w:val="BookText"/>
        <w:rPr/>
      </w:pPr>
      <w:bookmarkEnd w:id="11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67216_388300464"/>
      <w:bookmarkStart w:id="113" w:name="_Toc37"/>
      <w:bookmarkEnd w:id="112"/>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90</w:t>
      </w:r>
      <w:r>
        <w:rPr>
          <w:rtl w:val="true"/>
        </w:rPr>
        <w:t>]</w:t>
      </w:r>
      <w:bookmarkEnd w:id="113"/>
    </w:p>
    <w:p>
      <w:pPr>
        <w:pStyle w:val="Heading3"/>
        <w:numPr>
          <w:ilvl w:val="2"/>
          <w:numId w:val="1"/>
        </w:numPr>
        <w:rPr/>
      </w:pPr>
      <w:bookmarkStart w:id="114" w:name="__RefHeading___Toc1567218_388300464"/>
      <w:bookmarkStart w:id="115" w:name="_Toc38"/>
      <w:bookmarkEnd w:id="114"/>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91</w:t>
      </w:r>
      <w:r>
        <w:rPr>
          <w:rtl w:val="true"/>
        </w:rPr>
        <w:t>]</w:t>
      </w:r>
      <w:bookmarkEnd w:id="115"/>
    </w:p>
    <w:p>
      <w:pPr>
        <w:pStyle w:val="BookText"/>
        <w:rPr/>
      </w:pP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لِلرَّحْمنِ أَنْ يَتَّخِذَ وَلَداً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إسحاق بن الهيثم عن سعد بن طريف عن الأصبغ بن نباتة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 لم يزل حصيدا كله حتى دعي للرّحمن ولد عز الرّحمن و جل أن يكون له ولد</w:t>
      </w:r>
      <w:r>
        <w:rPr>
          <w:rStyle w:val="FootnoteAnchor"/>
          <w:rtl w:val="true"/>
        </w:rPr>
        <w:footnoteReference w:id="115"/>
      </w:r>
      <w:r>
        <w:rPr>
          <w:rFonts w:ascii="Amiri" w:hAnsi="Amiri" w:eastAsia="Amiri" w:cs="Amiri"/>
          <w:color w:val="111111"/>
          <w:sz w:val="28"/>
          <w:sz w:val="28"/>
          <w:szCs w:val="28"/>
          <w:rtl w:val="true"/>
          <w:lang w:bidi="ar-SA"/>
        </w:rPr>
        <w:t xml:space="preserve">فكادت اَلسَّماواتُ يَتَفَطَّرْنَ مِنْهُ وَ تَنْشَقُّ الْأَرْضُ وَ تَخِرُّ الْجِبالُ هَدًّا </w:t>
      </w:r>
      <w:r>
        <w:rPr>
          <w:rStyle w:val="FootnoteAnchor"/>
          <w:rtl w:val="true"/>
        </w:rPr>
        <w:footnoteReference w:id="116"/>
      </w:r>
      <w:r>
        <w:rPr>
          <w:rFonts w:ascii="Amiri" w:hAnsi="Amiri" w:eastAsia="Amiri" w:cs="Amiri"/>
          <w:color w:val="111111"/>
          <w:sz w:val="28"/>
          <w:sz w:val="28"/>
          <w:szCs w:val="28"/>
          <w:rtl w:val="true"/>
          <w:lang w:bidi="ar-SA"/>
        </w:rPr>
        <w:t>،فعند ذلك اقشعر الشجر و صار له شوك، حذرا أن ينزل به العذاب، فما بال أقوام غيّروا سنة رسول اللّه صلّى اللّه عليه و آله و سلم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دائبان في مرضاته يبليان كل جديد و يقرّبان كل بعيد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16" w:name="pg14930_159658"/>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67220_388300464"/>
      <w:bookmarkStart w:id="118" w:name="_Toc39"/>
      <w:bookmarkEnd w:id="117"/>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95</w:t>
      </w:r>
      <w:r>
        <w:rPr>
          <w:rtl w:val="true"/>
        </w:rPr>
        <w:t>]</w:t>
      </w:r>
      <w:bookmarkEnd w:id="118"/>
    </w:p>
    <w:p>
      <w:pPr>
        <w:pStyle w:val="BookText"/>
        <w:rPr/>
      </w:pPr>
      <w:r>
        <w:rPr>
          <w:rFonts w:ascii="Amiri" w:hAnsi="Amiri" w:eastAsia="Amiri" w:cs="Amiri"/>
          <w:color w:val="111111"/>
          <w:sz w:val="28"/>
          <w:sz w:val="28"/>
          <w:szCs w:val="28"/>
          <w:rtl w:val="true"/>
          <w:lang w:bidi="ar-SA"/>
        </w:rPr>
        <w:t>وَ كُلُّهُمْ آتِيهِ يَوْمَ الْقِيامَةِ فَرْداً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و قرأ الباقون بالمدّ و ضمّ التاء على مثال فاعلوه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آتِيهِ يَوْمَ الْقِيامَةِ فَرْداً و هي قراءة علي عليه السّلام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19" w:name="pg14930_159659"/>
    </w:p>
    <w:p>
      <w:pPr>
        <w:pStyle w:val="BookText"/>
        <w:rPr/>
      </w:pPr>
      <w:bookmarkEnd w:id="1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567222_388300464"/>
      <w:bookmarkStart w:id="121" w:name="_Toc40"/>
      <w:bookmarkEnd w:id="120"/>
      <w:r>
        <w:rPr>
          <w:rtl w:val="true"/>
        </w:rPr>
        <w:t>[</w:t>
      </w:r>
      <w:r>
        <w:rPr>
          <w:rtl w:val="true"/>
        </w:rPr>
        <w:t xml:space="preserve">سورة مريم </w:t>
      </w:r>
      <w:r>
        <w:rPr>
          <w:rtl w:val="true"/>
        </w:rPr>
        <w:t>(</w:t>
      </w:r>
      <w:r>
        <w:rPr/>
        <w:t>19</w:t>
      </w:r>
      <w:r>
        <w:rPr>
          <w:rtl w:val="true"/>
        </w:rPr>
        <w:t xml:space="preserve">): </w:t>
      </w:r>
      <w:r>
        <w:rPr>
          <w:rtl w:val="true"/>
        </w:rPr>
        <w:t xml:space="preserve">آیة </w:t>
      </w:r>
      <w:r>
        <w:rPr/>
        <w:t>96</w:t>
      </w:r>
      <w:r>
        <w:rPr>
          <w:rtl w:val="true"/>
        </w:rPr>
        <w:t>]</w:t>
      </w:r>
      <w:bookmarkEnd w:id="121"/>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الحكيم الترمذي، و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لَهُمُ الرَّحْمنُ وُدًّا ما هو؟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في قلوب المؤمنين و الملائكة المقرّبين، يا علي إنّ اللّه أعطى المؤمن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الحلاوة، و المهابة في صدور الصالحين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4930_159661"/>
      <w:bookmarkStart w:id="123" w:name="pg14930_159661"/>
      <w:bookmarkEnd w:id="123"/>
    </w:p>
    <w:p>
      <w:pPr>
        <w:pStyle w:val="Heading2"/>
        <w:numPr>
          <w:ilvl w:val="1"/>
          <w:numId w:val="1"/>
        </w:numPr>
        <w:rPr/>
      </w:pPr>
      <w:bookmarkStart w:id="124" w:name="pg14930_159661"/>
      <w:bookmarkStart w:id="125" w:name="__RefHeading___Toc1567224_388300464"/>
      <w:bookmarkStart w:id="126" w:name="_Toc41"/>
      <w:bookmarkEnd w:id="124"/>
      <w:bookmarkEnd w:id="125"/>
      <w:r>
        <w:rPr>
          <w:rtl w:val="true"/>
        </w:rPr>
        <w:t>سورة طه</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567226_388300464"/>
      <w:bookmarkStart w:id="128" w:name="_Toc42"/>
      <w:bookmarkEnd w:id="127"/>
      <w:r>
        <w:rPr>
          <w:rtl w:val="true"/>
        </w:rPr>
        <w:t>اشارة</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930_159663"/>
      <w:bookmarkStart w:id="130" w:name="pg14930_159663"/>
      <w:bookmarkEnd w:id="130"/>
    </w:p>
    <w:p>
      <w:pPr>
        <w:pStyle w:val="BookText"/>
        <w:rPr/>
      </w:pPr>
      <w:bookmarkStart w:id="131" w:name="pg14930_159663"/>
      <w:bookmarkEnd w:id="13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567228_388300464"/>
      <w:bookmarkStart w:id="133" w:name="_Toc43"/>
      <w:bookmarkEnd w:id="13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133"/>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سلامان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صلّى اللّه عليه و آله و سلم صاحب الجمع و صرت أنا صاحب النشر و صار محمّد صاحب الجنّة و صرت أنا صاحب النار، أقول لها خذي هذا و ذري هذا، و صار محمّد صاحب الرجفة و صرت أنا صاحب الهدّة و أنا صاحب اللوح المحفوظ، ألهمني اللّه عز و جل علم ما فيه، نعم يا سلامان و يا جندب صار محمّد يس </w:t>
      </w:r>
      <w:r>
        <w:rPr>
          <w:rStyle w:val="FootnoteAnchor"/>
          <w:rtl w:val="true"/>
        </w:rPr>
        <w:footnoteReference w:id="121"/>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ن وَ الْقَلَمِ </w:t>
      </w:r>
      <w:r>
        <w:rPr>
          <w:rStyle w:val="FootnoteAnchor"/>
          <w:rtl w:val="true"/>
        </w:rPr>
        <w:footnoteReference w:id="122"/>
      </w:r>
      <w:r>
        <w:rPr>
          <w:rFonts w:ascii="Amiri" w:hAnsi="Amiri" w:eastAsia="Amiri" w:cs="Amiri"/>
          <w:color w:val="111111"/>
          <w:sz w:val="28"/>
          <w:sz w:val="28"/>
          <w:szCs w:val="28"/>
          <w:rtl w:val="true"/>
          <w:lang w:bidi="ar-SA"/>
        </w:rPr>
        <w:t xml:space="preserve">و صار محمّد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123"/>
      </w:r>
      <w:r>
        <w:rPr>
          <w:rFonts w:ascii="IRNazanin" w:hAnsi="IRNazanin" w:eastAsia="IRNazanin"/>
          <w:color w:val="111111"/>
          <w:sz w:val="28"/>
          <w:sz w:val="28"/>
          <w:szCs w:val="28"/>
          <w:rtl w:val="true"/>
          <w:lang w:bidi="fa-IR"/>
        </w:rPr>
        <w:t xml:space="preserve">و صار محمّد صاحب </w:t>
      </w:r>
    </w:p>
    <w:p>
      <w:pPr>
        <w:pStyle w:val="BookText"/>
        <w:rPr/>
      </w:pPr>
      <w:r>
        <w:rPr>
          <w:rFonts w:ascii="Amiri" w:hAnsi="Amiri" w:eastAsia="Amiri" w:cs="Amiri"/>
          <w:color w:val="111111"/>
          <w:sz w:val="28"/>
          <w:sz w:val="28"/>
          <w:szCs w:val="28"/>
          <w:rtl w:val="true"/>
          <w:lang w:bidi="ar-SA"/>
        </w:rPr>
        <w:t>الدلالات، و صرت أنا صاحب المعجزات و الآيات و صار محمد خاتم النبيّين و صرت أنا خاتم الوصيّين، و أنا الصراط المستقيم و أنا النبأ العظيم الذي هم فيه مختلفون و لا أحد اختلف إلاّ في ولايتي، و صار محمد صاحب الدعوة و صرت أنا صاحب السيف</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داود بكى على خطيئته حتّى سارت الجبال معه لخوفه‌؟</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أعطي ما هو أفضل من هذا، إنّه كان إذا قام إلى الصلاة سمع لصدره و جوفه أزيز كأزيز المرجل على الأثافي من شدّة البكاء</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الأحجار يوضع عليها القدر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آمنه اللّه عز و جل من عقابه، فأراد ان يتخشع لربه ببكائه،</w:t>
      </w:r>
    </w:p>
    <w:p>
      <w:pPr>
        <w:pStyle w:val="BookText"/>
        <w:rPr/>
      </w:pPr>
      <w:r>
        <w:rPr>
          <w:rFonts w:ascii="Amiri" w:hAnsi="Amiri" w:eastAsia="Amiri" w:cs="Amiri"/>
          <w:color w:val="111111"/>
          <w:sz w:val="28"/>
          <w:sz w:val="28"/>
          <w:szCs w:val="28"/>
          <w:rtl w:val="true"/>
          <w:lang w:bidi="ar-SA"/>
        </w:rPr>
        <w:t>و يكون إماما لمن اقتدى به، و لقد قام صلّى اللّه عليه و آله و سلم عشر سنين على أطراف أصابعه حتّى تورّمت قدماه و اصفرّ وجهه، يقوم الليل أجمع حتّى عوتب في ذلك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Style w:val="FootnoteAnchor"/>
          <w:rtl w:val="true"/>
        </w:rPr>
        <w:footnoteReference w:id="126"/>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 و لقد كان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عز و جل قد غفر لك ما تقدّم من ذنبك و ما تأخر؟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 و لئن سارت الجبال و سبّحت معه لقد عمل لمحمّد صلّى اللّه عليه و آله و سلم ما هو أفضل من هذا إذ كنا معه على جبل حراء إذ تحرك الجبل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فإنه ليس عليك إلاّ نبي أو صديق شهيد</w:t>
      </w:r>
      <w:r>
        <w:rPr>
          <w:rStyle w:val="FootnoteAnchor"/>
          <w:rtl w:val="true"/>
        </w:rPr>
        <w:footnoteReference w:id="127"/>
      </w:r>
      <w:r>
        <w:rPr>
          <w:rFonts w:ascii="Amiri" w:hAnsi="Amiri" w:eastAsia="Amiri" w:cs="Amiri"/>
          <w:color w:val="111111"/>
          <w:sz w:val="28"/>
          <w:sz w:val="28"/>
          <w:szCs w:val="28"/>
          <w:rtl w:val="true"/>
          <w:lang w:bidi="ar-SA"/>
        </w:rPr>
        <w:t>فقرّ الجبل مجيبا لأمره و منتهيا إلى طاعته، و لقد مررنا معه بجبل و إذا الدموع تجري من بعضه،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جبل‌؟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المسيح مرّ بي و هو يخوف الناس بنار وقودها الناس و الحجارة و أنا أخاف أن أكون من تلك الحجارة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تلك حجارة الكبريت، فقرّ </w:t>
      </w:r>
    </w:p>
    <w:p>
      <w:pPr>
        <w:pStyle w:val="BookText"/>
        <w:rPr/>
      </w:pPr>
      <w:r>
        <w:rPr>
          <w:rFonts w:ascii="Amiri" w:hAnsi="Amiri" w:eastAsia="Amiri" w:cs="Amiri"/>
          <w:color w:val="111111"/>
          <w:sz w:val="28"/>
          <w:sz w:val="28"/>
          <w:szCs w:val="28"/>
          <w:rtl w:val="true"/>
          <w:lang w:bidi="ar-SA"/>
        </w:rPr>
        <w:t>الجبل و سكن و هدأ</w:t>
      </w:r>
      <w:r>
        <w:rPr>
          <w:rStyle w:val="FootnoteAnchor"/>
          <w:rtl w:val="true"/>
        </w:rPr>
        <w:footnoteReference w:id="128"/>
      </w:r>
      <w:r>
        <w:rPr>
          <w:rFonts w:ascii="Amiri" w:hAnsi="Amiri" w:eastAsia="Amiri" w:cs="Amiri"/>
          <w:color w:val="111111"/>
          <w:sz w:val="28"/>
          <w:sz w:val="28"/>
          <w:szCs w:val="28"/>
          <w:rtl w:val="true"/>
          <w:lang w:bidi="ar-SA"/>
        </w:rPr>
        <w:t>و أجاب لقوله صلّى اللّه عليه و آله و سلم قال له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ليّن اللّه عز و جل له الحديد فعمل منه الدروع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أعطي ما هو أفضل من هذا، ليّن اللّه عز و جل له الصم الصخور الصلاب و جعلها غارا</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قوله عليه السّلام و جعلها غارا يدل على أنّه صلّى اللّه عليه و آله و سلّم ليلة الغار أحدث الغار و دخل فيه و لم يكن ثمة غار، و أما صخرة بيت المقدس فكان ليلة المعراج 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ذلك و التمسناه تحت رايته أي رأينا تحت رايته عليه الصلاة و السلام أمثال ذلك كثيرا، و المراد 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أي رأى بعض الصحابة ذلك تحت علامته في بيت المقدس، و يلوح لي أنّ فيه تصحيفا و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إشارة إلى ما سيأتي في أبواب معجزاته أن في غزوة الأحزاب بلغوا إلى أرض صلبة لا تعمل فيها المعاول، فصب صلّى اللّه عليه و آله و سلّم عليها ماء فصارت هائرة متساقطة،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ذلك إشارة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 له إنّما هو على ما فسر الغار بالكهف و أمّا على ما ذكرناه من تفسيره بالغبار و هو التراب كما ذكره اللغويون فلا نحتاج إلى تكلف في المراد و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غارت الصخرة تحت يده ببيت المقدس ليّنة حتّى صارت كهيئة العجين، قد رأينا ذلك و التمسناه تحت رايته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يراوح بين </w:t>
      </w:r>
    </w:p>
    <w:p>
      <w:pPr>
        <w:pStyle w:val="BookText"/>
        <w:rPr/>
      </w:pPr>
      <w:r>
        <w:rPr>
          <w:rFonts w:ascii="Amiri" w:hAnsi="Amiri" w:eastAsia="Amiri" w:cs="Amiri"/>
          <w:color w:val="111111"/>
          <w:sz w:val="28"/>
          <w:sz w:val="28"/>
          <w:szCs w:val="28"/>
          <w:rtl w:val="true"/>
          <w:lang w:bidi="ar-SA"/>
        </w:rPr>
        <w:t xml:space="preserve">قدميه، يقوم على كل رجل حتّى نزلت طه </w:t>
      </w:r>
      <w:r>
        <w:rPr>
          <w:rStyle w:val="FootnoteAnchor"/>
          <w:rtl w:val="true"/>
        </w:rPr>
        <w:footnoteReference w:id="130"/>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ما نزلت على النبي صلّى اللّه عليه و آله و سلم 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Style w:val="FootnoteAnchor"/>
          <w:rtl w:val="true"/>
        </w:rPr>
        <w:footnoteReference w:id="131"/>
      </w:r>
      <w:r>
        <w:rPr>
          <w:rFonts w:ascii="Amiri" w:hAnsi="Amiri" w:eastAsia="Amiri" w:cs="Amiri"/>
          <w:color w:val="111111"/>
          <w:sz w:val="28"/>
          <w:sz w:val="28"/>
          <w:szCs w:val="28"/>
          <w:rtl w:val="true"/>
          <w:lang w:bidi="ar-SA"/>
        </w:rPr>
        <w:t>قام الليل كلّه حتّى تورمت قدماه، فجعل يرفع رجلا و يضع رجلا،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 الأرض بقدميك يا محمّد ما أَنْزَلْنا عَلَيْكَ الْقُرْآنَ لِتَشْقى و أنزل فَاقْرَؤُا ما تَيَسَّرَ مِنَ الْقُرْآنِ </w:t>
      </w:r>
      <w:r>
        <w:rPr>
          <w:rStyle w:val="FootnoteAnchor"/>
          <w:rtl w:val="true"/>
        </w:rPr>
        <w:footnoteReference w:id="132"/>
      </w:r>
      <w:r>
        <w:rPr>
          <w:rFonts w:ascii="Amiri" w:hAnsi="Amiri" w:eastAsia="Amiri" w:cs="Amiri"/>
          <w:color w:val="111111"/>
          <w:sz w:val="28"/>
          <w:sz w:val="28"/>
          <w:szCs w:val="28"/>
          <w:rtl w:val="true"/>
          <w:lang w:bidi="ar-SA"/>
        </w:rPr>
        <w:t>و لو قدر حلب شاة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الكاظم،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رسول اللّه صلّى اللّه عليه و آله و سلم عشر سنين على أطراف أصابعه حتّى تورّمت قدماه و اصفرّ وجهه، يقوم الليل أجمع، حتّى عوتب في ذلك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 بل لتسعد به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34" w:name="pg14930_159668"/>
    </w:p>
    <w:p>
      <w:pPr>
        <w:pStyle w:val="BookText"/>
        <w:rPr/>
      </w:pPr>
      <w:bookmarkEnd w:id="1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567230_388300464"/>
      <w:bookmarkStart w:id="136" w:name="_Toc44"/>
      <w:bookmarkEnd w:id="135"/>
      <w:r>
        <w:rPr>
          <w:rtl w:val="true"/>
        </w:rPr>
        <w:t>[</w:t>
      </w:r>
      <w:r>
        <w:rPr>
          <w:rtl w:val="true"/>
        </w:rPr>
        <w:t xml:space="preserve">سورة طه </w:t>
      </w:r>
      <w:r>
        <w:rPr>
          <w:rtl w:val="true"/>
        </w:rPr>
        <w:t>(</w:t>
      </w:r>
      <w:r>
        <w:rPr/>
        <w:t>20</w:t>
      </w:r>
      <w:r>
        <w:rPr>
          <w:rtl w:val="true"/>
        </w:rPr>
        <w:t xml:space="preserve">): </w:t>
      </w:r>
      <w:r>
        <w:rPr>
          <w:rtl w:val="true"/>
        </w:rPr>
        <w:t xml:space="preserve">آیة </w:t>
      </w:r>
      <w:r>
        <w:rPr/>
        <w:t>5</w:t>
      </w:r>
      <w:r>
        <w:rPr>
          <w:rtl w:val="true"/>
        </w:rPr>
        <w:t>]</w:t>
      </w:r>
      <w:bookmarkEnd w:id="136"/>
    </w:p>
    <w:p>
      <w:pPr>
        <w:pStyle w:val="BookText"/>
        <w:rPr/>
      </w:pPr>
      <w:r>
        <w:rPr>
          <w:rFonts w:ascii="Amiri" w:hAnsi="Amiri" w:eastAsia="Amiri" w:cs="Amiri"/>
          <w:color w:val="111111"/>
          <w:sz w:val="28"/>
          <w:sz w:val="28"/>
          <w:szCs w:val="28"/>
          <w:rtl w:val="true"/>
          <w:lang w:bidi="ar-SA"/>
        </w:rPr>
        <w:t>اَلرَّحْمنُ عَلَى الْعَرْشِ اسْتَوى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يعني استوى تدبيره و علا أمره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خطبة مروية عن 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المستوي على العرش بغير زوال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7" w:name="pg14930_159669"/>
    </w:p>
    <w:p>
      <w:pPr>
        <w:pStyle w:val="BookText"/>
        <w:rPr/>
      </w:pPr>
      <w:bookmarkEnd w:id="13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567232_388300464"/>
      <w:bookmarkStart w:id="139" w:name="_Toc45"/>
      <w:bookmarkEnd w:id="138"/>
      <w:r>
        <w:rPr>
          <w:rtl w:val="true"/>
        </w:rPr>
        <w:t>[</w:t>
      </w:r>
      <w:r>
        <w:rPr>
          <w:rtl w:val="true"/>
        </w:rPr>
        <w:t xml:space="preserve">سورة طه </w:t>
      </w:r>
      <w:r>
        <w:rPr>
          <w:rtl w:val="true"/>
        </w:rPr>
        <w:t>(</w:t>
      </w:r>
      <w:r>
        <w:rPr/>
        <w:t>20</w:t>
      </w:r>
      <w:r>
        <w:rPr>
          <w:rtl w:val="true"/>
        </w:rPr>
        <w:t xml:space="preserve">): </w:t>
      </w:r>
      <w:r>
        <w:rPr>
          <w:rtl w:val="true"/>
        </w:rPr>
        <w:t xml:space="preserve">آیة </w:t>
      </w:r>
      <w:r>
        <w:rPr/>
        <w:t>6</w:t>
      </w:r>
      <w:r>
        <w:rPr>
          <w:rtl w:val="true"/>
        </w:rPr>
        <w:t>]</w:t>
      </w:r>
      <w:bookmarkEnd w:id="139"/>
    </w:p>
    <w:p>
      <w:pPr>
        <w:pStyle w:val="BookText"/>
        <w:rPr/>
      </w:pPr>
      <w:r>
        <w:rPr>
          <w:rFonts w:ascii="Amiri" w:hAnsi="Amiri" w:eastAsia="Amiri" w:cs="Amiri"/>
          <w:color w:val="111111"/>
          <w:sz w:val="28"/>
          <w:sz w:val="28"/>
          <w:szCs w:val="28"/>
          <w:rtl w:val="true"/>
          <w:lang w:bidi="ar-SA"/>
        </w:rPr>
        <w:t>لَهُ ما فِي السَّماواتِ وَ ما فِي الْأَرْضِ وَ ما بَيْنَهُما وَ ما تَحْتَ الثَّرى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أنّه تلا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على الثرى، و الثرى على القدرة، و القدرة تحمل كلّ شيء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40" w:name="pg14930_159670"/>
    </w:p>
    <w:p>
      <w:pPr>
        <w:pStyle w:val="BookText"/>
        <w:rPr/>
      </w:pPr>
      <w:bookmarkEnd w:id="1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567234_388300464"/>
      <w:bookmarkStart w:id="142" w:name="_Toc46"/>
      <w:bookmarkEnd w:id="141"/>
      <w:r>
        <w:rPr>
          <w:rtl w:val="true"/>
        </w:rPr>
        <w:t>[</w:t>
      </w:r>
      <w:r>
        <w:rPr>
          <w:rtl w:val="true"/>
        </w:rPr>
        <w:t xml:space="preserve">سورة طه </w:t>
      </w:r>
      <w:r>
        <w:rPr>
          <w:rtl w:val="true"/>
        </w:rPr>
        <w:t>(</w:t>
      </w:r>
      <w:r>
        <w:rPr/>
        <w:t>20</w:t>
      </w:r>
      <w:r>
        <w:rPr>
          <w:rtl w:val="true"/>
        </w:rPr>
        <w:t xml:space="preserve">): </w:t>
      </w:r>
      <w:r>
        <w:rPr>
          <w:rtl w:val="true"/>
        </w:rPr>
        <w:t xml:space="preserve">آیة </w:t>
      </w:r>
      <w:r>
        <w:rPr/>
        <w:t>12</w:t>
      </w:r>
      <w:r>
        <w:rPr>
          <w:rtl w:val="true"/>
        </w:rPr>
        <w:t>]</w:t>
      </w:r>
      <w:bookmarkEnd w:id="142"/>
    </w:p>
    <w:p>
      <w:pPr>
        <w:pStyle w:val="BookText"/>
        <w:rPr/>
      </w:pPr>
      <w:r>
        <w:rPr>
          <w:rFonts w:ascii="Amiri" w:hAnsi="Amiri" w:eastAsia="Amiri" w:cs="Amiri"/>
          <w:color w:val="111111"/>
          <w:sz w:val="28"/>
          <w:sz w:val="28"/>
          <w:szCs w:val="28"/>
          <w:rtl w:val="true"/>
          <w:lang w:bidi="ar-SA"/>
        </w:rPr>
        <w:t>فَاخْلَعْ نَعْلَيْكَ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جلد حمار ميت،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اخلعهما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43" w:name="pg14930_159671"/>
    </w:p>
    <w:p>
      <w:pPr>
        <w:pStyle w:val="BookText"/>
        <w:rPr/>
      </w:pPr>
      <w:bookmarkEnd w:id="1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567236_388300464"/>
      <w:bookmarkStart w:id="145" w:name="_Toc47"/>
      <w:bookmarkEnd w:id="144"/>
      <w:r>
        <w:rPr>
          <w:rtl w:val="true"/>
        </w:rPr>
        <w:t>[</w:t>
      </w:r>
      <w:r>
        <w:rPr>
          <w:rtl w:val="true"/>
        </w:rPr>
        <w:t xml:space="preserve">سورة طه </w:t>
      </w:r>
      <w:r>
        <w:rPr>
          <w:rtl w:val="true"/>
        </w:rPr>
        <w:t>(</w:t>
      </w:r>
      <w:r>
        <w:rPr/>
        <w:t>20</w:t>
      </w:r>
      <w:r>
        <w:rPr>
          <w:rtl w:val="true"/>
        </w:rPr>
        <w:t xml:space="preserve">): </w:t>
      </w:r>
      <w:r>
        <w:rPr>
          <w:rtl w:val="true"/>
        </w:rPr>
        <w:t xml:space="preserve">آیة </w:t>
      </w:r>
      <w:r>
        <w:rPr/>
        <w:t>14</w:t>
      </w:r>
      <w:r>
        <w:rPr>
          <w:rtl w:val="true"/>
        </w:rPr>
        <w:t>]</w:t>
      </w:r>
      <w:bookmarkEnd w:id="145"/>
    </w:p>
    <w:p>
      <w:pPr>
        <w:pStyle w:val="BookText"/>
        <w:rPr/>
      </w:pPr>
      <w:r>
        <w:rPr>
          <w:rFonts w:ascii="Amiri" w:hAnsi="Amiri" w:eastAsia="Amiri" w:cs="Amiri"/>
          <w:color w:val="111111"/>
          <w:sz w:val="28"/>
          <w:sz w:val="28"/>
          <w:szCs w:val="28"/>
          <w:rtl w:val="true"/>
          <w:lang w:bidi="ar-SA"/>
        </w:rPr>
        <w:t>إِنَّنِي أَنَا اللّهُ لا إِلهَ إِلاّ أَنَا فَاعْبُدْنِي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آله و سلم، عن جبرئيل عليه السّلام،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من جاءني منكم بشهادة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بالإخلاص دخل في حصني، و من دخل حصني أمن من عذابي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46" w:name="pg14930_159672"/>
    </w:p>
    <w:p>
      <w:pPr>
        <w:pStyle w:val="BookText"/>
        <w:rPr/>
      </w:pPr>
      <w:bookmarkEnd w:id="1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567238_388300464"/>
      <w:bookmarkStart w:id="148" w:name="_Toc48"/>
      <w:bookmarkEnd w:id="147"/>
      <w:r>
        <w:rPr>
          <w:rtl w:val="true"/>
        </w:rPr>
        <w:t>[</w:t>
      </w:r>
      <w:r>
        <w:rPr>
          <w:rtl w:val="true"/>
        </w:rPr>
        <w:t xml:space="preserve">سورة طه </w:t>
      </w:r>
      <w:r>
        <w:rPr>
          <w:rtl w:val="true"/>
        </w:rPr>
        <w:t>(</w:t>
      </w:r>
      <w:r>
        <w:rPr/>
        <w:t>20</w:t>
      </w:r>
      <w:r>
        <w:rPr>
          <w:rtl w:val="true"/>
        </w:rPr>
        <w:t xml:space="preserve">): </w:t>
      </w:r>
      <w:r>
        <w:rPr>
          <w:rtl w:val="true"/>
        </w:rPr>
        <w:t xml:space="preserve">آیة </w:t>
      </w:r>
      <w:r>
        <w:rPr/>
        <w:t>44</w:t>
      </w:r>
      <w:r>
        <w:rPr>
          <w:rtl w:val="true"/>
        </w:rPr>
        <w:t>]</w:t>
      </w:r>
      <w:bookmarkEnd w:id="148"/>
    </w:p>
    <w:p>
      <w:pPr>
        <w:pStyle w:val="BookText"/>
        <w:rPr/>
      </w:pPr>
      <w:r>
        <w:rPr>
          <w:rFonts w:ascii="Amiri" w:hAnsi="Amiri" w:eastAsia="Amiri" w:cs="Amiri"/>
          <w:color w:val="111111"/>
          <w:sz w:val="28"/>
          <w:sz w:val="28"/>
          <w:szCs w:val="28"/>
          <w:rtl w:val="true"/>
          <w:lang w:bidi="ar-SA"/>
        </w:rPr>
        <w:t>فَقُولا لَهُ قَوْلاً لَيِّناً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49" w:name="pg14930_159673"/>
    </w:p>
    <w:p>
      <w:pPr>
        <w:pStyle w:val="BookText"/>
        <w:rPr/>
      </w:pPr>
      <w:bookmarkEnd w:id="1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567240_388300464"/>
      <w:bookmarkStart w:id="151" w:name="_Toc49"/>
      <w:bookmarkEnd w:id="150"/>
      <w:r>
        <w:rPr>
          <w:rtl w:val="true"/>
        </w:rPr>
        <w:t>[</w:t>
      </w:r>
      <w:r>
        <w:rPr>
          <w:rtl w:val="true"/>
        </w:rPr>
        <w:t xml:space="preserve">سورة طه </w:t>
      </w:r>
      <w:r>
        <w:rPr>
          <w:rtl w:val="true"/>
        </w:rPr>
        <w:t>(</w:t>
      </w:r>
      <w:r>
        <w:rPr/>
        <w:t>20</w:t>
      </w:r>
      <w:r>
        <w:rPr>
          <w:rtl w:val="true"/>
        </w:rPr>
        <w:t xml:space="preserve">): </w:t>
      </w:r>
      <w:r>
        <w:rPr>
          <w:rtl w:val="true"/>
        </w:rPr>
        <w:t xml:space="preserve">آیة </w:t>
      </w:r>
      <w:r>
        <w:rPr/>
        <w:t>55</w:t>
      </w:r>
      <w:r>
        <w:rPr>
          <w:rtl w:val="true"/>
        </w:rPr>
        <w:t>]</w:t>
      </w:r>
      <w:bookmarkEnd w:id="151"/>
    </w:p>
    <w:p>
      <w:pPr>
        <w:pStyle w:val="BookText"/>
        <w:rPr/>
      </w:pPr>
      <w:r>
        <w:rPr>
          <w:rFonts w:ascii="Amiri" w:hAnsi="Amiri" w:eastAsia="Amiri" w:cs="Amiri"/>
          <w:color w:val="111111"/>
          <w:sz w:val="28"/>
          <w:sz w:val="28"/>
          <w:szCs w:val="28"/>
          <w:rtl w:val="true"/>
          <w:lang w:bidi="ar-SA"/>
        </w:rPr>
        <w:t>وَ فِيها نُعِيدُكُمْ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الموت و الدفن،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قبض الملك روحه إنتهى به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فلان قبضنا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فإنّي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فإنّه يسمع خفق نعالهم إذا ولّوا مدبرين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52" w:name="pg14930_159674"/>
    </w:p>
    <w:p>
      <w:pPr>
        <w:pStyle w:val="BookText"/>
        <w:rPr/>
      </w:pPr>
      <w:bookmarkEnd w:id="1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567242_388300464"/>
      <w:bookmarkStart w:id="154" w:name="_Toc50"/>
      <w:bookmarkEnd w:id="153"/>
      <w:r>
        <w:rPr>
          <w:rtl w:val="true"/>
        </w:rPr>
        <w:t>[</w:t>
      </w:r>
      <w:r>
        <w:rPr>
          <w:rtl w:val="true"/>
        </w:rPr>
        <w:t xml:space="preserve">سورة طه </w:t>
      </w:r>
      <w:r>
        <w:rPr>
          <w:rtl w:val="true"/>
        </w:rPr>
        <w:t>(</w:t>
      </w:r>
      <w:r>
        <w:rPr/>
        <w:t>20</w:t>
      </w:r>
      <w:r>
        <w:rPr>
          <w:rtl w:val="true"/>
        </w:rPr>
        <w:t xml:space="preserve">): </w:t>
      </w:r>
      <w:r>
        <w:rPr>
          <w:rtl w:val="true"/>
        </w:rPr>
        <w:t xml:space="preserve">آیة </w:t>
      </w:r>
      <w:r>
        <w:rPr/>
        <w:t>63</w:t>
      </w:r>
      <w:r>
        <w:rPr>
          <w:rtl w:val="true"/>
        </w:rPr>
        <w:t>]</w:t>
      </w:r>
      <w:bookmarkEnd w:id="154"/>
    </w:p>
    <w:p>
      <w:pPr>
        <w:pStyle w:val="BookText"/>
        <w:rPr/>
      </w:pPr>
      <w:r>
        <w:rPr>
          <w:rFonts w:ascii="Amiri" w:hAnsi="Amiri" w:eastAsia="Amiri" w:cs="Amiri"/>
          <w:color w:val="111111"/>
          <w:sz w:val="28"/>
          <w:sz w:val="28"/>
          <w:szCs w:val="28"/>
          <w:rtl w:val="true"/>
          <w:lang w:bidi="ar-SA"/>
        </w:rPr>
        <w:t>بِسِحْرِهِما وَ يَذْهَبا بِطَرِيقَتِكُمُ الْمُثْلى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يَذْهَبا بِطَرِيقَتِكُمُ الْمُثْلى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يصرفا وجوه الناس إليها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55" w:name="pg14930_159675"/>
    </w:p>
    <w:p>
      <w:pPr>
        <w:pStyle w:val="BookText"/>
        <w:rPr/>
      </w:pPr>
      <w:bookmarkEnd w:id="1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567244_388300464"/>
      <w:bookmarkStart w:id="157" w:name="_Toc51"/>
      <w:bookmarkEnd w:id="156"/>
      <w:r>
        <w:rPr>
          <w:rtl w:val="true"/>
        </w:rPr>
        <w:t>[</w:t>
      </w:r>
      <w:r>
        <w:rPr>
          <w:rtl w:val="true"/>
        </w:rPr>
        <w:t xml:space="preserve">سورة طه </w:t>
      </w:r>
      <w:r>
        <w:rPr>
          <w:rtl w:val="true"/>
        </w:rPr>
        <w:t>(</w:t>
      </w:r>
      <w:r>
        <w:rPr/>
        <w:t>20</w:t>
      </w:r>
      <w:r>
        <w:rPr>
          <w:rtl w:val="true"/>
        </w:rPr>
        <w:t xml:space="preserve">): </w:t>
      </w:r>
      <w:r>
        <w:rPr>
          <w:rtl w:val="true"/>
        </w:rPr>
        <w:t xml:space="preserve">آیة </w:t>
      </w:r>
      <w:r>
        <w:rPr/>
        <w:t>67</w:t>
      </w:r>
      <w:r>
        <w:rPr>
          <w:rtl w:val="true"/>
        </w:rPr>
        <w:t>]</w:t>
      </w:r>
      <w:bookmarkEnd w:id="157"/>
    </w:p>
    <w:p>
      <w:pPr>
        <w:pStyle w:val="BookText"/>
        <w:rPr/>
      </w:pPr>
      <w:r>
        <w:rPr>
          <w:rFonts w:ascii="Amiri" w:hAnsi="Amiri" w:eastAsia="Amiri" w:cs="Amiri"/>
          <w:color w:val="111111"/>
          <w:sz w:val="28"/>
          <w:sz w:val="28"/>
          <w:szCs w:val="28"/>
          <w:rtl w:val="true"/>
          <w:lang w:bidi="ar-SA"/>
        </w:rPr>
        <w:t>فَأَوْجَسَ فِي نَفْسِهِ خِيفَةً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 السّلام خيفة على نفسه، بل أشفق من غلبة الجهّال و دول الضلال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58" w:name="pg14930_159676"/>
    </w:p>
    <w:p>
      <w:pPr>
        <w:pStyle w:val="BookText"/>
        <w:rPr/>
      </w:pPr>
      <w:bookmarkEnd w:id="1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567246_388300464"/>
      <w:bookmarkStart w:id="160" w:name="_Toc52"/>
      <w:bookmarkEnd w:id="159"/>
      <w:r>
        <w:rPr>
          <w:rtl w:val="true"/>
        </w:rPr>
        <w:t>[</w:t>
      </w:r>
      <w:r>
        <w:rPr>
          <w:rtl w:val="true"/>
        </w:rPr>
        <w:t xml:space="preserve">سورة طه </w:t>
      </w:r>
      <w:r>
        <w:rPr>
          <w:rtl w:val="true"/>
        </w:rPr>
        <w:t>(</w:t>
      </w:r>
      <w:r>
        <w:rPr/>
        <w:t>20</w:t>
      </w:r>
      <w:r>
        <w:rPr>
          <w:rtl w:val="true"/>
        </w:rPr>
        <w:t xml:space="preserve">): </w:t>
      </w:r>
      <w:r>
        <w:rPr>
          <w:rtl w:val="true"/>
        </w:rPr>
        <w:t xml:space="preserve">آیة </w:t>
      </w:r>
      <w:r>
        <w:rPr/>
        <w:t>82</w:t>
      </w:r>
      <w:r>
        <w:rPr>
          <w:rtl w:val="true"/>
        </w:rPr>
        <w:t>]</w:t>
      </w:r>
      <w:bookmarkEnd w:id="160"/>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أجاب فيه بعض الزنادقة و قد 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w:t>
      </w:r>
      <w:r>
        <w:rPr>
          <w:rStyle w:val="FootnoteAnchor"/>
          <w:rtl w:val="true"/>
        </w:rPr>
        <w:footnoteReference w:id="14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45"/>
      </w:r>
      <w:r>
        <w:rPr>
          <w:rFonts w:ascii="Amiri" w:hAnsi="Amiri" w:eastAsia="Amiri" w:cs="Amiri"/>
          <w:color w:val="111111"/>
          <w:sz w:val="28"/>
          <w:sz w:val="28"/>
          <w:szCs w:val="28"/>
          <w:rtl w:val="true"/>
          <w:lang w:bidi="ar-SA"/>
        </w:rPr>
        <w:t>إعلم في الآية الأولى أن الأعمال الصالحة لا تكفر، و اعلم في الآية الثانية أن الإيمان و الأعمال الصالحة لا تنفع إلاّ بعد الإهتداء قال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فإن ذلك كله لا يغني إلاّ مع الإهتداء و ليس كل من </w:t>
      </w:r>
    </w:p>
    <w:p>
      <w:pPr>
        <w:pStyle w:val="BookText"/>
        <w:rPr/>
      </w:pPr>
      <w:r>
        <w:rPr>
          <w:rFonts w:ascii="Amiri" w:hAnsi="Amiri" w:eastAsia="Amiri" w:cs="Amiri"/>
          <w:color w:val="111111"/>
          <w:sz w:val="28"/>
          <w:sz w:val="28"/>
          <w:szCs w:val="28"/>
          <w:rtl w:val="true"/>
          <w:lang w:bidi="ar-SA"/>
        </w:rPr>
        <w:t>وقع عليه إسم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14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و سلم ذات يوم و هو راكب و خرج علي عليه السّلام و هو يمشي فقال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إمّا أن تركب و إمّا أن تنصرف فإن اللّه عز و جل أمرني أن تركب إذا ركبت و تمشي إذا مشيت و تجلس إذا جلست إلاّ أن يكون حدّا من حدود اللّه لابدّ لك من القيام </w:t>
      </w:r>
    </w:p>
    <w:p>
      <w:pPr>
        <w:pStyle w:val="BookText"/>
        <w:rPr/>
      </w:pPr>
      <w:r>
        <w:rPr>
          <w:rFonts w:ascii="Amiri" w:hAnsi="Amiri" w:eastAsia="Amiri" w:cs="Amiri"/>
          <w:color w:val="111111"/>
          <w:sz w:val="28"/>
          <w:sz w:val="28"/>
          <w:szCs w:val="28"/>
          <w:rtl w:val="true"/>
          <w:lang w:bidi="ar-SA"/>
        </w:rPr>
        <w:t>و القعود فيه و ما أكرمني اللّه بكرامة إلاّ و قد أكرمك بمثلها و خصّني 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لفضل اللّه،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149"/>
      </w:r>
      <w:r>
        <w:rPr>
          <w:rFonts w:ascii="Amiri" w:hAnsi="Amiri" w:eastAsia="Amiri" w:cs="Amiri"/>
          <w:color w:val="111111"/>
          <w:sz w:val="28"/>
          <w:sz w:val="28"/>
          <w:szCs w:val="28"/>
          <w:rtl w:val="true"/>
          <w:lang w:bidi="ar-SA"/>
        </w:rPr>
        <w:t>ففضل اللّه نبوّة نبيّكم و رحمته ولاية علي بن أبي طالب عليه السّلام، فبذلك قال بالنبوّة و الولاية فَلْيَفْرَحُوا يعني الشيعة هُوَ خَيْرٌ مِمّا يَجْمَعُونَ يعني مخالفيهم من الأهل و المال و الولد في دار الدنيا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علي ما خلقت إلاّ لتعبد ربك و ليعرف بك معالم الدين و يصالح بك دارس السبيل، و لقد ضلّ من ضلّ عنك، و لن يهتدي إلى اللّه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50"/>
      </w:r>
      <w:r>
        <w:rPr>
          <w:rFonts w:ascii="Amiri" w:hAnsi="Amiri" w:eastAsia="Amiri" w:cs="Amiri"/>
          <w:color w:val="111111"/>
          <w:sz w:val="28"/>
          <w:sz w:val="28"/>
          <w:szCs w:val="28"/>
          <w:rtl w:val="true"/>
          <w:lang w:bidi="ar-SA"/>
        </w:rPr>
        <w:t xml:space="preserve">يعني إلى ولايتك، و لقد أمرني اللّه تبارك و تعالى أن أفترض من حقّك ما افترضه من حقي، و إن حقّك لمفروض على من آمن بي، و لولاك لم يعرف حزب اللّه و بك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عدو اللّه، و من لم يلقه بولايتك لم يلقه بشيء و لقد أنزل اللّه عز و جل إلي يا أَيُّهَا الرَّسُولُ بَلِّغْ ما أُنْزِلَ إِلَيْكَ مِنْ رَبِّكَ </w:t>
      </w:r>
      <w:r>
        <w:rPr>
          <w:rStyle w:val="FootnoteAnchor"/>
          <w:rtl w:val="true"/>
        </w:rPr>
        <w:footnoteReference w:id="151"/>
      </w:r>
      <w:r>
        <w:rPr>
          <w:rFonts w:ascii="Amiri" w:hAnsi="Amiri" w:eastAsia="Amiri" w:cs="Amiri"/>
          <w:color w:val="111111"/>
          <w:sz w:val="28"/>
          <w:sz w:val="28"/>
          <w:szCs w:val="28"/>
          <w:rtl w:val="true"/>
          <w:lang w:bidi="ar-SA"/>
        </w:rPr>
        <w:t xml:space="preserve">يعني في ولايتك يا علي وَ إِنْ لَمْ تَفْعَلْ فَما بَلَّغْتَ رِسالَتَهُ </w:t>
      </w:r>
      <w:r>
        <w:rPr>
          <w:rStyle w:val="FootnoteAnchor"/>
          <w:rtl w:val="true"/>
        </w:rPr>
        <w:footnoteReference w:id="152"/>
      </w:r>
      <w:r>
        <w:rPr>
          <w:rFonts w:ascii="Amiri" w:hAnsi="Amiri" w:eastAsia="Amiri" w:cs="Amiri"/>
          <w:color w:val="111111"/>
          <w:sz w:val="28"/>
          <w:sz w:val="28"/>
          <w:szCs w:val="28"/>
          <w:rtl w:val="true"/>
          <w:lang w:bidi="ar-SA"/>
        </w:rPr>
        <w:t xml:space="preserve">و لو لم أبلّغ ما أمرت به من ولايتك لحبط عملي، و من لقي اللّه عز و جل بغير ولايتك فقد حبط عمله، وعد ينجز لي و ما أقول إلاّ قول ربّي تبارك و تعالى إنّ الذي أقول لمن اللّه عز و جل أنزله فيك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61" w:name="pg14930_159680"/>
    </w:p>
    <w:p>
      <w:pPr>
        <w:pStyle w:val="BookText"/>
        <w:rPr/>
      </w:pPr>
      <w:bookmarkEnd w:id="16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567248_388300464"/>
      <w:bookmarkStart w:id="163" w:name="_Toc53"/>
      <w:bookmarkEnd w:id="162"/>
      <w:r>
        <w:rPr>
          <w:rtl w:val="true"/>
        </w:rPr>
        <w:t>[</w:t>
      </w:r>
      <w:r>
        <w:rPr>
          <w:rtl w:val="true"/>
        </w:rPr>
        <w:t xml:space="preserve">سورة طه </w:t>
      </w:r>
      <w:r>
        <w:rPr>
          <w:rtl w:val="true"/>
        </w:rPr>
        <w:t>(</w:t>
      </w:r>
      <w:r>
        <w:rPr/>
        <w:t>20</w:t>
      </w:r>
      <w:r>
        <w:rPr>
          <w:rtl w:val="true"/>
        </w:rPr>
        <w:t xml:space="preserve">): </w:t>
      </w:r>
      <w:r>
        <w:rPr>
          <w:rtl w:val="true"/>
        </w:rPr>
        <w:t xml:space="preserve">آیة </w:t>
      </w:r>
      <w:r>
        <w:rPr/>
        <w:t>83</w:t>
      </w:r>
      <w:r>
        <w:rPr>
          <w:rtl w:val="true"/>
        </w:rPr>
        <w:t>]</w:t>
      </w:r>
      <w:bookmarkEnd w:id="163"/>
    </w:p>
    <w:p>
      <w:pPr>
        <w:pStyle w:val="Heading3"/>
        <w:numPr>
          <w:ilvl w:val="2"/>
          <w:numId w:val="1"/>
        </w:numPr>
        <w:rPr/>
      </w:pPr>
      <w:bookmarkStart w:id="164" w:name="__RefHeading___Toc1567250_388300464"/>
      <w:bookmarkStart w:id="165" w:name="_Toc54"/>
      <w:bookmarkEnd w:id="164"/>
      <w:r>
        <w:rPr>
          <w:rtl w:val="true"/>
        </w:rPr>
        <w:t>[</w:t>
      </w:r>
      <w:r>
        <w:rPr>
          <w:rtl w:val="true"/>
        </w:rPr>
        <w:t xml:space="preserve">سورة طه </w:t>
      </w:r>
      <w:r>
        <w:rPr>
          <w:rtl w:val="true"/>
        </w:rPr>
        <w:t>(</w:t>
      </w:r>
      <w:r>
        <w:rPr/>
        <w:t>20</w:t>
      </w:r>
      <w:r>
        <w:rPr>
          <w:rtl w:val="true"/>
        </w:rPr>
        <w:t xml:space="preserve">): </w:t>
      </w:r>
      <w:r>
        <w:rPr>
          <w:rtl w:val="true"/>
        </w:rPr>
        <w:t xml:space="preserve">آیة </w:t>
      </w:r>
      <w:r>
        <w:rPr/>
        <w:t>84</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 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الفريابي، و عبد بن حميد، و ابن المنذر، و ابن أبي حاتم، و الحاكم و صحّحه،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تعجّل موسى إلى ربّه، عمد السامري فجمع ما قدر عليه من حليّ بني إسرائيل، فضربه عجلا ثمّ ألقى القبضة في جوفه فإذا هو عجل جسد له خوار، فقال لهم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إلهكم و إله موسى، 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ألم يعدكم ربّكم وعدا حسنا؟ فلما أن رجع موسى أخذ برأس أخيه، فقال له هارون ما قال، فقال موسى للسامري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 فَنَبَذْتُها وَ كَذلِكَ سَوَّلَتْ لِي نَفْسِي فعمد موسى إلى العجل فوضع عليه المبارد فبرده بها و هو على شط نهر، فما شرب أحد من ذلك الماء ممّن كان يعبد ذلك العجل إلاّ اصفرّ وجهه مثل الذهب،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توبتنا؟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أباه و أخاه و ابنه لا يبالي من قتل حتّى قتل منهم سبعون ألفا، فأوحى اللّه إلى موسى 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فليرفعوا أيديهم فقد غفرت لمن قتل و تبت على من بقي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66" w:name="pg14930_159682"/>
    </w:p>
    <w:p>
      <w:pPr>
        <w:pStyle w:val="BookText"/>
        <w:rPr/>
      </w:pPr>
      <w:bookmarkEnd w:id="1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67252_388300464"/>
      <w:bookmarkStart w:id="168" w:name="_Toc55"/>
      <w:bookmarkEnd w:id="167"/>
      <w:r>
        <w:rPr>
          <w:rtl w:val="true"/>
        </w:rPr>
        <w:t>[</w:t>
      </w:r>
      <w:r>
        <w:rPr>
          <w:rtl w:val="true"/>
        </w:rPr>
        <w:t xml:space="preserve">سورة طه </w:t>
      </w:r>
      <w:r>
        <w:rPr>
          <w:rtl w:val="true"/>
        </w:rPr>
        <w:t>(</w:t>
      </w:r>
      <w:r>
        <w:rPr/>
        <w:t>20</w:t>
      </w:r>
      <w:r>
        <w:rPr>
          <w:rtl w:val="true"/>
        </w:rPr>
        <w:t xml:space="preserve">): </w:t>
      </w:r>
      <w:r>
        <w:rPr>
          <w:rtl w:val="true"/>
        </w:rPr>
        <w:t xml:space="preserve">آیة </w:t>
      </w:r>
      <w:r>
        <w:rPr/>
        <w:t>97</w:t>
      </w:r>
      <w:r>
        <w:rPr>
          <w:rtl w:val="true"/>
        </w:rPr>
        <w:t>]</w:t>
      </w:r>
      <w:bookmarkEnd w:id="168"/>
    </w:p>
    <w:p>
      <w:pPr>
        <w:pStyle w:val="BookText"/>
        <w:rPr/>
      </w:pPr>
      <w:r>
        <w:rPr>
          <w:rFonts w:ascii="Amiri" w:hAnsi="Amiri" w:eastAsia="Amiri" w:cs="Amiri"/>
          <w:color w:val="111111"/>
          <w:sz w:val="28"/>
          <w:sz w:val="28"/>
          <w:szCs w:val="28"/>
          <w:rtl w:val="true"/>
          <w:lang w:bidi="ar-SA"/>
        </w:rPr>
        <w:t>قالَ فَاذْهَبْ فَإِنَّ لَكَ فِي الْحَياةِ أَنْ تَقُولَ لا مِساسَ وَ إِنَّ لَكَ مَوْعِداً لَنْ تُخْلَفَهُ وَ انْظُرْ إِلى إِلهِكَ الَّذِي ظَلْتَ عَلَيْهِ عاكِفاً لَنُحَرِّقَنَّهُ ثُمَّ لَنَنْسِفَنَّهُ فِي الْيَمِّ نَسْفاً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و 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عليه السّلام البصرة اجتمع الناس عليه و فيهم الحسن البصري و معه الألواح فكان كلما لفظ أمير المؤمنين عليه السّلام بكلمة كتبها فقال له أمير المؤمنين عليه السّلام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آثاركم لنحدّث بها بعدكم،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لكل قوم سامريا و هذا سامري هذه الأمة، إلاّ أنه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و لكنه يقول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قتال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لنحرقنّه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69" w:name="pg14930_159684"/>
    </w:p>
    <w:p>
      <w:pPr>
        <w:pStyle w:val="BookText"/>
        <w:rPr/>
      </w:pPr>
      <w:bookmarkEnd w:id="16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567254_388300464"/>
      <w:bookmarkStart w:id="171" w:name="_Toc56"/>
      <w:bookmarkEnd w:id="17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171"/>
    </w:p>
    <w:p>
      <w:pPr>
        <w:pStyle w:val="BookText"/>
        <w:rPr/>
      </w:pP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 لا يحيط الخلائق باللّه عز و جل علما، إذ هو تبارك و تعالى جعل على أبصار القلوب الغطاء، فلا فهم يناله بالكيف، و لا قلب يثبته بالحدود، فلا تصفه إلاّ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Style w:val="FootnoteAnchor"/>
          <w:rtl w:val="true"/>
        </w:rPr>
        <w:footnoteReference w:id="157"/>
      </w:r>
      <w:r>
        <w:rPr>
          <w:rFonts w:ascii="IRNazanin" w:hAnsi="IRNazanin" w:eastAsia="IRNazanin"/>
          <w:color w:val="111111"/>
          <w:sz w:val="28"/>
          <w:sz w:val="28"/>
          <w:szCs w:val="28"/>
          <w:rtl w:val="true"/>
          <w:lang w:bidi="fa-IR"/>
        </w:rPr>
        <w:t xml:space="preserve">الأول و الآخر و الظاهر و الباطن الخالق البارئ المصور </w:t>
      </w:r>
    </w:p>
    <w:p>
      <w:pPr>
        <w:pStyle w:val="BookText"/>
        <w:rPr/>
      </w:pPr>
      <w:r>
        <w:rPr>
          <w:rFonts w:ascii="Amiri" w:hAnsi="Amiri" w:eastAsia="Amiri" w:cs="Amiri"/>
          <w:color w:val="111111"/>
          <w:sz w:val="28"/>
          <w:sz w:val="28"/>
          <w:szCs w:val="28"/>
          <w:rtl w:val="true"/>
          <w:lang w:bidi="ar-SA"/>
        </w:rPr>
        <w:t>خلق الأشياء فليس من الأشياء شيء مثله تبارك و تعالى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خطبة عن علي عليه السّلام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يئست عن استنباط الإحاطة به طوامح العقول</w:t>
      </w:r>
      <w:r>
        <w:rPr>
          <w:rStyle w:val="FootnoteAnchor"/>
          <w:rtl w:val="true"/>
        </w:rPr>
        <w:footnoteReference w:id="159"/>
      </w:r>
      <w:r>
        <w:rPr>
          <w:rFonts w:ascii="Amiri" w:hAnsi="Amiri" w:eastAsia="Amiri" w:cs="Amiri"/>
          <w:color w:val="111111"/>
          <w:sz w:val="28"/>
          <w:sz w:val="28"/>
          <w:szCs w:val="28"/>
          <w:rtl w:val="true"/>
          <w:lang w:bidi="ar-SA"/>
        </w:rPr>
        <w:t>و تحيّرت الأوهام عن إحاطة ذكر أزليته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أمير المؤمنين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تحيط الخلائق باللّه عز و جل علما، إذ هو تبارك و تعالى جعل على أبصار القلوب الغطاء، فلا فهم يناله بالكيف، و لا قلب يثبته بالحدود، فلا نصفه إلاّ كما وصف نفسه لَيْسَ كَمِثْلِهِ شَيْءٌ وَ هُوَ السَّمِيعُ الْبَصِيرُ </w:t>
      </w:r>
      <w:r>
        <w:rPr>
          <w:rStyle w:val="FootnoteAnchor"/>
          <w:rtl w:val="true"/>
        </w:rPr>
        <w:footnoteReference w:id="161"/>
      </w:r>
      <w:r>
        <w:rPr>
          <w:rFonts w:ascii="Amiri" w:hAnsi="Amiri" w:eastAsia="Amiri" w:cs="Amiri"/>
          <w:color w:val="111111"/>
          <w:sz w:val="28"/>
          <w:sz w:val="28"/>
          <w:szCs w:val="28"/>
          <w:rtl w:val="true"/>
          <w:lang w:bidi="ar-SA"/>
        </w:rPr>
        <w:t>الأوّل و الآخر و الظاهر و الباطن، الخالق البارىء المصوّر، خلق الأشياء فليس من الأشياء شيء مثله، تبارك و تعالى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72" w:name="pg14930_159686"/>
    </w:p>
    <w:p>
      <w:pPr>
        <w:pStyle w:val="BookText"/>
        <w:rPr/>
      </w:pPr>
      <w:bookmarkEnd w:id="1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567256_388300464"/>
      <w:bookmarkStart w:id="174" w:name="_Toc57"/>
      <w:bookmarkEnd w:id="173"/>
      <w:r>
        <w:rPr>
          <w:rtl w:val="true"/>
        </w:rPr>
        <w:t>[</w:t>
      </w:r>
      <w:r>
        <w:rPr>
          <w:rtl w:val="true"/>
        </w:rPr>
        <w:t xml:space="preserve">سورة طه </w:t>
      </w:r>
      <w:r>
        <w:rPr>
          <w:rtl w:val="true"/>
        </w:rPr>
        <w:t>(</w:t>
      </w:r>
      <w:r>
        <w:rPr/>
        <w:t>20</w:t>
      </w:r>
      <w:r>
        <w:rPr>
          <w:rtl w:val="true"/>
        </w:rPr>
        <w:t xml:space="preserve">): </w:t>
      </w:r>
      <w:r>
        <w:rPr>
          <w:rtl w:val="true"/>
        </w:rPr>
        <w:t xml:space="preserve">آیة </w:t>
      </w:r>
      <w:r>
        <w:rPr/>
        <w:t>111</w:t>
      </w:r>
      <w:r>
        <w:rPr>
          <w:rtl w:val="true"/>
        </w:rPr>
        <w:t>]</w:t>
      </w:r>
      <w:bookmarkEnd w:id="1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لِلْحَيِّ الْقَيُّومِ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خطبة لعلي عليه السّلام 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عنت الوجوه من مخافته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و تعنو الوجوه لعظمته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75" w:name="pg14930_159687"/>
    </w:p>
    <w:p>
      <w:pPr>
        <w:pStyle w:val="BookText"/>
        <w:rPr/>
      </w:pPr>
      <w:bookmarkEnd w:id="1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567258_388300464"/>
      <w:bookmarkStart w:id="177" w:name="_Toc58"/>
      <w:bookmarkEnd w:id="176"/>
      <w:r>
        <w:rPr>
          <w:rtl w:val="true"/>
        </w:rPr>
        <w:t>[</w:t>
      </w:r>
      <w:r>
        <w:rPr>
          <w:rtl w:val="true"/>
        </w:rPr>
        <w:t xml:space="preserve">سورة طه </w:t>
      </w:r>
      <w:r>
        <w:rPr>
          <w:rtl w:val="true"/>
        </w:rPr>
        <w:t>(</w:t>
      </w:r>
      <w:r>
        <w:rPr/>
        <w:t>20</w:t>
      </w:r>
      <w:r>
        <w:rPr>
          <w:rtl w:val="true"/>
        </w:rPr>
        <w:t xml:space="preserve">): </w:t>
      </w:r>
      <w:r>
        <w:rPr>
          <w:rtl w:val="true"/>
        </w:rPr>
        <w:t xml:space="preserve">آیة </w:t>
      </w:r>
      <w:r>
        <w:rPr/>
        <w:t>112</w:t>
      </w:r>
      <w:r>
        <w:rPr>
          <w:rtl w:val="true"/>
        </w:rPr>
        <w:t>]</w:t>
      </w:r>
      <w:bookmarkEnd w:id="177"/>
    </w:p>
    <w:p>
      <w:pPr>
        <w:pStyle w:val="BookText"/>
        <w:rPr/>
      </w:pPr>
      <w:r>
        <w:rPr>
          <w:rFonts w:ascii="Amiri" w:hAnsi="Amiri" w:eastAsia="Amiri" w:cs="Amiri"/>
          <w:color w:val="111111"/>
          <w:sz w:val="28"/>
          <w:sz w:val="28"/>
          <w:szCs w:val="28"/>
          <w:rtl w:val="true"/>
          <w:lang w:bidi="ar-SA"/>
        </w:rPr>
        <w:t>وَ مَنْ يَعْمَلْ مِنَ الصّالِحاتِ وَ هُوَ مُؤْمِنٌ فَلا يَخافُ ظُلْماً وَ لا هَضْماً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و فيه و أما قوله وَ مَنْ يَعْمَلْ مِنَ الصّالِحاتِ وَ هُوَ مُؤْمِنٌ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65"/>
      </w:r>
      <w:r>
        <w:rPr>
          <w:rFonts w:ascii="Amiri" w:hAnsi="Amiri" w:eastAsia="Amiri" w:cs="Amiri"/>
          <w:color w:val="111111"/>
          <w:sz w:val="28"/>
          <w:sz w:val="28"/>
          <w:szCs w:val="28"/>
          <w:rtl w:val="true"/>
          <w:lang w:bidi="ar-SA"/>
        </w:rPr>
        <w:t>فإن ذلك كله لا يغني إلاّ مع الإهتداء، و ليس كل من وقع عليه إسم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166"/>
      </w:r>
      <w:r>
        <w:rPr>
          <w:rFonts w:ascii="Amiri" w:hAnsi="Amiri" w:eastAsia="Amiri" w:cs="Amiri"/>
          <w:color w:val="111111"/>
          <w:sz w:val="28"/>
          <w:sz w:val="28"/>
          <w:szCs w:val="28"/>
          <w:rtl w:val="true"/>
          <w:lang w:bidi="ar-SA"/>
        </w:rPr>
        <w:t xml:space="preserve">و بقوله اَلَّذِينَ قالُوا آمَنّا بِأَفْواهِهِمْ وَ لَمْ تُؤْمِنْ قُلُوبُهُمْ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78" w:name="pg14930_159688"/>
    </w:p>
    <w:p>
      <w:pPr>
        <w:pStyle w:val="BookText"/>
        <w:rPr/>
      </w:pPr>
      <w:bookmarkEnd w:id="17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67260_388300464"/>
      <w:bookmarkStart w:id="180" w:name="_Toc59"/>
      <w:bookmarkEnd w:id="179"/>
      <w:r>
        <w:rPr>
          <w:rtl w:val="true"/>
        </w:rPr>
        <w:t>[</w:t>
      </w:r>
      <w:r>
        <w:rPr>
          <w:rtl w:val="true"/>
        </w:rPr>
        <w:t xml:space="preserve">سورة طه </w:t>
      </w:r>
      <w:r>
        <w:rPr>
          <w:rtl w:val="true"/>
        </w:rPr>
        <w:t>(</w:t>
      </w:r>
      <w:r>
        <w:rPr/>
        <w:t>20</w:t>
      </w:r>
      <w:r>
        <w:rPr>
          <w:rtl w:val="true"/>
        </w:rPr>
        <w:t xml:space="preserve">): </w:t>
      </w:r>
      <w:r>
        <w:rPr>
          <w:rtl w:val="true"/>
        </w:rPr>
        <w:t xml:space="preserve">آیة </w:t>
      </w:r>
      <w:r>
        <w:rPr/>
        <w:t>121</w:t>
      </w:r>
      <w:r>
        <w:rPr>
          <w:rtl w:val="true"/>
        </w:rPr>
        <w:t>]</w:t>
      </w:r>
      <w:bookmarkEnd w:id="180"/>
    </w:p>
    <w:p>
      <w:pPr>
        <w:pStyle w:val="BookText"/>
        <w:rPr/>
      </w:pPr>
      <w:r>
        <w:rPr>
          <w:rFonts w:ascii="Amiri" w:hAnsi="Amiri" w:eastAsia="Amiri" w:cs="Amiri"/>
          <w:color w:val="111111"/>
          <w:sz w:val="28"/>
          <w:sz w:val="28"/>
          <w:szCs w:val="28"/>
          <w:rtl w:val="true"/>
          <w:lang w:bidi="ar-SA"/>
        </w:rPr>
        <w:t>وَ عَصى آدَمُ رَبَّهُ فَغَوى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حديث طويل يقول فيه عليه السّلام مجيبا بعض الزنادقة و قد قال ذلك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شهر هفوات أنبيائه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هفوات الأنبياء عليهم السّلام و ما بيّنه اللّه في كتابه فإن ذلك من أدل الدلائل على حكمة اللّه عز و جل الباهرة و قدرته القاهرة و عزّته الظاهرة، لأنه علم أن براهين الأنبياء عليهم السّلام تكبر في صدور أممهم، و إنّ منهم من يتخذ بعضهم إلها، كالذي كان من النصارى في ابن مريم، فذكرها دلالة على تخلفهم عن الكمال الذي انفرد به عز و جل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81" w:name="pg14930_159689"/>
    </w:p>
    <w:p>
      <w:pPr>
        <w:pStyle w:val="BookText"/>
        <w:rPr/>
      </w:pPr>
      <w:bookmarkEnd w:id="1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567262_388300464"/>
      <w:bookmarkStart w:id="183" w:name="_Toc60"/>
      <w:bookmarkEnd w:id="18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125</w:t>
      </w:r>
      <w:r>
        <w:rPr>
          <w:rtl w:val="true"/>
        </w:rPr>
        <w:t xml:space="preserve"> </w:t>
      </w:r>
      <w:r>
        <w:rPr>
          <w:rtl w:val="true"/>
        </w:rPr>
        <w:t xml:space="preserve">الی </w:t>
      </w:r>
      <w:r>
        <w:rPr/>
        <w:t>126</w:t>
      </w:r>
      <w:r>
        <w:rPr>
          <w:rtl w:val="true"/>
        </w:rPr>
        <w:t>]</w:t>
      </w:r>
      <w:bookmarkEnd w:id="183"/>
    </w:p>
    <w:p>
      <w:pPr>
        <w:pStyle w:val="BookText"/>
        <w:rPr/>
      </w:pPr>
      <w:r>
        <w:rPr>
          <w:rFonts w:ascii="Amiri" w:hAnsi="Amiri" w:eastAsia="Amiri" w:cs="Amiri"/>
          <w:color w:val="111111"/>
          <w:sz w:val="28"/>
          <w:sz w:val="28"/>
          <w:szCs w:val="28"/>
          <w:rtl w:val="true"/>
          <w:lang w:bidi="ar-SA"/>
        </w:rPr>
        <w:t xml:space="preserve">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 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المرجئة عميانا فأقول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من أمة محمد صلّى اللّه عليه و آله و سلم، إنهم بدّلوا فبدّل ما بهم و غيّروا فغيّر ما بهم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بإسناده إلى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و لم يعمل به حشره اللّه عز و جل يوم القيامة أعمى، فيقول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 فيؤمر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84" w:name="pg14930_159690"/>
    </w:p>
    <w:p>
      <w:pPr>
        <w:pStyle w:val="BookText"/>
        <w:rPr/>
      </w:pPr>
      <w:bookmarkEnd w:id="1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567264_388300464"/>
      <w:bookmarkStart w:id="186" w:name="_Toc61"/>
      <w:bookmarkEnd w:id="185"/>
      <w:r>
        <w:rPr>
          <w:rtl w:val="true"/>
        </w:rPr>
        <w:t>[</w:t>
      </w:r>
      <w:r>
        <w:rPr>
          <w:rtl w:val="true"/>
        </w:rPr>
        <w:t xml:space="preserve">سورة طه </w:t>
      </w:r>
      <w:r>
        <w:rPr>
          <w:rtl w:val="true"/>
        </w:rPr>
        <w:t>(</w:t>
      </w:r>
      <w:r>
        <w:rPr/>
        <w:t>20</w:t>
      </w:r>
      <w:r>
        <w:rPr>
          <w:rtl w:val="true"/>
        </w:rPr>
        <w:t xml:space="preserve">): </w:t>
      </w:r>
      <w:r>
        <w:rPr>
          <w:rtl w:val="true"/>
        </w:rPr>
        <w:t xml:space="preserve">آیة </w:t>
      </w:r>
      <w:r>
        <w:rPr/>
        <w:t>128</w:t>
      </w:r>
      <w:r>
        <w:rPr>
          <w:rtl w:val="true"/>
        </w:rPr>
        <w:t>]</w:t>
      </w:r>
      <w:bookmarkEnd w:id="186"/>
    </w:p>
    <w:p>
      <w:pPr>
        <w:pStyle w:val="BookText"/>
        <w:rPr/>
      </w:pPr>
      <w:r>
        <w:rPr>
          <w:rFonts w:ascii="Amiri" w:hAnsi="Amiri" w:eastAsia="Amiri" w:cs="Amiri"/>
          <w:color w:val="111111"/>
          <w:sz w:val="28"/>
          <w:sz w:val="28"/>
          <w:szCs w:val="28"/>
          <w:rtl w:val="true"/>
          <w:lang w:bidi="ar-SA"/>
        </w:rPr>
        <w:t>كَمْ أَهْلَكْنا قَبْلَهُمْ مِنَ الْقُرُونِ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قيل في المحو و الإثبات أقوال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يمحو ما يشاء من القرون و يثبت ما يشاء منها،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أَنْشَأْنا مِنْ بَعْدِهِمْ قَرْناً آخَرِينَ </w:t>
      </w:r>
      <w:r>
        <w:rPr>
          <w:rStyle w:val="FootnoteAnchor"/>
          <w:rtl w:val="true"/>
        </w:rPr>
        <w:footnoteReference w:id="1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قَبْلَهُمْ مِنَ الْقُرُونِ </w:t>
      </w:r>
      <w:r>
        <w:rPr>
          <w:rStyle w:val="FootnoteAnchor"/>
          <w:rtl w:val="true"/>
        </w:rPr>
        <w:footnoteReference w:id="173"/>
      </w:r>
      <w:r>
        <w:rPr>
          <w:rFonts w:ascii="Amiri" w:hAnsi="Amiri" w:eastAsia="Amiri" w:cs="Amiri"/>
          <w:color w:val="111111"/>
          <w:sz w:val="28"/>
          <w:sz w:val="28"/>
          <w:szCs w:val="28"/>
          <w:rtl w:val="true"/>
          <w:lang w:bidi="ar-SA"/>
        </w:rPr>
        <w:t>روي ذلك عن علي عليه السّلام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87" w:name="pg14930_159691"/>
    </w:p>
    <w:p>
      <w:pPr>
        <w:pStyle w:val="BookText"/>
        <w:rPr/>
      </w:pPr>
      <w:bookmarkEnd w:id="1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67266_388300464"/>
      <w:bookmarkStart w:id="189" w:name="_Toc62"/>
      <w:bookmarkEnd w:id="188"/>
      <w:r>
        <w:rPr>
          <w:rtl w:val="true"/>
        </w:rPr>
        <w:t>[</w:t>
      </w:r>
      <w:r>
        <w:rPr>
          <w:rtl w:val="true"/>
        </w:rPr>
        <w:t xml:space="preserve">سورة طه </w:t>
      </w:r>
      <w:r>
        <w:rPr>
          <w:rtl w:val="true"/>
        </w:rPr>
        <w:t>(</w:t>
      </w:r>
      <w:r>
        <w:rPr/>
        <w:t>20</w:t>
      </w:r>
      <w:r>
        <w:rPr>
          <w:rtl w:val="true"/>
        </w:rPr>
        <w:t xml:space="preserve">): </w:t>
      </w:r>
      <w:r>
        <w:rPr>
          <w:rtl w:val="true"/>
        </w:rPr>
        <w:t xml:space="preserve">آیة </w:t>
      </w:r>
      <w:r>
        <w:rPr/>
        <w:t>132</w:t>
      </w:r>
      <w:r>
        <w:rPr>
          <w:rtl w:val="true"/>
        </w:rPr>
        <w:t>]</w:t>
      </w:r>
      <w:bookmarkEnd w:id="189"/>
    </w:p>
    <w:p>
      <w:pPr>
        <w:pStyle w:val="BookText"/>
        <w:rPr/>
      </w:pPr>
      <w:r>
        <w:rPr>
          <w:rFonts w:ascii="Amiri" w:hAnsi="Amiri" w:eastAsia="Amiri" w:cs="Amiri"/>
          <w:color w:val="111111"/>
          <w:sz w:val="28"/>
          <w:sz w:val="28"/>
          <w:szCs w:val="28"/>
          <w:rtl w:val="true"/>
          <w:lang w:bidi="ar-SA"/>
        </w:rPr>
        <w:t>وَ أْمُرْ أَهْلَكَ بِالصَّلاةِ وَ اصْطَبِرْ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عن علي بن إبراهيم عن أبيه عن بعض أصحابه عن أبي حمزة عن عقيل الخزاعي أن أمير المؤمنين صلوات اللّه عليه كان إذا حضر الحرب وصّى المسلمين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و حافظوا عليها و تقرّبوا بها،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منصبا لنفسه بعد البشرى له بالجنة من ربه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الآية فكان يأمر بها أهله 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كان رسول اللّه صلّى اللّه عليه و آله و سلم نصبا</w:t>
      </w:r>
      <w:r>
        <w:rPr>
          <w:rStyle w:val="FootnoteAnchor"/>
          <w:rtl w:val="true"/>
        </w:rPr>
        <w:footnoteReference w:id="1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بالصلاة بعد التبشير له بالجنة، لقول اللّه سبحانه وَ أْمُرْ أَهْلَكَ بِالصَّلاةِ وَ اصْطَبِرْ عَلَيْها فكان يأمر بها و يصبر عليها نفسه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90" w:name="pg14930_159693"/>
    </w:p>
    <w:p>
      <w:pPr>
        <w:pStyle w:val="BookText"/>
        <w:rPr/>
      </w:pPr>
      <w:bookmarkEnd w:id="19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67268_388300464"/>
      <w:bookmarkStart w:id="192" w:name="_Toc63"/>
      <w:bookmarkEnd w:id="191"/>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134</w:t>
      </w:r>
      <w:r>
        <w:rPr>
          <w:rtl w:val="true"/>
        </w:rPr>
        <w:t xml:space="preserve"> </w:t>
      </w:r>
      <w:r>
        <w:rPr>
          <w:rtl w:val="true"/>
        </w:rPr>
        <w:t xml:space="preserve">الی </w:t>
      </w:r>
      <w:r>
        <w:rPr/>
        <w:t>135</w:t>
      </w:r>
      <w:r>
        <w:rPr>
          <w:rtl w:val="true"/>
        </w:rPr>
        <w:t>]</w:t>
      </w:r>
      <w:bookmarkEnd w:id="192"/>
    </w:p>
    <w:p>
      <w:pPr>
        <w:pStyle w:val="BookText"/>
        <w:rPr/>
      </w:pPr>
      <w:r>
        <w:rPr>
          <w:rFonts w:ascii="Amiri" w:hAnsi="Amiri" w:eastAsia="Amiri" w:cs="Amiri"/>
          <w:color w:val="111111"/>
          <w:sz w:val="28"/>
          <w:sz w:val="28"/>
          <w:szCs w:val="28"/>
          <w:rtl w:val="true"/>
          <w:lang w:bidi="ar-SA"/>
        </w:rPr>
        <w:t xml:space="preserve">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مُتَرَبِّصٌ فَتَرَبَّصُوا فَسَتَعْلَمُونَ مَنْ أَصْحابُ الصِّراطِ السَّوِيِّ وَ مَنِ اهْتَدى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طاووس رحمه اللّه حديث طويل عن أمير المؤمنين عليه السّلام و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الولي يا رسول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في هذا الزمان أنا، و من بعدي وصيي، و من بعد وصيي لكل زمان حجج اللّه، لكيلا يقولوا كما قال الضلاّل من قبلكم فارقهم نبيهم رَبَّنا لَوْ لا أَرْسَلْتَ إِلَيْنا رَسُولاً فَنَتَّبِعَ آياتِكَ مِنْ قَبْلِ أَنْ نَذِلَّ وَ نَخْزى و إنما كان تمام ضلالتهم جهالتهم بالآيات، و هم الأوصياء، فأجابهم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و إنما كان تربّصهم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سعة في معرفة الأوصياء حتى يعلن إمام علمه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93" w:name="pg14930_159695"/>
    </w:p>
    <w:p>
      <w:pPr>
        <w:pStyle w:val="Heading2"/>
        <w:numPr>
          <w:ilvl w:val="1"/>
          <w:numId w:val="1"/>
        </w:numPr>
        <w:rPr/>
      </w:pPr>
      <w:bookmarkStart w:id="194" w:name="__RefHeading___Toc1567270_388300464"/>
      <w:bookmarkStart w:id="195" w:name="_Toc64"/>
      <w:bookmarkEnd w:id="193"/>
      <w:bookmarkEnd w:id="194"/>
      <w:r>
        <w:rPr>
          <w:rtl w:val="true"/>
        </w:rPr>
        <w:t>سورة الأنبياء</w:t>
      </w:r>
      <w:bookmarkEnd w:id="1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567272_388300464"/>
      <w:bookmarkStart w:id="197" w:name="_Toc65"/>
      <w:bookmarkEnd w:id="196"/>
      <w:r>
        <w:rPr>
          <w:rtl w:val="true"/>
        </w:rPr>
        <w:t>اشارة</w:t>
      </w:r>
      <w:bookmarkEnd w:id="1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4930_159697"/>
      <w:bookmarkStart w:id="199" w:name="pg14930_159697"/>
      <w:bookmarkEnd w:id="199"/>
    </w:p>
    <w:p>
      <w:pPr>
        <w:pStyle w:val="BookText"/>
        <w:rPr/>
      </w:pPr>
      <w:bookmarkStart w:id="200" w:name="pg14930_159697"/>
      <w:bookmarkEnd w:id="2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567274_388300464"/>
      <w:bookmarkStart w:id="202" w:name="_Toc66"/>
      <w:bookmarkEnd w:id="201"/>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7</w:t>
      </w:r>
      <w:r>
        <w:rPr>
          <w:rtl w:val="true"/>
        </w:rPr>
        <w:t>]</w:t>
      </w:r>
      <w:bookmarkEnd w:id="202"/>
    </w:p>
    <w:p>
      <w:pPr>
        <w:pStyle w:val="BookText"/>
        <w:rPr/>
      </w:pPr>
      <w:r>
        <w:rPr>
          <w:rFonts w:ascii="Amiri" w:hAnsi="Amiri" w:eastAsia="Amiri" w:cs="Amiri"/>
          <w:color w:val="111111"/>
          <w:sz w:val="28"/>
          <w:sz w:val="28"/>
          <w:szCs w:val="28"/>
          <w:rtl w:val="true"/>
          <w:lang w:bidi="ar-SA"/>
        </w:rPr>
        <w:t>فَسْئَلُوا أَهْلَ الذِّكْرِ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03" w:name="pg14930_159698"/>
    </w:p>
    <w:p>
      <w:pPr>
        <w:pStyle w:val="BookText"/>
        <w:rPr/>
      </w:pPr>
      <w:bookmarkEnd w:id="20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567276_388300464"/>
      <w:bookmarkStart w:id="205" w:name="_Toc67"/>
      <w:bookmarkEnd w:id="204"/>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205"/>
    </w:p>
    <w:p>
      <w:pPr>
        <w:pStyle w:val="BookText"/>
        <w:rPr/>
      </w:pP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يخلف من بني الأشهب الزاجر اللّحظ في أناس من غير أبيه هرابا حتّى يأتوا</w:t>
      </w:r>
      <w:r>
        <w:rPr>
          <w:rStyle w:val="FootnoteAnchor"/>
          <w:rtl w:val="true"/>
        </w:rPr>
        <w:footnoteReference w:id="180"/>
      </w:r>
      <w:r>
        <w:rPr>
          <w:rFonts w:ascii="Amiri" w:hAnsi="Amiri" w:eastAsia="Amiri" w:cs="Amiri"/>
          <w:color w:val="111111"/>
          <w:sz w:val="28"/>
          <w:sz w:val="28"/>
          <w:szCs w:val="28"/>
          <w:rtl w:val="true"/>
          <w:lang w:bidi="ar-SA"/>
        </w:rPr>
        <w:t>سبطرى عوّذا بالشجر،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181"/>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مساكنهم الكنوز التي 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من أموال المسلمين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06" w:name="pg14930_159699"/>
    </w:p>
    <w:p>
      <w:pPr>
        <w:pStyle w:val="BookText"/>
        <w:rPr/>
      </w:pPr>
      <w:bookmarkEnd w:id="2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567278_388300464"/>
      <w:bookmarkStart w:id="208" w:name="_Toc68"/>
      <w:bookmarkEnd w:id="207"/>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15</w:t>
      </w:r>
      <w:r>
        <w:rPr>
          <w:rtl w:val="true"/>
        </w:rPr>
        <w:t>]</w:t>
      </w:r>
      <w:bookmarkEnd w:id="208"/>
    </w:p>
    <w:p>
      <w:pPr>
        <w:pStyle w:val="BookText"/>
        <w:rPr/>
      </w:pPr>
      <w:r>
        <w:rPr>
          <w:rFonts w:ascii="Amiri" w:hAnsi="Amiri" w:eastAsia="Amiri" w:cs="Amiri"/>
          <w:color w:val="111111"/>
          <w:sz w:val="28"/>
          <w:sz w:val="28"/>
          <w:szCs w:val="28"/>
          <w:rtl w:val="true"/>
          <w:lang w:bidi="ar-SA"/>
        </w:rPr>
        <w:t>فَما زاَلَتْ تِلْكَ دَعْواهُمْ حَتّى جَعَلْناهُمْ حَصِيداً خامِدِينَ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رجل من أهل نجران يستجيب للإمام فيكون أوّل النصارى إجابة فيهدم بيعته و يدق صليبه فيخرج بالموالي و ضعفاء الناس فيسيرون إلى النخيلة بأعلام هدى فيكون مجمع الناس جميعا في الأرض كلّها بالفاروق، فيقتل يومئذ ما بين المشرق و المغرب ثلاثة آلاف ألف يقتل بعضهم بعضا فيومئذ تأويل هذه الآية فَما زاَلَتْ تِلْكَ دَعْواهُمْ حَتّى جَعَلْناهُمْ حَصِيداً خامِدِينَ بالسيف، و 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 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اجتمعوا، و من الغد عند الظهر تتلوّن الشمس و تصفرّ فتصير سوداء مظلمة،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الثالث يفرّق اللّه بين الحقّ و الباطل و تخرج دابة الأرض و تقبل الروم إلى ساحل البحر عند كهف الفتية فيبعث اللّه الفتية من كهفهم مع كلبهم، منهم رجل يقال له تمليخا و آخر حملاها و 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09" w:name="pg14930_159701"/>
    </w:p>
    <w:p>
      <w:pPr>
        <w:pStyle w:val="BookText"/>
        <w:rPr/>
      </w:pPr>
      <w:bookmarkEnd w:id="2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567280_388300464"/>
      <w:bookmarkStart w:id="211" w:name="_Toc69"/>
      <w:bookmarkEnd w:id="210"/>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24</w:t>
      </w:r>
      <w:r>
        <w:rPr>
          <w:rtl w:val="true"/>
        </w:rPr>
        <w:t>]</w:t>
      </w:r>
      <w:bookmarkEnd w:id="211"/>
    </w:p>
    <w:p>
      <w:pPr>
        <w:pStyle w:val="BookText"/>
        <w:rPr/>
      </w:pPr>
      <w:r>
        <w:rPr>
          <w:rFonts w:ascii="Amiri" w:hAnsi="Amiri" w:eastAsia="Amiri" w:cs="Amiri"/>
          <w:color w:val="111111"/>
          <w:sz w:val="28"/>
          <w:sz w:val="28"/>
          <w:szCs w:val="28"/>
          <w:rtl w:val="true"/>
          <w:lang w:bidi="ar-SA"/>
        </w:rPr>
        <w:t>بَلْ أَكْثَرُهُمْ لا يَعْلَمُونَ الْحَقَّ فَهُمْ مُعْرِضُونَ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أو على إضمار ابتداء و روي 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w:t>
      </w:r>
      <w:r>
        <w:rPr>
          <w:rStyle w:val="FootnoteAnchor"/>
          <w:rtl w:val="true"/>
        </w:rPr>
        <w:footnoteReference w:id="185"/>
      </w:r>
      <w:r>
        <w:rPr>
          <w:rFonts w:ascii="Amiri" w:hAnsi="Amiri" w:eastAsia="Amiri" w:cs="Amiri"/>
          <w:color w:val="111111"/>
          <w:sz w:val="28"/>
          <w:sz w:val="28"/>
          <w:szCs w:val="28"/>
          <w:rtl w:val="true"/>
          <w:lang w:bidi="ar-SA"/>
        </w:rPr>
        <w:t xml:space="preserve">أي يعلمون الحق فأما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فَهُمْ مُعْرِضُونَ </w:t>
      </w:r>
      <w:r>
        <w:rPr>
          <w:rStyle w:val="FootnoteAnchor"/>
          <w:rtl w:val="true"/>
        </w:rPr>
        <w:footnoteReference w:id="186"/>
      </w:r>
      <w:r>
        <w:rPr>
          <w:rFonts w:ascii="Amiri" w:hAnsi="Amiri" w:eastAsia="Amiri" w:cs="Amiri"/>
          <w:color w:val="111111"/>
          <w:sz w:val="28"/>
          <w:sz w:val="28"/>
          <w:szCs w:val="28"/>
          <w:rtl w:val="true"/>
          <w:lang w:bidi="ar-SA"/>
        </w:rPr>
        <w:t>فلا نعلم أحدا قرأه إلاّ منصوبا و الفرق الذي بينهما أنّ الذي في سورة البقرة مبتدأ آية و الذي في سورة الأنبياء ليس كذلك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12" w:name="pg14930_159702"/>
    </w:p>
    <w:p>
      <w:pPr>
        <w:pStyle w:val="BookText"/>
        <w:rPr/>
      </w:pPr>
      <w:bookmarkEnd w:id="21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567282_388300464"/>
      <w:bookmarkStart w:id="214" w:name="_Toc70"/>
      <w:bookmarkEnd w:id="213"/>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214"/>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الخرائج و الجرائح في أعلام أمير المؤمنين عليه السّلام في روايات الخاصة إختصم رجل و امرأة إليه، فعلا صوت الرجل على المرأة، 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رأسه رأس الكلب،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صحت بهذا الخارجي فصار رأسه رأس الكلب فما يمنعك عن معاوية‌؟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لو أشاء أن آتي بمعاوية إلى هاهنا على سريره لدعوت اللّه حتى فعل، و لكن للّه خزّان لا على ذهب و لا فضة و لا إنكار على إسرار، هذا تدبير اللّه أما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خلف علي عليه السّلام و معنا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قتلت الرجال و أيتمت الأطفال و فعلت و فعلت‌؟ فالتفت إليه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فإذا هو كلب أسود فجعل يلوذ به و يبصبص</w:t>
      </w:r>
      <w:r>
        <w:rPr>
          <w:rStyle w:val="FootnoteAnchor"/>
          <w:rtl w:val="true"/>
        </w:rPr>
        <w:footnoteReference w:id="189"/>
      </w:r>
      <w:r>
        <w:rPr>
          <w:rFonts w:ascii="Amiri" w:hAnsi="Amiri" w:eastAsia="Amiri" w:cs="Amiri"/>
          <w:color w:val="111111"/>
          <w:sz w:val="28"/>
          <w:sz w:val="28"/>
          <w:szCs w:val="28"/>
          <w:rtl w:val="true"/>
          <w:lang w:bidi="ar-SA"/>
        </w:rPr>
        <w:t>فرآه عليه السّلام فرحمه فحرّك شفتيه فإذا هو رجل كما كان،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تقدر على مثل هذا و يناوئك معاوية</w:t>
      </w:r>
      <w:r>
        <w:rPr>
          <w:rStyle w:val="FootnoteAnchor"/>
          <w:rtl w:val="true"/>
        </w:rPr>
        <w:footnoteReference w:id="1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مكرمون لا نسبقه بالقول و نحن بأمره عاملون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مروية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اختصّ لنفسه بعد نبيه صلّى اللّه عليه و آله و سلم من بريته خاصّة علاّهم بتعليته، و سما بهم إلى رتبته، و جعلهم الدعاة بالحق إليه و الأدلاّء بالرشاد عليه لقرن قرن، و زمن زمن، أنشأهم في القدم قبل كل مذروّ و مبروّ أنوارا أنطقها بتمجيده و تحميده، و ألهمها شكره و تمجيده، و جعلها الحجج على كل معترف له بملكة الربوبية و سلطان العبودية، و استنطق بها الخرسات بأنواع اللغات بخوعا له بأنه فاطر الأرضين و السموات، و أشهدهم خلقه، </w:t>
      </w:r>
    </w:p>
    <w:p>
      <w:pPr>
        <w:pStyle w:val="BookText"/>
        <w:rPr/>
      </w:pPr>
      <w:r>
        <w:rPr>
          <w:rFonts w:ascii="Amiri" w:hAnsi="Amiri" w:eastAsia="Amiri" w:cs="Amiri"/>
          <w:color w:val="111111"/>
          <w:sz w:val="28"/>
          <w:sz w:val="28"/>
          <w:szCs w:val="28"/>
          <w:rtl w:val="true"/>
          <w:lang w:bidi="ar-SA"/>
        </w:rPr>
        <w:t xml:space="preserve">و ولاّهم ما شاء من أمره، جعلهم تراجمة مشيئته و ألسن إرادته، عبيدا 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ألزمهم الحجّة بأن خاطبهم خطابا يدلّ على انفراده و توحيده، و بأنّ له أولياء تجري أفعالهم و أحكامهم مجرى فعله، فهم العباد المكرمون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 من حلّ محلّه أصفياء اللّه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192"/>
      </w:r>
      <w:r>
        <w:rPr>
          <w:rFonts w:ascii="Amiri" w:hAnsi="Amiri" w:eastAsia="Amiri" w:cs="Amiri"/>
          <w:color w:val="111111"/>
          <w:sz w:val="28"/>
          <w:sz w:val="28"/>
          <w:szCs w:val="28"/>
          <w:rtl w:val="true"/>
          <w:lang w:bidi="ar-SA"/>
        </w:rPr>
        <w:t>الذين قرنهم اللّه بنفسه و برسوله، و فرض على العباد من طاعتهم مثل الذي فرض عليهم منها لنفسه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15" w:name="pg14930_159705"/>
    </w:p>
    <w:p>
      <w:pPr>
        <w:pStyle w:val="BookText"/>
        <w:rPr/>
      </w:pPr>
      <w:bookmarkEnd w:id="2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67284_388300464"/>
      <w:bookmarkStart w:id="217" w:name="_Toc71"/>
      <w:bookmarkEnd w:id="216"/>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28</w:t>
      </w:r>
      <w:r>
        <w:rPr>
          <w:rtl w:val="true"/>
        </w:rPr>
        <w:t>]</w:t>
      </w:r>
      <w:bookmarkEnd w:id="217"/>
    </w:p>
    <w:p>
      <w:pPr>
        <w:pStyle w:val="BookText"/>
        <w:rPr/>
      </w:pPr>
      <w:r>
        <w:rPr>
          <w:rFonts w:ascii="Amiri" w:hAnsi="Amiri" w:eastAsia="Amiri" w:cs="Amiri"/>
          <w:color w:val="111111"/>
          <w:sz w:val="28"/>
          <w:sz w:val="28"/>
          <w:szCs w:val="28"/>
          <w:rtl w:val="true"/>
          <w:lang w:bidi="ar-SA"/>
        </w:rPr>
        <w:t>وَ لا يَشْفَعُونَ إِلاّ لِمَنِ ارْتَضى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 بإسناده إلى أبي الحسن الثالث عليه السّلام زيارة لأمير المؤمنين عليه السّلام و فيها يقول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لي ذنوبا كثيرة فاشفع لي إلى ربك عز و جل، فإن لك عند اللّه مقاما محمودا، و إن لك عند اللّه جاها و شفاعة،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بإسناده إلى الحسين بن خالد عن علي بن موسى الرضا عن أبيه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بحوضي فلا أورده اللّه حوضي، و من لم يؤمن بشفاعتي فلا أناله اللّه شفاعتي،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w:t>
      </w:r>
    </w:p>
    <w:p>
      <w:pPr>
        <w:pStyle w:val="BookText"/>
        <w:rPr/>
      </w:pPr>
      <w:r>
        <w:rPr>
          <w:rFonts w:ascii="Amiri" w:hAnsi="Amiri" w:eastAsia="Amiri" w:cs="Amiri"/>
          <w:color w:val="111111"/>
          <w:sz w:val="28"/>
          <w:sz w:val="28"/>
          <w:szCs w:val="28"/>
          <w:rtl w:val="true"/>
          <w:lang w:bidi="ar-SA"/>
        </w:rPr>
        <w:t>لأهل الكبائر من أمتي، فأما المحسنون فما عليهم من سبيل، 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اللّه دينه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أبيه عن محمد بن أبي عمير عن موسى بن جعفر عليه السّلام حديثا طويلا و فيه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فالشفاعة لمن تجب من المذنبين‌؟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منهم فما عليهم من سبيل،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تكون الشفاعة لأهل الكبائر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من يرتكب الكبيرة لا يكون مرتضى‌؟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من مؤمن يرتكب ذنبا إلاّ ساءه ذلك و ندم عليه، 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 فمن لم يندم على ذنب يرتكبه فليس بمؤمن، و لم تجب له الشفاعة، و كان ظالما و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Style w:val="FootnoteAnchor"/>
          <w:rtl w:val="true"/>
        </w:rPr>
        <w:footnoteReference w:id="196"/>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كيف لا يكون مؤمنا من لم يندم على ذنب يرتكبه‌؟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الإستغفار، و لا صغيرة مع الإصرار،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فإنهم لا يشفعون إلاّ لمن ارتضى اللّه دينه، و الدين الإقرار بالجزاء على الحسنات و السيئات، فمن ارتضى اللّه دينه ندم على ما ارتكبه من الذنوب لمعرفته بعاقبته في القيامة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18" w:name="pg14930_159708"/>
    </w:p>
    <w:p>
      <w:pPr>
        <w:pStyle w:val="BookText"/>
        <w:rPr/>
      </w:pPr>
      <w:bookmarkEnd w:id="2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567286_388300464"/>
      <w:bookmarkStart w:id="220" w:name="_Toc72"/>
      <w:bookmarkEnd w:id="219"/>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30</w:t>
      </w:r>
      <w:r>
        <w:rPr>
          <w:rtl w:val="true"/>
        </w:rPr>
        <w:t>]</w:t>
      </w:r>
      <w:bookmarkEnd w:id="220"/>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حماد بن عيسى يرفعه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شكى أحدكم وجع الفخذين فليجلس في تور كبير وطست، في الماء المسخن، و ليضع يده عليه و 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فتق بعد الإرتتاق صوامت أبوابها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الأرض على مور أمواج مستفحلة، و لجج بحار زاخرة؛ تلتطم أو اذيّ أمواجها، و تصطفق متقاذفات أثباجها، و ترغو زبدا كالفحول عند هياجها، فخضع جماح الماء المتلاطم لثقل حملها، </w:t>
      </w:r>
    </w:p>
    <w:p>
      <w:pPr>
        <w:pStyle w:val="BookText"/>
        <w:rPr/>
      </w:pPr>
      <w:r>
        <w:rPr>
          <w:rFonts w:ascii="Amiri" w:hAnsi="Amiri" w:eastAsia="Amiri" w:cs="Amiri"/>
          <w:color w:val="111111"/>
          <w:sz w:val="28"/>
          <w:sz w:val="28"/>
          <w:szCs w:val="28"/>
          <w:rtl w:val="true"/>
          <w:lang w:bidi="ar-SA"/>
        </w:rPr>
        <w:t>و سكن هيج ارتمائه إذ وطئته بكلكلها، و ذلّ مستخذيا إذ تمعّكت عليه بكواهلها، فأصبح بعد اصطخاب أمواجه ساجيا مقهورا، و في حكمة الذّلّ منقادا أسيرا، و سكنت الأرض مدحوّة في لجّة تيّاره، و ردّت من نخوة بأوه و اعتلائه، و شموخ أنفه و سموّ غلوائه، و كعمته على كظّة جريته فهمد بعد نزقاته و لبد بعد زيفان و ثباته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أي ذهب 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هائجة هيجان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استفحل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جدا و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الأواذي جمع آذي و هو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بعضها بعضا، و الأثباج ههنا أعالي الأمواج و أصل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الكاهل إلى الظهر فنقل إلى هذا الموضع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البعير و غيره من ذوات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صعوده و غليانه و أصله من جمح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رأسه لا يثنيه شيء، يقال رجل جموح لمن يركب هواه فلا 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تمعّكت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كاهل و هو ما بين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إفتعال من الصخب و هو الصياح و 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من اللجام بحنك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غلوه و تجاوزه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كعمته أي شدّت فمه لما هاج، من الكعام و هو شيء يجعل في فم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الثقل الذي يعتري الإنسان عند الإمتلاء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 الشيء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هبوب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طويل يذكر فيه عليه السّلام </w:t>
      </w:r>
    </w:p>
    <w:p>
      <w:pPr>
        <w:pStyle w:val="BookText"/>
        <w:rPr/>
      </w:pPr>
      <w:r>
        <w:rPr>
          <w:rFonts w:ascii="Amiri" w:hAnsi="Amiri" w:eastAsia="Amiri" w:cs="Amiri"/>
          <w:color w:val="111111"/>
          <w:sz w:val="28"/>
          <w:sz w:val="28"/>
          <w:szCs w:val="28"/>
          <w:rtl w:val="true"/>
          <w:lang w:bidi="ar-SA"/>
        </w:rPr>
        <w:t>ابتداء خلق السماوات السبع و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و علياهن سقفا محفوظا و سمكا مرفوعا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جلاميدها و نشوز متونها و أطوادها، فأرساها في مراسيها، و ألزمها قرارتها، فمضت رؤوسها في الهواء، و رست أصولها في الماء فأنهد جبالها عن سهولها، و أساخ قواعدها في متون أقطارها و مواضع أنصابها فأشهق قلالها، و أطال أنشازها، و جعلها للأرض عمادا و أرّزها فيها أوتادا، فسكنت على حركتها من أن تميد بأهلها أو تسيخ بحملها أو تزول عن مواضعها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فأرساها في مراسيها أي أثبتها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فألزمها قرارتها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أمسكها حيث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أنهد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النشوز و المتون و الأطواد كانت في بداية أمرها على ضخامتها غير ظاهرة الامتياز و لا شامخة الارتفاع عن السهول، حتى إذا ارتجت الأرض بما أحدثت يد القدرة الإلهية في بطونها نهدت الجبال عن السهول فانفصلت كل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غيب قواعد الجبال في جوانب أقطار الأرض، و الأنصاب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الأجسام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فأشهق 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 هي ما علا من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أشهقها أي جعلها شاهقة أي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أثبتها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 بعاع ما استقلّت به من العبء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بلاغا للأنام و رزقا للأنعام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21" w:name="pg14930_159712"/>
    </w:p>
    <w:p>
      <w:pPr>
        <w:pStyle w:val="BookText"/>
        <w:rPr/>
      </w:pPr>
      <w:bookmarkEnd w:id="2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567288_388300464"/>
      <w:bookmarkStart w:id="223" w:name="_Toc73"/>
      <w:bookmarkEnd w:id="222"/>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35</w:t>
      </w:r>
      <w:r>
        <w:rPr>
          <w:rtl w:val="true"/>
        </w:rPr>
        <w:t>]</w:t>
      </w:r>
      <w:bookmarkEnd w:id="223"/>
    </w:p>
    <w:p>
      <w:pPr>
        <w:pStyle w:val="BookText"/>
        <w:rPr/>
      </w:pPr>
      <w:r>
        <w:rPr>
          <w:rFonts w:ascii="Amiri" w:hAnsi="Amiri" w:eastAsia="Amiri" w:cs="Amiri"/>
          <w:color w:val="111111"/>
          <w:sz w:val="28"/>
          <w:sz w:val="28"/>
          <w:szCs w:val="28"/>
          <w:rtl w:val="true"/>
          <w:lang w:bidi="ar-SA"/>
        </w:rPr>
        <w:t>وَ نَبْلُوكُمْ بِالشَّرِّ وَ الْخَيْرِ فِتْنَةً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عليه السّلام أن أمير المؤمنين عليه السّلام مرض فعاده إخوانه،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 مثلك‌؟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 وَ إِلَيْنا تُرْجَعُونَ فالخير الصحة و الغنى، و الشر المرض و الفقر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24" w:name="pg14930_159713"/>
    </w:p>
    <w:p>
      <w:pPr>
        <w:pStyle w:val="BookText"/>
        <w:rPr/>
      </w:pPr>
      <w:bookmarkEnd w:id="2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567290_388300464"/>
      <w:bookmarkStart w:id="226" w:name="_Toc74"/>
      <w:bookmarkEnd w:id="225"/>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47</w:t>
      </w:r>
      <w:r>
        <w:rPr>
          <w:rtl w:val="true"/>
        </w:rPr>
        <w:t>]</w:t>
      </w:r>
      <w:bookmarkEnd w:id="226"/>
    </w:p>
    <w:p>
      <w:pPr>
        <w:pStyle w:val="BookText"/>
        <w:rPr/>
      </w:pPr>
      <w:r>
        <w:rPr>
          <w:rFonts w:ascii="Amiri" w:hAnsi="Amiri" w:eastAsia="Amiri" w:cs="Amiri"/>
          <w:color w:val="111111"/>
          <w:sz w:val="28"/>
          <w:sz w:val="28"/>
          <w:szCs w:val="28"/>
          <w:rtl w:val="true"/>
          <w:lang w:bidi="ar-SA"/>
        </w:rPr>
        <w:t>وَ نَضَعُ الْمَوازِينَ الْقِسْطَ لِيَوْمِ الْقِيامَةِ فَلا تُظْلَمُ نَفْسٌ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فهو ميزان العدل يؤخذ به الخلائق يوم القيامة، يدين اللّه تبارك و تعالى الخلق بعضهم من بعض بالموازين، و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هم الأنبياء و الأوصياء عليهم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27" w:name="pg14930_159714"/>
    </w:p>
    <w:p>
      <w:pPr>
        <w:pStyle w:val="BookText"/>
        <w:rPr/>
      </w:pPr>
      <w:bookmarkEnd w:id="2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67292_388300464"/>
      <w:bookmarkStart w:id="229" w:name="_Toc75"/>
      <w:bookmarkEnd w:id="228"/>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52</w:t>
      </w:r>
      <w:r>
        <w:rPr>
          <w:rtl w:val="true"/>
        </w:rPr>
        <w:t>]</w:t>
      </w:r>
      <w:bookmarkEnd w:id="229"/>
    </w:p>
    <w:p>
      <w:pPr>
        <w:pStyle w:val="BookText"/>
        <w:rPr/>
      </w:pPr>
      <w:r>
        <w:rPr>
          <w:rFonts w:ascii="Amiri" w:hAnsi="Amiri" w:eastAsia="Amiri" w:cs="Amiri"/>
          <w:color w:val="111111"/>
          <w:sz w:val="28"/>
          <w:sz w:val="28"/>
          <w:szCs w:val="28"/>
          <w:rtl w:val="true"/>
          <w:lang w:bidi="ar-SA"/>
        </w:rPr>
        <w:t>ما هذِهِ التَّماثِيلُ الَّتِي أَنْتُمْ لَها عاكِفُونَ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روى العياشي بالإسناد عن الأصبغ بن نباتة أن عليا عليه السّلام مرّ بقوم يلعبون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الَّتِي أَنْتُمْ لَها عاكِفُونَ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30" w:name="pg14930_159715"/>
    </w:p>
    <w:p>
      <w:pPr>
        <w:pStyle w:val="BookText"/>
        <w:rPr/>
      </w:pPr>
      <w:bookmarkEnd w:id="2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567294_388300464"/>
      <w:bookmarkStart w:id="232" w:name="_Toc76"/>
      <w:bookmarkEnd w:id="231"/>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69</w:t>
      </w:r>
      <w:r>
        <w:rPr>
          <w:rtl w:val="true"/>
        </w:rPr>
        <w:t>]</w:t>
      </w:r>
      <w:bookmarkEnd w:id="232"/>
    </w:p>
    <w:p>
      <w:pPr>
        <w:pStyle w:val="BookText"/>
        <w:rPr/>
      </w:pPr>
      <w:r>
        <w:rPr>
          <w:rFonts w:ascii="Amiri" w:hAnsi="Amiri" w:eastAsia="Amiri" w:cs="Amiri"/>
          <w:color w:val="111111"/>
          <w:sz w:val="28"/>
          <w:sz w:val="28"/>
          <w:szCs w:val="28"/>
          <w:rtl w:val="true"/>
          <w:lang w:bidi="ar-SA"/>
        </w:rPr>
        <w:t>قُلْنا يا نارُ كُونِي بَرْداً وَ سَلاماً عَلى إِبْراهِيمَ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سلاما، لقتله بردها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عليه حتّى كادت توذيه، حتّى قيل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33" w:name="pg14930_159716"/>
    </w:p>
    <w:p>
      <w:pPr>
        <w:pStyle w:val="BookText"/>
        <w:rPr/>
      </w:pPr>
      <w:bookmarkEnd w:id="23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67296_388300464"/>
      <w:bookmarkStart w:id="235" w:name="_Toc77"/>
      <w:bookmarkEnd w:id="234"/>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87</w:t>
      </w:r>
      <w:r>
        <w:rPr>
          <w:rtl w:val="true"/>
        </w:rPr>
        <w:t>]</w:t>
      </w:r>
      <w:bookmarkEnd w:id="235"/>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أبي عبيدة الحذاء عن أبي جعفر عليه السّلام كتب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و سلم أن جبرائيل حدثه أن يونس بن متى عليه السّلام بعثه اللّه إلى قومه، و ذكر حديثا طويلا يذكر فيه ما فعل قوم يونس و خروج يونس و تنوخا العابد من بينهم، و نزول العذاب عليهم و كشفه عنهم،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قوم يونس أن العذاب قد صرف عنهم هبطوا إلى منازلهم من رؤوس الجبال، و ضموا إليهم نساءهم و أولادهم و أموالهم، و حمدوا اللّه على ما صرف عنهم، و أصبح يونس و تنوخا يوم الخميس في موضعهما الذي كانا فيه، لا يشكّان أن العذاب قد نزل بهم و أهلكهم جميعا، لمّا خفيت أصواتهم عنهما، فأقبلا ناحية القرية يوم الخميس مع الشمس ينظران إلى ما صار إليه القوم، </w:t>
      </w:r>
    </w:p>
    <w:p>
      <w:pPr>
        <w:pStyle w:val="BookText"/>
        <w:rPr/>
      </w:pPr>
      <w:r>
        <w:rPr>
          <w:rFonts w:ascii="Amiri" w:hAnsi="Amiri" w:eastAsia="Amiri" w:cs="Amiri"/>
          <w:color w:val="111111"/>
          <w:sz w:val="28"/>
          <w:sz w:val="28"/>
          <w:szCs w:val="28"/>
          <w:rtl w:val="true"/>
          <w:lang w:bidi="ar-SA"/>
        </w:rPr>
        <w:t>فلما دنوا من القوم و استقبلهما الحطابون و الحمارة و الرعاة بأعناقهم، و نظرا إلى أهل القرية مطمئنين، قال يونس لتنوخا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تنوخا كذبني الوحي و كذبت و عدي لقومي، لا و عزّة ربي لا يرون لي وجها أبدا بعد ما كذبني الوحي، فانطلق يونس هاربا على وجهه مغاضبا لربه ناحية بحر أيلة مستنكرا فرارا من أن يراه أحد من قومه،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الآية و رجع تنوخا إلى القرية، فلقي روبيل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أي الرأيين كان أصوب و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أو رأيك‌؟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رأيك كان أصوب، و لقد كنت أشرت برأي العلماء و الحكماء، و 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أزل أرى أني أفضل منك لزهدي و فضل عبادتي حتى استبان فضلك لفضل علمك، و ما أعطاك اللّه ربك من الحكمة مع التقوى أفضل من الزهد و العبادة بلا علم، فاصطحبا فلم يزالا مقيمين مع 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يونس على وجهه مغاضبا لربه، فكان من قصته ما أخبر اللّه في كتابه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كم كان غاب يونس عن قومه حتى رجع إليهم بالنبوة و الرسالة فآمنوا به و صدّقوه‌؟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أسابيع سبعا منها في ذهابه إلى البحر، و سبعا في بطن الحوت، و سبعا تحت الشجرة بالعراء، و سبعا منها في رجوعه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الأسابيع شهور أو أيام أو ساعات‌؟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العذاب أتاهم يوم الأربعاء في النصف من شوال، و صرف عنهم من يومهم ذلك، فانطلق يونس مغاضبا فمضى يوم الخميس سبعة أيام في مسيره إلى البحر، و سبعة أيام في بطن الحوت، و سبعة أيام تحت الشجرة بالعراء و سبعة أيام في رجوعه إلى قومه، فكان ذهابه و رجوعه ثمانية و عشرين يوما، ثم أتاهم فآمنوا به و صدقوه و اتبعوه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الظُّلُماتِ أَنْ لا إِلهَ إِلاّ أَنْتَ سُبْحانَكَ إِنِّي كُنْتُ مِنَ الظّالِمِينَ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القمي عن عليّ عليه السّلام حديث طويل يقول فيه عليه السّلام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الحوت أن يلفظه فلفظه على ساحل البحر، و قد ذهب جلده و لحمه، و أنبت اللّه عليه شجرة من يقطين و هي الدباء فأظلته من الشمس، ثمّ أمر اللّه الشجرة فتنحت عنه و وقعت الشمس عليه فجزع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لم لم ترحم مائة ألف أو يزيدون و أنت تجزع من تألم ساعة‌؟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فرد اللّه عليه بدنه و رجع إلى قومه و آمنوا به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36" w:name="pg14930_159720"/>
    </w:p>
    <w:p>
      <w:pPr>
        <w:pStyle w:val="BookText"/>
        <w:rPr/>
      </w:pPr>
      <w:bookmarkEnd w:id="23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67298_388300464"/>
      <w:bookmarkStart w:id="238" w:name="_Toc78"/>
      <w:bookmarkEnd w:id="237"/>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94</w:t>
      </w:r>
      <w:r>
        <w:rPr>
          <w:rtl w:val="true"/>
        </w:rPr>
        <w:t>]</w:t>
      </w:r>
      <w:bookmarkEnd w:id="238"/>
    </w:p>
    <w:p>
      <w:pPr>
        <w:pStyle w:val="BookText"/>
        <w:rPr/>
      </w:pPr>
      <w:r>
        <w:rPr>
          <w:rFonts w:ascii="Amiri" w:hAnsi="Amiri" w:eastAsia="Amiri" w:cs="Amiri"/>
          <w:color w:val="111111"/>
          <w:sz w:val="28"/>
          <w:sz w:val="28"/>
          <w:szCs w:val="28"/>
          <w:rtl w:val="true"/>
          <w:lang w:bidi="ar-SA"/>
        </w:rPr>
        <w:t>فَمَنْ يَعْمَلْ مِنَ الصّالِحاتِ وَ هُوَ مُؤْمِنٌ فَلا كُفْرانَ لِسَعْيِهِ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أجاب فيه بعض الزنادقة و قد 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4"/>
      </w:r>
      <w:r>
        <w:rPr>
          <w:rFonts w:ascii="Amiri" w:hAnsi="Amiri" w:eastAsia="Amiri" w:cs="Amiri"/>
          <w:color w:val="111111"/>
          <w:sz w:val="28"/>
          <w:sz w:val="28"/>
          <w:szCs w:val="28"/>
          <w:rtl w:val="true"/>
          <w:lang w:bidi="ar-SA"/>
        </w:rPr>
        <w:t>اعلم في الآية الأولى أن الأعمال الصالحة لا تكفر، و اعلم في الثانية أن الإيمان و الأعمال الصالحة لا تنفع إلاّ بعد الإهتداء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يَعْمَلْ مِنَ الصّالِحاتِ وَ هُوَ مُؤْمِنٌ فَلا كُفْرانَ لِسَعْيِهِ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فإن ذلك كله لا يغني إلاّ مع الإهتداء و ليس كل من وقع عليه إسم الإيمان كان حقيقا بالنجاة مما هلك به الغواة و لو كان ذلك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215"/>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39" w:name="pg14930_159722"/>
    </w:p>
    <w:p>
      <w:pPr>
        <w:pStyle w:val="BookText"/>
        <w:rPr/>
      </w:pPr>
      <w:bookmarkEnd w:id="2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67300_388300464"/>
      <w:bookmarkStart w:id="241" w:name="_Toc79"/>
      <w:bookmarkEnd w:id="240"/>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95</w:t>
      </w:r>
      <w:r>
        <w:rPr>
          <w:rtl w:val="true"/>
        </w:rPr>
        <w:t>]</w:t>
      </w:r>
      <w:bookmarkEnd w:id="241"/>
    </w:p>
    <w:p>
      <w:pPr>
        <w:pStyle w:val="BookText"/>
        <w:rPr/>
      </w:pPr>
      <w:r>
        <w:rPr>
          <w:rFonts w:ascii="Amiri" w:hAnsi="Amiri" w:eastAsia="Amiri" w:cs="Amiri"/>
          <w:color w:val="111111"/>
          <w:sz w:val="28"/>
          <w:sz w:val="28"/>
          <w:szCs w:val="28"/>
          <w:rtl w:val="true"/>
          <w:lang w:bidi="ar-SA"/>
        </w:rPr>
        <w:t xml:space="preserve">وَ حَرامٌ عَلى قَرْيَةٍ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زيد بن ثابت و أهل المدينة، و عن علي و ابن مسعود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على قرية</w:t>
      </w:r>
      <w:r>
        <w:rPr>
          <w:rFonts w:eastAsia="Amiri" w:cs="Amiri" w:ascii="Amiri" w:hAnsi="Amiri"/>
          <w:color w:val="111111"/>
          <w:sz w:val="28"/>
          <w:szCs w:val="28"/>
          <w:rtl w:val="true"/>
          <w:lang w:bidi="ar-SA"/>
        </w:rPr>
        <w:t>)</w:t>
      </w:r>
      <w:r>
        <w:rPr>
          <w:rStyle w:val="FootnoteAnchor"/>
          <w:rtl w:val="true"/>
        </w:rPr>
        <w:footnoteReference w:id="218"/>
      </w:r>
      <w:bookmarkStart w:id="242" w:name="pg14930_159723"/>
    </w:p>
    <w:p>
      <w:pPr>
        <w:pStyle w:val="BookText"/>
        <w:rPr/>
      </w:pPr>
      <w:bookmarkEnd w:id="24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67302_388300464"/>
      <w:bookmarkStart w:id="244" w:name="_Toc80"/>
      <w:bookmarkEnd w:id="243"/>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244"/>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الحسن بن علي بن الوليد القسري، بإسناده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ليلة عند عليّ بن أبي طالب عليه السّلام سمّارا إذ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 أقيمت الصلاة قريب و هو يقول لا يَسْمَعُونَ حَسِيسَها وَ هُمْ فِي مَا اشْتَهَتْ أَنْفُسُهُمْ خالِدُونَ ثمّ كبّر للصلاة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45" w:name="pg14930_159724"/>
    </w:p>
    <w:p>
      <w:pPr>
        <w:pStyle w:val="BookText"/>
        <w:rPr/>
      </w:pPr>
      <w:bookmarkEnd w:id="24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567304_388300464"/>
      <w:bookmarkStart w:id="247" w:name="_Toc81"/>
      <w:bookmarkEnd w:id="246"/>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103</w:t>
      </w:r>
      <w:r>
        <w:rPr>
          <w:rtl w:val="true"/>
        </w:rPr>
        <w:t>]</w:t>
      </w:r>
      <w:bookmarkEnd w:id="247"/>
    </w:p>
    <w:p>
      <w:pPr>
        <w:pStyle w:val="BookText"/>
        <w:rPr/>
      </w:pP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حبيبي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الدنيا و عليه مثل ذنوب أهل الأرض لكان الموت كفّارة لتلك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بإخلاص فهو بريء من الشرك، و من خرج من الدنيا لا يشرك باللّه شيئا دخل الجنّة، ثمّ تلا هذه الآية إِنَّ اللّهَ لا يَغْفِرُ أَنْ يُشْرَكَ بِهِ وَ يَغْفِرُ ما دُونَ ذلِكَ لِمَنْ يَشاءُ من شيعتك و محبيك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إنه لشيعتك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ليخرجون من قبورهم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علي بن أبي طالب حجّة اللّه، فيؤتون بحلل خضر من الجنّة، و تيجان من الجنّة، و نجائب من الجنّة، فيلبس كل واحد منهم حلّة خضراء و يوضع على رأسه تاج الملك و إكليل الكرامة، ثمّ يركبون النجائب فتطير بهم إلى الجنّة، لا يَحْزُنُهُمُ الْفَزَعُ الْأَكْبَرُ وَ تَتَلَقّاهُمُ الْمَلائِكَةُ هذا يَوْمُكُمُ الَّذِي كُنْتُمْ تُوعَدُونَ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48" w:name="pg14930_159726"/>
    </w:p>
    <w:p>
      <w:pPr>
        <w:pStyle w:val="BookText"/>
        <w:rPr/>
      </w:pPr>
      <w:bookmarkEnd w:id="24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567306_388300464"/>
      <w:bookmarkStart w:id="250" w:name="_Toc82"/>
      <w:bookmarkEnd w:id="249"/>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104</w:t>
      </w:r>
      <w:r>
        <w:rPr>
          <w:rtl w:val="true"/>
        </w:rPr>
        <w:t>]</w:t>
      </w:r>
      <w:bookmarkEnd w:id="250"/>
    </w:p>
    <w:p>
      <w:pPr>
        <w:pStyle w:val="BookText"/>
        <w:rPr/>
      </w:pPr>
      <w:r>
        <w:rPr>
          <w:rFonts w:ascii="Amiri" w:hAnsi="Amiri" w:eastAsia="Amiri" w:cs="Amiri"/>
          <w:color w:val="111111"/>
          <w:sz w:val="28"/>
          <w:sz w:val="28"/>
          <w:szCs w:val="28"/>
          <w:rtl w:val="true"/>
          <w:lang w:bidi="ar-SA"/>
        </w:rPr>
        <w:t>كَما بَدَأْنا أَوَّلَ خَلْقٍ نُعِيدُهُ وَعْداً عَلَيْنا إِنّا كُنّا فاعِلِينَ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إستبدلوا بظهر الأرض بطنا، و بالسّعة ضيقا، و بالأهل غربة، و بالنور ظلمة، فجاؤوها كما فارقوها، حفاة عراة، قد ظعنوا عنها بأعمالهم إلى الحياة الدائمة، و الدار الباقية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51" w:name="pg14930_159727"/>
    </w:p>
    <w:p>
      <w:pPr>
        <w:pStyle w:val="BookText"/>
        <w:rPr/>
      </w:pPr>
      <w:bookmarkEnd w:id="25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567308_388300464"/>
      <w:bookmarkStart w:id="253" w:name="_Toc83"/>
      <w:bookmarkEnd w:id="252"/>
      <w:r>
        <w:rPr>
          <w:rtl w:val="true"/>
        </w:rPr>
        <w:t>[</w:t>
      </w:r>
      <w:r>
        <w:rPr>
          <w:rtl w:val="true"/>
        </w:rPr>
        <w:t xml:space="preserve">سورة الأنبياء </w:t>
      </w:r>
      <w:r>
        <w:rPr>
          <w:rtl w:val="true"/>
        </w:rPr>
        <w:t>(</w:t>
      </w:r>
      <w:r>
        <w:rPr/>
        <w:t>21</w:t>
      </w:r>
      <w:r>
        <w:rPr>
          <w:rtl w:val="true"/>
        </w:rPr>
        <w:t xml:space="preserve">): </w:t>
      </w:r>
      <w:r>
        <w:rPr>
          <w:rtl w:val="true"/>
        </w:rPr>
        <w:t xml:space="preserve">آیة </w:t>
      </w:r>
      <w:r>
        <w:rPr/>
        <w:t>107</w:t>
      </w:r>
      <w:r>
        <w:rPr>
          <w:rtl w:val="true"/>
        </w:rPr>
        <w:t>]</w:t>
      </w:r>
      <w:bookmarkEnd w:id="253"/>
    </w:p>
    <w:p>
      <w:pPr>
        <w:pStyle w:val="BookText"/>
        <w:rPr/>
      </w:pPr>
      <w:r>
        <w:rPr>
          <w:rFonts w:ascii="Amiri" w:hAnsi="Amiri" w:eastAsia="Amiri" w:cs="Amiri"/>
          <w:color w:val="111111"/>
          <w:sz w:val="28"/>
          <w:sz w:val="28"/>
          <w:szCs w:val="28"/>
          <w:rtl w:val="true"/>
          <w:lang w:bidi="ar-SA"/>
        </w:rPr>
        <w:t>وَ ما أَرْسَلْناكَ إِلاّ رَحْمَةً لِلْعالَمِينَ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حديث طويل و فيه يقول عليه السّلام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و إنك ترى أهل الملل المخالفة للإيمان و من يجري مجراهم من الكفار مقيمين على كفرهم إلى هذه الغاية، و إنه لو كان رحمة عليهم لاهتدوا جميعا و نجوا من عذاب السعير، فإنّ اللّه تبارك اسمه إنما عنى بذلك أنه جعله سبيلا لإنظار أهل هذه الدار، لأن الأنبياء قبله بعثوا بالتصريح لا بالتعريض، و كان النبي صلّى اللّه عليه و آله و سلم منهم، إذا صدع بأمر اللّه و أجابه قومه سلموا و سلم أهل دارهم من سائر الخليقة، و إن خالفوه هلكوا و هلك أهل دارهم بالآفة التي كانت بينهم يتوعدهم بها و يخوّفهم حلولها و نزولها </w:t>
      </w:r>
    </w:p>
    <w:p>
      <w:pPr>
        <w:pStyle w:val="BookText"/>
        <w:rPr/>
      </w:pPr>
      <w:r>
        <w:rPr>
          <w:rFonts w:ascii="Amiri" w:hAnsi="Amiri" w:eastAsia="Amiri" w:cs="Amiri"/>
          <w:color w:val="111111"/>
          <w:sz w:val="28"/>
          <w:sz w:val="28"/>
          <w:szCs w:val="28"/>
          <w:rtl w:val="true"/>
          <w:lang w:bidi="ar-SA"/>
        </w:rPr>
        <w:t>بساحتهم، من خسف أو قذف أو رجف أو ريح أو زلزلة أو غير ذلك من أصناف العذاب الذي هلكت به الأمم الخالية، إنّ اللّه علم من نبينا و من الحجج في الأرض الصبر على ما لم يطق من تقدّمهم من الأنبياء الصبر على مثله، فبعثه اللّه بالتعريض لا بالتصريح، و أثبت حجّة اللّه تعريضا لا تصريحا بقوله في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و هو مني بمنزلة هارون من موسى إلاّ أنه لا نبي بعدي، و ليس من خليقة النبي و لا من شيمته أن يقول قولا لا معنى له، فلزم الأمة أن تعلم أنه لما كانت النبوّة و الأخوّة موجودتين في خليفة هارون و موسى معدومتين في من جعله النبي صلّى اللّه عليه و آله و سلم بمنزلته أنه قد استخلفه على أمته، كما استخلف موسى هارون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222"/>
      </w:r>
      <w:r>
        <w:rPr>
          <w:rFonts w:ascii="IRNazanin" w:hAnsi="IRNazanin" w:eastAsia="IRNazanin"/>
          <w:color w:val="111111"/>
          <w:sz w:val="28"/>
          <w:sz w:val="28"/>
          <w:szCs w:val="28"/>
          <w:rtl w:val="true"/>
          <w:lang w:bidi="fa-IR"/>
        </w:rPr>
        <w:t>،و لو قال لهم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تقلّدوا الإمامة إلاّ فلانا بعينه و إلاّ نزل بكم العذاب لأتاهم العذاب، و زال باب الإنظار و الإمهال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54" w:name="pg14930_159729"/>
    </w:p>
    <w:p>
      <w:pPr>
        <w:pStyle w:val="Heading2"/>
        <w:numPr>
          <w:ilvl w:val="1"/>
          <w:numId w:val="1"/>
        </w:numPr>
        <w:rPr/>
      </w:pPr>
      <w:bookmarkStart w:id="255" w:name="__RefHeading___Toc1567310_388300464"/>
      <w:bookmarkStart w:id="256" w:name="_Toc84"/>
      <w:bookmarkEnd w:id="254"/>
      <w:bookmarkEnd w:id="255"/>
      <w:r>
        <w:rPr>
          <w:rtl w:val="true"/>
        </w:rPr>
        <w:t>سورة الحج</w:t>
      </w:r>
      <w:bookmarkEnd w:id="2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567312_388300464"/>
      <w:bookmarkStart w:id="258" w:name="_Toc85"/>
      <w:bookmarkEnd w:id="257"/>
      <w:r>
        <w:rPr>
          <w:rtl w:val="true"/>
        </w:rPr>
        <w:t>اشارة</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4930_159731"/>
      <w:bookmarkStart w:id="260" w:name="pg14930_159731"/>
      <w:bookmarkEnd w:id="260"/>
    </w:p>
    <w:p>
      <w:pPr>
        <w:pStyle w:val="BookText"/>
        <w:rPr/>
      </w:pPr>
      <w:bookmarkStart w:id="261" w:name="pg14930_159731"/>
      <w:bookmarkEnd w:id="26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567314_388300464"/>
      <w:bookmarkStart w:id="263" w:name="_Toc86"/>
      <w:bookmarkEnd w:id="262"/>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263"/>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آيتين من كتاب اللّه المنزل يكتبان للمرأة إذا عسر عليها ولدها يكتبان في رق ظبي و تعلقه عليها في حقويها</w:t>
      </w:r>
      <w:r>
        <w:rPr>
          <w:rStyle w:val="FootnoteAnchor"/>
          <w:rtl w:val="true"/>
        </w:rPr>
        <w:footnoteReference w:id="224"/>
      </w:r>
      <w:r>
        <w:rPr>
          <w:rFonts w:ascii="Amiri" w:hAnsi="Amiri" w:eastAsia="Amiri" w:cs="Amiri"/>
          <w:color w:val="111111"/>
          <w:sz w:val="28"/>
          <w:sz w:val="28"/>
          <w:szCs w:val="28"/>
          <w:rtl w:val="true"/>
          <w:lang w:bidi="ar-SA"/>
        </w:rPr>
        <w:t xml:space="preserve">بسم اللّه و باللّه 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225"/>
      </w:r>
      <w:r>
        <w:rPr>
          <w:rFonts w:ascii="Amiri" w:hAnsi="Amiri" w:eastAsia="Amiri" w:cs="Amiri"/>
          <w:color w:val="111111"/>
          <w:sz w:val="28"/>
          <w:sz w:val="28"/>
          <w:szCs w:val="28"/>
          <w:rtl w:val="true"/>
          <w:lang w:bidi="ar-SA"/>
        </w:rPr>
        <w:t xml:space="preserve">سبع مرّات 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w:t>
      </w:r>
    </w:p>
    <w:p>
      <w:pPr>
        <w:pStyle w:val="BookText"/>
        <w:rPr/>
      </w:pPr>
      <w:r>
        <w:rPr>
          <w:rFonts w:ascii="Amiri" w:hAnsi="Amiri" w:eastAsia="Amiri" w:cs="Amiri"/>
          <w:color w:val="111111"/>
          <w:sz w:val="28"/>
          <w:sz w:val="28"/>
          <w:szCs w:val="28"/>
          <w:rtl w:val="true"/>
          <w:lang w:bidi="ar-SA"/>
        </w:rPr>
        <w:t>أَرْضَعَتْ وَ تَضَعُ كُلُّ ذاتِ حَمْلٍ حَمْلَها وَ تَرَى النّاسَ سُكارى وَ ما هُمْ بِسُكارى وَ لكِنَّ عَذابَ اللّهِ شَدِيدٌ مرة واحدة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 كُلُّ ذاتِ حَمْلٍ حَمْلَها وَ تَرَى النّاسَ سُكارى وَ ما هُمْ بِسُكارى وَ لكِنَّ عَذابَ اللّهِ شَدِيدٌ </w:t>
      </w:r>
      <w:r>
        <w:rPr>
          <w:rStyle w:val="FootnoteAnchor"/>
          <w:rtl w:val="true"/>
        </w:rPr>
        <w:footnoteReference w:id="22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أنا أبو عثمان الصابوني، نا أبو محمّد عبد الرّحمن بن أحمد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بن يوسف، 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الكوفي، نا أحمد بن صبيح الأسدي، حدّثني حسين بن علوان، عن سعد بن طريف، عن الأصبغ بن نباتة </w:t>
      </w:r>
      <w:r>
        <w:rPr>
          <w:rStyle w:val="FootnoteAnchor"/>
          <w:rtl w:val="true"/>
        </w:rPr>
        <w:footnoteReference w:id="228"/>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عليّ ذات يوم المنبر، فحمد اللّه و أثنى عليه، و ذكر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الموت ليس منه فوت، إن أقمتم له أخذكم، و إن فررتم منه أدرككم، فالنجاء النجا، و الوحا الوحا، وراءكم طالب حثيث القبر، فاحذروا ضغطته و ظلمته و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القبر حفرة من حفر النار، </w:t>
      </w:r>
    </w:p>
    <w:p>
      <w:pPr>
        <w:pStyle w:val="BookText"/>
        <w:rPr/>
      </w:pPr>
      <w:r>
        <w:rPr>
          <w:rFonts w:ascii="Amiri" w:hAnsi="Amiri" w:eastAsia="Amiri" w:cs="Amiri"/>
          <w:color w:val="111111"/>
          <w:sz w:val="28"/>
          <w:sz w:val="28"/>
          <w:szCs w:val="28"/>
          <w:rtl w:val="true"/>
          <w:lang w:bidi="ar-SA"/>
        </w:rPr>
        <w:t>أو روضة من رياض الجنة، ألا و 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الظلمة، أنا بيت الدود، أنا بيت الوحشة، ألا و إن وراء ذلك يوم يشيب فيه الصغير، و يسكر فيه الكبير، وَ تَضَعُ كُلُّ ذاتِ حَمْلٍ حَمْلَها وَ تَرَى النّاسَ سُكارى وَ ما هُمْ بِسُكارى و قال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و ما هم بسكرى وَ لكِنَّ عَذابَ اللّهِ شَدِيدٌ </w:t>
      </w:r>
      <w:r>
        <w:rPr>
          <w:rStyle w:val="FootnoteAnchor"/>
          <w:rtl w:val="true"/>
        </w:rPr>
        <w:footnoteReference w:id="229"/>
      </w:r>
      <w:r>
        <w:rPr>
          <w:rFonts w:ascii="Amiri" w:hAnsi="Amiri" w:eastAsia="Amiri" w:cs="Amiri"/>
          <w:color w:val="111111"/>
          <w:sz w:val="28"/>
          <w:sz w:val="28"/>
          <w:szCs w:val="28"/>
          <w:rtl w:val="true"/>
          <w:lang w:bidi="ar-SA"/>
        </w:rPr>
        <w:t>ألا و إنّ وراء ذلك ما هو أشدّ منه، نار حرّها شديد و قعرها بعيد، و حليها حديد</w:t>
      </w:r>
      <w:r>
        <w:rPr>
          <w:rStyle w:val="FootnoteAnchor"/>
          <w:rtl w:val="true"/>
        </w:rPr>
        <w:footnoteReference w:id="230"/>
      </w:r>
      <w:r>
        <w:rPr>
          <w:rFonts w:ascii="Amiri" w:hAnsi="Amiri" w:eastAsia="Amiri" w:cs="Amiri"/>
          <w:color w:val="111111"/>
          <w:sz w:val="28"/>
          <w:sz w:val="28"/>
          <w:szCs w:val="28"/>
          <w:rtl w:val="true"/>
          <w:lang w:bidi="ar-SA"/>
        </w:rPr>
        <w:t xml:space="preserve">، و خازنها ملك ليس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المسلمون حوله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وراء ذلك جنة عرضها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عرضها كعرض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 جعلنا اللّه و إياكم من المتقين، و أجارنا و إيّاكم من العذاب الأليم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حدّثنا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w:t>
      </w:r>
    </w:p>
    <w:p>
      <w:pPr>
        <w:pStyle w:val="BookText"/>
        <w:rPr/>
      </w:pPr>
      <w:r>
        <w:rPr>
          <w:rFonts w:ascii="Amiri" w:hAnsi="Amiri" w:eastAsia="Amiri" w:cs="Amiri"/>
          <w:color w:val="111111"/>
          <w:sz w:val="28"/>
          <w:sz w:val="28"/>
          <w:szCs w:val="28"/>
          <w:rtl w:val="true"/>
          <w:lang w:bidi="ar-SA"/>
        </w:rPr>
        <w:t>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عن فضيل بن الجعد، عن أبي إسحاق الهمداني، عن أمير المؤمنين عليه السّلام فيما كتب إلى محمّد بن أبي بكر، حين ولاّه مصر و أمره أن يقرأه على أهلها، و في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 اللّه إنّ بعد البعث ما هو أشدّ من القبر، يوم يشيب فيه الصغير، و يسكر فيه الكبير، و يسقط فيه الجنين، و تذهل كل مرضعة عمّا أرضعت، يوم عبوس قمطرير، يوم كان شرّه مستطيرا، إنّ فزع ذلك اليوم ليرهب الملائكة الذين لا ذنب لهم، و ترعد منه السبع الشداد، و الجبال الأوتاد، و الأرض المهاد، و تنشقّ السماء فهي يومئذ واهية، و تتغيّر فكأنّها وردة كالدّهان، و تكون الجبال كثيبا مهيلا بعد ما كانت صمّا صلابا، و ينفخ في الصور فيفزع من في السماوات و من في الأرض إلاّ ما شاء اللّه، فكيف من عصى بالسمع و البصر و اللسان و اليد و الرجل و الفرج و البطن، إن لم يغفر اللّه له و يرحمه من ذلك اليوم، لأنّه يقضى و يصير إلى غيره، إلى نار قعرها بعيد، و حرّها شديد، و شرابها صديد، و عذابها جديد، و مقامها حديد، لا يفتر عذابها، و لا يموت ساكنها، دار ليس فيها رحمة، و لا تسمع لأهلها دعوة</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يا عباد اللّه، إنّ مع هذا رحمة اللّه التي لا تعجز العباد، جنّة عرضها كعرض السماء و الأرض أعدّت للمتّقين، لا يكون معها شرّ أبدا، لذّاتها لا تملّ، و مجتمعها لا يتفرّق، سكّانها قد جاوروا الرحمن، و قام بين أيديهم الغلمان بصحاف من الذهب فيها الفاكهة و الريحان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64" w:name="pg14930_159736"/>
    </w:p>
    <w:p>
      <w:pPr>
        <w:pStyle w:val="BookText"/>
        <w:rPr/>
      </w:pPr>
      <w:bookmarkEnd w:id="2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567316_388300464"/>
      <w:bookmarkStart w:id="266" w:name="_Toc87"/>
      <w:bookmarkEnd w:id="265"/>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5</w:t>
      </w:r>
      <w:r>
        <w:rPr>
          <w:rtl w:val="true"/>
        </w:rPr>
        <w:t>]</w:t>
      </w:r>
      <w:bookmarkEnd w:id="266"/>
    </w:p>
    <w:p>
      <w:pPr>
        <w:pStyle w:val="BookText"/>
        <w:rPr/>
      </w:pPr>
      <w:r>
        <w:rPr>
          <w:rFonts w:ascii="Amiri" w:hAnsi="Amiri" w:eastAsia="Amiri" w:cs="Amiri"/>
          <w:color w:val="111111"/>
          <w:sz w:val="28"/>
          <w:sz w:val="28"/>
          <w:szCs w:val="28"/>
          <w:rtl w:val="true"/>
          <w:lang w:bidi="ar-SA"/>
        </w:rPr>
        <w:t>وَ مِنْكُمْ مَنْ يُرَدُّ إِلى أَرْذَلِ الْعُمُرِ لِكَيْلا يَعْلَمَ مِنْ بَعْدِ عِلْمٍ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 جل </w:t>
      </w:r>
    </w:p>
    <w:p>
      <w:pPr>
        <w:pStyle w:val="BookText"/>
        <w:rPr/>
      </w:pPr>
      <w:r>
        <w:rPr>
          <w:rFonts w:ascii="Amiri" w:hAnsi="Amiri" w:eastAsia="Amiri" w:cs="Amiri"/>
          <w:color w:val="111111"/>
          <w:sz w:val="28"/>
          <w:sz w:val="28"/>
          <w:szCs w:val="28"/>
          <w:rtl w:val="true"/>
          <w:lang w:bidi="ar-SA"/>
        </w:rPr>
        <w:t>الناس على ثلاث طبقات و أنزلهم ثلاث منازل، فذلك قول اللّه عز و جل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 من أمر السابقين فإنهم 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w:t>
      </w:r>
      <w:r>
        <w:rPr>
          <w:rStyle w:val="FootnoteAnchor"/>
          <w:rtl w:val="true"/>
        </w:rPr>
        <w:footnoteReference w:id="233"/>
      </w:r>
      <w:r>
        <w:rPr>
          <w:rFonts w:ascii="IRNazanin" w:hAnsi="IRNazanin" w:eastAsia="IRNazanin"/>
          <w:color w:val="111111"/>
          <w:sz w:val="28"/>
          <w:sz w:val="28"/>
          <w:szCs w:val="28"/>
          <w:rtl w:val="true"/>
          <w:lang w:bidi="fa-IR"/>
        </w:rPr>
        <w:t>فهؤلاء مغفور لهم، مصفوح عن ذنوبهم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234"/>
      </w: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2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أكرمهم بها ففضّلهم على من سواهم، فهؤلاء مغفور لهم مصفوح عن ذنوبهم، ثمّ ذكر أصحاب </w:t>
      </w:r>
    </w:p>
    <w:p>
      <w:pPr>
        <w:pStyle w:val="BookText"/>
        <w:rPr/>
      </w:pPr>
      <w:r>
        <w:rPr>
          <w:rFonts w:ascii="Amiri" w:hAnsi="Amiri" w:eastAsia="Amiri" w:cs="Amiri"/>
          <w:color w:val="111111"/>
          <w:sz w:val="28"/>
          <w:sz w:val="28"/>
          <w:szCs w:val="28"/>
          <w:rtl w:val="true"/>
          <w:lang w:bidi="ar-SA"/>
        </w:rPr>
        <w:t>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حتّى يأتي عليه حالات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الحالات‌؟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لِكَيْلا يَعْلَمَ مِنْ بَعْدِ عِلْمٍ شَيْئاً </w:t>
      </w:r>
      <w:r>
        <w:rPr>
          <w:rStyle w:val="FootnoteAnchor"/>
          <w:rtl w:val="true"/>
        </w:rPr>
        <w:footnoteReference w:id="236"/>
      </w:r>
      <w:r>
        <w:rPr>
          <w:rFonts w:ascii="Amiri" w:hAnsi="Amiri" w:eastAsia="Amiri" w:cs="Amiri"/>
          <w:color w:val="111111"/>
          <w:sz w:val="28"/>
          <w:sz w:val="28"/>
          <w:szCs w:val="28"/>
          <w:rtl w:val="true"/>
          <w:lang w:bidi="ar-SA"/>
        </w:rPr>
        <w:t>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روح الإيمان و ليس يضرّه شيئا، و فيهم من ينتقص منه روح القوّة، فلا يستطيع جهاد عدوه، و لا يستطيع طلب المعيشة، و منهم من ينتقص منه روح الشهوة، فلو مرّت به أصبح بنات آدم لم يحن إليها</w:t>
      </w:r>
      <w:r>
        <w:rPr>
          <w:rStyle w:val="FootnoteAnchor"/>
          <w:rtl w:val="true"/>
        </w:rPr>
        <w:footnoteReference w:id="237"/>
      </w:r>
      <w:r>
        <w:rPr>
          <w:rFonts w:ascii="Amiri" w:hAnsi="Amiri" w:eastAsia="Amiri" w:cs="Amiri"/>
          <w:color w:val="111111"/>
          <w:sz w:val="28"/>
          <w:sz w:val="28"/>
          <w:szCs w:val="28"/>
          <w:rtl w:val="true"/>
          <w:lang w:bidi="ar-SA"/>
        </w:rPr>
        <w:t xml:space="preserve">و لم يقم، و تبقى روح البدن فبه يدب و يدرج حتّى يأتيه ملك الموت، فهذا بحال خير، لأنّ اللّه عز و جل هو الفاعل به، و قد تأتي عليه حالات في قوّته و شبابه فيهمّ بالخطيئة فيشجعه روح القوّة و تزيّن له روح الشهوة، و يقوده روح البدن، حتّى </w:t>
      </w:r>
    </w:p>
    <w:p>
      <w:pPr>
        <w:pStyle w:val="BookText"/>
        <w:rPr/>
      </w:pPr>
      <w:r>
        <w:rPr>
          <w:rFonts w:ascii="Amiri" w:hAnsi="Amiri" w:eastAsia="Amiri" w:cs="Amiri"/>
          <w:color w:val="111111"/>
          <w:sz w:val="28"/>
          <w:sz w:val="28"/>
          <w:szCs w:val="28"/>
          <w:rtl w:val="true"/>
          <w:lang w:bidi="ar-SA"/>
        </w:rPr>
        <w:t>يوقعه في الخطيئة، فإذا لامسها نقص من الإيمان، و تفصّى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المشأمة فهم اليهود و النصارى،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Style w:val="FootnoteAnchor"/>
          <w:rtl w:val="true"/>
        </w:rPr>
        <w:footnoteReference w:id="238"/>
      </w:r>
      <w:r>
        <w:rPr>
          <w:rFonts w:ascii="Amiri" w:hAnsi="Amiri" w:eastAsia="Amiri" w:cs="Amiri"/>
          <w:color w:val="111111"/>
          <w:sz w:val="28"/>
          <w:sz w:val="28"/>
          <w:szCs w:val="28"/>
          <w:rtl w:val="true"/>
          <w:lang w:bidi="ar-SA"/>
        </w:rPr>
        <w:t xml:space="preserve">يعرفون محمدا و الولاية في التوراة و الإنجيل كما يعرفون أبناءهم في منازلهم وَ إِنَّ فَرِيقاً مِنْهُمْ لَيَكْتُمُونَ الْحَقَّ وَ هُمْ يَعْلَمُونَ </w:t>
      </w:r>
      <w:r>
        <w:rPr>
          <w:rStyle w:val="FootnoteAnchor"/>
          <w:rtl w:val="true"/>
        </w:rPr>
        <w:footnoteReference w:id="239"/>
      </w:r>
      <w:r>
        <w:rPr>
          <w:rFonts w:ascii="Amiri" w:hAnsi="Amiri" w:eastAsia="Amiri" w:cs="Amiri"/>
          <w:color w:val="111111"/>
          <w:sz w:val="28"/>
          <w:sz w:val="28"/>
          <w:szCs w:val="28"/>
          <w:rtl w:val="true"/>
          <w:lang w:bidi="ar-SA"/>
        </w:rPr>
        <w:t>أنّك الرسول إليهم فلا تكونن من الممترين، فلما جحدوا ما عرفوا ابتلاهم اللّه بذلك فسلبهم روح الإيمان، و 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240"/>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بإذن اللّه يا أمير المؤمنين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67" w:name="pg14930_159740"/>
    </w:p>
    <w:p>
      <w:pPr>
        <w:pStyle w:val="BookText"/>
        <w:rPr/>
      </w:pPr>
      <w:bookmarkEnd w:id="2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567318_388300464"/>
      <w:bookmarkStart w:id="269" w:name="_Toc88"/>
      <w:bookmarkEnd w:id="268"/>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18</w:t>
      </w:r>
      <w:r>
        <w:rPr>
          <w:rtl w:val="true"/>
        </w:rPr>
        <w:t>]</w:t>
      </w:r>
      <w:bookmarkEnd w:id="269"/>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و عدّة من أصحابنا، عن سهل بن زياد، جميعا، عن محمّد بن عيسى، عن أبي الصباح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إنّ للشمس ثلاثمائة و ستين برجا، كلّ برج منها مثل جزيرة من جزائر العرب، فتنزل كلّ يوم على برج منها، فإذا غابت انتهت إلى حدّ بطنان العرش، فلم تزل ساجدة إلى الغد، ثمّ تردّ إلى موضع مطلعها، و معها ملكان يهتفان معها، و إنّ وجهها لأهل السماء وقفاها لأهل الأرض، و لو كان وجهها لأهل الأرض لاحترقت الأرض و من عليها من شدّة حرّها، و معنى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سجودها 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70" w:name="pg14930_159742"/>
    </w:p>
    <w:p>
      <w:pPr>
        <w:pStyle w:val="BookText"/>
        <w:rPr/>
      </w:pPr>
      <w:bookmarkEnd w:id="2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567320_388300464"/>
      <w:bookmarkStart w:id="272" w:name="_Toc89"/>
      <w:bookmarkEnd w:id="271"/>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19</w:t>
      </w:r>
      <w:r>
        <w:rPr>
          <w:rtl w:val="true"/>
        </w:rPr>
        <w:t>]</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خَصْمانِ اخْتَصَمُوا فِي رَبِّهِمْ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دينه و أمره، و الخصم إسم شبيه بوصف المصدر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إختصموا،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نَبَأُ الْخَصْمِ إِذْ تَسَوَّرُوا الْمِحْرابَ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المفسّرون في هذين الخصمين من هما؟ فروى قيس بن عبّاد أنّ أبا ذرّ الغفاري كان يقسم باللّه سبحانه أنزلت هذه الآية في ستّة نفر من قريش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 علي بن أبي طالب و عتبة و شيبة ابني ربيعة و الوليد بن عتبة و عبيدة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من يجثو للخصومة </w:t>
      </w:r>
    </w:p>
    <w:p>
      <w:pPr>
        <w:pStyle w:val="BookText"/>
        <w:rPr/>
      </w:pPr>
      <w:r>
        <w:rPr>
          <w:rFonts w:ascii="Amiri" w:hAnsi="Amiri" w:eastAsia="Amiri" w:cs="Amiri"/>
          <w:color w:val="111111"/>
          <w:sz w:val="28"/>
          <w:sz w:val="28"/>
          <w:szCs w:val="28"/>
          <w:rtl w:val="true"/>
          <w:lang w:bidi="ar-SA"/>
        </w:rPr>
        <w:t>يوم القيامة بين يدي اللّه سبحانه و تعالى، و إلى هذا القول ذهب هلال بن نساف و عطاء بن يسار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أبو عبد اللّه الحافظ، أنبأ أبو عبد الرحمن أحمد بن شعيب الفقيه بمصر، ثنا سعيد بن يحيى الأموي، حدّثني أبي، حدّثني سفيان بن سعيد الثوري، عن أبي هاشم الواسطي أظنّه عن أبي مجلز، عن قيس بن عبادة، 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خَصْمانِ اخْتَصَمُوا فِي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في الذين بارزونا يوم بدر عتبة و شيبة و الوليد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عبد اللّه محمّد بن يعقوب، ثنا حامد بن أبي حامد المقري، ثنا إسحاق بن سليمان، ثنا جعفر الرازي، عن سليمان التميمي، عن لا حق بن حميد، عن قيس بن عباد،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هذانِ خَصْمانِ اخْتَصَمُوا فِي رَبِّهِمْ في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 علي، و عبيدة بن الحارث، و عتبة بن ربيعة، و شيبة بن ربيعة، و الوليد بن عتبة،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من يجثو للخصومة على ركبتيه بين يدي اللّه يوم القيامة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73" w:name="pg14930_159745"/>
    </w:p>
    <w:p>
      <w:pPr>
        <w:pStyle w:val="BookText"/>
        <w:rPr/>
      </w:pPr>
      <w:bookmarkEnd w:id="2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567322_388300464"/>
      <w:bookmarkStart w:id="275" w:name="_Toc90"/>
      <w:bookmarkEnd w:id="274"/>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20</w:t>
      </w:r>
      <w:r>
        <w:rPr>
          <w:rtl w:val="true"/>
        </w:rPr>
        <w:t>]</w:t>
      </w:r>
      <w:bookmarkEnd w:id="275"/>
    </w:p>
    <w:p>
      <w:pPr>
        <w:pStyle w:val="BookText"/>
        <w:rPr/>
      </w:pPr>
      <w:r>
        <w:rPr>
          <w:rFonts w:ascii="Amiri" w:hAnsi="Amiri" w:eastAsia="Amiri" w:cs="Amiri"/>
          <w:color w:val="111111"/>
          <w:sz w:val="28"/>
          <w:sz w:val="28"/>
          <w:szCs w:val="28"/>
          <w:rtl w:val="true"/>
          <w:lang w:bidi="ar-SA"/>
        </w:rPr>
        <w:t>يُصْهَرُ بِهِ ما فِي بُطُونِهِمْ وَ الْجُلُودُ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و قد روى أنّ اللّه تعالى يجوّعهم حتى ينسوا عذاب النار من شدّة الجوع، فيصرخون إلى مالك فيحملهم إلى تلك الشجرة و فيهم أبو جهل فيأكلون منها فتغلي بطونهم كغلي الحميم، فيسقون شربة من الماء الحار الذي بلغ نهايته في الحرارة، فإذا قرّبوها من وجوههم شوت وجوههم، فذلك قوله، يَشْوِي الْوُجُوهَ </w:t>
      </w:r>
      <w:r>
        <w:rPr>
          <w:rStyle w:val="FootnoteAnchor"/>
          <w:rtl w:val="true"/>
        </w:rPr>
        <w:footnoteReference w:id="248"/>
      </w:r>
      <w:r>
        <w:rPr>
          <w:rFonts w:ascii="Amiri" w:hAnsi="Amiri" w:eastAsia="Amiri" w:cs="Amiri"/>
          <w:color w:val="111111"/>
          <w:sz w:val="28"/>
          <w:sz w:val="28"/>
          <w:szCs w:val="28"/>
          <w:rtl w:val="true"/>
          <w:lang w:bidi="ar-SA"/>
        </w:rPr>
        <w:t xml:space="preserve">فإذا وصل إلى بطونهم صهر ما في بطونهم كما قال سبحانه يُصْهَرُ بِهِ ما فِي بُطُونِهِمْ وَ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لم يقبل له صلاة أربعين يوما، فإن مات و في بطنه شيء من ذلك كان حقا على اللّه عز و جل أن يسقيه من طينة خبال و هو صديد أهل النار، ما يخرج من فروج الزناة، فيجتمع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قدور جهنم فيشربه أهل النار، فيصهر به ما في بطونهم و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شبيب بن واقد عن الحسين بن زيد عن الصادق عن آبائه عليهم السّلام عن النبي صلّى اللّه عليه و آله و سلم</w:t>
      </w:r>
      <w:r>
        <w:rPr>
          <w:rFonts w:eastAsia="Amiri" w:cs="Amiri" w:ascii="Amiri" w:hAnsi="Amiri"/>
          <w:color w:val="111111"/>
          <w:sz w:val="28"/>
          <w:szCs w:val="28"/>
          <w:rtl w:val="true"/>
          <w:lang w:bidi="ar-SA"/>
        </w:rPr>
        <w:t xml:space="preserve">. </w:t>
      </w:r>
      <w:bookmarkStart w:id="276" w:name="pg14930_159747"/>
    </w:p>
    <w:p>
      <w:pPr>
        <w:pStyle w:val="BookText"/>
        <w:rPr/>
      </w:pPr>
      <w:bookmarkEnd w:id="2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567324_388300464"/>
      <w:bookmarkStart w:id="278" w:name="_Toc91"/>
      <w:bookmarkEnd w:id="277"/>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25</w:t>
      </w:r>
      <w:r>
        <w:rPr>
          <w:rtl w:val="true"/>
        </w:rPr>
        <w:t>]</w:t>
      </w:r>
      <w:bookmarkEnd w:id="2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من كتابه إلى قثم بن العباس رحمهما اللّه، و هو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أهل مكة أن لا يأخذوا من ساكن أجرا،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79" w:name="pg14930_159748"/>
    </w:p>
    <w:p>
      <w:pPr>
        <w:pStyle w:val="BookText"/>
        <w:rPr/>
      </w:pPr>
      <w:bookmarkEnd w:id="2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567326_388300464"/>
      <w:bookmarkStart w:id="281" w:name="_Toc92"/>
      <w:bookmarkEnd w:id="280"/>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28</w:t>
      </w:r>
      <w:r>
        <w:rPr>
          <w:rtl w:val="true"/>
        </w:rPr>
        <w:t>]</w:t>
      </w:r>
      <w:bookmarkEnd w:id="281"/>
    </w:p>
    <w:p>
      <w:pPr>
        <w:pStyle w:val="BookText"/>
        <w:rPr/>
      </w:pPr>
      <w:r>
        <w:rPr>
          <w:rFonts w:ascii="Amiri" w:hAnsi="Amiri" w:eastAsia="Amiri" w:cs="Amiri"/>
          <w:color w:val="111111"/>
          <w:sz w:val="28"/>
          <w:sz w:val="28"/>
          <w:szCs w:val="28"/>
          <w:rtl w:val="true"/>
          <w:lang w:bidi="ar-SA"/>
        </w:rPr>
        <w:t>وَ يَذْكُرُوا اسْمَ اللّهِ فِي أَيّامٍ مَعْلُوماتٍ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و علي بن السندي جميعا 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 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حماد بن عيسى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 العشر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82" w:name="pg14930_159749"/>
    </w:p>
    <w:p>
      <w:pPr>
        <w:pStyle w:val="BookText"/>
        <w:rPr/>
      </w:pPr>
      <w:bookmarkEnd w:id="2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67328_388300464"/>
      <w:bookmarkStart w:id="284" w:name="_Toc93"/>
      <w:bookmarkEnd w:id="283"/>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40</w:t>
      </w:r>
      <w:r>
        <w:rPr>
          <w:rtl w:val="true"/>
        </w:rPr>
        <w:t>]</w:t>
      </w:r>
      <w:bookmarkEnd w:id="284"/>
    </w:p>
    <w:p>
      <w:pPr>
        <w:pStyle w:val="BookText"/>
        <w:rPr/>
      </w:pPr>
      <w:r>
        <w:rPr>
          <w:rFonts w:ascii="Amiri" w:hAnsi="Amiri" w:eastAsia="Amiri" w:cs="Amiri"/>
          <w:color w:val="111111"/>
          <w:sz w:val="28"/>
          <w:sz w:val="28"/>
          <w:szCs w:val="28"/>
          <w:rtl w:val="true"/>
          <w:lang w:bidi="ar-SA"/>
        </w:rPr>
        <w:t>وَ لَوْ لا دَفْعُ اللّهِ النّاسَ بَعْضَهُمْ بِبَعْضٍ</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عوسجة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سبعة و عشرون من أصحاب علي، و عبد اللّه منهم، لا حق بن الأقمر، و المعيزار بن جرول، و عطية القرظي،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الآية في أصحاب محمّد صلّى اللّه عليه و آله و سلم وَ لَوْ لا دَفْعُ اللّهِ النّاسَ بَعْضَهُمْ بِبَعْضٍ و لو لا دفع اللّه الناس بعضهم ببعض بأصحاب محمّد عن التابعين لهدّمت صوامع و بيع</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85" w:name="pg14930_159750"/>
    </w:p>
    <w:p>
      <w:pPr>
        <w:pStyle w:val="BookText"/>
        <w:rPr/>
      </w:pPr>
      <w:bookmarkEnd w:id="2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567330_388300464"/>
      <w:bookmarkStart w:id="287" w:name="_Toc94"/>
      <w:bookmarkEnd w:id="286"/>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45</w:t>
      </w:r>
      <w:r>
        <w:rPr>
          <w:rtl w:val="true"/>
        </w:rPr>
        <w:t>]</w:t>
      </w:r>
      <w:bookmarkEnd w:id="287"/>
    </w:p>
    <w:p>
      <w:pPr>
        <w:pStyle w:val="BookText"/>
        <w:rPr/>
      </w:pPr>
      <w:r>
        <w:rPr>
          <w:rFonts w:ascii="Amiri" w:hAnsi="Amiri" w:eastAsia="Amiri" w:cs="Amiri"/>
          <w:color w:val="111111"/>
          <w:sz w:val="28"/>
          <w:sz w:val="28"/>
          <w:szCs w:val="28"/>
          <w:rtl w:val="true"/>
          <w:lang w:bidi="ar-SA"/>
        </w:rPr>
        <w:t>وَ بِئْرٍ مُعَطَّلَةٍ وَ قَصْرٍ مَشِيدٍ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سلامان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في موضع آخر في كتابه العزيز في نبوّة محمّد صلّى اللّه عليه و آله و سلم و في ولايتي فقال عز و جل وَ بِئْرٍ مُعَطَّلَةٍ وَ قَصْرٍ مَشِيدٍ ،فالقصر محمّد صلّى اللّه عليه و آله و سلم و البئر المعطّلة ولايتي عطّلوها و جحدوها، و من لم يقرّ بولايتي لم ينفعه الإقرار بنبوّة محمّد صلّى اللّه عليه و آله و سلم، إلا إنّهما مقرونان، و ذلك أنّ النبي صلّى اللّه عليه و آله و سلم نبي مرسل و هو إمام الخلق و وصيّ محمّد صلّى اللّه عليه و آله و سلم، كما قال النبي صلّى اللّه عليه و آله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منّي بمنزلة هارون من موسى إلاّ أنّه لا نبي مرسل بعدي، و أوّلنا محمّد و أوسطنا محمّد و آخرنا محمّد فمن استكمل معرفتي فهو على الدين القيّم كما قال اللّه </w:t>
      </w:r>
    </w:p>
    <w:p>
      <w:pPr>
        <w:pStyle w:val="BookText"/>
        <w:rPr/>
      </w:pPr>
      <w:r>
        <w:rPr>
          <w:rFonts w:ascii="Amiri" w:hAnsi="Amiri" w:eastAsia="Amiri" w:cs="Amiri"/>
          <w:color w:val="111111"/>
          <w:sz w:val="28"/>
          <w:sz w:val="28"/>
          <w:szCs w:val="28"/>
          <w:rtl w:val="true"/>
          <w:lang w:bidi="ar-SA"/>
        </w:rPr>
        <w:t xml:space="preserve">تعالى ذلِكَ دِينُ الْقَيِّمَةِ و سأبين ذلك بعون اللّه تعالى و توفيقه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 فسأل بيهس أمير المؤمنين فقال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وَ بِئْرٍ مُعَطَّلَةٍ وَ قَصْرٍ مَشِيدٍ </w:t>
      </w:r>
      <w:r>
        <w:rPr>
          <w:rStyle w:val="FootnoteAnchor"/>
          <w:rtl w:val="true"/>
        </w:rPr>
        <w:footnoteReference w:id="254"/>
      </w:r>
      <w:r>
        <w:rPr>
          <w:rFonts w:ascii="Amiri" w:hAnsi="Amiri" w:eastAsia="Amiri" w:cs="Amiri"/>
          <w:color w:val="111111"/>
          <w:sz w:val="28"/>
          <w:sz w:val="28"/>
          <w:szCs w:val="28"/>
          <w:rtl w:val="true"/>
          <w:lang w:bidi="ar-SA"/>
        </w:rPr>
        <w:t>فبكى بكاء شديدا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سألتني عن أمر عظيم سمعته من رسول اللّه صلّى اللّه عليه و آله و سلم إنّه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بئر معطّلة و قصر مشيد؟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حتّى أرجع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البئر المعطّلة فعلي بن أبي طالب و في أمّتك قوم يعطّلون ذكرهم يرجون رحمتي يوم القيامة، لا تنالهم رحمتي، هم أشرّ الناس و أبغضهم إليّ، فو عزّتي و جلالي لأذيقنّهم ماء الحميم، لا يموت عبد و في قلبه من بغض عليّ إلاّ أكبّه اللّه على منخريه في النار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القصر المشيد؟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محمّد أكرمك اللّه بكرامته و اختصّك برسالته و علا ذكرك مع ذكره، فما يذكر اسم اللّه إلاّ و تذكر معه، و أنت يوم القيامة أقرب منزلة إلى اللّه تعالى و أمّتك أكرم الأمم على اللّه تعالى، فطوبى لك يا محمّد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88" w:name="pg14930_159753"/>
    </w:p>
    <w:p>
      <w:pPr>
        <w:pStyle w:val="BookText"/>
        <w:rPr/>
      </w:pPr>
      <w:bookmarkEnd w:id="2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567332_388300464"/>
      <w:bookmarkStart w:id="290" w:name="_Toc95"/>
      <w:bookmarkEnd w:id="289"/>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52</w:t>
      </w:r>
      <w:r>
        <w:rPr>
          <w:rtl w:val="true"/>
        </w:rPr>
        <w:t>]</w:t>
      </w:r>
      <w:bookmarkEnd w:id="290"/>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ذكرته من الخطاب الدال على تهجين النبي صلّى اللّه عليه و آله و سلم و الإزراء به و التأنيب له</w:t>
      </w:r>
      <w:r>
        <w:rPr>
          <w:rStyle w:val="FootnoteAnchor"/>
          <w:rtl w:val="true"/>
        </w:rPr>
        <w:footnoteReference w:id="256"/>
      </w:r>
      <w:r>
        <w:rPr>
          <w:rFonts w:ascii="Amiri" w:hAnsi="Amiri" w:eastAsia="Amiri" w:cs="Amiri"/>
          <w:color w:val="111111"/>
          <w:sz w:val="28"/>
          <w:sz w:val="28"/>
          <w:szCs w:val="28"/>
          <w:rtl w:val="true"/>
          <w:lang w:bidi="ar-SA"/>
        </w:rPr>
        <w:t xml:space="preserve">مع ما أظهره اللّه تبارك و تعالى في كتابه من تفضيله إياه على سائر أنبيائه فإنّ اللّه عز و جل جعل لكل نبي عدوا من المشركين، كما قال في كتابه و بحسب جلالة منزلة نبينا صلّى اللّه عليه و آله و سلم عند ربّه، كذلك عظم محنته لعدوه الذي عاذ منه في حال شقاقه و نفاقه، و كل أذى و مشقّة لدفع نبوّته و تكذيبه إيّاه و سعيه في مكارهه و قصده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لنقض كلّ ما أبرمه، و اجتهاده و من مالأه على كفره و عناده و نفاقه و إلحاده في إبطال دعوته و تغيير ملّته و مخالفة سنّته، و لم ير شيئا أبلغ في تمام كيده من تنفيرهم عن موالاة وصيّه و إيحاشهم منه و صدّهم عنه و إغرائهم بعداوته، و القصد لتغيير الكتاب الذي جاء به، و إسقاط ما فيه من فضل ذوي الفضل و كفر ذوي الكفر، منه و ممن وافقه على ظلمه و بغيه و شركه، و لقد علم اللّه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w:t>
      </w:r>
      <w:r>
        <w:rPr>
          <w:rStyle w:val="FootnoteAnchor"/>
          <w:rtl w:val="true"/>
        </w:rPr>
        <w:footnoteReference w:id="2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258"/>
      </w:r>
      <w:r>
        <w:rPr>
          <w:rFonts w:ascii="Amiri" w:hAnsi="Amiri" w:eastAsia="Amiri" w:cs="Amiri"/>
          <w:color w:val="111111"/>
          <w:sz w:val="28"/>
          <w:sz w:val="28"/>
          <w:szCs w:val="28"/>
          <w:rtl w:val="true"/>
          <w:lang w:bidi="ar-SA"/>
        </w:rPr>
        <w:t>و لقد أحضروا الكتاب مكملا مشتملا على التأويل و التنزيل و المحكم و المتشابه و الناسخ و المنسوخ، لم يسقط منه حرف ألف و لا لام، فلما وقفوا على ما بيّنه اللّه من أسماء أهل الحقّ و الباطل، و أنّ ذلك إن ظهر ما عقدوه،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نحن مستغنون عنه بما عندنا،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259"/>
      </w:r>
      <w:r>
        <w:rPr>
          <w:rFonts w:ascii="Amiri" w:hAnsi="Amiri" w:eastAsia="Amiri" w:cs="Amiri"/>
          <w:color w:val="111111"/>
          <w:sz w:val="28"/>
          <w:sz w:val="28"/>
          <w:szCs w:val="28"/>
          <w:rtl w:val="true"/>
          <w:lang w:bidi="ar-SA"/>
        </w:rPr>
        <w:t xml:space="preserve">ثم دفعهم الإضطرار بورود المسائل عليهم عمّا لا يعلمون تأويله إلى جمعه و تأليفه و تضمينه من تلقائهم ما يقيمون به دعائم </w:t>
      </w:r>
    </w:p>
    <w:p>
      <w:pPr>
        <w:pStyle w:val="BookText"/>
        <w:rPr/>
      </w:pPr>
      <w:r>
        <w:rPr>
          <w:rFonts w:ascii="Amiri" w:hAnsi="Amiri" w:eastAsia="Amiri" w:cs="Amiri"/>
          <w:color w:val="111111"/>
          <w:sz w:val="28"/>
          <w:sz w:val="28"/>
          <w:szCs w:val="28"/>
          <w:rtl w:val="true"/>
          <w:lang w:bidi="ar-SA"/>
        </w:rPr>
        <w:t>كفرهم، فصرخ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وكلوا تأليفه و نظمه إلى بعض من وافقهم على معاداة أولياء اللّه فألّفه على اختيارهم، و ما يدلّ للمتأمل على اختلال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Style w:val="FootnoteAnchor"/>
          <w:rtl w:val="true"/>
        </w:rPr>
        <w:footnoteReference w:id="260"/>
      </w:r>
      <w:r>
        <w:rPr>
          <w:rFonts w:ascii="Amiri" w:hAnsi="Amiri" w:eastAsia="Amiri" w:cs="Amiri"/>
          <w:color w:val="111111"/>
          <w:sz w:val="28"/>
          <w:sz w:val="28"/>
          <w:szCs w:val="28"/>
          <w:rtl w:val="true"/>
          <w:lang w:bidi="ar-SA"/>
        </w:rPr>
        <w:t>و انكشف لأهل الإستبصار عوارهم و افتراءهم، و الذي بدا في الكتاب من الإزراء على النبي صلّى اللّه عليه و آله و سلم من فرية الملحدين و لذلك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لَيَقُولُونَ مُنْكَراً مِنَ الْقَوْلِ وَ زُوراً </w:t>
      </w:r>
      <w:r>
        <w:rPr>
          <w:rStyle w:val="FootnoteAnchor"/>
          <w:rtl w:val="true"/>
        </w:rPr>
        <w:footnoteReference w:id="261"/>
      </w:r>
      <w:r>
        <w:rPr>
          <w:rFonts w:ascii="Amiri" w:hAnsi="Amiri" w:eastAsia="Amiri" w:cs="Amiri"/>
          <w:color w:val="111111"/>
          <w:sz w:val="28"/>
          <w:sz w:val="28"/>
          <w:szCs w:val="28"/>
          <w:rtl w:val="true"/>
          <w:lang w:bidi="ar-SA"/>
        </w:rPr>
        <w:t>فيذكر جلّ ذكره لنبيه صلّى اللّه عليه و آله و سلم ما يحدثه عدوه في كتابه من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w:t>
      </w:r>
      <w:r>
        <w:rPr>
          <w:rStyle w:val="FootnoteAnchor"/>
          <w:rtl w:val="true"/>
        </w:rPr>
        <w:footnoteReference w:id="262"/>
      </w:r>
      <w:r>
        <w:rPr>
          <w:rFonts w:ascii="Amiri" w:hAnsi="Amiri" w:eastAsia="Amiri" w:cs="Amiri"/>
          <w:color w:val="111111"/>
          <w:sz w:val="28"/>
          <w:sz w:val="28"/>
          <w:szCs w:val="28"/>
          <w:rtl w:val="true"/>
          <w:lang w:bidi="ar-SA"/>
        </w:rPr>
        <w:t xml:space="preserve">يعني إنّه ما من نبي تمنّى مفارقة ما يعانيه من نفاق قومه و عقوقهم و الإنتقال إلى دار الإقامة إلاّ ألقى الشيطان المعرض لعداوته عند فقده في الكتاب الذي أنزل عليه ذمّه و القدح فيه و الطعن عليه، فينسخ اللّه ذلك من قلوب المؤمنين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تقبله و لا تصغي إليه غير قلوب المنافقين و الجاهلين، و يحكم اللّه آياته بأن يحمي أولياءه من الضلال و العدوان و مشايعة أهل الكفر و العدوان و الطغيان الذين لم يرض اللّه 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سَبِيلاً </w:t>
      </w:r>
      <w:r>
        <w:rPr>
          <w:rStyle w:val="FootnoteAnchor"/>
          <w:rtl w:val="true"/>
        </w:rPr>
        <w:footnoteReference w:id="263"/>
      </w:r>
      <w:r>
        <w:rPr>
          <w:rFonts w:ascii="Amiri" w:hAnsi="Amiri" w:eastAsia="Amiri" w:cs="Amiri"/>
          <w:color w:val="111111"/>
          <w:sz w:val="28"/>
          <w:sz w:val="28"/>
          <w:szCs w:val="28"/>
          <w:rtl w:val="true"/>
          <w:lang w:bidi="ar-SA"/>
        </w:rPr>
        <w:t>فافهم هذا و اعمل به، و اعلم أنّك ما قد تركت مما يجب عليك السؤال عنه أكثر ممّا سألت، و إنّي قد اقتصرت على تفسير يسير من كثير لعدم حملة العلم و قلّة الراغبين في التماسه، و في دون ما بيّنت لك البلاغ لذوي الألباب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91" w:name="pg14930_159757"/>
    </w:p>
    <w:p>
      <w:pPr>
        <w:pStyle w:val="BookText"/>
        <w:rPr/>
      </w:pPr>
      <w:bookmarkEnd w:id="29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567334_388300464"/>
      <w:bookmarkStart w:id="293" w:name="_Toc96"/>
      <w:bookmarkEnd w:id="292"/>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65</w:t>
      </w:r>
      <w:r>
        <w:rPr>
          <w:rtl w:val="true"/>
        </w:rPr>
        <w:t>]</w:t>
      </w:r>
      <w:bookmarkEnd w:id="293"/>
    </w:p>
    <w:p>
      <w:pPr>
        <w:pStyle w:val="BookText"/>
        <w:rPr/>
      </w:pPr>
      <w:r>
        <w:rPr>
          <w:rFonts w:ascii="Amiri" w:hAnsi="Amiri" w:eastAsia="Amiri" w:cs="Amiri"/>
          <w:color w:val="111111"/>
          <w:sz w:val="28"/>
          <w:sz w:val="28"/>
          <w:szCs w:val="28"/>
          <w:rtl w:val="true"/>
          <w:lang w:bidi="ar-SA"/>
        </w:rPr>
        <w:t>وَ يُمْسِكُ السَّماءَ أَنْ تَقَعَ عَلَى الْأَرْضِ إِلاّ بِإِذْنِهِ إِنَّ اللّهَ بِالنّاسِ لَرَؤُفٌ رَحِيمٌ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حدّثنا أحمد بن محمد عن أبيه عن محمد بن أحمد عن الهيثم النهدي عن بعض أصحابنا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Style w:val="FootnoteAnchor"/>
          <w:rtl w:val="true"/>
        </w:rPr>
        <w:footnoteReference w:id="265"/>
      </w:r>
      <w:r>
        <w:rPr>
          <w:rFonts w:ascii="Amiri" w:hAnsi="Amiri" w:eastAsia="Amiri" w:cs="Amiri"/>
          <w:color w:val="111111"/>
          <w:sz w:val="28"/>
          <w:sz w:val="28"/>
          <w:szCs w:val="28"/>
          <w:rtl w:val="true"/>
          <w:lang w:bidi="ar-SA"/>
        </w:rPr>
        <w:t>يقولها عند الزلزلة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يُمْسِكُ السَّماءَ أَنْ تَقَعَ عَلَى الْأَرْضِ إِلاّ بِإِذْنِهِ إِنَّ اللّهَ بِالنّاسِ لَرَؤُفٌ رَحِيمٌ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94" w:name="pg14930_159758"/>
    </w:p>
    <w:p>
      <w:pPr>
        <w:pStyle w:val="BookText"/>
        <w:rPr/>
      </w:pPr>
      <w:bookmarkEnd w:id="2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567336_388300464"/>
      <w:bookmarkStart w:id="296" w:name="_Toc97"/>
      <w:bookmarkEnd w:id="295"/>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75</w:t>
      </w:r>
      <w:r>
        <w:rPr>
          <w:rtl w:val="true"/>
        </w:rPr>
        <w:t>]</w:t>
      </w:r>
      <w:bookmarkEnd w:id="296"/>
    </w:p>
    <w:p>
      <w:pPr>
        <w:pStyle w:val="BookText"/>
        <w:rPr/>
      </w:pPr>
      <w:r>
        <w:rPr>
          <w:rFonts w:ascii="Amiri" w:hAnsi="Amiri" w:eastAsia="Amiri" w:cs="Amiri"/>
          <w:color w:val="111111"/>
          <w:sz w:val="28"/>
          <w:sz w:val="28"/>
          <w:szCs w:val="28"/>
          <w:rtl w:val="true"/>
          <w:lang w:bidi="ar-SA"/>
        </w:rPr>
        <w:t>اَللّهُ يَصْطَفِي مِنَ الْمَلائِكَةِ رُسُلاً وَ مِنَ النّاسِ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علي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7" w:name="pg14930_159759"/>
    </w:p>
    <w:p>
      <w:pPr>
        <w:pStyle w:val="BookText"/>
        <w:rPr/>
      </w:pPr>
      <w:bookmarkEnd w:id="2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567338_388300464"/>
      <w:bookmarkStart w:id="299" w:name="_Toc98"/>
      <w:bookmarkEnd w:id="298"/>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77</w:t>
      </w:r>
      <w:r>
        <w:rPr>
          <w:rtl w:val="true"/>
        </w:rPr>
        <w:t>]</w:t>
      </w:r>
      <w:bookmarkEnd w:id="299"/>
    </w:p>
    <w:p>
      <w:pPr>
        <w:pStyle w:val="BookText"/>
        <w:rPr/>
      </w:pP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قال أمير المؤمنين عليه السّلام في وصيّته لابنه محمد ابن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 فإنّ اللّه تبارك و تعالى قد فرض على جوارحك كلها فرائض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استعبدها بطاعته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فريضة جامعة واجبة على الجوارح</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إلى سليم بن قيس الهلالي عن أمير المؤمنين عليه السّلام أنه قال في جمع من المهاجرين و الأنصار </w:t>
      </w:r>
    </w:p>
    <w:p>
      <w:pPr>
        <w:pStyle w:val="BookText"/>
        <w:rPr/>
      </w:pPr>
      <w:r>
        <w:rPr>
          <w:rFonts w:ascii="Amiri" w:hAnsi="Amiri" w:eastAsia="Amiri" w:cs="Amiri"/>
          <w:color w:val="111111"/>
          <w:sz w:val="28"/>
          <w:sz w:val="28"/>
          <w:szCs w:val="28"/>
          <w:rtl w:val="true"/>
          <w:lang w:bidi="ar-SA"/>
        </w:rPr>
        <w:t>بالمسجد أيام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اللّه عز و جل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إلى آخر السورة، فقام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 هم شهداء على الناس الذين اجتباهم اللّه و لم يجعل عليهم في الدين من حرج ملّة أبيكم إبراهيم‌؟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أخي و أحد عشر من ولدي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00" w:name="pg14930_159761"/>
    </w:p>
    <w:p>
      <w:pPr>
        <w:pStyle w:val="Heading2"/>
        <w:numPr>
          <w:ilvl w:val="1"/>
          <w:numId w:val="1"/>
        </w:numPr>
        <w:rPr/>
      </w:pPr>
      <w:bookmarkStart w:id="301" w:name="__RefHeading___Toc1567340_388300464"/>
      <w:bookmarkStart w:id="302" w:name="_Toc99"/>
      <w:bookmarkEnd w:id="300"/>
      <w:bookmarkEnd w:id="301"/>
      <w:r>
        <w:rPr>
          <w:rtl w:val="true"/>
        </w:rPr>
        <w:t>سورة المؤمنون</w:t>
      </w:r>
      <w:bookmarkEnd w:id="3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567342_388300464"/>
      <w:bookmarkStart w:id="304" w:name="_Toc100"/>
      <w:bookmarkEnd w:id="303"/>
      <w:r>
        <w:rPr>
          <w:rtl w:val="true"/>
        </w:rPr>
        <w:t>اشارة</w:t>
      </w:r>
      <w:bookmarkEnd w:id="30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4930_159763"/>
      <w:bookmarkStart w:id="306" w:name="pg14930_159763"/>
      <w:bookmarkEnd w:id="306"/>
    </w:p>
    <w:p>
      <w:pPr>
        <w:pStyle w:val="BookText"/>
        <w:rPr/>
      </w:pPr>
      <w:bookmarkStart w:id="307" w:name="pg14930_159763"/>
      <w:bookmarkEnd w:id="3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567344_388300464"/>
      <w:bookmarkStart w:id="309" w:name="_Toc101"/>
      <w:bookmarkEnd w:id="308"/>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2</w:t>
      </w:r>
      <w:r>
        <w:rPr>
          <w:rtl w:val="true"/>
        </w:rPr>
        <w:t>]</w:t>
      </w:r>
      <w:bookmarkEnd w:id="309"/>
    </w:p>
    <w:p>
      <w:pPr>
        <w:pStyle w:val="BookText"/>
        <w:rPr/>
      </w:pPr>
      <w:r>
        <w:rPr>
          <w:rFonts w:ascii="Amiri" w:hAnsi="Amiri" w:eastAsia="Amiri" w:cs="Amiri"/>
          <w:color w:val="111111"/>
          <w:sz w:val="28"/>
          <w:sz w:val="28"/>
          <w:szCs w:val="28"/>
          <w:rtl w:val="true"/>
          <w:lang w:bidi="ar-SA"/>
        </w:rPr>
        <w:t>اَلَّذِينَ هُمْ فِي صَلاتِهِمْ خاشِعُونَ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أخبرني الحسن بن حليم المرزوي، أنبأ أبو الموجه، أنبأ عبدان، أنبأ عبد اللّه، أنبأ عبد الرحمن المسعودي، أخبرني أبو سنان، عن عبيد اللّه بن أبي رافع، عن عليّ بن أبي طالب عليه السّلام أنّه سئل عن قوله عز و جل اَلَّذِينَ هُمْ فِي صَلاتِهِمْ خاشِعُونَ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في القلب، و أن تلين كتفك للمرء المسلم، و أن لا تلتفت في صلاتك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10" w:name="pg14930_159764"/>
    </w:p>
    <w:p>
      <w:pPr>
        <w:pStyle w:val="BookText"/>
        <w:rPr/>
      </w:pPr>
      <w:bookmarkEnd w:id="31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567346_388300464"/>
      <w:bookmarkStart w:id="312" w:name="_Toc102"/>
      <w:bookmarkEnd w:id="31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312"/>
    </w:p>
    <w:p>
      <w:pPr>
        <w:pStyle w:val="BookText"/>
        <w:rPr/>
      </w:pP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بإسناده عن علي عليه السّلام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 فيّ نزلت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13" w:name="pg14930_159765"/>
    </w:p>
    <w:p>
      <w:pPr>
        <w:pStyle w:val="BookText"/>
        <w:rPr/>
      </w:pPr>
      <w:bookmarkEnd w:id="3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567348_388300464"/>
      <w:bookmarkStart w:id="315" w:name="_Toc103"/>
      <w:bookmarkEnd w:id="314"/>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30</w:t>
      </w:r>
      <w:r>
        <w:rPr>
          <w:rtl w:val="true"/>
        </w:rPr>
        <w:t>]</w:t>
      </w:r>
      <w:bookmarkEnd w:id="315"/>
    </w:p>
    <w:p>
      <w:pPr>
        <w:pStyle w:val="BookText"/>
        <w:rPr/>
      </w:pPr>
      <w:r>
        <w:rPr>
          <w:rFonts w:ascii="Amiri" w:hAnsi="Amiri" w:eastAsia="Amiri" w:cs="Amiri"/>
          <w:color w:val="111111"/>
          <w:sz w:val="28"/>
          <w:sz w:val="28"/>
          <w:szCs w:val="28"/>
          <w:rtl w:val="true"/>
          <w:lang w:bidi="ar-SA"/>
        </w:rPr>
        <w:t>إِنَّ فِي ذلِكَ لَآياتٍ وَ إِنْ كُنّا لَمُبْتَلِينَ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أمير المؤمنين عليه السّلام أيها الناس إنّ اللّه تعالى قد أعاذكم من أن يجور عليكم و لم يعذكم من أن يبتليكم </w:t>
      </w:r>
      <w:r>
        <w:rPr>
          <w:rStyle w:val="FootnoteAnchor"/>
          <w:rtl w:val="true"/>
        </w:rPr>
        <w:footnoteReference w:id="272"/>
      </w:r>
      <w:r>
        <w:rPr>
          <w:rFonts w:ascii="Amiri" w:hAnsi="Amiri" w:eastAsia="Amiri" w:cs="Amiri"/>
          <w:color w:val="111111"/>
          <w:sz w:val="28"/>
          <w:sz w:val="28"/>
          <w:szCs w:val="28"/>
          <w:rtl w:val="true"/>
          <w:lang w:bidi="ar-SA"/>
        </w:rPr>
        <w:t xml:space="preserve">،و قد قال جلّ من قائل إِنَّ فِي ذلِكَ لَآياتٍ وَ إِنْ كُنّا لَمُبْتَلِينَ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16" w:name="pg14930_159766"/>
    </w:p>
    <w:p>
      <w:pPr>
        <w:pStyle w:val="BookText"/>
        <w:rPr/>
      </w:pPr>
      <w:bookmarkEnd w:id="3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567350_388300464"/>
      <w:bookmarkStart w:id="318" w:name="_Toc104"/>
      <w:bookmarkEnd w:id="317"/>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31</w:t>
      </w:r>
      <w:r>
        <w:rPr>
          <w:rtl w:val="true"/>
        </w:rPr>
        <w:t>]</w:t>
      </w:r>
      <w:bookmarkEnd w:id="318"/>
    </w:p>
    <w:p>
      <w:pPr>
        <w:pStyle w:val="BookText"/>
        <w:rPr/>
      </w:pPr>
      <w:r>
        <w:rPr>
          <w:rFonts w:ascii="Amiri" w:hAnsi="Amiri" w:eastAsia="Amiri" w:cs="Amiri"/>
          <w:color w:val="111111"/>
          <w:sz w:val="28"/>
          <w:sz w:val="28"/>
          <w:szCs w:val="28"/>
          <w:rtl w:val="true"/>
          <w:lang w:bidi="ar-SA"/>
        </w:rPr>
        <w:t>ثُمَّ أَنْشَأْنا مِنْ بَعْدِهِمْ قَرْناً آخَرِينَ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من القرون و يثبت ما يشاء منها كقوله كَمْ أَهْلَكْنا قَبْلَهُمْ مِنَ الْقُرُونِ </w:t>
      </w:r>
      <w:r>
        <w:rPr>
          <w:rStyle w:val="FootnoteAnchor"/>
          <w:rtl w:val="true"/>
        </w:rPr>
        <w:footnoteReference w:id="274"/>
      </w:r>
      <w:r>
        <w:rPr>
          <w:rFonts w:ascii="Amiri" w:hAnsi="Amiri" w:eastAsia="Amiri" w:cs="Amiri"/>
          <w:color w:val="111111"/>
          <w:sz w:val="28"/>
          <w:sz w:val="28"/>
          <w:szCs w:val="28"/>
          <w:rtl w:val="true"/>
          <w:lang w:bidi="ar-SA"/>
        </w:rPr>
        <w:t xml:space="preserve">و قوله ثُمَّ أَنْشَأْنا مِنْ بَعْدِهِمْ قَرْناً آخَرِينَ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19" w:name="pg14930_159767"/>
    </w:p>
    <w:p>
      <w:pPr>
        <w:pStyle w:val="BookText"/>
        <w:rPr/>
      </w:pPr>
      <w:bookmarkEnd w:id="31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567352_388300464"/>
      <w:bookmarkStart w:id="321" w:name="_Toc105"/>
      <w:bookmarkEnd w:id="320"/>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321"/>
    </w:p>
    <w:p>
      <w:pPr>
        <w:pStyle w:val="BookText"/>
        <w:rPr/>
      </w:pP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فلو رخّص اللّه في الكبر لأحد من عباده لرخّص فيه لخاصة أنبيائه و أوليائه، و لكنه سبحانه كرّه إليهم التكابر، و رضي لهم التواضع، فألصقوا بالأرض خدودهم، و عفّروا في التراب وجوههم، و خفضوا أجنحتهم للمؤمنين، و 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اختبرهم اللّه بالمخمصة </w:t>
      </w:r>
      <w:r>
        <w:rPr>
          <w:rStyle w:val="FootnoteAnchor"/>
          <w:rtl w:val="true"/>
        </w:rPr>
        <w:footnoteReference w:id="277"/>
      </w:r>
      <w:r>
        <w:rPr>
          <w:rFonts w:ascii="Amiri" w:hAnsi="Amiri" w:eastAsia="Amiri" w:cs="Amiri"/>
          <w:color w:val="111111"/>
          <w:sz w:val="28"/>
          <w:sz w:val="28"/>
          <w:szCs w:val="28"/>
          <w:rtl w:val="true"/>
          <w:lang w:bidi="ar-SA"/>
        </w:rPr>
        <w:t xml:space="preserve">،و ابتلاهم بالمجهدة </w:t>
      </w:r>
      <w:r>
        <w:rPr>
          <w:rStyle w:val="FootnoteAnchor"/>
          <w:rtl w:val="true"/>
        </w:rPr>
        <w:footnoteReference w:id="278"/>
      </w:r>
      <w:r>
        <w:rPr>
          <w:rFonts w:ascii="IRNazanin" w:hAnsi="IRNazanin" w:eastAsia="IRNazanin"/>
          <w:color w:val="111111"/>
          <w:sz w:val="28"/>
          <w:sz w:val="28"/>
          <w:szCs w:val="28"/>
          <w:rtl w:val="true"/>
          <w:lang w:bidi="fa-IR"/>
        </w:rPr>
        <w:t>،و امتحنهم بالمخاوف و مخضهم</w:t>
      </w:r>
      <w:r>
        <w:rPr>
          <w:rStyle w:val="FootnoteAnchor"/>
          <w:rtl w:val="true"/>
        </w:rPr>
        <w:footnoteReference w:id="279"/>
      </w:r>
      <w:r>
        <w:rPr>
          <w:rFonts w:ascii="Amiri" w:hAnsi="Amiri" w:eastAsia="Amiri" w:cs="Amiri"/>
          <w:color w:val="111111"/>
          <w:sz w:val="28"/>
          <w:sz w:val="28"/>
          <w:szCs w:val="28"/>
          <w:rtl w:val="true"/>
          <w:lang w:bidi="ar-SA"/>
        </w:rPr>
        <w:t>بالمكاره، فلا تعتبروا الرضى و السخط بالمال و الولد جهلا بمواقع الفتنة، و الإختبار في موضع الغنى و الإقتدار، فقد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w:t>
      </w:r>
    </w:p>
    <w:p>
      <w:pPr>
        <w:pStyle w:val="BookText"/>
        <w:rPr/>
      </w:pPr>
      <w:r>
        <w:rPr>
          <w:rFonts w:ascii="Amiri" w:hAnsi="Amiri" w:eastAsia="Amiri" w:cs="Amiri"/>
          <w:color w:val="111111"/>
          <w:sz w:val="28"/>
          <w:sz w:val="28"/>
          <w:szCs w:val="28"/>
          <w:rtl w:val="true"/>
          <w:lang w:bidi="ar-SA"/>
        </w:rPr>
        <w:t xml:space="preserve">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 فإنّ اللّه سبحانه يختبر عباده المستكبرين في أنفسهم بأوليائه المستضعفين في أعينهم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 و روى السكوني عن أبي عبد 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عبدي المؤمن إذا قتّرت عليه شيئا من الدنيا، و ذلك أقرب له مني، و يفرح إذا بسطت له الدنيا، و ذلك أبعد له مني، ثم تلا هذه 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يَشْعُرُونَ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فتنة لهم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22" w:name="pg14930_159769"/>
    </w:p>
    <w:p>
      <w:pPr>
        <w:pStyle w:val="BookText"/>
        <w:rPr/>
      </w:pPr>
      <w:bookmarkEnd w:id="3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567354_388300464"/>
      <w:bookmarkStart w:id="324" w:name="_Toc106"/>
      <w:bookmarkEnd w:id="323"/>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74</w:t>
      </w:r>
      <w:r>
        <w:rPr>
          <w:rtl w:val="true"/>
        </w:rPr>
        <w:t>]</w:t>
      </w:r>
      <w:bookmarkEnd w:id="324"/>
    </w:p>
    <w:p>
      <w:pPr>
        <w:pStyle w:val="BookText"/>
        <w:rPr/>
      </w:pPr>
      <w:r>
        <w:rPr>
          <w:rFonts w:ascii="Amiri" w:hAnsi="Amiri" w:eastAsia="Amiri" w:cs="Amiri"/>
          <w:color w:val="111111"/>
          <w:sz w:val="28"/>
          <w:sz w:val="28"/>
          <w:szCs w:val="28"/>
          <w:rtl w:val="true"/>
          <w:lang w:bidi="ar-SA"/>
        </w:rPr>
        <w:t>وَ إِنَّ الَّذِينَ لا يُؤْمِنُونَ بِالْآخِرَةِ عَنِ الصِّراطِ لَناكِبُونَ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عليّ بن العباس، عن جعفر الرّماني، عن حسين بن علوان، عن ابن طريف، عن ابن نباتة، عن علي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الحسين بن محمّد، عن معلى بن محمّد، عن محمّد بن جمهور، عن عبد اللّه بن عبد الرحمن، عن الهيثم بن واقدة،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أمير المؤمنين عليه السّلام،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شاء لعرّف العباد نفسه، و لكن جعلنا أبوابه و صراطه و سبيله، و الوجه الذي يؤتى منه، فمن عدل عن ولايتنا أو فضّل علينا غيرنا فإنّهم عن الصراط لناكبون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25" w:name="pg14930_159771"/>
    </w:p>
    <w:p>
      <w:pPr>
        <w:pStyle w:val="BookText"/>
        <w:rPr/>
      </w:pPr>
      <w:bookmarkEnd w:id="3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567356_388300464"/>
      <w:bookmarkStart w:id="327" w:name="_Toc107"/>
      <w:bookmarkEnd w:id="326"/>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76</w:t>
      </w:r>
      <w:r>
        <w:rPr>
          <w:rtl w:val="true"/>
        </w:rPr>
        <w:t>]</w:t>
      </w:r>
      <w:bookmarkEnd w:id="327"/>
    </w:p>
    <w:p>
      <w:pPr>
        <w:pStyle w:val="BookText"/>
        <w:rPr/>
      </w:pPr>
      <w:r>
        <w:rPr>
          <w:rFonts w:ascii="Amiri" w:hAnsi="Amiri" w:eastAsia="Amiri" w:cs="Amiri"/>
          <w:color w:val="111111"/>
          <w:sz w:val="28"/>
          <w:sz w:val="28"/>
          <w:szCs w:val="28"/>
          <w:rtl w:val="true"/>
          <w:lang w:bidi="ar-SA"/>
        </w:rPr>
        <w:t>فَمَا اسْتَكانُوا لِرَبِّهِمْ وَ ما يَتَضَرَّعُونَ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 ما يَتَضَرَّعُونَ أي لم يتواضعوا في الدعاء، و لم يخضعوا، و لو خضعوا للّه لاستجاب اللّه لهم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 ما يَتَضَرَّعُونَ أي لم يتواضعوا في الدعاء، و لم يخضعوا، و لو خضعوا للّه لاستجاب لهم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روي عن مقاتل بن حيان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قال النبي صلّى اللّه عليه و آله و سلم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النحيرة </w:t>
      </w:r>
    </w:p>
    <w:p>
      <w:pPr>
        <w:pStyle w:val="BookText"/>
        <w:rPr/>
      </w:pPr>
      <w:r>
        <w:rPr>
          <w:rFonts w:ascii="Amiri" w:hAnsi="Amiri" w:eastAsia="Amiri" w:cs="Amiri"/>
          <w:color w:val="111111"/>
          <w:sz w:val="28"/>
          <w:sz w:val="28"/>
          <w:szCs w:val="28"/>
          <w:rtl w:val="true"/>
          <w:lang w:bidi="ar-SA"/>
        </w:rPr>
        <w:t>التي أمرني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 لكنه يأمرك إذا تحرّمت للصلاة أن ترفع يديك إذا كبّرت، و إذا ركعت و إذا رفعت رأسك من الركوع و إذا سجدت، فإنّه صلاتنا و صلاة الملائكة في السماوات السبع؛ فإنّ لكلّ شيء زينة و إنّ زينة الصلاة رفع الأيدي عند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من الإستكانة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الإستكانة‌؟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w:t>
      </w:r>
      <w:r>
        <w:rPr>
          <w:rStyle w:val="FootnoteAnchor"/>
          <w:rtl w:val="true"/>
        </w:rPr>
        <w:footnoteReference w:id="286"/>
      </w:r>
      <w:r>
        <w:rPr>
          <w:rFonts w:ascii="Amiri" w:hAnsi="Amiri" w:eastAsia="Amiri" w:cs="Amiri"/>
          <w:color w:val="111111"/>
          <w:sz w:val="28"/>
          <w:sz w:val="28"/>
          <w:szCs w:val="28"/>
          <w:rtl w:val="true"/>
          <w:lang w:bidi="ar-SA"/>
        </w:rPr>
        <w:t>أورده الثعلبي و الواحدي في تفسيريهما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رواه عن عليّ عليه السّلام أنّ معناه ضع يدك اليمنى على اليسرى حذاء النحر في الصلاة فمما لا يصحّ عنه، لأن جميع عترته الطاهرين عليهم السّلام قد رووه عنه بخلاف ذلك، و هو أنّ معناه إرفع يديك إلى النحر في الصلاة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28" w:name="pg14930_159773"/>
    </w:p>
    <w:p>
      <w:pPr>
        <w:pStyle w:val="BookText"/>
        <w:rPr/>
      </w:pPr>
      <w:bookmarkEnd w:id="3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67358_388300464"/>
      <w:bookmarkStart w:id="330" w:name="_Toc108"/>
      <w:bookmarkEnd w:id="329"/>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96</w:t>
      </w:r>
      <w:r>
        <w:rPr>
          <w:rtl w:val="true"/>
        </w:rPr>
        <w:t>]</w:t>
      </w:r>
      <w:bookmarkEnd w:id="330"/>
    </w:p>
    <w:p>
      <w:pPr>
        <w:pStyle w:val="BookText"/>
        <w:rPr/>
      </w:pPr>
      <w:r>
        <w:rPr>
          <w:rFonts w:ascii="Amiri" w:hAnsi="Amiri" w:eastAsia="Amiri" w:cs="Amiri"/>
          <w:color w:val="111111"/>
          <w:sz w:val="28"/>
          <w:sz w:val="28"/>
          <w:szCs w:val="28"/>
          <w:rtl w:val="true"/>
          <w:lang w:bidi="ar-SA"/>
        </w:rPr>
        <w:t>اِدْفَعْ بِالَّتِي هِيَ أَحْسَنُ السَّيِّئَةَ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عدّة من أصحابنا، عن سهل بن زياد، عن ابن محبوب،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إلى بشر بن عطارد التميمي في كلام بلغه، فمرّ به رسول أمير المؤمنين عليه السّلام في بني أسد و أخذه، فقام إليه نعيم بن دجاجنة الأسدي فأفلته، فبعث إليه أمير المؤمنين عليه السّلام فأتوه به، و أمر به أن يضرب، فقال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المقام معك لذلّ، و إنّ فراقك لكفر، فلما سمع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فراقك لكفر فحسنة اكتسبتها، فهذه بهذه، فأمر أن يخلّى عنه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31" w:name="pg14930_159774"/>
    </w:p>
    <w:p>
      <w:pPr>
        <w:pStyle w:val="BookText"/>
        <w:rPr/>
      </w:pPr>
      <w:bookmarkEnd w:id="3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67360_388300464"/>
      <w:bookmarkStart w:id="333" w:name="_Toc109"/>
      <w:bookmarkEnd w:id="332"/>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100</w:t>
      </w:r>
      <w:r>
        <w:rPr>
          <w:rtl w:val="true"/>
        </w:rPr>
        <w:t>]</w:t>
      </w:r>
      <w:bookmarkEnd w:id="333"/>
    </w:p>
    <w:p>
      <w:pPr>
        <w:pStyle w:val="BookText"/>
        <w:rPr/>
      </w:pPr>
      <w:r>
        <w:rPr>
          <w:rFonts w:ascii="Amiri" w:hAnsi="Amiri" w:eastAsia="Amiri" w:cs="Amiri"/>
          <w:color w:val="111111"/>
          <w:sz w:val="28"/>
          <w:sz w:val="28"/>
          <w:szCs w:val="28"/>
          <w:rtl w:val="true"/>
          <w:lang w:bidi="ar-SA"/>
        </w:rPr>
        <w:t>كَلاّ إِنَّها كَلِمَةٌ هُوَ قائِلُها وَ مِنْ وَرائِهِمْ بَرْزَخٌ إِلى يَوْمِ يُبْعَثُونَ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نا رشأ بن نظيف، نا الحسن بن إسماعيل، نا أحمد بن مروان، نا أبو قبيصة، نا سعيد الجرمي، عن عبد اللّه بن صالح العجلي،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يوما، فحمد اللّه و أثنى عليه، و صلى على النبي صلّى اللّه عليه و سلم، ثم قال</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لا تغرّنّكم الحياة الدنيا، فإنها دار بالبلاء محفوفة، و بالغدر معروفة، و كلّ ما فيها إلى زوال، و هي بين أهلها دول و سجال، لن يسلم من شرّها نزّالها، بينا أهلها في رجاء و سرور إذ هم منها في بلاء و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مختلفة، و تارات متصرّفة، العيش فيها مذموم، و الرخاء فيها </w:t>
      </w:r>
    </w:p>
    <w:p>
      <w:pPr>
        <w:pStyle w:val="BookText"/>
        <w:rPr/>
      </w:pPr>
      <w:r>
        <w:rPr>
          <w:rFonts w:ascii="Amiri" w:hAnsi="Amiri" w:eastAsia="Amiri" w:cs="Amiri"/>
          <w:color w:val="111111"/>
          <w:sz w:val="28"/>
          <w:sz w:val="28"/>
          <w:szCs w:val="28"/>
          <w:rtl w:val="true"/>
          <w:lang w:bidi="ar-SA"/>
        </w:rPr>
        <w:t>لا يدوم، و إنما أهلها فيها أغراض مستهدفة، ترميهم بسهامها و تقضمهم بحمامها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أنكم و ما أنتم من هذه الدنيا على سبيل من قد مضى قبلكم، ممن كان أطول منكم أعمارا، و أشدّ منكم بطشا، و أعمر ديارا، و أبعد آثارا، أصبحت أصواتهم هامدة خامدة من بعد طول تقلّبها، و أجسادهم بالية، و ديارهم خالية، و آثارهم عافية، و استبدلوا بالقصور المشيّدة، و السرر و النمارق الممهّدة، الصخور و الأحجار المسنّدة، و القبور اللاطئة الملحدة التي قد بني على الخراب فناؤها، و شيّد بالتراب بناؤها، فمحلّها مقترب، و ساكنها مغترب، بين أهل عمارة</w:t>
      </w:r>
      <w:r>
        <w:rPr>
          <w:rStyle w:val="FootnoteAnchor"/>
          <w:rtl w:val="true"/>
        </w:rPr>
        <w:footnoteReference w:id="292"/>
      </w:r>
      <w:r>
        <w:rPr>
          <w:rFonts w:ascii="Amiri" w:hAnsi="Amiri" w:eastAsia="Amiri" w:cs="Amiri"/>
          <w:color w:val="111111"/>
          <w:sz w:val="28"/>
          <w:sz w:val="28"/>
          <w:szCs w:val="28"/>
          <w:rtl w:val="true"/>
          <w:lang w:bidi="ar-SA"/>
        </w:rPr>
        <w:t xml:space="preserve">موحشين و أهل فراغ متشاغلين، لا يستأنسون بالعمران </w:t>
      </w:r>
      <w:r>
        <w:rPr>
          <w:rStyle w:val="FootnoteAnchor"/>
          <w:rtl w:val="true"/>
        </w:rPr>
        <w:footnoteReference w:id="293"/>
      </w:r>
      <w:r>
        <w:rPr>
          <w:rFonts w:ascii="Amiri" w:hAnsi="Amiri" w:eastAsia="Amiri" w:cs="Amiri"/>
          <w:color w:val="111111"/>
          <w:sz w:val="28"/>
          <w:sz w:val="28"/>
          <w:szCs w:val="28"/>
          <w:rtl w:val="true"/>
          <w:lang w:bidi="ar-SA"/>
        </w:rPr>
        <w:t xml:space="preserve">،و لا يتواصلون تواصل الجيران، على ما بينهم من قرب الجوار، و دنو الدار، و كيف يكون بينهم تواصل و قد طحنهم بكلكله البلى، و أكلتهم الجنادل و الثّرى </w:t>
      </w:r>
      <w:r>
        <w:rPr>
          <w:rStyle w:val="FootnoteAnchor"/>
          <w:rtl w:val="true"/>
        </w:rPr>
        <w:footnoteReference w:id="294"/>
      </w:r>
      <w:r>
        <w:rPr>
          <w:rFonts w:ascii="Amiri" w:hAnsi="Amiri" w:eastAsia="Amiri" w:cs="Amiri"/>
          <w:color w:val="111111"/>
          <w:sz w:val="28"/>
          <w:sz w:val="28"/>
          <w:szCs w:val="28"/>
          <w:rtl w:val="true"/>
          <w:lang w:bidi="ar-SA"/>
        </w:rPr>
        <w:t xml:space="preserve">،فأصبحوا بعد الحياة أمواتا، و بعد غضارة العيش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رفاتا، فجع بهم الأحباب، و سكنوا التراب، و ظعنوا فليس لهم إياب، هيهات هيهات، كَلاّ إِنَّها كَلِمَةٌ هُوَ قائِلُها وَ مِنْ وَرائِهِمْ بَرْزَخٌ إِلى يَوْمِ يُبْعَثُونَ و كأن قد صرتم إلى ما صاروا إليه من الوحدة و البلاء، و ارتهنكم في ذلك المضجع، و ضمّكم ذلك المستودع، فكيف بكم لو تناهت بكم الأمور و بعثرت القبور، و حصّل ما في الصدور، و أوقفتم للتحصيل بين يدي ملك جليل، فطارت القلوب لإشفاقها من سالف الذنوب، و هتكت عنكم الحجب و الأستار، و ظهرت منكم العيوب و الأسرار، هنالك تجزى كلّ نفس بما كسبت لِيَجْزِيَ الَّذِينَ أَساؤُا بِما عَمِلُوا وَ يَجْزِيَ الَّذِينَ أَحْسَنُوا بِالْحُسْنَى </w:t>
      </w:r>
      <w:r>
        <w:rPr>
          <w:rStyle w:val="FootnoteAnchor"/>
          <w:rtl w:val="true"/>
        </w:rPr>
        <w:footnoteReference w:id="295"/>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 إياكم عاملين بكتابه متّبعين لأوليائه حتى يحلنا و إياكم دار المقامة من فضله، إنّه حميد مجيد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34" w:name="pg14930_159777"/>
    </w:p>
    <w:p>
      <w:pPr>
        <w:pStyle w:val="BookText"/>
        <w:rPr/>
      </w:pPr>
      <w:bookmarkEnd w:id="3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567362_388300464"/>
      <w:bookmarkStart w:id="336" w:name="_Toc110"/>
      <w:bookmarkEnd w:id="335"/>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101</w:t>
      </w:r>
      <w:r>
        <w:rPr>
          <w:rtl w:val="true"/>
        </w:rPr>
        <w:t>]</w:t>
      </w:r>
      <w:bookmarkEnd w:id="336"/>
    </w:p>
    <w:p>
      <w:pPr>
        <w:pStyle w:val="BookText"/>
        <w:rPr/>
      </w:pPr>
      <w:r>
        <w:rPr>
          <w:rFonts w:ascii="Amiri" w:hAnsi="Amiri" w:eastAsia="Amiri" w:cs="Amiri"/>
          <w:color w:val="111111"/>
          <w:sz w:val="28"/>
          <w:sz w:val="28"/>
          <w:szCs w:val="28"/>
          <w:rtl w:val="true"/>
          <w:lang w:bidi="ar-SA"/>
        </w:rPr>
        <w:t>فَلا أَنْسابَ بَيْنَهُمْ يَوْمَئِذٍ وَ لا يَتَساءَلُونَ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بن إبراهيم الكوفي، عن محمّد بن أحمد معنعنا،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أصبغ، ما سألني أحد عن هذه الآية، و لقد سألت رسول اللّه صلّى اللّه عليه و آله و سلم كما سألتني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جبرئيل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كان يوم القيامة حشرك اللّه أنت و أهل بيتك و من يتولاّك و شيعتك حتّى يقفوا بين يدي اللّه، فيستر اللّه عوراتهم و يؤمنهم من الفزع الأكبر، بحبهم لك و لأهل بيتك و لعليّ بن أبي طالب، يا علي شيعتك و اللّه آمنون فرحون يشفعون و يشفّعون، ثمّ قرأ فَلا أَنْسابَ بَيْنَهُمْ يَوْمَئِذٍ وَ لا يَتَساءَلُونَ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37" w:name="pg14930_159778"/>
    </w:p>
    <w:p>
      <w:pPr>
        <w:pStyle w:val="BookText"/>
        <w:rPr/>
      </w:pPr>
      <w:bookmarkEnd w:id="33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567364_388300464"/>
      <w:bookmarkStart w:id="339" w:name="_Toc111"/>
      <w:bookmarkEnd w:id="338"/>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104</w:t>
      </w:r>
      <w:r>
        <w:rPr>
          <w:rtl w:val="true"/>
        </w:rPr>
        <w:t>]</w:t>
      </w:r>
      <w:bookmarkEnd w:id="339"/>
    </w:p>
    <w:p>
      <w:pPr>
        <w:pStyle w:val="BookText"/>
        <w:rPr/>
      </w:pPr>
      <w:r>
        <w:rPr>
          <w:rFonts w:ascii="Amiri" w:hAnsi="Amiri" w:eastAsia="Amiri" w:cs="Amiri"/>
          <w:color w:val="111111"/>
          <w:sz w:val="28"/>
          <w:sz w:val="28"/>
          <w:szCs w:val="28"/>
          <w:rtl w:val="true"/>
          <w:lang w:bidi="ar-SA"/>
        </w:rPr>
        <w:t>تَلْفَحُ وُجُوهَهُمُ النّارُ وَ هُمْ فِيها كالِحُونَ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يذكر فيه أحوال القيامة و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أئمة الكفر و قادة الضلالة، فأولئك لا يقيم اللّه عز و جل لهم يوم القيامة وزنا و لا يعبأ بهم، لأنهم لم يعبأوا بأمره و نهيه يوم القيامة، فهم في جهنم خالدون، تَلْفَحُ وُجُوهَهُمُ النّارُ وَ هُمْ فِيها كالِحُونَ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40" w:name="pg14930_159779"/>
    </w:p>
    <w:p>
      <w:pPr>
        <w:pStyle w:val="BookText"/>
        <w:rPr/>
      </w:pPr>
      <w:bookmarkEnd w:id="3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567366_388300464"/>
      <w:bookmarkStart w:id="342" w:name="_Toc112"/>
      <w:bookmarkEnd w:id="341"/>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106</w:t>
      </w:r>
      <w:r>
        <w:rPr>
          <w:rtl w:val="true"/>
        </w:rPr>
        <w:t>]</w:t>
      </w:r>
      <w:bookmarkEnd w:id="342"/>
    </w:p>
    <w:p>
      <w:pPr>
        <w:pStyle w:val="BookText"/>
        <w:rPr/>
      </w:pPr>
      <w:r>
        <w:rPr>
          <w:rFonts w:ascii="Amiri" w:hAnsi="Amiri" w:eastAsia="Amiri" w:cs="Amiri"/>
          <w:color w:val="111111"/>
          <w:sz w:val="28"/>
          <w:sz w:val="28"/>
          <w:szCs w:val="28"/>
          <w:rtl w:val="true"/>
          <w:lang w:bidi="ar-SA"/>
        </w:rPr>
        <w:t>رَبَّنا غَلَبَتْ عَلَيْنا شِقْوَتُنا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يذكر فيه أحوال المحشر يقول فيه و قد ذكر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منافقي قومه و أمته و كفّارهم بإلحادهم و عنادهم و نقضهم عهوده، و تغييرهم سنّته و اعتدائهم على أهل بيته، و انقلابهم على أعقابهم و ارتدادهم على أدبارهم، و احتذائهم في ذلك سنّة من تقدّمهم من الأمم الظالمة الخائنة لأنبيائها، فيقولون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 شِقْوَتُنا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43" w:name="pg14930_159780"/>
    </w:p>
    <w:p>
      <w:pPr>
        <w:pStyle w:val="BookText"/>
        <w:rPr/>
      </w:pPr>
      <w:bookmarkEnd w:id="3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567368_388300464"/>
      <w:bookmarkStart w:id="345" w:name="_Toc113"/>
      <w:bookmarkEnd w:id="344"/>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108</w:t>
      </w:r>
      <w:r>
        <w:rPr>
          <w:rtl w:val="true"/>
        </w:rPr>
        <w:t>]</w:t>
      </w:r>
      <w:bookmarkEnd w:id="345"/>
    </w:p>
    <w:p>
      <w:pPr>
        <w:pStyle w:val="BookText"/>
        <w:rPr/>
      </w:pPr>
      <w:r>
        <w:rPr>
          <w:rFonts w:ascii="Amiri" w:hAnsi="Amiri" w:eastAsia="Amiri" w:cs="Amiri"/>
          <w:color w:val="111111"/>
          <w:sz w:val="28"/>
          <w:sz w:val="28"/>
          <w:szCs w:val="28"/>
          <w:rtl w:val="true"/>
          <w:lang w:bidi="ar-SA"/>
        </w:rPr>
        <w:t>قالَ اخْسَؤُا فِيها وَ لا تُكَلِّمُونِ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غيث بن علي، نا القاضي أبو عبد اللّه محمّد بن علي بن الحسين بن صمدون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الحسن بن المسلّم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عتيق بن علي بن داود الصّقلّي، نا أبو بكر محمّد بن الحرمي بن الحسين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هارون بن صمدون، نا العباس بن محمّد بن المنقري،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حسين بن حسين بن زيد بن علي بن الحسين بن علي بن أبي طالب المدينة حاجّا، فاشتريت منه حقّه في صدقة أبيه بذي المروة</w:t>
      </w:r>
      <w:r>
        <w:rPr>
          <w:rStyle w:val="FootnoteAnchor"/>
          <w:rtl w:val="true"/>
        </w:rPr>
        <w:footnoteReference w:id="302"/>
      </w:r>
      <w:r>
        <w:rPr>
          <w:rFonts w:ascii="Amiri" w:hAnsi="Amiri" w:eastAsia="Amiri" w:cs="Amiri"/>
          <w:color w:val="111111"/>
          <w:sz w:val="28"/>
          <w:sz w:val="28"/>
          <w:szCs w:val="28"/>
          <w:rtl w:val="true"/>
          <w:lang w:bidi="ar-SA"/>
        </w:rPr>
        <w:t xml:space="preserve">احتجنا إلى أن نوجّه رسولا يقتضي الثمن، </w:t>
      </w:r>
    </w:p>
    <w:p>
      <w:pPr>
        <w:pStyle w:val="BookText"/>
        <w:rPr/>
      </w:pPr>
      <w:r>
        <w:rPr>
          <w:rFonts w:ascii="Amiri" w:hAnsi="Amiri" w:eastAsia="Amiri" w:cs="Amiri"/>
          <w:color w:val="111111"/>
          <w:sz w:val="28"/>
          <w:sz w:val="28"/>
          <w:szCs w:val="28"/>
          <w:rtl w:val="true"/>
          <w:lang w:bidi="ar-SA"/>
        </w:rPr>
        <w:t xml:space="preserve">و كان في الجوف </w:t>
      </w:r>
      <w:r>
        <w:rPr>
          <w:rStyle w:val="FootnoteAnchor"/>
          <w:rtl w:val="true"/>
        </w:rPr>
        <w:footnoteReference w:id="303"/>
      </w:r>
      <w:r>
        <w:rPr>
          <w:rFonts w:ascii="Amiri" w:hAnsi="Amiri" w:eastAsia="Amiri" w:cs="Amiri"/>
          <w:color w:val="111111"/>
          <w:sz w:val="28"/>
          <w:sz w:val="28"/>
          <w:szCs w:val="28"/>
          <w:rtl w:val="true"/>
          <w:lang w:bidi="ar-SA"/>
        </w:rPr>
        <w:t>،فأبى الرسول أن يخرج، و خاف على نفسه من الطريق، فقال الحسين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رقعة فيها حرز لن يضرك شيء إن شاء اللّه، فكتب له رقعة و جعلها الرسول في صرّته، فذهب الرسول، فلم يلبث أن جاء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بالأعراب يمينا، فما هيّجني منهم أحد، فقال حسين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في الرّفقة فيعدى عليها، فأسلم أنا إذ عليّ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 مما ابتغيت من الثمن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 عن جعفر بن محمّد بن علي بن الحسين، عن أبيه، عن جده، عن علي بن أبي طالب و إن هذا الحرز كان الأنبياء تتحرّز به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اخْسَؤُا فِيها وَ لا تُكَلِّمُونِ </w:t>
      </w:r>
      <w:r>
        <w:rPr>
          <w:rStyle w:val="FootnoteAnchor"/>
          <w:rtl w:val="true"/>
        </w:rPr>
        <w:footnoteReference w:id="304"/>
      </w: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305"/>
      </w:r>
      <w:r>
        <w:rPr>
          <w:rFonts w:ascii="IRNazanin" w:hAnsi="IRNazanin" w:eastAsia="IRNazanin"/>
          <w:color w:val="111111"/>
          <w:sz w:val="28"/>
          <w:sz w:val="28"/>
          <w:szCs w:val="28"/>
          <w:rtl w:val="true"/>
          <w:lang w:bidi="fa-IR"/>
        </w:rPr>
        <w:t>أخذت بسمع اللّه و بنصره</w:t>
      </w:r>
      <w:r>
        <w:rPr>
          <w:rStyle w:val="FootnoteAnchor"/>
          <w:rtl w:val="true"/>
        </w:rPr>
        <w:footnoteReference w:id="306"/>
      </w:r>
      <w:r>
        <w:rPr>
          <w:rFonts w:ascii="Amiri" w:hAnsi="Amiri" w:eastAsia="Amiri" w:cs="Amiri"/>
          <w:color w:val="111111"/>
          <w:sz w:val="28"/>
          <w:sz w:val="28"/>
          <w:szCs w:val="28"/>
          <w:rtl w:val="true"/>
          <w:lang w:bidi="ar-SA"/>
        </w:rPr>
        <w:t xml:space="preserve">و قوّته على أسماعكم و أبصاركم و قوّتكم، يا معشر الجنّ و الإنس و الشياطين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الأعراب و السباع و الهوامّ و اللصوص مما يخاف فلان و يحذر فلان بن فلان، سترت بينه و بينكم بستر النبوّة التي استتروا بها من سطوات الفراعنة، جبريل عن أيمانكم، و ميكائيل عن شمائلكم، و محمّد صلّى اللّه عليه و آله و سلم أمامكم، و اللّه تعالى من فوقكم، يمنعكم من فلان بن فلان في نفسه و ولده و أهله و شعره و بشره و ماله، و ما عليه، و ما معه، و ما تحته، و ما فوقه، وَ إِذا قَرَأْتَ الْقُرْآنَ جَعَلْنا بَيْنَكَ وَ بَيْنَ الَّذِينَ لا يُؤْمِنُونَ بِالْآخِرَةِ حِجاباً مَسْتُوراً </w:t>
      </w:r>
      <w:r>
        <w:rPr>
          <w:rStyle w:val="FootnoteAnchor"/>
          <w:rtl w:val="true"/>
        </w:rPr>
        <w:footnoteReference w:id="307"/>
      </w: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Style w:val="FootnoteAnchor"/>
          <w:rtl w:val="true"/>
        </w:rPr>
        <w:footnoteReference w:id="308"/>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Style w:val="FootnoteAnchor"/>
          <w:rtl w:val="true"/>
        </w:rPr>
        <w:footnoteReference w:id="309"/>
      </w:r>
      <w:r>
        <w:rPr>
          <w:rFonts w:ascii="Amiri" w:hAnsi="Amiri" w:eastAsia="Amiri" w:cs="Amiri"/>
          <w:color w:val="111111"/>
          <w:sz w:val="28"/>
          <w:sz w:val="28"/>
          <w:szCs w:val="28"/>
          <w:rtl w:val="true"/>
          <w:lang w:bidi="ar-SA"/>
        </w:rPr>
        <w:t>،و صلّى اللّه على محمّد و له و سلّم كثيرا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46" w:name="pg14930_159783"/>
    </w:p>
    <w:p>
      <w:pPr>
        <w:pStyle w:val="BookText"/>
        <w:rPr/>
      </w:pPr>
      <w:bookmarkEnd w:id="3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567370_388300464"/>
      <w:bookmarkStart w:id="348" w:name="_Toc114"/>
      <w:bookmarkEnd w:id="347"/>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115</w:t>
      </w:r>
      <w:r>
        <w:rPr>
          <w:rtl w:val="true"/>
        </w:rPr>
        <w:t>]</w:t>
      </w:r>
      <w:bookmarkEnd w:id="348"/>
    </w:p>
    <w:p>
      <w:pPr>
        <w:pStyle w:val="BookText"/>
        <w:rPr/>
      </w:pPr>
      <w:r>
        <w:rPr>
          <w:rFonts w:ascii="Amiri" w:hAnsi="Amiri" w:eastAsia="Amiri" w:cs="Amiri"/>
          <w:color w:val="111111"/>
          <w:sz w:val="28"/>
          <w:sz w:val="28"/>
          <w:szCs w:val="28"/>
          <w:rtl w:val="true"/>
          <w:lang w:bidi="ar-SA"/>
        </w:rPr>
        <w:t>أَ فَحَسِبْتُمْ أَنَّما خَلَقْناكُمْ عَبَثاً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علىّ بن أبي طالب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فما خلق امرؤ عبثا فيلهو و لا أهمل سدى فيلغو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4930_159785"/>
      <w:bookmarkStart w:id="350" w:name="pg14930_159785"/>
      <w:bookmarkEnd w:id="350"/>
    </w:p>
    <w:p>
      <w:pPr>
        <w:pStyle w:val="Heading2"/>
        <w:numPr>
          <w:ilvl w:val="1"/>
          <w:numId w:val="1"/>
        </w:numPr>
        <w:rPr/>
      </w:pPr>
      <w:bookmarkStart w:id="351" w:name="pg14930_159785"/>
      <w:bookmarkStart w:id="352" w:name="__RefHeading___Toc1567372_388300464"/>
      <w:bookmarkStart w:id="353" w:name="_Toc115"/>
      <w:bookmarkEnd w:id="351"/>
      <w:bookmarkEnd w:id="352"/>
      <w:r>
        <w:rPr>
          <w:rtl w:val="true"/>
        </w:rPr>
        <w:t>سورة النور</w:t>
      </w:r>
      <w:bookmarkEnd w:id="3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567374_388300464"/>
      <w:bookmarkStart w:id="355" w:name="_Toc116"/>
      <w:bookmarkEnd w:id="354"/>
      <w:r>
        <w:rPr>
          <w:rtl w:val="true"/>
        </w:rPr>
        <w:t>اشارة</w:t>
      </w:r>
      <w:bookmarkEnd w:id="3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4930_159787"/>
      <w:bookmarkStart w:id="357" w:name="pg14930_159787"/>
      <w:bookmarkEnd w:id="357"/>
    </w:p>
    <w:p>
      <w:pPr>
        <w:pStyle w:val="Heading3"/>
        <w:numPr>
          <w:ilvl w:val="2"/>
          <w:numId w:val="1"/>
        </w:numPr>
        <w:rPr/>
      </w:pPr>
      <w:bookmarkStart w:id="358" w:name="pg14930_159787"/>
      <w:bookmarkStart w:id="359" w:name="__RefHeading___Toc1567376_388300464"/>
      <w:bookmarkStart w:id="360" w:name="_Toc117"/>
      <w:bookmarkEnd w:id="358"/>
      <w:bookmarkEnd w:id="359"/>
      <w:r>
        <w:rPr>
          <w:rtl w:val="true"/>
        </w:rPr>
        <w:t>خصائصها</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سهل بن زياد عن علي بن أسباط عن عمه يعقوب بن سالم رفعه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نساءكم سورة يوسف و لا تقرئوهن إياها، فإن فيها الفتن، و علّموهن سورة النور فإن فيها المواعظ</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61" w:name="pg14930_159788"/>
    </w:p>
    <w:p>
      <w:pPr>
        <w:pStyle w:val="BookText"/>
        <w:rPr/>
      </w:pPr>
      <w:bookmarkEnd w:id="3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567378_388300464"/>
      <w:bookmarkStart w:id="363" w:name="_Toc118"/>
      <w:bookmarkEnd w:id="362"/>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2</w:t>
      </w:r>
      <w:r>
        <w:rPr>
          <w:rtl w:val="true"/>
        </w:rPr>
        <w:t>]</w:t>
      </w:r>
      <w:bookmarkEnd w:id="363"/>
    </w:p>
    <w:p>
      <w:pPr>
        <w:pStyle w:val="BookText"/>
        <w:rPr/>
      </w:pPr>
      <w:r>
        <w:rPr>
          <w:rFonts w:ascii="Amiri" w:hAnsi="Amiri" w:eastAsia="Amiri" w:cs="Amiri"/>
          <w:color w:val="111111"/>
          <w:sz w:val="28"/>
          <w:sz w:val="28"/>
          <w:szCs w:val="28"/>
          <w:rtl w:val="true"/>
          <w:lang w:bidi="ar-SA"/>
        </w:rPr>
        <w:t>وَ لا تَأْخُذْكُمْ بِهِما رَأْفَةٌ فِي دِينِ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 الحسين بن سعيد عن ابن محبوب عن حماد بن زياد عن سليمان بن خالد و ذكر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غياث بن إبراهيم عن جعفر عن أبيه عن أمير المؤمنين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تَأْخُذْكُمْ بِهِما رَأْفَةٌ فِي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الحدود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لْيَشْهَدْ عَذابَهُما طائِفَةٌ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واحد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64" w:name="pg14930_159789"/>
    </w:p>
    <w:p>
      <w:pPr>
        <w:pStyle w:val="BookText"/>
        <w:rPr/>
      </w:pPr>
      <w:bookmarkEnd w:id="3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567380_388300464"/>
      <w:bookmarkStart w:id="366" w:name="_Toc119"/>
      <w:bookmarkEnd w:id="365"/>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w:t>
      </w:r>
      <w:r>
        <w:rPr>
          <w:rtl w:val="true"/>
        </w:rPr>
        <w:t>]</w:t>
      </w:r>
      <w:bookmarkEnd w:id="366"/>
    </w:p>
    <w:p>
      <w:pPr>
        <w:pStyle w:val="BookText"/>
        <w:rPr/>
      </w:pPr>
      <w:r>
        <w:rPr>
          <w:rFonts w:ascii="Amiri" w:hAnsi="Amiri" w:eastAsia="Amiri" w:cs="Amiri"/>
          <w:color w:val="111111"/>
          <w:sz w:val="28"/>
          <w:sz w:val="28"/>
          <w:szCs w:val="28"/>
          <w:rtl w:val="true"/>
          <w:lang w:bidi="ar-SA"/>
        </w:rPr>
        <w:t>اَلزّانِي لا يَنْكِحُ إِلاّ زانِيَةً أَوْ مُشْرِكَةً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الإسفرائيني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طالب عليه السّلام أنّ الآية محكمة، و لا يجوز نكاح الزانية بحال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67" w:name="pg14930_159790"/>
    </w:p>
    <w:p>
      <w:pPr>
        <w:pStyle w:val="BookText"/>
        <w:rPr/>
      </w:pPr>
      <w:bookmarkEnd w:id="3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567382_388300464"/>
      <w:bookmarkStart w:id="369" w:name="_Toc120"/>
      <w:bookmarkEnd w:id="368"/>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4</w:t>
      </w:r>
      <w:r>
        <w:rPr>
          <w:rtl w:val="true"/>
        </w:rPr>
        <w:t>]</w:t>
      </w:r>
      <w:bookmarkEnd w:id="369"/>
    </w:p>
    <w:p>
      <w:pPr>
        <w:pStyle w:val="BookText"/>
        <w:rPr/>
      </w:pPr>
      <w:r>
        <w:rPr>
          <w:rFonts w:ascii="Amiri" w:hAnsi="Amiri" w:eastAsia="Amiri" w:cs="Amiri"/>
          <w:color w:val="111111"/>
          <w:sz w:val="28"/>
          <w:sz w:val="28"/>
          <w:szCs w:val="28"/>
          <w:rtl w:val="true"/>
          <w:lang w:bidi="ar-SA"/>
        </w:rPr>
        <w:t>وَ لا تَقْبَلُوا لَهُمْ شَهادَةً أَبَداً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الإستبصار عن اسماعيل بن زياد عن الصادق و الباقر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خمس نساء و أزواجهن ملاعنة،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المجلود في الفرية،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70" w:name="pg14930_159791"/>
    </w:p>
    <w:p>
      <w:pPr>
        <w:pStyle w:val="BookText"/>
        <w:rPr/>
      </w:pPr>
      <w:bookmarkEnd w:id="3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567384_388300464"/>
      <w:bookmarkStart w:id="372" w:name="_Toc121"/>
      <w:bookmarkEnd w:id="371"/>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22</w:t>
      </w:r>
      <w:r>
        <w:rPr>
          <w:rtl w:val="true"/>
        </w:rPr>
        <w:t>]</w:t>
      </w:r>
      <w:bookmarkEnd w:id="372"/>
    </w:p>
    <w:p>
      <w:pPr>
        <w:pStyle w:val="BookText"/>
        <w:rPr/>
      </w:pPr>
      <w:r>
        <w:rPr>
          <w:rFonts w:ascii="Amiri" w:hAnsi="Amiri" w:eastAsia="Amiri" w:cs="Amiri"/>
          <w:color w:val="111111"/>
          <w:sz w:val="28"/>
          <w:sz w:val="28"/>
          <w:szCs w:val="28"/>
          <w:rtl w:val="true"/>
          <w:lang w:bidi="ar-SA"/>
        </w:rPr>
        <w:t>أَ لا تُحِبُّونَ أَنْ يَغْفِرَ اللّهُ لَكُمْ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من كلام له عليه السّلام على سبيل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 فأنا وليّ دمي، و إن أفن فالفناء ميعادي، و إن أعف فالعفو لي قربة، و هو لكم حسنة فاعفوا أَ لا تُحِبُّونَ أَنْ يَغْفِرَ اللّهُ لَكُمْ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73" w:name="pg14930_159792"/>
    </w:p>
    <w:p>
      <w:pPr>
        <w:pStyle w:val="BookText"/>
        <w:rPr/>
      </w:pPr>
      <w:bookmarkEnd w:id="37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567386_388300464"/>
      <w:bookmarkStart w:id="375" w:name="_Toc122"/>
      <w:bookmarkEnd w:id="374"/>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29</w:t>
      </w:r>
      <w:r>
        <w:rPr>
          <w:rtl w:val="true"/>
        </w:rPr>
        <w:t>]</w:t>
      </w:r>
      <w:bookmarkEnd w:id="375"/>
    </w:p>
    <w:p>
      <w:pPr>
        <w:pStyle w:val="Heading3"/>
        <w:numPr>
          <w:ilvl w:val="2"/>
          <w:numId w:val="1"/>
        </w:numPr>
        <w:rPr/>
      </w:pPr>
      <w:bookmarkStart w:id="376" w:name="__RefHeading___Toc1567388_388300464"/>
      <w:bookmarkStart w:id="377" w:name="_Toc123"/>
      <w:bookmarkEnd w:id="376"/>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30</w:t>
      </w:r>
      <w:r>
        <w:rPr>
          <w:rtl w:val="true"/>
        </w:rPr>
        <w:t>]</w:t>
      </w:r>
      <w:bookmarkEnd w:id="377"/>
    </w:p>
    <w:p>
      <w:pPr>
        <w:pStyle w:val="BookText"/>
        <w:rPr/>
      </w:pPr>
      <w:r>
        <w:rPr>
          <w:rFonts w:ascii="Amiri" w:hAnsi="Amiri" w:eastAsia="Amiri" w:cs="Amiri"/>
          <w:color w:val="111111"/>
          <w:sz w:val="28"/>
          <w:sz w:val="28"/>
          <w:szCs w:val="28"/>
          <w:rtl w:val="true"/>
          <w:lang w:bidi="ar-SA"/>
        </w:rPr>
        <w:t xml:space="preserve">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قال أمير المؤمنين عليه السّلام 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البصر أن لا ينظر إلى ما حرّم اللّه عز و جل عليه،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 محرّم أن ينظر أحد إلى فرج غيره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قال النبي صلّى اللّه عليه و آله و سلم لأمير المؤمنين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أول نظرة لك و الثانية عليك لا لك</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أيضا فيما علّم أمير المؤمنين عليه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إذا تعرّى الرجل نظر الشيطان و طمع فيه فاستتروا، ليس للرجل أن يكشف ثيابه عن فخذيه و يجلس بين قوم، لكم أول نظرة إلى المرأة فلا تتبعوها بنظرة أخرى و احذروا الفتنة، إذا رأى أحدكم امرأة تعجبه فليأت أهله فإن عند أهله مثل ما رأى، و لا يجعلنّ للشيطان على قلبه سبيلا ليصرف بصره عنها، فإذا لم تكن له زوجة فليصل ركعتين و يحمد اللّه كثيرا، و يصلّي على النبيّ و آله ثم يسأل اللّه من فضله فإنه يبيح له برحمته ما يغنيه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المرتضى، بإسناده عن علي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 ذلِكَ أَزْكى لَهُمْ معناه لا ينظر أحدكم إلى فرج أخيه المؤمن أو يمكّنه من النظر إلى فرجه،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على عهد رسول اللّه صلّى اللّه عليه و آله و سلم في طريق من طرقات المدينة، فنظر إلى إمرأة و نظرت إليه، فوسوس لهما الشيطان أنه لم ينظر أحدهما إلى الآخر إلاّ إعجابا به، فبينا الرجل يمشي إلى جنب حائط ينظر إليها، إذ استقبله الحائط فشقّ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أغسل الدم حتّى آتي رسول اللّه فاعلمه أمري، فأتاه فقصّ عليه قصّته، 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عقوبة ذنبك، و أنزل اللّه قُلْ لِلْمُؤْمِنِينَ يَغُضُّوا مِنْ أَبْصارِهِمْ الآية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أنه سمع علي بن أبي طالب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محاسن المرأة سهم من نبال إبليس مسموم، فمن ردّ بصره ابتغاء ثواب اللّه عز و جل أبدله اللّه بذلك عبادة تسرّه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78" w:name="pg14930_159796"/>
    </w:p>
    <w:p>
      <w:pPr>
        <w:pStyle w:val="BookText"/>
        <w:rPr/>
      </w:pPr>
      <w:bookmarkEnd w:id="37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567390_388300464"/>
      <w:bookmarkStart w:id="380" w:name="_Toc124"/>
      <w:bookmarkEnd w:id="379"/>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33</w:t>
      </w:r>
      <w:r>
        <w:rPr>
          <w:rtl w:val="true"/>
        </w:rPr>
        <w:t>]</w:t>
      </w:r>
      <w:bookmarkEnd w:id="380"/>
    </w:p>
    <w:p>
      <w:pPr>
        <w:pStyle w:val="BookText"/>
        <w:rPr/>
      </w:pP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الرحمن السلمي، عن علي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وَ آتُوهُمْ مِنْ مالِ اللّهِ الَّذِي آتاكُمْ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عنهم الربع، وَ لا تُكْرِهُوا فَتَياتِكُمْ عَلَى الْبِغاءِ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يبغين إماؤهم، فنهوا عن ذلك في الإسلام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الَّذِي آتاكُمْ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فنجويه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حنش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عن عطاء بن السائب عن عبد اللّه بن حبيب يعني أبا عبد الرّحمن السلمي عن علي عن النبي صلّى اللّه عليه و سلم وَ آتُوهُمْ مِنْ مالِ اللّهِ الَّذِي آتاكُمْ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ربع المكاتبة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آتُوهُمْ مِنْ مالِ اللّهِ الَّذِي آتاكُمْ من قال إنه خطاب للسادة اختلفوا في قدر ما يجب فقيل يتقدّر بربع المال عن الثوري و روى ذلك عن علي عليه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زكريا العنبري، ثنا محمّد بن عبد السلام، ثنا إسحاق بن إبراهيم، أنبأ عبد الرازق، أنبأ ابن جريج، حدّثني عطاء بن السائب، أنّ عبد اللّه بن حبيب أخبره، عن عليّ بن أبي طالب عليه السّلام،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الَّذِي آتاكُمْ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للمكاتب الربع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الجاهليّة يبغين إماؤهم، فنهوا عن ذلك في الإسلام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إماءكم على الزنا، فإن فعلتم فإنّ اللّه لهنّ غفور رحيم، و إثمهنّ على من يكرههنّ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81" w:name="pg14930_159799"/>
    </w:p>
    <w:p>
      <w:pPr>
        <w:pStyle w:val="BookText"/>
        <w:rPr/>
      </w:pPr>
      <w:bookmarkEnd w:id="3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567392_388300464"/>
      <w:bookmarkStart w:id="383" w:name="_Toc125"/>
      <w:bookmarkEnd w:id="382"/>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35</w:t>
      </w:r>
      <w:r>
        <w:rPr>
          <w:rtl w:val="true"/>
        </w:rPr>
        <w:t>]</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البرهان و غيره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 أمير المؤمنين عليه السّلام يكتب باصبعه و 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مَثَلُ نُورِهِ كَمِشْكاةٍ المشكاة محمد صلّى اللّه عليه و آله و سلم فِيها مِصْباحٌ أنا اَلْمِصْباحُ فِي زُجاجَةٍ الزجاجة الحسن و الحسين عليهما السّلام كَأَنَّها كَوْكَبٌ دُرِّيٌّ و هو علي بن الحسين عليهما السّلام يُوقَدُ مِنْ شَجَرَةٍ مُبارَكَةٍ محمد بن علي زَيْتُونَةٍ جعفر بن محمد لا شَرْقِيَّةٍ موسى بن جعفر وَ لا غَرْبِيَّةٍ علي بن موسى يَكادُ زَيْتُها يُضِيءُ محمد بن علي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يَهْدِي اللّهُ لِنُورِهِ مَنْ يَشاءُ القائم المهدي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مَثَلُ نُورِهِ كَمِشْكاةٍ المشكاة محمد صلّى اللّه عليه و آله و سلم فِيها مِصْباحٌ أنا اَلْمِصْباحُ فِي زُجاجَةٍ الزجاجة الحسن و الحسين عليهما السّلام كَأَنَّها كَوْكَبٌ دُرِّيٌّ و هو علي بن الحسين عليهما السّلام يُوقَدُ مِنْ شَجَرَةٍ مُبارَكَةٍ محمد بن علي زَيْتُونَةٍ جعفر بن محمد لا شَرْقِيَّةٍ موسى بن جعفر وَ لا غَرْبِيَّةٍ علي بن موسى يَكادُ زَيْتُها يُضِيءُ محمد بن علي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يَهْدِي اللّهُ لِنُورِهِ مَنْ يَشاءُ القائم المهدي وَ يَضْرِبُ اللّهُ الْأَمْثالَ لِلنّاسِ وَ اللّهُ بِكُلِّ شَيْءٍ عَلِيمٌ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 الأرض، على الفعل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84" w:name="pg14930_159801"/>
    </w:p>
    <w:p>
      <w:pPr>
        <w:pStyle w:val="BookText"/>
        <w:rPr/>
      </w:pPr>
      <w:bookmarkEnd w:id="3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567394_388300464"/>
      <w:bookmarkStart w:id="386" w:name="_Toc126"/>
      <w:bookmarkEnd w:id="385"/>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37</w:t>
      </w:r>
      <w:r>
        <w:rPr>
          <w:rtl w:val="true"/>
        </w:rPr>
        <w:t>]</w:t>
      </w:r>
      <w:bookmarkEnd w:id="386"/>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 بعد أن ذكر الصلاة و 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المؤمنين الذين لا تشغلهم عنها زينة متاع و لا قرة عين من ولد و لا مال،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أيضا من كلام له عليه السّلام عند تلاوته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إنّ للذكر لأهلا أخذوه من الدنيا بدلا، فلم تشغلهم تجارة و لا بيع عنه، يقطعون به أيام الحياة، و يهتفون بالزواجر عن محارم اللّه في </w:t>
      </w:r>
    </w:p>
    <w:p>
      <w:pPr>
        <w:pStyle w:val="BookText"/>
        <w:rPr/>
      </w:pPr>
      <w:r>
        <w:rPr>
          <w:rFonts w:ascii="Amiri" w:hAnsi="Amiri" w:eastAsia="Amiri" w:cs="Amiri"/>
          <w:color w:val="111111"/>
          <w:sz w:val="28"/>
          <w:sz w:val="28"/>
          <w:szCs w:val="28"/>
          <w:rtl w:val="true"/>
          <w:lang w:bidi="ar-SA"/>
        </w:rPr>
        <w:t xml:space="preserve">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w:t>
      </w:r>
      <w:r>
        <w:rPr>
          <w:rStyle w:val="FootnoteAnchor"/>
          <w:rtl w:val="true"/>
        </w:rPr>
        <w:footnoteReference w:id="333"/>
      </w:r>
      <w:r>
        <w:rPr>
          <w:rFonts w:ascii="Amiri" w:hAnsi="Amiri" w:eastAsia="Amiri" w:cs="Amiri"/>
          <w:color w:val="111111"/>
          <w:sz w:val="28"/>
          <w:sz w:val="28"/>
          <w:szCs w:val="28"/>
          <w:rtl w:val="true"/>
          <w:lang w:bidi="ar-SA"/>
        </w:rPr>
        <w:t>،فكشفوا غطاء ذلك لأهل الدنيا، حتى كأنهم يرون ما لا يرى الناس، و يسمعون ما لا يسمعون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علي بن إبراهيم عن أبيه عن بعض أصحابه عن أبي حمزة عن عقيل الخزاعي أنّ أمير المؤمنين صلوات اللّه عليه كان إذا حضر الحرب يوصي المسلمين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و حافظوا عليها و استكثروا منها، و قد عرف حقّها من طرقها</w:t>
      </w:r>
      <w:r>
        <w:rPr>
          <w:rStyle w:val="FootnoteAnchor"/>
          <w:rtl w:val="true"/>
        </w:rPr>
        <w:footnoteReference w:id="335"/>
      </w:r>
      <w:r>
        <w:rPr>
          <w:rFonts w:ascii="Amiri" w:hAnsi="Amiri" w:eastAsia="Amiri" w:cs="Amiri"/>
          <w:color w:val="111111"/>
          <w:sz w:val="28"/>
          <w:sz w:val="28"/>
          <w:szCs w:val="28"/>
          <w:rtl w:val="true"/>
          <w:lang w:bidi="ar-SA"/>
        </w:rPr>
        <w:t>و أكرم بها من المؤمنين الذين لا يشغلهم عنها زينة متاع و لا قرة عين من مال و لا ولد،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أبو بكر الشيرازي، بإسناده عن مقاتل، عن 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صلوات اللّه عليه،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النبي صلّى اللّه عليه و آله و سلم أعطى عليا عليه السّلام يوما ثلاثمائة ديا نار أهديت إليه،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لأتصدّقنّ الليلة من هذه الدنانير صدقة يقبلها اللّه منّي، فلمّا صلّيت العشاء الآخرة مع رسول اللّه صلّى اللّه عليه و آله و سلم أخذت مائة ديا نار و خرجت من المسجد، فاستقبلتني إمرأة فأعطيتها الدنانير، فأصبح الناس بالغد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الليلة بمائة ديا نار على إمرأة فاجرة، فاغتممت غمّا شديدا،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لأتصدّقنّ اليوم بصدقة يتقبّلها ربّي منّي، فلقيت رجلا فتصدّقت عليه بالدنانير، فأصبح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البارحة بمائة ديا نار على رجل سارق، فاغتممت غما شديدا، و قلت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لأتصدّقنّ الليلة صدقة يتقبّلها اللّه منّي، فصلّيت العشاء الآخرة مع رسول اللّه صلّى اللّه عليه و آله و سلم ثمّ خرجت من المسجد و معي مائة ديا نار، فلقيت رجلا فأعطيته إيّاها، فلمّا أصبحت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البارحة بمائة ديا نار على رجل غني، فاغتممت غما شديدا، فأتيت رسول اللّه صلّى اللّه عليه و آله و سلم فخبّرته، 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جبرئيل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قبل صدقاتك و زكّى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المائة ديا نار التي تصدّقت بها أول ليلة وقعت في يدي امرأة فاسدة فرجعت إلى منزلها، و تابت إلى اللّه عز و جل من الفساد، و جعلت تلك الدنانير رأس مالها، و هي في طلب بعل تتزوّج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الصدقة الثانية وقعت في يدي سارق فرجع إلى منزله و تاب إلى اللّه من سرقته، و جعل الدنانير رأس ماله يتّجر بها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الصدقة الثالثة وقعت في يدي غنيّ لم يزكّ ماله منذ سنين، فرجع إلى منزله و وبّخ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عليك يا نفس، هذا عليّ بن أبي طالب تصدّق عليّ بمائة ديا نار و لا مال له، و أنا قد أوجب اللّه على مالي الزكاة لأعوام كثيرة لم أزكّه، فحسب ماله و زكّاه، و أخرج زكاة ماله كذا و كذا ديا نارا، و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الآية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87" w:name="pg14930_159805"/>
    </w:p>
    <w:p>
      <w:pPr>
        <w:pStyle w:val="BookText"/>
        <w:rPr/>
      </w:pPr>
      <w:bookmarkEnd w:id="3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567396_388300464"/>
      <w:bookmarkStart w:id="389" w:name="_Toc127"/>
      <w:bookmarkEnd w:id="388"/>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40</w:t>
      </w:r>
      <w:r>
        <w:rPr>
          <w:rtl w:val="true"/>
        </w:rPr>
        <w:t>]</w:t>
      </w:r>
      <w:bookmarkEnd w:id="389"/>
    </w:p>
    <w:p>
      <w:pPr>
        <w:pStyle w:val="BookText"/>
        <w:rPr/>
      </w:pPr>
      <w:r>
        <w:rPr>
          <w:rFonts w:ascii="Amiri" w:hAnsi="Amiri" w:eastAsia="Amiri" w:cs="Amiri"/>
          <w:color w:val="111111"/>
          <w:sz w:val="28"/>
          <w:sz w:val="28"/>
          <w:szCs w:val="28"/>
          <w:rtl w:val="true"/>
          <w:lang w:bidi="ar-SA"/>
        </w:rPr>
        <w:t>أَوْ كَظُلُماتٍ فِي بَحْرٍ لُجِّيٍّ يَغْشاهُ مَوْجٌ مِنْ فَوْقِهِ مَوْجٌ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و سلم بالحق و أكرم أهل بيته ما من شيء يطلبونه من حرز من حرق أو غرق أو سرق أو إفلات دابة من صاحبها أو ضالة أو آبق</w:t>
      </w:r>
      <w:r>
        <w:rPr>
          <w:rStyle w:val="FootnoteAnchor"/>
          <w:rtl w:val="true"/>
        </w:rPr>
        <w:footnoteReference w:id="338"/>
      </w:r>
      <w:r>
        <w:rPr>
          <w:rFonts w:ascii="Amiri" w:hAnsi="Amiri" w:eastAsia="Amiri" w:cs="Amiri"/>
          <w:color w:val="111111"/>
          <w:sz w:val="28"/>
          <w:sz w:val="28"/>
          <w:szCs w:val="28"/>
          <w:rtl w:val="true"/>
          <w:lang w:bidi="ar-SA"/>
        </w:rPr>
        <w:t>إلاّ و هو في القرآن، فمن أراد ذلك فليسألني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الآبق‌؟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 فقرأ الرجل فرجع إليه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90" w:name="pg14930_159806"/>
    </w:p>
    <w:p>
      <w:pPr>
        <w:pStyle w:val="BookText"/>
        <w:rPr/>
      </w:pPr>
      <w:bookmarkEnd w:id="3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567398_388300464"/>
      <w:bookmarkStart w:id="392" w:name="_Toc128"/>
      <w:bookmarkEnd w:id="391"/>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41</w:t>
      </w:r>
      <w:r>
        <w:rPr>
          <w:rtl w:val="true"/>
        </w:rPr>
        <w:t>]</w:t>
      </w:r>
      <w:bookmarkEnd w:id="392"/>
    </w:p>
    <w:p>
      <w:pPr>
        <w:pStyle w:val="BookText"/>
        <w:rPr/>
      </w:pPr>
      <w:r>
        <w:rPr>
          <w:rFonts w:ascii="Amiri" w:hAnsi="Amiri" w:eastAsia="Amiri" w:cs="Amiri"/>
          <w:color w:val="111111"/>
          <w:sz w:val="28"/>
          <w:sz w:val="28"/>
          <w:szCs w:val="28"/>
          <w:rtl w:val="true"/>
          <w:lang w:bidi="ar-SA"/>
        </w:rPr>
        <w:t>وَ الطَّيْرُ صَافّاتٍ كُلٌّ قَدْ عَلِمَ صَلاتَهُ وَ تَسْبِيحَهُ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بعض أصحابه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ملكا في صورة الديك الأملح الأشهب، براثنه</w:t>
      </w:r>
      <w:r>
        <w:rPr>
          <w:rStyle w:val="FootnoteAnchor"/>
          <w:rtl w:val="true"/>
        </w:rPr>
        <w:footnoteReference w:id="340"/>
      </w:r>
      <w:r>
        <w:rPr>
          <w:rFonts w:ascii="Amiri" w:hAnsi="Amiri" w:eastAsia="Amiri" w:cs="Amiri"/>
          <w:color w:val="111111"/>
          <w:sz w:val="28"/>
          <w:sz w:val="28"/>
          <w:szCs w:val="28"/>
          <w:rtl w:val="true"/>
          <w:lang w:bidi="ar-SA"/>
        </w:rPr>
        <w:t>في الأرضين السابعة، و عرفه</w:t>
      </w:r>
      <w:r>
        <w:rPr>
          <w:rStyle w:val="FootnoteAnchor"/>
          <w:rtl w:val="true"/>
        </w:rPr>
        <w:footnoteReference w:id="341"/>
      </w:r>
      <w:r>
        <w:rPr>
          <w:rFonts w:ascii="Amiri" w:hAnsi="Amiri" w:eastAsia="Amiri" w:cs="Amiri"/>
          <w:color w:val="111111"/>
          <w:sz w:val="28"/>
          <w:sz w:val="28"/>
          <w:szCs w:val="28"/>
          <w:rtl w:val="true"/>
          <w:lang w:bidi="ar-SA"/>
        </w:rPr>
        <w:t>تحت العرش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بالمشرق و جناح بالمغرب، فأما الجناح الذي في المشرق فمن ثلج، و أما الجناح الذي في المغرب فمن نار، فكلما حضر وقت الصلاة قام على براثنه و رفع عرفه تحت العرش، ثم أمال أحد جناحيه في الآخر يصفّق بهما كما يصفّق الديك في منازلكم، فلا الذي من الثلج يطفىء النار و لا الذي من النار يذيب الثلج، ثم ينادي بأعلى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خاتم النبيين و أن وصيّه خير الوصيّين، سبّوح قدوس رب الملائكة و الروح، فلا يبقى في الأرض ديك إلاّ أجابه،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صَافّاتٍ كُلٌّ قَدْ عَلِمَ صَلاتَهُ وَ تَسْبِيحَهُ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بإسناده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اللّه إنّ في كتاب اللّه آية قد أفسدت عليّ قلبي و شككتني في ديني‌؟</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عدمتك، و ما تلك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صَافّاتٍ كُلٌّ قَدْ عَلِمَ صَلاتَهُ وَ تَسْبِيحَهُ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 إن اللّه تبارك و تعالى خلق الملائكة في صور شتى، ألا إن للّه تعالى ملكا في صورة ديك أبلج أشهب، براثنه في الأرضين السابعة السفلى و عرفه مثنى تحت العرش، له جناحان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جناح في المشرق و جناح في المغرب، واحد من نار و الآخر من ثلج، فإذا حضر وقت الصلاة قام على براثنه ثم رفع </w:t>
      </w:r>
    </w:p>
    <w:p>
      <w:pPr>
        <w:pStyle w:val="BookText"/>
        <w:rPr/>
      </w:pPr>
      <w:r>
        <w:rPr>
          <w:rFonts w:ascii="Amiri" w:hAnsi="Amiri" w:eastAsia="Amiri" w:cs="Amiri"/>
          <w:color w:val="111111"/>
          <w:sz w:val="28"/>
          <w:sz w:val="28"/>
          <w:szCs w:val="28"/>
          <w:rtl w:val="true"/>
          <w:lang w:bidi="ar-SA"/>
        </w:rPr>
        <w:t>عنقه تحت العرش، ثم صفق بجناحيه كما تصفق الديوك في منازلكم فلا الذي من النار يذيب الثلج، و لا الذي من الثلج يطفىء النار فينادي أشهد أن لا إله إلاّ اللّه وحده لا شريك له و أشهد أن محمدا سيد النبيين، و أن وصيّه سيد الوصيين، و أنّ اللّه سبوح قدوس رب الملائكة و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فتخفق الديكة بأجنحتها في منازلكم فتجيبه عن قوله، و هو قوله عز و جل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الطَّيْرُ صَافّاتٍ كُلٌّ قَدْ عَلِمَ صَلاتَهُ وَ تَسْبِيحَهُ من الديكة في الأرض</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93" w:name="pg14930_159809"/>
    </w:p>
    <w:p>
      <w:pPr>
        <w:pStyle w:val="BookText"/>
        <w:rPr/>
      </w:pPr>
      <w:bookmarkEnd w:id="3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567400_388300464"/>
      <w:bookmarkStart w:id="395" w:name="_Toc129"/>
      <w:bookmarkEnd w:id="394"/>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51</w:t>
      </w:r>
      <w:r>
        <w:rPr>
          <w:rtl w:val="true"/>
        </w:rPr>
        <w:t>]</w:t>
      </w:r>
      <w:bookmarkEnd w:id="395"/>
    </w:p>
    <w:p>
      <w:pPr>
        <w:pStyle w:val="BookText"/>
        <w:rPr/>
      </w:pP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 أَطَعْنا وَ أُولئِكَ هُمُ الْمُفْلِحُونَ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علي عليه السّلام أنه قرأ قَوْلَ الْمُؤْمِنِينَ بالرفع وَ أُولئِكَ هُمُ الْمُفْلِحُونَ أي الفائزون بالثواب الظافرون بالمراد، و روى عن أبي جعفر عليه السّلام أن المعني بالآية أمير المؤمنين عليه السّلام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96" w:name="pg14930_159810"/>
    </w:p>
    <w:p>
      <w:pPr>
        <w:pStyle w:val="BookText"/>
        <w:rPr/>
      </w:pPr>
      <w:bookmarkEnd w:id="39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567402_388300464"/>
      <w:bookmarkStart w:id="398" w:name="_Toc130"/>
      <w:bookmarkEnd w:id="397"/>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55</w:t>
      </w:r>
      <w:r>
        <w:rPr>
          <w:rtl w:val="true"/>
        </w:rPr>
        <w:t>]</w:t>
      </w:r>
      <w:bookmarkEnd w:id="398"/>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الباقر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و كيف لا أعجب من أموات يبعثهم اللّه أحياء يلبّون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داعي اللّه، قد تخلّلوا بسكك الكوفة، قد شهروا سيوفهم على عواتقهم ليضربوا بها هام الكفرة و جبابرتهم و أتباعهم من جبابرة الأوّلين و الآخرين حتّى ينجزهم اللّه ما وعدهم في قوله عز و جل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أي يعبدونني آمنين لا يخافون أحدا من عبادي، ليس عندهم تقيّة، و إنّ لي الكرة بعد الكرّة و الرجعة بعد الرجعة و أنا صاحب الرجعات و الكرّات و صاحب الصولات و النقمات و الدولات العجيبات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محمّد بن الحسن</w:t>
      </w:r>
      <w:r>
        <w:rPr>
          <w:rStyle w:val="FootnoteAnchor"/>
          <w:rtl w:val="true"/>
        </w:rPr>
        <w:footnoteReference w:id="347"/>
      </w:r>
      <w:r>
        <w:rPr>
          <w:rFonts w:ascii="Amiri" w:hAnsi="Amiri" w:eastAsia="Amiri" w:cs="Amiri"/>
          <w:color w:val="111111"/>
          <w:sz w:val="28"/>
          <w:sz w:val="28"/>
          <w:szCs w:val="28"/>
          <w:rtl w:val="true"/>
          <w:lang w:bidi="ar-SA"/>
        </w:rPr>
        <w:t>بن عبد اللّه الأطروش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البجلي</w:t>
      </w:r>
      <w:r>
        <w:rPr>
          <w:rStyle w:val="FootnoteAnchor"/>
          <w:rtl w:val="true"/>
        </w:rPr>
        <w:footnoteReference w:id="3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أبي نجران، عن عاصم بن حميد، عن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واحد، تفرّد في وحدانيّته، ثمّ تكلّم بكلمة فصارت نورا، ثمّ خلق من ذلك النور محمّدا صلّى اللّه عليه و آله و سلم، و خلقني و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بكلمة فصارت روحا فأسكنه</w:t>
      </w:r>
      <w:r>
        <w:rPr>
          <w:rStyle w:val="FootnoteAnchor"/>
          <w:rtl w:val="true"/>
        </w:rPr>
        <w:footnoteReference w:id="350"/>
      </w:r>
      <w:r>
        <w:rPr>
          <w:rFonts w:ascii="Amiri" w:hAnsi="Amiri" w:eastAsia="Amiri" w:cs="Amiri"/>
          <w:color w:val="111111"/>
          <w:sz w:val="28"/>
          <w:sz w:val="28"/>
          <w:szCs w:val="28"/>
          <w:rtl w:val="true"/>
          <w:lang w:bidi="ar-SA"/>
        </w:rPr>
        <w:t xml:space="preserve">اللّه في ذلك </w:t>
      </w:r>
    </w:p>
    <w:p>
      <w:pPr>
        <w:pStyle w:val="BookText"/>
        <w:rPr/>
      </w:pPr>
      <w:r>
        <w:rPr>
          <w:rFonts w:ascii="Amiri" w:hAnsi="Amiri" w:eastAsia="Amiri" w:cs="Amiri"/>
          <w:color w:val="111111"/>
          <w:sz w:val="28"/>
          <w:sz w:val="28"/>
          <w:szCs w:val="28"/>
          <w:rtl w:val="true"/>
          <w:lang w:bidi="ar-SA"/>
        </w:rPr>
        <w:t>النور، و أسكنه في أبداننا، فنحن روح اللّه، و كلماته، فبنا احتجّ على</w:t>
      </w:r>
      <w:r>
        <w:rPr>
          <w:rStyle w:val="FootnoteAnchor"/>
          <w:rtl w:val="true"/>
        </w:rPr>
        <w:footnoteReference w:id="351"/>
      </w:r>
      <w:r>
        <w:rPr>
          <w:rFonts w:ascii="Amiri" w:hAnsi="Amiri" w:eastAsia="Amiri" w:cs="Amiri"/>
          <w:color w:val="111111"/>
          <w:sz w:val="28"/>
          <w:sz w:val="28"/>
          <w:szCs w:val="28"/>
          <w:rtl w:val="true"/>
          <w:lang w:bidi="ar-SA"/>
        </w:rPr>
        <w:t xml:space="preserve">خلقه، فما زلنا في ظلّة خضراء حيث لا شمس و لا قمر، و لا ليل و لا نهار، و لا عين تطرف، نعبده و نقدّسه و نسبّحه،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يخلق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يخلق الخلق، و أخذ ميثاق الأنبياء بالإيمان و النصرة لنا،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لتؤمننّ بمحمد صلّى اللّه عليه و آله و سلم و لتنصرنّ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آمنوا بمحمد و لم ينصروا 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سينصرونه جميعا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أخذ ميثاقي مع ميثاق محمّد صلّى اللّه عليه و آله و سلم بالنصرة بعضنا لبعض، فقد نصرت محمّدا صلّى اللّه عليه و آله و سلم، و جاهدت بين يديه، و قتلت عدوّه، و وفيت للّه</w:t>
      </w:r>
      <w:r>
        <w:rPr>
          <w:rStyle w:val="FootnoteAnchor"/>
          <w:rtl w:val="true"/>
        </w:rPr>
        <w:footnoteReference w:id="353"/>
      </w:r>
      <w:r>
        <w:rPr>
          <w:rFonts w:ascii="Amiri" w:hAnsi="Amiri" w:eastAsia="Amiri" w:cs="Amiri"/>
          <w:color w:val="111111"/>
          <w:sz w:val="28"/>
          <w:sz w:val="28"/>
          <w:szCs w:val="28"/>
          <w:rtl w:val="true"/>
          <w:lang w:bidi="ar-SA"/>
        </w:rPr>
        <w:t>بما أخذ عليّ من الميثاق و العهد و النصرة لمحمد صلّى اللّه عليه و آله و سلم، و لم ينصرني أحد من أنبياء اللّه</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رسله، و ذلك لمّا قبضهم اللّه إليه، و سوف ينصرونني</w:t>
      </w:r>
      <w:r>
        <w:rPr>
          <w:rStyle w:val="FootnoteAnchor"/>
          <w:rtl w:val="true"/>
        </w:rPr>
        <w:footnoteReference w:id="355"/>
      </w:r>
      <w:r>
        <w:rPr>
          <w:rFonts w:ascii="Amiri" w:hAnsi="Amiri" w:eastAsia="Amiri" w:cs="Amiri"/>
          <w:color w:val="111111"/>
          <w:sz w:val="28"/>
          <w:sz w:val="28"/>
          <w:szCs w:val="28"/>
          <w:rtl w:val="true"/>
          <w:lang w:bidi="ar-SA"/>
        </w:rPr>
        <w:t xml:space="preserve">و يكون لي ما بين مشرقها إلى مغربها </w:t>
      </w:r>
      <w:r>
        <w:rPr>
          <w:rStyle w:val="FootnoteAnchor"/>
          <w:rtl w:val="true"/>
        </w:rPr>
        <w:footnoteReference w:id="356"/>
      </w:r>
      <w:r>
        <w:rPr>
          <w:rFonts w:ascii="Amiri" w:hAnsi="Amiri" w:eastAsia="Amiri" w:cs="Amiri"/>
          <w:color w:val="111111"/>
          <w:sz w:val="28"/>
          <w:sz w:val="28"/>
          <w:szCs w:val="28"/>
          <w:rtl w:val="true"/>
          <w:lang w:bidi="ar-SA"/>
        </w:rPr>
        <w:t>،و ليبعثنّهم اللّه أحياء من آدم إلى محمّد صلّى اللّه عليه و آله و سلم، كلّ نبي مرسل يضربون بين يديّ بالسيف هام الأموات و الأحياء و الثقلين جميعا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كيف لا أعجب من أموات يبعثهم اللّه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داعي اللّه، قد تخلّلوا سكك</w:t>
      </w:r>
      <w:r>
        <w:rPr>
          <w:rStyle w:val="FootnoteAnchor"/>
          <w:rtl w:val="true"/>
        </w:rPr>
        <w:footnoteReference w:id="358"/>
      </w:r>
      <w:r>
        <w:rPr>
          <w:rFonts w:ascii="Amiri" w:hAnsi="Amiri" w:eastAsia="Amiri" w:cs="Amiri"/>
          <w:color w:val="111111"/>
          <w:sz w:val="28"/>
          <w:sz w:val="28"/>
          <w:szCs w:val="28"/>
          <w:rtl w:val="true"/>
          <w:lang w:bidi="ar-SA"/>
        </w:rPr>
        <w:t>الكوفة، و قد شهروا سيوفهم على عواتقهم ليضربوا بها</w:t>
      </w:r>
      <w:r>
        <w:rPr>
          <w:rStyle w:val="FootnoteAnchor"/>
          <w:rtl w:val="true"/>
        </w:rPr>
        <w:footnoteReference w:id="359"/>
      </w:r>
      <w:r>
        <w:rPr>
          <w:rFonts w:ascii="Amiri" w:hAnsi="Amiri" w:eastAsia="Amiri" w:cs="Amiri"/>
          <w:color w:val="111111"/>
          <w:sz w:val="28"/>
          <w:sz w:val="28"/>
          <w:szCs w:val="28"/>
          <w:rtl w:val="true"/>
          <w:lang w:bidi="ar-SA"/>
        </w:rPr>
        <w:t>هام الكفرة و جبابرتهم و أتباعهم من جبابرة الأوّلين و الآخرين، حتى ينجز اللّه ما وعدهم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آمنين لا يخافون أحدا في عبادي</w:t>
      </w:r>
      <w:r>
        <w:rPr>
          <w:rStyle w:val="FootnoteAnchor"/>
          <w:rtl w:val="true"/>
        </w:rPr>
        <w:footnoteReference w:id="361"/>
      </w:r>
      <w:r>
        <w:rPr>
          <w:rFonts w:ascii="Amiri" w:hAnsi="Amiri" w:eastAsia="Amiri" w:cs="Amiri"/>
          <w:color w:val="111111"/>
          <w:sz w:val="28"/>
          <w:sz w:val="28"/>
          <w:szCs w:val="28"/>
          <w:rtl w:val="true"/>
          <w:lang w:bidi="ar-SA"/>
        </w:rPr>
        <w:t>ليس عندهم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لي الكرّة بعد الكرّة و الرجعة بعد الرجعة، و أنا صاحب الرجعات و الكرّات </w:t>
      </w:r>
      <w:r>
        <w:rPr>
          <w:rStyle w:val="FootnoteAnchor"/>
          <w:rtl w:val="true"/>
        </w:rPr>
        <w:footnoteReference w:id="362"/>
      </w:r>
      <w:r>
        <w:rPr>
          <w:rFonts w:ascii="IRNazanin" w:hAnsi="IRNazanin" w:eastAsia="IRNazanin"/>
          <w:color w:val="111111"/>
          <w:sz w:val="28"/>
          <w:sz w:val="28"/>
          <w:szCs w:val="28"/>
          <w:rtl w:val="true"/>
          <w:lang w:bidi="fa-IR"/>
        </w:rPr>
        <w:t>،و صاحب الصولات و النقمات و الدّولات</w:t>
      </w:r>
      <w:r>
        <w:rPr>
          <w:rStyle w:val="FootnoteAnchor"/>
          <w:rtl w:val="true"/>
        </w:rPr>
        <w:footnoteReference w:id="363"/>
      </w:r>
      <w:r>
        <w:rPr>
          <w:rFonts w:ascii="Amiri" w:hAnsi="Amiri" w:eastAsia="Amiri" w:cs="Amiri"/>
          <w:color w:val="111111"/>
          <w:sz w:val="28"/>
          <w:sz w:val="28"/>
          <w:szCs w:val="28"/>
          <w:rtl w:val="true"/>
          <w:lang w:bidi="ar-SA"/>
        </w:rPr>
        <w:t>العجيبات، و أنا قرن من حديد</w:t>
      </w:r>
      <w:r>
        <w:rPr>
          <w:rStyle w:val="FootnoteAnchor"/>
          <w:rtl w:val="true"/>
        </w:rPr>
        <w:footnoteReference w:id="364"/>
      </w:r>
      <w:r>
        <w:rPr>
          <w:rFonts w:ascii="Amiri" w:hAnsi="Amiri" w:eastAsia="Amiri" w:cs="Amiri"/>
          <w:color w:val="111111"/>
          <w:sz w:val="28"/>
          <w:sz w:val="28"/>
          <w:szCs w:val="28"/>
          <w:rtl w:val="true"/>
          <w:lang w:bidi="ar-SA"/>
        </w:rPr>
        <w:t>، و أنا عبد اللّه و أخو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أمين اللّه و خازنه، و عيبة سرّه و حجابه و وجهه</w:t>
      </w:r>
      <w:r>
        <w:rPr>
          <w:rStyle w:val="FootnoteAnchor"/>
          <w:rtl w:val="true"/>
        </w:rPr>
        <w:footnoteReference w:id="365"/>
      </w:r>
      <w:r>
        <w:rPr>
          <w:rFonts w:ascii="Amiri" w:hAnsi="Amiri" w:eastAsia="Amiri" w:cs="Amiri"/>
          <w:color w:val="111111"/>
          <w:sz w:val="28"/>
          <w:sz w:val="28"/>
          <w:szCs w:val="28"/>
          <w:rtl w:val="true"/>
          <w:lang w:bidi="ar-SA"/>
        </w:rPr>
        <w:t>، و صراطه و ميزانه، و أنا الحاشر إلى اللّه، و أنا كلمة اللّه التي يجمع بها المفترق</w:t>
      </w:r>
      <w:r>
        <w:rPr>
          <w:rStyle w:val="FootnoteAnchor"/>
          <w:rtl w:val="true"/>
        </w:rPr>
        <w:footnoteReference w:id="366"/>
      </w:r>
      <w:r>
        <w:rPr>
          <w:rFonts w:ascii="Amiri" w:hAnsi="Amiri" w:eastAsia="Amiri" w:cs="Amiri"/>
          <w:color w:val="111111"/>
          <w:sz w:val="28"/>
          <w:sz w:val="28"/>
          <w:szCs w:val="28"/>
          <w:rtl w:val="true"/>
          <w:lang w:bidi="ar-SA"/>
        </w:rPr>
        <w:t>و يفرق بها المجتمع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أسماء اللّه الحسنى، و أمثاله العليا، و آياته الكبرى، و أنا صاحب الجنّة و النار، أسكن أهل الجنّة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النار، و إليّ تزويج أهل الجنّة، و إليّ عذاب أهل النار، و إليّ إياب الخلق جميعا، و أنا الإياب</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الذي يؤوب إليه كلّ شيء بعد القضاء، و إليّ حساب الخلق جميعا، و أنا صاحب الهنات </w:t>
      </w:r>
      <w:r>
        <w:rPr>
          <w:rStyle w:val="FootnoteAnchor"/>
          <w:rtl w:val="true"/>
        </w:rPr>
        <w:footnoteReference w:id="368"/>
      </w:r>
      <w:r>
        <w:rPr>
          <w:rFonts w:ascii="Amiri" w:hAnsi="Amiri" w:eastAsia="Amiri" w:cs="Amiri"/>
          <w:color w:val="111111"/>
          <w:sz w:val="28"/>
          <w:sz w:val="28"/>
          <w:szCs w:val="28"/>
          <w:rtl w:val="true"/>
          <w:lang w:bidi="ar-SA"/>
        </w:rPr>
        <w:t xml:space="preserve">،و أنا المؤذّن على الأعراف، و أنا بارز الشمس، و أنا دابّة الأرض، و أنا قسيم النار، و أنا خازن الجنان،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صاحب الأعراف</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أمير المؤمنين، و يعسوب المتّقين، و آية السابقين، و لسان الناطقين، و خاتم الوصيّين، و وارث النبيّين، و خليفة ربّ العالمين، و صراط ربّي المستقيم و فسطاطه، و الحجّة على أهل السماوات و الأرضين، و ما فيهما و ما بينهما،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اللّه بي</w:t>
      </w:r>
      <w:r>
        <w:rPr>
          <w:rStyle w:val="FootnoteAnchor"/>
          <w:rtl w:val="true"/>
        </w:rPr>
        <w:footnoteReference w:id="371"/>
      </w:r>
      <w:r>
        <w:rPr>
          <w:rFonts w:ascii="Amiri" w:hAnsi="Amiri" w:eastAsia="Amiri" w:cs="Amiri"/>
          <w:color w:val="111111"/>
          <w:sz w:val="28"/>
          <w:sz w:val="28"/>
          <w:szCs w:val="28"/>
          <w:rtl w:val="true"/>
          <w:lang w:bidi="ar-SA"/>
        </w:rPr>
        <w:t>عليكم في ابتداء خلقكم</w:t>
      </w:r>
      <w:r>
        <w:rPr>
          <w:rStyle w:val="FootnoteAnchor"/>
          <w:rtl w:val="true"/>
        </w:rPr>
        <w:footnoteReference w:id="372"/>
      </w:r>
      <w:r>
        <w:rPr>
          <w:rFonts w:ascii="Amiri" w:hAnsi="Amiri" w:eastAsia="Amiri" w:cs="Amiri"/>
          <w:color w:val="111111"/>
          <w:sz w:val="28"/>
          <w:sz w:val="28"/>
          <w:szCs w:val="28"/>
          <w:rtl w:val="true"/>
          <w:lang w:bidi="ar-SA"/>
        </w:rPr>
        <w:t xml:space="preserve">، و أنا الشاهد يوم الدين، و أنا الذي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المنايا و البلايا و القضايا، و فصل الخطاب و الأنساب، و استحفظت</w:t>
      </w:r>
      <w:r>
        <w:rPr>
          <w:rStyle w:val="FootnoteAnchor"/>
          <w:rtl w:val="true"/>
        </w:rPr>
        <w:footnoteReference w:id="374"/>
      </w:r>
      <w:r>
        <w:rPr>
          <w:rFonts w:ascii="Amiri" w:hAnsi="Amiri" w:eastAsia="Amiri" w:cs="Amiri"/>
          <w:color w:val="111111"/>
          <w:sz w:val="28"/>
          <w:sz w:val="28"/>
          <w:szCs w:val="28"/>
          <w:rtl w:val="true"/>
          <w:lang w:bidi="ar-SA"/>
        </w:rPr>
        <w:t>آيات النبيّين المستحقّين المستحفظين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صاحب العصا و الميسم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كافر، و معها عصا موسى و خاتم سليمان، فتجلو وجه المؤمن بالعصا، و تختم أنف الكافر بالخاتم،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404/7</w:t>
      </w:r>
      <w:r>
        <w:rPr>
          <w:rFonts w:ascii="Amiri" w:hAnsi="Amiri" w:eastAsia="Amiri" w:cs="Amiri"/>
          <w:color w:val="111111"/>
          <w:sz w:val="28"/>
          <w:sz w:val="28"/>
          <w:szCs w:val="28"/>
          <w:rtl w:val="true"/>
          <w:lang w:bidi="ar-SA"/>
        </w:rPr>
        <w:t>، الكشّاف للزمخشري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الذي سخّرت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السحاب، و الرعد، و البرق، و الظلم، و الأنوار، و الرياح، و الجبال، و البحار، و النجوم،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الذي أهلكت عادا و ثمود و أصحاب الرسّ و قرونا بين ذلك كثيرا، و أنا الذي ذلّلت الجبابرة، و أنا صاحب مدين، و مهلك فرعون، و منجي موسى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أنا القرن الحديد، و أنا فاروق الأمّة، و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الضلالة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أنا الذي أحصيت كلّ شيء عددا بعلم اللّه الذي أودعنيه، و بسرّه الذي أسرّه إلى محمّد صلّى اللّه عليه و آله و سلم و أسرّه النبيّ صلّى اللّه عليه و آله و سلم إليّ، و أنا الذي أنحلني ربّي اسمه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و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إسألوني قبل أن تفقدوني، اللهمّ إنّي أشهدك و أستعديك</w:t>
      </w:r>
      <w:r>
        <w:rPr>
          <w:rStyle w:val="FootnoteAnchor"/>
          <w:rtl w:val="true"/>
        </w:rPr>
        <w:footnoteReference w:id="376"/>
      </w:r>
      <w:r>
        <w:rPr>
          <w:rFonts w:ascii="Amiri" w:hAnsi="Amiri" w:eastAsia="Amiri" w:cs="Amiri"/>
          <w:color w:val="111111"/>
          <w:sz w:val="28"/>
          <w:sz w:val="28"/>
          <w:szCs w:val="28"/>
          <w:rtl w:val="true"/>
          <w:lang w:bidi="ar-SA"/>
        </w:rPr>
        <w:t>عليهم، و لا حول و لا قوّة إلاّ باللّه العليّ العظيم، و الحمد للّه متّبعين أمره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 يقول بعد ذكر معايب الثلاثة و إمهال اللّه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لتتم النظرة التي أوجبها اللّه تبارك و تعالى لعدوه إبليس إلى أن يبلغ الكتاب أجله، و يحق القول على الكافرين، و يقترب الوعد الحق الذي بيّنه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ذلك إذا لم يبق من الإسلام إلاّ اسمه، و من القرآن إلاّ رسمه، و غاب صاحب الأمر بإيضاح العذر له في ذلك لاشتمال الفتنة على القلوب حتى يكون أقرب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إليه أشد عداوة له، و عند ذلك يؤيده اللّه بجنود لم تروها، و يظهر دين نبيه صلّى اللّه عليه و آله و سلّم على يديه على الدين كله و لو كره المشركون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99" w:name="pg14930_159819"/>
    </w:p>
    <w:p>
      <w:pPr>
        <w:pStyle w:val="BookText"/>
        <w:rPr/>
      </w:pPr>
      <w:bookmarkEnd w:id="3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67404_388300464"/>
      <w:bookmarkStart w:id="401" w:name="_Toc131"/>
      <w:bookmarkEnd w:id="400"/>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58</w:t>
      </w:r>
      <w:r>
        <w:rPr>
          <w:rtl w:val="true"/>
        </w:rPr>
        <w:t>]</w:t>
      </w:r>
      <w:bookmarkEnd w:id="401"/>
    </w:p>
    <w:p>
      <w:pPr>
        <w:pStyle w:val="BookText"/>
        <w:rPr/>
      </w:pPr>
      <w:r>
        <w:rPr>
          <w:rFonts w:ascii="Amiri" w:hAnsi="Amiri" w:eastAsia="Amiri" w:cs="Amiri"/>
          <w:color w:val="111111"/>
          <w:sz w:val="28"/>
          <w:sz w:val="28"/>
          <w:szCs w:val="28"/>
          <w:rtl w:val="true"/>
          <w:lang w:bidi="ar-SA"/>
        </w:rPr>
        <w:t>لِيَسْتَأْذِنْكُمُ الَّذِينَ مَلَكَتْ أَيْمانُكُمْ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أبو بكر بن دارم الحافظ، ثنا أحمد بن موسى التميمي، ثنا منجاب بن الحارث، ثنا أبو بكر بن عيّاش، عن أبي حصين، عن أبي عبد الرحمن السلمي، عن علي عليه السّلام في قوله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لِيَسْتَأْذِنْكُمُ الَّذِينَ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فإنّ الرجال يستأذنون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4930_159821"/>
      <w:bookmarkStart w:id="403" w:name="pg14930_159821"/>
      <w:bookmarkEnd w:id="403"/>
    </w:p>
    <w:p>
      <w:pPr>
        <w:pStyle w:val="Heading2"/>
        <w:numPr>
          <w:ilvl w:val="1"/>
          <w:numId w:val="1"/>
        </w:numPr>
        <w:rPr/>
      </w:pPr>
      <w:bookmarkStart w:id="404" w:name="pg14930_159821"/>
      <w:bookmarkStart w:id="405" w:name="__RefHeading___Toc1567406_388300464"/>
      <w:bookmarkStart w:id="406" w:name="_Toc132"/>
      <w:bookmarkEnd w:id="404"/>
      <w:bookmarkEnd w:id="405"/>
      <w:r>
        <w:rPr>
          <w:rtl w:val="true"/>
        </w:rPr>
        <w:t>سورة الفرقان</w:t>
      </w:r>
      <w:bookmarkEnd w:id="4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1567408_388300464"/>
      <w:bookmarkStart w:id="408" w:name="_Toc133"/>
      <w:bookmarkEnd w:id="407"/>
      <w:r>
        <w:rPr>
          <w:rtl w:val="true"/>
        </w:rPr>
        <w:t>اشارة</w:t>
      </w:r>
      <w:bookmarkEnd w:id="40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4930_159823"/>
      <w:bookmarkStart w:id="410" w:name="pg14930_159823"/>
      <w:bookmarkEnd w:id="410"/>
    </w:p>
    <w:p>
      <w:pPr>
        <w:pStyle w:val="BookText"/>
        <w:rPr/>
      </w:pPr>
      <w:bookmarkStart w:id="411" w:name="pg14930_159823"/>
      <w:bookmarkEnd w:id="4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567410_388300464"/>
      <w:bookmarkStart w:id="413" w:name="_Toc134"/>
      <w:bookmarkEnd w:id="412"/>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23</w:t>
      </w:r>
      <w:r>
        <w:rPr>
          <w:rtl w:val="true"/>
        </w:rPr>
        <w:t>]</w:t>
      </w:r>
      <w:bookmarkEnd w:id="413"/>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سعيد بن منصور، و عبد بن حميد، و ابن المنذر، و ابن أبي حاتم، عن عليّ بن أبي طالب عليه السّلام في قوله هَباءً مَنْثُوراً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شعاع الشمس الذي يخرج من الكوّة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الرزاق، و الفريابي، و ابن المنذر، و ابن أبي حاتم،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ريح الغبار يسطع ثمّ يذهب فلا يبقى منه شيء، فجعل اللّه أعمالهم كذلك</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14" w:name="pg14930_159824"/>
    </w:p>
    <w:p>
      <w:pPr>
        <w:pStyle w:val="BookText"/>
        <w:rPr/>
      </w:pPr>
      <w:bookmarkEnd w:id="4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567412_388300464"/>
      <w:bookmarkStart w:id="416" w:name="_Toc135"/>
      <w:bookmarkEnd w:id="415"/>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24</w:t>
      </w:r>
      <w:r>
        <w:rPr>
          <w:rtl w:val="true"/>
        </w:rPr>
        <w:t>]</w:t>
      </w:r>
      <w:bookmarkEnd w:id="416"/>
    </w:p>
    <w:p>
      <w:pPr>
        <w:pStyle w:val="BookText"/>
        <w:rPr/>
      </w:pPr>
      <w:r>
        <w:rPr>
          <w:rFonts w:ascii="Amiri" w:hAnsi="Amiri" w:eastAsia="Amiri" w:cs="Amiri"/>
          <w:color w:val="111111"/>
          <w:sz w:val="28"/>
          <w:sz w:val="28"/>
          <w:szCs w:val="28"/>
          <w:rtl w:val="true"/>
          <w:lang w:bidi="ar-SA"/>
        </w:rPr>
        <w:t>أَصْحابُ الْجَنَّةِ يَوْمَئِذٍ خَيْرٌ مُسْتَقَرًّا وَ أَحْسَنُ مَقِيلاً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وعدة من أصحابنا عن سهل بن زياد عن أحمد بن محمّد بن أبي نصر و الحسن بن علي جميعا عن أبي جميلة مفضل بن صالح عن جابر عن عبد الأعلى و علي بن إبراهيم عن محمّد بن عيسى عن يونس عن إبراهيم بن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 أول يوم من أيام الآخرة مثل له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لحريصا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إنّي كنت عليكم محاميا فماذا عندكم‌؟ فيقولون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نؤديك إلى حفرتك نواريك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إلى عمله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لزاهدا و إن كنت عليّ لثقيلا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 أحسنهم منظرا و أحسنهم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عملك الصالح إرتحل من الدنيا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ليعرف غاسله و يناشد حامله أن يعجّله، فإذا دخل قبره أتاه ملكا القبر يجرّان أشعارهما و يخدّان الأرض بأقدامهما، أصواتهما كالرعد القاصف و أبصارهما كالبرق الخاطف، فيقولان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ديني الإسلام و نبيّي محمّد صلّى اللّه عليه و آله و سلم،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383"/>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 قرير العين نوم الشاب الناعم، فإنّ اللّه عز و جل يقول</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17" w:name="pg14930_159827"/>
    </w:p>
    <w:p>
      <w:pPr>
        <w:pStyle w:val="BookText"/>
        <w:rPr/>
      </w:pPr>
      <w:bookmarkEnd w:id="41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567414_388300464"/>
      <w:bookmarkStart w:id="419" w:name="_Toc136"/>
      <w:bookmarkEnd w:id="418"/>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419"/>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و هي خطبة الوسيلة 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لو ذكرتها لعظم بها الإرتفاع فطال لها الإستماع، و لئن تقمّصها دوني الأشقيان و نازعاني فيما ليس لهما بحق، و ركباها ضلالة و اعتقداها جهالة فلبئس ما عليه وردا و لبئس ما لأنفسهما مهّدا، يتلاعنان في دورهما و يتبرأ كلّ منهما من صاحبه، يقول 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w:t>
      </w:r>
      <w:r>
        <w:rPr>
          <w:rStyle w:val="FootnoteAnchor"/>
          <w:rtl w:val="true"/>
        </w:rPr>
        <w:footnoteReference w:id="385"/>
      </w:r>
      <w:r>
        <w:rPr>
          <w:rFonts w:ascii="Amiri" w:hAnsi="Amiri" w:eastAsia="Amiri" w:cs="Amiri"/>
          <w:color w:val="111111"/>
          <w:sz w:val="28"/>
          <w:sz w:val="28"/>
          <w:szCs w:val="28"/>
          <w:rtl w:val="true"/>
          <w:lang w:bidi="ar-SA"/>
        </w:rPr>
        <w:t xml:space="preserve">فيجيبه الأشقى على رثوثة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لم أتخذك </w:t>
      </w:r>
    </w:p>
    <w:p>
      <w:pPr>
        <w:pStyle w:val="BookText"/>
        <w:rPr/>
      </w:pPr>
      <w:r>
        <w:rPr>
          <w:rFonts w:ascii="Amiri" w:hAnsi="Amiri" w:eastAsia="Amiri" w:cs="Amiri"/>
          <w:color w:val="111111"/>
          <w:sz w:val="28"/>
          <w:sz w:val="28"/>
          <w:szCs w:val="28"/>
          <w:rtl w:val="true"/>
          <w:lang w:bidi="ar-SA"/>
        </w:rPr>
        <w:t>خليلا لقد أضللتني عن الذّكر بعد إذ جاءني و كان الشيطان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الذّكر الذي عنه ضل، و السبيل الذي عنه مال، و الإيمان الذي به كفر، و القرآن الذي إيّاه هجر، و الدين الذي به كذب، و الصراط الذي عنه نكب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وارى أسماء من اغترّ و فتن خلقه و ضلّ و أضلّ و كنّى عن أسمائهم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فمن هذا الظالم الذي لم يذكر من اسمه ما ذكر من أسماء الأنبياء؟ و لم يكنّ عن أسماء الأنبياء تحيّرا و تقررا بل تعريفا لأهل الإستبصار، إنّ الكناية عن أسماء ذوي الجرائر العظيمة من المنافقين في القرآن ليست من فعله تعالى و إنّها من فعل المغيرين و المبدلين الذين جعلوا القرآن عضين و اعتاضوا الدنيا من الدين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20" w:name="pg14930_159829"/>
    </w:p>
    <w:p>
      <w:pPr>
        <w:pStyle w:val="BookText"/>
        <w:rPr/>
      </w:pPr>
      <w:bookmarkEnd w:id="4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567416_388300464"/>
      <w:bookmarkStart w:id="422" w:name="_Toc137"/>
      <w:bookmarkEnd w:id="421"/>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38</w:t>
      </w:r>
      <w:r>
        <w:rPr>
          <w:rtl w:val="true"/>
        </w:rPr>
        <w:t>]</w:t>
      </w:r>
      <w:bookmarkEnd w:id="422"/>
    </w:p>
    <w:p>
      <w:pPr>
        <w:pStyle w:val="BookText"/>
        <w:rPr/>
      </w:pPr>
      <w:r>
        <w:rPr>
          <w:rFonts w:ascii="Amiri" w:hAnsi="Amiri" w:eastAsia="Amiri" w:cs="Amiri"/>
          <w:color w:val="111111"/>
          <w:sz w:val="28"/>
          <w:sz w:val="28"/>
          <w:szCs w:val="28"/>
          <w:rtl w:val="true"/>
          <w:lang w:bidi="ar-SA"/>
        </w:rPr>
        <w:t>وَ عاداً وَ ثَمُودَ وَ أَصْحابَ الرَّسِّ وَ قُرُوناً بَيْنَ ذلِكَ كَثِيراً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أبي طالب عليه السّلام أنا أنسب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بَيْنَ ذلِكَ كَثِيراً أرأيت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w:t>
      </w:r>
      <w:r>
        <w:rPr>
          <w:rStyle w:val="FootnoteAnchor"/>
          <w:rtl w:val="true"/>
        </w:rPr>
        <w:footnoteReference w:id="389"/>
      </w:r>
      <w:r>
        <w:rPr>
          <w:rFonts w:ascii="Amiri" w:hAnsi="Amiri" w:eastAsia="Amiri" w:cs="Amiri"/>
          <w:color w:val="111111"/>
          <w:sz w:val="28"/>
          <w:sz w:val="28"/>
          <w:szCs w:val="28"/>
          <w:rtl w:val="true"/>
          <w:lang w:bidi="ar-SA"/>
        </w:rPr>
        <w:t>فسكت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الرَّسِّ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w:t>
      </w:r>
    </w:p>
    <w:p>
      <w:pPr>
        <w:pStyle w:val="BookText"/>
        <w:rPr/>
      </w:pPr>
      <w:r>
        <w:rPr>
          <w:rFonts w:ascii="Amiri" w:hAnsi="Amiri" w:eastAsia="Amiri" w:cs="Amiri"/>
          <w:color w:val="111111"/>
          <w:sz w:val="28"/>
          <w:sz w:val="28"/>
          <w:szCs w:val="28"/>
          <w:rtl w:val="true"/>
          <w:lang w:bidi="ar-SA"/>
        </w:rPr>
        <w:t>أبيه علي بن الحسين عن أبيه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بن أبي طالب عليه السّلام قبل مقتله بثلاثة أيام رجل من أشراف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أصحاب الرس في أي عصر كانوا، و أين كانت منازلهم، و من كان ملكهم، و هل بعث اللّه تعالى إليهم رسولا أم لا، و بماذا أهلكوا؟ فإني أجد في كتاب اللّه تعالى ذكرهم و لا أجد خبرهم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عن حديث ما سألني عنه أحد قبلك و لا يحدّثك به أحد بعدي إلاّ عني، و ما في كتاب اللّه تعالى آية إلاّ و أنا أعرفها و أعرف تفسيرها و في أي مكان نزلت من سهل أو جبل، و في أي وقت من ليل أو نهار، و إنّ هناك لعلما جمّا و أشار إلى صدره و لكن طلاّبه يسير، و عن قليل تندمون لو فقدتموني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قصصهم يا أخا تميم أنّهم كانوا قوما يعبدون شجرة صنوبر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درخت، كان يافث بن نوح غرسها على شفير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أنبطت</w:t>
      </w:r>
      <w:r>
        <w:rPr>
          <w:rStyle w:val="FootnoteAnchor"/>
          <w:rtl w:val="true"/>
        </w:rPr>
        <w:footnoteReference w:id="391"/>
      </w:r>
      <w:r>
        <w:rPr>
          <w:rFonts w:ascii="Amiri" w:hAnsi="Amiri" w:eastAsia="Amiri" w:cs="Amiri"/>
          <w:color w:val="111111"/>
          <w:sz w:val="28"/>
          <w:sz w:val="28"/>
          <w:szCs w:val="28"/>
          <w:rtl w:val="true"/>
          <w:lang w:bidi="ar-SA"/>
        </w:rPr>
        <w:t xml:space="preserve">لنوح عليه السّلام بعد الطوفان، و إنّما سمّوا أصحاب الرس لأنّهم </w:t>
      </w:r>
    </w:p>
    <w:p>
      <w:pPr>
        <w:pStyle w:val="BookText"/>
        <w:rPr/>
      </w:pPr>
      <w:r>
        <w:rPr>
          <w:rFonts w:ascii="Amiri" w:hAnsi="Amiri" w:eastAsia="Amiri" w:cs="Amiri"/>
          <w:color w:val="111111"/>
          <w:sz w:val="28"/>
          <w:sz w:val="28"/>
          <w:szCs w:val="28"/>
          <w:rtl w:val="true"/>
          <w:lang w:bidi="ar-SA"/>
        </w:rPr>
        <w:t>رسوا نبيهم في الأرض و ذلك بعد سليمان بن داود عليهما السّلام و كانت لهم اثنتا عشرة قرية على شاطىء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من بلاد المشرق، و بهم يسمّى ذلك النهر و لم يكن يومئذ في الأرض نهر أغزر منه و لا أعذب منه، و لا قرى أكثر و لا أعمر منها، تسمّى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إسفندار،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آذربهشت، و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آرذار</w:t>
      </w:r>
      <w:r>
        <w:rPr>
          <w:rStyle w:val="FootnoteAnchor"/>
          <w:rtl w:val="true"/>
        </w:rPr>
        <w:footnoteReference w:id="392"/>
      </w: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و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و الحادية عشرة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و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و كانت أعظم مدائنهم إسفندار و هي التي ينزلها ملكهم و كان يسمى تركوذ بن عابور بن يارش بن سار بن نمرود بن كنعان فرعون إبراهيم عليه السّلام، و بها العين و الصنوبرة و قد غرسوا في كلّ قرية منها حبّة من طلع تلك الصنوبرة فنبتت الحبّة و صارت شجرة عظيمة، و حرّموا ماء العين و الأنهار و لا يشربون منها و لا أنعامهم؛ و من فعل ذلك قتلوه و يقولون هو حياة آلهتنا، فلا ينبغي لأحد أن ينقص من حياتها و يشربون هم و أنعامهم من نهر الرس الذي عليه قراهم؛ و قد جعلوا في كلّ شهر من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في كلّ قرية عيدا يجتمع إليه أهلها فيضربون على الشجرة التي بها كلة</w:t>
      </w:r>
      <w:r>
        <w:rPr>
          <w:rStyle w:val="FootnoteAnchor"/>
          <w:rtl w:val="true"/>
        </w:rPr>
        <w:footnoteReference w:id="393"/>
      </w:r>
      <w:r>
        <w:rPr>
          <w:rFonts w:ascii="Amiri" w:hAnsi="Amiri" w:eastAsia="Amiri" w:cs="Amiri"/>
          <w:color w:val="111111"/>
          <w:sz w:val="28"/>
          <w:sz w:val="28"/>
          <w:szCs w:val="28"/>
          <w:rtl w:val="true"/>
          <w:lang w:bidi="ar-SA"/>
        </w:rPr>
        <w:t>من حرير فيها من أنواع الصور ثمّ يأتون بشياه و بقر فيذبحونها قربانا للشجرة، و يشعلون فيها النيران بالحطب، فإذا سطع دخان الذبائح و قتارها</w:t>
      </w:r>
      <w:r>
        <w:rPr>
          <w:rStyle w:val="FootnoteAnchor"/>
          <w:rtl w:val="true"/>
        </w:rPr>
        <w:footnoteReference w:id="394"/>
      </w:r>
      <w:r>
        <w:rPr>
          <w:rFonts w:ascii="Amiri" w:hAnsi="Amiri" w:eastAsia="Amiri" w:cs="Amiri"/>
          <w:color w:val="111111"/>
          <w:sz w:val="28"/>
          <w:sz w:val="28"/>
          <w:szCs w:val="28"/>
          <w:rtl w:val="true"/>
          <w:lang w:bidi="ar-SA"/>
        </w:rPr>
        <w:t>في الهواء، و حال بينهم و بين النظر إلى السماء خرّوا سجدا للشجرة يبكون و يتضرعون إليها أن ترضى عنهم؛ و كان الشيطان يجيء، فيحرك أغصانها و يصيح من ساقها صياح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عنكم عبادي فطيبوا نفسا و قرّوا عينا فيرفعون رؤوسهم عند ذلك و يشربون الخمر و يضربون بالمعازف</w:t>
      </w:r>
      <w:r>
        <w:rPr>
          <w:rStyle w:val="FootnoteAnchor"/>
          <w:rtl w:val="true"/>
        </w:rPr>
        <w:footnoteReference w:id="395"/>
      </w:r>
      <w:r>
        <w:rPr>
          <w:rFonts w:ascii="Amiri" w:hAnsi="Amiri" w:eastAsia="Amiri" w:cs="Amiri"/>
          <w:color w:val="111111"/>
          <w:sz w:val="28"/>
          <w:sz w:val="28"/>
          <w:szCs w:val="28"/>
          <w:rtl w:val="true"/>
          <w:lang w:bidi="ar-SA"/>
        </w:rPr>
        <w:t xml:space="preserve">و يأخذون الدست بند، فيكون على ذلك يومهم و ليلتهم ثمّ ينصرفون، و إنّما سمّت العجم شهورها بآبان ماه و آذر ماه و غيرهما اشتقاقا من أسماء تلك القرى، لقول أهلها بعضهم لبعض هذا عيد شهر كذا، و عيد شهر كذا، حتّى إذا كان عيد قريتهم العظمى إجتمع عليها صغيرهم و كبيرهم، فضربوا عند الصنوبرة و العين سرادقات من ديباج </w:t>
      </w:r>
    </w:p>
    <w:p>
      <w:pPr>
        <w:pStyle w:val="BookText"/>
        <w:rPr/>
      </w:pPr>
      <w:r>
        <w:rPr>
          <w:rFonts w:ascii="Amiri" w:hAnsi="Amiri" w:eastAsia="Amiri" w:cs="Amiri"/>
          <w:color w:val="111111"/>
          <w:sz w:val="28"/>
          <w:sz w:val="28"/>
          <w:szCs w:val="28"/>
          <w:rtl w:val="true"/>
          <w:lang w:bidi="ar-SA"/>
        </w:rPr>
        <w:t>عليه أنواع الصور إثني عشر بابا، كلّ باب لأهل قرية منهم و يسجدون للصنوبرة خارجا من السرادق، و يقرّبون لها الذبائح أضعاف ما قرّبوا للشجرة في قراهم؛ فيجيء إبليس عند ذلك فيحرّك الصنوبرة تحريكا شديدا فيتكلّم من جوفها كلاما جهوريا و يعدهم و يمنّيهم بأكثر مما وعدتهم و منّتهم الشياطين كلّها، فيرفعون رؤوسهم من السجود لا يفيقون و لا يتكلمون من الشرب و العزف فيكونون على ذلك إثني عشر يوما و لياليها بعد أعيادهم سائر السنة ثمّ ينصرفون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 كفرهم باللّه عز و جل و عبادتهم غيره، بعث اللّه عز و جل إليهم نبيا من بني إسرائيل من ولد يهودا بن يعقوب، فلبث فيهم زمانا يدعوهم إلى عبادة اللّه عز و جل و معرفته و ربوبيته فلا يتبعونه، فلمّا رأى شدّة تماديهم في الغي و الضلال، و تركهم قبول ما دعاهم إليه من الرشد و النجاح، و 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تكذيبي و الكفر، و غدوا يعبدون شجرة لا تنفع و لا تضر، فأيبس شجرهم أجمع و أرهم قدرتك و سلطانك، فأصبح القوم و قد يبس شجرهم، فهالهم ذلك و فظع بهم و صاروا فرقتين،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آلهتكم هذا الرجل الذي زعم أنّه رسول ربّ السماء و الأرض إليكم ليصرف وجوهكم عن آلهتكم إلى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إلهه؛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 يقع فيها و يدعوكم إلى عبادة غيرها، فحجبت حسنها و بهاءها لكي تغضبوا عليه فتنتصروا منه، فأجمع رأيهم على قتله فاتّخذوا أنابيب</w:t>
      </w:r>
      <w:r>
        <w:rPr>
          <w:rStyle w:val="FootnoteAnchor"/>
          <w:rtl w:val="true"/>
        </w:rPr>
        <w:footnoteReference w:id="396"/>
      </w:r>
      <w:r>
        <w:rPr>
          <w:rFonts w:ascii="Amiri" w:hAnsi="Amiri" w:eastAsia="Amiri" w:cs="Amiri"/>
          <w:color w:val="111111"/>
          <w:sz w:val="28"/>
          <w:sz w:val="28"/>
          <w:szCs w:val="28"/>
          <w:rtl w:val="true"/>
          <w:lang w:bidi="ar-SA"/>
        </w:rPr>
        <w:t>طوالا من رصاص واسعة الأفواه، ثمّ أرسلوها في قرار العين إلى أعلى الماء واحدة فوق الأخرى مثل البرابخ</w:t>
      </w:r>
      <w:r>
        <w:rPr>
          <w:rStyle w:val="FootnoteAnchor"/>
          <w:rtl w:val="true"/>
        </w:rPr>
        <w:footnoteReference w:id="397"/>
      </w:r>
      <w:r>
        <w:rPr>
          <w:rFonts w:ascii="Amiri" w:hAnsi="Amiri" w:eastAsia="Amiri" w:cs="Amiri"/>
          <w:color w:val="111111"/>
          <w:sz w:val="28"/>
          <w:sz w:val="28"/>
          <w:szCs w:val="28"/>
          <w:rtl w:val="true"/>
          <w:lang w:bidi="ar-SA"/>
        </w:rPr>
        <w:t>و نزحوا فيها من الماء، ثمّ حفروا في قرارها بئرا ضيقة المدخل عميقة و أرسلوا فيها نبيهم و ألقموا فاها صخرة عظيمة، ثمّ أخرجوا الأنابيب من الماء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الآن أن ترضى عنّا آلهتنا إذا رأت أنّا قد قتلنا من كان يقع فيها و يصد عن عبادتها و دفناه تحت كبيرها يتشفّى منه، فيعود لنا نورها و نضرتها كما كان، فبقوا عامّة يومهم يسمعون أنين نبيهم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ترى ضيق مكاني و شدّة كربي فارحم ضعف ركني و قلّة حيلتي، و عجّل بقبض روحي و لا تؤخر إجابة دعوتي حتّى مات عليه السّلام فقال اللّه جلّ جلاله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أيظن عبادي هؤلاء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غرّهم حلمي و أمنوا مكري و عبدوا غيري و قتلوا رسولي أن يقوموا لغضبي و يخرجوا من سلطاني‌؟ كيف و أنا المنتقم ممّن عصاني و لم يخش عقابي؛ و إنّي حلفت بعزّتي لأجعلنّهم عبرة و نكالا للعالمين، فلم يرعهم و هم في عيدهم ذاك إلاّ بريح عاصف شديدة الحمرة، فتحيّروا فيها و ذعروا منها و تضام بعضهم إلى بعض، ثمّ صارت الأرض من تحتهم حجر كبريت يتوقّد، و أظلّتهم سحابة سوداء فألقت عليهم كالقبّة جمرا يلتهب فذابت أبدانهم كما يذوب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تعالى ذكره من غضبه و نزول نقمته و لا حول و لا قوة إلاّ باللّه العلي العظيم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23" w:name="pg14930_159836"/>
    </w:p>
    <w:p>
      <w:pPr>
        <w:pStyle w:val="BookText"/>
        <w:rPr/>
      </w:pPr>
      <w:bookmarkEnd w:id="4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567418_388300464"/>
      <w:bookmarkStart w:id="425" w:name="_Toc138"/>
      <w:bookmarkEnd w:id="424"/>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44</w:t>
      </w:r>
      <w:r>
        <w:rPr>
          <w:rtl w:val="true"/>
        </w:rPr>
        <w:t>]</w:t>
      </w:r>
      <w:bookmarkEnd w:id="425"/>
    </w:p>
    <w:p>
      <w:pPr>
        <w:pStyle w:val="BookText"/>
        <w:rPr/>
      </w:pP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الناس على ثلاث طبقات و أنزلهم ثلاث منازل، فذلك قول اللّه عز و جل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فأمّا ما ذكر من أمر السابقين فإنهم 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مغفور لهم، مصفوح عن ذنوبهم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400"/>
      </w: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4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ففضّلهم على من سواهم، فهؤلاء مغفور لهم مصفوح عن ذنوبهم، ثمّ ذكر أصحاب 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حتّى يأتي عليه حالات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الحالات‌؟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لِكَيْلا يَعْلَمَ مِنْ بَعْدِ عِلْمٍ شَيْئاً </w:t>
      </w:r>
      <w:r>
        <w:rPr>
          <w:rStyle w:val="FootnoteAnchor"/>
          <w:rtl w:val="true"/>
        </w:rPr>
        <w:footnoteReference w:id="402"/>
      </w:r>
      <w:r>
        <w:rPr>
          <w:rFonts w:ascii="Amiri" w:hAnsi="Amiri" w:eastAsia="Amiri" w:cs="Amiri"/>
          <w:color w:val="111111"/>
          <w:sz w:val="28"/>
          <w:sz w:val="28"/>
          <w:szCs w:val="28"/>
          <w:rtl w:val="true"/>
          <w:lang w:bidi="ar-SA"/>
        </w:rPr>
        <w:t>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روح الإيمان و ليس يضرّه شيئا، و فيهم من ينتقص منه روح القوّة، فلا يستطيع جهاد عدوه، و لا يستطيع طلب المعيشة، و منهم من ينتقص منه روح الشهوة، فلو مرّت به أصبح بنات آدم لم يحن إليها</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لم يقم، و تبقى روح البدن فبه يدب و يدرج حتّى يأتيه ملك الموت، فهذا بحال خير، لأنّ اللّه عز و جل هو الفاعل به، و قد تأتي عليه حالات في قوّته و شبابه فيهمّ بالخطيئة فيشجّعه روح القوّة و تزيّن له روح الشهوة، و يقوده روح البدن، حتّى يوقعه في الخطيئة، فإذا لامسها نقص من الإيمان، و تفصّى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 المشأمة فهم اليهود و النصارى،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Style w:val="FootnoteAnchor"/>
          <w:rtl w:val="true"/>
        </w:rPr>
        <w:footnoteReference w:id="404"/>
      </w:r>
      <w:r>
        <w:rPr>
          <w:rFonts w:ascii="Amiri" w:hAnsi="Amiri" w:eastAsia="Amiri" w:cs="Amiri"/>
          <w:color w:val="111111"/>
          <w:sz w:val="28"/>
          <w:sz w:val="28"/>
          <w:szCs w:val="28"/>
          <w:rtl w:val="true"/>
          <w:lang w:bidi="ar-SA"/>
        </w:rPr>
        <w:t xml:space="preserve">يعرفون محمدا و الولاية في التوراة و 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w:t>
      </w:r>
      <w:r>
        <w:rPr>
          <w:rStyle w:val="FootnoteAnchor"/>
          <w:rtl w:val="true"/>
        </w:rPr>
        <w:footnoteReference w:id="405"/>
      </w:r>
      <w:r>
        <w:rPr>
          <w:rFonts w:ascii="Amiri" w:hAnsi="Amiri" w:eastAsia="Amiri" w:cs="Amiri"/>
          <w:color w:val="111111"/>
          <w:sz w:val="28"/>
          <w:sz w:val="28"/>
          <w:szCs w:val="28"/>
          <w:rtl w:val="true"/>
          <w:lang w:bidi="ar-SA"/>
        </w:rPr>
        <w:t>أنّك الرسول إليهم فلا تكونن من الممترين، فلما جحدوا ما عرفوا ابتلاهم اللّه بذلك فسلبهم روح الإيمان، و 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406"/>
      </w:r>
      <w:r>
        <w:rPr>
          <w:rFonts w:ascii="Amiri" w:hAnsi="Amiri" w:eastAsia="Amiri" w:cs="Amiri"/>
          <w:color w:val="111111"/>
          <w:sz w:val="28"/>
          <w:sz w:val="28"/>
          <w:szCs w:val="28"/>
          <w:rtl w:val="true"/>
          <w:lang w:bidi="ar-SA"/>
        </w:rPr>
        <w:t xml:space="preserve">لأنّ الدابة إنّما تحمل بروح </w:t>
      </w:r>
    </w:p>
    <w:p>
      <w:pPr>
        <w:pStyle w:val="BookText"/>
        <w:rPr/>
      </w:pPr>
      <w:r>
        <w:rPr>
          <w:rFonts w:ascii="Amiri" w:hAnsi="Amiri" w:eastAsia="Amiri" w:cs="Amiri"/>
          <w:color w:val="111111"/>
          <w:sz w:val="28"/>
          <w:sz w:val="28"/>
          <w:szCs w:val="28"/>
          <w:rtl w:val="true"/>
          <w:lang w:bidi="ar-SA"/>
        </w:rPr>
        <w:t>القوّة، و تعتلف بروح الشهوة، و تسير بروح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بإذن اللّه يا أمير المؤمنين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غالب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 عن أشباه الناس و عن النسناس،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أجب الرجل،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السواد الأعظم و أشار بيده إلى جماعة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26" w:name="pg14930_159841"/>
    </w:p>
    <w:p>
      <w:pPr>
        <w:pStyle w:val="BookText"/>
        <w:rPr/>
      </w:pPr>
      <w:bookmarkEnd w:id="4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567420_388300464"/>
      <w:bookmarkStart w:id="428" w:name="_Toc139"/>
      <w:bookmarkEnd w:id="427"/>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54</w:t>
      </w:r>
      <w:r>
        <w:rPr>
          <w:rtl w:val="true"/>
        </w:rPr>
        <w:t>]</w:t>
      </w:r>
      <w:bookmarkEnd w:id="428"/>
    </w:p>
    <w:p>
      <w:pPr>
        <w:pStyle w:val="BookText"/>
        <w:rPr/>
      </w:pPr>
      <w:r>
        <w:rPr>
          <w:rFonts w:ascii="Amiri" w:hAnsi="Amiri" w:eastAsia="Amiri" w:cs="Amiri"/>
          <w:color w:val="111111"/>
          <w:sz w:val="28"/>
          <w:sz w:val="28"/>
          <w:szCs w:val="28"/>
          <w:rtl w:val="true"/>
          <w:lang w:bidi="ar-SA"/>
        </w:rPr>
        <w:t>وَ هُوَ الَّذِي خَلَقَ مِنَ الْماءِ بَشَراً فَجَعَلَهُ نَسَباً وَ صِهْراً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ما لا يحلّ نكاحه، و الصهر ما يحلّ نكاحه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عمرو بن شمر عن جابر عن أبي جعفر عليه السّلام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أنا الصهر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29" w:name="pg14930_159842"/>
    </w:p>
    <w:p>
      <w:pPr>
        <w:pStyle w:val="BookText"/>
        <w:rPr/>
      </w:pPr>
      <w:bookmarkEnd w:id="4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567422_388300464"/>
      <w:bookmarkStart w:id="431" w:name="_Toc140"/>
      <w:bookmarkEnd w:id="430"/>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63</w:t>
      </w:r>
      <w:r>
        <w:rPr>
          <w:rtl w:val="true"/>
        </w:rPr>
        <w:t>]</w:t>
      </w:r>
      <w:bookmarkEnd w:id="431"/>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كتاب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المهدي شديد الإنحراف عن أمير المؤمنين عليه السّلام، فحدّث المأمون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في النوم فمشيت معه حتى جئنا قنطرة، فذهب يتقدّمني لعبورها فأمسكته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رجل تدّعي هذا الأمر بامرأة و نحن أحقّ به منك، فما رأيته بليغا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سلاما،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أجابك أبلغ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عرفك أنّك جاهل لا تجاب قال اللّه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32" w:name="pg14930_159843"/>
    </w:p>
    <w:p>
      <w:pPr>
        <w:pStyle w:val="BookText"/>
        <w:rPr/>
      </w:pPr>
      <w:bookmarkEnd w:id="4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567424_388300464"/>
      <w:bookmarkStart w:id="434" w:name="_Toc141"/>
      <w:bookmarkEnd w:id="433"/>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67</w:t>
      </w:r>
      <w:r>
        <w:rPr>
          <w:rtl w:val="true"/>
        </w:rPr>
        <w:t>]</w:t>
      </w:r>
      <w:bookmarkEnd w:id="434"/>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المأكول و المشروب سرف و إن كثر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35" w:name="pg14930_159844"/>
    </w:p>
    <w:p>
      <w:pPr>
        <w:pStyle w:val="BookText"/>
        <w:rPr/>
      </w:pPr>
      <w:bookmarkEnd w:id="4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567426_388300464"/>
      <w:bookmarkStart w:id="437" w:name="_Toc142"/>
      <w:bookmarkEnd w:id="436"/>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70</w:t>
      </w:r>
      <w:r>
        <w:rPr>
          <w:rtl w:val="true"/>
        </w:rPr>
        <w:t>]</w:t>
      </w:r>
      <w:bookmarkEnd w:id="437"/>
    </w:p>
    <w:p>
      <w:pPr>
        <w:pStyle w:val="BookText"/>
        <w:rPr/>
      </w:pPr>
      <w:r>
        <w:rPr>
          <w:rFonts w:ascii="Amiri" w:hAnsi="Amiri" w:eastAsia="Amiri" w:cs="Amiri"/>
          <w:color w:val="111111"/>
          <w:sz w:val="28"/>
          <w:sz w:val="28"/>
          <w:szCs w:val="28"/>
          <w:rtl w:val="true"/>
          <w:lang w:bidi="ar-SA"/>
        </w:rPr>
        <w:t>فَأُوْلئِكَ يُبَدِّلُ اللّهُ سَيِّئاتِهِمْ حَسَناتٍ وَ كانَ اللّهُ غَفُوراً رَحِيماً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عيسى الزهري، معنعنا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نحو أمير المؤمنين عليه السّلام لأسلّم عليه فلم يلبث أن خرج، فقمت قائما على رجلي فاستقبلته، فضرب بكفّه إلى كفّي فشبّك أصابعه في أصابعي، فقال لي، يا 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 فإذا مات كان في الرفيق الأعلى، و سقاه من نهر أبرد من الثلج و أحلى من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و إن كان مذنبا؟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يُبَدِّلُ اللّهُ سَيِّئاتِهِمْ حَسَناتٍ وَ كانَ اللّهُ غَفُوراً رَحِيماً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438" w:name="pg14930_159845"/>
    </w:p>
    <w:p>
      <w:pPr>
        <w:pStyle w:val="BookText"/>
        <w:rPr/>
      </w:pPr>
      <w:bookmarkEnd w:id="43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567428_388300464"/>
      <w:bookmarkStart w:id="440" w:name="_Toc143"/>
      <w:bookmarkEnd w:id="439"/>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74</w:t>
      </w:r>
      <w:r>
        <w:rPr>
          <w:rtl w:val="true"/>
        </w:rPr>
        <w:t xml:space="preserve"> </w:t>
      </w:r>
      <w:r>
        <w:rPr>
          <w:rtl w:val="true"/>
        </w:rPr>
        <w:t xml:space="preserve">الی </w:t>
      </w:r>
      <w:r>
        <w:rPr/>
        <w:t>76</w:t>
      </w:r>
      <w:r>
        <w:rPr>
          <w:rtl w:val="true"/>
        </w:rPr>
        <w:t>]</w:t>
      </w:r>
      <w:bookmarkEnd w:id="440"/>
    </w:p>
    <w:p>
      <w:p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 مُقاماً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دكين عن سفيان عن الأعمش عن مسلم بن البطين عن سعيد بن جبير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اللّه خاصة في أمير المؤمنين علي عليه السّلام، كان أكثر دعائه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يعني فاطمة وَ ذُرِّيّاتِنا الحسن و الحسين قُرَّةَ أَعْيُنٍ قال أمير المؤمنين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سألت ربي ولدا نضير الوجه و لا سألته ولدا حسن القامة، و لكن سألت ربي ولدا مطيعا للّه خائفا وجلا منه، </w:t>
      </w:r>
    </w:p>
    <w:p>
      <w:pPr>
        <w:pStyle w:val="BookText"/>
        <w:rPr/>
      </w:pPr>
      <w:r>
        <w:rPr>
          <w:rFonts w:ascii="Amiri" w:hAnsi="Amiri" w:eastAsia="Amiri" w:cs="Amiri"/>
          <w:color w:val="111111"/>
          <w:sz w:val="28"/>
          <w:sz w:val="28"/>
          <w:szCs w:val="28"/>
          <w:rtl w:val="true"/>
          <w:lang w:bidi="ar-SA"/>
        </w:rPr>
        <w:t>حتّى إذا نظرت إليه و هو مطيع للّه قرّت به عيني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لِلْمُتَّقِينَ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 بعدنا،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يعني علي بن أبي طالب و الحسن و الحسين و فاطمة وَ يُلَقَّوْنَ فِيها تَحِيَّةً وَ سَلاماً خالِدِينَ فِيها حَسُنَتْ مُسْتَقَرًّا وَ مُقاماً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41" w:name="pg14930_159847"/>
    </w:p>
    <w:p>
      <w:pPr>
        <w:pStyle w:val="BookText"/>
        <w:rPr/>
      </w:pPr>
      <w:bookmarkEnd w:id="4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567430_388300464"/>
      <w:bookmarkStart w:id="443" w:name="_Toc144"/>
      <w:bookmarkEnd w:id="442"/>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77</w:t>
      </w:r>
      <w:r>
        <w:rPr>
          <w:rtl w:val="true"/>
        </w:rPr>
        <w:t>]</w:t>
      </w:r>
      <w:bookmarkEnd w:id="443"/>
    </w:p>
    <w:p>
      <w:pPr>
        <w:pStyle w:val="BookText"/>
        <w:rPr/>
      </w:pPr>
      <w:r>
        <w:rPr>
          <w:rFonts w:ascii="Amiri" w:hAnsi="Amiri" w:eastAsia="Amiri" w:cs="Amiri"/>
          <w:color w:val="111111"/>
          <w:sz w:val="28"/>
          <w:sz w:val="28"/>
          <w:szCs w:val="28"/>
          <w:rtl w:val="true"/>
          <w:lang w:bidi="ar-SA"/>
        </w:rPr>
        <w:t>قُلْ ما يَعْبَؤُا بِكُمْ رَبِّي لَوْ لا دُعاؤُكُمْ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جعفر بن محمّد عن آبائه عن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الخامس و يليه الجزء السادس و أوله تفسير سورة الشّعراء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 سابور الزيات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الثنيا بالضم مع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الاستثناء،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ثنياها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النذور و 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الاستثناء في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188:40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إحدى خطب الإمام عليّ رضي اللّه عنه في التنفير من الدنيا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البعير، و 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زأر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من صدره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 و أوله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ذي القرنين 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باجلقا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إلى 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الشّعر في الصدر و البطن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لم ينسبه لأمير المؤمنين عليه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يسب بعضهم بعضا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موضع في ديار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الجوف أرض لبني سعد، و الجوف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الحقيقة ب ما يستحب أن تطعم النفساء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أصفهان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أيضا؛ كنز العمال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جنن؛ البحار </w:t>
      </w:r>
      <w:r>
        <w:rPr>
          <w:rFonts w:eastAsia="IRNazanin" w:cs="IRNazanin"/>
          <w:b w:val="false"/>
          <w:bCs w:val="false"/>
          <w:i w:val="false"/>
          <w:iCs w:val="false"/>
          <w:color w:val="333333"/>
          <w:sz w:val="20"/>
          <w:szCs w:val="20"/>
        </w:rPr>
        <w:t>547:33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جنن؛ البحار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الرّحمن أن يكون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يصلي و لجوفه أزيز كأزيز المرجل من البكاء أي خنين من الجوف بالخاء المعجمة و هو صوت البكاء،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يجيش جوفه و يغلي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الأثافي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لكن في المصدر و المنقول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نبي و صديق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 بمعنى سكن أيضا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منظور و غيره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التوحيد ب جوامع التوحيد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الخصال، باب الواحد إلى 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و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انظر 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طوامح جمع الطامح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كل شيء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توحيد الصدوق، باب الردّ على الثنوية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الإحتجاج،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الزنديق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يجمع عقوبات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ما كان يوصي به أمير المؤمنين عليه السّلام في القتال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خالويه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بذنبه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الامام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للزيات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أدخلها في الماء بقوة و اعتماد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جلاميدها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صخورها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النشوز جمع نشز و هو المرتفع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بوانيها تثنية بوان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فعال 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عمود الخيمة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بعاع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استقلت أي ارتفعت و نهضت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هوامد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نبات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زعر الجبال جمع أزعر و المراد به قلّة العشب و الكلاء و أصله من الزعر و هو قلّة الشعر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البهج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تزدهي أي تتكبّر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الريط جمع ريطة، و هي كل ثوب رقيق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ذو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سمطت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عليها السموط جمع سمط و هو العقد و 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خالط سواد الرياض من النور الابيض كالأقحوان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الناضر ذو النضارة و هي الحسن و الطراوة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انظر 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كشف الغمّة باب ما نزل من القرآن في شأنه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حليها و مقامعها حديد، و ماؤها صديد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و يقال للصبي إذا دب و أخذ في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معنى الأيام المعلومات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و تفسير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يمتحنكم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اللبن أي حرّك اللبن ليخرج زبده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التنفير من الدنيا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أهل محلة موحشين، و أهل فراغ متشاغلين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يستأنسون بالأوطان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أيضا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موضع في ديار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الجوف أرض لبني سعد، و الجوف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 إعجاز القرآن ل‍ الباقلاّني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راجع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182:80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مصباح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أي أتى بها ليلا، من الطروق بمعنى الإتيان بالليل، أي واظب عليها في الليالي،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دأبه و صنعه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ما كان يوصي به أمير المؤمنين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باب سخائه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أبقأ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من سيّده فهو آبق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البرثن و هو من السباع و الطير بمنزلة الأصابع من الإنسان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مستطيلة في أعلى رأس الديك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اللّه،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إسحاق بن رباط، أبو القاسم البجلي، شيخ، ثقة، كوفيّ من أصحابنا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فأسكنها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فبنا احتجب عن خلقه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التأويل و المدينة، و في التأويل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خلقه، و في الرجعة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وفيت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أنبيائه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ينصروني، إلى هنا ينتهي الحديث في التأويل و المدينة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ليبعثهم،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الرجعة،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البرهان، و في نسخ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ليضربون بها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البرهان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عبادي، و في نسخ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عبادي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الرجعات إلى الدنيا، أو الحملات في الحروب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 السّلام نفسه بالحصن من الحديد لمناعته و رزانته و حمايته للخلق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حجابه و عزّ وجهه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اللّه بها المتفرّق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المآب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الهبات،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الهنات 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الْأَعْرافِ رِجالٌ يَعْرِفُونَ كُلاًّ بِسِيماهُمْ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ابتداء خلقه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الرجعة و البرهان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احتفظت،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المستحقّين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فقد روي عن رسول اللّه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 يدركها طالب، و لا يفوتها هارب، فتسمّي المؤمن بين عينيه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 تسمّي الكافر بين عينيه و تكتب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استعدّ بك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متّبعين أمره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أنّ الميّت يمثل له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البذاذة، و من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و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وثوبه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 و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ماؤها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أردي‌بهشت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أرذار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رقيق يخاط كالبيت يتوقى به من البعوض و 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پشه‌بند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من المطبوخ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كالطنبور و العود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الأنابيب جمع الأنبوب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 أو الرمح و يستعار لكلّ أجوف مستدير كالقصب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بالبائين الموحدتين و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الخزف للبئر و مجاري الماء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المطبوع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و يقال للصبي إذا دب و أخذ في الحركة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الكبائر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أسماء محمّد و علي و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32498</Words>
  <Characters>127069</Characters>
  <CharactersWithSpaces>158508</CharactersWithSpaces>
  <Paragraphs>1853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2026-08-24T19:09:10Z</dcterms:created>
  <dc:creator>ghaemiyeh.com</dc:creator>
  <dc:description/>
  <dc:language>en-US</dc:language>
  <cp:lastModifiedBy/>
  <dcterms:modified xsi:type="dcterms:W3CDTF">2026-08-24T22:39:17Z</dcterms:modified>
  <cp:revision>1</cp:revision>
  <dc:subject/>
  <dc:title>تفسیر أمیر المؤمنین علیهم السلام للقرآن الکریم جلد 5</dc:title>
</cp:coreProperties>
</file>

<file path=docProps/custom.xml><?xml version="1.0" encoding="utf-8"?>
<Properties xmlns="http://schemas.openxmlformats.org/officeDocument/2006/custom-properties" xmlns:vt="http://schemas.openxmlformats.org/officeDocument/2006/docPropsVTypes"/>
</file>