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امیر المؤمنین علی بن ابی طالب علیه السلام جلد </w:t>
      </w:r>
      <w:r>
        <w:rPr/>
        <w:t>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64024_388300464">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64026_388300464">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64028_388300464">
            <w:r>
              <w:rPr>
                <w:webHidden/>
                <w:rStyle w:val="IndexLink"/>
                <w:rtl w:val="true"/>
              </w:rPr>
              <w:t>مقدمة التحقيق</w:t>
            </w:r>
            <w:r>
              <w:rPr>
                <w:rStyle w:val="IndexLink"/>
                <w:rtl w:val="true"/>
              </w:rPr>
              <w:tab/>
            </w:r>
            <w:r>
              <w:rPr>
                <w:rStyle w:val="IndexLink"/>
              </w:rPr>
              <w:t>8</w:t>
            </w:r>
          </w:hyperlink>
        </w:p>
        <w:p>
          <w:pPr>
            <w:pStyle w:val="Contents3"/>
            <w:tabs>
              <w:tab w:val="clear" w:pos="8459"/>
              <w:tab w:val="right" w:pos="9026" w:leader="dot"/>
            </w:tabs>
            <w:rPr/>
          </w:pPr>
          <w:hyperlink w:anchor="__RefHeading___Toc964030_388300464">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964032_388300464">
            <w:r>
              <w:rPr>
                <w:webHidden/>
                <w:rStyle w:val="IndexLink"/>
                <w:rtl w:val="true"/>
              </w:rPr>
              <w:t>تقديم</w:t>
            </w:r>
            <w:r>
              <w:rPr>
                <w:rStyle w:val="IndexLink"/>
                <w:rtl w:val="true"/>
              </w:rPr>
              <w:tab/>
            </w:r>
            <w:r>
              <w:rPr>
                <w:rStyle w:val="IndexLink"/>
              </w:rPr>
              <w:t>10</w:t>
            </w:r>
          </w:hyperlink>
        </w:p>
        <w:p>
          <w:pPr>
            <w:pStyle w:val="Contents2"/>
            <w:tabs>
              <w:tab w:val="clear" w:pos="8743"/>
              <w:tab w:val="right" w:pos="9026" w:leader="dot"/>
            </w:tabs>
            <w:rPr/>
          </w:pPr>
          <w:hyperlink w:anchor="__RefHeading___Toc964034_388300464">
            <w:r>
              <w:rPr>
                <w:webHidden/>
                <w:rStyle w:val="IndexLink"/>
                <w:rtl w:val="true"/>
              </w:rPr>
              <w:t>مدلول القضاء</w:t>
            </w:r>
            <w:r>
              <w:rPr>
                <w:rStyle w:val="IndexLink"/>
                <w:rtl w:val="true"/>
              </w:rPr>
              <w:tab/>
            </w:r>
            <w:r>
              <w:rPr>
                <w:rStyle w:val="IndexLink"/>
              </w:rPr>
              <w:t>18</w:t>
            </w:r>
          </w:hyperlink>
        </w:p>
        <w:p>
          <w:pPr>
            <w:pStyle w:val="Contents3"/>
            <w:tabs>
              <w:tab w:val="clear" w:pos="8459"/>
              <w:tab w:val="right" w:pos="9026" w:leader="dot"/>
            </w:tabs>
            <w:rPr/>
          </w:pPr>
          <w:hyperlink w:anchor="__RefHeading___Toc964036_388300464">
            <w:r>
              <w:rPr>
                <w:webHidden/>
                <w:rStyle w:val="IndexLink"/>
                <w:rtl w:val="true"/>
              </w:rPr>
              <w:t>اشارة</w:t>
            </w:r>
            <w:r>
              <w:rPr>
                <w:rStyle w:val="IndexLink"/>
                <w:rtl w:val="true"/>
              </w:rPr>
              <w:tab/>
            </w:r>
            <w:r>
              <w:rPr>
                <w:rStyle w:val="IndexLink"/>
              </w:rPr>
              <w:t>18</w:t>
            </w:r>
          </w:hyperlink>
        </w:p>
        <w:p>
          <w:pPr>
            <w:pStyle w:val="Contents3"/>
            <w:tabs>
              <w:tab w:val="clear" w:pos="8459"/>
              <w:tab w:val="right" w:pos="9026" w:leader="dot"/>
            </w:tabs>
            <w:rPr/>
          </w:pPr>
          <w:hyperlink w:anchor="__RefHeading___Toc964038_388300464">
            <w:r>
              <w:rPr>
                <w:webHidden/>
                <w:rStyle w:val="IndexLink"/>
                <w:rtl w:val="true"/>
              </w:rPr>
              <w:t>في اللغة</w:t>
            </w:r>
            <w:r>
              <w:rPr>
                <w:rStyle w:val="IndexLink"/>
                <w:rtl w:val="true"/>
              </w:rPr>
              <w:t>:</w:t>
              <w:tab/>
            </w:r>
            <w:r>
              <w:rPr>
                <w:rStyle w:val="IndexLink"/>
              </w:rPr>
              <w:t>20</w:t>
            </w:r>
          </w:hyperlink>
        </w:p>
        <w:p>
          <w:pPr>
            <w:pStyle w:val="Contents3"/>
            <w:tabs>
              <w:tab w:val="clear" w:pos="8459"/>
              <w:tab w:val="right" w:pos="9026" w:leader="dot"/>
            </w:tabs>
            <w:rPr/>
          </w:pPr>
          <w:hyperlink w:anchor="__RefHeading___Toc964040_388300464">
            <w:r>
              <w:rPr>
                <w:webHidden/>
                <w:rStyle w:val="IndexLink"/>
                <w:rtl w:val="true"/>
              </w:rPr>
              <w:t>في الاصطلاح الشرعي</w:t>
            </w:r>
            <w:r>
              <w:rPr>
                <w:rStyle w:val="IndexLink"/>
                <w:rtl w:val="true"/>
              </w:rPr>
              <w:t>:</w:t>
              <w:tab/>
            </w:r>
            <w:r>
              <w:rPr>
                <w:rStyle w:val="IndexLink"/>
              </w:rPr>
              <w:t>21</w:t>
            </w:r>
          </w:hyperlink>
        </w:p>
        <w:p>
          <w:pPr>
            <w:pStyle w:val="Contents3"/>
            <w:tabs>
              <w:tab w:val="clear" w:pos="8459"/>
              <w:tab w:val="right" w:pos="9026" w:leader="dot"/>
            </w:tabs>
            <w:rPr/>
          </w:pPr>
          <w:hyperlink w:anchor="__RefHeading___Toc964042_388300464">
            <w:r>
              <w:rPr>
                <w:webHidden/>
                <w:rStyle w:val="IndexLink"/>
                <w:rtl w:val="true"/>
              </w:rPr>
              <w:t>القضاء في الجاهلية</w:t>
            </w:r>
            <w:r>
              <w:rPr>
                <w:rStyle w:val="IndexLink"/>
                <w:rtl w:val="true"/>
              </w:rPr>
              <w:t>:</w:t>
              <w:tab/>
            </w:r>
            <w:r>
              <w:rPr>
                <w:rStyle w:val="IndexLink"/>
              </w:rPr>
              <w:t>22</w:t>
            </w:r>
          </w:hyperlink>
        </w:p>
        <w:p>
          <w:pPr>
            <w:pStyle w:val="Contents3"/>
            <w:tabs>
              <w:tab w:val="clear" w:pos="8459"/>
              <w:tab w:val="right" w:pos="9026" w:leader="dot"/>
            </w:tabs>
            <w:rPr/>
          </w:pPr>
          <w:hyperlink w:anchor="__RefHeading___Toc964044_388300464">
            <w:r>
              <w:rPr>
                <w:webHidden/>
                <w:rStyle w:val="IndexLink"/>
                <w:rtl w:val="true"/>
              </w:rPr>
              <w:t>القضاء في الإسلام</w:t>
            </w:r>
            <w:r>
              <w:rPr>
                <w:rStyle w:val="IndexLink"/>
                <w:rtl w:val="true"/>
              </w:rPr>
              <w:t>:</w:t>
              <w:tab/>
            </w:r>
            <w:r>
              <w:rPr>
                <w:rStyle w:val="IndexLink"/>
              </w:rPr>
              <w:t>22</w:t>
            </w:r>
          </w:hyperlink>
        </w:p>
        <w:p>
          <w:pPr>
            <w:pStyle w:val="Contents2"/>
            <w:tabs>
              <w:tab w:val="clear" w:pos="8743"/>
              <w:tab w:val="right" w:pos="9026" w:leader="dot"/>
            </w:tabs>
            <w:rPr/>
          </w:pPr>
          <w:hyperlink w:anchor="__RefHeading___Toc964046_388300464">
            <w:r>
              <w:rPr>
                <w:webHidden/>
                <w:rStyle w:val="IndexLink"/>
                <w:rtl w:val="true"/>
              </w:rPr>
              <w:t>اهمّيّة القضاء</w:t>
            </w:r>
            <w:r>
              <w:rPr>
                <w:rStyle w:val="IndexLink"/>
                <w:rtl w:val="true"/>
              </w:rPr>
              <w:tab/>
            </w:r>
            <w:r>
              <w:rPr>
                <w:rStyle w:val="IndexLink"/>
              </w:rPr>
              <w:t>24</w:t>
            </w:r>
          </w:hyperlink>
        </w:p>
        <w:p>
          <w:pPr>
            <w:pStyle w:val="Contents3"/>
            <w:tabs>
              <w:tab w:val="clear" w:pos="8459"/>
              <w:tab w:val="right" w:pos="9026" w:leader="dot"/>
            </w:tabs>
            <w:rPr/>
          </w:pPr>
          <w:hyperlink w:anchor="__RefHeading___Toc964048_388300464">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964050_388300464">
            <w:r>
              <w:rPr>
                <w:webHidden/>
                <w:rStyle w:val="IndexLink"/>
                <w:rtl w:val="true"/>
              </w:rPr>
              <w:t>أهمّية القضاء</w:t>
            </w:r>
            <w:r>
              <w:rPr>
                <w:rStyle w:val="IndexLink"/>
                <w:rtl w:val="true"/>
              </w:rPr>
              <w:t>:</w:t>
              <w:tab/>
            </w:r>
            <w:r>
              <w:rPr>
                <w:rStyle w:val="IndexLink"/>
              </w:rPr>
              <w:t>26</w:t>
            </w:r>
          </w:hyperlink>
        </w:p>
        <w:p>
          <w:pPr>
            <w:pStyle w:val="Contents3"/>
            <w:tabs>
              <w:tab w:val="clear" w:pos="8459"/>
              <w:tab w:val="right" w:pos="9026" w:leader="dot"/>
            </w:tabs>
            <w:rPr/>
          </w:pPr>
          <w:hyperlink w:anchor="__RefHeading___Toc964052_388300464">
            <w:r>
              <w:rPr>
                <w:webHidden/>
                <w:rStyle w:val="IndexLink"/>
                <w:rtl w:val="true"/>
              </w:rPr>
              <w:t>مع القضاة</w:t>
            </w:r>
            <w:r>
              <w:rPr>
                <w:rStyle w:val="IndexLink"/>
                <w:rtl w:val="true"/>
              </w:rPr>
              <w:t>:</w:t>
              <w:tab/>
            </w:r>
            <w:r>
              <w:rPr>
                <w:rStyle w:val="IndexLink"/>
              </w:rPr>
              <w:t>27</w:t>
            </w:r>
          </w:hyperlink>
        </w:p>
        <w:p>
          <w:pPr>
            <w:pStyle w:val="Contents3"/>
            <w:tabs>
              <w:tab w:val="clear" w:pos="8459"/>
              <w:tab w:val="right" w:pos="9026" w:leader="dot"/>
            </w:tabs>
            <w:rPr/>
          </w:pPr>
          <w:hyperlink w:anchor="__RefHeading___Toc964054_388300464">
            <w:r>
              <w:rPr>
                <w:webHidden/>
                <w:rStyle w:val="IndexLink"/>
                <w:rtl w:val="true"/>
              </w:rPr>
              <w:t>مسئوليات رئيس الدولة</w:t>
            </w:r>
            <w:r>
              <w:rPr>
                <w:rStyle w:val="IndexLink"/>
                <w:rtl w:val="true"/>
              </w:rPr>
              <w:t>:</w:t>
              <w:tab/>
            </w:r>
            <w:r>
              <w:rPr>
                <w:rStyle w:val="IndexLink"/>
              </w:rPr>
              <w:t>28</w:t>
            </w:r>
          </w:hyperlink>
        </w:p>
        <w:p>
          <w:pPr>
            <w:pStyle w:val="Contents3"/>
            <w:tabs>
              <w:tab w:val="clear" w:pos="8459"/>
              <w:tab w:val="right" w:pos="9026" w:leader="dot"/>
            </w:tabs>
            <w:rPr/>
          </w:pPr>
          <w:hyperlink w:anchor="__RefHeading___Toc964056_388300464">
            <w:r>
              <w:rPr>
                <w:webHidden/>
                <w:rStyle w:val="IndexLink"/>
                <w:rtl w:val="true"/>
              </w:rPr>
              <w:t>أنواع القضاء</w:t>
            </w:r>
            <w:r>
              <w:rPr>
                <w:rStyle w:val="IndexLink"/>
                <w:rtl w:val="true"/>
              </w:rPr>
              <w:t>:</w:t>
              <w:tab/>
            </w:r>
            <w:r>
              <w:rPr>
                <w:rStyle w:val="IndexLink"/>
              </w:rPr>
              <w:t>29</w:t>
            </w:r>
          </w:hyperlink>
        </w:p>
        <w:p>
          <w:pPr>
            <w:pStyle w:val="Contents3"/>
            <w:tabs>
              <w:tab w:val="clear" w:pos="8459"/>
              <w:tab w:val="right" w:pos="9026" w:leader="dot"/>
            </w:tabs>
            <w:rPr/>
          </w:pPr>
          <w:hyperlink w:anchor="__RefHeading___Toc964058_388300464">
            <w:r>
              <w:rPr>
                <w:webHidden/>
                <w:rStyle w:val="IndexLink"/>
                <w:rtl w:val="true"/>
              </w:rPr>
              <w:t>شروط‍‌ القضاة</w:t>
            </w:r>
            <w:r>
              <w:rPr>
                <w:rStyle w:val="IndexLink"/>
                <w:rtl w:val="true"/>
              </w:rPr>
              <w:t>:</w:t>
              <w:tab/>
            </w:r>
            <w:r>
              <w:rPr>
                <w:rStyle w:val="IndexLink"/>
              </w:rPr>
              <w:t>30</w:t>
            </w:r>
          </w:hyperlink>
        </w:p>
        <w:p>
          <w:pPr>
            <w:pStyle w:val="Contents4"/>
            <w:tabs>
              <w:tab w:val="clear" w:pos="8176"/>
              <w:tab w:val="right" w:pos="9026" w:leader="dot"/>
            </w:tabs>
            <w:rPr/>
          </w:pPr>
          <w:hyperlink w:anchor="__RefHeading___Toc964060_388300464">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964062_388300464">
            <w:r>
              <w:rPr>
                <w:webHidden/>
                <w:rStyle w:val="IndexLink"/>
              </w:rPr>
              <w:t>1</w:t>
            </w:r>
            <w:r>
              <w:rPr>
                <w:rStyle w:val="IndexLink"/>
                <w:rtl w:val="true"/>
              </w:rPr>
              <w:t xml:space="preserve"> - </w:t>
            </w:r>
            <w:r>
              <w:rPr>
                <w:rStyle w:val="IndexLink"/>
                <w:rtl w:val="true"/>
              </w:rPr>
              <w:t>الذكورة</w:t>
            </w:r>
            <w:r>
              <w:rPr>
                <w:rStyle w:val="IndexLink"/>
                <w:rtl w:val="true"/>
              </w:rPr>
              <w:t>:</w:t>
              <w:tab/>
            </w:r>
            <w:r>
              <w:rPr>
                <w:rStyle w:val="IndexLink"/>
              </w:rPr>
              <w:t>30</w:t>
            </w:r>
          </w:hyperlink>
        </w:p>
        <w:p>
          <w:pPr>
            <w:pStyle w:val="Contents4"/>
            <w:tabs>
              <w:tab w:val="clear" w:pos="8176"/>
              <w:tab w:val="right" w:pos="9026" w:leader="dot"/>
            </w:tabs>
            <w:rPr/>
          </w:pPr>
          <w:hyperlink w:anchor="__RefHeading___Toc964064_388300464">
            <w:r>
              <w:rPr>
                <w:webHidden/>
                <w:rStyle w:val="IndexLink"/>
              </w:rPr>
              <w:t>2</w:t>
            </w:r>
            <w:r>
              <w:rPr>
                <w:rStyle w:val="IndexLink"/>
                <w:rtl w:val="true"/>
              </w:rPr>
              <w:t xml:space="preserve"> - </w:t>
            </w:r>
            <w:r>
              <w:rPr>
                <w:rStyle w:val="IndexLink"/>
                <w:rtl w:val="true"/>
              </w:rPr>
              <w:t>البلوغ</w:t>
            </w:r>
            <w:r>
              <w:rPr>
                <w:rStyle w:val="IndexLink"/>
                <w:rtl w:val="true"/>
              </w:rPr>
              <w:t>:</w:t>
              <w:tab/>
            </w:r>
            <w:r>
              <w:rPr>
                <w:rStyle w:val="IndexLink"/>
              </w:rPr>
              <w:t>30</w:t>
            </w:r>
          </w:hyperlink>
        </w:p>
        <w:p>
          <w:pPr>
            <w:pStyle w:val="Contents4"/>
            <w:tabs>
              <w:tab w:val="clear" w:pos="8176"/>
              <w:tab w:val="right" w:pos="9026" w:leader="dot"/>
            </w:tabs>
            <w:rPr/>
          </w:pPr>
          <w:hyperlink w:anchor="__RefHeading___Toc964066_388300464">
            <w:r>
              <w:rPr>
                <w:webHidden/>
                <w:rStyle w:val="IndexLink"/>
              </w:rPr>
              <w:t>3</w:t>
            </w:r>
            <w:r>
              <w:rPr>
                <w:rStyle w:val="IndexLink"/>
                <w:rtl w:val="true"/>
              </w:rPr>
              <w:t xml:space="preserve"> - </w:t>
            </w:r>
            <w:r>
              <w:rPr>
                <w:rStyle w:val="IndexLink"/>
                <w:rtl w:val="true"/>
              </w:rPr>
              <w:t>العدالة</w:t>
            </w:r>
            <w:r>
              <w:rPr>
                <w:rStyle w:val="IndexLink"/>
                <w:rtl w:val="true"/>
              </w:rPr>
              <w:t>:</w:t>
              <w:tab/>
            </w:r>
            <w:r>
              <w:rPr>
                <w:rStyle w:val="IndexLink"/>
              </w:rPr>
              <w:t>30</w:t>
            </w:r>
          </w:hyperlink>
        </w:p>
        <w:p>
          <w:pPr>
            <w:pStyle w:val="Contents4"/>
            <w:tabs>
              <w:tab w:val="clear" w:pos="8176"/>
              <w:tab w:val="right" w:pos="9026" w:leader="dot"/>
            </w:tabs>
            <w:rPr/>
          </w:pPr>
          <w:hyperlink w:anchor="__RefHeading___Toc964068_388300464">
            <w:r>
              <w:rPr>
                <w:webHidden/>
                <w:rStyle w:val="IndexLink"/>
              </w:rPr>
              <w:t>4</w:t>
            </w:r>
            <w:r>
              <w:rPr>
                <w:rStyle w:val="IndexLink"/>
                <w:rtl w:val="true"/>
              </w:rPr>
              <w:t xml:space="preserve"> - </w:t>
            </w:r>
            <w:r>
              <w:rPr>
                <w:rStyle w:val="IndexLink"/>
                <w:rtl w:val="true"/>
              </w:rPr>
              <w:t>الإسلام</w:t>
            </w:r>
            <w:r>
              <w:rPr>
                <w:rStyle w:val="IndexLink"/>
                <w:rtl w:val="true"/>
              </w:rPr>
              <w:t>:</w:t>
              <w:tab/>
            </w:r>
            <w:r>
              <w:rPr>
                <w:rStyle w:val="IndexLink"/>
              </w:rPr>
              <w:t>31</w:t>
            </w:r>
          </w:hyperlink>
        </w:p>
        <w:p>
          <w:pPr>
            <w:pStyle w:val="Contents4"/>
            <w:tabs>
              <w:tab w:val="clear" w:pos="8176"/>
              <w:tab w:val="right" w:pos="9026" w:leader="dot"/>
            </w:tabs>
            <w:rPr/>
          </w:pPr>
          <w:hyperlink w:anchor="__RefHeading___Toc964070_388300464">
            <w:r>
              <w:rPr>
                <w:webHidden/>
                <w:rStyle w:val="IndexLink"/>
              </w:rPr>
              <w:t>5</w:t>
            </w:r>
            <w:r>
              <w:rPr>
                <w:rStyle w:val="IndexLink"/>
                <w:rtl w:val="true"/>
              </w:rPr>
              <w:t xml:space="preserve"> - </w:t>
            </w:r>
            <w:r>
              <w:rPr>
                <w:rStyle w:val="IndexLink"/>
                <w:rtl w:val="true"/>
              </w:rPr>
              <w:t>الاجتهاد</w:t>
            </w:r>
            <w:r>
              <w:rPr>
                <w:rStyle w:val="IndexLink"/>
                <w:rtl w:val="true"/>
              </w:rPr>
              <w:t>:</w:t>
              <w:tab/>
            </w:r>
            <w:r>
              <w:rPr>
                <w:rStyle w:val="IndexLink"/>
              </w:rPr>
              <w:t>31</w:t>
            </w:r>
          </w:hyperlink>
        </w:p>
        <w:p>
          <w:pPr>
            <w:pStyle w:val="Contents3"/>
            <w:tabs>
              <w:tab w:val="clear" w:pos="8459"/>
              <w:tab w:val="right" w:pos="9026" w:leader="dot"/>
            </w:tabs>
            <w:rPr/>
          </w:pPr>
          <w:hyperlink w:anchor="__RefHeading___Toc964072_388300464">
            <w:r>
              <w:rPr>
                <w:webHidden/>
                <w:rStyle w:val="IndexLink"/>
                <w:rtl w:val="true"/>
              </w:rPr>
              <w:t>آداب القضاء</w:t>
            </w:r>
            <w:r>
              <w:rPr>
                <w:rStyle w:val="IndexLink"/>
                <w:rtl w:val="true"/>
              </w:rPr>
              <w:t>:</w:t>
              <w:tab/>
            </w:r>
            <w:r>
              <w:rPr>
                <w:rStyle w:val="IndexLink"/>
              </w:rPr>
              <w:t>32</w:t>
            </w:r>
          </w:hyperlink>
        </w:p>
        <w:p>
          <w:pPr>
            <w:pStyle w:val="Contents3"/>
            <w:tabs>
              <w:tab w:val="clear" w:pos="8459"/>
              <w:tab w:val="right" w:pos="9026" w:leader="dot"/>
            </w:tabs>
            <w:rPr/>
          </w:pPr>
          <w:hyperlink w:anchor="__RefHeading___Toc964074_388300464">
            <w:r>
              <w:rPr>
                <w:webHidden/>
                <w:rStyle w:val="IndexLink"/>
                <w:rtl w:val="true"/>
              </w:rPr>
              <w:t>راتب القاضي</w:t>
            </w:r>
            <w:r>
              <w:rPr>
                <w:rStyle w:val="IndexLink"/>
                <w:rtl w:val="true"/>
              </w:rPr>
              <w:t>:</w:t>
              <w:tab/>
            </w:r>
            <w:r>
              <w:rPr>
                <w:rStyle w:val="IndexLink"/>
              </w:rPr>
              <w:t>33</w:t>
            </w:r>
          </w:hyperlink>
        </w:p>
        <w:p>
          <w:pPr>
            <w:pStyle w:val="Contents3"/>
            <w:tabs>
              <w:tab w:val="clear" w:pos="8459"/>
              <w:tab w:val="right" w:pos="9026" w:leader="dot"/>
            </w:tabs>
            <w:rPr/>
          </w:pPr>
          <w:hyperlink w:anchor="__RefHeading___Toc964076_388300464">
            <w:r>
              <w:rPr>
                <w:webHidden/>
                <w:rStyle w:val="IndexLink"/>
                <w:rtl w:val="true"/>
              </w:rPr>
              <w:t>عزل القاضي</w:t>
            </w:r>
            <w:r>
              <w:rPr>
                <w:rStyle w:val="IndexLink"/>
                <w:rtl w:val="true"/>
              </w:rPr>
              <w:t>:</w:t>
              <w:tab/>
            </w:r>
            <w:r>
              <w:rPr>
                <w:rStyle w:val="IndexLink"/>
              </w:rPr>
              <w:t>33</w:t>
            </w:r>
          </w:hyperlink>
        </w:p>
        <w:p>
          <w:pPr>
            <w:pStyle w:val="Contents2"/>
            <w:tabs>
              <w:tab w:val="clear" w:pos="8743"/>
              <w:tab w:val="right" w:pos="9026" w:leader="dot"/>
            </w:tabs>
            <w:rPr/>
          </w:pPr>
          <w:hyperlink w:anchor="__RefHeading___Toc964078_388300464">
            <w:r>
              <w:rPr>
                <w:webHidden/>
                <w:rStyle w:val="IndexLink"/>
                <w:rtl w:val="true"/>
              </w:rPr>
              <w:t>قضاء الإمام</w:t>
            </w:r>
            <w:r>
              <w:rPr>
                <w:rStyle w:val="IndexLink"/>
                <w:rtl w:val="true"/>
              </w:rPr>
              <w:tab/>
            </w:r>
            <w:r>
              <w:rPr>
                <w:rStyle w:val="IndexLink"/>
              </w:rPr>
              <w:t>34</w:t>
            </w:r>
          </w:hyperlink>
        </w:p>
        <w:p>
          <w:pPr>
            <w:pStyle w:val="Contents3"/>
            <w:tabs>
              <w:tab w:val="clear" w:pos="8459"/>
              <w:tab w:val="right" w:pos="9026" w:leader="dot"/>
            </w:tabs>
            <w:rPr/>
          </w:pPr>
          <w:hyperlink w:anchor="__RefHeading___Toc964080_388300464">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964082_388300464">
            <w:r>
              <w:rPr>
                <w:webHidden/>
                <w:rStyle w:val="IndexLink"/>
                <w:rtl w:val="true"/>
              </w:rPr>
              <w:t>في عهد النبيّ‌ صلّى اللّه عليه و آله</w:t>
            </w:r>
            <w:r>
              <w:rPr>
                <w:rStyle w:val="IndexLink"/>
                <w:rtl w:val="true"/>
              </w:rPr>
              <w:tab/>
            </w:r>
            <w:r>
              <w:rPr>
                <w:rStyle w:val="IndexLink"/>
              </w:rPr>
              <w:t>38</w:t>
            </w:r>
          </w:hyperlink>
        </w:p>
        <w:p>
          <w:pPr>
            <w:pStyle w:val="Contents4"/>
            <w:tabs>
              <w:tab w:val="clear" w:pos="8176"/>
              <w:tab w:val="right" w:pos="9026" w:leader="dot"/>
            </w:tabs>
            <w:rPr/>
          </w:pPr>
          <w:hyperlink w:anchor="__RefHeading___Toc964084_388300464">
            <w:r>
              <w:rPr>
                <w:webHidden/>
                <w:rStyle w:val="IndexLink"/>
                <w:rtl w:val="true"/>
              </w:rPr>
              <w:t>اشارة</w:t>
            </w:r>
            <w:r>
              <w:rPr>
                <w:rStyle w:val="IndexLink"/>
                <w:rtl w:val="true"/>
              </w:rPr>
              <w:tab/>
            </w:r>
            <w:r>
              <w:rPr>
                <w:rStyle w:val="IndexLink"/>
              </w:rPr>
              <w:t>38</w:t>
            </w:r>
          </w:hyperlink>
        </w:p>
        <w:p>
          <w:pPr>
            <w:pStyle w:val="Contents4"/>
            <w:tabs>
              <w:tab w:val="clear" w:pos="8176"/>
              <w:tab w:val="right" w:pos="9026" w:leader="dot"/>
            </w:tabs>
            <w:rPr/>
          </w:pPr>
          <w:hyperlink w:anchor="__RefHeading___Toc964086_388300464">
            <w:r>
              <w:rPr>
                <w:webHidden/>
                <w:rStyle w:val="IndexLink"/>
              </w:rPr>
              <w:t>1</w:t>
            </w:r>
            <w:r>
              <w:rPr>
                <w:rStyle w:val="IndexLink"/>
                <w:rtl w:val="true"/>
              </w:rPr>
              <w:t xml:space="preserve"> - </w:t>
            </w:r>
            <w:r>
              <w:rPr>
                <w:rStyle w:val="IndexLink"/>
                <w:rtl w:val="true"/>
              </w:rPr>
              <w:t>قصّة الغلام</w:t>
            </w:r>
            <w:r>
              <w:rPr>
                <w:rStyle w:val="IndexLink"/>
                <w:rtl w:val="true"/>
              </w:rPr>
              <w:t>:</w:t>
              <w:tab/>
            </w:r>
            <w:r>
              <w:rPr>
                <w:rStyle w:val="IndexLink"/>
              </w:rPr>
              <w:t>38</w:t>
            </w:r>
          </w:hyperlink>
        </w:p>
        <w:p>
          <w:pPr>
            <w:pStyle w:val="Contents4"/>
            <w:tabs>
              <w:tab w:val="clear" w:pos="8176"/>
              <w:tab w:val="right" w:pos="9026" w:leader="dot"/>
            </w:tabs>
            <w:rPr/>
          </w:pPr>
          <w:hyperlink w:anchor="__RefHeading___Toc964088_388300464">
            <w:r>
              <w:rPr>
                <w:webHidden/>
                <w:rStyle w:val="IndexLink"/>
              </w:rPr>
              <w:t>2</w:t>
            </w:r>
            <w:r>
              <w:rPr>
                <w:rStyle w:val="IndexLink"/>
                <w:rtl w:val="true"/>
              </w:rPr>
              <w:t xml:space="preserve"> - </w:t>
            </w:r>
            <w:r>
              <w:rPr>
                <w:rStyle w:val="IndexLink"/>
                <w:rtl w:val="true"/>
              </w:rPr>
              <w:t>زبية الأسد</w:t>
            </w:r>
            <w:r>
              <w:rPr>
                <w:rStyle w:val="IndexLink"/>
                <w:rtl w:val="true"/>
              </w:rPr>
              <w:t>:</w:t>
              <w:tab/>
            </w:r>
            <w:r>
              <w:rPr>
                <w:rStyle w:val="IndexLink"/>
              </w:rPr>
              <w:t>39</w:t>
            </w:r>
          </w:hyperlink>
        </w:p>
        <w:p>
          <w:pPr>
            <w:pStyle w:val="Contents4"/>
            <w:tabs>
              <w:tab w:val="clear" w:pos="8176"/>
              <w:tab w:val="right" w:pos="9026" w:leader="dot"/>
            </w:tabs>
            <w:rPr/>
          </w:pPr>
          <w:hyperlink w:anchor="__RefHeading___Toc964090_388300464">
            <w:r>
              <w:rPr>
                <w:webHidden/>
                <w:rStyle w:val="IndexLink"/>
              </w:rPr>
              <w:t>3</w:t>
            </w:r>
            <w:r>
              <w:rPr>
                <w:rStyle w:val="IndexLink"/>
                <w:rtl w:val="true"/>
              </w:rPr>
              <w:t xml:space="preserve"> - </w:t>
            </w:r>
            <w:r>
              <w:rPr>
                <w:rStyle w:val="IndexLink"/>
                <w:rtl w:val="true"/>
              </w:rPr>
              <w:t>القارصة و القامصة و الواقصة</w:t>
            </w:r>
            <w:r>
              <w:rPr>
                <w:rStyle w:val="IndexLink"/>
                <w:rtl w:val="true"/>
              </w:rPr>
              <w:t>:</w:t>
              <w:tab/>
            </w:r>
            <w:r>
              <w:rPr>
                <w:rStyle w:val="IndexLink"/>
              </w:rPr>
              <w:t>40</w:t>
            </w:r>
          </w:hyperlink>
        </w:p>
        <w:p>
          <w:pPr>
            <w:pStyle w:val="Contents4"/>
            <w:tabs>
              <w:tab w:val="clear" w:pos="8176"/>
              <w:tab w:val="right" w:pos="9026" w:leader="dot"/>
            </w:tabs>
            <w:rPr/>
          </w:pPr>
          <w:hyperlink w:anchor="__RefHeading___Toc964092_388300464">
            <w:r>
              <w:rPr>
                <w:webHidden/>
                <w:rStyle w:val="IndexLink"/>
              </w:rPr>
              <w:t>4</w:t>
            </w:r>
            <w:r>
              <w:rPr>
                <w:rStyle w:val="IndexLink"/>
                <w:rtl w:val="true"/>
              </w:rPr>
              <w:t xml:space="preserve"> - </w:t>
            </w:r>
            <w:r>
              <w:rPr>
                <w:rStyle w:val="IndexLink"/>
                <w:rtl w:val="true"/>
              </w:rPr>
              <w:t>جماعة وقع عليهم حائط‍‌</w:t>
            </w:r>
            <w:r>
              <w:rPr>
                <w:rStyle w:val="IndexLink"/>
                <w:rtl w:val="true"/>
              </w:rPr>
              <w:t>:</w:t>
              <w:tab/>
            </w:r>
            <w:r>
              <w:rPr>
                <w:rStyle w:val="IndexLink"/>
              </w:rPr>
              <w:t>41</w:t>
            </w:r>
          </w:hyperlink>
        </w:p>
        <w:p>
          <w:pPr>
            <w:pStyle w:val="Contents3"/>
            <w:tabs>
              <w:tab w:val="clear" w:pos="8459"/>
              <w:tab w:val="right" w:pos="9026" w:leader="dot"/>
            </w:tabs>
            <w:rPr/>
          </w:pPr>
          <w:hyperlink w:anchor="__RefHeading___Toc964094_388300464">
            <w:r>
              <w:rPr>
                <w:webHidden/>
                <w:rStyle w:val="IndexLink"/>
                <w:rtl w:val="true"/>
              </w:rPr>
              <w:t>الإمام عليه السّلام يصف قضاء النبيّ‌ صلّى اللّه عليه و آله</w:t>
            </w:r>
            <w:r>
              <w:rPr>
                <w:rStyle w:val="IndexLink"/>
                <w:rtl w:val="true"/>
              </w:rPr>
              <w:t>:</w:t>
              <w:tab/>
            </w:r>
            <w:r>
              <w:rPr>
                <w:rStyle w:val="IndexLink"/>
              </w:rPr>
              <w:t>42</w:t>
            </w:r>
          </w:hyperlink>
        </w:p>
        <w:p>
          <w:pPr>
            <w:pStyle w:val="Contents3"/>
            <w:tabs>
              <w:tab w:val="clear" w:pos="8459"/>
              <w:tab w:val="right" w:pos="9026" w:leader="dot"/>
            </w:tabs>
            <w:rPr/>
          </w:pPr>
          <w:hyperlink w:anchor="__RefHeading___Toc964096_388300464">
            <w:r>
              <w:rPr>
                <w:webHidden/>
                <w:rStyle w:val="IndexLink"/>
                <w:rtl w:val="true"/>
              </w:rPr>
              <w:t>في عهد أبي بكر</w:t>
            </w:r>
            <w:r>
              <w:rPr>
                <w:rStyle w:val="IndexLink"/>
                <w:rtl w:val="true"/>
              </w:rPr>
              <w:tab/>
            </w:r>
            <w:r>
              <w:rPr>
                <w:rStyle w:val="IndexLink"/>
              </w:rPr>
              <w:t>44</w:t>
            </w:r>
          </w:hyperlink>
        </w:p>
        <w:p>
          <w:pPr>
            <w:pStyle w:val="Contents4"/>
            <w:tabs>
              <w:tab w:val="clear" w:pos="8176"/>
              <w:tab w:val="right" w:pos="9026" w:leader="dot"/>
            </w:tabs>
            <w:rPr/>
          </w:pPr>
          <w:hyperlink w:anchor="__RefHeading___Toc964098_388300464">
            <w:r>
              <w:rPr>
                <w:webHidden/>
                <w:rStyle w:val="IndexLink"/>
                <w:rtl w:val="true"/>
              </w:rPr>
              <w:t>اشارة</w:t>
            </w:r>
            <w:r>
              <w:rPr>
                <w:rStyle w:val="IndexLink"/>
                <w:rtl w:val="true"/>
              </w:rPr>
              <w:tab/>
            </w:r>
            <w:r>
              <w:rPr>
                <w:rStyle w:val="IndexLink"/>
              </w:rPr>
              <w:t>44</w:t>
            </w:r>
          </w:hyperlink>
        </w:p>
        <w:p>
          <w:pPr>
            <w:pStyle w:val="Contents4"/>
            <w:tabs>
              <w:tab w:val="clear" w:pos="8176"/>
              <w:tab w:val="right" w:pos="9026" w:leader="dot"/>
            </w:tabs>
            <w:rPr/>
          </w:pPr>
          <w:hyperlink w:anchor="__RefHeading___Toc964100_388300464">
            <w:r>
              <w:rPr>
                <w:webHidden/>
                <w:rStyle w:val="IndexLink"/>
              </w:rPr>
              <w:t>1</w:t>
            </w:r>
            <w:r>
              <w:rPr>
                <w:rStyle w:val="IndexLink"/>
                <w:rtl w:val="true"/>
              </w:rPr>
              <w:t xml:space="preserve"> - </w:t>
            </w:r>
            <w:r>
              <w:rPr>
                <w:rStyle w:val="IndexLink"/>
                <w:rtl w:val="true"/>
              </w:rPr>
              <w:t>قصّة فدك</w:t>
            </w:r>
            <w:r>
              <w:rPr>
                <w:rStyle w:val="IndexLink"/>
                <w:rtl w:val="true"/>
              </w:rPr>
              <w:t>:</w:t>
              <w:tab/>
            </w:r>
            <w:r>
              <w:rPr>
                <w:rStyle w:val="IndexLink"/>
              </w:rPr>
              <w:t>44</w:t>
            </w:r>
          </w:hyperlink>
        </w:p>
        <w:p>
          <w:pPr>
            <w:pStyle w:val="Contents4"/>
            <w:tabs>
              <w:tab w:val="clear" w:pos="8176"/>
              <w:tab w:val="right" w:pos="9026" w:leader="dot"/>
            </w:tabs>
            <w:rPr/>
          </w:pPr>
          <w:hyperlink w:anchor="__RefHeading___Toc964102_388300464">
            <w:r>
              <w:rPr>
                <w:webHidden/>
                <w:rStyle w:val="IndexLink"/>
              </w:rPr>
              <w:t>2</w:t>
            </w:r>
            <w:r>
              <w:rPr>
                <w:rStyle w:val="IndexLink"/>
                <w:rtl w:val="true"/>
              </w:rPr>
              <w:t xml:space="preserve"> - </w:t>
            </w:r>
            <w:r>
              <w:rPr>
                <w:rStyle w:val="IndexLink"/>
                <w:rtl w:val="true"/>
              </w:rPr>
              <w:t>حكمه على شارب خمر لا يعلم بحرمته</w:t>
            </w:r>
            <w:r>
              <w:rPr>
                <w:rStyle w:val="IndexLink"/>
                <w:rtl w:val="true"/>
              </w:rPr>
              <w:t>:</w:t>
              <w:tab/>
            </w:r>
            <w:r>
              <w:rPr>
                <w:rStyle w:val="IndexLink"/>
              </w:rPr>
              <w:t>45</w:t>
            </w:r>
          </w:hyperlink>
        </w:p>
        <w:p>
          <w:pPr>
            <w:pStyle w:val="Contents4"/>
            <w:tabs>
              <w:tab w:val="clear" w:pos="8176"/>
              <w:tab w:val="right" w:pos="9026" w:leader="dot"/>
            </w:tabs>
            <w:rPr/>
          </w:pPr>
          <w:hyperlink w:anchor="__RefHeading___Toc964104_388300464">
            <w:r>
              <w:rPr>
                <w:webHidden/>
                <w:rStyle w:val="IndexLink"/>
              </w:rPr>
              <w:t>3</w:t>
            </w:r>
            <w:r>
              <w:rPr>
                <w:rStyle w:val="IndexLink"/>
                <w:rtl w:val="true"/>
              </w:rPr>
              <w:t xml:space="preserve"> - </w:t>
            </w:r>
            <w:r>
              <w:rPr>
                <w:rStyle w:val="IndexLink"/>
                <w:rtl w:val="true"/>
              </w:rPr>
              <w:t>رجل احتلم بامرأة</w:t>
            </w:r>
            <w:r>
              <w:rPr>
                <w:rStyle w:val="IndexLink"/>
                <w:rtl w:val="true"/>
              </w:rPr>
              <w:t>:</w:t>
              <w:tab/>
            </w:r>
            <w:r>
              <w:rPr>
                <w:rStyle w:val="IndexLink"/>
              </w:rPr>
              <w:t>46</w:t>
            </w:r>
          </w:hyperlink>
        </w:p>
        <w:p>
          <w:pPr>
            <w:pStyle w:val="Contents3"/>
            <w:tabs>
              <w:tab w:val="clear" w:pos="8459"/>
              <w:tab w:val="right" w:pos="9026" w:leader="dot"/>
            </w:tabs>
            <w:rPr/>
          </w:pPr>
          <w:hyperlink w:anchor="__RefHeading___Toc964106_388300464">
            <w:r>
              <w:rPr>
                <w:webHidden/>
                <w:rStyle w:val="IndexLink"/>
                <w:rtl w:val="true"/>
              </w:rPr>
              <w:t>في عهد عمر</w:t>
            </w:r>
            <w:r>
              <w:rPr>
                <w:rStyle w:val="IndexLink"/>
                <w:rtl w:val="true"/>
              </w:rPr>
              <w:tab/>
            </w:r>
            <w:r>
              <w:rPr>
                <w:rStyle w:val="IndexLink"/>
              </w:rPr>
              <w:t>47</w:t>
            </w:r>
          </w:hyperlink>
        </w:p>
        <w:p>
          <w:pPr>
            <w:pStyle w:val="Contents4"/>
            <w:tabs>
              <w:tab w:val="clear" w:pos="8176"/>
              <w:tab w:val="right" w:pos="9026" w:leader="dot"/>
            </w:tabs>
            <w:rPr/>
          </w:pPr>
          <w:hyperlink w:anchor="__RefHeading___Toc964108_388300464">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964110_388300464">
            <w:r>
              <w:rPr>
                <w:webHidden/>
                <w:rStyle w:val="IndexLink"/>
              </w:rPr>
              <w:t>1</w:t>
            </w:r>
            <w:r>
              <w:rPr>
                <w:rStyle w:val="IndexLink"/>
                <w:rtl w:val="true"/>
              </w:rPr>
              <w:t xml:space="preserve"> - </w:t>
            </w:r>
            <w:r>
              <w:rPr>
                <w:rStyle w:val="IndexLink"/>
                <w:rtl w:val="true"/>
              </w:rPr>
              <w:t>قصّة قدامة بن مظعون</w:t>
            </w:r>
            <w:r>
              <w:rPr>
                <w:rStyle w:val="IndexLink"/>
                <w:rtl w:val="true"/>
              </w:rPr>
              <w:t>:</w:t>
              <w:tab/>
            </w:r>
            <w:r>
              <w:rPr>
                <w:rStyle w:val="IndexLink"/>
              </w:rPr>
              <w:t>47</w:t>
            </w:r>
          </w:hyperlink>
        </w:p>
        <w:p>
          <w:pPr>
            <w:pStyle w:val="Contents4"/>
            <w:tabs>
              <w:tab w:val="clear" w:pos="8176"/>
              <w:tab w:val="right" w:pos="9026" w:leader="dot"/>
            </w:tabs>
            <w:rPr/>
          </w:pPr>
          <w:hyperlink w:anchor="__RefHeading___Toc964112_388300464">
            <w:r>
              <w:rPr>
                <w:webHidden/>
                <w:rStyle w:val="IndexLink"/>
              </w:rPr>
              <w:t>2</w:t>
            </w:r>
            <w:r>
              <w:rPr>
                <w:rStyle w:val="IndexLink"/>
                <w:rtl w:val="true"/>
              </w:rPr>
              <w:t xml:space="preserve"> - </w:t>
            </w:r>
            <w:r>
              <w:rPr>
                <w:rStyle w:val="IndexLink"/>
                <w:rtl w:val="true"/>
              </w:rPr>
              <w:t>اتّهام امرأة بريئة بالبغاء</w:t>
            </w:r>
            <w:r>
              <w:rPr>
                <w:rStyle w:val="IndexLink"/>
                <w:rtl w:val="true"/>
              </w:rPr>
              <w:t>:</w:t>
              <w:tab/>
            </w:r>
            <w:r>
              <w:rPr>
                <w:rStyle w:val="IndexLink"/>
              </w:rPr>
              <w:t>48</w:t>
            </w:r>
          </w:hyperlink>
        </w:p>
        <w:p>
          <w:pPr>
            <w:pStyle w:val="Contents4"/>
            <w:tabs>
              <w:tab w:val="clear" w:pos="8176"/>
              <w:tab w:val="right" w:pos="9026" w:leader="dot"/>
            </w:tabs>
            <w:rPr/>
          </w:pPr>
          <w:hyperlink w:anchor="__RefHeading___Toc964114_388300464">
            <w:r>
              <w:rPr>
                <w:webHidden/>
                <w:rStyle w:val="IndexLink"/>
              </w:rPr>
              <w:t>3</w:t>
            </w:r>
            <w:r>
              <w:rPr>
                <w:rStyle w:val="IndexLink"/>
                <w:rtl w:val="true"/>
              </w:rPr>
              <w:t xml:space="preserve"> - </w:t>
            </w:r>
            <w:r>
              <w:rPr>
                <w:rStyle w:val="IndexLink"/>
                <w:rtl w:val="true"/>
              </w:rPr>
              <w:t>امرأة تتّهم فتى بالاعتداء على كرامتها</w:t>
            </w:r>
            <w:r>
              <w:rPr>
                <w:rStyle w:val="IndexLink"/>
                <w:rtl w:val="true"/>
              </w:rPr>
              <w:t>:</w:t>
              <w:tab/>
            </w:r>
            <w:r>
              <w:rPr>
                <w:rStyle w:val="IndexLink"/>
              </w:rPr>
              <w:t>49</w:t>
            </w:r>
          </w:hyperlink>
        </w:p>
        <w:p>
          <w:pPr>
            <w:pStyle w:val="Contents4"/>
            <w:tabs>
              <w:tab w:val="clear" w:pos="8176"/>
              <w:tab w:val="right" w:pos="9026" w:leader="dot"/>
            </w:tabs>
            <w:rPr/>
          </w:pPr>
          <w:hyperlink w:anchor="__RefHeading___Toc964116_388300464">
            <w:r>
              <w:rPr>
                <w:webHidden/>
                <w:rStyle w:val="IndexLink"/>
              </w:rPr>
              <w:t>4</w:t>
            </w:r>
            <w:r>
              <w:rPr>
                <w:rStyle w:val="IndexLink"/>
                <w:rtl w:val="true"/>
              </w:rPr>
              <w:t xml:space="preserve"> - </w:t>
            </w:r>
            <w:r>
              <w:rPr>
                <w:rStyle w:val="IndexLink"/>
                <w:rtl w:val="true"/>
              </w:rPr>
              <w:t>فتى يدّعي على امرأة أنّها امّه و هي تنكره</w:t>
            </w:r>
            <w:r>
              <w:rPr>
                <w:rStyle w:val="IndexLink"/>
                <w:rtl w:val="true"/>
              </w:rPr>
              <w:t>:</w:t>
              <w:tab/>
            </w:r>
            <w:r>
              <w:rPr>
                <w:rStyle w:val="IndexLink"/>
              </w:rPr>
              <w:t>50</w:t>
            </w:r>
          </w:hyperlink>
        </w:p>
        <w:p>
          <w:pPr>
            <w:pStyle w:val="Contents4"/>
            <w:tabs>
              <w:tab w:val="clear" w:pos="8176"/>
              <w:tab w:val="right" w:pos="9026" w:leader="dot"/>
            </w:tabs>
            <w:rPr/>
          </w:pPr>
          <w:hyperlink w:anchor="__RefHeading___Toc964118_388300464">
            <w:r>
              <w:rPr>
                <w:webHidden/>
                <w:rStyle w:val="IndexLink"/>
              </w:rPr>
              <w:t>5</w:t>
            </w:r>
            <w:r>
              <w:rPr>
                <w:rStyle w:val="IndexLink"/>
                <w:rtl w:val="true"/>
              </w:rPr>
              <w:t xml:space="preserve"> - </w:t>
            </w:r>
            <w:r>
              <w:rPr>
                <w:rStyle w:val="IndexLink"/>
                <w:rtl w:val="true"/>
              </w:rPr>
              <w:t>امرأة تزوّجت بشيخ فمات</w:t>
            </w:r>
            <w:r>
              <w:rPr>
                <w:rStyle w:val="IndexLink"/>
                <w:rtl w:val="true"/>
              </w:rPr>
              <w:t>:</w:t>
              <w:tab/>
            </w:r>
            <w:r>
              <w:rPr>
                <w:rStyle w:val="IndexLink"/>
              </w:rPr>
              <w:t>52</w:t>
            </w:r>
          </w:hyperlink>
        </w:p>
        <w:p>
          <w:pPr>
            <w:pStyle w:val="Contents4"/>
            <w:tabs>
              <w:tab w:val="clear" w:pos="8176"/>
              <w:tab w:val="right" w:pos="9026" w:leader="dot"/>
            </w:tabs>
            <w:rPr/>
          </w:pPr>
          <w:hyperlink w:anchor="__RefHeading___Toc964120_388300464">
            <w:r>
              <w:rPr>
                <w:webHidden/>
                <w:rStyle w:val="IndexLink"/>
              </w:rPr>
              <w:t>6</w:t>
            </w:r>
            <w:r>
              <w:rPr>
                <w:rStyle w:val="IndexLink"/>
                <w:rtl w:val="true"/>
              </w:rPr>
              <w:t xml:space="preserve"> - </w:t>
            </w:r>
            <w:r>
              <w:rPr>
                <w:rStyle w:val="IndexLink"/>
                <w:rtl w:val="true"/>
              </w:rPr>
              <w:t>امرأتان تنازعتا في طفل</w:t>
            </w:r>
            <w:r>
              <w:rPr>
                <w:rStyle w:val="IndexLink"/>
                <w:rtl w:val="true"/>
              </w:rPr>
              <w:t>:</w:t>
              <w:tab/>
            </w:r>
            <w:r>
              <w:rPr>
                <w:rStyle w:val="IndexLink"/>
              </w:rPr>
              <w:t>52</w:t>
            </w:r>
          </w:hyperlink>
        </w:p>
        <w:p>
          <w:pPr>
            <w:pStyle w:val="Contents4"/>
            <w:tabs>
              <w:tab w:val="clear" w:pos="8176"/>
              <w:tab w:val="right" w:pos="9026" w:leader="dot"/>
            </w:tabs>
            <w:rPr/>
          </w:pPr>
          <w:hyperlink w:anchor="__RefHeading___Toc964122_388300464">
            <w:r>
              <w:rPr>
                <w:webHidden/>
                <w:rStyle w:val="IndexLink"/>
              </w:rPr>
              <w:t>7</w:t>
            </w:r>
            <w:r>
              <w:rPr>
                <w:rStyle w:val="IndexLink"/>
                <w:rtl w:val="true"/>
              </w:rPr>
              <w:t xml:space="preserve"> - </w:t>
            </w:r>
            <w:r>
              <w:rPr>
                <w:rStyle w:val="IndexLink"/>
                <w:rtl w:val="true"/>
              </w:rPr>
              <w:t>مجنونة بغت</w:t>
            </w:r>
            <w:r>
              <w:rPr>
                <w:rStyle w:val="IndexLink"/>
                <w:rtl w:val="true"/>
              </w:rPr>
              <w:t>:</w:t>
              <w:tab/>
            </w:r>
            <w:r>
              <w:rPr>
                <w:rStyle w:val="IndexLink"/>
              </w:rPr>
              <w:t>53</w:t>
            </w:r>
          </w:hyperlink>
        </w:p>
        <w:p>
          <w:pPr>
            <w:pStyle w:val="Contents4"/>
            <w:tabs>
              <w:tab w:val="clear" w:pos="8176"/>
              <w:tab w:val="right" w:pos="9026" w:leader="dot"/>
            </w:tabs>
            <w:rPr/>
          </w:pPr>
          <w:hyperlink w:anchor="__RefHeading___Toc964124_388300464">
            <w:r>
              <w:rPr>
                <w:webHidden/>
                <w:rStyle w:val="IndexLink"/>
              </w:rPr>
              <w:t>8</w:t>
            </w:r>
            <w:r>
              <w:rPr>
                <w:rStyle w:val="IndexLink"/>
                <w:rtl w:val="true"/>
              </w:rPr>
              <w:t xml:space="preserve"> - </w:t>
            </w:r>
            <w:r>
              <w:rPr>
                <w:rStyle w:val="IndexLink"/>
                <w:rtl w:val="true"/>
              </w:rPr>
              <w:t>إقامة حدود مختلفة على خمسة زناة</w:t>
            </w:r>
            <w:r>
              <w:rPr>
                <w:rStyle w:val="IndexLink"/>
                <w:rtl w:val="true"/>
              </w:rPr>
              <w:t>:</w:t>
              <w:tab/>
            </w:r>
            <w:r>
              <w:rPr>
                <w:rStyle w:val="IndexLink"/>
              </w:rPr>
              <w:t>54</w:t>
            </w:r>
          </w:hyperlink>
        </w:p>
        <w:p>
          <w:pPr>
            <w:pStyle w:val="Contents4"/>
            <w:tabs>
              <w:tab w:val="clear" w:pos="8176"/>
              <w:tab w:val="right" w:pos="9026" w:leader="dot"/>
            </w:tabs>
            <w:rPr/>
          </w:pPr>
          <w:hyperlink w:anchor="__RefHeading___Toc964126_388300464">
            <w:r>
              <w:rPr>
                <w:webHidden/>
                <w:rStyle w:val="IndexLink"/>
              </w:rPr>
              <w:t>9</w:t>
            </w:r>
            <w:r>
              <w:rPr>
                <w:rStyle w:val="IndexLink"/>
                <w:rtl w:val="true"/>
              </w:rPr>
              <w:t xml:space="preserve"> - </w:t>
            </w:r>
            <w:r>
              <w:rPr>
                <w:rStyle w:val="IndexLink"/>
                <w:rtl w:val="true"/>
              </w:rPr>
              <w:t>امرأة اضطرّت إلى الزنا</w:t>
            </w:r>
            <w:r>
              <w:rPr>
                <w:rStyle w:val="IndexLink"/>
                <w:rtl w:val="true"/>
              </w:rPr>
              <w:t>:</w:t>
              <w:tab/>
            </w:r>
            <w:r>
              <w:rPr>
                <w:rStyle w:val="IndexLink"/>
              </w:rPr>
              <w:t>54</w:t>
            </w:r>
          </w:hyperlink>
        </w:p>
        <w:p>
          <w:pPr>
            <w:pStyle w:val="Contents4"/>
            <w:tabs>
              <w:tab w:val="clear" w:pos="8176"/>
              <w:tab w:val="right" w:pos="9026" w:leader="dot"/>
            </w:tabs>
            <w:rPr/>
          </w:pPr>
          <w:hyperlink w:anchor="__RefHeading___Toc964128_388300464">
            <w:r>
              <w:rPr>
                <w:webHidden/>
                <w:rStyle w:val="IndexLink"/>
              </w:rPr>
              <w:t>10</w:t>
            </w:r>
            <w:r>
              <w:rPr>
                <w:rStyle w:val="IndexLink"/>
                <w:rtl w:val="true"/>
              </w:rPr>
              <w:t xml:space="preserve"> - </w:t>
            </w:r>
            <w:r>
              <w:rPr>
                <w:rStyle w:val="IndexLink"/>
                <w:rtl w:val="true"/>
              </w:rPr>
              <w:t>حدّ من غاب عن زوجته</w:t>
            </w:r>
            <w:r>
              <w:rPr>
                <w:rStyle w:val="IndexLink"/>
                <w:rtl w:val="true"/>
              </w:rPr>
              <w:t>:</w:t>
              <w:tab/>
            </w:r>
            <w:r>
              <w:rPr>
                <w:rStyle w:val="IndexLink"/>
              </w:rPr>
              <w:t>55</w:t>
            </w:r>
          </w:hyperlink>
        </w:p>
        <w:p>
          <w:pPr>
            <w:pStyle w:val="Contents4"/>
            <w:tabs>
              <w:tab w:val="clear" w:pos="8176"/>
              <w:tab w:val="right" w:pos="9026" w:leader="dot"/>
            </w:tabs>
            <w:rPr/>
          </w:pPr>
          <w:hyperlink w:anchor="__RefHeading___Toc964130_388300464">
            <w:r>
              <w:rPr>
                <w:webHidden/>
                <w:rStyle w:val="IndexLink"/>
              </w:rPr>
              <w:t>11</w:t>
            </w:r>
            <w:r>
              <w:rPr>
                <w:rStyle w:val="IndexLink"/>
                <w:rtl w:val="true"/>
              </w:rPr>
              <w:t xml:space="preserve"> - </w:t>
            </w:r>
            <w:r>
              <w:rPr>
                <w:rStyle w:val="IndexLink"/>
                <w:rtl w:val="true"/>
              </w:rPr>
              <w:t>السارق</w:t>
            </w:r>
            <w:r>
              <w:rPr>
                <w:rStyle w:val="IndexLink"/>
                <w:rtl w:val="true"/>
              </w:rPr>
              <w:t>:</w:t>
              <w:tab/>
            </w:r>
            <w:r>
              <w:rPr>
                <w:rStyle w:val="IndexLink"/>
              </w:rPr>
              <w:t>55</w:t>
            </w:r>
          </w:hyperlink>
        </w:p>
        <w:p>
          <w:pPr>
            <w:pStyle w:val="Contents4"/>
            <w:tabs>
              <w:tab w:val="clear" w:pos="8176"/>
              <w:tab w:val="right" w:pos="9026" w:leader="dot"/>
            </w:tabs>
            <w:rPr/>
          </w:pPr>
          <w:hyperlink w:anchor="__RefHeading___Toc964132_388300464">
            <w:r>
              <w:rPr>
                <w:webHidden/>
                <w:rStyle w:val="IndexLink"/>
              </w:rPr>
              <w:t>12</w:t>
            </w:r>
            <w:r>
              <w:rPr>
                <w:rStyle w:val="IndexLink"/>
                <w:rtl w:val="true"/>
              </w:rPr>
              <w:t xml:space="preserve"> - </w:t>
            </w:r>
            <w:r>
              <w:rPr>
                <w:rStyle w:val="IndexLink"/>
                <w:rtl w:val="true"/>
              </w:rPr>
              <w:t>أمانة لرجلين</w:t>
            </w:r>
            <w:r>
              <w:rPr>
                <w:rStyle w:val="IndexLink"/>
                <w:rtl w:val="true"/>
              </w:rPr>
              <w:t>:</w:t>
              <w:tab/>
            </w:r>
            <w:r>
              <w:rPr>
                <w:rStyle w:val="IndexLink"/>
              </w:rPr>
              <w:t>56</w:t>
            </w:r>
          </w:hyperlink>
        </w:p>
        <w:p>
          <w:pPr>
            <w:pStyle w:val="Contents4"/>
            <w:tabs>
              <w:tab w:val="clear" w:pos="8176"/>
              <w:tab w:val="right" w:pos="9026" w:leader="dot"/>
            </w:tabs>
            <w:rPr/>
          </w:pPr>
          <w:hyperlink w:anchor="__RefHeading___Toc964134_388300464">
            <w:r>
              <w:rPr>
                <w:webHidden/>
                <w:rStyle w:val="IndexLink"/>
              </w:rPr>
              <w:t>13</w:t>
            </w:r>
            <w:r>
              <w:rPr>
                <w:rStyle w:val="IndexLink"/>
                <w:rtl w:val="true"/>
              </w:rPr>
              <w:t xml:space="preserve"> - </w:t>
            </w:r>
            <w:r>
              <w:rPr>
                <w:rStyle w:val="IndexLink"/>
                <w:rtl w:val="true"/>
              </w:rPr>
              <w:t>رجم الحامل</w:t>
            </w:r>
            <w:r>
              <w:rPr>
                <w:rStyle w:val="IndexLink"/>
                <w:rtl w:val="true"/>
              </w:rPr>
              <w:t>:</w:t>
              <w:tab/>
            </w:r>
            <w:r>
              <w:rPr>
                <w:rStyle w:val="IndexLink"/>
              </w:rPr>
              <w:t>56</w:t>
            </w:r>
          </w:hyperlink>
        </w:p>
        <w:p>
          <w:pPr>
            <w:pStyle w:val="Contents4"/>
            <w:tabs>
              <w:tab w:val="clear" w:pos="8176"/>
              <w:tab w:val="right" w:pos="9026" w:leader="dot"/>
            </w:tabs>
            <w:rPr/>
          </w:pPr>
          <w:hyperlink w:anchor="__RefHeading___Toc964136_388300464">
            <w:r>
              <w:rPr>
                <w:webHidden/>
                <w:rStyle w:val="IndexLink"/>
              </w:rPr>
              <w:t>14</w:t>
            </w:r>
            <w:r>
              <w:rPr>
                <w:rStyle w:val="IndexLink"/>
                <w:rtl w:val="true"/>
              </w:rPr>
              <w:t xml:space="preserve"> - </w:t>
            </w:r>
            <w:r>
              <w:rPr>
                <w:rStyle w:val="IndexLink"/>
                <w:rtl w:val="true"/>
              </w:rPr>
              <w:t>شراء إبل</w:t>
            </w:r>
            <w:r>
              <w:rPr>
                <w:rStyle w:val="IndexLink"/>
                <w:rtl w:val="true"/>
              </w:rPr>
              <w:t>:</w:t>
              <w:tab/>
            </w:r>
            <w:r>
              <w:rPr>
                <w:rStyle w:val="IndexLink"/>
              </w:rPr>
              <w:t>57</w:t>
            </w:r>
          </w:hyperlink>
        </w:p>
        <w:p>
          <w:pPr>
            <w:pStyle w:val="Contents4"/>
            <w:tabs>
              <w:tab w:val="clear" w:pos="8176"/>
              <w:tab w:val="right" w:pos="9026" w:leader="dot"/>
            </w:tabs>
            <w:rPr/>
          </w:pPr>
          <w:hyperlink w:anchor="__RefHeading___Toc964138_388300464">
            <w:r>
              <w:rPr>
                <w:webHidden/>
                <w:rStyle w:val="IndexLink"/>
              </w:rPr>
              <w:t>15</w:t>
            </w:r>
            <w:r>
              <w:rPr>
                <w:rStyle w:val="IndexLink"/>
                <w:rtl w:val="true"/>
              </w:rPr>
              <w:t xml:space="preserve"> - </w:t>
            </w:r>
            <w:r>
              <w:rPr>
                <w:rStyle w:val="IndexLink"/>
                <w:rtl w:val="true"/>
              </w:rPr>
              <w:t>قسمة مال الفيء</w:t>
            </w:r>
            <w:r>
              <w:rPr>
                <w:rStyle w:val="IndexLink"/>
                <w:rtl w:val="true"/>
              </w:rPr>
              <w:t>:</w:t>
              <w:tab/>
            </w:r>
            <w:r>
              <w:rPr>
                <w:rStyle w:val="IndexLink"/>
              </w:rPr>
              <w:t>58</w:t>
            </w:r>
          </w:hyperlink>
        </w:p>
        <w:p>
          <w:pPr>
            <w:pStyle w:val="Contents4"/>
            <w:tabs>
              <w:tab w:val="clear" w:pos="8176"/>
              <w:tab w:val="right" w:pos="9026" w:leader="dot"/>
            </w:tabs>
            <w:rPr/>
          </w:pPr>
          <w:hyperlink w:anchor="__RefHeading___Toc964140_388300464">
            <w:r>
              <w:rPr>
                <w:webHidden/>
                <w:rStyle w:val="IndexLink"/>
              </w:rPr>
              <w:t>16</w:t>
            </w:r>
            <w:r>
              <w:rPr>
                <w:rStyle w:val="IndexLink"/>
                <w:rtl w:val="true"/>
              </w:rPr>
              <w:t xml:space="preserve"> - </w:t>
            </w:r>
            <w:r>
              <w:rPr>
                <w:rStyle w:val="IndexLink"/>
                <w:rtl w:val="true"/>
              </w:rPr>
              <w:t>امراة مطلّقة في الجاهلية و الإسلام</w:t>
            </w:r>
            <w:r>
              <w:rPr>
                <w:rStyle w:val="IndexLink"/>
                <w:rtl w:val="true"/>
              </w:rPr>
              <w:t>:</w:t>
              <w:tab/>
            </w:r>
            <w:r>
              <w:rPr>
                <w:rStyle w:val="IndexLink"/>
              </w:rPr>
              <w:t>58</w:t>
            </w:r>
          </w:hyperlink>
        </w:p>
        <w:p>
          <w:pPr>
            <w:pStyle w:val="Contents4"/>
            <w:tabs>
              <w:tab w:val="clear" w:pos="8176"/>
              <w:tab w:val="right" w:pos="9026" w:leader="dot"/>
            </w:tabs>
            <w:rPr/>
          </w:pPr>
          <w:hyperlink w:anchor="__RefHeading___Toc964142_388300464">
            <w:r>
              <w:rPr>
                <w:webHidden/>
                <w:rStyle w:val="IndexLink"/>
              </w:rPr>
              <w:t>17</w:t>
            </w:r>
            <w:r>
              <w:rPr>
                <w:rStyle w:val="IndexLink"/>
                <w:rtl w:val="true"/>
              </w:rPr>
              <w:t xml:space="preserve"> - </w:t>
            </w:r>
            <w:r>
              <w:rPr>
                <w:rStyle w:val="IndexLink"/>
                <w:rtl w:val="true"/>
              </w:rPr>
              <w:t>امرأة تسقط‍‌ حملها فزعا من عمر</w:t>
            </w:r>
            <w:r>
              <w:rPr>
                <w:rStyle w:val="IndexLink"/>
                <w:rtl w:val="true"/>
              </w:rPr>
              <w:t>:</w:t>
              <w:tab/>
            </w:r>
            <w:r>
              <w:rPr>
                <w:rStyle w:val="IndexLink"/>
              </w:rPr>
              <w:t>58</w:t>
            </w:r>
          </w:hyperlink>
        </w:p>
        <w:p>
          <w:pPr>
            <w:pStyle w:val="Contents4"/>
            <w:tabs>
              <w:tab w:val="clear" w:pos="8176"/>
              <w:tab w:val="right" w:pos="9026" w:leader="dot"/>
            </w:tabs>
            <w:rPr/>
          </w:pPr>
          <w:hyperlink w:anchor="__RefHeading___Toc964144_388300464">
            <w:r>
              <w:rPr>
                <w:webHidden/>
                <w:rStyle w:val="IndexLink"/>
                <w:rtl w:val="true"/>
              </w:rPr>
              <w:t>روايات موضوعة</w:t>
            </w:r>
            <w:r>
              <w:rPr>
                <w:rStyle w:val="IndexLink"/>
                <w:rtl w:val="true"/>
              </w:rPr>
              <w:tab/>
            </w:r>
            <w:r>
              <w:rPr>
                <w:rStyle w:val="IndexLink"/>
              </w:rPr>
              <w:t>60</w:t>
            </w:r>
          </w:hyperlink>
        </w:p>
        <w:p>
          <w:pPr>
            <w:pStyle w:val="Contents5"/>
            <w:tabs>
              <w:tab w:val="clear" w:pos="7892"/>
              <w:tab w:val="right" w:pos="9026" w:leader="dot"/>
            </w:tabs>
            <w:rPr/>
          </w:pPr>
          <w:hyperlink w:anchor="__RefHeading___Toc964146_388300464">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964148_388300464">
            <w:r>
              <w:rPr>
                <w:webHidden/>
                <w:rStyle w:val="IndexLink"/>
              </w:rPr>
              <w:t>1</w:t>
            </w:r>
            <w:r>
              <w:rPr>
                <w:rStyle w:val="IndexLink"/>
                <w:rtl w:val="true"/>
              </w:rPr>
              <w:t xml:space="preserve"> - </w:t>
            </w:r>
            <w:r>
              <w:rPr>
                <w:rStyle w:val="IndexLink"/>
                <w:rtl w:val="true"/>
              </w:rPr>
              <w:t>رجل تزوّج بامرأة في عدّتها</w:t>
            </w:r>
            <w:r>
              <w:rPr>
                <w:rStyle w:val="IndexLink"/>
                <w:rtl w:val="true"/>
              </w:rPr>
              <w:t>:</w:t>
              <w:tab/>
            </w:r>
            <w:r>
              <w:rPr>
                <w:rStyle w:val="IndexLink"/>
              </w:rPr>
              <w:t>60</w:t>
            </w:r>
          </w:hyperlink>
        </w:p>
        <w:p>
          <w:pPr>
            <w:pStyle w:val="Contents5"/>
            <w:tabs>
              <w:tab w:val="clear" w:pos="7892"/>
              <w:tab w:val="right" w:pos="9026" w:leader="dot"/>
            </w:tabs>
            <w:rPr/>
          </w:pPr>
          <w:hyperlink w:anchor="__RefHeading___Toc964150_388300464">
            <w:r>
              <w:rPr>
                <w:webHidden/>
                <w:rStyle w:val="IndexLink"/>
              </w:rPr>
              <w:t>2</w:t>
            </w:r>
            <w:r>
              <w:rPr>
                <w:rStyle w:val="IndexLink"/>
                <w:rtl w:val="true"/>
              </w:rPr>
              <w:t xml:space="preserve"> - </w:t>
            </w:r>
            <w:r>
              <w:rPr>
                <w:rStyle w:val="IndexLink"/>
                <w:rtl w:val="true"/>
              </w:rPr>
              <w:t>غلام فجر بامرأة</w:t>
            </w:r>
            <w:r>
              <w:rPr>
                <w:rStyle w:val="IndexLink"/>
                <w:rtl w:val="true"/>
              </w:rPr>
              <w:t>:</w:t>
              <w:tab/>
            </w:r>
            <w:r>
              <w:rPr>
                <w:rStyle w:val="IndexLink"/>
              </w:rPr>
              <w:t>61</w:t>
            </w:r>
          </w:hyperlink>
        </w:p>
        <w:p>
          <w:pPr>
            <w:pStyle w:val="Contents5"/>
            <w:tabs>
              <w:tab w:val="clear" w:pos="7892"/>
              <w:tab w:val="right" w:pos="9026" w:leader="dot"/>
            </w:tabs>
            <w:rPr/>
          </w:pPr>
          <w:hyperlink w:anchor="__RefHeading___Toc964152_388300464">
            <w:r>
              <w:rPr>
                <w:webHidden/>
                <w:rStyle w:val="IndexLink"/>
              </w:rPr>
              <w:t>3</w:t>
            </w:r>
            <w:r>
              <w:rPr>
                <w:rStyle w:val="IndexLink"/>
                <w:rtl w:val="true"/>
              </w:rPr>
              <w:t xml:space="preserve"> - </w:t>
            </w:r>
            <w:r>
              <w:rPr>
                <w:rStyle w:val="IndexLink"/>
                <w:rtl w:val="true"/>
              </w:rPr>
              <w:t>غلام أسود انتفى منه أبوه</w:t>
            </w:r>
            <w:r>
              <w:rPr>
                <w:rStyle w:val="IndexLink"/>
                <w:rtl w:val="true"/>
              </w:rPr>
              <w:t>:</w:t>
              <w:tab/>
            </w:r>
            <w:r>
              <w:rPr>
                <w:rStyle w:val="IndexLink"/>
              </w:rPr>
              <w:t>61</w:t>
            </w:r>
          </w:hyperlink>
        </w:p>
        <w:p>
          <w:pPr>
            <w:pStyle w:val="Contents5"/>
            <w:tabs>
              <w:tab w:val="clear" w:pos="7892"/>
              <w:tab w:val="right" w:pos="9026" w:leader="dot"/>
            </w:tabs>
            <w:rPr/>
          </w:pPr>
          <w:hyperlink w:anchor="__RefHeading___Toc964154_388300464">
            <w:r>
              <w:rPr>
                <w:webHidden/>
                <w:rStyle w:val="IndexLink"/>
              </w:rPr>
              <w:t>4</w:t>
            </w:r>
            <w:r>
              <w:rPr>
                <w:rStyle w:val="IndexLink"/>
                <w:rtl w:val="true"/>
              </w:rPr>
              <w:t xml:space="preserve"> - </w:t>
            </w:r>
            <w:r>
              <w:rPr>
                <w:rStyle w:val="IndexLink"/>
                <w:rtl w:val="true"/>
              </w:rPr>
              <w:t>امرأة تشبّهت بأمة رجل</w:t>
            </w:r>
            <w:r>
              <w:rPr>
                <w:rStyle w:val="IndexLink"/>
                <w:rtl w:val="true"/>
              </w:rPr>
              <w:t>:</w:t>
              <w:tab/>
            </w:r>
            <w:r>
              <w:rPr>
                <w:rStyle w:val="IndexLink"/>
              </w:rPr>
              <w:t>61</w:t>
            </w:r>
          </w:hyperlink>
        </w:p>
        <w:p>
          <w:pPr>
            <w:pStyle w:val="Contents4"/>
            <w:tabs>
              <w:tab w:val="clear" w:pos="8176"/>
              <w:tab w:val="right" w:pos="9026" w:leader="dot"/>
            </w:tabs>
            <w:rPr/>
          </w:pPr>
          <w:hyperlink w:anchor="__RefHeading___Toc964156_388300464">
            <w:r>
              <w:rPr>
                <w:webHidden/>
                <w:rStyle w:val="IndexLink"/>
                <w:rtl w:val="true"/>
              </w:rPr>
              <w:t>نصيحة الإمام لعمر</w:t>
            </w:r>
            <w:r>
              <w:rPr>
                <w:rStyle w:val="IndexLink"/>
                <w:rtl w:val="true"/>
              </w:rPr>
              <w:t>:</w:t>
              <w:tab/>
            </w:r>
            <w:r>
              <w:rPr>
                <w:rStyle w:val="IndexLink"/>
              </w:rPr>
              <w:t>62</w:t>
            </w:r>
          </w:hyperlink>
        </w:p>
        <w:p>
          <w:pPr>
            <w:pStyle w:val="Contents3"/>
            <w:tabs>
              <w:tab w:val="clear" w:pos="8459"/>
              <w:tab w:val="right" w:pos="9026" w:leader="dot"/>
            </w:tabs>
            <w:rPr/>
          </w:pPr>
          <w:hyperlink w:anchor="__RefHeading___Toc964158_388300464">
            <w:r>
              <w:rPr>
                <w:webHidden/>
                <w:rStyle w:val="IndexLink"/>
                <w:rtl w:val="true"/>
              </w:rPr>
              <w:t>في عهد عثمان</w:t>
            </w:r>
            <w:r>
              <w:rPr>
                <w:rStyle w:val="IndexLink"/>
                <w:rtl w:val="true"/>
              </w:rPr>
              <w:tab/>
            </w:r>
            <w:r>
              <w:rPr>
                <w:rStyle w:val="IndexLink"/>
              </w:rPr>
              <w:t>63</w:t>
            </w:r>
          </w:hyperlink>
        </w:p>
        <w:p>
          <w:pPr>
            <w:pStyle w:val="Contents4"/>
            <w:tabs>
              <w:tab w:val="clear" w:pos="8176"/>
              <w:tab w:val="right" w:pos="9026" w:leader="dot"/>
            </w:tabs>
            <w:rPr/>
          </w:pPr>
          <w:hyperlink w:anchor="__RefHeading___Toc964160_388300464">
            <w:r>
              <w:rPr>
                <w:webHidden/>
                <w:rStyle w:val="IndexLink"/>
                <w:rtl w:val="true"/>
              </w:rPr>
              <w:t>اشارة</w:t>
            </w:r>
            <w:r>
              <w:rPr>
                <w:rStyle w:val="IndexLink"/>
                <w:rtl w:val="true"/>
              </w:rPr>
              <w:tab/>
            </w:r>
            <w:r>
              <w:rPr>
                <w:rStyle w:val="IndexLink"/>
              </w:rPr>
              <w:t>63</w:t>
            </w:r>
          </w:hyperlink>
        </w:p>
        <w:p>
          <w:pPr>
            <w:pStyle w:val="Contents4"/>
            <w:tabs>
              <w:tab w:val="clear" w:pos="8176"/>
              <w:tab w:val="right" w:pos="9026" w:leader="dot"/>
            </w:tabs>
            <w:rPr/>
          </w:pPr>
          <w:hyperlink w:anchor="__RefHeading___Toc964162_388300464">
            <w:r>
              <w:rPr>
                <w:webHidden/>
                <w:rStyle w:val="IndexLink"/>
              </w:rPr>
              <w:t>1</w:t>
            </w:r>
            <w:r>
              <w:rPr>
                <w:rStyle w:val="IndexLink"/>
                <w:rtl w:val="true"/>
              </w:rPr>
              <w:t xml:space="preserve"> - </w:t>
            </w:r>
            <w:r>
              <w:rPr>
                <w:rStyle w:val="IndexLink"/>
                <w:rtl w:val="true"/>
              </w:rPr>
              <w:t>مكاتبة زنت</w:t>
            </w:r>
            <w:r>
              <w:rPr>
                <w:rStyle w:val="IndexLink"/>
                <w:rtl w:val="true"/>
              </w:rPr>
              <w:t>:</w:t>
              <w:tab/>
            </w:r>
            <w:r>
              <w:rPr>
                <w:rStyle w:val="IndexLink"/>
              </w:rPr>
              <w:t>63</w:t>
            </w:r>
          </w:hyperlink>
        </w:p>
        <w:p>
          <w:pPr>
            <w:pStyle w:val="Contents4"/>
            <w:tabs>
              <w:tab w:val="clear" w:pos="8176"/>
              <w:tab w:val="right" w:pos="9026" w:leader="dot"/>
            </w:tabs>
            <w:rPr/>
          </w:pPr>
          <w:hyperlink w:anchor="__RefHeading___Toc964164_388300464">
            <w:r>
              <w:rPr>
                <w:webHidden/>
                <w:rStyle w:val="IndexLink"/>
              </w:rPr>
              <w:t>2</w:t>
            </w:r>
            <w:r>
              <w:rPr>
                <w:rStyle w:val="IndexLink"/>
                <w:rtl w:val="true"/>
              </w:rPr>
              <w:t xml:space="preserve"> - </w:t>
            </w:r>
            <w:r>
              <w:rPr>
                <w:rStyle w:val="IndexLink"/>
                <w:rtl w:val="true"/>
              </w:rPr>
              <w:t>شيخ حملت منه امرأته</w:t>
            </w:r>
            <w:r>
              <w:rPr>
                <w:rStyle w:val="IndexLink"/>
                <w:rtl w:val="true"/>
              </w:rPr>
              <w:t>:</w:t>
              <w:tab/>
            </w:r>
            <w:r>
              <w:rPr>
                <w:rStyle w:val="IndexLink"/>
              </w:rPr>
              <w:t>64</w:t>
            </w:r>
          </w:hyperlink>
        </w:p>
        <w:p>
          <w:pPr>
            <w:pStyle w:val="Contents4"/>
            <w:tabs>
              <w:tab w:val="clear" w:pos="8176"/>
              <w:tab w:val="right" w:pos="9026" w:leader="dot"/>
            </w:tabs>
            <w:rPr/>
          </w:pPr>
          <w:hyperlink w:anchor="__RefHeading___Toc964166_388300464">
            <w:r>
              <w:rPr>
                <w:webHidden/>
                <w:rStyle w:val="IndexLink"/>
              </w:rPr>
              <w:t>3</w:t>
            </w:r>
            <w:r>
              <w:rPr>
                <w:rStyle w:val="IndexLink"/>
                <w:rtl w:val="true"/>
              </w:rPr>
              <w:t xml:space="preserve"> - </w:t>
            </w:r>
            <w:r>
              <w:rPr>
                <w:rStyle w:val="IndexLink"/>
                <w:rtl w:val="true"/>
              </w:rPr>
              <w:t>امرأة ولدت لستّة أشهر</w:t>
            </w:r>
            <w:r>
              <w:rPr>
                <w:rStyle w:val="IndexLink"/>
                <w:rtl w:val="true"/>
              </w:rPr>
              <w:t>:</w:t>
              <w:tab/>
            </w:r>
            <w:r>
              <w:rPr>
                <w:rStyle w:val="IndexLink"/>
              </w:rPr>
              <w:t>64</w:t>
            </w:r>
          </w:hyperlink>
        </w:p>
        <w:p>
          <w:pPr>
            <w:pStyle w:val="Contents4"/>
            <w:tabs>
              <w:tab w:val="clear" w:pos="8176"/>
              <w:tab w:val="right" w:pos="9026" w:leader="dot"/>
            </w:tabs>
            <w:rPr/>
          </w:pPr>
          <w:hyperlink w:anchor="__RefHeading___Toc964168_388300464">
            <w:r>
              <w:rPr>
                <w:webHidden/>
                <w:rStyle w:val="IndexLink"/>
              </w:rPr>
              <w:t>4</w:t>
            </w:r>
            <w:r>
              <w:rPr>
                <w:rStyle w:val="IndexLink"/>
                <w:rtl w:val="true"/>
              </w:rPr>
              <w:t xml:space="preserve"> - </w:t>
            </w:r>
            <w:r>
              <w:rPr>
                <w:rStyle w:val="IndexLink"/>
                <w:rtl w:val="true"/>
              </w:rPr>
              <w:t>تزوّج يحيى بصفيّة</w:t>
            </w:r>
            <w:r>
              <w:rPr>
                <w:rStyle w:val="IndexLink"/>
                <w:rtl w:val="true"/>
              </w:rPr>
              <w:t>:</w:t>
              <w:tab/>
            </w:r>
            <w:r>
              <w:rPr>
                <w:rStyle w:val="IndexLink"/>
              </w:rPr>
              <w:t>65</w:t>
            </w:r>
          </w:hyperlink>
        </w:p>
        <w:p>
          <w:pPr>
            <w:pStyle w:val="Contents2"/>
            <w:tabs>
              <w:tab w:val="clear" w:pos="8743"/>
              <w:tab w:val="right" w:pos="9026" w:leader="dot"/>
            </w:tabs>
            <w:rPr/>
          </w:pPr>
          <w:hyperlink w:anchor="__RefHeading___Toc964170_388300464">
            <w:r>
              <w:rPr>
                <w:webHidden/>
                <w:rStyle w:val="IndexLink"/>
                <w:rtl w:val="true"/>
              </w:rPr>
              <w:t>قضاؤه</w:t>
            </w:r>
            <w:r>
              <w:rPr>
                <w:rStyle w:val="IndexLink"/>
                <w:rtl w:val="true"/>
              </w:rPr>
              <w:tab/>
            </w:r>
            <w:r>
              <w:rPr>
                <w:rStyle w:val="IndexLink"/>
              </w:rPr>
              <w:t>66</w:t>
            </w:r>
          </w:hyperlink>
        </w:p>
        <w:p>
          <w:pPr>
            <w:pStyle w:val="Contents3"/>
            <w:tabs>
              <w:tab w:val="clear" w:pos="8459"/>
              <w:tab w:val="right" w:pos="9026" w:leader="dot"/>
            </w:tabs>
            <w:rPr/>
          </w:pPr>
          <w:hyperlink w:anchor="__RefHeading___Toc964172_388300464">
            <w:r>
              <w:rPr>
                <w:webHidden/>
                <w:rStyle w:val="IndexLink"/>
                <w:rtl w:val="true"/>
              </w:rPr>
              <w:t>اشارة</w:t>
            </w:r>
            <w:r>
              <w:rPr>
                <w:rStyle w:val="IndexLink"/>
                <w:rtl w:val="true"/>
              </w:rPr>
              <w:tab/>
            </w:r>
            <w:r>
              <w:rPr>
                <w:rStyle w:val="IndexLink"/>
              </w:rPr>
              <w:t>66</w:t>
            </w:r>
          </w:hyperlink>
        </w:p>
        <w:p>
          <w:pPr>
            <w:pStyle w:val="Contents3"/>
            <w:tabs>
              <w:tab w:val="clear" w:pos="8459"/>
              <w:tab w:val="right" w:pos="9026" w:leader="dot"/>
            </w:tabs>
            <w:rPr/>
          </w:pPr>
          <w:hyperlink w:anchor="__RefHeading___Toc964174_388300464">
            <w:r>
              <w:rPr>
                <w:webHidden/>
                <w:rStyle w:val="IndexLink"/>
                <w:rtl w:val="true"/>
              </w:rPr>
              <w:t>كيفيّة قضائه</w:t>
            </w:r>
            <w:r>
              <w:rPr>
                <w:rStyle w:val="IndexLink"/>
                <w:rtl w:val="true"/>
              </w:rPr>
              <w:t>:</w:t>
              <w:tab/>
            </w:r>
            <w:r>
              <w:rPr>
                <w:rStyle w:val="IndexLink"/>
              </w:rPr>
              <w:t>68</w:t>
            </w:r>
          </w:hyperlink>
        </w:p>
        <w:p>
          <w:pPr>
            <w:pStyle w:val="Contents4"/>
            <w:tabs>
              <w:tab w:val="clear" w:pos="8176"/>
              <w:tab w:val="right" w:pos="9026" w:leader="dot"/>
            </w:tabs>
            <w:rPr/>
          </w:pPr>
          <w:hyperlink w:anchor="__RefHeading___Toc964176_388300464">
            <w:r>
              <w:rPr>
                <w:webHidden/>
                <w:rStyle w:val="IndexLink"/>
                <w:rtl w:val="true"/>
              </w:rPr>
              <w:t>اشارة</w:t>
            </w:r>
            <w:r>
              <w:rPr>
                <w:rStyle w:val="IndexLink"/>
                <w:rtl w:val="true"/>
              </w:rPr>
              <w:tab/>
            </w:r>
            <w:r>
              <w:rPr>
                <w:rStyle w:val="IndexLink"/>
              </w:rPr>
              <w:t>68</w:t>
            </w:r>
          </w:hyperlink>
        </w:p>
        <w:p>
          <w:pPr>
            <w:pStyle w:val="Contents4"/>
            <w:tabs>
              <w:tab w:val="clear" w:pos="8176"/>
              <w:tab w:val="right" w:pos="9026" w:leader="dot"/>
            </w:tabs>
            <w:rPr/>
          </w:pPr>
          <w:hyperlink w:anchor="__RefHeading___Toc964178_388300464">
            <w:r>
              <w:rPr>
                <w:webHidden/>
                <w:rStyle w:val="IndexLink"/>
                <w:rtl w:val="true"/>
              </w:rPr>
              <w:t>تناقض الشهادة</w:t>
            </w:r>
            <w:r>
              <w:rPr>
                <w:rStyle w:val="IndexLink"/>
                <w:rtl w:val="true"/>
              </w:rPr>
              <w:t>:</w:t>
              <w:tab/>
            </w:r>
            <w:r>
              <w:rPr>
                <w:rStyle w:val="IndexLink"/>
              </w:rPr>
              <w:t>69</w:t>
            </w:r>
          </w:hyperlink>
        </w:p>
        <w:p>
          <w:pPr>
            <w:pStyle w:val="Contents4"/>
            <w:tabs>
              <w:tab w:val="clear" w:pos="8176"/>
              <w:tab w:val="right" w:pos="9026" w:leader="dot"/>
            </w:tabs>
            <w:rPr/>
          </w:pPr>
          <w:hyperlink w:anchor="__RefHeading___Toc964180_388300464">
            <w:r>
              <w:rPr>
                <w:webHidden/>
                <w:rStyle w:val="IndexLink"/>
                <w:rtl w:val="true"/>
              </w:rPr>
              <w:t>عقاب شاهد الزور</w:t>
            </w:r>
            <w:r>
              <w:rPr>
                <w:rStyle w:val="IndexLink"/>
                <w:rtl w:val="true"/>
              </w:rPr>
              <w:t>:</w:t>
              <w:tab/>
            </w:r>
            <w:r>
              <w:rPr>
                <w:rStyle w:val="IndexLink"/>
              </w:rPr>
              <w:t>69</w:t>
            </w:r>
          </w:hyperlink>
        </w:p>
        <w:p>
          <w:pPr>
            <w:pStyle w:val="Contents4"/>
            <w:tabs>
              <w:tab w:val="clear" w:pos="8176"/>
              <w:tab w:val="right" w:pos="9026" w:leader="dot"/>
            </w:tabs>
            <w:rPr/>
          </w:pPr>
          <w:hyperlink w:anchor="__RefHeading___Toc964182_388300464">
            <w:r>
              <w:rPr>
                <w:webHidden/>
                <w:rStyle w:val="IndexLink"/>
                <w:rtl w:val="true"/>
              </w:rPr>
              <w:t>شهادة من اقيم عليه الحدّ</w:t>
            </w:r>
            <w:r>
              <w:rPr>
                <w:rStyle w:val="IndexLink"/>
                <w:rtl w:val="true"/>
              </w:rPr>
              <w:t>:</w:t>
              <w:tab/>
            </w:r>
            <w:r>
              <w:rPr>
                <w:rStyle w:val="IndexLink"/>
              </w:rPr>
              <w:t>70</w:t>
            </w:r>
          </w:hyperlink>
        </w:p>
        <w:p>
          <w:pPr>
            <w:pStyle w:val="Contents4"/>
            <w:tabs>
              <w:tab w:val="clear" w:pos="8176"/>
              <w:tab w:val="right" w:pos="9026" w:leader="dot"/>
            </w:tabs>
            <w:rPr/>
          </w:pPr>
          <w:hyperlink w:anchor="__RefHeading___Toc964184_388300464">
            <w:r>
              <w:rPr>
                <w:webHidden/>
                <w:rStyle w:val="IndexLink"/>
                <w:rtl w:val="true"/>
              </w:rPr>
              <w:t>رجوع الشاهد عن شهادته</w:t>
            </w:r>
            <w:r>
              <w:rPr>
                <w:rStyle w:val="IndexLink"/>
                <w:rtl w:val="true"/>
              </w:rPr>
              <w:t>:</w:t>
              <w:tab/>
            </w:r>
            <w:r>
              <w:rPr>
                <w:rStyle w:val="IndexLink"/>
              </w:rPr>
              <w:t>70</w:t>
            </w:r>
          </w:hyperlink>
        </w:p>
        <w:p>
          <w:pPr>
            <w:pStyle w:val="Contents4"/>
            <w:tabs>
              <w:tab w:val="clear" w:pos="8176"/>
              <w:tab w:val="right" w:pos="9026" w:leader="dot"/>
            </w:tabs>
            <w:rPr/>
          </w:pPr>
          <w:hyperlink w:anchor="__RefHeading___Toc964186_388300464">
            <w:r>
              <w:rPr>
                <w:webHidden/>
                <w:rStyle w:val="IndexLink"/>
                <w:rtl w:val="true"/>
              </w:rPr>
              <w:t>إقامة الحدود فورا</w:t>
            </w:r>
            <w:r>
              <w:rPr>
                <w:rStyle w:val="IndexLink"/>
                <w:rtl w:val="true"/>
              </w:rPr>
              <w:t>:</w:t>
              <w:tab/>
            </w:r>
            <w:r>
              <w:rPr>
                <w:rStyle w:val="IndexLink"/>
              </w:rPr>
              <w:t>71</w:t>
            </w:r>
          </w:hyperlink>
        </w:p>
        <w:p>
          <w:pPr>
            <w:pStyle w:val="Contents4"/>
            <w:tabs>
              <w:tab w:val="clear" w:pos="8176"/>
              <w:tab w:val="right" w:pos="9026" w:leader="dot"/>
            </w:tabs>
            <w:rPr/>
          </w:pPr>
          <w:hyperlink w:anchor="__RefHeading___Toc964188_388300464">
            <w:r>
              <w:rPr>
                <w:webHidden/>
                <w:rStyle w:val="IndexLink"/>
                <w:rtl w:val="true"/>
              </w:rPr>
              <w:t>عدم إقامة الحدّ على من به قروح</w:t>
            </w:r>
            <w:r>
              <w:rPr>
                <w:rStyle w:val="IndexLink"/>
                <w:rtl w:val="true"/>
              </w:rPr>
              <w:t>:</w:t>
              <w:tab/>
            </w:r>
            <w:r>
              <w:rPr>
                <w:rStyle w:val="IndexLink"/>
              </w:rPr>
              <w:t>71</w:t>
            </w:r>
          </w:hyperlink>
        </w:p>
        <w:p>
          <w:pPr>
            <w:pStyle w:val="Contents4"/>
            <w:tabs>
              <w:tab w:val="clear" w:pos="8176"/>
              <w:tab w:val="right" w:pos="9026" w:leader="dot"/>
            </w:tabs>
            <w:rPr/>
          </w:pPr>
          <w:hyperlink w:anchor="__RefHeading___Toc964190_388300464">
            <w:r>
              <w:rPr>
                <w:webHidden/>
                <w:rStyle w:val="IndexLink"/>
                <w:rtl w:val="true"/>
              </w:rPr>
              <w:t>شهادة الصبيان</w:t>
            </w:r>
            <w:r>
              <w:rPr>
                <w:rStyle w:val="IndexLink"/>
                <w:rtl w:val="true"/>
              </w:rPr>
              <w:t>:</w:t>
              <w:tab/>
            </w:r>
            <w:r>
              <w:rPr>
                <w:rStyle w:val="IndexLink"/>
              </w:rPr>
              <w:t>72</w:t>
            </w:r>
          </w:hyperlink>
        </w:p>
        <w:p>
          <w:pPr>
            <w:pStyle w:val="Contents4"/>
            <w:tabs>
              <w:tab w:val="clear" w:pos="8176"/>
              <w:tab w:val="right" w:pos="9026" w:leader="dot"/>
            </w:tabs>
            <w:rPr/>
          </w:pPr>
          <w:hyperlink w:anchor="__RefHeading___Toc964192_388300464">
            <w:r>
              <w:rPr>
                <w:webHidden/>
                <w:rStyle w:val="IndexLink"/>
                <w:rtl w:val="true"/>
              </w:rPr>
              <w:t>شهادة المملوك</w:t>
            </w:r>
            <w:r>
              <w:rPr>
                <w:rStyle w:val="IndexLink"/>
                <w:rtl w:val="true"/>
              </w:rPr>
              <w:t>:</w:t>
              <w:tab/>
            </w:r>
            <w:r>
              <w:rPr>
                <w:rStyle w:val="IndexLink"/>
              </w:rPr>
              <w:t>72</w:t>
            </w:r>
          </w:hyperlink>
        </w:p>
        <w:p>
          <w:pPr>
            <w:pStyle w:val="Contents4"/>
            <w:tabs>
              <w:tab w:val="clear" w:pos="8176"/>
              <w:tab w:val="right" w:pos="9026" w:leader="dot"/>
            </w:tabs>
            <w:rPr/>
          </w:pPr>
          <w:hyperlink w:anchor="__RefHeading___Toc964194_388300464">
            <w:r>
              <w:rPr>
                <w:webHidden/>
                <w:rStyle w:val="IndexLink"/>
                <w:rtl w:val="true"/>
              </w:rPr>
              <w:t>شهادة النساء</w:t>
            </w:r>
            <w:r>
              <w:rPr>
                <w:rStyle w:val="IndexLink"/>
                <w:rtl w:val="true"/>
              </w:rPr>
              <w:t>:</w:t>
              <w:tab/>
            </w:r>
            <w:r>
              <w:rPr>
                <w:rStyle w:val="IndexLink"/>
              </w:rPr>
              <w:t>72</w:t>
            </w:r>
          </w:hyperlink>
        </w:p>
        <w:p>
          <w:pPr>
            <w:pStyle w:val="Contents4"/>
            <w:tabs>
              <w:tab w:val="clear" w:pos="8176"/>
              <w:tab w:val="right" w:pos="9026" w:leader="dot"/>
            </w:tabs>
            <w:rPr/>
          </w:pPr>
          <w:hyperlink w:anchor="__RefHeading___Toc964196_388300464">
            <w:r>
              <w:rPr>
                <w:webHidden/>
                <w:rStyle w:val="IndexLink"/>
                <w:rtl w:val="true"/>
              </w:rPr>
              <w:t>الإقرار أربعا في ثبوت الزنا</w:t>
            </w:r>
            <w:r>
              <w:rPr>
                <w:rStyle w:val="IndexLink"/>
                <w:rtl w:val="true"/>
              </w:rPr>
              <w:t>:</w:t>
              <w:tab/>
            </w:r>
            <w:r>
              <w:rPr>
                <w:rStyle w:val="IndexLink"/>
              </w:rPr>
              <w:t>73</w:t>
            </w:r>
          </w:hyperlink>
        </w:p>
        <w:p>
          <w:pPr>
            <w:pStyle w:val="Contents4"/>
            <w:tabs>
              <w:tab w:val="clear" w:pos="8176"/>
              <w:tab w:val="right" w:pos="9026" w:leader="dot"/>
            </w:tabs>
            <w:rPr/>
          </w:pPr>
          <w:hyperlink w:anchor="__RefHeading___Toc964198_388300464">
            <w:r>
              <w:rPr>
                <w:webHidden/>
                <w:rStyle w:val="IndexLink"/>
                <w:rtl w:val="true"/>
              </w:rPr>
              <w:t>الحدود تدرأ بالشّبهات</w:t>
            </w:r>
            <w:r>
              <w:rPr>
                <w:rStyle w:val="IndexLink"/>
                <w:rtl w:val="true"/>
              </w:rPr>
              <w:t>:</w:t>
              <w:tab/>
            </w:r>
            <w:r>
              <w:rPr>
                <w:rStyle w:val="IndexLink"/>
              </w:rPr>
              <w:t>75</w:t>
            </w:r>
          </w:hyperlink>
        </w:p>
        <w:p>
          <w:pPr>
            <w:pStyle w:val="Contents4"/>
            <w:tabs>
              <w:tab w:val="clear" w:pos="8176"/>
              <w:tab w:val="right" w:pos="9026" w:leader="dot"/>
            </w:tabs>
            <w:rPr/>
          </w:pPr>
          <w:hyperlink w:anchor="__RefHeading___Toc964200_388300464">
            <w:r>
              <w:rPr>
                <w:webHidden/>
                <w:rStyle w:val="IndexLink"/>
                <w:rtl w:val="true"/>
              </w:rPr>
              <w:t>لا يقيم الحدّ من عليه الحدّ</w:t>
            </w:r>
            <w:r>
              <w:rPr>
                <w:rStyle w:val="IndexLink"/>
                <w:rtl w:val="true"/>
              </w:rPr>
              <w:t>:</w:t>
              <w:tab/>
            </w:r>
            <w:r>
              <w:rPr>
                <w:rStyle w:val="IndexLink"/>
              </w:rPr>
              <w:t>75</w:t>
            </w:r>
          </w:hyperlink>
        </w:p>
        <w:p>
          <w:pPr>
            <w:pStyle w:val="Contents4"/>
            <w:tabs>
              <w:tab w:val="clear" w:pos="8176"/>
              <w:tab w:val="right" w:pos="9026" w:leader="dot"/>
            </w:tabs>
            <w:rPr/>
          </w:pPr>
          <w:hyperlink w:anchor="__RefHeading___Toc964202_388300464">
            <w:r>
              <w:rPr>
                <w:webHidden/>
                <w:rStyle w:val="IndexLink"/>
                <w:rtl w:val="true"/>
              </w:rPr>
              <w:t>الإمام مع شريح</w:t>
            </w:r>
            <w:r>
              <w:rPr>
                <w:rStyle w:val="IndexLink"/>
                <w:rtl w:val="true"/>
              </w:rPr>
              <w:t>:</w:t>
              <w:tab/>
            </w:r>
            <w:r>
              <w:rPr>
                <w:rStyle w:val="IndexLink"/>
              </w:rPr>
              <w:t>76</w:t>
            </w:r>
          </w:hyperlink>
        </w:p>
        <w:p>
          <w:pPr>
            <w:pStyle w:val="Contents4"/>
            <w:tabs>
              <w:tab w:val="clear" w:pos="8176"/>
              <w:tab w:val="right" w:pos="9026" w:leader="dot"/>
            </w:tabs>
            <w:rPr/>
          </w:pPr>
          <w:hyperlink w:anchor="__RefHeading___Toc964204_388300464">
            <w:r>
              <w:rPr>
                <w:webHidden/>
                <w:rStyle w:val="IndexLink"/>
                <w:rtl w:val="true"/>
              </w:rPr>
              <w:t>القرعة</w:t>
            </w:r>
            <w:r>
              <w:rPr>
                <w:rStyle w:val="IndexLink"/>
                <w:rtl w:val="true"/>
              </w:rPr>
              <w:t>:</w:t>
              <w:tab/>
            </w:r>
            <w:r>
              <w:rPr>
                <w:rStyle w:val="IndexLink"/>
              </w:rPr>
              <w:t>77</w:t>
            </w:r>
          </w:hyperlink>
        </w:p>
        <w:p>
          <w:pPr>
            <w:pStyle w:val="Contents4"/>
            <w:tabs>
              <w:tab w:val="clear" w:pos="8176"/>
              <w:tab w:val="right" w:pos="9026" w:leader="dot"/>
            </w:tabs>
            <w:rPr/>
          </w:pPr>
          <w:hyperlink w:anchor="__RefHeading___Toc964206_388300464">
            <w:r>
              <w:rPr>
                <w:webHidden/>
                <w:rStyle w:val="IndexLink"/>
                <w:rtl w:val="true"/>
              </w:rPr>
              <w:t>الدعوى على الأخرس</w:t>
            </w:r>
            <w:r>
              <w:rPr>
                <w:rStyle w:val="IndexLink"/>
                <w:rtl w:val="true"/>
              </w:rPr>
              <w:t>:</w:t>
              <w:tab/>
            </w:r>
            <w:r>
              <w:rPr>
                <w:rStyle w:val="IndexLink"/>
              </w:rPr>
              <w:t>78</w:t>
            </w:r>
          </w:hyperlink>
        </w:p>
        <w:p>
          <w:pPr>
            <w:pStyle w:val="Contents4"/>
            <w:tabs>
              <w:tab w:val="clear" w:pos="8176"/>
              <w:tab w:val="right" w:pos="9026" w:leader="dot"/>
            </w:tabs>
            <w:rPr/>
          </w:pPr>
          <w:hyperlink w:anchor="__RefHeading___Toc964208_388300464">
            <w:r>
              <w:rPr>
                <w:webHidden/>
                <w:rStyle w:val="IndexLink"/>
                <w:rtl w:val="true"/>
              </w:rPr>
              <w:t>حبس العلماء و الأطباء</w:t>
            </w:r>
            <w:r>
              <w:rPr>
                <w:rStyle w:val="IndexLink"/>
                <w:rtl w:val="true"/>
              </w:rPr>
              <w:t>:</w:t>
              <w:tab/>
            </w:r>
            <w:r>
              <w:rPr>
                <w:rStyle w:val="IndexLink"/>
              </w:rPr>
              <w:t>79</w:t>
            </w:r>
          </w:hyperlink>
        </w:p>
        <w:p>
          <w:pPr>
            <w:pStyle w:val="Contents4"/>
            <w:tabs>
              <w:tab w:val="clear" w:pos="8176"/>
              <w:tab w:val="right" w:pos="9026" w:leader="dot"/>
            </w:tabs>
            <w:rPr/>
          </w:pPr>
          <w:hyperlink w:anchor="__RefHeading___Toc964210_388300464">
            <w:r>
              <w:rPr>
                <w:webHidden/>
                <w:rStyle w:val="IndexLink"/>
                <w:rtl w:val="true"/>
              </w:rPr>
              <w:t>الحاكم الجائر</w:t>
            </w:r>
            <w:r>
              <w:rPr>
                <w:rStyle w:val="IndexLink"/>
                <w:rtl w:val="true"/>
              </w:rPr>
              <w:t>:</w:t>
              <w:tab/>
            </w:r>
            <w:r>
              <w:rPr>
                <w:rStyle w:val="IndexLink"/>
              </w:rPr>
              <w:t>80</w:t>
            </w:r>
          </w:hyperlink>
        </w:p>
        <w:p>
          <w:pPr>
            <w:pStyle w:val="Contents4"/>
            <w:tabs>
              <w:tab w:val="clear" w:pos="8176"/>
              <w:tab w:val="right" w:pos="9026" w:leader="dot"/>
            </w:tabs>
            <w:rPr/>
          </w:pPr>
          <w:hyperlink w:anchor="__RefHeading___Toc964212_388300464">
            <w:r>
              <w:rPr>
                <w:webHidden/>
                <w:rStyle w:val="IndexLink"/>
                <w:rtl w:val="true"/>
              </w:rPr>
              <w:t>تحليف النصارى و اليهود</w:t>
            </w:r>
            <w:r>
              <w:rPr>
                <w:rStyle w:val="IndexLink"/>
                <w:rtl w:val="true"/>
              </w:rPr>
              <w:t>:</w:t>
              <w:tab/>
            </w:r>
            <w:r>
              <w:rPr>
                <w:rStyle w:val="IndexLink"/>
              </w:rPr>
              <w:t>80</w:t>
            </w:r>
          </w:hyperlink>
        </w:p>
        <w:p>
          <w:pPr>
            <w:pStyle w:val="Contents4"/>
            <w:tabs>
              <w:tab w:val="clear" w:pos="8176"/>
              <w:tab w:val="right" w:pos="9026" w:leader="dot"/>
            </w:tabs>
            <w:rPr/>
          </w:pPr>
          <w:hyperlink w:anchor="__RefHeading___Toc964214_388300464">
            <w:r>
              <w:rPr>
                <w:webHidden/>
                <w:rStyle w:val="IndexLink"/>
                <w:rtl w:val="true"/>
              </w:rPr>
              <w:t>الإمام يحبس ثلاثة أصناف</w:t>
            </w:r>
            <w:r>
              <w:rPr>
                <w:rStyle w:val="IndexLink"/>
                <w:rtl w:val="true"/>
              </w:rPr>
              <w:t>:</w:t>
              <w:tab/>
            </w:r>
            <w:r>
              <w:rPr>
                <w:rStyle w:val="IndexLink"/>
              </w:rPr>
              <w:t>80</w:t>
            </w:r>
          </w:hyperlink>
        </w:p>
        <w:p>
          <w:pPr>
            <w:pStyle w:val="Contents3"/>
            <w:tabs>
              <w:tab w:val="clear" w:pos="8459"/>
              <w:tab w:val="right" w:pos="9026" w:leader="dot"/>
            </w:tabs>
            <w:rPr/>
          </w:pPr>
          <w:hyperlink w:anchor="__RefHeading___Toc964216_388300464">
            <w:r>
              <w:rPr>
                <w:webHidden/>
                <w:rStyle w:val="IndexLink"/>
                <w:rtl w:val="true"/>
              </w:rPr>
              <w:t>من روائع قضائه</w:t>
            </w:r>
            <w:r>
              <w:rPr>
                <w:rStyle w:val="IndexLink"/>
                <w:rtl w:val="true"/>
              </w:rPr>
              <w:t>:</w:t>
              <w:tab/>
            </w:r>
            <w:r>
              <w:rPr>
                <w:rStyle w:val="IndexLink"/>
              </w:rPr>
              <w:t>81</w:t>
            </w:r>
          </w:hyperlink>
        </w:p>
        <w:p>
          <w:pPr>
            <w:pStyle w:val="Contents4"/>
            <w:tabs>
              <w:tab w:val="clear" w:pos="8176"/>
              <w:tab w:val="right" w:pos="9026" w:leader="dot"/>
            </w:tabs>
            <w:rPr/>
          </w:pPr>
          <w:hyperlink w:anchor="__RefHeading___Toc964218_388300464">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964220_388300464">
            <w:r>
              <w:rPr>
                <w:webHidden/>
                <w:rStyle w:val="IndexLink"/>
              </w:rPr>
              <w:t>1</w:t>
            </w:r>
            <w:r>
              <w:rPr>
                <w:rStyle w:val="IndexLink"/>
                <w:rtl w:val="true"/>
              </w:rPr>
              <w:t xml:space="preserve"> - </w:t>
            </w:r>
            <w:r>
              <w:rPr>
                <w:rStyle w:val="IndexLink"/>
                <w:rtl w:val="true"/>
              </w:rPr>
              <w:t>الشاب الذي يطالب بأموال أبيه</w:t>
            </w:r>
            <w:r>
              <w:rPr>
                <w:rStyle w:val="IndexLink"/>
                <w:rtl w:val="true"/>
              </w:rPr>
              <w:t>:</w:t>
              <w:tab/>
            </w:r>
            <w:r>
              <w:rPr>
                <w:rStyle w:val="IndexLink"/>
              </w:rPr>
              <w:t>81</w:t>
            </w:r>
          </w:hyperlink>
        </w:p>
        <w:p>
          <w:pPr>
            <w:pStyle w:val="Contents4"/>
            <w:tabs>
              <w:tab w:val="clear" w:pos="8176"/>
              <w:tab w:val="right" w:pos="9026" w:leader="dot"/>
            </w:tabs>
            <w:rPr/>
          </w:pPr>
          <w:hyperlink w:anchor="__RefHeading___Toc964222_388300464">
            <w:r>
              <w:rPr>
                <w:webHidden/>
                <w:rStyle w:val="IndexLink"/>
              </w:rPr>
              <w:t>2</w:t>
            </w:r>
            <w:r>
              <w:rPr>
                <w:rStyle w:val="IndexLink"/>
                <w:rtl w:val="true"/>
              </w:rPr>
              <w:t xml:space="preserve"> - </w:t>
            </w:r>
            <w:r>
              <w:rPr>
                <w:rStyle w:val="IndexLink"/>
                <w:rtl w:val="true"/>
              </w:rPr>
              <w:t>عبد يدّعي السيادة على مولاه</w:t>
            </w:r>
            <w:r>
              <w:rPr>
                <w:rStyle w:val="IndexLink"/>
                <w:rtl w:val="true"/>
              </w:rPr>
              <w:t>:</w:t>
              <w:tab/>
            </w:r>
            <w:r>
              <w:rPr>
                <w:rStyle w:val="IndexLink"/>
              </w:rPr>
              <w:t>83</w:t>
            </w:r>
          </w:hyperlink>
        </w:p>
        <w:p>
          <w:pPr>
            <w:pStyle w:val="Contents4"/>
            <w:tabs>
              <w:tab w:val="clear" w:pos="8176"/>
              <w:tab w:val="right" w:pos="9026" w:leader="dot"/>
            </w:tabs>
            <w:rPr/>
          </w:pPr>
          <w:hyperlink w:anchor="__RefHeading___Toc964224_388300464">
            <w:r>
              <w:rPr>
                <w:webHidden/>
                <w:rStyle w:val="IndexLink"/>
              </w:rPr>
              <w:t>3</w:t>
            </w:r>
            <w:r>
              <w:rPr>
                <w:rStyle w:val="IndexLink"/>
                <w:rtl w:val="true"/>
              </w:rPr>
              <w:t xml:space="preserve"> - </w:t>
            </w:r>
            <w:r>
              <w:rPr>
                <w:rStyle w:val="IndexLink"/>
                <w:rtl w:val="true"/>
              </w:rPr>
              <w:t>الأرغفة الثمانية</w:t>
            </w:r>
            <w:r>
              <w:rPr>
                <w:rStyle w:val="IndexLink"/>
                <w:rtl w:val="true"/>
              </w:rPr>
              <w:t>:</w:t>
              <w:tab/>
            </w:r>
            <w:r>
              <w:rPr>
                <w:rStyle w:val="IndexLink"/>
              </w:rPr>
              <w:t>84</w:t>
            </w:r>
          </w:hyperlink>
        </w:p>
        <w:p>
          <w:pPr>
            <w:pStyle w:val="Contents4"/>
            <w:tabs>
              <w:tab w:val="clear" w:pos="8176"/>
              <w:tab w:val="right" w:pos="9026" w:leader="dot"/>
            </w:tabs>
            <w:rPr/>
          </w:pPr>
          <w:hyperlink w:anchor="__RefHeading___Toc964226_388300464">
            <w:r>
              <w:rPr>
                <w:webHidden/>
                <w:rStyle w:val="IndexLink"/>
              </w:rPr>
              <w:t>4</w:t>
            </w:r>
            <w:r>
              <w:rPr>
                <w:rStyle w:val="IndexLink"/>
                <w:rtl w:val="true"/>
              </w:rPr>
              <w:t xml:space="preserve"> - </w:t>
            </w:r>
            <w:r>
              <w:rPr>
                <w:rStyle w:val="IndexLink"/>
                <w:rtl w:val="true"/>
              </w:rPr>
              <w:t>جاريتان تتنازعان في ولد</w:t>
            </w:r>
            <w:r>
              <w:rPr>
                <w:rStyle w:val="IndexLink"/>
                <w:rtl w:val="true"/>
              </w:rPr>
              <w:t>:</w:t>
              <w:tab/>
            </w:r>
            <w:r>
              <w:rPr>
                <w:rStyle w:val="IndexLink"/>
              </w:rPr>
              <w:t>85</w:t>
            </w:r>
          </w:hyperlink>
        </w:p>
        <w:p>
          <w:pPr>
            <w:pStyle w:val="Contents4"/>
            <w:tabs>
              <w:tab w:val="clear" w:pos="8176"/>
              <w:tab w:val="right" w:pos="9026" w:leader="dot"/>
            </w:tabs>
            <w:rPr/>
          </w:pPr>
          <w:hyperlink w:anchor="__RefHeading___Toc964228_388300464">
            <w:r>
              <w:rPr>
                <w:webHidden/>
                <w:rStyle w:val="IndexLink"/>
              </w:rPr>
              <w:t>5</w:t>
            </w:r>
            <w:r>
              <w:rPr>
                <w:rStyle w:val="IndexLink"/>
                <w:rtl w:val="true"/>
              </w:rPr>
              <w:t xml:space="preserve"> - </w:t>
            </w:r>
            <w:r>
              <w:rPr>
                <w:rStyle w:val="IndexLink"/>
                <w:rtl w:val="true"/>
              </w:rPr>
              <w:t>امرأة تخاصم زوجها</w:t>
            </w:r>
            <w:r>
              <w:rPr>
                <w:rStyle w:val="IndexLink"/>
                <w:rtl w:val="true"/>
              </w:rPr>
              <w:t>:</w:t>
              <w:tab/>
            </w:r>
            <w:r>
              <w:rPr>
                <w:rStyle w:val="IndexLink"/>
              </w:rPr>
              <w:t>86</w:t>
            </w:r>
          </w:hyperlink>
        </w:p>
        <w:p>
          <w:pPr>
            <w:pStyle w:val="Contents4"/>
            <w:tabs>
              <w:tab w:val="clear" w:pos="8176"/>
              <w:tab w:val="right" w:pos="9026" w:leader="dot"/>
            </w:tabs>
            <w:rPr/>
          </w:pPr>
          <w:hyperlink w:anchor="__RefHeading___Toc964230_388300464">
            <w:r>
              <w:rPr>
                <w:webHidden/>
                <w:rStyle w:val="IndexLink"/>
              </w:rPr>
              <w:t>6</w:t>
            </w:r>
            <w:r>
              <w:rPr>
                <w:rStyle w:val="IndexLink"/>
                <w:rtl w:val="true"/>
              </w:rPr>
              <w:t xml:space="preserve"> - </w:t>
            </w:r>
            <w:r>
              <w:rPr>
                <w:rStyle w:val="IndexLink"/>
                <w:rtl w:val="true"/>
              </w:rPr>
              <w:t>شخصان يختصمان في دابة</w:t>
            </w:r>
            <w:r>
              <w:rPr>
                <w:rStyle w:val="IndexLink"/>
                <w:rtl w:val="true"/>
              </w:rPr>
              <w:t>:</w:t>
              <w:tab/>
            </w:r>
            <w:r>
              <w:rPr>
                <w:rStyle w:val="IndexLink"/>
              </w:rPr>
              <w:t>86</w:t>
            </w:r>
          </w:hyperlink>
        </w:p>
        <w:p>
          <w:pPr>
            <w:pStyle w:val="Contents4"/>
            <w:tabs>
              <w:tab w:val="clear" w:pos="8176"/>
              <w:tab w:val="right" w:pos="9026" w:leader="dot"/>
            </w:tabs>
            <w:rPr/>
          </w:pPr>
          <w:hyperlink w:anchor="__RefHeading___Toc964232_388300464">
            <w:r>
              <w:rPr>
                <w:webHidden/>
                <w:rStyle w:val="IndexLink"/>
              </w:rPr>
              <w:t>7</w:t>
            </w:r>
            <w:r>
              <w:rPr>
                <w:rStyle w:val="IndexLink"/>
                <w:rtl w:val="true"/>
              </w:rPr>
              <w:t xml:space="preserve"> - </w:t>
            </w:r>
            <w:r>
              <w:rPr>
                <w:rStyle w:val="IndexLink"/>
                <w:rtl w:val="true"/>
              </w:rPr>
              <w:t>سكارى تضاربوا بالسكاكين</w:t>
            </w:r>
            <w:r>
              <w:rPr>
                <w:rStyle w:val="IndexLink"/>
                <w:rtl w:val="true"/>
              </w:rPr>
              <w:t>:</w:t>
              <w:tab/>
            </w:r>
            <w:r>
              <w:rPr>
                <w:rStyle w:val="IndexLink"/>
              </w:rPr>
              <w:t>87</w:t>
            </w:r>
          </w:hyperlink>
        </w:p>
        <w:p>
          <w:pPr>
            <w:pStyle w:val="Contents4"/>
            <w:tabs>
              <w:tab w:val="clear" w:pos="8176"/>
              <w:tab w:val="right" w:pos="9026" w:leader="dot"/>
            </w:tabs>
            <w:rPr/>
          </w:pPr>
          <w:hyperlink w:anchor="__RefHeading___Toc964234_388300464">
            <w:r>
              <w:rPr>
                <w:webHidden/>
                <w:rStyle w:val="IndexLink"/>
              </w:rPr>
              <w:t>8</w:t>
            </w:r>
            <w:r>
              <w:rPr>
                <w:rStyle w:val="IndexLink"/>
                <w:rtl w:val="true"/>
              </w:rPr>
              <w:t xml:space="preserve"> - </w:t>
            </w:r>
            <w:r>
              <w:rPr>
                <w:rStyle w:val="IndexLink"/>
                <w:rtl w:val="true"/>
              </w:rPr>
              <w:t>جماعة سبحوا فغرق أحدهم</w:t>
            </w:r>
            <w:r>
              <w:rPr>
                <w:rStyle w:val="IndexLink"/>
                <w:rtl w:val="true"/>
              </w:rPr>
              <w:t>:</w:t>
              <w:tab/>
            </w:r>
            <w:r>
              <w:rPr>
                <w:rStyle w:val="IndexLink"/>
              </w:rPr>
              <w:t>87</w:t>
            </w:r>
          </w:hyperlink>
        </w:p>
        <w:p>
          <w:pPr>
            <w:pStyle w:val="Contents4"/>
            <w:tabs>
              <w:tab w:val="clear" w:pos="8176"/>
              <w:tab w:val="right" w:pos="9026" w:leader="dot"/>
            </w:tabs>
            <w:rPr/>
          </w:pPr>
          <w:hyperlink w:anchor="__RefHeading___Toc964236_388300464">
            <w:r>
              <w:rPr>
                <w:webHidden/>
                <w:rStyle w:val="IndexLink"/>
              </w:rPr>
              <w:t>9</w:t>
            </w:r>
            <w:r>
              <w:rPr>
                <w:rStyle w:val="IndexLink"/>
                <w:rtl w:val="true"/>
              </w:rPr>
              <w:t xml:space="preserve"> - </w:t>
            </w:r>
            <w:r>
              <w:rPr>
                <w:rStyle w:val="IndexLink"/>
                <w:rtl w:val="true"/>
              </w:rPr>
              <w:t>امرأة ولدت إنسانا له رأسان</w:t>
            </w:r>
            <w:r>
              <w:rPr>
                <w:rStyle w:val="IndexLink"/>
                <w:rtl w:val="true"/>
              </w:rPr>
              <w:t>:</w:t>
              <w:tab/>
            </w:r>
            <w:r>
              <w:rPr>
                <w:rStyle w:val="IndexLink"/>
              </w:rPr>
              <w:t>88</w:t>
            </w:r>
          </w:hyperlink>
        </w:p>
        <w:p>
          <w:pPr>
            <w:pStyle w:val="Contents4"/>
            <w:tabs>
              <w:tab w:val="clear" w:pos="8176"/>
              <w:tab w:val="right" w:pos="9026" w:leader="dot"/>
            </w:tabs>
            <w:rPr/>
          </w:pPr>
          <w:hyperlink w:anchor="__RefHeading___Toc964238_388300464">
            <w:r>
              <w:rPr>
                <w:webHidden/>
                <w:rStyle w:val="IndexLink"/>
              </w:rPr>
              <w:t>10</w:t>
            </w:r>
            <w:r>
              <w:rPr>
                <w:rStyle w:val="IndexLink"/>
                <w:rtl w:val="true"/>
              </w:rPr>
              <w:t xml:space="preserve"> - </w:t>
            </w:r>
            <w:r>
              <w:rPr>
                <w:rStyle w:val="IndexLink"/>
                <w:rtl w:val="true"/>
              </w:rPr>
              <w:t>الدنانير المودعة</w:t>
            </w:r>
            <w:r>
              <w:rPr>
                <w:rStyle w:val="IndexLink"/>
                <w:rtl w:val="true"/>
              </w:rPr>
              <w:t>:</w:t>
              <w:tab/>
            </w:r>
            <w:r>
              <w:rPr>
                <w:rStyle w:val="IndexLink"/>
              </w:rPr>
              <w:t>88</w:t>
            </w:r>
          </w:hyperlink>
        </w:p>
        <w:p>
          <w:pPr>
            <w:pStyle w:val="Contents4"/>
            <w:tabs>
              <w:tab w:val="clear" w:pos="8176"/>
              <w:tab w:val="right" w:pos="9026" w:leader="dot"/>
            </w:tabs>
            <w:rPr/>
          </w:pPr>
          <w:hyperlink w:anchor="__RefHeading___Toc964240_388300464">
            <w:r>
              <w:rPr>
                <w:webHidden/>
                <w:rStyle w:val="IndexLink"/>
              </w:rPr>
              <w:t>11</w:t>
            </w:r>
            <w:r>
              <w:rPr>
                <w:rStyle w:val="IndexLink"/>
                <w:rtl w:val="true"/>
              </w:rPr>
              <w:t xml:space="preserve"> - </w:t>
            </w:r>
            <w:r>
              <w:rPr>
                <w:rStyle w:val="IndexLink"/>
                <w:rtl w:val="true"/>
              </w:rPr>
              <w:t>عفوه عن السارق</w:t>
            </w:r>
            <w:r>
              <w:rPr>
                <w:rStyle w:val="IndexLink"/>
                <w:rtl w:val="true"/>
              </w:rPr>
              <w:t>:</w:t>
              <w:tab/>
            </w:r>
            <w:r>
              <w:rPr>
                <w:rStyle w:val="IndexLink"/>
              </w:rPr>
              <w:t>88</w:t>
            </w:r>
          </w:hyperlink>
        </w:p>
        <w:p>
          <w:pPr>
            <w:pStyle w:val="Contents4"/>
            <w:tabs>
              <w:tab w:val="clear" w:pos="8176"/>
              <w:tab w:val="right" w:pos="9026" w:leader="dot"/>
            </w:tabs>
            <w:rPr/>
          </w:pPr>
          <w:hyperlink w:anchor="__RefHeading___Toc964242_388300464">
            <w:r>
              <w:rPr>
                <w:webHidden/>
                <w:rStyle w:val="IndexLink"/>
              </w:rPr>
              <w:t>12</w:t>
            </w:r>
            <w:r>
              <w:rPr>
                <w:rStyle w:val="IndexLink"/>
                <w:rtl w:val="true"/>
              </w:rPr>
              <w:t xml:space="preserve"> - </w:t>
            </w:r>
            <w:r>
              <w:rPr>
                <w:rStyle w:val="IndexLink"/>
                <w:rtl w:val="true"/>
              </w:rPr>
              <w:t>شرب النجاشي للخمر</w:t>
            </w:r>
            <w:r>
              <w:rPr>
                <w:rStyle w:val="IndexLink"/>
                <w:rtl w:val="true"/>
              </w:rPr>
              <w:t>:</w:t>
              <w:tab/>
            </w:r>
            <w:r>
              <w:rPr>
                <w:rStyle w:val="IndexLink"/>
              </w:rPr>
              <w:t>89</w:t>
            </w:r>
          </w:hyperlink>
        </w:p>
        <w:p>
          <w:pPr>
            <w:pStyle w:val="Contents4"/>
            <w:tabs>
              <w:tab w:val="clear" w:pos="8176"/>
              <w:tab w:val="right" w:pos="9026" w:leader="dot"/>
            </w:tabs>
            <w:rPr/>
          </w:pPr>
          <w:hyperlink w:anchor="__RefHeading___Toc964244_388300464">
            <w:r>
              <w:rPr>
                <w:webHidden/>
                <w:rStyle w:val="IndexLink"/>
              </w:rPr>
              <w:t>13</w:t>
            </w:r>
            <w:r>
              <w:rPr>
                <w:rStyle w:val="IndexLink"/>
                <w:rtl w:val="true"/>
              </w:rPr>
              <w:t xml:space="preserve"> - </w:t>
            </w:r>
            <w:r>
              <w:rPr>
                <w:rStyle w:val="IndexLink"/>
                <w:rtl w:val="true"/>
              </w:rPr>
              <w:t>حكمه في قاطع الطريق</w:t>
            </w:r>
            <w:r>
              <w:rPr>
                <w:rStyle w:val="IndexLink"/>
                <w:rtl w:val="true"/>
              </w:rPr>
              <w:t>:</w:t>
              <w:tab/>
            </w:r>
            <w:r>
              <w:rPr>
                <w:rStyle w:val="IndexLink"/>
              </w:rPr>
              <w:t>91</w:t>
            </w:r>
          </w:hyperlink>
        </w:p>
        <w:p>
          <w:pPr>
            <w:pStyle w:val="Contents4"/>
            <w:tabs>
              <w:tab w:val="clear" w:pos="8176"/>
              <w:tab w:val="right" w:pos="9026" w:leader="dot"/>
            </w:tabs>
            <w:rPr/>
          </w:pPr>
          <w:hyperlink w:anchor="__RefHeading___Toc964246_388300464">
            <w:r>
              <w:rPr>
                <w:webHidden/>
                <w:rStyle w:val="IndexLink"/>
              </w:rPr>
              <w:t>14</w:t>
            </w:r>
            <w:r>
              <w:rPr>
                <w:rStyle w:val="IndexLink"/>
                <w:rtl w:val="true"/>
              </w:rPr>
              <w:t xml:space="preserve"> - </w:t>
            </w:r>
            <w:r>
              <w:rPr>
                <w:rStyle w:val="IndexLink"/>
                <w:rtl w:val="true"/>
              </w:rPr>
              <w:t>قاطع الطريق الذي لا يسرق الأموال</w:t>
            </w:r>
            <w:r>
              <w:rPr>
                <w:rStyle w:val="IndexLink"/>
                <w:rtl w:val="true"/>
              </w:rPr>
              <w:t>:</w:t>
              <w:tab/>
            </w:r>
            <w:r>
              <w:rPr>
                <w:rStyle w:val="IndexLink"/>
              </w:rPr>
              <w:t>91</w:t>
            </w:r>
          </w:hyperlink>
        </w:p>
        <w:p>
          <w:pPr>
            <w:pStyle w:val="Contents4"/>
            <w:tabs>
              <w:tab w:val="clear" w:pos="8176"/>
              <w:tab w:val="right" w:pos="9026" w:leader="dot"/>
            </w:tabs>
            <w:rPr/>
          </w:pPr>
          <w:hyperlink w:anchor="__RefHeading___Toc964248_388300464">
            <w:r>
              <w:rPr>
                <w:webHidden/>
                <w:rStyle w:val="IndexLink"/>
              </w:rPr>
              <w:t>15</w:t>
            </w:r>
            <w:r>
              <w:rPr>
                <w:rStyle w:val="IndexLink"/>
                <w:rtl w:val="true"/>
              </w:rPr>
              <w:t xml:space="preserve"> - </w:t>
            </w:r>
            <w:r>
              <w:rPr>
                <w:rStyle w:val="IndexLink"/>
                <w:rtl w:val="true"/>
              </w:rPr>
              <w:t>السفينة الصادمة و المصدومة</w:t>
            </w:r>
            <w:r>
              <w:rPr>
                <w:rStyle w:val="IndexLink"/>
                <w:rtl w:val="true"/>
              </w:rPr>
              <w:t>:</w:t>
              <w:tab/>
            </w:r>
            <w:r>
              <w:rPr>
                <w:rStyle w:val="IndexLink"/>
              </w:rPr>
              <w:t>92</w:t>
            </w:r>
          </w:hyperlink>
        </w:p>
        <w:p>
          <w:pPr>
            <w:pStyle w:val="Contents4"/>
            <w:tabs>
              <w:tab w:val="clear" w:pos="8176"/>
              <w:tab w:val="right" w:pos="9026" w:leader="dot"/>
            </w:tabs>
            <w:rPr/>
          </w:pPr>
          <w:hyperlink w:anchor="__RefHeading___Toc964250_388300464">
            <w:r>
              <w:rPr>
                <w:webHidden/>
                <w:rStyle w:val="IndexLink"/>
              </w:rPr>
              <w:t>16</w:t>
            </w:r>
            <w:r>
              <w:rPr>
                <w:rStyle w:val="IndexLink"/>
                <w:rtl w:val="true"/>
              </w:rPr>
              <w:t xml:space="preserve"> - </w:t>
            </w:r>
            <w:r>
              <w:rPr>
                <w:rStyle w:val="IndexLink"/>
                <w:rtl w:val="true"/>
              </w:rPr>
              <w:t>شخص أوصى بسهم من ماله</w:t>
            </w:r>
            <w:r>
              <w:rPr>
                <w:rStyle w:val="IndexLink"/>
                <w:rtl w:val="true"/>
              </w:rPr>
              <w:t>:</w:t>
              <w:tab/>
            </w:r>
            <w:r>
              <w:rPr>
                <w:rStyle w:val="IndexLink"/>
              </w:rPr>
              <w:t>92</w:t>
            </w:r>
          </w:hyperlink>
        </w:p>
        <w:p>
          <w:pPr>
            <w:pStyle w:val="Contents4"/>
            <w:tabs>
              <w:tab w:val="clear" w:pos="8176"/>
              <w:tab w:val="right" w:pos="9026" w:leader="dot"/>
            </w:tabs>
            <w:rPr/>
          </w:pPr>
          <w:hyperlink w:anchor="__RefHeading___Toc964252_388300464">
            <w:r>
              <w:rPr>
                <w:webHidden/>
                <w:rStyle w:val="IndexLink"/>
              </w:rPr>
              <w:t>17</w:t>
            </w:r>
            <w:r>
              <w:rPr>
                <w:rStyle w:val="IndexLink"/>
                <w:rtl w:val="true"/>
              </w:rPr>
              <w:t xml:space="preserve"> - </w:t>
            </w:r>
            <w:r>
              <w:rPr>
                <w:rStyle w:val="IndexLink"/>
                <w:rtl w:val="true"/>
              </w:rPr>
              <w:t>شخص أوصى بعتق كلّ‌ عبد قديم له</w:t>
            </w:r>
            <w:r>
              <w:rPr>
                <w:rStyle w:val="IndexLink"/>
                <w:rtl w:val="true"/>
              </w:rPr>
              <w:t>:</w:t>
              <w:tab/>
            </w:r>
            <w:r>
              <w:rPr>
                <w:rStyle w:val="IndexLink"/>
              </w:rPr>
              <w:t>92</w:t>
            </w:r>
          </w:hyperlink>
        </w:p>
        <w:p>
          <w:pPr>
            <w:pStyle w:val="Contents4"/>
            <w:tabs>
              <w:tab w:val="clear" w:pos="8176"/>
              <w:tab w:val="right" w:pos="9026" w:leader="dot"/>
            </w:tabs>
            <w:rPr/>
          </w:pPr>
          <w:hyperlink w:anchor="__RefHeading___Toc964254_388300464">
            <w:r>
              <w:rPr>
                <w:webHidden/>
                <w:rStyle w:val="IndexLink"/>
              </w:rPr>
              <w:t>18</w:t>
            </w:r>
            <w:r>
              <w:rPr>
                <w:rStyle w:val="IndexLink"/>
                <w:rtl w:val="true"/>
              </w:rPr>
              <w:t xml:space="preserve"> - </w:t>
            </w:r>
            <w:r>
              <w:rPr>
                <w:rStyle w:val="IndexLink"/>
                <w:rtl w:val="true"/>
              </w:rPr>
              <w:t>شخص نذر أن يصوم حينا</w:t>
            </w:r>
            <w:r>
              <w:rPr>
                <w:rStyle w:val="IndexLink"/>
                <w:rtl w:val="true"/>
              </w:rPr>
              <w:t>:</w:t>
              <w:tab/>
            </w:r>
            <w:r>
              <w:rPr>
                <w:rStyle w:val="IndexLink"/>
              </w:rPr>
              <w:t>93</w:t>
            </w:r>
          </w:hyperlink>
        </w:p>
        <w:p>
          <w:pPr>
            <w:pStyle w:val="Contents4"/>
            <w:tabs>
              <w:tab w:val="clear" w:pos="8176"/>
              <w:tab w:val="right" w:pos="9026" w:leader="dot"/>
            </w:tabs>
            <w:rPr/>
          </w:pPr>
          <w:hyperlink w:anchor="__RefHeading___Toc964256_388300464">
            <w:r>
              <w:rPr>
                <w:webHidden/>
                <w:rStyle w:val="IndexLink"/>
              </w:rPr>
              <w:t>19</w:t>
            </w:r>
            <w:r>
              <w:rPr>
                <w:rStyle w:val="IndexLink"/>
                <w:rtl w:val="true"/>
              </w:rPr>
              <w:t xml:space="preserve"> - </w:t>
            </w:r>
            <w:r>
              <w:rPr>
                <w:rStyle w:val="IndexLink"/>
                <w:rtl w:val="true"/>
              </w:rPr>
              <w:t>امرأة متزوّجة تطلب بعلا</w:t>
            </w:r>
            <w:r>
              <w:rPr>
                <w:rStyle w:val="IndexLink"/>
                <w:rtl w:val="true"/>
              </w:rPr>
              <w:t>:</w:t>
              <w:tab/>
            </w:r>
            <w:r>
              <w:rPr>
                <w:rStyle w:val="IndexLink"/>
              </w:rPr>
              <w:t>93</w:t>
            </w:r>
          </w:hyperlink>
        </w:p>
        <w:p>
          <w:pPr>
            <w:pStyle w:val="Contents4"/>
            <w:tabs>
              <w:tab w:val="clear" w:pos="8176"/>
              <w:tab w:val="right" w:pos="9026" w:leader="dot"/>
            </w:tabs>
            <w:rPr/>
          </w:pPr>
          <w:hyperlink w:anchor="__RefHeading___Toc964258_388300464">
            <w:r>
              <w:rPr>
                <w:webHidden/>
                <w:rStyle w:val="IndexLink"/>
              </w:rPr>
              <w:t>20</w:t>
            </w:r>
            <w:r>
              <w:rPr>
                <w:rStyle w:val="IndexLink"/>
                <w:rtl w:val="true"/>
              </w:rPr>
              <w:t xml:space="preserve"> - </w:t>
            </w:r>
            <w:r>
              <w:rPr>
                <w:rStyle w:val="IndexLink"/>
                <w:rtl w:val="true"/>
              </w:rPr>
              <w:t>شخص أوصى بثلثه و قتل خطأ</w:t>
            </w:r>
            <w:r>
              <w:rPr>
                <w:rStyle w:val="IndexLink"/>
                <w:rtl w:val="true"/>
              </w:rPr>
              <w:t>:</w:t>
              <w:tab/>
            </w:r>
            <w:r>
              <w:rPr>
                <w:rStyle w:val="IndexLink"/>
              </w:rPr>
              <w:t>94</w:t>
            </w:r>
          </w:hyperlink>
        </w:p>
        <w:p>
          <w:pPr>
            <w:pStyle w:val="Contents4"/>
            <w:tabs>
              <w:tab w:val="clear" w:pos="8176"/>
              <w:tab w:val="right" w:pos="9026" w:leader="dot"/>
            </w:tabs>
            <w:rPr/>
          </w:pPr>
          <w:hyperlink w:anchor="__RefHeading___Toc964260_388300464">
            <w:r>
              <w:rPr>
                <w:webHidden/>
                <w:rStyle w:val="IndexLink"/>
              </w:rPr>
              <w:t>21</w:t>
            </w:r>
            <w:r>
              <w:rPr>
                <w:rStyle w:val="IndexLink"/>
                <w:rtl w:val="true"/>
              </w:rPr>
              <w:t xml:space="preserve"> - </w:t>
            </w:r>
            <w:r>
              <w:rPr>
                <w:rStyle w:val="IndexLink"/>
                <w:rtl w:val="true"/>
              </w:rPr>
              <w:t>كلب وطئ شاة فولدت منه</w:t>
            </w:r>
            <w:r>
              <w:rPr>
                <w:rStyle w:val="IndexLink"/>
                <w:rtl w:val="true"/>
              </w:rPr>
              <w:t>:</w:t>
              <w:tab/>
            </w:r>
            <w:r>
              <w:rPr>
                <w:rStyle w:val="IndexLink"/>
              </w:rPr>
              <w:t>94</w:t>
            </w:r>
          </w:hyperlink>
        </w:p>
        <w:p>
          <w:pPr>
            <w:pStyle w:val="Contents4"/>
            <w:tabs>
              <w:tab w:val="clear" w:pos="8176"/>
              <w:tab w:val="right" w:pos="9026" w:leader="dot"/>
            </w:tabs>
            <w:rPr/>
          </w:pPr>
          <w:hyperlink w:anchor="__RefHeading___Toc964262_388300464">
            <w:r>
              <w:rPr>
                <w:webHidden/>
                <w:rStyle w:val="IndexLink"/>
              </w:rPr>
              <w:t>22</w:t>
            </w:r>
            <w:r>
              <w:rPr>
                <w:rStyle w:val="IndexLink"/>
                <w:rtl w:val="true"/>
              </w:rPr>
              <w:t xml:space="preserve"> - </w:t>
            </w:r>
            <w:r>
              <w:rPr>
                <w:rStyle w:val="IndexLink"/>
                <w:rtl w:val="true"/>
              </w:rPr>
              <w:t>مجوسية أسلمت قبل أن يدخل زوجها</w:t>
            </w:r>
            <w:r>
              <w:rPr>
                <w:rStyle w:val="IndexLink"/>
                <w:rtl w:val="true"/>
              </w:rPr>
              <w:t>:</w:t>
              <w:tab/>
            </w:r>
            <w:r>
              <w:rPr>
                <w:rStyle w:val="IndexLink"/>
              </w:rPr>
              <w:t>95</w:t>
            </w:r>
          </w:hyperlink>
        </w:p>
        <w:p>
          <w:pPr>
            <w:pStyle w:val="Contents4"/>
            <w:tabs>
              <w:tab w:val="clear" w:pos="8176"/>
              <w:tab w:val="right" w:pos="9026" w:leader="dot"/>
            </w:tabs>
            <w:rPr/>
          </w:pPr>
          <w:hyperlink w:anchor="__RefHeading___Toc964264_388300464">
            <w:r>
              <w:rPr>
                <w:webHidden/>
                <w:rStyle w:val="IndexLink"/>
              </w:rPr>
              <w:t>23</w:t>
            </w:r>
            <w:r>
              <w:rPr>
                <w:rStyle w:val="IndexLink"/>
                <w:rtl w:val="true"/>
              </w:rPr>
              <w:t xml:space="preserve"> - </w:t>
            </w:r>
            <w:r>
              <w:rPr>
                <w:rStyle w:val="IndexLink"/>
                <w:rtl w:val="true"/>
              </w:rPr>
              <w:t>امرأة شرطت على زوجها بيدها الجماع و الطلاق</w:t>
            </w:r>
            <w:r>
              <w:rPr>
                <w:rStyle w:val="IndexLink"/>
                <w:rtl w:val="true"/>
              </w:rPr>
              <w:t>:</w:t>
              <w:tab/>
            </w:r>
            <w:r>
              <w:rPr>
                <w:rStyle w:val="IndexLink"/>
              </w:rPr>
              <w:t>95</w:t>
            </w:r>
          </w:hyperlink>
        </w:p>
        <w:p>
          <w:pPr>
            <w:pStyle w:val="Contents4"/>
            <w:tabs>
              <w:tab w:val="clear" w:pos="8176"/>
              <w:tab w:val="right" w:pos="9026" w:leader="dot"/>
            </w:tabs>
            <w:rPr/>
          </w:pPr>
          <w:hyperlink w:anchor="__RefHeading___Toc964266_388300464">
            <w:r>
              <w:rPr>
                <w:webHidden/>
                <w:rStyle w:val="IndexLink"/>
              </w:rPr>
              <w:t>24</w:t>
            </w:r>
            <w:r>
              <w:rPr>
                <w:rStyle w:val="IndexLink"/>
                <w:rtl w:val="true"/>
              </w:rPr>
              <w:t xml:space="preserve"> - </w:t>
            </w:r>
            <w:r>
              <w:rPr>
                <w:rStyle w:val="IndexLink"/>
                <w:rtl w:val="true"/>
              </w:rPr>
              <w:t>شخص قاتل و سارق و شارب خمر</w:t>
            </w:r>
            <w:r>
              <w:rPr>
                <w:rStyle w:val="IndexLink"/>
                <w:rtl w:val="true"/>
              </w:rPr>
              <w:t>:</w:t>
              <w:tab/>
            </w:r>
            <w:r>
              <w:rPr>
                <w:rStyle w:val="IndexLink"/>
              </w:rPr>
              <w:t>95</w:t>
            </w:r>
          </w:hyperlink>
        </w:p>
        <w:p>
          <w:pPr>
            <w:pStyle w:val="Contents4"/>
            <w:tabs>
              <w:tab w:val="clear" w:pos="8176"/>
              <w:tab w:val="right" w:pos="9026" w:leader="dot"/>
            </w:tabs>
            <w:rPr/>
          </w:pPr>
          <w:hyperlink w:anchor="__RefHeading___Toc964268_388300464">
            <w:r>
              <w:rPr>
                <w:webHidden/>
                <w:rStyle w:val="IndexLink"/>
              </w:rPr>
              <w:t>25</w:t>
            </w:r>
            <w:r>
              <w:rPr>
                <w:rStyle w:val="IndexLink"/>
                <w:rtl w:val="true"/>
              </w:rPr>
              <w:t xml:space="preserve"> - </w:t>
            </w:r>
            <w:r>
              <w:rPr>
                <w:rStyle w:val="IndexLink"/>
                <w:rtl w:val="true"/>
              </w:rPr>
              <w:t>السرقة من الغنيمة</w:t>
            </w:r>
            <w:r>
              <w:rPr>
                <w:rStyle w:val="IndexLink"/>
                <w:rtl w:val="true"/>
              </w:rPr>
              <w:t>:</w:t>
              <w:tab/>
            </w:r>
            <w:r>
              <w:rPr>
                <w:rStyle w:val="IndexLink"/>
              </w:rPr>
              <w:t>95</w:t>
            </w:r>
          </w:hyperlink>
        </w:p>
        <w:p>
          <w:pPr>
            <w:pStyle w:val="Contents4"/>
            <w:tabs>
              <w:tab w:val="clear" w:pos="8176"/>
              <w:tab w:val="right" w:pos="9026" w:leader="dot"/>
            </w:tabs>
            <w:rPr/>
          </w:pPr>
          <w:hyperlink w:anchor="__RefHeading___Toc964270_388300464">
            <w:r>
              <w:rPr>
                <w:webHidden/>
                <w:rStyle w:val="IndexLink"/>
              </w:rPr>
              <w:t>26</w:t>
            </w:r>
            <w:r>
              <w:rPr>
                <w:rStyle w:val="IndexLink"/>
                <w:rtl w:val="true"/>
              </w:rPr>
              <w:t xml:space="preserve"> - </w:t>
            </w:r>
            <w:r>
              <w:rPr>
                <w:rStyle w:val="IndexLink"/>
                <w:rtl w:val="true"/>
              </w:rPr>
              <w:t>تاجران يبيع كلّ‌ منهما صاحبه و يهربان</w:t>
            </w:r>
            <w:r>
              <w:rPr>
                <w:rStyle w:val="IndexLink"/>
                <w:rtl w:val="true"/>
              </w:rPr>
              <w:t>:</w:t>
              <w:tab/>
            </w:r>
            <w:r>
              <w:rPr>
                <w:rStyle w:val="IndexLink"/>
              </w:rPr>
              <w:t>95</w:t>
            </w:r>
          </w:hyperlink>
        </w:p>
        <w:p>
          <w:pPr>
            <w:pStyle w:val="Contents4"/>
            <w:tabs>
              <w:tab w:val="clear" w:pos="8176"/>
              <w:tab w:val="right" w:pos="9026" w:leader="dot"/>
            </w:tabs>
            <w:rPr/>
          </w:pPr>
          <w:hyperlink w:anchor="__RefHeading___Toc964272_388300464">
            <w:r>
              <w:rPr>
                <w:webHidden/>
                <w:rStyle w:val="IndexLink"/>
              </w:rPr>
              <w:t>27</w:t>
            </w:r>
            <w:r>
              <w:rPr>
                <w:rStyle w:val="IndexLink"/>
                <w:rtl w:val="true"/>
              </w:rPr>
              <w:t xml:space="preserve"> - </w:t>
            </w:r>
            <w:r>
              <w:rPr>
                <w:rStyle w:val="IndexLink"/>
                <w:rtl w:val="true"/>
              </w:rPr>
              <w:t>رفض شهادة اليهود</w:t>
            </w:r>
            <w:r>
              <w:rPr>
                <w:rStyle w:val="IndexLink"/>
                <w:rtl w:val="true"/>
              </w:rPr>
              <w:t>:</w:t>
              <w:tab/>
            </w:r>
            <w:r>
              <w:rPr>
                <w:rStyle w:val="IndexLink"/>
              </w:rPr>
              <w:t>96</w:t>
            </w:r>
          </w:hyperlink>
        </w:p>
        <w:p>
          <w:pPr>
            <w:pStyle w:val="Contents4"/>
            <w:tabs>
              <w:tab w:val="clear" w:pos="8176"/>
              <w:tab w:val="right" w:pos="9026" w:leader="dot"/>
            </w:tabs>
            <w:rPr/>
          </w:pPr>
          <w:hyperlink w:anchor="__RefHeading___Toc964274_388300464">
            <w:r>
              <w:rPr>
                <w:webHidden/>
                <w:rStyle w:val="IndexLink"/>
              </w:rPr>
              <w:t>28</w:t>
            </w:r>
            <w:r>
              <w:rPr>
                <w:rStyle w:val="IndexLink"/>
                <w:rtl w:val="true"/>
              </w:rPr>
              <w:t xml:space="preserve"> - </w:t>
            </w:r>
            <w:r>
              <w:rPr>
                <w:rStyle w:val="IndexLink"/>
                <w:rtl w:val="true"/>
              </w:rPr>
              <w:t>قبول شهادة النصارى</w:t>
            </w:r>
            <w:r>
              <w:rPr>
                <w:rStyle w:val="IndexLink"/>
                <w:rtl w:val="true"/>
              </w:rPr>
              <w:t>:</w:t>
              <w:tab/>
            </w:r>
            <w:r>
              <w:rPr>
                <w:rStyle w:val="IndexLink"/>
              </w:rPr>
              <w:t>96</w:t>
            </w:r>
          </w:hyperlink>
        </w:p>
        <w:p>
          <w:pPr>
            <w:pStyle w:val="Contents4"/>
            <w:tabs>
              <w:tab w:val="clear" w:pos="8176"/>
              <w:tab w:val="right" w:pos="9026" w:leader="dot"/>
            </w:tabs>
            <w:rPr/>
          </w:pPr>
          <w:hyperlink w:anchor="__RefHeading___Toc964276_388300464">
            <w:r>
              <w:rPr>
                <w:webHidden/>
                <w:rStyle w:val="IndexLink"/>
              </w:rPr>
              <w:t>29</w:t>
            </w:r>
            <w:r>
              <w:rPr>
                <w:rStyle w:val="IndexLink"/>
                <w:rtl w:val="true"/>
              </w:rPr>
              <w:t xml:space="preserve"> - </w:t>
            </w:r>
            <w:r>
              <w:rPr>
                <w:rStyle w:val="IndexLink"/>
                <w:rtl w:val="true"/>
              </w:rPr>
              <w:t>لا يقتل الوالد بولده</w:t>
            </w:r>
            <w:r>
              <w:rPr>
                <w:rStyle w:val="IndexLink"/>
                <w:rtl w:val="true"/>
              </w:rPr>
              <w:t>:</w:t>
              <w:tab/>
            </w:r>
            <w:r>
              <w:rPr>
                <w:rStyle w:val="IndexLink"/>
              </w:rPr>
              <w:t>96</w:t>
            </w:r>
          </w:hyperlink>
        </w:p>
        <w:p>
          <w:pPr>
            <w:pStyle w:val="Contents4"/>
            <w:tabs>
              <w:tab w:val="clear" w:pos="8176"/>
              <w:tab w:val="right" w:pos="9026" w:leader="dot"/>
            </w:tabs>
            <w:rPr/>
          </w:pPr>
          <w:hyperlink w:anchor="__RefHeading___Toc964278_388300464">
            <w:r>
              <w:rPr>
                <w:webHidden/>
                <w:rStyle w:val="IndexLink"/>
              </w:rPr>
              <w:t>30</w:t>
            </w:r>
            <w:r>
              <w:rPr>
                <w:rStyle w:val="IndexLink"/>
                <w:rtl w:val="true"/>
              </w:rPr>
              <w:t xml:space="preserve"> - </w:t>
            </w:r>
            <w:r>
              <w:rPr>
                <w:rStyle w:val="IndexLink"/>
                <w:rtl w:val="true"/>
              </w:rPr>
              <w:t>شخص قذف جماعة</w:t>
            </w:r>
            <w:r>
              <w:rPr>
                <w:rStyle w:val="IndexLink"/>
                <w:rtl w:val="true"/>
              </w:rPr>
              <w:t>:</w:t>
              <w:tab/>
            </w:r>
            <w:r>
              <w:rPr>
                <w:rStyle w:val="IndexLink"/>
              </w:rPr>
              <w:t>96</w:t>
            </w:r>
          </w:hyperlink>
        </w:p>
        <w:p>
          <w:pPr>
            <w:pStyle w:val="Contents3"/>
            <w:tabs>
              <w:tab w:val="clear" w:pos="8459"/>
              <w:tab w:val="right" w:pos="9026" w:leader="dot"/>
            </w:tabs>
            <w:rPr/>
          </w:pPr>
          <w:hyperlink w:anchor="__RefHeading___Toc964280_388300464">
            <w:r>
              <w:rPr>
                <w:webHidden/>
                <w:rStyle w:val="IndexLink"/>
                <w:rtl w:val="true"/>
              </w:rPr>
              <w:t>روايات مخدوشة</w:t>
            </w:r>
            <w:r>
              <w:rPr>
                <w:rStyle w:val="IndexLink"/>
                <w:rtl w:val="true"/>
              </w:rPr>
              <w:tab/>
            </w:r>
            <w:r>
              <w:rPr>
                <w:rStyle w:val="IndexLink"/>
              </w:rPr>
              <w:t>98</w:t>
            </w:r>
          </w:hyperlink>
        </w:p>
        <w:p>
          <w:pPr>
            <w:pStyle w:val="Contents4"/>
            <w:tabs>
              <w:tab w:val="clear" w:pos="8176"/>
              <w:tab w:val="right" w:pos="9026" w:leader="dot"/>
            </w:tabs>
            <w:rPr/>
          </w:pPr>
          <w:hyperlink w:anchor="__RefHeading___Toc964282_388300464">
            <w:r>
              <w:rPr>
                <w:webHidden/>
                <w:rStyle w:val="IndexLink"/>
                <w:rtl w:val="true"/>
              </w:rPr>
              <w:t>اشارة</w:t>
            </w:r>
            <w:r>
              <w:rPr>
                <w:rStyle w:val="IndexLink"/>
                <w:rtl w:val="true"/>
              </w:rPr>
              <w:tab/>
            </w:r>
            <w:r>
              <w:rPr>
                <w:rStyle w:val="IndexLink"/>
              </w:rPr>
              <w:t>98</w:t>
            </w:r>
          </w:hyperlink>
        </w:p>
        <w:p>
          <w:pPr>
            <w:pStyle w:val="Contents4"/>
            <w:tabs>
              <w:tab w:val="clear" w:pos="8176"/>
              <w:tab w:val="right" w:pos="9026" w:leader="dot"/>
            </w:tabs>
            <w:rPr/>
          </w:pPr>
          <w:hyperlink w:anchor="__RefHeading___Toc964284_388300464">
            <w:r>
              <w:rPr>
                <w:webHidden/>
                <w:rStyle w:val="IndexLink"/>
              </w:rPr>
              <w:t>1</w:t>
            </w:r>
            <w:r>
              <w:rPr>
                <w:rStyle w:val="IndexLink"/>
                <w:rtl w:val="true"/>
              </w:rPr>
              <w:t xml:space="preserve"> - </w:t>
            </w:r>
            <w:r>
              <w:rPr>
                <w:rStyle w:val="IndexLink"/>
                <w:rtl w:val="true"/>
              </w:rPr>
              <w:t>الرجل المذبوح في الخربة</w:t>
            </w:r>
            <w:r>
              <w:rPr>
                <w:rStyle w:val="IndexLink"/>
                <w:rtl w:val="true"/>
              </w:rPr>
              <w:t>:</w:t>
              <w:tab/>
            </w:r>
            <w:r>
              <w:rPr>
                <w:rStyle w:val="IndexLink"/>
              </w:rPr>
              <w:t>101</w:t>
            </w:r>
          </w:hyperlink>
        </w:p>
        <w:p>
          <w:pPr>
            <w:pStyle w:val="Contents4"/>
            <w:tabs>
              <w:tab w:val="clear" w:pos="8176"/>
              <w:tab w:val="right" w:pos="9026" w:leader="dot"/>
            </w:tabs>
            <w:rPr/>
          </w:pPr>
          <w:hyperlink w:anchor="__RefHeading___Toc964286_388300464">
            <w:r>
              <w:rPr>
                <w:webHidden/>
                <w:rStyle w:val="IndexLink"/>
              </w:rPr>
              <w:t>2</w:t>
            </w:r>
            <w:r>
              <w:rPr>
                <w:rStyle w:val="IndexLink"/>
                <w:rtl w:val="true"/>
              </w:rPr>
              <w:t xml:space="preserve"> - </w:t>
            </w:r>
            <w:r>
              <w:rPr>
                <w:rStyle w:val="IndexLink"/>
                <w:rtl w:val="true"/>
              </w:rPr>
              <w:t>امرأة واقعها زوجها في الحيض</w:t>
            </w:r>
            <w:r>
              <w:rPr>
                <w:rStyle w:val="IndexLink"/>
                <w:rtl w:val="true"/>
              </w:rPr>
              <w:t>:</w:t>
              <w:tab/>
            </w:r>
            <w:r>
              <w:rPr>
                <w:rStyle w:val="IndexLink"/>
              </w:rPr>
              <w:t>102</w:t>
            </w:r>
          </w:hyperlink>
        </w:p>
        <w:p>
          <w:pPr>
            <w:pStyle w:val="Contents4"/>
            <w:tabs>
              <w:tab w:val="clear" w:pos="8176"/>
              <w:tab w:val="right" w:pos="9026" w:leader="dot"/>
            </w:tabs>
            <w:rPr/>
          </w:pPr>
          <w:hyperlink w:anchor="__RefHeading___Toc964288_388300464">
            <w:r>
              <w:rPr>
                <w:webHidden/>
                <w:rStyle w:val="IndexLink"/>
              </w:rPr>
              <w:t>3</w:t>
            </w:r>
            <w:r>
              <w:rPr>
                <w:rStyle w:val="IndexLink"/>
                <w:rtl w:val="true"/>
              </w:rPr>
              <w:t xml:space="preserve"> - </w:t>
            </w:r>
            <w:r>
              <w:rPr>
                <w:rStyle w:val="IndexLink"/>
                <w:rtl w:val="true"/>
              </w:rPr>
              <w:t>شخص أوصى بألف دينار</w:t>
            </w:r>
            <w:r>
              <w:rPr>
                <w:rStyle w:val="IndexLink"/>
                <w:rtl w:val="true"/>
              </w:rPr>
              <w:t>:</w:t>
              <w:tab/>
            </w:r>
            <w:r>
              <w:rPr>
                <w:rStyle w:val="IndexLink"/>
              </w:rPr>
              <w:t>102</w:t>
            </w:r>
          </w:hyperlink>
        </w:p>
        <w:p>
          <w:pPr>
            <w:pStyle w:val="Contents4"/>
            <w:tabs>
              <w:tab w:val="clear" w:pos="8176"/>
              <w:tab w:val="right" w:pos="9026" w:leader="dot"/>
            </w:tabs>
            <w:rPr/>
          </w:pPr>
          <w:hyperlink w:anchor="__RefHeading___Toc964290_388300464">
            <w:r>
              <w:rPr>
                <w:webHidden/>
                <w:rStyle w:val="IndexLink"/>
              </w:rPr>
              <w:t>4</w:t>
            </w:r>
            <w:r>
              <w:rPr>
                <w:rStyle w:val="IndexLink"/>
                <w:rtl w:val="true"/>
              </w:rPr>
              <w:t xml:space="preserve"> - </w:t>
            </w:r>
            <w:r>
              <w:rPr>
                <w:rStyle w:val="IndexLink"/>
                <w:rtl w:val="true"/>
              </w:rPr>
              <w:t>صبي يجلس على ميزاب</w:t>
            </w:r>
            <w:r>
              <w:rPr>
                <w:rStyle w:val="IndexLink"/>
                <w:rtl w:val="true"/>
              </w:rPr>
              <w:t>:</w:t>
              <w:tab/>
            </w:r>
            <w:r>
              <w:rPr>
                <w:rStyle w:val="IndexLink"/>
              </w:rPr>
              <w:t>103</w:t>
            </w:r>
          </w:hyperlink>
        </w:p>
        <w:p>
          <w:pPr>
            <w:pStyle w:val="Contents4"/>
            <w:tabs>
              <w:tab w:val="clear" w:pos="8176"/>
              <w:tab w:val="right" w:pos="9026" w:leader="dot"/>
            </w:tabs>
            <w:rPr/>
          </w:pPr>
          <w:hyperlink w:anchor="__RefHeading___Toc964292_388300464">
            <w:r>
              <w:rPr>
                <w:webHidden/>
                <w:rStyle w:val="IndexLink"/>
              </w:rPr>
              <w:t>5</w:t>
            </w:r>
            <w:r>
              <w:rPr>
                <w:rStyle w:val="IndexLink"/>
                <w:rtl w:val="true"/>
              </w:rPr>
              <w:t xml:space="preserve"> - </w:t>
            </w:r>
            <w:r>
              <w:rPr>
                <w:rStyle w:val="IndexLink"/>
                <w:rtl w:val="true"/>
              </w:rPr>
              <w:t>المسألة المنبرية</w:t>
            </w:r>
            <w:r>
              <w:rPr>
                <w:rStyle w:val="IndexLink"/>
                <w:rtl w:val="true"/>
              </w:rPr>
              <w:t>:</w:t>
              <w:tab/>
            </w:r>
            <w:r>
              <w:rPr>
                <w:rStyle w:val="IndexLink"/>
              </w:rPr>
              <w:t>104</w:t>
            </w:r>
          </w:hyperlink>
        </w:p>
        <w:p>
          <w:pPr>
            <w:pStyle w:val="Contents4"/>
            <w:tabs>
              <w:tab w:val="clear" w:pos="8176"/>
              <w:tab w:val="right" w:pos="9026" w:leader="dot"/>
            </w:tabs>
            <w:rPr/>
          </w:pPr>
          <w:hyperlink w:anchor="__RefHeading___Toc964294_388300464">
            <w:r>
              <w:rPr>
                <w:webHidden/>
                <w:rStyle w:val="IndexLink"/>
              </w:rPr>
              <w:t>6</w:t>
            </w:r>
            <w:r>
              <w:rPr>
                <w:rStyle w:val="IndexLink"/>
                <w:rtl w:val="true"/>
              </w:rPr>
              <w:t xml:space="preserve"> - </w:t>
            </w:r>
            <w:r>
              <w:rPr>
                <w:rStyle w:val="IndexLink"/>
                <w:rtl w:val="true"/>
              </w:rPr>
              <w:t>المسألة الدينارية</w:t>
            </w:r>
            <w:r>
              <w:rPr>
                <w:rStyle w:val="IndexLink"/>
                <w:rtl w:val="true"/>
              </w:rPr>
              <w:t>:</w:t>
              <w:tab/>
            </w:r>
            <w:r>
              <w:rPr>
                <w:rStyle w:val="IndexLink"/>
              </w:rPr>
              <w:t>105</w:t>
            </w:r>
          </w:hyperlink>
        </w:p>
        <w:p>
          <w:pPr>
            <w:pStyle w:val="Contents4"/>
            <w:tabs>
              <w:tab w:val="clear" w:pos="8176"/>
              <w:tab w:val="right" w:pos="9026" w:leader="dot"/>
            </w:tabs>
            <w:rPr/>
          </w:pPr>
          <w:hyperlink w:anchor="__RefHeading___Toc964296_388300464">
            <w:r>
              <w:rPr>
                <w:webHidden/>
                <w:rStyle w:val="IndexLink"/>
              </w:rPr>
              <w:t>7</w:t>
            </w:r>
            <w:r>
              <w:rPr>
                <w:rStyle w:val="IndexLink"/>
                <w:rtl w:val="true"/>
              </w:rPr>
              <w:t xml:space="preserve"> - </w:t>
            </w:r>
            <w:r>
              <w:rPr>
                <w:rStyle w:val="IndexLink"/>
                <w:rtl w:val="true"/>
              </w:rPr>
              <w:t>شخص يعزل عن امرأته فولدت</w:t>
            </w:r>
            <w:r>
              <w:rPr>
                <w:rStyle w:val="IndexLink"/>
                <w:rtl w:val="true"/>
              </w:rPr>
              <w:t>:</w:t>
              <w:tab/>
            </w:r>
            <w:r>
              <w:rPr>
                <w:rStyle w:val="IndexLink"/>
              </w:rPr>
              <w:t>105</w:t>
            </w:r>
          </w:hyperlink>
        </w:p>
        <w:p>
          <w:pPr>
            <w:pStyle w:val="Contents4"/>
            <w:tabs>
              <w:tab w:val="clear" w:pos="8176"/>
              <w:tab w:val="right" w:pos="9026" w:leader="dot"/>
            </w:tabs>
            <w:rPr/>
          </w:pPr>
          <w:hyperlink w:anchor="__RefHeading___Toc964298_388300464">
            <w:r>
              <w:rPr>
                <w:webHidden/>
                <w:rStyle w:val="IndexLink"/>
              </w:rPr>
              <w:t>8</w:t>
            </w:r>
            <w:r>
              <w:rPr>
                <w:rStyle w:val="IndexLink"/>
                <w:rtl w:val="true"/>
              </w:rPr>
              <w:t xml:space="preserve"> - </w:t>
            </w:r>
            <w:r>
              <w:rPr>
                <w:rStyle w:val="IndexLink"/>
                <w:rtl w:val="true"/>
              </w:rPr>
              <w:t>رجل جامع زوجته في دبرها</w:t>
            </w:r>
            <w:r>
              <w:rPr>
                <w:rStyle w:val="IndexLink"/>
                <w:rtl w:val="true"/>
              </w:rPr>
              <w:t>:</w:t>
              <w:tab/>
            </w:r>
            <w:r>
              <w:rPr>
                <w:rStyle w:val="IndexLink"/>
              </w:rPr>
              <w:t>106</w:t>
            </w:r>
          </w:hyperlink>
        </w:p>
        <w:p>
          <w:pPr>
            <w:pStyle w:val="Contents4"/>
            <w:tabs>
              <w:tab w:val="clear" w:pos="8176"/>
              <w:tab w:val="right" w:pos="9026" w:leader="dot"/>
            </w:tabs>
            <w:rPr/>
          </w:pPr>
          <w:hyperlink w:anchor="__RefHeading___Toc964300_388300464">
            <w:r>
              <w:rPr>
                <w:webHidden/>
                <w:rStyle w:val="IndexLink"/>
              </w:rPr>
              <w:t>9</w:t>
            </w:r>
            <w:r>
              <w:rPr>
                <w:rStyle w:val="IndexLink"/>
                <w:rtl w:val="true"/>
              </w:rPr>
              <w:t xml:space="preserve"> - </w:t>
            </w:r>
            <w:r>
              <w:rPr>
                <w:rStyle w:val="IndexLink"/>
                <w:rtl w:val="true"/>
              </w:rPr>
              <w:t>رجل حلف أن لا تأكل زوجته تمرة</w:t>
            </w:r>
            <w:r>
              <w:rPr>
                <w:rStyle w:val="IndexLink"/>
                <w:rtl w:val="true"/>
              </w:rPr>
              <w:t>:</w:t>
              <w:tab/>
            </w:r>
            <w:r>
              <w:rPr>
                <w:rStyle w:val="IndexLink"/>
              </w:rPr>
              <w:t>106</w:t>
            </w:r>
          </w:hyperlink>
        </w:p>
        <w:p>
          <w:pPr>
            <w:pStyle w:val="Contents4"/>
            <w:tabs>
              <w:tab w:val="clear" w:pos="8176"/>
              <w:tab w:val="right" w:pos="9026" w:leader="dot"/>
            </w:tabs>
            <w:rPr/>
          </w:pPr>
          <w:hyperlink w:anchor="__RefHeading___Toc964302_388300464">
            <w:r>
              <w:rPr>
                <w:webHidden/>
                <w:rStyle w:val="IndexLink"/>
              </w:rPr>
              <w:t>10</w:t>
            </w:r>
            <w:r>
              <w:rPr>
                <w:rStyle w:val="IndexLink"/>
                <w:rtl w:val="true"/>
              </w:rPr>
              <w:t xml:space="preserve"> - </w:t>
            </w:r>
            <w:r>
              <w:rPr>
                <w:rStyle w:val="IndexLink"/>
                <w:rtl w:val="true"/>
              </w:rPr>
              <w:t>امرأة نذرت أن تطوف على يديها و رجليها</w:t>
            </w:r>
            <w:r>
              <w:rPr>
                <w:rStyle w:val="IndexLink"/>
                <w:rtl w:val="true"/>
              </w:rPr>
              <w:t>:</w:t>
              <w:tab/>
            </w:r>
            <w:r>
              <w:rPr>
                <w:rStyle w:val="IndexLink"/>
              </w:rPr>
              <w:t>107</w:t>
            </w:r>
          </w:hyperlink>
        </w:p>
        <w:p>
          <w:pPr>
            <w:pStyle w:val="Contents2"/>
            <w:tabs>
              <w:tab w:val="clear" w:pos="8743"/>
              <w:tab w:val="right" w:pos="9026" w:leader="dot"/>
            </w:tabs>
            <w:rPr/>
          </w:pPr>
          <w:hyperlink w:anchor="__RefHeading___Toc964304_388300464">
            <w:r>
              <w:rPr>
                <w:webHidden/>
                <w:rStyle w:val="IndexLink"/>
                <w:rtl w:val="true"/>
              </w:rPr>
              <w:t>المحتويات</w:t>
            </w:r>
            <w:r>
              <w:rPr>
                <w:rStyle w:val="IndexLink"/>
                <w:rtl w:val="true"/>
              </w:rPr>
              <w:tab/>
            </w:r>
            <w:r>
              <w:rPr>
                <w:rStyle w:val="IndexLink"/>
              </w:rPr>
              <w:t>108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894_159468"/>
      <w:bookmarkStart w:id="1" w:name="pg14894_159468"/>
      <w:bookmarkEnd w:id="1"/>
    </w:p>
    <w:p>
      <w:pPr>
        <w:pStyle w:val="Heading2"/>
        <w:numPr>
          <w:ilvl w:val="1"/>
          <w:numId w:val="1"/>
        </w:numPr>
        <w:rPr/>
      </w:pPr>
      <w:bookmarkStart w:id="2" w:name="pg14894_159468"/>
      <w:bookmarkStart w:id="3" w:name="__RefHeading___Toc964024_388300464"/>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قرشی، باقرشریف، </w:t>
      </w:r>
      <w:r>
        <w:rPr>
          <w:rFonts w:eastAsia="IRNazanin" w:cs="IRNazanin"/>
          <w:color w:val="111111"/>
          <w:sz w:val="28"/>
          <w:szCs w:val="28"/>
          <w:lang w:bidi="fa-IR"/>
        </w:rPr>
        <w:t>1926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Qarashi, Baqir Sharif</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موسوعة‌الامام امیرالمومنین علی‌بن‌ابی‌طالب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باقر شریف‌القرشی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6164</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94930</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962924</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ناشر جلد دوم و سوم و چهارم انتشارات دارالتهذیب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و فضایل امام علی علیه‌السلام در 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پیامبر و دوران خلافت</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شیعه‌شناسی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The World Center for Shite Studies</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BP37</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8041</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297/951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3726762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64026_388300464"/>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موسوعة‌الامام امیرالمومنین علی‌بن‌ابی‌طالب علیه‌السلام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مولف باقر شریف‌القرشی </w:t>
      </w:r>
      <w:bookmarkStart w:id="7" w:name="pg14894_159470"/>
    </w:p>
    <w:p>
      <w:pPr>
        <w:pStyle w:val="BookText"/>
        <w:rPr/>
      </w:pPr>
      <w:bookmarkEnd w:id="7"/>
      <w:r>
        <w:rPr>
          <w:rFonts w:ascii="IRNazanin" w:hAnsi="IRNazanin" w:eastAsia="IRNazanin"/>
          <w:color w:val="111111"/>
          <w:sz w:val="28"/>
          <w:sz w:val="28"/>
          <w:szCs w:val="28"/>
          <w:rtl w:val="true"/>
          <w:lang w:bidi="fa-IR"/>
        </w:rPr>
        <w:t>الجزء التاسع</w:t>
      </w:r>
    </w:p>
    <w:p>
      <w:pPr>
        <w:pStyle w:val="Heading2"/>
        <w:numPr>
          <w:ilvl w:val="1"/>
          <w:numId w:val="1"/>
        </w:numPr>
        <w:rPr/>
      </w:pPr>
      <w:bookmarkStart w:id="8" w:name="__RefHeading___Toc964028_388300464"/>
      <w:bookmarkStart w:id="9" w:name="_Toc3"/>
      <w:bookmarkEnd w:id="8"/>
      <w:r>
        <w:rPr>
          <w:rtl w:val="true"/>
        </w:rPr>
        <w:t>مقدمة التحقيق</w:t>
      </w:r>
      <w:bookmarkEnd w:id="9"/>
    </w:p>
    <w:p>
      <w:pPr>
        <w:pStyle w:val="Heading3"/>
        <w:numPr>
          <w:ilvl w:val="2"/>
          <w:numId w:val="1"/>
        </w:numPr>
        <w:rPr/>
      </w:pPr>
      <w:bookmarkStart w:id="10" w:name="__RefHeading___Toc964030_388300464"/>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كانَ‌ النّاسُ‌ أُمَّةً‌ واحِدَةً‌ فَبَعَثَ‌ اللّهُ‌ النَّبِيِّينَ‌ مُبَشِّرِينَ‌ وَ مُنْذِرِينَ‌ وَ أَنْزَلَ‌ مَعَهُمُ‌ الْكِتابَ‌ بِالْحَقِّ‌ لِيَحْكُمَ‌ بَيْنَ‌ النّاسِ‌ فِيمَا اخْتَلَفُوا فِيهِ‌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حَكَمْتُمْ‌ بَيْنَ‌ النّاسِ‌ أَنْ‌ تَحْكُمُوا بِالْعَدْلِ‌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احْكُمْ‌ بَيْنَهُمْ‌ بِما أَنْزَلَ‌ اللّهُ‌ وَ لا تَتَّبِعْ‌ أَهْواءَهُمْ‌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داوُدُ إِنّا جَعَلْناكَ‌ خَلِيفَةً‌ فِي الْأَرْضِ‌ فَاحْكُمْ‌ بَيْنَ‌ النّاسِ‌ بِالْحَقِّ‌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4894_159472"/>
      <w:bookmarkStart w:id="13" w:name="pg14894_159472"/>
      <w:bookmarkEnd w:id="13"/>
    </w:p>
    <w:p>
      <w:pPr>
        <w:pStyle w:val="Heading3"/>
        <w:numPr>
          <w:ilvl w:val="2"/>
          <w:numId w:val="1"/>
        </w:numPr>
        <w:rPr/>
      </w:pPr>
      <w:bookmarkStart w:id="14" w:name="pg14894_159472"/>
      <w:bookmarkStart w:id="15" w:name="__RefHeading___Toc964032_388300464"/>
      <w:bookmarkStart w:id="16" w:name="_Toc5"/>
      <w:bookmarkEnd w:id="14"/>
      <w:bookmarkEnd w:id="15"/>
      <w:r>
        <w:rPr>
          <w:rtl w:val="true"/>
        </w:rPr>
        <w:t>تقديم</w:t>
      </w:r>
      <w:bookmarkEnd w:id="1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لطف من اللّه على عباده، و نور يهديهم للتي هي أقوم، يقيم أودهم، و يصلح شئونهم، و ينشر الأمن و الاستقرار في نواديهم و مجتمعاتهم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رسالة الإسلام بمحتوياتها و بنودها المشرقة تستهدف رفع مستوى الإنسان في سلوكه و تهذيبه و أخلاقه، و تبعده عن جميع منشئات التخلّف، و تنشئه نشأة صالحة كريمة يسودها الوعي و القيام بما عليه من حقوق و واجبات اتجاه نفسه و اسرته و مجتمعه، و لا يتردّى في مجاهل الحياة البائسة القاتمة التي تحوطها الفوضى و النزاع و الخصومات، و التي يعيش فيها ابن آدم المجهود المكدود على أعصابه يطارده الرعب، و ينهش جسمه الفقر و الحرمان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تشرّع الأديان السماوية و المذاهب الاجتماعية فيما قنّنته من أحكام لصالح الإنسان في جميع قضاياه و شئونه، و إنّما تبنّت بعض جوانب الحياة، و لم تستوعبها بصورة دقيقة و شاملة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الحمد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تبنّى فيما شرّعه من أحكام تكليفيّة و وضعيّة جميع شئون الإنسان، و وضع لها الحلول الحاسمة التي تحسم الداء، و تقضي على جميع مشاكل الإنسان و أزمات حياته، و لا تدع أية ثغرة يسلك فيها لإفساد مجتمعه إلاّ سدّها و قضى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أروع ما قنّنه الإسلام في الاصلاح الاجتماعي و الفردي أنّه ربط‍‌ بين الجماعات الإسلامية ربطا وثيقا، فآخى بين المسلمين، و جعل الرابطة الإسلامية أقوى من رابطة النسب و الدم، فجعل المسلم أخا المسلم بجميع ما تنشده هذه الكلمة من معنى، فأمر كلّ‌ مسلم أن يخلص في الحبّ‌ لأخيه المسلم كما يحبّ‌ لنفسه، و يكره له ما يكره لنفسه، و جعل المسلم أخا المسلم عينه و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المؤكّد إذا سادت هذه الروح الطيّبة بين المسلمين فلا يعقل بأي حال من الأحوال أن تحدث بين المسلمين النزاعات و الخصومات، و لا بدّ أن تغلق أبواب المحاكم، و يلقى الستار على مكاتب المحامين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أقام الرسول صلّى اللّه عليه و آله دولته الكبرى في يثرب شكّل مجلس القضاء في جامعه الأعظم لأنّه جزء من رسالته الخالدة الهادفة إلى صيانة الحقوق، و ضمان مصالح الناس، و سيادة العدالة الاجتماعية في البلاد</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النبيّ‌ صلّى اللّه عليه و آله بنفسه يتولّى القضاء بين الناس و يحكم فيهم بما أنزل اللّه تعالى، و قد وضع اسس القضاء و طوّر أساليبه، و أحكم بحوثه، و نصّ‌ على وظيفة </w:t>
      </w:r>
    </w:p>
    <w:p>
      <w:pPr>
        <w:pStyle w:val="BookText"/>
        <w:rPr/>
      </w:pPr>
      <w:r>
        <w:rPr>
          <w:rFonts w:ascii="Amiri" w:hAnsi="Amiri" w:eastAsia="Amiri" w:cs="Amiri"/>
          <w:color w:val="111111"/>
          <w:sz w:val="28"/>
          <w:sz w:val="28"/>
          <w:szCs w:val="28"/>
          <w:rtl w:val="true"/>
          <w:lang w:bidi="ar-SA"/>
        </w:rPr>
        <w:t>المدّعي و المنكر، و غير ذلك ممّا يتّصل به من شئون، و يعدّ ذلك من أروع ألوان التطوّر في الحياة الإنسانية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القضاء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ما قنّن فيه من قيم و بحوث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ذخائر الفكر الإسلامي، و يعتبره علماء القانون من المناجم التي يقتبسون منها، و يشرّعون من أحكامه، فقد أخذت منه اوربا و غيرها الكثير من الأحكام السائدة في محاكمهم و كلّياتهم المتخصّصة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أروع ما امتاز به القضاء الإسلامي استقلاله و عدم خضوعه لأيّة سلطة في جهاز الدولة، و أنّه يجب على جميع الأجهزة أن تخضع لما يصدره من أحكام و مقرّرات، و أنّ‌ المرجع الأعلى في الدولة يجب عليه أن يحضر أمام القضاء إذا اقيمت عليه دعوى من بعض المواطنين، و ليس له أيّة حصانة</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السبب في روعة القضاء الإسلامي و أصالته استقلاله و عدم خضوعه و ارتباطه بأيّة سلطة من جهاز الدولة، و إنّما لما احيط‍‌ به من أحكام، قنّنت في منتهى الدقّة و الإحكام، مضافا إلى ما حوته مصادر القضاء من آداب و تعاليم تتعلّق بالقضاة من حيث طاقاتهم العلمية، و أن يكونوا في أرقى المستويات من حيث النزاهة و العدالة، فإذا لم تتوفّر فيهم هذه الصفات فليس لهم من سبيل للتصدّي لهذه الوظيفة التي يجب أن تناط‍‌ بأفضل أهل العلم كفاءة و تحرّجا في الدين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الشيء المحقّق أنّ‌ صلاح الامّة بجميع شرائحها منوط‍‌ بصلاح القضاء، الذي فيه يسود الأمن، و يحسم الاعتداء و الظلم، و تنشر العدالة في البلاد، و أمّا إذا فسد القضاء و خضع للمؤثّرات الخارجية فإنّ‌ الامّة تشيع فيها الجريمة، و تصاب بشلل فكري و اجتماعي، و تسود فيها الفوضى و اللاّمبالاة و لا يأمن أي فرد على نفسه و عرضه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فساد القضاء من أقسى الكوارث و أمرّ الخطوب التي تحلّ‌ بالمجتمع، فإنّه يفقد الأمن و الاستقرار، و يفقد جميع مقوّمات الحياة، و قد اهتمّ‌ الإسلام اهتماما بالغا بصلاح القضاء و سلامته من كلّ‌ زيغ و انحراف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موضوع هذا الكتاب التحدّث عن قضاء الإمام أمير المؤمنين عليه السّلام، و إنّما ذكرنا الفصول المتقدّمة تمهيدا أو استطرادا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علماء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للبحث عن قضاء الإمام عليه السّلام، فقد برز على مسرح القضاء الإسلامي كألمع شخصية علمية موهوبة عرفها التاريخ الإسلامي في فنّ‌ القضاء و غيره من البحوث الفقهية</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 الإمام الملهم العظيم أوّل من وضع معظم اسس القضاء، و ميّز بين الحقّ‌ و الباطل في دعوى المتخاصمين التي احيطت بكثير من الغموض و الإبهام، و قد استطاع بأروع الأساليب أن يكشف الحقّ‌، و يزيح الالتباس، الأمر الذي أثار إعجاب علماء القانون و القضاة، و منه استمدّوا الكثير من المعلومات في التمييز بين الدعاوى و معرفة الحقّ‌ فيها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تقلّد الإمام عليه السّلام منصب القضاء أيام الرسول صلّى اللّه عليه و آله، و ذلك حينما بعثه إلى اليمن، و لم يختبره و ذلك لعلمه به، و إنّما نبّهه على أدب القضاء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الآداب السلطانية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جلس بين يديك الخصمان فلا تقضين حتّى تسمع من الآخر كما سمعت من الأوّل، فإنّه أحرى أن يتبيّن لك القضاء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زلت قاضيا، و ما شككت في قضاء بعد</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نبغ الإمام عليه السّلام في القضاء و الفتيا، و لم يضارعه أحد في هذه الظاهرة، و قد قلّده النبيّ‌ صلّى اللّه عليه و آله و ساما رفيعا و ميّزه على بقيّة أصحابه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 الرواة على أنّ‌ الإمام أمير المؤمنين عليه السّلام كان المرجع الأعلى للقضاء و الفتيا أيام حكومة الخلفاء لا يعدون رأيه فيما يقضي و يفتي به، خصوصا في عهد عمر بن الخطّاب، فقد شاعت كلماته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غير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أبقاني اللّه لمعضلة ليس لها أبو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لقد اعترف عمر بتفوّق الإمام الملهم العظيم عليه و على </w:t>
      </w:r>
    </w:p>
    <w:p>
      <w:pPr>
        <w:pStyle w:val="BookText"/>
        <w:rPr/>
      </w:pPr>
      <w:r>
        <w:rPr>
          <w:rFonts w:ascii="Amiri" w:hAnsi="Amiri" w:eastAsia="Amiri" w:cs="Amiri"/>
          <w:color w:val="111111"/>
          <w:sz w:val="28"/>
          <w:sz w:val="28"/>
          <w:szCs w:val="28"/>
          <w:rtl w:val="true"/>
          <w:lang w:bidi="ar-SA"/>
        </w:rPr>
        <w:t>غيره في ميدان القضاء، و غيره من بحوث الفقه، و من المؤكّد أنّه ليس أحد من الصحابة و غيرهم من يضارع الإمام في القضاء و غيره من مسائل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أثار إعجاب العلماء و المحقّقين من قدامى و محدّثين روعة قضاء الإمام عليه السّلام، و ما فيه من أصالة و إبداع، فألّفوا مجموعة من الكتب تناولت بصورة شاملة قضاءه في مختلف القضايا و الشؤون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قضايا أمير المؤمنين لمحمّد بن قيس البجلي، و هو من أصحاب الإمام الصادق و الكاظم عليهما السّلام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رجال النجاشي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قضايا الإمام أمير المؤمنين للمعلّى بن محمّد البصري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عجائب أحكام الإمام عليه السّلام لمحمّد بن عليّ‌ بن إبراهيم </w:t>
      </w:r>
      <w:r>
        <w:rPr>
          <w:rStyle w:val="FootnoteAnchor"/>
          <w:rtl w:val="true"/>
        </w:rPr>
        <w:footnoteReference w:id="6"/>
      </w:r>
      <w:r>
        <w:rPr>
          <w:rFonts w:ascii="Amiri" w:hAnsi="Amiri" w:eastAsia="Amiri" w:cs="Amiri"/>
          <w:color w:val="111111"/>
          <w:sz w:val="28"/>
          <w:sz w:val="28"/>
          <w:szCs w:val="28"/>
          <w:rtl w:val="true"/>
          <w:lang w:bidi="ar-SA"/>
        </w:rPr>
        <w:t>، و هذه من المخطوطات، و لعلّها توجد في بعض خزائن المخطوطات في العالم الإسلامي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عجائب أحكام و قضايا و مسائل أمير المؤمنين عليّ‌ بن أبي طالب العجيبة للإمام السيّد محسن الأمين، طبعت عام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قضاء أمير المؤمنين عليّ‌ بن أبي طالب للعلاّمة المحقّق الشيخ محمّد تقي التستري، طبع بالمطبعة الحيدرية سنة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حيث أنّا وفّقنا إلى دراسة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الإمام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لنا من البحث عن قضائه، الذي يمثّل سعة علومه، و قدراته العلمية على حلّ‌ المسائل المعقّدة التي يصعب على القضاة و الحكّام حلّها و كشف ما فيها من التباس و غموض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أدّعي أنّي قد ألممت في هذا الكتاب بجميع ما اثر عن هذا الإمام الملهم العظيم في مسائل القضاء، فإنّ‌ هذا أمر بعيد المنال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هذا الكتاب في أوّل بحوثه إلى مدلول القضاء في اللغة و الشرع، و ما يرتبط‍‌ بذلك من بحوث، كما يعرض إلى بعض أقضية الإمام في عهد الرسول صلّى اللّه عليه و آله و أيام الخلفاء، و في عهد حكومته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الجدير بالذكر أنّ‌ قضاء الإمام عليه السّلام هو من ركائز الفقه الإسلامي الذي يتناول جميع متطلّبات الحياة و شئونها، و قد برز فيه الإمام عليه السّلام، فكان من عمالقته و من منابعه، و منه استمدّ الفقهاء و العلماء في ما يفتون به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من الوفاء في شيء أن أنسى أو أغضّ‌ النظر عن الجهود الخلاّقة التي أسداها إليّ‌ أخي فقيد الإسلام الحجّة الشيخ هادي شريف القرشي نضّر اللّه مثواه، فقد كانت له </w:t>
      </w:r>
    </w:p>
    <w:p>
      <w:pPr>
        <w:pStyle w:val="BookText"/>
        <w:rPr/>
      </w:pPr>
      <w:r>
        <w:rPr>
          <w:rFonts w:ascii="Amiri" w:hAnsi="Amiri" w:eastAsia="Amiri" w:cs="Amiri"/>
          <w:color w:val="111111"/>
          <w:sz w:val="28"/>
          <w:sz w:val="28"/>
          <w:szCs w:val="28"/>
          <w:rtl w:val="true"/>
          <w:lang w:bidi="ar-SA"/>
        </w:rPr>
        <w:t>آراؤه الوثيقة و ملاحظاته القيّمة فيما ألّفته في أئمّة الهدى عليهم السّلام، و قد تمنّيت أن يمثل هذا الكتاب أمامه مع بقيّة أجزاء موسوعة الإمام أمير المؤمنين عليه السّلام لينظر فيه و يصلح ما فيه من خلل، و لكنّ‌ اللّه تعالى بالغ أمره، و لا رادّ لقضائه، فقد اختطفته المنيّة برا تقيّا زكيّا حشره اللّه مع أوليائه، و أثابه أجزل الثواب على ما أسداه عليّ‌ من ألطاف، و إنّا للّه و إنّا إليه راجعون، و بهذا نطوي الحديث عن هذا التقديم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النّجف الأشرف باقر شريف القريشى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bookmarkStart w:id="17" w:name="pg14894_159480"/>
    </w:p>
    <w:p>
      <w:pPr>
        <w:pStyle w:val="Heading2"/>
        <w:numPr>
          <w:ilvl w:val="1"/>
          <w:numId w:val="1"/>
        </w:numPr>
        <w:rPr/>
      </w:pPr>
      <w:bookmarkStart w:id="18" w:name="__RefHeading___Toc964034_388300464"/>
      <w:bookmarkStart w:id="19" w:name="_Toc6"/>
      <w:bookmarkEnd w:id="17"/>
      <w:bookmarkEnd w:id="18"/>
      <w:r>
        <w:rPr>
          <w:rtl w:val="true"/>
        </w:rPr>
        <w:t>مدلول القضاء</w:t>
      </w:r>
      <w:bookmarkEnd w:id="19"/>
    </w:p>
    <w:p>
      <w:pPr>
        <w:pStyle w:val="Heading3"/>
        <w:numPr>
          <w:ilvl w:val="2"/>
          <w:numId w:val="1"/>
        </w:numPr>
        <w:rPr/>
      </w:pPr>
      <w:bookmarkStart w:id="20" w:name="__RefHeading___Toc964036_388300464"/>
      <w:bookmarkStart w:id="21" w:name="_Toc7"/>
      <w:bookmarkEnd w:id="20"/>
      <w:r>
        <w:rPr>
          <w:rtl w:val="true"/>
        </w:rPr>
        <w:t>اشارة</w:t>
      </w:r>
      <w:bookmarkEnd w:id="21"/>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لغة و شرعا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14894_159482"/>
      <w:bookmarkStart w:id="23" w:name="pg14894_159482"/>
      <w:bookmarkEnd w:id="23"/>
    </w:p>
    <w:p>
      <w:pPr>
        <w:pStyle w:val="BookText"/>
        <w:rPr/>
      </w:pPr>
      <w:bookmarkStart w:id="24" w:name="pg14894_159482"/>
      <w:bookmarkEnd w:id="24"/>
      <w:r>
        <w:rPr>
          <w:rFonts w:ascii="Amiri" w:hAnsi="Amiri" w:eastAsia="Amiri" w:cs="Amiri"/>
          <w:color w:val="111111"/>
          <w:sz w:val="28"/>
          <w:sz w:val="28"/>
          <w:szCs w:val="28"/>
          <w:rtl w:val="true"/>
          <w:lang w:bidi="ar-SA"/>
        </w:rPr>
        <w:t>لعلّ‌ من المفيد أن أعرض إلى مدلول القضاء في اللغة و الشرع، ثمّ‌ أعرض إلى ما أثر عن الإمام أمير المؤمنين عليه السّلام من بحوث في هذا الموضوع</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964038_388300464"/>
      <w:bookmarkStart w:id="26" w:name="_Toc8"/>
      <w:bookmarkEnd w:id="25"/>
      <w:r>
        <w:rPr>
          <w:rtl w:val="true"/>
        </w:rPr>
        <w:t>في اللغة</w:t>
      </w:r>
      <w:r>
        <w:rPr>
          <w:rtl w:val="true"/>
        </w:rPr>
        <w:t>:</w:t>
      </w:r>
      <w:bookmarkEnd w:id="26"/>
    </w:p>
    <w:p>
      <w:pPr>
        <w:pStyle w:val="BookText"/>
        <w:rPr/>
      </w:pPr>
      <w:r>
        <w:rPr>
          <w:rFonts w:ascii="Amiri" w:hAnsi="Amiri" w:eastAsia="Amiri" w:cs="Amiri"/>
          <w:color w:val="111111"/>
          <w:sz w:val="28"/>
          <w:sz w:val="28"/>
          <w:szCs w:val="28"/>
          <w:rtl w:val="true"/>
          <w:lang w:bidi="ar-SA"/>
        </w:rPr>
        <w:t xml:space="preserve">القضاء في اللغة الحكم، و أصله قضاي مشتق من قضيت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186:15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نصّ‌ على ذلك الجوهري، و يستعمل القضاء في معان متعدّدة، أمّا حقيقة بناء الاشتراك اللفظي، و هو الوضع لمعان متعدّدة، أو مجازا بناء على أنّه موضوع لمعنى واحد، و يستعمل في غيره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بعض المعاني التي استعمل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اقْضُوا إِلَيَّ‌ وَ لا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يُقْضى‌ إِلَيْكَ‌ وَحْيُهُ‌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 أي يبين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الحكم 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يَقْضِي 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0"/>
      </w:r>
      <w:r>
        <w:rPr>
          <w:rFonts w:ascii="Amiri" w:hAnsi="Amiri" w:eastAsia="Amiri" w:cs="Amiri"/>
          <w:color w:val="111111"/>
          <w:sz w:val="28"/>
          <w:sz w:val="28"/>
          <w:szCs w:val="28"/>
          <w:rtl w:val="true"/>
          <w:lang w:bidi="ar-SA"/>
        </w:rPr>
        <w:t>، أي يحكم و يفعل</w:t>
      </w:r>
      <w:r>
        <w:rPr>
          <w:rFonts w:eastAsia="Amiri" w:cs="Amiri" w:ascii="Amiri" w:hAnsi="Amiri"/>
          <w:color w:val="111111"/>
          <w:sz w:val="28"/>
          <w:szCs w:val="28"/>
          <w:rtl w:val="true"/>
          <w:lang w:bidi="ar-SA"/>
        </w:rPr>
        <w:t xml:space="preserve">. </w:t>
      </w:r>
      <w:bookmarkStart w:id="27" w:name="pg14894_159483"/>
    </w:p>
    <w:p>
      <w:pPr>
        <w:pStyle w:val="BookText"/>
        <w:rPr/>
      </w:pPr>
      <w:bookmarkEnd w:id="27"/>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قَضَيْنا إِلى‌ بَنِي إِسْرائِيلَ‌ فِي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الإسراء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أي عهدنا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انصرم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انقضى الشيء انصرم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فلان نحبه، أي مات، و هو مجاز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فَقَضاهُنَّ‌ سَبْعَ‌ سَماواتٍ‌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أي خلقهنّ‌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الانتهاء من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قضى حاجته، أي انتهى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فلان دينه، أي أدّاه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قَضى‌ رَبُّكَ‌ أَلاّ تَعْبُدُوا إِلاّ إِيّاهُ‌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 أي حتم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نكتفي بهذه المعاني لكلمة القضاء، و أفاد اللغويّون لها معاني اخرى </w:t>
      </w:r>
      <w:r>
        <w:rPr>
          <w:rStyle w:val="FootnoteAnchor"/>
          <w:rtl w:val="true"/>
        </w:rPr>
        <w:footnoteReference w:id="17"/>
      </w:r>
      <w:r>
        <w:rPr>
          <w:rFonts w:ascii="Amiri" w:hAnsi="Amiri" w:eastAsia="Amiri" w:cs="Amiri"/>
          <w:color w:val="111111"/>
          <w:sz w:val="28"/>
          <w:sz w:val="28"/>
          <w:szCs w:val="28"/>
          <w:rtl w:val="true"/>
          <w:lang w:bidi="ar-SA"/>
        </w:rPr>
        <w:t>، و هي إمّا معان مجازية أو من لوازم المعنى الأوّل و هو الحكم</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964040_388300464"/>
      <w:bookmarkStart w:id="29" w:name="_Toc9"/>
      <w:bookmarkEnd w:id="28"/>
      <w:r>
        <w:rPr>
          <w:rtl w:val="true"/>
        </w:rPr>
        <w:t>في الاصطلاح الشرعي</w:t>
      </w:r>
      <w:r>
        <w:rPr>
          <w:rtl w:val="true"/>
        </w:rPr>
        <w:t>:</w:t>
      </w:r>
      <w:bookmarkEnd w:id="2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القضاء في اصطلاح الفقهاء فقد أدلى بتعريفه الشهيد الأوّل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القضاء عبارة عن الولاية على الحكم في الدعاوى و المنازعات و في الامور العامّة </w:t>
      </w:r>
      <w:r>
        <w:rPr>
          <w:rStyle w:val="FootnoteAnchor"/>
          <w:rtl w:val="true"/>
        </w:rPr>
        <w:footnoteReference w:id="18"/>
      </w:r>
      <w:r>
        <w:rPr>
          <w:rFonts w:ascii="IRNazanin" w:hAnsi="IRNazanin" w:eastAsia="IRNazanin"/>
          <w:color w:val="111111"/>
          <w:sz w:val="28"/>
          <w:sz w:val="28"/>
          <w:szCs w:val="28"/>
          <w:rtl w:val="true"/>
          <w:lang w:bidi="fa-IR"/>
        </w:rPr>
        <w:t xml:space="preserve">، </w:t>
      </w:r>
      <w:bookmarkStart w:id="30" w:name="pg14894_159484"/>
    </w:p>
    <w:p>
      <w:pPr>
        <w:pStyle w:val="BookText"/>
        <w:rPr/>
      </w:pPr>
      <w:bookmarkEnd w:id="30"/>
      <w:r>
        <w:rPr>
          <w:rFonts w:ascii="Amiri" w:hAnsi="Amiri" w:eastAsia="Amiri" w:cs="Amiri"/>
          <w:color w:val="111111"/>
          <w:sz w:val="28"/>
          <w:sz w:val="28"/>
          <w:szCs w:val="28"/>
          <w:rtl w:val="true"/>
          <w:lang w:bidi="ar-SA"/>
        </w:rPr>
        <w:t xml:space="preserve">و وافقه على ذلك الشهيد الثاني إلاّ أنّه خصّه بالدعاوى و المنازعات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المحاكمة في القضاء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الحسني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و عرضت كتب المذاهب الإسلامية في الفقه إلى تحديد القضاء بتعاريف اخرى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ذكرها يستدعي الاطالة بلا فائدة</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964042_388300464"/>
      <w:bookmarkStart w:id="32" w:name="_Toc10"/>
      <w:bookmarkEnd w:id="31"/>
      <w:r>
        <w:rPr>
          <w:rtl w:val="true"/>
        </w:rPr>
        <w:t>القضاء في الجاهلية</w:t>
      </w:r>
      <w:r>
        <w:rPr>
          <w:rtl w:val="true"/>
        </w:rPr>
        <w:t>:</w:t>
      </w:r>
      <w:bookmarkEnd w:id="32"/>
    </w:p>
    <w:p>
      <w:pPr>
        <w:pStyle w:val="BookText"/>
        <w:rPr/>
      </w:pPr>
      <w:r>
        <w:rPr>
          <w:rFonts w:ascii="Amiri" w:hAnsi="Amiri" w:eastAsia="Amiri" w:cs="Amiri"/>
          <w:color w:val="111111"/>
          <w:sz w:val="28"/>
          <w:sz w:val="28"/>
          <w:szCs w:val="28"/>
          <w:rtl w:val="true"/>
          <w:lang w:bidi="ar-SA"/>
        </w:rPr>
        <w:t>أمّا القضاء في أيام الجاهلية فقد كان العرب يتحاكمون فيما شجر بينهم من خلاف إلى رئيس القبيلة أو إلى كاهن أو إلى من عرف بأصالة الرأي و جودته، و لكنّهم كانوا يحكمون حسب ما يرونه من دون أن يستندوا إلى قانون أو قواعد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في مكّة تأسّس حلف الفضول، و كان من أوّليات مبادئه على أن لا يظلم بمكّة غريب و لا حرّ و لا عبد حتى يأخذوا له بحقّه و يؤدّوا له ظلامته، و هذا يعتبر تطوّرا هائلا في ميدان القضاء في العرف الجاهلي</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964044_388300464"/>
      <w:bookmarkStart w:id="34" w:name="_Toc11"/>
      <w:bookmarkEnd w:id="33"/>
      <w:r>
        <w:rPr>
          <w:rtl w:val="true"/>
        </w:rPr>
        <w:t>القضاء في الإسلام</w:t>
      </w:r>
      <w:r>
        <w:rPr>
          <w:rtl w:val="true"/>
        </w:rPr>
        <w:t>:</w:t>
      </w:r>
      <w:bookmarkEnd w:id="3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أقام الرسول صلّى اللّه عليه و آله دولته العظمى في يثرب أقام مجلس القضاء في جامعه الأعظم، و تولّى بنفسه الشريفة القضاء و فصل الخصومات، كان من بينها أن شخصا من الأنصار قد اشترى بستانا من سمرة بن جندب، و قد استثنى منها نخلة، فكان سمرة يتعاهدها في معظم الأوقات من دون أن يستأذن من الأنصاري فارتاب منه، فرفع أمره إلى النبيّ‌ صلّى اللّه عليه و آله فبعث خلفه، فلمّا مثل أمامه طلب منه حسم النزاع، فلم يستجب له، و عرض عليه أن يعوّضه عنها بستانا فأبى، و ضمن له أن يعطيه نخلة في الفردوس الأعلى فامتنع، و لمّا أصر سمرة على العدوان التفت الرسول صلّى اللّه عليه و آله إلى </w:t>
      </w:r>
    </w:p>
    <w:p>
      <w:pPr>
        <w:pStyle w:val="BookText"/>
        <w:rPr/>
      </w:pPr>
      <w:r>
        <w:rPr>
          <w:rFonts w:ascii="Amiri" w:hAnsi="Amiri" w:eastAsia="Amiri" w:cs="Amiri"/>
          <w:color w:val="111111"/>
          <w:sz w:val="28"/>
          <w:sz w:val="28"/>
          <w:szCs w:val="28"/>
          <w:rtl w:val="true"/>
          <w:lang w:bidi="ar-SA"/>
        </w:rPr>
        <w:t>الأنصاري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فاقلعها و ارم بها في وجهه، فإنّه لا ضرر و لا ضرار في الإسلام</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الحضارة العربية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 الخربوطلي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صورة رائعة من القضاء الإسلامي الذي يصون حقوق الناس و يضمن كرامتهم</w:t>
      </w:r>
      <w:r>
        <w:rPr>
          <w:rFonts w:eastAsia="Amiri" w:cs="Amiri" w:ascii="Amiri" w:hAnsi="Amiri"/>
          <w:color w:val="111111"/>
          <w:sz w:val="28"/>
          <w:szCs w:val="28"/>
          <w:rtl w:val="true"/>
          <w:lang w:bidi="ar-SA"/>
        </w:rPr>
        <w:t xml:space="preserve">. </w:t>
      </w:r>
      <w:bookmarkStart w:id="35" w:name="pg14894_159486"/>
    </w:p>
    <w:p>
      <w:pPr>
        <w:pStyle w:val="Heading2"/>
        <w:numPr>
          <w:ilvl w:val="1"/>
          <w:numId w:val="1"/>
        </w:numPr>
        <w:rPr/>
      </w:pPr>
      <w:bookmarkStart w:id="36" w:name="__RefHeading___Toc964046_388300464"/>
      <w:bookmarkStart w:id="37" w:name="_Toc12"/>
      <w:bookmarkEnd w:id="35"/>
      <w:bookmarkEnd w:id="36"/>
      <w:r>
        <w:rPr>
          <w:rtl w:val="true"/>
        </w:rPr>
        <w:t>اهمّيّة القضاء</w:t>
      </w:r>
      <w:bookmarkEnd w:id="37"/>
    </w:p>
    <w:p>
      <w:pPr>
        <w:pStyle w:val="Heading3"/>
        <w:numPr>
          <w:ilvl w:val="2"/>
          <w:numId w:val="1"/>
        </w:numPr>
        <w:rPr/>
      </w:pPr>
      <w:bookmarkStart w:id="38" w:name="__RefHeading___Toc964048_388300464"/>
      <w:bookmarkStart w:id="39" w:name="_Toc13"/>
      <w:bookmarkEnd w:id="38"/>
      <w:r>
        <w:rPr>
          <w:rtl w:val="true"/>
        </w:rPr>
        <w:t>اشارة</w:t>
      </w:r>
      <w:bookmarkEnd w:id="39"/>
    </w:p>
    <w:p>
      <w:pPr>
        <w:pStyle w:val="BookText"/>
        <w:rPr/>
      </w:pPr>
      <w:r>
        <w:rPr>
          <w:rFonts w:ascii="IRNazanin" w:hAnsi="IRNazanin" w:eastAsia="IRNazanin"/>
          <w:color w:val="111111"/>
          <w:sz w:val="28"/>
          <w:sz w:val="28"/>
          <w:szCs w:val="28"/>
          <w:rtl w:val="true"/>
          <w:lang w:bidi="fa-IR"/>
        </w:rPr>
        <w:t>و</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شروط‍‌ القضاة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 w:name="pg14894_159488"/>
      <w:bookmarkStart w:id="41" w:name="pg14894_159488"/>
      <w:bookmarkEnd w:id="41"/>
    </w:p>
    <w:p>
      <w:pPr>
        <w:pStyle w:val="BookText"/>
        <w:rPr/>
      </w:pPr>
      <w:bookmarkStart w:id="42" w:name="pg14894_159488"/>
      <w:bookmarkEnd w:id="42"/>
      <w:r>
        <w:rPr>
          <w:rFonts w:ascii="Amiri" w:hAnsi="Amiri" w:eastAsia="Amiri" w:cs="Amiri"/>
          <w:color w:val="111111"/>
          <w:sz w:val="28"/>
          <w:sz w:val="28"/>
          <w:szCs w:val="28"/>
          <w:rtl w:val="true"/>
          <w:lang w:bidi="ar-SA"/>
        </w:rPr>
        <w:t xml:space="preserve">نظر الإسلام بعمق و شمول إلى القضاء و القضاة فأولاهما المزيد من الأهمّية، و ذلك لما لهما من الأثر الفعّال إيجابا و سلبا على النظام الاجتماعي الذي يسود البلاد، و نعرض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بإيجاز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يرتبط‍‌ بذلك من بحوث</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964050_388300464"/>
      <w:bookmarkStart w:id="44" w:name="_Toc14"/>
      <w:bookmarkEnd w:id="43"/>
      <w:r>
        <w:rPr>
          <w:rtl w:val="true"/>
        </w:rPr>
        <w:t>أهمّية القضاء</w:t>
      </w:r>
      <w:r>
        <w:rPr>
          <w:rtl w:val="true"/>
        </w:rPr>
        <w:t>:</w:t>
      </w:r>
      <w:bookmarkEnd w:id="44"/>
    </w:p>
    <w:p>
      <w:pPr>
        <w:pStyle w:val="BookText"/>
        <w:rPr/>
      </w:pPr>
      <w:r>
        <w:rPr>
          <w:rFonts w:ascii="Amiri" w:hAnsi="Amiri" w:eastAsia="Amiri" w:cs="Amiri"/>
          <w:color w:val="111111"/>
          <w:sz w:val="28"/>
          <w:sz w:val="28"/>
          <w:szCs w:val="28"/>
          <w:rtl w:val="true"/>
          <w:lang w:bidi="ar-SA"/>
        </w:rPr>
        <w:t>أمّا القضاء فهو من أهمّ‌ المراكز الحسّاسة في الدولة الإسلامية، و إقامته من الواجبات على رئيس الدولة، فإنّه ملزم بتنفيذها،</w:t>
      </w:r>
    </w:p>
    <w:p>
      <w:pPr>
        <w:pStyle w:val="BookText"/>
        <w:rPr/>
      </w:pPr>
      <w:r>
        <w:rPr>
          <w:rFonts w:ascii="Amiri" w:hAnsi="Amiri" w:eastAsia="Amiri" w:cs="Amiri"/>
          <w:color w:val="111111"/>
          <w:sz w:val="28"/>
          <w:sz w:val="28"/>
          <w:szCs w:val="28"/>
          <w:rtl w:val="true"/>
          <w:lang w:bidi="ar-SA"/>
        </w:rPr>
        <w:t>و قد تحدّث الإمام أمير المؤمنين عليه السّلام مع شريح القاضي عن سموّ هذا المنصب و مدى أهمّيته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شريح، قد جلست مجلسا لا يجلسه إلاّ نبيّ‌ أو وصيّ‌ نبيّ‌، أو شقيّ‌</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منصب القضاء و القيام بمسئولياته و واجباته على الوجه الصحيح إنّما هو من وظائف الأنبياء و أوصيائهم ليحكموا بين الناس بالحقّ‌ و العدل، أمّا إذا تولّى هذا المنصب غيرهما ممّن لا دراية له بشئون القضاء أو لا حريجة له في الدين فإنّه شقي قد حاد عن الطريق القويم، و عرّض البلاد للخطوب و الأزمات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الإمام أمير المؤمنين عليه السّلام يحتاط‍‌ كأشدّ ما يكون الاحتياط‍‌ في قضاء شريح قاضي الكوفة، فكان يأمره بعدم تنفيذ ما يقضي به حتى يعرضه عليه </w:t>
      </w:r>
      <w:r>
        <w:rPr>
          <w:rStyle w:val="FootnoteAnchor"/>
          <w:rtl w:val="true"/>
        </w:rPr>
        <w:footnoteReference w:id="22"/>
      </w:r>
      <w:r>
        <w:rPr>
          <w:rFonts w:ascii="IRNazanin" w:hAnsi="IRNazanin" w:eastAsia="IRNazanin"/>
          <w:color w:val="111111"/>
          <w:sz w:val="28"/>
          <w:sz w:val="28"/>
          <w:szCs w:val="28"/>
          <w:rtl w:val="true"/>
          <w:lang w:bidi="fa-IR"/>
        </w:rPr>
        <w:t xml:space="preserve">، خوفا من </w:t>
      </w:r>
      <w:bookmarkStart w:id="45" w:name="pg14894_159489"/>
    </w:p>
    <w:p>
      <w:pPr>
        <w:pStyle w:val="BookText"/>
        <w:rPr/>
      </w:pPr>
      <w:bookmarkEnd w:id="45"/>
      <w:r>
        <w:rPr>
          <w:rFonts w:ascii="Amiri" w:hAnsi="Amiri" w:eastAsia="Amiri" w:cs="Amiri"/>
          <w:color w:val="111111"/>
          <w:sz w:val="28"/>
          <w:sz w:val="28"/>
          <w:szCs w:val="28"/>
          <w:rtl w:val="true"/>
          <w:lang w:bidi="ar-SA"/>
        </w:rPr>
        <w:t>أن يكون قد جافى الواقع في ما قضى به</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964052_388300464"/>
      <w:bookmarkStart w:id="47" w:name="_Toc15"/>
      <w:bookmarkEnd w:id="46"/>
      <w:r>
        <w:rPr>
          <w:rtl w:val="true"/>
        </w:rPr>
        <w:t>مع القضاة</w:t>
      </w:r>
      <w:r>
        <w:rPr>
          <w:rtl w:val="true"/>
        </w:rPr>
        <w:t>:</w:t>
      </w:r>
      <w:bookmarkEnd w:id="47"/>
    </w:p>
    <w:p>
      <w:pPr>
        <w:pStyle w:val="BookText"/>
        <w:rPr/>
      </w:pPr>
      <w:r>
        <w:rPr>
          <w:rFonts w:ascii="Amiri" w:hAnsi="Amiri" w:eastAsia="Amiri" w:cs="Amiri"/>
          <w:color w:val="111111"/>
          <w:sz w:val="28"/>
          <w:sz w:val="28"/>
          <w:szCs w:val="28"/>
          <w:rtl w:val="true"/>
          <w:lang w:bidi="ar-SA"/>
        </w:rPr>
        <w:t>و اشترط‍‌ الإمام أمير المؤمنين عليه السّلام في القضاة أن يكونوا أفضل أبناء الأمّة تقوى و ورعا و كمالا و نزاهة، و لنستمع إلى ما جاء في عهده لمالك الأشتر من البنود المشرقة التي تخصّ‌ القضاة،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اختر للحكم بين النّاس أفضل رعيّتك في نفسك، ممّن لا تضيق به الأمور، و لا تمحّكه الخصوم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تغضبه، و لا يتمادى في الزّلّة و لا يحصر من الفيء إلى الحقّ‌ إذا عرفه، و لا تشرف نفسه على طمع، و لا يكتفي بأدنى فهم دون أقصاه؛ و أوقفهم في الشّبهات، و آخذهم بالحجج، و أقلّهم تبرّما بمراجعة الخصم، و أصبرهم على تكشّف الأمور، و أصرمهم عند اتّضاح الحكم، ممّن لا يزدهيه إطراء، و لا يستميله إغراء، و أولئك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أكثر تعاهد قضائه، و افسح له في البذل ما يزيل علّته، و تقلّ‌ معه حاجته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أعطه من المنزلة لديك ما لا يطمع فيه غيره من خاصّتك، ليأمن بذلك اغتيال الرّجال له عندك، فانظر في ذلك نظرا بليغا فإنّ‌ هذا الدّين قد كان أسيرا في أيدي الأشرار، يعمل فيه بالهوى، و تطلب به الدّنيا</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حفل هذا المقطع الشريف من عهد الإمام أمير المؤمنين عليه السّلام لمالك الأشتر </w:t>
      </w:r>
      <w:bookmarkStart w:id="48" w:name="pg14894_159490"/>
    </w:p>
    <w:p>
      <w:pPr>
        <w:pStyle w:val="BookText"/>
        <w:rPr/>
      </w:pPr>
      <w:bookmarkEnd w:id="48"/>
      <w:r>
        <w:rPr>
          <w:rFonts w:ascii="Amiri" w:hAnsi="Amiri" w:eastAsia="Amiri" w:cs="Amiri"/>
          <w:color w:val="111111"/>
          <w:sz w:val="28"/>
          <w:sz w:val="28"/>
          <w:szCs w:val="28"/>
          <w:rtl w:val="true"/>
          <w:lang w:bidi="ar-SA"/>
        </w:rPr>
        <w:t>واليه على مصر بامور بالغة الأهمّية، لم يحفل بمثلها أي نظام اجتماعي عرض لنظام الحكم و الإدارة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نظر الإمام عليه السّلام بعمق و شمول إلى أهمّ‌ جهاز في الدولة و هو القضاء، فألزم أن يكون القضاة أفضل من في الرعية علما و تقوى و ورعا، و عليهم أن يتحمّلوا المسئوليات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القاضي واسع الافق، لا يضيق من الدعاوى التي ترفع إليه، و لا ينزعج و يتبرّم أمام المتخاصمين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يتمادى في الزلل، و عليه أن يقف أمام الأحداث التي تعرض عليه بتبصّر و تروّ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أن يتبع الحقّ‌ إذا تبيّن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يبتعد عن الطمع، و لا تميل نفسه إلى حطام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أن ينظر في الدعاوى التي ترفع إليه نظرة فاحصة، و يبذل قصارى فهمه فيها حتى يكون حكمه مصيبا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أن يقف في الشبهات، و لا يحكم حتى يتبيّن له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يأخذ بحكمه بالحجج القاطعة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يملّ‌ و لا يسأم من مراجعة المتخاصمين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شديدا في جانب الحقّ‌، و لا يميل لأي طرف من المتنازعين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لا يزدهيه إطراء الناس، و لا يستميله إغراؤهم</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964054_388300464"/>
      <w:bookmarkStart w:id="50" w:name="_Toc16"/>
      <w:bookmarkEnd w:id="49"/>
      <w:r>
        <w:rPr>
          <w:rtl w:val="true"/>
        </w:rPr>
        <w:t>مسئوليات رئيس الدولة</w:t>
      </w:r>
      <w:r>
        <w:rPr>
          <w:rtl w:val="true"/>
        </w:rPr>
        <w:t>:</w:t>
      </w:r>
      <w:bookmarkEnd w:id="50"/>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أدلى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المقطع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المسئوليات التي تترتّب على رئيس الدولة تجاه القضاة و هي</w:t>
      </w:r>
      <w:r>
        <w:rPr>
          <w:rFonts w:eastAsia="Amiri" w:cs="Amiri" w:ascii="Amiri" w:hAnsi="Amiri"/>
          <w:color w:val="111111"/>
          <w:sz w:val="28"/>
          <w:szCs w:val="28"/>
          <w:rtl w:val="true"/>
          <w:lang w:bidi="ar-SA"/>
        </w:rPr>
        <w:t xml:space="preserve">: </w:t>
      </w:r>
      <w:bookmarkStart w:id="51" w:name="pg14894_159491"/>
    </w:p>
    <w:p>
      <w:pPr>
        <w:pStyle w:val="BookText"/>
        <w:rPr/>
      </w:pPr>
      <w:bookmarkEnd w:id="51"/>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يتعاهد الأحكام التي تصدر من القضاة، و يشرف بنفسه عليها لئلا تكون مجافية للعدل، و منافية لأحكام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يجزل لهم الرواتب الضخمة، و يوسّع عليهم، و لا يدع أي ظلّ‌ للحاجة عليهم حتى يبتعدوا عن الرشوة التي هي من أهمّ‌ الأسباب في فساد جهاز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يقابلهم بمزيد من الحفاوة و التكريم، و يظهر سموّ مكانتهم أمام المجتمع بحيث لا يدانيهم أي أحد من حاشيته و خاصّته في منزلتهم، و بذلك يكسب القضاة الاستقلال و سموّ المكانة الاجتماعية</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964056_388300464"/>
      <w:bookmarkStart w:id="53" w:name="_Toc17"/>
      <w:bookmarkEnd w:id="52"/>
      <w:r>
        <w:rPr>
          <w:rtl w:val="true"/>
        </w:rPr>
        <w:t>أنواع القضاء</w:t>
      </w:r>
      <w:r>
        <w:rPr>
          <w:rtl w:val="true"/>
        </w:rPr>
        <w:t>:</w:t>
      </w:r>
      <w:bookmarkEnd w:id="53"/>
    </w:p>
    <w:p>
      <w:pPr>
        <w:pStyle w:val="BookText"/>
        <w:rPr/>
      </w:pPr>
      <w:r>
        <w:rPr>
          <w:rFonts w:ascii="Amiri" w:hAnsi="Amiri" w:eastAsia="Amiri" w:cs="Amiri"/>
          <w:color w:val="111111"/>
          <w:sz w:val="28"/>
          <w:sz w:val="28"/>
          <w:szCs w:val="28"/>
          <w:rtl w:val="true"/>
          <w:lang w:bidi="ar-SA"/>
        </w:rPr>
        <w:t>أمّا القضاء فهو أنواع مختلفة بعضها حقّ‌، و بعضها ضلال، و من أنواعها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وفق الموازين الشرعية من قبل السلطان العادل، و هو جائز بلا 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بغير علم، و هو محرّم بلا خلاف،</w:t>
      </w:r>
    </w:p>
    <w:p>
      <w:pPr>
        <w:pStyle w:val="BookText"/>
        <w:rPr/>
      </w:pPr>
      <w:r>
        <w:rPr>
          <w:rFonts w:ascii="Amiri" w:hAnsi="Amiri" w:eastAsia="Amiri" w:cs="Amiri"/>
          <w:color w:val="111111"/>
          <w:sz w:val="28"/>
          <w:sz w:val="28"/>
          <w:szCs w:val="28"/>
          <w:rtl w:val="true"/>
          <w:lang w:bidi="ar-SA"/>
        </w:rPr>
        <w:t>و قد مرّ الإمام على قاض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تعرف النّاسخ من المنسوخ‌؟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هلكت و أهلكت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 xml:space="preserve">اصول الكافي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من قبل السلطان الجائر إذا كانت أحكامه مخالفة للشريعة الإسلامية، و قد تواترت الأخبار بحرمته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يشير الإمام أمير المؤمنين عليه السّلام في حديثه التالي إلى ذلك، قال عليه السّلام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آلوا بعد رسول اللّه صلّى اللّه عليه و آله إلى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آلوا إلى عالم على هدى من اللّه قد أغناه اللّه بما علم عن غيره، و جاهل مدّع للعلم لا علم له، معجب بما عنده، قد فتنته الدّنيا و فتن غيره، و متعلّم من عالم على سبيل هدى </w:t>
      </w:r>
      <w:bookmarkStart w:id="54" w:name="pg14894_159492"/>
    </w:p>
    <w:p>
      <w:pPr>
        <w:pStyle w:val="BookText"/>
        <w:rPr/>
      </w:pPr>
      <w:bookmarkEnd w:id="54"/>
      <w:r>
        <w:rPr>
          <w:rFonts w:ascii="Amiri" w:hAnsi="Amiri" w:eastAsia="Amiri" w:cs="Amiri"/>
          <w:color w:val="111111"/>
          <w:sz w:val="28"/>
          <w:sz w:val="28"/>
          <w:szCs w:val="28"/>
          <w:rtl w:val="true"/>
          <w:lang w:bidi="ar-SA"/>
        </w:rPr>
        <w:t>من اللّه و نجاة، ثمّ‌ هلك من ادّعى و خاب من افترى</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5" w:name="__RefHeading___Toc964058_388300464"/>
      <w:bookmarkStart w:id="56" w:name="_Toc18"/>
      <w:bookmarkEnd w:id="55"/>
      <w:r>
        <w:rPr>
          <w:rtl w:val="true"/>
        </w:rPr>
        <w:t>شروط‍‌ القضاة</w:t>
      </w:r>
      <w:r>
        <w:rPr>
          <w:rtl w:val="true"/>
        </w:rPr>
        <w:t>:</w:t>
      </w:r>
      <w:bookmarkEnd w:id="56"/>
    </w:p>
    <w:p>
      <w:pPr>
        <w:pStyle w:val="Heading4"/>
        <w:numPr>
          <w:ilvl w:val="3"/>
          <w:numId w:val="1"/>
        </w:numPr>
        <w:rPr/>
      </w:pPr>
      <w:bookmarkStart w:id="57" w:name="__RefHeading___Toc964060_388300464"/>
      <w:bookmarkStart w:id="58" w:name="_Toc19"/>
      <w:bookmarkEnd w:id="57"/>
      <w:r>
        <w:rPr>
          <w:rtl w:val="true"/>
        </w:rPr>
        <w:t>اشارة</w:t>
      </w:r>
      <w:bookmarkEnd w:id="58"/>
    </w:p>
    <w:p>
      <w:pPr>
        <w:pStyle w:val="BookText"/>
        <w:rPr/>
      </w:pPr>
      <w:r>
        <w:rPr>
          <w:rFonts w:ascii="Amiri" w:hAnsi="Amiri" w:eastAsia="Amiri" w:cs="Amiri"/>
          <w:color w:val="111111"/>
          <w:sz w:val="28"/>
          <w:sz w:val="28"/>
          <w:szCs w:val="28"/>
          <w:rtl w:val="true"/>
          <w:lang w:bidi="ar-SA"/>
        </w:rPr>
        <w:t>و لا يعيّن الشخص للقضاء إلاّ بعد أن تتوفّر فيه الصفات التالية و هي</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964062_388300464"/>
      <w:bookmarkStart w:id="60" w:name="_Toc20"/>
      <w:bookmarkEnd w:id="59"/>
      <w:r>
        <w:rPr/>
        <w:t>1</w:t>
      </w:r>
      <w:r>
        <w:rPr>
          <w:rtl w:val="true"/>
        </w:rPr>
        <w:t xml:space="preserve"> - </w:t>
      </w:r>
      <w:r>
        <w:rPr>
          <w:rtl w:val="true"/>
        </w:rPr>
        <w:t>الذكورة</w:t>
      </w:r>
      <w:r>
        <w:rPr>
          <w:rtl w:val="true"/>
        </w:rPr>
        <w:t>:</w:t>
      </w:r>
      <w:bookmarkEnd w:id="60"/>
    </w:p>
    <w:p>
      <w:pPr>
        <w:pStyle w:val="BookText"/>
        <w:rPr/>
      </w:pPr>
      <w:r>
        <w:rPr>
          <w:rFonts w:ascii="Amiri" w:hAnsi="Amiri" w:eastAsia="Amiri" w:cs="Amiri"/>
          <w:color w:val="111111"/>
          <w:sz w:val="28"/>
          <w:sz w:val="28"/>
          <w:szCs w:val="28"/>
          <w:rtl w:val="true"/>
          <w:lang w:bidi="ar-SA"/>
        </w:rPr>
        <w:t xml:space="preserve">و يشترط‍‌ في القاضي أن يكون رجلا، و لا يجوز للسيّدات أن يتولّين القضاء، فقد جاء في وصيّة النبيّ‌ صلّى اللّه عليه و آله للإمام أمير المؤمنين عليه السّلام النهي عن تولّي المرأة للقضاء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ليس ذلك طعنا في شخصية المرأة التي تحتلّ‌ أسمى مكانة في الإسلام، و إنّما القضاء مذهب حسّاس يستدعي الصرامة و الشدّة، و عدم الميول لأي جانب من المتخاصمين، و المرأة بحسب تكوينها و ذاتياتها ملهبة العواطف رقيقة القلب، و لو لا رقّتها و رأفتها التي طبعت عليها لما تكوّن المجتمع الإنساني، و هو مدين لعواطفها و تربيتها، و هي لا تصلح للقضاء لا لنقصان في شخصيّتها و استهانة بها و إنّما لثقل هذا المنصب و حسّاسيّته كما ذكرنا</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964064_388300464"/>
      <w:bookmarkStart w:id="62" w:name="_Toc21"/>
      <w:bookmarkEnd w:id="61"/>
      <w:r>
        <w:rPr/>
        <w:t>2</w:t>
      </w:r>
      <w:r>
        <w:rPr>
          <w:rtl w:val="true"/>
        </w:rPr>
        <w:t xml:space="preserve"> - </w:t>
      </w:r>
      <w:r>
        <w:rPr>
          <w:rtl w:val="true"/>
        </w:rPr>
        <w:t>البلوغ</w:t>
      </w:r>
      <w:r>
        <w:rPr>
          <w:rtl w:val="true"/>
        </w:rPr>
        <w:t>:</w:t>
      </w:r>
      <w:bookmarkEnd w:id="62"/>
    </w:p>
    <w:p>
      <w:pPr>
        <w:pStyle w:val="BookText"/>
        <w:rPr/>
      </w:pPr>
      <w:r>
        <w:rPr>
          <w:rFonts w:ascii="Amiri" w:hAnsi="Amiri" w:eastAsia="Amiri" w:cs="Amiri"/>
          <w:color w:val="111111"/>
          <w:sz w:val="28"/>
          <w:sz w:val="28"/>
          <w:szCs w:val="28"/>
          <w:rtl w:val="true"/>
          <w:lang w:bidi="ar-SA"/>
        </w:rPr>
        <w:t>و قد استدلّ‌ لهذا الشرط‍‌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انظروا إلى رجل عرف حلالنا و حرامنا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عنوان الرجل لا يشمل الصبي، بالإضافة إلى رفع القلم عنه</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964066_388300464"/>
      <w:bookmarkStart w:id="64" w:name="_Toc22"/>
      <w:bookmarkEnd w:id="63"/>
      <w:r>
        <w:rPr/>
        <w:t>3</w:t>
      </w:r>
      <w:r>
        <w:rPr>
          <w:rtl w:val="true"/>
        </w:rPr>
        <w:t xml:space="preserve"> - </w:t>
      </w:r>
      <w:r>
        <w:rPr>
          <w:rtl w:val="true"/>
        </w:rPr>
        <w:t>العدالة</w:t>
      </w:r>
      <w:r>
        <w:rPr>
          <w:rtl w:val="true"/>
        </w:rPr>
        <w:t>:</w:t>
      </w:r>
      <w:bookmarkEnd w:id="6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الشروط‍‌ التي يجب أن تتوفّر في القاضي العدالة، و هي صفة نفسية تقتضي </w:t>
      </w:r>
      <w:bookmarkStart w:id="65" w:name="pg14894_159493"/>
    </w:p>
    <w:p>
      <w:pPr>
        <w:pStyle w:val="BookText"/>
        <w:rPr/>
      </w:pPr>
      <w:bookmarkEnd w:id="65"/>
      <w:r>
        <w:rPr>
          <w:rFonts w:ascii="Amiri" w:hAnsi="Amiri" w:eastAsia="Amiri" w:cs="Amiri"/>
          <w:color w:val="111111"/>
          <w:sz w:val="28"/>
          <w:sz w:val="28"/>
          <w:szCs w:val="28"/>
          <w:rtl w:val="true"/>
          <w:lang w:bidi="ar-SA"/>
        </w:rPr>
        <w:t>أداء الواجبات الإلهية و اجتناب المحرّمات، فإذا لم يتمتّع القاضي بهذه الصفة فلا سبيل له لتولّي القضاء</w:t>
      </w:r>
      <w:r>
        <w:rPr>
          <w:rFonts w:eastAsia="Amiri" w:cs="Amiri" w:ascii="Amiri" w:hAnsi="Amiri"/>
          <w:color w:val="111111"/>
          <w:sz w:val="28"/>
          <w:szCs w:val="28"/>
          <w:rtl w:val="true"/>
          <w:lang w:bidi="ar-SA"/>
        </w:rPr>
        <w:t>.</w:t>
      </w:r>
    </w:p>
    <w:p>
      <w:pPr>
        <w:pStyle w:val="Heading4"/>
        <w:numPr>
          <w:ilvl w:val="3"/>
          <w:numId w:val="1"/>
        </w:numPr>
        <w:rPr/>
      </w:pPr>
      <w:bookmarkStart w:id="66" w:name="__RefHeading___Toc964068_388300464"/>
      <w:bookmarkStart w:id="67" w:name="_Toc23"/>
      <w:bookmarkEnd w:id="66"/>
      <w:r>
        <w:rPr/>
        <w:t>4</w:t>
      </w:r>
      <w:r>
        <w:rPr>
          <w:rtl w:val="true"/>
        </w:rPr>
        <w:t xml:space="preserve"> - </w:t>
      </w:r>
      <w:r>
        <w:rPr>
          <w:rtl w:val="true"/>
        </w:rPr>
        <w:t>الإسلام</w:t>
      </w:r>
      <w:r>
        <w:rPr>
          <w:rtl w:val="true"/>
        </w:rPr>
        <w:t>:</w:t>
      </w:r>
      <w:bookmarkEnd w:id="67"/>
    </w:p>
    <w:p>
      <w:pPr>
        <w:pStyle w:val="BookText"/>
        <w:rPr/>
      </w:pPr>
      <w:r>
        <w:rPr>
          <w:rFonts w:ascii="Amiri" w:hAnsi="Amiri" w:eastAsia="Amiri" w:cs="Amiri"/>
          <w:color w:val="111111"/>
          <w:sz w:val="28"/>
          <w:sz w:val="28"/>
          <w:szCs w:val="28"/>
          <w:rtl w:val="true"/>
          <w:lang w:bidi="ar-SA"/>
        </w:rPr>
        <w:t>و يجب أن يكون القاضي مسلما، و استدلّ‌ عليه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يَجْعَلَ‌ اللّهُ‌ لِلْكافِرِينَ‌ عَلَى الْمُؤْمِنِينَ‌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من الطبيعي أن تولّي الكافر للقضاء يكون له سبيل على المؤمنين</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964070_388300464"/>
      <w:bookmarkStart w:id="69" w:name="_Toc24"/>
      <w:bookmarkEnd w:id="68"/>
      <w:r>
        <w:rPr/>
        <w:t>5</w:t>
      </w:r>
      <w:r>
        <w:rPr>
          <w:rtl w:val="true"/>
        </w:rPr>
        <w:t xml:space="preserve"> - </w:t>
      </w:r>
      <w:r>
        <w:rPr>
          <w:rtl w:val="true"/>
        </w:rPr>
        <w:t>الاجتهاد</w:t>
      </w:r>
      <w:r>
        <w:rPr>
          <w:rtl w:val="true"/>
        </w:rPr>
        <w:t>:</w:t>
      </w:r>
      <w:bookmarkEnd w:id="69"/>
    </w:p>
    <w:p>
      <w:pPr>
        <w:pStyle w:val="BookText"/>
        <w:rPr/>
      </w:pPr>
      <w:r>
        <w:rPr>
          <w:rFonts w:ascii="Amiri" w:hAnsi="Amiri" w:eastAsia="Amiri" w:cs="Amiri"/>
          <w:color w:val="111111"/>
          <w:sz w:val="28"/>
          <w:sz w:val="28"/>
          <w:szCs w:val="28"/>
          <w:rtl w:val="true"/>
          <w:lang w:bidi="ar-SA"/>
        </w:rPr>
        <w:t>و لا بدّ أن يكون القاضي مجتهدا و محيطا بالأحكام الشرعية لا عن تقليد و إنّما عن اجتهاد، و هو استنباط‍‌ الحكم الشرعي من أدلّته الأربعة،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 و نعني بها فعل المعصوم و قوله و تقريره عند الشيعة الإماميّة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لم يتوفّر أحد هذه الأدلّة للفقيه في إحدى المسائل، فإنّه يرجع إلى ما تقتضيه الاصول العملية،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البراءة، بقسميها العقلية و النقلية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الاستصحاب في الموضوعات و الأحكام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الاحتياط‍‌</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تفصيل هذه الامور، و ما يعتبر فيها من الشروط‍‌ قد تكفّلت بها كتب الاصول</w:t>
      </w:r>
      <w:r>
        <w:rPr>
          <w:rFonts w:eastAsia="Amiri" w:cs="Amiri" w:ascii="Amiri" w:hAnsi="Amiri"/>
          <w:color w:val="111111"/>
          <w:sz w:val="28"/>
          <w:szCs w:val="28"/>
          <w:rtl w:val="true"/>
          <w:lang w:bidi="ar-SA"/>
        </w:rPr>
        <w:t xml:space="preserve">. </w:t>
      </w:r>
      <w:bookmarkStart w:id="70" w:name="pg14894_159494"/>
    </w:p>
    <w:p>
      <w:pPr>
        <w:pStyle w:val="BookText"/>
        <w:rPr/>
      </w:pPr>
      <w:bookmarkEnd w:id="70"/>
      <w:r>
        <w:rPr>
          <w:rFonts w:ascii="Amiri" w:hAnsi="Amiri" w:eastAsia="Amiri" w:cs="Amiri"/>
          <w:color w:val="111111"/>
          <w:sz w:val="28"/>
          <w:sz w:val="28"/>
          <w:szCs w:val="28"/>
          <w:rtl w:val="true"/>
          <w:lang w:bidi="ar-SA"/>
        </w:rPr>
        <w:t>هذه بعض الشروط‍‌ التي ذكرت في كتب القضاء، و هناك شروط‍‌ اخرى كالحرية و طهارة المولد و غيرهما</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964072_388300464"/>
      <w:bookmarkStart w:id="72" w:name="_Toc25"/>
      <w:bookmarkEnd w:id="71"/>
      <w:r>
        <w:rPr>
          <w:rtl w:val="true"/>
        </w:rPr>
        <w:t>آداب القضاء</w:t>
      </w:r>
      <w:r>
        <w:rPr>
          <w:rtl w:val="true"/>
        </w:rPr>
        <w:t>:</w:t>
      </w:r>
      <w:bookmarkEnd w:id="72"/>
    </w:p>
    <w:p>
      <w:pPr>
        <w:pStyle w:val="BookText"/>
        <w:rPr/>
      </w:pPr>
      <w:r>
        <w:rPr>
          <w:rFonts w:ascii="Amiri" w:hAnsi="Amiri" w:eastAsia="Amiri" w:cs="Amiri"/>
          <w:color w:val="111111"/>
          <w:sz w:val="28"/>
          <w:sz w:val="28"/>
          <w:szCs w:val="28"/>
          <w:rtl w:val="true"/>
          <w:lang w:bidi="ar-SA"/>
        </w:rPr>
        <w:t>أفاد الفقهاء في آداب القضاء امورا ترجع بعضها إلى صفات القاضي في حال حكمه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في حالة الحكم مشغول الفكر بامور الدنيا، و لا بمرض يشغله عن الالتفات إلى الحكم و موازينه، و أن لا يقضي و هو غضبان أو ضجر أو قلق، و أن لا يكون بمدافع للأخبثين البول و الغائط‍‌، و أن يكون على سكينة و وقار، و أن يساوي بين الخصمين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يهوديا نازع الإمام أمير المؤمنين عليه السّلام في درع زعم أنّها له فحاكمه عند عمر، فقال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خصمك، فتأثّر الإمام عليه السّلام و بان الغضب على سحنات وجهه الشريف، و بعد الفراغ من المحاكمة انبرى عمر فقال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بدى عليك الغضب لأنّي أمرتك بالمثول أمام القضاء مع خصمك اليهودي‌؟ فأجاب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الأمر كذلك، و لكن لم تساو بيني و بين اليهوديّ‌، فقد كنّيتني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و لم تكنّ‌ اليهوديّ‌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فانبهر عمر من ذلك، لقد أظهر الإمام مدى تطوّر القضاء الإسلامي، و ضرب بذلك أمثلة في تحقيق القضاء للعدالة الاجتماعية و أصالته و أبعاده الفكرية و عمقه الحضاري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شروط‍‌ اخرى نصّ‌ عليها السادة الفقهاء، و بعضها قد ثبت بأدلّة التسامح في السنن </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المحاكمة في القضاء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3" w:name="pg14894_159495"/>
    </w:p>
    <w:p>
      <w:pPr>
        <w:pStyle w:val="Heading3"/>
        <w:numPr>
          <w:ilvl w:val="2"/>
          <w:numId w:val="1"/>
        </w:numPr>
        <w:rPr/>
      </w:pPr>
      <w:bookmarkStart w:id="74" w:name="__RefHeading___Toc964074_388300464"/>
      <w:bookmarkStart w:id="75" w:name="_Toc26"/>
      <w:bookmarkEnd w:id="73"/>
      <w:bookmarkEnd w:id="74"/>
      <w:r>
        <w:rPr>
          <w:rtl w:val="true"/>
        </w:rPr>
        <w:t>راتب القاضي</w:t>
      </w:r>
      <w:r>
        <w:rPr>
          <w:rtl w:val="true"/>
        </w:rPr>
        <w:t>:</w:t>
      </w:r>
      <w:bookmarkEnd w:id="75"/>
    </w:p>
    <w:p>
      <w:pPr>
        <w:pStyle w:val="BookText"/>
        <w:rPr/>
      </w:pPr>
      <w:r>
        <w:rPr>
          <w:rFonts w:ascii="Amiri" w:hAnsi="Amiri" w:eastAsia="Amiri" w:cs="Amiri"/>
          <w:color w:val="111111"/>
          <w:sz w:val="28"/>
          <w:sz w:val="28"/>
          <w:szCs w:val="28"/>
          <w:rtl w:val="true"/>
          <w:lang w:bidi="ar-SA"/>
        </w:rPr>
        <w:t>ذهب بعض الفقهاء إلى حرمة أخذ القاضي الاجور، مستدلّين على ذلك بأنّ‌ القضاء واجب عيني إذا انحصر في شخص، أو كفائي إذا لم ينحصر فيه، و لا يجوز أخذ الاجرة على الواجب، و تتضاعف الحرمة إذا أخذ الاجرة من أحد المتخاصمين بأنّ‌ بذل للقاضي ليحكم له بالحقّ‌ أو بغيره فإنّه يكون من الرشوة التي هي الكفر باللّه تعالى أو الشرك به كما في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للقاضي أن يأخذ راتبه من بيت مال المسلمين الذي اعدّ لمصالحهم، و تفصيل هذه البحوث قد عرضها الفقهاء في رسائلهم و موسوعاتهم، و قد أجرى الإمام لشريح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في الشهر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lang w:bidi="ar-SA"/>
        </w:rPr>
        <w:t>227:2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964076_388300464"/>
      <w:bookmarkStart w:id="77" w:name="_Toc27"/>
      <w:bookmarkEnd w:id="76"/>
      <w:r>
        <w:rPr>
          <w:rtl w:val="true"/>
        </w:rPr>
        <w:t>عزل القاضي</w:t>
      </w:r>
      <w:r>
        <w:rPr>
          <w:rtl w:val="true"/>
        </w:rPr>
        <w:t>:</w:t>
      </w:r>
      <w:bookmarkEnd w:id="77"/>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يعزل القاضي من منصبه إذا جافت أحكامه النصوص الشرعية بأن كانت مخالفة لها، و كذلك يعزل و يعاقب إذا ثبت أنّه قد ارتشى أو مال إلى بعض المتخاصمين فحكم له، و إن كان حكمه موافقا للواقع</w:t>
      </w:r>
      <w:r>
        <w:rPr>
          <w:rFonts w:eastAsia="Amiri" w:cs="Amiri" w:ascii="Amiri" w:hAnsi="Amiri"/>
          <w:color w:val="111111"/>
          <w:sz w:val="28"/>
          <w:szCs w:val="28"/>
          <w:rtl w:val="true"/>
          <w:lang w:bidi="ar-SA"/>
        </w:rPr>
        <w:t xml:space="preserve">. </w:t>
      </w:r>
      <w:bookmarkStart w:id="78" w:name="pg14894_159496"/>
    </w:p>
    <w:p>
      <w:pPr>
        <w:pStyle w:val="Heading2"/>
        <w:numPr>
          <w:ilvl w:val="1"/>
          <w:numId w:val="1"/>
        </w:numPr>
        <w:rPr/>
      </w:pPr>
      <w:bookmarkStart w:id="79" w:name="__RefHeading___Toc964078_388300464"/>
      <w:bookmarkStart w:id="80" w:name="_Toc28"/>
      <w:bookmarkEnd w:id="78"/>
      <w:bookmarkEnd w:id="79"/>
      <w:r>
        <w:rPr>
          <w:rtl w:val="true"/>
        </w:rPr>
        <w:t>قضاء الإمام</w:t>
      </w:r>
      <w:bookmarkEnd w:id="80"/>
    </w:p>
    <w:p>
      <w:pPr>
        <w:pStyle w:val="Heading3"/>
        <w:numPr>
          <w:ilvl w:val="2"/>
          <w:numId w:val="1"/>
        </w:numPr>
        <w:rPr/>
      </w:pPr>
      <w:bookmarkStart w:id="81" w:name="__RefHeading___Toc964080_388300464"/>
      <w:bookmarkStart w:id="82" w:name="_Toc29"/>
      <w:bookmarkEnd w:id="81"/>
      <w:r>
        <w:rPr>
          <w:rtl w:val="true"/>
        </w:rPr>
        <w:t>اشارة</w:t>
      </w:r>
      <w:bookmarkEnd w:id="82"/>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عهد الرّسول و الخلفاء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تقلّد الإمام أمير المؤمنين عليه السّلام منصب القضاء في عهد الرسول صلّى اللّه عليه و آله، فقد رشّحه لهذا المنصب الحسّاس، و قدّمه على بقيّة أصحابه و أبناء اسرته، و ذلك لعلمه بمواهبه و عبقرياته، و إحاطته الكاملة بشئون الشريعة، فهو باب مدينة علمه، و أخوه و نفسه، و من كان منه بمنزلة هارون من موسى</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كان الإمام عليه السّلام المرجع الأعلى للقضاء في عهد الرسول صلّى اللّه عليه و آله كذلك كان في عهد الخلفاء، فكانوا يفزعون إليه إذا ألمّت بهم مسألة لا يهتدون لحلّها، و كان رأيه الحاسم في ما يقضي و يفتي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نعرض لبعض نوادر قضائه في أيام الرسول صلّى اللّه عليه و آله و الخلفاء</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14894_159500"/>
      <w:bookmarkStart w:id="84" w:name="pg14894_159500"/>
      <w:bookmarkEnd w:id="84"/>
    </w:p>
    <w:p>
      <w:pPr>
        <w:pStyle w:val="Heading3"/>
        <w:numPr>
          <w:ilvl w:val="2"/>
          <w:numId w:val="1"/>
        </w:numPr>
        <w:rPr/>
      </w:pPr>
      <w:bookmarkStart w:id="85" w:name="pg14894_159500"/>
      <w:bookmarkStart w:id="86" w:name="__RefHeading___Toc964082_388300464"/>
      <w:bookmarkStart w:id="87" w:name="_Toc30"/>
      <w:bookmarkEnd w:id="85"/>
      <w:bookmarkEnd w:id="86"/>
      <w:r>
        <w:rPr>
          <w:rtl w:val="true"/>
        </w:rPr>
        <w:t>في عهد النبيّ‌ صلّى اللّه عليه و آله</w:t>
      </w:r>
      <w:bookmarkEnd w:id="87"/>
    </w:p>
    <w:p>
      <w:pPr>
        <w:pStyle w:val="Heading4"/>
        <w:numPr>
          <w:ilvl w:val="3"/>
          <w:numId w:val="1"/>
        </w:numPr>
        <w:rPr/>
      </w:pPr>
      <w:bookmarkStart w:id="88" w:name="__RefHeading___Toc964084_388300464"/>
      <w:bookmarkStart w:id="89" w:name="_Toc31"/>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عهد الرسول صلّى اللّه عليه و آله بالقضاء إلى الإمام أمير المؤمنين عليه السّلام حينما بعثه إلى اليمن، فقال له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إنّك تبعثني و أنا حديث السّنّ‌ لا علم لي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فأجابه الرسول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فإنّ‌ اللّه سيهدي قلبك، و يثبّت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شككت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دعاء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قضاء بين اثنين</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 xml:space="preserve">أخبار القضاة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القضاة هو الإمام؛ لأنّ‌ رسول اللّه صلّى اللّه عليه و آله استعمله على القضاء في حياته </w:t>
      </w:r>
      <w:r>
        <w:rPr>
          <w:rStyle w:val="FootnoteAnchor"/>
          <w:rtl w:val="true"/>
        </w:rPr>
        <w:footnoteReference w:id="31"/>
      </w:r>
      <w:r>
        <w:rPr>
          <w:rFonts w:ascii="Amiri" w:hAnsi="Amiri" w:eastAsia="Amiri" w:cs="Amiri"/>
          <w:color w:val="111111"/>
          <w:sz w:val="28"/>
          <w:sz w:val="28"/>
          <w:szCs w:val="28"/>
          <w:rtl w:val="true"/>
          <w:lang w:bidi="ar-SA"/>
        </w:rPr>
        <w:t>، و قد اعجب النبيّ‌ بقضائه،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الحكمة فينا أهل البيت</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بعض القضايا التي قضى بها الإمام عليه السّلام في عهد الرسول صلّى اللّه عليه و آله و هي</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964086_388300464"/>
      <w:bookmarkStart w:id="91" w:name="_Toc32"/>
      <w:bookmarkEnd w:id="90"/>
      <w:r>
        <w:rPr/>
        <w:t>1</w:t>
      </w:r>
      <w:r>
        <w:rPr>
          <w:rtl w:val="true"/>
        </w:rPr>
        <w:t xml:space="preserve"> - </w:t>
      </w:r>
      <w:r>
        <w:rPr>
          <w:rtl w:val="true"/>
        </w:rPr>
        <w:t>قصّة الغلام</w:t>
      </w:r>
      <w:r>
        <w:rPr>
          <w:rtl w:val="true"/>
        </w:rPr>
        <w:t>:</w:t>
      </w:r>
      <w:bookmarkEnd w:id="9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اشترك جماعة في شراء جارية و واقعوها في طهر واحد، فحملت بغلام، فلمّا وضعته ادّعى كلّ‌ واحد أنّه ابنه، فرفعوا أمرهم إلى الإمام عليه السّلام فقرع على الغلام </w:t>
      </w:r>
      <w:bookmarkStart w:id="92" w:name="pg14894_159501"/>
    </w:p>
    <w:p>
      <w:pPr>
        <w:pStyle w:val="BookText"/>
        <w:rPr/>
      </w:pPr>
      <w:bookmarkEnd w:id="92"/>
      <w:r>
        <w:rPr>
          <w:rFonts w:ascii="Amiri" w:hAnsi="Amiri" w:eastAsia="Amiri" w:cs="Amiri"/>
          <w:color w:val="111111"/>
          <w:sz w:val="28"/>
          <w:sz w:val="28"/>
          <w:szCs w:val="28"/>
          <w:rtl w:val="true"/>
          <w:lang w:bidi="ar-SA"/>
        </w:rPr>
        <w:t>باسمهم، فخرجت لأحدهم، فالحق به الغلام، و ألزمه ثلثي الدية لصاحبيه، و زجرهم عن مثل ذلك،</w:t>
      </w:r>
    </w:p>
    <w:p>
      <w:pPr>
        <w:pStyle w:val="BookText"/>
        <w:rPr/>
      </w:pPr>
      <w:r>
        <w:rPr>
          <w:rFonts w:ascii="Amiri" w:hAnsi="Amiri" w:eastAsia="Amiri" w:cs="Amiri"/>
          <w:color w:val="111111"/>
          <w:sz w:val="28"/>
          <w:sz w:val="28"/>
          <w:szCs w:val="28"/>
          <w:rtl w:val="true"/>
          <w:lang w:bidi="ar-SA"/>
        </w:rPr>
        <w:t>و عرض الحكم على النبيّ‌ صلّى اللّه عليه و آله فقال مشيدا بقضاء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جعل فينا أهل البيت من يقضي على سنن داود</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عجائب أحكام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964088_388300464"/>
      <w:bookmarkStart w:id="94" w:name="_Toc33"/>
      <w:bookmarkEnd w:id="93"/>
      <w:r>
        <w:rPr/>
        <w:t>2</w:t>
      </w:r>
      <w:r>
        <w:rPr>
          <w:rtl w:val="true"/>
        </w:rPr>
        <w:t xml:space="preserve"> - </w:t>
      </w:r>
      <w:r>
        <w:rPr>
          <w:rtl w:val="true"/>
        </w:rPr>
        <w:t>زبية الأسد</w:t>
      </w:r>
      <w:r>
        <w:rPr>
          <w:rtl w:val="true"/>
        </w:rPr>
        <w:t>:</w:t>
      </w:r>
      <w:bookmarkEnd w:id="94"/>
    </w:p>
    <w:p>
      <w:pPr>
        <w:pStyle w:val="BookText"/>
        <w:rPr/>
      </w:pPr>
      <w:r>
        <w:rPr>
          <w:rFonts w:ascii="Amiri" w:hAnsi="Amiri" w:eastAsia="Amiri" w:cs="Amiri"/>
          <w:color w:val="111111"/>
          <w:sz w:val="28"/>
          <w:sz w:val="28"/>
          <w:szCs w:val="28"/>
          <w:rtl w:val="true"/>
          <w:lang w:bidi="ar-SA"/>
        </w:rPr>
        <w:t xml:space="preserve">من القضايا التي حكم فيها الإمام عليه السّلام حينما كان في اليمن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زبية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وقع فيها جماعة و هلكوا، و قد رويت هذه الحادثة بروايتين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قيس عن الإمام الباقر عليه السّلام أنّ‌ زبية حفرت لأسد فسقط‍‌ فيها، فازدحم الناس ينظرون إليه، فوثب رجل على شفير الزبية فزلّت قدمه فتعلّق بآخر، و تعلّق الآخر بثالث، و تعلّق الثالث برابع، فوقعوا جميعا في الزبية فافترسهم الأسد، فهلكوا جميعا، و رفع أمرهم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الدية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الإمام عليه السّلام، فقضى بأنّ‌ على الأوّل ثلث الدية للثاني، و على الثاني ثلثي الدية للثالث، و على الثالث الدية الكاملة للرابع،</w:t>
      </w:r>
    </w:p>
    <w:p>
      <w:pPr>
        <w:pStyle w:val="BookText"/>
        <w:rPr/>
      </w:pPr>
      <w:r>
        <w:rPr>
          <w:rFonts w:ascii="Amiri" w:hAnsi="Amiri" w:eastAsia="Amiri" w:cs="Amiri"/>
          <w:color w:val="111111"/>
          <w:sz w:val="28"/>
          <w:sz w:val="28"/>
          <w:szCs w:val="28"/>
          <w:rtl w:val="true"/>
          <w:lang w:bidi="ar-SA"/>
        </w:rPr>
        <w:t>و نقل قضاء الإمام إلى الرسول صلّى اللّه عليه و آله فأشاد به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قضى أبو الحسن فيهم بقضاء اللّه عزّ و جلّ‌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الوجه في هذا القضاء أنّ‌ الرجل الأوّل سقط‍‌ بنفسه و أسقط‍‌ معه الثاني، فلا دية له؛ لأنّ‌ هلاكه لم يستند إلى أحد، و أمّا الثاني فكان هلاكه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مستندا إلى جذب الأوّل، و سقوط‍‌ الثالث و الرابع عليه، كما كان هو السبب في سقوط‍‌ الآخرين، فيكون ثلث قتله مستندا إلى الأوّل فله عليه الثلث، و أمّا الثالث فإنّ‌ هلاكه مستند إلى نفسه و إلى جذب الرابع، فيكون له الثلثان على الثاني، و أمّا الرابع فإنّ‌ هلاكه مستند إلى الثالث فيكون عليه تمام الدية</w:t>
      </w:r>
      <w:r>
        <w:rPr>
          <w:rFonts w:eastAsia="Amiri" w:cs="Amiri" w:ascii="Amiri" w:hAnsi="Amiri"/>
          <w:color w:val="111111"/>
          <w:sz w:val="28"/>
          <w:szCs w:val="28"/>
          <w:rtl w:val="true"/>
          <w:lang w:bidi="ar-SA"/>
        </w:rPr>
        <w:t xml:space="preserve">. </w:t>
      </w:r>
      <w:bookmarkStart w:id="95" w:name="pg14894_159502"/>
    </w:p>
    <w:p>
      <w:pPr>
        <w:pStyle w:val="BookText"/>
        <w:rPr/>
      </w:pPr>
      <w:bookmarkEnd w:id="95"/>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مسمع عن الإمام الصادق عليه السّلام أنّ‌ قوما احتفروا زبية للأسد باليمن، فوقع فيها الأسد، فازدحم الناس عليها ينظرون للأسد، فوقع رجل فيها، فتعلّق بآخر، و تعلّق الآخر بآخر، و الآخر بآخر، فجرحهم الأسد، منهم من مات من جراحة الأسد، و منهم من اخرج فمات، فتشاجروا في ذلك حتى آل الأمر إلى القتال، فقال لهم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هلمّوا أقض بينكم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فقضى أنّ‌ للأوّل ربع الدية، و للثاني ثلث الدية، و للثالث نصف الدية، و للرابع الدية الكاملة، و جعل ذلك على قبائلهم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الوجه في ذلك أنّ‌ للأوّل ربع الدية؛ لأنّ‌ موته يحتمل قد استند إلى أربعة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مزاحمة الناس له، 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الثاني عليه، 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الثالث عليه، 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الرابع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فله ثلث الدية؛ لأنّه يحتمل استناد موته إلى ثلاثة 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إسقاط‍‌ الأوّل له،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 الثالث عليه، و الثالثة إسقاط‍‌ الرابع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فله نصف الدية؛ لأنّ‌ موته يحتمل استناده إلى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إسقاط‍‌ الثاني له،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الرابع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الرابع فله تمام الدية؛ لأنّ‌ قتله كان مستندا إلى الثلاثة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هذا الجمع بين الخبرين ذكره القاضي نعمان المصري في دعائم الإسلام، و ذكر السيّد الأمين ما يقرب من ذلك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6" w:name="__RefHeading___Toc964090_388300464"/>
      <w:bookmarkStart w:id="97" w:name="_Toc34"/>
      <w:bookmarkEnd w:id="96"/>
      <w:r>
        <w:rPr/>
        <w:t>3</w:t>
      </w:r>
      <w:r>
        <w:rPr>
          <w:rtl w:val="true"/>
        </w:rPr>
        <w:t xml:space="preserve"> - </w:t>
      </w:r>
      <w:r>
        <w:rPr>
          <w:rtl w:val="true"/>
        </w:rPr>
        <w:t>القارصة و القامصة و الواقصة</w:t>
      </w:r>
      <w:r>
        <w:rPr>
          <w:rtl w:val="true"/>
        </w:rPr>
        <w:t>:</w:t>
      </w:r>
      <w:bookmarkEnd w:id="9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حادثة قضى فيها الإمام عليه السّلام في حياة الرسول صلّى اللّه عليه و آله، و قد أقرّ حكمه فيها، </w:t>
      </w:r>
      <w:bookmarkStart w:id="98" w:name="pg14894_159503"/>
    </w:p>
    <w:p>
      <w:pPr>
        <w:pStyle w:val="BookText"/>
        <w:rPr/>
      </w:pPr>
      <w:bookmarkEnd w:id="98"/>
      <w:r>
        <w:rPr>
          <w:rFonts w:ascii="Amiri" w:hAnsi="Amiri" w:eastAsia="Amiri" w:cs="Amiri"/>
          <w:color w:val="111111"/>
          <w:sz w:val="28"/>
          <w:sz w:val="28"/>
          <w:szCs w:val="28"/>
          <w:rtl w:val="true"/>
          <w:lang w:bidi="ar-SA"/>
        </w:rPr>
        <w:t>و قد رويت بروايتين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رواها الشيخ المفيد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جارية حملت على عاتقها جارية عبثا و لعبا، فجاءت جارية اخرى فقرصت الحاملة فقمصت لقرصتها فوقعت الراكبة، فاندقّت و هلكت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رفع أمرها إلى الإمام عليه السّلام، فقضى على القارصة بثلث الدية، و على القامصة بثلثها، و أسقط‍‌ الثلث الباقي لركوب الواقصة عبثا، و عرض هذا الحكم على النبيّ‌ صلّى اللّه عليه و آله فأقرّه و أمضاه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عجائب أحكام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الصدوق عن الأصبغ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الإمام أمير المؤمنين عليه السّلام في جارية ركبت جارية فنخستها جارية اخرى فقمصت المركوبة فصرعت الراكبة فماتت، فقضى بديتها نصفين بين الناخسة و المنخوسة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 w:name="__RefHeading___Toc964092_388300464"/>
      <w:bookmarkStart w:id="100" w:name="_Toc35"/>
      <w:bookmarkEnd w:id="99"/>
      <w:r>
        <w:rPr/>
        <w:t>4</w:t>
      </w:r>
      <w:r>
        <w:rPr>
          <w:rtl w:val="true"/>
        </w:rPr>
        <w:t xml:space="preserve"> - </w:t>
      </w:r>
      <w:r>
        <w:rPr>
          <w:rtl w:val="true"/>
        </w:rPr>
        <w:t>جماعة وقع عليهم حائط‍‌</w:t>
      </w:r>
      <w:r>
        <w:rPr>
          <w:rtl w:val="true"/>
        </w:rPr>
        <w:t>:</w:t>
      </w:r>
      <w:bookmarkEnd w:id="100"/>
    </w:p>
    <w:p>
      <w:pPr>
        <w:pStyle w:val="BookText"/>
        <w:rPr/>
      </w:pPr>
      <w:r>
        <w:rPr>
          <w:rFonts w:ascii="Amiri" w:hAnsi="Amiri" w:eastAsia="Amiri" w:cs="Amiri"/>
          <w:color w:val="111111"/>
          <w:sz w:val="28"/>
          <w:sz w:val="28"/>
          <w:szCs w:val="28"/>
          <w:rtl w:val="true"/>
          <w:lang w:bidi="ar-SA"/>
        </w:rPr>
        <w:t>سقط‍‌ جدار على جماعة فقتلهم، و كان فيهم امرأة مملوكة و اخرى حرّة، و كان للحرّة طفل و أبوه حرّ، و للجارية المملوكة طفل من مملوك، و لم يعرف الطفل الحرّ من الطفل المملوك</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عرضت المسألة على الإمام أمير المؤمنين عليه السّلام فقرع بينهما، و حكم بالحرية لمن خرج عليه سهم الحرية منهما، و حكم بالرقّ‌ لمن خرج عليه سهم الرقّ‌، ثمّ‌ أعتقه، و حكم بالميراث للحرّ، و عرض الحكم على رسول اللّه صلّى اللّه عليه و آله فأمضاه </w:t>
      </w:r>
      <w:r>
        <w:rPr>
          <w:rStyle w:val="FootnoteAnchor"/>
          <w:rtl w:val="true"/>
        </w:rPr>
        <w:footnoteReference w:id="37"/>
      </w:r>
      <w:r>
        <w:rPr>
          <w:rFonts w:ascii="Amiri" w:hAnsi="Amiri" w:eastAsia="Amiri" w:cs="Amiri"/>
          <w:color w:val="111111"/>
          <w:sz w:val="28"/>
          <w:sz w:val="28"/>
          <w:szCs w:val="28"/>
          <w:rtl w:val="true"/>
          <w:lang w:bidi="ar-SA"/>
        </w:rPr>
        <w:t xml:space="preserve">، فإنّه لا حلّ‌ لهذه المسألة إلاّ بالقرعة التي هي لكلّ‌ أمر مشكل كما في الحديث، هذه </w:t>
      </w:r>
      <w:bookmarkStart w:id="101" w:name="pg14894_159504"/>
    </w:p>
    <w:p>
      <w:pPr>
        <w:pStyle w:val="BookText"/>
        <w:rPr/>
      </w:pPr>
      <w:bookmarkEnd w:id="101"/>
      <w:r>
        <w:rPr>
          <w:rFonts w:ascii="Amiri" w:hAnsi="Amiri" w:eastAsia="Amiri" w:cs="Amiri"/>
          <w:color w:val="111111"/>
          <w:sz w:val="28"/>
          <w:sz w:val="28"/>
          <w:szCs w:val="28"/>
          <w:rtl w:val="true"/>
          <w:lang w:bidi="ar-SA"/>
        </w:rPr>
        <w:t>الحديث، هذه بعض القضايا التي حكم فيها الإمام عليه السّلام في زمن الرسول صلّى اللّه عليه و آله</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964094_388300464"/>
      <w:bookmarkStart w:id="103" w:name="_Toc36"/>
      <w:bookmarkEnd w:id="102"/>
      <w:r>
        <w:rPr>
          <w:rtl w:val="true"/>
        </w:rPr>
        <w:t>الإمام عليه السّلام يصف قضاء النبيّ‌ صلّى اللّه عليه و آله</w:t>
      </w:r>
      <w:r>
        <w:rPr>
          <w:rtl w:val="true"/>
        </w:rPr>
        <w:t>:</w:t>
      </w:r>
      <w:bookmarkEnd w:id="103"/>
    </w:p>
    <w:p>
      <w:pPr>
        <w:pStyle w:val="BookText"/>
        <w:rPr/>
      </w:pPr>
      <w:r>
        <w:rPr>
          <w:rFonts w:ascii="Amiri" w:hAnsi="Amiri" w:eastAsia="Amiri" w:cs="Amiri"/>
          <w:color w:val="111111"/>
          <w:sz w:val="28"/>
          <w:sz w:val="28"/>
          <w:szCs w:val="28"/>
          <w:rtl w:val="true"/>
          <w:lang w:bidi="ar-SA"/>
        </w:rPr>
        <w:t>تحدّث الإمام أمير المؤمنين عليه السّلام عن قضاء النبيّ‌ صلّى اللّه عليه و آله و كيفيّة حكمه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تخاصم إليه رجلان قال للمدّعي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لك حجّة‌؟ فإن أقام بيّنة يرضاها و يعرفها أنفذ الحكم على المدّعى عليه، و إن لم يكن له بيّنة حلف المدّعى عليه باللّه ما لهذا قبله ذلك الّذي ادّعاه، و لا شيء منه، و إذا جاء بشهود لا يعرفهم بخير و لا شرّ قال للشّهود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قبائلكما؟ فيصفان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سوقكما؟ فيصفان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منزلكما؟ فيصفان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يقيم الخصوم و الشّهود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يأمر فيكتب أسامي المدّعي و المدّعي عليه و الشّهود و يصف ما شهدوا به، ثمّ‌ يدفع ذلك إلى رجل من أصحابه الخيار، ثمّ‌ مثل ذلك إلى رجل آخر من خيار أصحابه،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ليذهب كلّ‌ واحد منكما من حيث لا يشعر الآخر إلى قبائلهما و أسواقهما و محالّهما و الرّبض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الربض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الذي يقيمان فيه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ينزلانه فيسأل عنها، فيذهبان و يسألان فإن أتوا خيرا و ذكروا فضلا رجعوا إلى رسول اللّه صلّى اللّه عليه و آله فأخبراه، أحضر القوم الّذين أثنوا عليهما، و أحضر الشّهود، فقال للقوم المثنين</w:t>
      </w:r>
    </w:p>
    <w:p>
      <w:pPr>
        <w:pStyle w:val="BookText"/>
        <w:rPr/>
      </w:pPr>
      <w:r>
        <w:rPr>
          <w:rFonts w:ascii="Amiri" w:hAnsi="Amiri" w:eastAsia="Amiri" w:cs="Amiri"/>
          <w:color w:val="111111"/>
          <w:sz w:val="28"/>
          <w:sz w:val="28"/>
          <w:szCs w:val="28"/>
          <w:rtl w:val="true"/>
          <w:lang w:bidi="ar-SA"/>
        </w:rPr>
        <w:t>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فلان ابن فلان، و هذا فلان ابن فلان أ تعرفونهما؟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و فلانا جاءني عنكما في ما بيننا بجميل و ذكر صالح عنكما،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قضى حينئذ بشهادتهما على المدّعى عليه، فإن رجعا بخبر سيّئ و ثناء قبيح دعا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تعرفون فلانا و فلانا؟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اقعدوا حتّى يحضرا، فيقعدون فيحضرهما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هما هما؟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فإذا ثبت ذلك عنده لم يهتك سترا بشاهدين، و لا عابهما، و لا وبّخهما، و لكن يدعو الخصوم إلى الصّلح، فلا يزال بهم حتّى يصطلحوا لئلاّ يفتضح الشّهود، و يستر عليهم، و كان رءوفا رحيما عطوفا على امّته، فإن كان الشّهود من أخلاط‍‌ النّاس غرباء لا يعرفون، و لا قبيلة لهما و لا سوق و لا دار أقبل على المدّعى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فيهما؟ فإن قال ما عرفنا منهما إلاّ خيرا غير أنّهما قد غلطا في ما شهدا عليّ‌ أنفذ شهادتهما و إن جرحهما و طعن عليهما أصلح بين الخصم و خصمه، و أحلف المدّعى عليه، و قطع الخصومة بينهما</w:t>
      </w:r>
      <w:r>
        <w:rPr>
          <w:rFonts w:eastAsia="Amiri" w:cs="Amiri" w:ascii="Amiri" w:hAnsi="Amiri"/>
          <w:color w:val="111111"/>
          <w:sz w:val="28"/>
          <w:szCs w:val="28"/>
          <w:rtl w:val="true"/>
          <w:lang w:bidi="ar-SA"/>
        </w:rPr>
        <w:t>»</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تفسير الإمام الحسن العسكري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174:18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منتهى العدل في القضاء، و عليه سار الإمام في قضائه و حكمه بين الناس</w:t>
      </w:r>
      <w:r>
        <w:rPr>
          <w:rFonts w:eastAsia="Amiri" w:cs="Amiri" w:ascii="Amiri" w:hAnsi="Amiri"/>
          <w:color w:val="111111"/>
          <w:sz w:val="28"/>
          <w:szCs w:val="28"/>
          <w:rtl w:val="true"/>
          <w:lang w:bidi="ar-SA"/>
        </w:rPr>
        <w:t xml:space="preserve">. </w:t>
      </w:r>
      <w:bookmarkStart w:id="104" w:name="pg14894_159506"/>
    </w:p>
    <w:p>
      <w:pPr>
        <w:pStyle w:val="Heading3"/>
        <w:numPr>
          <w:ilvl w:val="2"/>
          <w:numId w:val="1"/>
        </w:numPr>
        <w:rPr/>
      </w:pPr>
      <w:bookmarkStart w:id="105" w:name="__RefHeading___Toc964096_388300464"/>
      <w:bookmarkStart w:id="106" w:name="_Toc37"/>
      <w:bookmarkEnd w:id="104"/>
      <w:bookmarkEnd w:id="105"/>
      <w:r>
        <w:rPr>
          <w:rtl w:val="true"/>
        </w:rPr>
        <w:t>في عهد أبي بكر</w:t>
      </w:r>
      <w:bookmarkEnd w:id="106"/>
    </w:p>
    <w:p>
      <w:pPr>
        <w:pStyle w:val="Heading4"/>
        <w:numPr>
          <w:ilvl w:val="3"/>
          <w:numId w:val="1"/>
        </w:numPr>
        <w:rPr/>
      </w:pPr>
      <w:bookmarkStart w:id="107" w:name="__RefHeading___Toc964098_388300464"/>
      <w:bookmarkStart w:id="108" w:name="_Toc38"/>
      <w:bookmarkEnd w:id="107"/>
      <w:r>
        <w:rPr>
          <w:rtl w:val="true"/>
        </w:rPr>
        <w:t>اشارة</w:t>
      </w:r>
      <w:bookmarkEnd w:id="108"/>
    </w:p>
    <w:p>
      <w:pPr>
        <w:pStyle w:val="BookText"/>
        <w:rPr/>
      </w:pPr>
      <w:r>
        <w:rPr>
          <w:rFonts w:ascii="Amiri" w:hAnsi="Amiri" w:eastAsia="Amiri" w:cs="Amiri"/>
          <w:color w:val="111111"/>
          <w:sz w:val="28"/>
          <w:sz w:val="28"/>
          <w:szCs w:val="28"/>
          <w:rtl w:val="true"/>
          <w:lang w:bidi="ar-SA"/>
        </w:rPr>
        <w:t>و كما كان الإمام المرجع الأعلى للقضاء في أيام الرسول صلّى اللّه عليه و آله فكذلك كان المرجع في عهد أبي بكر و غيره من الخلفاء، و قد شجر خلاف بينه و بين أبي بكر في شأن فدك، فعرض الإمام للحكم الشرعي فيها، كما رفعت إليه بعض القضايا فحكم فيها، و في ما يلي ذلك</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964100_388300464"/>
      <w:bookmarkStart w:id="110" w:name="_Toc39"/>
      <w:bookmarkEnd w:id="109"/>
      <w:r>
        <w:rPr/>
        <w:t>1</w:t>
      </w:r>
      <w:r>
        <w:rPr>
          <w:rtl w:val="true"/>
        </w:rPr>
        <w:t xml:space="preserve"> - </w:t>
      </w:r>
      <w:r>
        <w:rPr>
          <w:rtl w:val="true"/>
        </w:rPr>
        <w:t>قصّة فدك</w:t>
      </w:r>
      <w:r>
        <w:rPr>
          <w:rtl w:val="true"/>
        </w:rPr>
        <w:t>:</w:t>
      </w:r>
      <w:bookmarkEnd w:id="110"/>
    </w:p>
    <w:p>
      <w:pPr>
        <w:pStyle w:val="BookText"/>
        <w:rPr/>
      </w:pPr>
      <w:r>
        <w:rPr>
          <w:rFonts w:ascii="Amiri" w:hAnsi="Amiri" w:eastAsia="Amiri" w:cs="Amiri"/>
          <w:color w:val="111111"/>
          <w:sz w:val="28"/>
          <w:sz w:val="28"/>
          <w:szCs w:val="28"/>
          <w:rtl w:val="true"/>
          <w:lang w:bidi="ar-SA"/>
        </w:rPr>
        <w:t>قطع النبيّ‌ صلّى اللّه عليه و آله فدكا لبضعته سيّدة نساء العالمين فاطمة الزهراء عليها السّلام، و قد تصرّفت فيها في حياة أبيها، و بعد وفاته أدّعى أبو بكر أنّها للمسلمين، و طالب سيّدة النساء بالبيّنة، فعرّفه الإمام عليه السّلام أنّ‌ البيّنة وظيفة المدّعي لا المدّعى عليه، و المطالب بها أبو بكر دون الزهراء حسبما تقتضيه القواعد الشرعية، و هذا نصّ‌ حديث الإمام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لأبي بكر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تحكم فينا بخلاف حكم اللّه في 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انبرى الإمام يخاصمه بمنطقه الفيّاض قائلا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في يد المسلمين شيء يملكونه و ادّعيت أنا فيه، من تسأل البيّنة على ما في 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bookmarkStart w:id="111" w:name="pg14894_159507"/>
    </w:p>
    <w:p>
      <w:pPr>
        <w:pStyle w:val="BookText"/>
        <w:rPr/>
      </w:pPr>
      <w:bookmarkEnd w:id="111"/>
      <w:r>
        <w:rPr>
          <w:rFonts w:ascii="Amiri" w:hAnsi="Amiri" w:eastAsia="Amiri" w:cs="Amiri"/>
          <w:color w:val="111111"/>
          <w:sz w:val="28"/>
          <w:sz w:val="28"/>
          <w:szCs w:val="28"/>
          <w:rtl w:val="true"/>
          <w:lang w:bidi="ar-SA"/>
        </w:rPr>
        <w:t>و طفق أبو بكر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كنت أسأل على ما تدّعيه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راح الإمام يقيم الحجّة عليه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 في يدي شيء فأدّعى فيه المسلمون تسألني البيّنة و قد ملكته في حياة الرّسول صلّى اللّه عليه و آله و بعده و لم تسأل المؤمنين البيّنة على ما ادّعوا عليّ‌، كما سألتني البيّنة على ما ادّعيت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ختم الإمام حديثه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من ادّعى، و اليمين على من أنكر</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215:18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وجم أبو بكر و لم يطق الجواب أمام هذه الحجّة الدامغة التي لا مجال للشكّ‌ فيها</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964102_388300464"/>
      <w:bookmarkStart w:id="113" w:name="_Toc40"/>
      <w:bookmarkEnd w:id="112"/>
      <w:r>
        <w:rPr/>
        <w:t>2</w:t>
      </w:r>
      <w:r>
        <w:rPr>
          <w:rtl w:val="true"/>
        </w:rPr>
        <w:t xml:space="preserve"> - </w:t>
      </w:r>
      <w:r>
        <w:rPr>
          <w:rtl w:val="true"/>
        </w:rPr>
        <w:t>حكمه على شارب خمر لا يعلم بحرمته</w:t>
      </w:r>
      <w:r>
        <w:rPr>
          <w:rtl w:val="true"/>
        </w:rPr>
        <w:t>:</w:t>
      </w:r>
      <w:bookmarkEnd w:id="113"/>
    </w:p>
    <w:p>
      <w:pPr>
        <w:pStyle w:val="BookText"/>
        <w:rPr/>
      </w:pPr>
      <w:r>
        <w:rPr>
          <w:rFonts w:ascii="Amiri" w:hAnsi="Amiri" w:eastAsia="Amiri" w:cs="Amiri"/>
          <w:color w:val="111111"/>
          <w:sz w:val="28"/>
          <w:sz w:val="28"/>
          <w:szCs w:val="28"/>
          <w:rtl w:val="true"/>
          <w:lang w:bidi="ar-SA"/>
        </w:rPr>
        <w:t>رفع إلى أبي بكر شخص قد شرب الخمر، فأراد أن يقيم عليه الحدّ،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شربتها و لا علم لي بتحريمها؛ لأنّي نشأت بين قوم يشربونها مستحلّين لها، فارتج على أبي بكر و لم يهتد للحكم فيها، فأشاروا عليه بسؤال الإمام عليه السّلام، فأرسل إليه من يسأله عنها فأجابهم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 رجلين ثقتين من المسلمين يطوفان به على مجالس المهاجرين و الأنصار يناشدانهم هل فيهم أحد تلا عليه آية التّحريم أو أخبره بذلك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شهد بذلك رجلان منهم فأقم عليه الحدّ، و إن لم يشهد عليه أحد بذلك فاستتبه و خلّ‌ سبيله</w:t>
      </w:r>
      <w:r>
        <w:rPr>
          <w:rFonts w:eastAsia="Amiri" w:cs="Amiri" w:ascii="Amiri" w:hAnsi="Amiri"/>
          <w:color w:val="111111"/>
          <w:sz w:val="28"/>
          <w:szCs w:val="28"/>
          <w:rtl w:val="true"/>
          <w:lang w:bidi="ar-SA"/>
        </w:rPr>
        <w:t xml:space="preserve">». </w:t>
      </w:r>
      <w:bookmarkStart w:id="114" w:name="pg14894_159508"/>
    </w:p>
    <w:p>
      <w:pPr>
        <w:pStyle w:val="BookText"/>
        <w:rPr/>
      </w:pPr>
      <w:bookmarkEnd w:id="114"/>
      <w:r>
        <w:rPr>
          <w:rFonts w:ascii="Amiri" w:hAnsi="Amiri" w:eastAsia="Amiri" w:cs="Amiri"/>
          <w:color w:val="111111"/>
          <w:sz w:val="28"/>
          <w:sz w:val="28"/>
          <w:szCs w:val="28"/>
          <w:rtl w:val="true"/>
          <w:lang w:bidi="ar-SA"/>
        </w:rPr>
        <w:t xml:space="preserve">ففعل أبو بكر، فلم يشهد عليه أحد فخلّى سبيله و استتابه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356:2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lang w:bidi="ar-SA"/>
        </w:rPr>
        <w:t>107:1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5" w:name="__RefHeading___Toc964104_388300464"/>
      <w:bookmarkStart w:id="116" w:name="_Toc41"/>
      <w:bookmarkEnd w:id="115"/>
      <w:r>
        <w:rPr/>
        <w:t>3</w:t>
      </w:r>
      <w:r>
        <w:rPr>
          <w:rtl w:val="true"/>
        </w:rPr>
        <w:t xml:space="preserve"> - </w:t>
      </w:r>
      <w:r>
        <w:rPr>
          <w:rtl w:val="true"/>
        </w:rPr>
        <w:t>رجل احتلم بامرأة</w:t>
      </w:r>
      <w:r>
        <w:rPr>
          <w:rtl w:val="true"/>
        </w:rPr>
        <w:t>:</w:t>
      </w:r>
      <w:bookmarkEnd w:id="116"/>
    </w:p>
    <w:p>
      <w:pPr>
        <w:pStyle w:val="BookText"/>
        <w:rPr/>
      </w:pPr>
      <w:r>
        <w:rPr>
          <w:rFonts w:ascii="Amiri" w:hAnsi="Amiri" w:eastAsia="Amiri" w:cs="Amiri"/>
          <w:color w:val="111111"/>
          <w:sz w:val="28"/>
          <w:sz w:val="28"/>
          <w:szCs w:val="28"/>
          <w:rtl w:val="true"/>
          <w:lang w:bidi="ar-SA"/>
        </w:rPr>
        <w:t>قال رجل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احتلمت بامّك، فاستشاط‍‌ غضبا و انتفخت أوداجه، فاشتكى عليه عند أبي بكر، فتحيّر في الجواب، فرفع أمره إلى أمير المؤمنين عليه السّلام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 به فأقمه في الشّمس، و حدّ ظلّه، فإنّ‌ الحلم مثل الظّلّ‌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أروع هذا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الأحلام لا يترتّب عليها أي أثر وضعي، ثمّ‌ التفت إليه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سنضربه حتّى لا يعود يؤذي المسلمين</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ضربه لأجل نقل رؤياه إلى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ذلك إهانة و اعتداء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يستحقّ‌ التأديب لهذه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بعض النوادر التي قضى فيها الإمام عليه السّلام في عهد أبي بكر</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17" w:name="pg14894_159509"/>
    </w:p>
    <w:p>
      <w:pPr>
        <w:pStyle w:val="Heading3"/>
        <w:numPr>
          <w:ilvl w:val="2"/>
          <w:numId w:val="1"/>
        </w:numPr>
        <w:rPr/>
      </w:pPr>
      <w:bookmarkStart w:id="118" w:name="__RefHeading___Toc964106_388300464"/>
      <w:bookmarkStart w:id="119" w:name="_Toc42"/>
      <w:bookmarkEnd w:id="117"/>
      <w:bookmarkEnd w:id="118"/>
      <w:r>
        <w:rPr>
          <w:rtl w:val="true"/>
        </w:rPr>
        <w:t>في عهد عمر</w:t>
      </w:r>
      <w:bookmarkEnd w:id="119"/>
    </w:p>
    <w:p>
      <w:pPr>
        <w:pStyle w:val="Heading4"/>
        <w:numPr>
          <w:ilvl w:val="3"/>
          <w:numId w:val="1"/>
        </w:numPr>
        <w:rPr/>
      </w:pPr>
      <w:bookmarkStart w:id="120" w:name="__RefHeading___Toc964108_388300464"/>
      <w:bookmarkStart w:id="121" w:name="_Toc43"/>
      <w:bookmarkEnd w:id="120"/>
      <w:r>
        <w:rPr>
          <w:rtl w:val="true"/>
        </w:rPr>
        <w:t>اشارة</w:t>
      </w:r>
      <w:bookmarkEnd w:id="121"/>
    </w:p>
    <w:p>
      <w:pPr>
        <w:pStyle w:val="BookText"/>
        <w:rPr/>
      </w:pPr>
      <w:r>
        <w:rPr>
          <w:rFonts w:ascii="Amiri" w:hAnsi="Amiri" w:eastAsia="Amiri" w:cs="Amiri"/>
          <w:color w:val="111111"/>
          <w:sz w:val="28"/>
          <w:sz w:val="28"/>
          <w:szCs w:val="28"/>
          <w:rtl w:val="true"/>
          <w:lang w:bidi="ar-SA"/>
        </w:rPr>
        <w:t>نقل الرواة كوكبة من الدعاوى و المسائل المعقّدة رفعت إلى عمر بن الخطّاب فحار في جوابها، و لم يهتد لحلّها، ففزع إلى باب مدينة علم النبيّ‌ صلّى اللّه عليه و آله الإمام أمير المؤمنين عليه السّلام، فعرضها عليه فأجابه عنها جوابا حاسما على ضوء الشريعة الإسلامية، و بهر عمر و راح يبدي إعجابه بمواهب الإمام و عبقرياته بهذه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عليّ‌ لهلك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أبقاني اللّه لمعضلة ليس لها أبو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من قضية إلاّ و أبو الحسن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نعرض لبعض تلك المسائل التي عرضها عمر على الإمام فأجابه عنها</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964110_388300464"/>
      <w:bookmarkStart w:id="123" w:name="_Toc44"/>
      <w:bookmarkEnd w:id="122"/>
      <w:r>
        <w:rPr/>
        <w:t>1</w:t>
      </w:r>
      <w:r>
        <w:rPr>
          <w:rtl w:val="true"/>
        </w:rPr>
        <w:t xml:space="preserve"> - </w:t>
      </w:r>
      <w:r>
        <w:rPr>
          <w:rtl w:val="true"/>
        </w:rPr>
        <w:t>قصّة قدامة بن مظعون</w:t>
      </w:r>
      <w:r>
        <w:rPr>
          <w:rtl w:val="true"/>
        </w:rPr>
        <w:t>:</w:t>
      </w:r>
      <w:bookmarkEnd w:id="123"/>
    </w:p>
    <w:p>
      <w:pPr>
        <w:pStyle w:val="BookText"/>
        <w:rPr/>
      </w:pPr>
      <w:r>
        <w:rPr>
          <w:rFonts w:ascii="Amiri" w:hAnsi="Amiri" w:eastAsia="Amiri" w:cs="Amiri"/>
          <w:color w:val="111111"/>
          <w:sz w:val="28"/>
          <w:sz w:val="28"/>
          <w:szCs w:val="28"/>
          <w:rtl w:val="true"/>
          <w:lang w:bidi="ar-SA"/>
        </w:rPr>
        <w:t>روى المؤرّخون أنّ‌ قدامة بن مظعون شرب الخمر، فأراد عمر أن يقيم عليه الحدّ، فقال له قدامة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الَّذِينَ‌ آمَنُوا وَ عَمِلُوا الصّالِحاتِ‌ جُناحٌ‌ فِيما طَعِمُوا إِذا مَا اتَّقَوْا وَ آمَنُوا وَ عَمِلُوا الصّالِحاتِ‌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فدرأ عمر عنه الحدّ، و بلغ ذلك</w:t>
      </w:r>
      <w:bookmarkStart w:id="124" w:name="pg14894_159510"/>
    </w:p>
    <w:p>
      <w:pPr>
        <w:pStyle w:val="BookText"/>
        <w:rPr/>
      </w:pPr>
      <w:bookmarkEnd w:id="124"/>
      <w:r>
        <w:rPr>
          <w:rFonts w:ascii="Amiri" w:hAnsi="Amiri" w:eastAsia="Amiri" w:cs="Amiri"/>
          <w:color w:val="111111"/>
          <w:sz w:val="28"/>
          <w:sz w:val="28"/>
          <w:szCs w:val="28"/>
          <w:rtl w:val="true"/>
          <w:lang w:bidi="ar-SA"/>
        </w:rPr>
        <w:t>الإمام أمير المؤمنين عليه السّلام فأنكر على عمر درأه الحدّ عن قدامة،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تركت إقامة الحدّ على قدامة في شرب الخمر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 عمر أنّه تلا عليّ‌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فأوضح الإمام له الحكم في المسألة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قدامة من أهل هذه الآية، و لا من سلك سبيله في ارتكاب ما حرّم اللّه، إنّ‌ الّذين آمنوا و عملوا الصّالحات لا يستحلّون حراما، فاردد قدامة و استتبه ممّا قال، فإن تاب فأقم عليه الحدّ، و إن لم يتب فاقتله فقد خرج عن الملّة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عرف عمر الصواب في كلام الإمام عليه السّلام، فبعث خلف قدامة فأظهر التوبة، فدرأ عمر عنه القتل، و لم يدر كيف يقيم عليه الحدّ، فاستشار الإمام عليه السّلام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حدّه ثمانون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فحدّه عمر ثمانين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5" w:name="__RefHeading___Toc964112_388300464"/>
      <w:bookmarkStart w:id="126" w:name="_Toc45"/>
      <w:bookmarkEnd w:id="125"/>
      <w:r>
        <w:rPr/>
        <w:t>2</w:t>
      </w:r>
      <w:r>
        <w:rPr>
          <w:rtl w:val="true"/>
        </w:rPr>
        <w:t xml:space="preserve"> - </w:t>
      </w:r>
      <w:r>
        <w:rPr>
          <w:rtl w:val="true"/>
        </w:rPr>
        <w:t>اتّهام امرأة بريئة بالبغاء</w:t>
      </w:r>
      <w:r>
        <w:rPr>
          <w:rtl w:val="true"/>
        </w:rPr>
        <w:t>:</w:t>
      </w:r>
      <w:bookmarkEnd w:id="126"/>
    </w:p>
    <w:p>
      <w:pPr>
        <w:pStyle w:val="BookText"/>
        <w:rPr/>
      </w:pPr>
      <w:r>
        <w:rPr>
          <w:rFonts w:ascii="Amiri" w:hAnsi="Amiri" w:eastAsia="Amiri" w:cs="Amiri"/>
          <w:color w:val="111111"/>
          <w:sz w:val="28"/>
          <w:sz w:val="28"/>
          <w:szCs w:val="28"/>
          <w:rtl w:val="true"/>
          <w:lang w:bidi="ar-SA"/>
        </w:rPr>
        <w:t>روى الإمام أبو عبد اللّه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اتي بجارية إلى عمر بن الخطّاب قد شهدوا عليها أنّها بغت، و كان من قصّتها أنّها كانت عند رجل، و كان كثير السفر، فشبّت الجارية فخافت زوجته أن يتزوّجها زوجها، فدعت جماعة من النساء فأمسكنها، و أخذت عذرتها باصبعها، فلمّا قدم زوجها من سفره رمت زوجته الجارية بالفاحشة، و أقامت البيّنة من جاراتها على ذلك، فرفع الرجل أمرها إلى عمر بن الخطّاب فلم يدر كيف يصنع</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الجارية و الرجل و النساء إلى الإمام عليه السّلام، و عرض عليه الأمر، فقال </w:t>
      </w:r>
      <w:bookmarkStart w:id="127" w:name="pg14894_159511"/>
    </w:p>
    <w:p>
      <w:pPr>
        <w:pStyle w:val="BookText"/>
        <w:rPr/>
      </w:pPr>
      <w:bookmarkEnd w:id="127"/>
      <w:r>
        <w:rPr>
          <w:rFonts w:ascii="Amiri" w:hAnsi="Amiri" w:eastAsia="Amiri" w:cs="Amiri"/>
          <w:color w:val="111111"/>
          <w:sz w:val="28"/>
          <w:sz w:val="28"/>
          <w:szCs w:val="28"/>
          <w:rtl w:val="true"/>
          <w:lang w:bidi="ar-SA"/>
        </w:rPr>
        <w:t>الإمام عليه السّلام لامرأة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 بيّنة أو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شهود جاراتي يشهدن عليها بما 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الإمام عليه السّلام بإحضارهنّ‌، فلمّا مثلن أمامه أخرج السيف من غمده و وضعه بين يديه، ثمّ‌ دعى بزوجة الرجل، فأصرّت على قولها، فردّها إلى البيت ثمّ‌ دعى إحدى النساء، و جثا على ركبتيه، و 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تعرفينني‌؟ أنا عليّ‌ بن أبي طالب، و هذا سيفي، و قد قالت امرأة الرّجل ما قالت، و رجعت إلى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الحبس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أعطيتها الأمان، فإن لم تصدقيني لأملأنّ‌ السّيف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التفت المرأة إلى عمر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 على الصدق، فأجابها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فاصدقي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زوجة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رأت جمالا و هيئة، فخافت فساد زوجها فسقتها المسكر و دعتنا فأمسكناها، فافتضّتها باصبعها، و راح الإمام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أنا أوّل من فرّق بين الشّهود إلاّ دانيال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ألزم المرأة حدّ القذف، و ألزمهنّ‌ جميعا العقر، و جعل عقرها أربعمائة درهم، و أمر المرأة أن تنفى عن الرجل و يطلّقها، و زوّجه الجارية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 xml:space="preserve">فروع الكافي </w:t>
      </w:r>
      <w:r>
        <w:rPr>
          <w:rFonts w:eastAsia="Amiri" w:cs="Amiri" w:ascii="Amiri" w:hAnsi="Amiri"/>
          <w:color w:val="111111"/>
          <w:sz w:val="28"/>
          <w:szCs w:val="28"/>
          <w:lang w:bidi="ar-SA"/>
        </w:rPr>
        <w:t>216:7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8" w:name="__RefHeading___Toc964114_388300464"/>
      <w:bookmarkStart w:id="129" w:name="_Toc46"/>
      <w:bookmarkEnd w:id="128"/>
      <w:r>
        <w:rPr/>
        <w:t>3</w:t>
      </w:r>
      <w:r>
        <w:rPr>
          <w:rtl w:val="true"/>
        </w:rPr>
        <w:t xml:space="preserve"> - </w:t>
      </w:r>
      <w:r>
        <w:rPr>
          <w:rtl w:val="true"/>
        </w:rPr>
        <w:t>امرأة تتّهم فتى بالاعتداء على كرامتها</w:t>
      </w:r>
      <w:r>
        <w:rPr>
          <w:rtl w:val="true"/>
        </w:rPr>
        <w:t>:</w:t>
      </w:r>
      <w:bookmarkEnd w:id="12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روائع أقضية الإمام عليه السّلام أنّ‌ امرأة كانت مغرمة بحبّ‌ فتى من الأنصار، و كان </w:t>
      </w:r>
      <w:bookmarkStart w:id="130" w:name="pg14894_159512"/>
    </w:p>
    <w:p>
      <w:pPr>
        <w:pStyle w:val="BookText"/>
        <w:rPr/>
      </w:pPr>
      <w:bookmarkEnd w:id="130"/>
      <w:r>
        <w:rPr>
          <w:rFonts w:ascii="Amiri" w:hAnsi="Amiri" w:eastAsia="Amiri" w:cs="Amiri"/>
          <w:color w:val="111111"/>
          <w:sz w:val="28"/>
          <w:sz w:val="28"/>
          <w:szCs w:val="28"/>
          <w:rtl w:val="true"/>
          <w:lang w:bidi="ar-SA"/>
        </w:rPr>
        <w:t>عفيفا شريفا، فامتنع من إجابتها، فلمّا أيست من إجابته عمدت إلى بيضة فصبّت بياضها على ثيابها و بين فخذيها، و مضت إلى عمر، فقالت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الفتى أخذني في موضع و فضحني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عمر أن يعاقب الأنصاري، و لمّا رأى الأنصاري ما أراده عمر جعل يتوسّل إليه و يطلب منه التثبّت في أمره، فالتفت عمر إلى الإمام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يا أبا الحسن‌؟ فنظر الإمام إلى البياض على ثوب المرأة فارتاب منه، فأمر بإحضار ماء قد اغلي غليانا شديدا، فأحضروه له، فأخذ الإمام الماء و صبّه على موضع البياض، فصار بياضا، فأخذ منه الإمام شيئا و وضعه في فيه فاستبان له الأمر، و أقبل على المرأة فاعترفت بذلك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304:6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القيم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كان ذلك من روائع أقضيته عليه السّلام</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964116_388300464"/>
      <w:bookmarkStart w:id="132" w:name="_Toc47"/>
      <w:bookmarkEnd w:id="131"/>
      <w:r>
        <w:rPr/>
        <w:t>4</w:t>
      </w:r>
      <w:r>
        <w:rPr>
          <w:rtl w:val="true"/>
        </w:rPr>
        <w:t xml:space="preserve"> - </w:t>
      </w:r>
      <w:r>
        <w:rPr>
          <w:rtl w:val="true"/>
        </w:rPr>
        <w:t>فتى يدّعي على امرأة أنّها امّه و هي تنكره</w:t>
      </w:r>
      <w:r>
        <w:rPr>
          <w:rtl w:val="true"/>
        </w:rPr>
        <w:t>:</w:t>
      </w:r>
      <w:bookmarkEnd w:id="132"/>
    </w:p>
    <w:p>
      <w:pPr>
        <w:pStyle w:val="BookText"/>
        <w:rPr/>
      </w:pPr>
      <w:r>
        <w:rPr>
          <w:rFonts w:ascii="Amiri" w:hAnsi="Amiri" w:eastAsia="Amiri" w:cs="Amiri"/>
          <w:color w:val="111111"/>
          <w:sz w:val="28"/>
          <w:sz w:val="28"/>
          <w:szCs w:val="28"/>
          <w:rtl w:val="true"/>
          <w:lang w:bidi="ar-SA"/>
        </w:rPr>
        <w:t xml:space="preserve">من بدائع قضاء الإمام عليه السّلام أنّ‌ غلاما ادّعى على امرأة أنّها امّه، و هي تنكره، و قد رفع أمره إلى عمر، فأمر بإحضار المرأة، فجاءت و معها اخوان أربعة، و أربعون قسامة يشهدون أنّها لا تعرف الغلام، و أنّه مدّع غشوم ظلوم يريد أن يفضحها بين اسرتها، و أنّ‌ المرأة لم تتزوّج قطّ‍‌، فالتفت الإمام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حاضرا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عمر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تأذن لي أن أقضي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فانبرى عمر قائلا</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و قد 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أعلمكم عليّ‌ بن أبي طالب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التفت الإمام إلى المرأة فقال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 شهود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تقدّم الشهود فشهدوا، فالتفت الإمام عليه السّلام إلى الحاضرين و 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لأقضينّ‌ اليوم بينكم بقضيّة هي مرضاة الرّبّ‌ من فوق عرشه علّمنيها حبيبي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إلى المرأة فقال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لك 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هؤلاء اخوتي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 الإمام قوله إلى اخوتها فقال لهم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أمري فيكم و في اختكم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اللّه و اشهد من حضر من المسلمين أنّي قد زوّجت هذه الجارية من هذا الغلام بأربعمائة درهم، و النّقد من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قنبر، عليّ‌ بالدّراهم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مضى قنبر فأحضر الدراهم فصبّها في يد الغلام، و أمره الإمام أن يدفعها إلى المرأة، و لا يأتي إلاّ و عليه أثر العرس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الغسل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الغلام و صبّ‌ الدراهم في حجر المرأة و أمرها بالقيام معه، و فزعت المرأة و صاحت</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النار، النار يا ابن عمّ‌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تريد أن تزوّجني من ولدي هذا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ولدي، زوّجني اخوتي هجينا، فولدت منه هذا، فلمّا ترعرع و شبّ‌ أمروني أن أنتفي منه </w:t>
      </w:r>
      <w:bookmarkStart w:id="133" w:name="pg14894_159514"/>
    </w:p>
    <w:p>
      <w:pPr>
        <w:pStyle w:val="BookText"/>
        <w:rPr/>
      </w:pPr>
      <w:bookmarkEnd w:id="133"/>
      <w:r>
        <w:rPr>
          <w:rFonts w:ascii="Amiri" w:hAnsi="Amiri" w:eastAsia="Amiri" w:cs="Amiri"/>
          <w:color w:val="111111"/>
          <w:sz w:val="28"/>
          <w:sz w:val="28"/>
          <w:szCs w:val="28"/>
          <w:rtl w:val="true"/>
          <w:lang w:bidi="ar-SA"/>
        </w:rPr>
        <w:t>و أطرده، و هذا و اللّه ولدي</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 xml:space="preserve">فروع الكافي </w:t>
      </w:r>
      <w:r>
        <w:rPr>
          <w:rFonts w:eastAsia="Amiri" w:cs="Amiri" w:ascii="Amiri" w:hAnsi="Amiri"/>
          <w:color w:val="111111"/>
          <w:sz w:val="28"/>
          <w:szCs w:val="28"/>
          <w:lang w:bidi="ar-SA"/>
        </w:rPr>
        <w:t>423:7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206:18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4" w:name="__RefHeading___Toc964118_388300464"/>
      <w:bookmarkStart w:id="135" w:name="_Toc48"/>
      <w:bookmarkEnd w:id="134"/>
      <w:r>
        <w:rPr/>
        <w:t>5</w:t>
      </w:r>
      <w:r>
        <w:rPr>
          <w:rtl w:val="true"/>
        </w:rPr>
        <w:t xml:space="preserve"> - </w:t>
      </w:r>
      <w:r>
        <w:rPr>
          <w:rtl w:val="true"/>
        </w:rPr>
        <w:t>امرأة تزوّجت بشيخ فمات</w:t>
      </w:r>
      <w:r>
        <w:rPr>
          <w:rtl w:val="true"/>
        </w:rPr>
        <w:t>:</w:t>
      </w:r>
      <w:bookmarkEnd w:id="135"/>
    </w:p>
    <w:p>
      <w:pPr>
        <w:pStyle w:val="BookText"/>
        <w:rPr/>
      </w:pPr>
      <w:r>
        <w:rPr>
          <w:rFonts w:ascii="Amiri" w:hAnsi="Amiri" w:eastAsia="Amiri" w:cs="Amiri"/>
          <w:color w:val="111111"/>
          <w:sz w:val="28"/>
          <w:sz w:val="28"/>
          <w:szCs w:val="28"/>
          <w:rtl w:val="true"/>
          <w:lang w:bidi="ar-SA"/>
        </w:rPr>
        <w:t>رفعت إلى عمر امرأة تزوّجها شيخ، و بعد أن قاربها توفّي فحملت منه ولدا، فلمّا وضعته ادّعى بنوه أنّها فاجرة، و شهدوا عليها، فأمر عمر برجمها، فمرّ بها الإمام أمير المؤمنين عليه السّلام و هي تستغيث فقالت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ابن عمّ‌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بإحضارها، فدفعت له ورقة قد سجّل فيها يوم زواجها و يوم وفاته، فأمر عليه السّلام بإحضارهم، و أجّلهم إلى اليوم الثاني فحضروا فيه، و دعا الإمام عليه السّلام بصبيان و معهم الولد،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العبوا، ثمّ‌ أمرهم بالجلوس، ثمّ‌ أمرهم ثانيا بالقيام فقاموا، و قام معهم الغلام متّكئا على راحتيه، فدعا به الإمام عليه السّلام فورّثه من أبيه و جلد اخوانه فبهر عمر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صنعت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عرفت ضعف الشّيخ في اتّكاء الغلام على راحتيه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استنتاج بديع، فإنّ‌ الطفل خاضع لعوامل الوراثة و التي منها ضعف الأب و قوّته</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964120_388300464"/>
      <w:bookmarkStart w:id="137" w:name="_Toc49"/>
      <w:bookmarkEnd w:id="136"/>
      <w:r>
        <w:rPr/>
        <w:t>6</w:t>
      </w:r>
      <w:r>
        <w:rPr>
          <w:rtl w:val="true"/>
        </w:rPr>
        <w:t xml:space="preserve"> - </w:t>
      </w:r>
      <w:r>
        <w:rPr>
          <w:rtl w:val="true"/>
        </w:rPr>
        <w:t>امرأتان تنازعتا في طفل</w:t>
      </w:r>
      <w:r>
        <w:rPr>
          <w:rtl w:val="true"/>
        </w:rPr>
        <w:t>:</w:t>
      </w:r>
      <w:bookmarkEnd w:id="13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تنازعت امرأتان في طفل ادّعت كلّ‌ واحدة أنّه ابنها، و قد رفعتا أمرهما إلى </w:t>
      </w:r>
      <w:bookmarkStart w:id="138" w:name="pg14894_159515"/>
    </w:p>
    <w:p>
      <w:pPr>
        <w:pStyle w:val="BookText"/>
        <w:rPr/>
      </w:pPr>
      <w:bookmarkEnd w:id="138"/>
      <w:r>
        <w:rPr>
          <w:rFonts w:ascii="Amiri" w:hAnsi="Amiri" w:eastAsia="Amiri" w:cs="Amiri"/>
          <w:color w:val="111111"/>
          <w:sz w:val="28"/>
          <w:sz w:val="28"/>
          <w:szCs w:val="28"/>
          <w:rtl w:val="true"/>
          <w:lang w:bidi="ar-SA"/>
        </w:rPr>
        <w:t>عمر فحار في الجواب، ففزع إلى الإمام أمير المؤمنين عليه السّلام، فاستدعى المرأتين و وعظهما و خوّفهما عقاب اللّه، فلم تستجيبا له،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ائتوني بمنشار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المرأتان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أقدّه نصفين لكلّ‌ واحدة منكما نصفه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فسكتت إحداهما و انبرت الاخرى بفزع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اللّه 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بدّ من ذلك فقد سمحت به لها، و رفع الإمام صوته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ابنك دونها، و لو كان ابنها لرقّت عليه و أشفقت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اعترفت الاخرى أنّ‌ الحقّ‌ مع صاحبتها و أنّ‌ الولد لها دونها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212:18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9" w:name="__RefHeading___Toc964122_388300464"/>
      <w:bookmarkStart w:id="140" w:name="_Toc50"/>
      <w:bookmarkEnd w:id="139"/>
      <w:r>
        <w:rPr/>
        <w:t>7</w:t>
      </w:r>
      <w:r>
        <w:rPr>
          <w:rtl w:val="true"/>
        </w:rPr>
        <w:t xml:space="preserve"> - </w:t>
      </w:r>
      <w:r>
        <w:rPr>
          <w:rtl w:val="true"/>
        </w:rPr>
        <w:t>مجنونة بغت</w:t>
      </w:r>
      <w:r>
        <w:rPr>
          <w:rtl w:val="true"/>
        </w:rPr>
        <w:t>:</w:t>
      </w:r>
      <w:bookmarkEnd w:id="140"/>
    </w:p>
    <w:p>
      <w:pPr>
        <w:pStyle w:val="BookText"/>
        <w:rPr/>
      </w:pPr>
      <w:r>
        <w:rPr>
          <w:rFonts w:ascii="Amiri" w:hAnsi="Amiri" w:eastAsia="Amiri" w:cs="Amiri"/>
          <w:color w:val="111111"/>
          <w:sz w:val="28"/>
          <w:sz w:val="28"/>
          <w:szCs w:val="28"/>
          <w:rtl w:val="true"/>
          <w:lang w:bidi="ar-SA"/>
        </w:rPr>
        <w:t>رفعت امرأة مجنونة إلى عمر قد فجر بها رجل، و قامت البيّنة عليها فأمر بجلدها، فمرّ بها الإمام عليه السّلام، فسأل عن أمرها، فاخبر بشأنها،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ردّوها إلى عمر، و 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مجنونة آل فلان، و إنّ‌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المجنون حتّى يفيق، و إنّها مغلوبة على عقلها و نفسها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فردّوها إليه، فدرأ عنها الحدّ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bookmarkStart w:id="141" w:name="pg14894_159516"/>
    </w:p>
    <w:p>
      <w:pPr>
        <w:pStyle w:val="Heading4"/>
        <w:numPr>
          <w:ilvl w:val="3"/>
          <w:numId w:val="1"/>
        </w:numPr>
        <w:rPr/>
      </w:pPr>
      <w:bookmarkStart w:id="142" w:name="__RefHeading___Toc964124_388300464"/>
      <w:bookmarkStart w:id="143" w:name="_Toc51"/>
      <w:bookmarkEnd w:id="141"/>
      <w:bookmarkEnd w:id="142"/>
      <w:r>
        <w:rPr/>
        <w:t>8</w:t>
      </w:r>
      <w:r>
        <w:rPr>
          <w:rtl w:val="true"/>
        </w:rPr>
        <w:t xml:space="preserve"> - </w:t>
      </w:r>
      <w:r>
        <w:rPr>
          <w:rtl w:val="true"/>
        </w:rPr>
        <w:t>إقامة حدود مختلفة على خمسة زناة</w:t>
      </w:r>
      <w:r>
        <w:rPr>
          <w:rtl w:val="true"/>
        </w:rPr>
        <w:t>:</w:t>
      </w:r>
      <w:bookmarkEnd w:id="143"/>
    </w:p>
    <w:p>
      <w:pPr>
        <w:pStyle w:val="BookText"/>
        <w:rPr/>
      </w:pPr>
      <w:r>
        <w:rPr>
          <w:rFonts w:ascii="Amiri" w:hAnsi="Amiri" w:eastAsia="Amiri" w:cs="Amiri"/>
          <w:color w:val="111111"/>
          <w:sz w:val="28"/>
          <w:sz w:val="28"/>
          <w:szCs w:val="28"/>
          <w:rtl w:val="true"/>
          <w:lang w:bidi="ar-SA"/>
        </w:rPr>
        <w:t>رفع إلى عمر خمسة زناة، فأمر أن يقام على كلّ‌ واحد منهم الحدّ، فقال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ليس هذا 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 عمر منه أن يقيم عليهم الحدّ، فقدّم واحدا منهم فضرب عنقه، و قدّم الثاني فرجمه، و قدّم الثالث فضربه الحدّ، و قدّم الرابع فضربه نصف الحدّ، و أمّا الخامس فعزّره، فبهر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أبا الحسن، خمسة نفر في قضيّة واحدة، أقمت عليهم خمسة حدود ليس منها يشبه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الأوّل فكان ذمّيا و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بجريمته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ذمّته، و أمّا الثّاني فرجل محصن فكان حدّه الرّجم، و أمّا الثّالث فغير محصن فحدّه الجلد، و أمّا الرّابع فعبد و حدّه نصف الحدّ، و أمّا الخامس فمجنون مغلوب على عقله</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فروع الكافي </w:t>
      </w:r>
      <w:r>
        <w:rPr>
          <w:rFonts w:eastAsia="Amiri" w:cs="Amiri" w:ascii="Amiri" w:hAnsi="Amiri"/>
          <w:color w:val="111111"/>
          <w:sz w:val="28"/>
          <w:szCs w:val="28"/>
          <w:lang w:bidi="ar-SA"/>
        </w:rPr>
        <w:t>265:7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350:18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4" w:name="__RefHeading___Toc964126_388300464"/>
      <w:bookmarkStart w:id="145" w:name="_Toc52"/>
      <w:bookmarkEnd w:id="144"/>
      <w:r>
        <w:rPr/>
        <w:t>9</w:t>
      </w:r>
      <w:r>
        <w:rPr>
          <w:rtl w:val="true"/>
        </w:rPr>
        <w:t xml:space="preserve"> - </w:t>
      </w:r>
      <w:r>
        <w:rPr>
          <w:rtl w:val="true"/>
        </w:rPr>
        <w:t>امرأة اضطرّت إلى الزنا</w:t>
      </w:r>
      <w:r>
        <w:rPr>
          <w:rtl w:val="true"/>
        </w:rPr>
        <w:t>:</w:t>
      </w:r>
      <w:bookmarkEnd w:id="145"/>
    </w:p>
    <w:p>
      <w:pPr>
        <w:pStyle w:val="BookText"/>
        <w:rPr/>
      </w:pPr>
      <w:r>
        <w:rPr>
          <w:rFonts w:ascii="Amiri" w:hAnsi="Amiri" w:eastAsia="Amiri" w:cs="Amiri"/>
          <w:color w:val="111111"/>
          <w:sz w:val="28"/>
          <w:sz w:val="28"/>
          <w:szCs w:val="28"/>
          <w:rtl w:val="true"/>
          <w:lang w:bidi="ar-SA"/>
        </w:rPr>
        <w:t>جاءت امرأة إلى عمر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فجرت فأقم فيّ‌ حدّ اللّه، فأمر برجمها، و كان الإمام حاضرا،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سلها كيف فجرت‌؟</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فلاة من الأرض فأصابني عطش شديد، فقصدت خيمة فأصبت فيها رجلا اعرابيا، فسألته الماء فأبى أن يسقيني إلاّ أن امكّنه من نفسي، </w:t>
      </w:r>
      <w:bookmarkStart w:id="146" w:name="pg14894_159517"/>
    </w:p>
    <w:p>
      <w:pPr>
        <w:pStyle w:val="BookText"/>
        <w:rPr/>
      </w:pPr>
      <w:bookmarkEnd w:id="146"/>
      <w:r>
        <w:rPr>
          <w:rFonts w:ascii="Amiri" w:hAnsi="Amiri" w:eastAsia="Amiri" w:cs="Amiri"/>
          <w:color w:val="111111"/>
          <w:sz w:val="28"/>
          <w:sz w:val="28"/>
          <w:szCs w:val="28"/>
          <w:rtl w:val="true"/>
          <w:lang w:bidi="ar-SA"/>
        </w:rPr>
        <w:t>فولّيت منه هاربة، فاشتدّ بي العطش حتى غارت عيناي و ذهب لساني، فلمّا بلغ منّي ذلك أتيته فسقاني، و وقع عليّ‌، فقال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هي الّتي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اضْطُرَّ غَيْرَ باغٍ‌ وَ لا 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هذه غير باغية، و لا عادية فخلّ‌ سبيلها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384:18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الطرق الحكمية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قيم الجوزية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7" w:name="__RefHeading___Toc964128_388300464"/>
      <w:bookmarkStart w:id="148" w:name="_Toc53"/>
      <w:bookmarkEnd w:id="147"/>
      <w:r>
        <w:rPr/>
        <w:t>10</w:t>
      </w:r>
      <w:r>
        <w:rPr>
          <w:rtl w:val="true"/>
        </w:rPr>
        <w:t xml:space="preserve"> - </w:t>
      </w:r>
      <w:r>
        <w:rPr>
          <w:rtl w:val="true"/>
        </w:rPr>
        <w:t>حدّ من غاب عن زوجته</w:t>
      </w:r>
      <w:r>
        <w:rPr>
          <w:rtl w:val="true"/>
        </w:rPr>
        <w:t>:</w:t>
      </w:r>
      <w:bookmarkEnd w:id="148"/>
    </w:p>
    <w:p>
      <w:pPr>
        <w:pStyle w:val="BookText"/>
        <w:rPr/>
      </w:pPr>
      <w:r>
        <w:rPr>
          <w:rFonts w:ascii="Amiri" w:hAnsi="Amiri" w:eastAsia="Amiri" w:cs="Amiri"/>
          <w:color w:val="111111"/>
          <w:sz w:val="28"/>
          <w:sz w:val="28"/>
          <w:szCs w:val="28"/>
          <w:rtl w:val="true"/>
          <w:lang w:bidi="ar-SA"/>
        </w:rPr>
        <w:t>جيء برجل من أهل منى فجر بامرأة بالمدينة، فأمر عمر برجمه، فردّ عليه الإمام عليه السّلام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عليه الرّجم؛ لأنّه غائب عن أهله، و أهله في بلد آخر، إنّما يجب عليه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أبقاني اللّه لمعضلة لم يكن لها أبو الحسن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 w:name="__RefHeading___Toc964130_388300464"/>
      <w:bookmarkStart w:id="150" w:name="_Toc54"/>
      <w:bookmarkEnd w:id="149"/>
      <w:r>
        <w:rPr/>
        <w:t>11</w:t>
      </w:r>
      <w:r>
        <w:rPr>
          <w:rtl w:val="true"/>
        </w:rPr>
        <w:t xml:space="preserve"> - </w:t>
      </w:r>
      <w:r>
        <w:rPr>
          <w:rtl w:val="true"/>
        </w:rPr>
        <w:t>السارق</w:t>
      </w:r>
      <w:r>
        <w:rPr>
          <w:rtl w:val="true"/>
        </w:rPr>
        <w:t>:</w:t>
      </w:r>
      <w:bookmarkEnd w:id="150"/>
    </w:p>
    <w:p>
      <w:pPr>
        <w:pStyle w:val="BookText"/>
        <w:rPr/>
      </w:pPr>
      <w:r>
        <w:rPr>
          <w:rFonts w:ascii="Amiri" w:hAnsi="Amiri" w:eastAsia="Amiri" w:cs="Amiri"/>
          <w:color w:val="111111"/>
          <w:sz w:val="28"/>
          <w:sz w:val="28"/>
          <w:szCs w:val="28"/>
          <w:rtl w:val="true"/>
          <w:lang w:bidi="ar-SA"/>
        </w:rPr>
        <w:t>اتي بسارق إلى عمر فأمر بقطع يده، ثمّ‌ سرق ثانيا فأمر بقطع رجله، ثمّ‌ سرق فأراد قتله، فقال له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 قد قطعت يده و رجله، و لكن احبسه</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أنّه أمر بحبسه و يطعم من فيء المسلمين</w:t>
      </w:r>
      <w:r>
        <w:rPr>
          <w:rFonts w:eastAsia="Amiri" w:cs="Amiri" w:ascii="Amiri" w:hAnsi="Amiri"/>
          <w:color w:val="111111"/>
          <w:sz w:val="28"/>
          <w:szCs w:val="28"/>
          <w:rtl w:val="true"/>
          <w:lang w:bidi="ar-SA"/>
        </w:rPr>
        <w:t xml:space="preserve">. </w:t>
      </w:r>
      <w:bookmarkStart w:id="151" w:name="pg14894_159518"/>
    </w:p>
    <w:p>
      <w:pPr>
        <w:pStyle w:val="Heading4"/>
        <w:numPr>
          <w:ilvl w:val="3"/>
          <w:numId w:val="1"/>
        </w:numPr>
        <w:rPr/>
      </w:pPr>
      <w:bookmarkStart w:id="152" w:name="__RefHeading___Toc964132_388300464"/>
      <w:bookmarkStart w:id="153" w:name="_Toc55"/>
      <w:bookmarkEnd w:id="151"/>
      <w:bookmarkEnd w:id="152"/>
      <w:r>
        <w:rPr/>
        <w:t>12</w:t>
      </w:r>
      <w:r>
        <w:rPr>
          <w:rtl w:val="true"/>
        </w:rPr>
        <w:t xml:space="preserve"> - </w:t>
      </w:r>
      <w:r>
        <w:rPr>
          <w:rtl w:val="true"/>
        </w:rPr>
        <w:t>أمانة لرجلين</w:t>
      </w:r>
      <w:r>
        <w:rPr>
          <w:rtl w:val="true"/>
        </w:rPr>
        <w:t>:</w:t>
      </w:r>
      <w:bookmarkEnd w:id="153"/>
    </w:p>
    <w:p>
      <w:pPr>
        <w:pStyle w:val="BookText"/>
        <w:rPr/>
      </w:pPr>
      <w:r>
        <w:rPr>
          <w:rFonts w:ascii="Amiri" w:hAnsi="Amiri" w:eastAsia="Amiri" w:cs="Amiri"/>
          <w:color w:val="111111"/>
          <w:sz w:val="28"/>
          <w:sz w:val="28"/>
          <w:szCs w:val="28"/>
          <w:rtl w:val="true"/>
          <w:lang w:bidi="ar-SA"/>
        </w:rPr>
        <w:t>استودع رجلان أمانة عند امرأة من قريش، و قالا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تدفعيها إلى واحد منّا دون صاحبه حتى يكون معه، فلبثا حولا فجاء أحدهما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صاحبي قد توفّي فادفعي لي الأمانة، فأبت من دفعها إليه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شرطتما عليّ‌ أن لا أدفعها إلى واحد منكما حتى يكون معه صاحبه، فأخذ يتضرّع إليها و يتوسّل حتى استجابت له، و دفعت إليه الأمانة، و بعد حول جاء صاحبه فطالبها بالأمانة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صاحبك زعم أنّك قد متّ‌ فدفعتها إليه، فخاصمها إلى عمر بن الخطّاب،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 اللّه أن ترفعنا إلى عليّ‌، فرفعهما إليه، و علم الإمام أنّها مكيدة،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قد قلت مع صاحبك أن لا تدفعها إلى واحد منكما دون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فأجابه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مالك عندي، قم و أحضر صاحبك حتّى أدفعه لكما</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أحكام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نقلا عن الأذكياء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فانهزم الرجل و ولّى خائبا، و هذا غاية ما يتصوّر من الذكاء و العبقرية في تفرّس الإمام و قضائه</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964134_388300464"/>
      <w:bookmarkStart w:id="155" w:name="_Toc56"/>
      <w:bookmarkEnd w:id="154"/>
      <w:r>
        <w:rPr/>
        <w:t>13</w:t>
      </w:r>
      <w:r>
        <w:rPr>
          <w:rtl w:val="true"/>
        </w:rPr>
        <w:t xml:space="preserve"> - </w:t>
      </w:r>
      <w:r>
        <w:rPr>
          <w:rtl w:val="true"/>
        </w:rPr>
        <w:t>رجم الحامل</w:t>
      </w:r>
      <w:r>
        <w:rPr>
          <w:rtl w:val="true"/>
        </w:rPr>
        <w:t>:</w:t>
      </w:r>
      <w:bookmarkEnd w:id="15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رفعت إلى عمر امرأة حامل قد زنت فأمر برجمها، فانبرى الإمام عليه السّلام منكرا عليه هذا الحكم قائلا</w:t>
      </w:r>
      <w:r>
        <w:rPr>
          <w:rFonts w:eastAsia="Amiri" w:cs="Amiri" w:ascii="Amiri" w:hAnsi="Amiri"/>
          <w:color w:val="111111"/>
          <w:sz w:val="28"/>
          <w:szCs w:val="28"/>
          <w:rtl w:val="true"/>
          <w:lang w:bidi="ar-SA"/>
        </w:rPr>
        <w:t xml:space="preserve">: </w:t>
      </w:r>
      <w:bookmarkStart w:id="156" w:name="pg14894_159519"/>
    </w:p>
    <w:p>
      <w:pPr>
        <w:pStyle w:val="BookText"/>
        <w:rPr/>
      </w:pPr>
      <w:bookmarkEnd w:id="15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 لك سبيل عليها، فأيّ‌ سبيل لك على ما في بطنها، و 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تَزِرُ وازِرَةٌ‌ وِزْرَ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راح عمر يبدي إعجابه بالإمام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عشت لمعضلة لا يكون لها أبو الحسن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إلى الإمام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أصنع بها يا أبا الحسن‌؟ و بيّن الإمام له الحكم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احتط‍‌ عليها حتّى تلد، فإذا ولدت و وجدت لولدها من يكفله فأقم الحدّ عليها</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381:18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قريب منه في الرياض النضرة  </w:t>
      </w:r>
      <w:r>
        <w:rPr>
          <w:rFonts w:eastAsia="Amiri" w:cs="Amiri" w:ascii="Amiri" w:hAnsi="Amiri"/>
          <w:color w:val="111111"/>
          <w:sz w:val="28"/>
          <w:szCs w:val="28"/>
          <w:lang w:bidi="ar-SA"/>
        </w:rPr>
        <w:t>196:2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964136_388300464"/>
      <w:bookmarkStart w:id="158" w:name="_Toc57"/>
      <w:bookmarkEnd w:id="157"/>
      <w:r>
        <w:rPr/>
        <w:t>14</w:t>
      </w:r>
      <w:r>
        <w:rPr>
          <w:rtl w:val="true"/>
        </w:rPr>
        <w:t xml:space="preserve"> - </w:t>
      </w:r>
      <w:r>
        <w:rPr>
          <w:rtl w:val="true"/>
        </w:rPr>
        <w:t>شراء إبل</w:t>
      </w:r>
      <w:r>
        <w:rPr>
          <w:rtl w:val="true"/>
        </w:rPr>
        <w:t>:</w:t>
      </w:r>
      <w:bookmarkEnd w:id="158"/>
    </w:p>
    <w:p>
      <w:pPr>
        <w:pStyle w:val="BookText"/>
        <w:rPr/>
      </w:pPr>
      <w:r>
        <w:rPr>
          <w:rFonts w:ascii="Amiri" w:hAnsi="Amiri" w:eastAsia="Amiri" w:cs="Amiri"/>
          <w:color w:val="111111"/>
          <w:sz w:val="28"/>
          <w:sz w:val="28"/>
          <w:szCs w:val="28"/>
          <w:rtl w:val="true"/>
          <w:lang w:bidi="ar-SA"/>
        </w:rPr>
        <w:t>أمر عمر و هو بمنى أنسا أن يشتري له إبلا فاشتراها له، و كان عليها أحلاس و أقتاب، فأرادها عمر، فامتنع عليه الاعرابي،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بعتك الإبل مجرّدة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تحاكما عند الإمام،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اشترطت عليه أقتابها و أحلاسها فهي لك، و إن لم تشترط‍‌ فهي له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اشترط‍‌، فأمر عمر بدفع الأقتاب و الأحلاس للاعرابي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159" w:name="pg14894_159520"/>
    </w:p>
    <w:p>
      <w:pPr>
        <w:pStyle w:val="Heading4"/>
        <w:numPr>
          <w:ilvl w:val="3"/>
          <w:numId w:val="1"/>
        </w:numPr>
        <w:rPr/>
      </w:pPr>
      <w:bookmarkStart w:id="160" w:name="__RefHeading___Toc964138_388300464"/>
      <w:bookmarkStart w:id="161" w:name="_Toc58"/>
      <w:bookmarkEnd w:id="159"/>
      <w:bookmarkEnd w:id="160"/>
      <w:r>
        <w:rPr/>
        <w:t>15</w:t>
      </w:r>
      <w:r>
        <w:rPr>
          <w:rtl w:val="true"/>
        </w:rPr>
        <w:t xml:space="preserve"> - </w:t>
      </w:r>
      <w:r>
        <w:rPr>
          <w:rtl w:val="true"/>
        </w:rPr>
        <w:t>قسمة مال الفيء</w:t>
      </w:r>
      <w:r>
        <w:rPr>
          <w:rtl w:val="true"/>
        </w:rPr>
        <w:t>:</w:t>
      </w:r>
      <w:bookmarkEnd w:id="161"/>
    </w:p>
    <w:p>
      <w:pPr>
        <w:pStyle w:val="BookText"/>
        <w:rPr/>
      </w:pPr>
      <w:r>
        <w:rPr>
          <w:rFonts w:ascii="Amiri" w:hAnsi="Amiri" w:eastAsia="Amiri" w:cs="Amiri"/>
          <w:color w:val="111111"/>
          <w:sz w:val="28"/>
          <w:sz w:val="28"/>
          <w:szCs w:val="28"/>
          <w:rtl w:val="true"/>
          <w:lang w:bidi="ar-SA"/>
        </w:rPr>
        <w:t>جيء لعمر بمال فقسّمه بين المسلمين، ففضلت منه فضلة، فاستشار أصحابه فيها فأشاروا عليه بأخذها لأنّها لو قسّمت بين المسلمين لم يصبهم منها إلاّ اليسير، فأنكر الإمام ذلك، و قال 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أقسمها عليهم، أصابهم من ذلك ما أصابهم، فالقليل في ذلك و الكثير سواء</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هذه السياسة المشرقة في تقسيم أموال الفيء هي التي سار عليها الإمام حينما آلت الخلافة إليه، فإنّه لم يترك قليلا و لا كثيرا في بيت المال إلاّ وزّعه على المسلمين، و لم يصطف لنفسه و لا لأهله أي شيء منه</w:t>
      </w:r>
      <w:r>
        <w:rPr>
          <w:rFonts w:eastAsia="Amiri" w:cs="Amiri" w:ascii="Amiri" w:hAnsi="Amiri"/>
          <w:color w:val="111111"/>
          <w:sz w:val="28"/>
          <w:szCs w:val="28"/>
          <w:rtl w:val="true"/>
          <w:lang w:bidi="ar-SA"/>
        </w:rPr>
        <w:t>.</w:t>
      </w:r>
    </w:p>
    <w:p>
      <w:pPr>
        <w:pStyle w:val="Heading4"/>
        <w:numPr>
          <w:ilvl w:val="3"/>
          <w:numId w:val="1"/>
        </w:numPr>
        <w:rPr/>
      </w:pPr>
      <w:bookmarkStart w:id="162" w:name="__RefHeading___Toc964140_388300464"/>
      <w:bookmarkStart w:id="163" w:name="_Toc59"/>
      <w:bookmarkEnd w:id="162"/>
      <w:r>
        <w:rPr/>
        <w:t>16</w:t>
      </w:r>
      <w:r>
        <w:rPr>
          <w:rtl w:val="true"/>
        </w:rPr>
        <w:t xml:space="preserve"> - </w:t>
      </w:r>
      <w:r>
        <w:rPr>
          <w:rtl w:val="true"/>
        </w:rPr>
        <w:t>امراة مطلّقة في الجاهلية و الإسلام</w:t>
      </w:r>
      <w:r>
        <w:rPr>
          <w:rtl w:val="true"/>
        </w:rPr>
        <w:t>:</w:t>
      </w:r>
      <w:bookmarkEnd w:id="163"/>
    </w:p>
    <w:p>
      <w:pPr>
        <w:pStyle w:val="BookText"/>
        <w:rPr/>
      </w:pPr>
      <w:r>
        <w:rPr>
          <w:rFonts w:ascii="Amiri" w:hAnsi="Amiri" w:eastAsia="Amiri" w:cs="Amiri"/>
          <w:color w:val="111111"/>
          <w:sz w:val="28"/>
          <w:sz w:val="28"/>
          <w:szCs w:val="28"/>
          <w:rtl w:val="true"/>
          <w:lang w:bidi="ar-SA"/>
        </w:rPr>
        <w:t>سأل رجل عمر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طلّقت امرأتي في الشرك تطليقة، و في الإسلام تطليقتين فما ترى‌؟ و حار عمر في الجواب، و انتظر قدوم الإمام، فلمّا حضر عرض عليه الأمر،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هدم الإسلام ما كان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يرتّب أي أثر على الطلق في الجاهلية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964142_388300464"/>
      <w:bookmarkStart w:id="165" w:name="_Toc60"/>
      <w:bookmarkEnd w:id="164"/>
      <w:r>
        <w:rPr/>
        <w:t>17</w:t>
      </w:r>
      <w:r>
        <w:rPr>
          <w:rtl w:val="true"/>
        </w:rPr>
        <w:t xml:space="preserve"> - </w:t>
      </w:r>
      <w:r>
        <w:rPr>
          <w:rtl w:val="true"/>
        </w:rPr>
        <w:t>امرأة تسقط‍‌ حملها فزعا من عمر</w:t>
      </w:r>
      <w:r>
        <w:rPr>
          <w:rtl w:val="true"/>
        </w:rPr>
        <w:t>:</w:t>
      </w:r>
      <w:bookmarkEnd w:id="165"/>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الرواة أنّ‌ امرأة مشهورة بالبغاء، فبلغ ذلك عمر فبعث خلفها، ففزعت </w:t>
      </w:r>
    </w:p>
    <w:p>
      <w:pPr>
        <w:pStyle w:val="BookText"/>
        <w:rPr/>
      </w:pPr>
      <w:r>
        <w:rPr>
          <w:rFonts w:ascii="Amiri" w:hAnsi="Amiri" w:eastAsia="Amiri" w:cs="Amiri"/>
          <w:color w:val="111111"/>
          <w:sz w:val="28"/>
          <w:sz w:val="28"/>
          <w:szCs w:val="28"/>
          <w:rtl w:val="true"/>
          <w:lang w:bidi="ar-SA"/>
        </w:rPr>
        <w:t>كأشدّ ما يكون الفزع، و ألقت حملها، و توفّي بعد وضعه، فلمّا مثلت أمام عمر و أخبر بقصّتها قال له بعض 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عليك من هذا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سلوا أبا الحسن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فعرضوا عليه الأمر فلامهم على ما أفتوا به، و قضى عليه السّلام أنّ‌ الدية تكون على عمر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قضاء الإمام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نقلا عن الكليني، و قريب منه جاء في جمع الجوامع </w:t>
      </w:r>
      <w:r>
        <w:rPr>
          <w:rFonts w:eastAsia="Amiri" w:cs="Amiri" w:ascii="Amiri" w:hAnsi="Amiri"/>
          <w:color w:val="111111"/>
          <w:sz w:val="28"/>
          <w:szCs w:val="28"/>
          <w:lang w:bidi="ar-SA"/>
        </w:rPr>
        <w:t>300:7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الغدير </w:t>
      </w:r>
      <w:r>
        <w:rPr>
          <w:rFonts w:eastAsia="Amiri" w:cs="Amiri" w:ascii="Amiri" w:hAnsi="Amiri"/>
          <w:color w:val="111111"/>
          <w:sz w:val="28"/>
          <w:szCs w:val="28"/>
          <w:lang w:bidi="ar-SA"/>
        </w:rPr>
        <w:t>119:6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لأنّه السبب في ترويعها و إسقاطها للجنين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بهذا ينتهي بنا الحديث عن بعض القضايا التي حكم فيها الإمام عليه السّلام في عهد عمر، و قد حكت مدى سعة علومه، و إحاطته الكاملة في شئون القضاء الذي خفي على الكثير من الصحابة فلم تكن لهم أيّة دراية فيه، و كانوا يتخبّطون خبط‍‌ عشواء في ما يفتون و يقضون به، و قد عرض لذلك بصورة شاملة ابن الجوزي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السياسة الشرعية</w:t>
      </w:r>
      <w:r>
        <w:rPr>
          <w:rFonts w:eastAsia="Amiri" w:cs="Amiri" w:ascii="Amiri" w:hAnsi="Amiri"/>
          <w:color w:val="111111"/>
          <w:sz w:val="28"/>
          <w:szCs w:val="28"/>
          <w:rtl w:val="true"/>
          <w:lang w:bidi="ar-SA"/>
        </w:rPr>
        <w:t xml:space="preserve">». </w:t>
      </w:r>
      <w:bookmarkStart w:id="166" w:name="pg14894_159522"/>
    </w:p>
    <w:p>
      <w:pPr>
        <w:pStyle w:val="Heading4"/>
        <w:numPr>
          <w:ilvl w:val="3"/>
          <w:numId w:val="1"/>
        </w:numPr>
        <w:rPr/>
      </w:pPr>
      <w:bookmarkStart w:id="167" w:name="__RefHeading___Toc964144_388300464"/>
      <w:bookmarkStart w:id="168" w:name="_Toc61"/>
      <w:bookmarkEnd w:id="166"/>
      <w:bookmarkEnd w:id="167"/>
      <w:r>
        <w:rPr>
          <w:rtl w:val="true"/>
        </w:rPr>
        <w:t>روايات موضوعة</w:t>
      </w:r>
      <w:bookmarkEnd w:id="168"/>
    </w:p>
    <w:p>
      <w:pPr>
        <w:pStyle w:val="Heading5"/>
        <w:numPr>
          <w:ilvl w:val="4"/>
          <w:numId w:val="1"/>
        </w:numPr>
        <w:rPr/>
      </w:pPr>
      <w:bookmarkStart w:id="169" w:name="__RefHeading___Toc964146_388300464"/>
      <w:bookmarkStart w:id="170" w:name="_Toc62"/>
      <w:bookmarkEnd w:id="169"/>
      <w:r>
        <w:rPr>
          <w:rtl w:val="true"/>
        </w:rPr>
        <w:t>اشارة</w:t>
      </w:r>
      <w:bookmarkEnd w:id="170"/>
    </w:p>
    <w:p>
      <w:pPr>
        <w:pStyle w:val="BookText"/>
        <w:rPr/>
      </w:pPr>
      <w:r>
        <w:rPr>
          <w:rFonts w:ascii="Amiri" w:hAnsi="Amiri" w:eastAsia="Amiri" w:cs="Amiri"/>
          <w:color w:val="111111"/>
          <w:sz w:val="28"/>
          <w:sz w:val="28"/>
          <w:szCs w:val="28"/>
          <w:rtl w:val="true"/>
          <w:lang w:bidi="ar-SA"/>
        </w:rPr>
        <w:t>و لا بدّ أن نقف وقفة قصيرة أمام بعض الروايات التي حكت بعض قضايا الإمام عليه السّلام في عهد عمر، و لا نصيب لها من الصحّة؛ لأنّ‌ الحكم الصادر من الإمام فيها لا يتّفق مع القواعد الشرعية التي هي مستمدّة من أئمّة أهل البيت عليهم السّلام، و في ما يلي ذلك</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964148_388300464"/>
      <w:bookmarkStart w:id="172" w:name="_Toc63"/>
      <w:bookmarkEnd w:id="171"/>
      <w:r>
        <w:rPr/>
        <w:t>1</w:t>
      </w:r>
      <w:r>
        <w:rPr>
          <w:rtl w:val="true"/>
        </w:rPr>
        <w:t xml:space="preserve"> - </w:t>
      </w:r>
      <w:r>
        <w:rPr>
          <w:rtl w:val="true"/>
        </w:rPr>
        <w:t>رجل تزوّج بامرأة في عدّتها</w:t>
      </w:r>
      <w:r>
        <w:rPr>
          <w:rtl w:val="true"/>
        </w:rPr>
        <w:t>:</w:t>
      </w:r>
      <w:bookmarkEnd w:id="172"/>
    </w:p>
    <w:p>
      <w:pPr>
        <w:pStyle w:val="BookText"/>
        <w:rPr/>
      </w:pPr>
      <w:r>
        <w:rPr>
          <w:rFonts w:ascii="Amiri" w:hAnsi="Amiri" w:eastAsia="Amiri" w:cs="Amiri"/>
          <w:color w:val="111111"/>
          <w:sz w:val="28"/>
          <w:sz w:val="28"/>
          <w:szCs w:val="28"/>
          <w:rtl w:val="true"/>
          <w:lang w:bidi="ar-SA"/>
        </w:rPr>
        <w:t>روى مسروق أنّ‌ امرأة تزوّجت في عدّتها، فحكم عمر بأنّ‌ صداقها يكون من بيت المال، و يفرّق بينهما، فبلغ ذلك الإمام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المهر بما استحلّ‌ من فرجها، و يفرّق بينهما، فإذا انقضت عدّتها فهو خاطب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ردّوا الجهالات إلى السنّة، و لم يأخذ بقول عليّ‌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الجصّاص </w:t>
      </w:r>
      <w:r>
        <w:rPr>
          <w:rFonts w:eastAsia="Amiri" w:cs="Amiri" w:ascii="Amiri" w:hAnsi="Amiri"/>
          <w:color w:val="111111"/>
          <w:sz w:val="28"/>
          <w:szCs w:val="28"/>
          <w:lang w:bidi="ar-SA"/>
        </w:rPr>
        <w:t>504:1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الرواية مخالفة للقواعد الشرعية و ذلك أنّ‌ الحكم فيها أنّها تحرم على زوجها حرمة مؤبّدة إن كان قد دخل بها، و لا يكون خاطبا لها بعد انقضاء العدّة، كما حكت الرواية ذلك، كما أنّ‌ مهرها يكون على الزوج لا من بيت المال، كما حكم بذلك عمر</w:t>
      </w:r>
      <w:r>
        <w:rPr>
          <w:rFonts w:eastAsia="Amiri" w:cs="Amiri" w:ascii="Amiri" w:hAnsi="Amiri"/>
          <w:color w:val="111111"/>
          <w:sz w:val="28"/>
          <w:szCs w:val="28"/>
          <w:rtl w:val="true"/>
          <w:lang w:bidi="ar-SA"/>
        </w:rPr>
        <w:t xml:space="preserve">. </w:t>
      </w:r>
      <w:bookmarkStart w:id="173" w:name="pg14894_159523"/>
    </w:p>
    <w:p>
      <w:pPr>
        <w:pStyle w:val="Heading5"/>
        <w:numPr>
          <w:ilvl w:val="4"/>
          <w:numId w:val="1"/>
        </w:numPr>
        <w:rPr/>
      </w:pPr>
      <w:bookmarkStart w:id="174" w:name="__RefHeading___Toc964150_388300464"/>
      <w:bookmarkStart w:id="175" w:name="_Toc64"/>
      <w:bookmarkEnd w:id="173"/>
      <w:bookmarkEnd w:id="174"/>
      <w:r>
        <w:rPr/>
        <w:t>2</w:t>
      </w:r>
      <w:r>
        <w:rPr>
          <w:rtl w:val="true"/>
        </w:rPr>
        <w:t xml:space="preserve"> - </w:t>
      </w:r>
      <w:r>
        <w:rPr>
          <w:rtl w:val="true"/>
        </w:rPr>
        <w:t>غلام فجر بامرأة</w:t>
      </w:r>
      <w:r>
        <w:rPr>
          <w:rtl w:val="true"/>
        </w:rPr>
        <w:t>:</w:t>
      </w:r>
      <w:bookmarkEnd w:id="175"/>
    </w:p>
    <w:p>
      <w:pPr>
        <w:pStyle w:val="BookText"/>
        <w:rPr/>
      </w:pPr>
      <w:r>
        <w:rPr>
          <w:rFonts w:ascii="Amiri" w:hAnsi="Amiri" w:eastAsia="Amiri" w:cs="Amiri"/>
          <w:color w:val="111111"/>
          <w:sz w:val="28"/>
          <w:sz w:val="28"/>
          <w:szCs w:val="28"/>
          <w:rtl w:val="true"/>
          <w:lang w:bidi="ar-SA"/>
        </w:rPr>
        <w:t>امرأة فجر بها غلام، فأمر عمر برجمها، فقال الإمام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الرّجم، إنّما يجب الحدّ؛ لأنّ‌ الّذي فجر بها ليس بمدرك</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الرواية مجافية للسنّة، فإنّ‌ المرأة يقام عليها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محصنة، و الجلد إن لم تكن محصنة، من دون فرق بين أن يكون الواطئ لها بالغا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الصبي لا يقام عليه الحدّ فقد رفع عنه القلم و إنّما يؤدّب </w:t>
      </w:r>
      <w:r>
        <w:rPr>
          <w:rStyle w:val="FootnoteAnchor"/>
          <w:rtl w:val="true"/>
        </w:rPr>
        <w:footnoteReference w:id="63"/>
      </w:r>
      <w:r>
        <w:rPr>
          <w:rFonts w:ascii="Amiri" w:hAnsi="Amiri" w:eastAsia="Amiri" w:cs="Amiri"/>
          <w:color w:val="111111"/>
          <w:sz w:val="28"/>
          <w:sz w:val="28"/>
          <w:szCs w:val="28"/>
          <w:rtl w:val="true"/>
          <w:lang w:bidi="ar-SA"/>
        </w:rPr>
        <w:t>، هذا ما تقتضيه القواعد الشرعية</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964152_388300464"/>
      <w:bookmarkStart w:id="177" w:name="_Toc65"/>
      <w:bookmarkEnd w:id="176"/>
      <w:r>
        <w:rPr/>
        <w:t>3</w:t>
      </w:r>
      <w:r>
        <w:rPr>
          <w:rtl w:val="true"/>
        </w:rPr>
        <w:t xml:space="preserve"> - </w:t>
      </w:r>
      <w:r>
        <w:rPr>
          <w:rtl w:val="true"/>
        </w:rPr>
        <w:t>غلام أسود انتفى منه أبوه</w:t>
      </w:r>
      <w:r>
        <w:rPr>
          <w:rtl w:val="true"/>
        </w:rPr>
        <w:t>:</w:t>
      </w:r>
      <w:bookmarkEnd w:id="177"/>
    </w:p>
    <w:p>
      <w:pPr>
        <w:pStyle w:val="BookText"/>
        <w:rPr/>
      </w:pPr>
      <w:r>
        <w:rPr>
          <w:rFonts w:ascii="Amiri" w:hAnsi="Amiri" w:eastAsia="Amiri" w:cs="Amiri"/>
          <w:color w:val="111111"/>
          <w:sz w:val="28"/>
          <w:sz w:val="28"/>
          <w:szCs w:val="28"/>
          <w:rtl w:val="true"/>
          <w:lang w:bidi="ar-SA"/>
        </w:rPr>
        <w:t xml:space="preserve">رفع إلى عمر رجل و معه ابنه و هو أسود نفاه منه، فأراد عمر أن يعزّره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نعلم وجه التعزير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الإمام حاضرا فقال للرجل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جامعت امّه في حيضها؟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فلذلك سوّده اللّه</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الرواية لا يمكن الحكم بصحّتها، فإنّ‌ الحائض إذا قاربها زوجها لا تحمل منه، و إنّما الحمل يكون بعد فترة من طهرها حسب ما أعلنه الطبّ‌ الحديث</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964154_388300464"/>
      <w:bookmarkStart w:id="179" w:name="_Toc66"/>
      <w:bookmarkEnd w:id="178"/>
      <w:r>
        <w:rPr/>
        <w:t>4</w:t>
      </w:r>
      <w:r>
        <w:rPr>
          <w:rtl w:val="true"/>
        </w:rPr>
        <w:t xml:space="preserve"> - </w:t>
      </w:r>
      <w:r>
        <w:rPr>
          <w:rtl w:val="true"/>
        </w:rPr>
        <w:t>امرأة تشبّهت بأمة رجل</w:t>
      </w:r>
      <w:r>
        <w:rPr>
          <w:rtl w:val="true"/>
        </w:rPr>
        <w:t>:</w:t>
      </w:r>
      <w:bookmarkEnd w:id="17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تشبّهت امرأة بأمة رجل و نامت في فراشه ليلا فواقعها و هو يظنّ‌ أنّها جاريته، </w:t>
      </w:r>
      <w:bookmarkStart w:id="180" w:name="pg14894_159524"/>
    </w:p>
    <w:p>
      <w:pPr>
        <w:pStyle w:val="BookText"/>
        <w:rPr/>
      </w:pPr>
      <w:bookmarkEnd w:id="180"/>
      <w:r>
        <w:rPr>
          <w:rFonts w:ascii="Amiri" w:hAnsi="Amiri" w:eastAsia="Amiri" w:cs="Amiri"/>
          <w:color w:val="111111"/>
          <w:sz w:val="28"/>
          <w:sz w:val="28"/>
          <w:szCs w:val="28"/>
          <w:rtl w:val="true"/>
          <w:lang w:bidi="ar-SA"/>
        </w:rPr>
        <w:t>فرفع أمره إلى عمر فأرسله إلى الإمام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الرّجل حدّا في السّرّ، و اضرب المرأة حدّا في العلانية</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قضاء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المبين في أحكام قضاء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ذبيح اللّه محلاتي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عليه السّلام و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نقلا عن غاية المرام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w:t>
      </w:r>
      <w:r>
        <w:rPr>
          <w:rFonts w:eastAsia="IRNazanin" w:cs="IRNazanin"/>
          <w:color w:val="111111"/>
          <w:sz w:val="28"/>
          <w:szCs w:val="28"/>
          <w:lang w:bidi="fa-IR"/>
        </w:rPr>
        <w:t>248:9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هذا الحكم مخالف للقواعد الشرعية، فإنّ‌ الحكم في أنّ‌ الرجل لا شيء عليه؛ لأنّ‌ وطأه للجارية وط‍‌ء شبهة، نعم على المرأة الحدّ رجما إن كانت محصنة، و جلدا إن كانت غير محصنة</w:t>
      </w:r>
      <w:r>
        <w:rPr>
          <w:rFonts w:eastAsia="Amiri" w:cs="Amiri" w:ascii="Amiri" w:hAnsi="Amiri"/>
          <w:color w:val="111111"/>
          <w:sz w:val="28"/>
          <w:szCs w:val="28"/>
          <w:rtl w:val="true"/>
          <w:lang w:bidi="ar-SA"/>
        </w:rPr>
        <w:t>.</w:t>
      </w:r>
    </w:p>
    <w:p>
      <w:pPr>
        <w:pStyle w:val="Heading4"/>
        <w:numPr>
          <w:ilvl w:val="3"/>
          <w:numId w:val="1"/>
        </w:numPr>
        <w:rPr/>
      </w:pPr>
      <w:bookmarkStart w:id="181" w:name="__RefHeading___Toc964156_388300464"/>
      <w:bookmarkStart w:id="182" w:name="_Toc67"/>
      <w:bookmarkEnd w:id="181"/>
      <w:r>
        <w:rPr>
          <w:rtl w:val="true"/>
        </w:rPr>
        <w:t>نصيحة الإمام لعمر</w:t>
      </w:r>
      <w:r>
        <w:rPr>
          <w:rtl w:val="true"/>
        </w:rPr>
        <w:t>:</w:t>
      </w:r>
      <w:bookmarkEnd w:id="182"/>
    </w:p>
    <w:p>
      <w:pPr>
        <w:pStyle w:val="BookText"/>
        <w:rPr/>
      </w:pPr>
      <w:r>
        <w:rPr>
          <w:rFonts w:ascii="Amiri" w:hAnsi="Amiri" w:eastAsia="Amiri" w:cs="Amiri"/>
          <w:color w:val="111111"/>
          <w:sz w:val="28"/>
          <w:sz w:val="28"/>
          <w:szCs w:val="28"/>
          <w:rtl w:val="true"/>
          <w:lang w:bidi="ar-SA"/>
        </w:rPr>
        <w:t>زوّد الإمام أمير المؤمنين عليه السّلام عمر بن الخطّاب بنصيحة قيّمة في ما يتعلّق بالقضاء و غيره هذا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إن حفظتهنّ‌ و عملت بهنّ‌ كفتك ما سواهنّ‌، و إن تركتهنّ‌ لم ينفعك شيء سواهنّ‌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يا أبا الحسن‌؟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إقامة الحدود على القريب و البعيد، و الحكم بكتاب اللّه في الرّضا و السّخط‍‌، و القسم بالعدل بين الأحمر و الأسود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بهر عمر و راح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أوجزت و أبلغت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البرامج اسس العدل الإسلامي التي تضمن النجاح لزعيم الدولة إن سار على ضوئها و طبّقها على شعبه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183" w:name="pg14894_159525"/>
    </w:p>
    <w:p>
      <w:pPr>
        <w:pStyle w:val="Heading3"/>
        <w:numPr>
          <w:ilvl w:val="2"/>
          <w:numId w:val="1"/>
        </w:numPr>
        <w:rPr/>
      </w:pPr>
      <w:bookmarkStart w:id="184" w:name="__RefHeading___Toc964158_388300464"/>
      <w:bookmarkStart w:id="185" w:name="_Toc68"/>
      <w:bookmarkEnd w:id="183"/>
      <w:bookmarkEnd w:id="184"/>
      <w:r>
        <w:rPr>
          <w:rtl w:val="true"/>
        </w:rPr>
        <w:t>في عهد عثمان</w:t>
      </w:r>
      <w:bookmarkEnd w:id="185"/>
    </w:p>
    <w:p>
      <w:pPr>
        <w:pStyle w:val="Heading4"/>
        <w:numPr>
          <w:ilvl w:val="3"/>
          <w:numId w:val="1"/>
        </w:numPr>
        <w:rPr/>
      </w:pPr>
      <w:bookmarkStart w:id="186" w:name="__RefHeading___Toc964160_388300464"/>
      <w:bookmarkStart w:id="187" w:name="_Toc69"/>
      <w:bookmarkEnd w:id="186"/>
      <w:r>
        <w:rPr>
          <w:rtl w:val="true"/>
        </w:rPr>
        <w:t>اشارة</w:t>
      </w:r>
      <w:bookmarkEnd w:id="187"/>
    </w:p>
    <w:p>
      <w:pPr>
        <w:pStyle w:val="BookText"/>
        <w:rPr/>
      </w:pPr>
      <w:r>
        <w:rPr>
          <w:rFonts w:ascii="Amiri" w:hAnsi="Amiri" w:eastAsia="Amiri" w:cs="Amiri"/>
          <w:color w:val="111111"/>
          <w:sz w:val="28"/>
          <w:sz w:val="28"/>
          <w:szCs w:val="28"/>
          <w:rtl w:val="true"/>
          <w:lang w:bidi="ar-SA"/>
        </w:rPr>
        <w:t>و نقل الرواة بعض البوادر النادرة في قضاء الإمام أمير المؤمنين عليه السّلام في عهد عثمان بن عفّان عميد الاسرة الأموية، و يعود السبب في قلّتها إلى أنّ‌ عثمان قد احتفّ‌ به الأمويون و أحاطوا به، و حرفوه عن الإمام عليه السّلام فلم يحفل برأيه، و لم يأخذ بقضائه، و هذه بعض أقضية الإمام في هذا العهد</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964162_388300464"/>
      <w:bookmarkStart w:id="189" w:name="_Toc70"/>
      <w:bookmarkEnd w:id="188"/>
      <w:r>
        <w:rPr/>
        <w:t>1</w:t>
      </w:r>
      <w:r>
        <w:rPr>
          <w:rtl w:val="true"/>
        </w:rPr>
        <w:t xml:space="preserve"> - </w:t>
      </w:r>
      <w:r>
        <w:rPr>
          <w:rtl w:val="true"/>
        </w:rPr>
        <w:t>مكاتبة زنت</w:t>
      </w:r>
      <w:r>
        <w:rPr>
          <w:rtl w:val="true"/>
        </w:rPr>
        <w:t>:</w:t>
      </w:r>
      <w:bookmarkEnd w:id="189"/>
    </w:p>
    <w:p>
      <w:pPr>
        <w:pStyle w:val="BookText"/>
        <w:rPr/>
      </w:pPr>
      <w:r>
        <w:rPr>
          <w:rFonts w:ascii="Amiri" w:hAnsi="Amiri" w:eastAsia="Amiri" w:cs="Amiri"/>
          <w:color w:val="111111"/>
          <w:sz w:val="28"/>
          <w:sz w:val="28"/>
          <w:szCs w:val="28"/>
          <w:rtl w:val="true"/>
          <w:lang w:bidi="ar-SA"/>
        </w:rPr>
        <w:t>بغت أمة مكاتبة قد تحرّر ثلاثة أرباع منها، و بقي ربع منها رقّا، فسأل عثمان الإمام عن حكمها،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يجلد منها بحساب الحرّيّة، و يجلد منها بحساب الرّقّ‌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عثمان السؤال إلى زيد بن ثابت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يجلد منها بحساب الرقّ‌ فقط‍‌، فردّ عليه الإمام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تجلد بحساب الرّقّ‌ و قد اعتق منها ثلاثة أرباعها؟ و هلاّ جلدتها بحساب الحرّيّة، فإنّها فيها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ذلك كذلك لوجب توريثها بحساب الحرية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أجل،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فأفحم زيد، و خالف عثمان رأي الإمام و أخذ برأي زيد </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أحكام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405:18</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0" w:name="pg14894_159526"/>
    </w:p>
    <w:p>
      <w:pPr>
        <w:pStyle w:val="Heading4"/>
        <w:numPr>
          <w:ilvl w:val="3"/>
          <w:numId w:val="1"/>
        </w:numPr>
        <w:rPr/>
      </w:pPr>
      <w:bookmarkStart w:id="191" w:name="__RefHeading___Toc964164_388300464"/>
      <w:bookmarkStart w:id="192" w:name="_Toc71"/>
      <w:bookmarkEnd w:id="190"/>
      <w:bookmarkEnd w:id="191"/>
      <w:r>
        <w:rPr/>
        <w:t>2</w:t>
      </w:r>
      <w:r>
        <w:rPr>
          <w:rtl w:val="true"/>
        </w:rPr>
        <w:t xml:space="preserve"> - </w:t>
      </w:r>
      <w:r>
        <w:rPr>
          <w:rtl w:val="true"/>
        </w:rPr>
        <w:t>شيخ حملت منه امرأته</w:t>
      </w:r>
      <w:r>
        <w:rPr>
          <w:rtl w:val="true"/>
        </w:rPr>
        <w:t>:</w:t>
      </w:r>
      <w:bookmarkEnd w:id="192"/>
    </w:p>
    <w:p>
      <w:pPr>
        <w:pStyle w:val="BookText"/>
        <w:rPr/>
      </w:pPr>
      <w:r>
        <w:rPr>
          <w:rFonts w:ascii="Amiri" w:hAnsi="Amiri" w:eastAsia="Amiri" w:cs="Amiri"/>
          <w:color w:val="111111"/>
          <w:sz w:val="28"/>
          <w:sz w:val="28"/>
          <w:szCs w:val="28"/>
          <w:rtl w:val="true"/>
          <w:lang w:bidi="ar-SA"/>
        </w:rPr>
        <w:t>تزوّج شيخ كبير بامرأة فحملت منه، فزعم الشيخ أنّه لم يصل إليها، و أنكر حملها، و رفع أمره إلى عثمان، فالتبس عليه الأمر، فأمر بإقامة الحدّ عليها، و كان الإمام حاضرا فأنكر على عثمان فتواه،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للمرأة سمّين سمّ‌ للمحيض، و سمّ‌ للبول، فلعلّ‌ الشّيخ كان ينال منها فسال ماؤه في سمّ‌ المحيض فحملت منه، فاسألوا الرّجل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كنت انزل الماء في قبلها من غير وصول إليها بالافتضاض، فقال الإمام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له و الولد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فصار عثمان إلى قضائه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3" w:name="__RefHeading___Toc964166_388300464"/>
      <w:bookmarkStart w:id="194" w:name="_Toc72"/>
      <w:bookmarkEnd w:id="193"/>
      <w:r>
        <w:rPr/>
        <w:t>3</w:t>
      </w:r>
      <w:r>
        <w:rPr>
          <w:rtl w:val="true"/>
        </w:rPr>
        <w:t xml:space="preserve"> - </w:t>
      </w:r>
      <w:r>
        <w:rPr>
          <w:rtl w:val="true"/>
        </w:rPr>
        <w:t>امرأة ولدت لستّة أشهر</w:t>
      </w:r>
      <w:r>
        <w:rPr>
          <w:rtl w:val="true"/>
        </w:rPr>
        <w:t>:</w:t>
      </w:r>
      <w:bookmarkEnd w:id="194"/>
    </w:p>
    <w:p>
      <w:pPr>
        <w:pStyle w:val="BookText"/>
        <w:rPr/>
      </w:pPr>
      <w:r>
        <w:rPr>
          <w:rFonts w:ascii="Amiri" w:hAnsi="Amiri" w:eastAsia="Amiri" w:cs="Amiri"/>
          <w:color w:val="111111"/>
          <w:sz w:val="28"/>
          <w:sz w:val="28"/>
          <w:szCs w:val="28"/>
          <w:rtl w:val="true"/>
          <w:lang w:bidi="ar-SA"/>
        </w:rPr>
        <w:t>تزوّج رجل امرأة من جهينة فولدت له ولدا لستّة أشهر، فانطلق زوجها إلى عثمان فأمر بها أن ترجم، فبلغ ذلك الإمام عليه السّلام فسارع إلى عثمان فقال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تصنع‌؟ ليس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قال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حَمْلُهُ‌ وَ فِصالُهُ‌ ثَلاثُونَ‌ شَهْراً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الْوالِداتُ‌ يُرْضِعْنَ‌ أَوْلادَهُنَّ‌ حَوْلَيْنِ‌ كامِلَيْنِ‌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70"/>
      </w:r>
      <w:r>
        <w:rPr>
          <w:rFonts w:ascii="Amiri" w:hAnsi="Amiri" w:eastAsia="Amiri" w:cs="Amiri"/>
          <w:color w:val="111111"/>
          <w:sz w:val="28"/>
          <w:sz w:val="28"/>
          <w:szCs w:val="28"/>
          <w:rtl w:val="true"/>
          <w:lang w:bidi="ar-SA"/>
        </w:rPr>
        <w:t>، فالرّضاعة أربعة و عشرون شهرا، و الحمل ستّة أشهر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فاعتذر عثمان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فطنت لهذا، و أمر بها أن تردّ، فسارعوا إليها </w:t>
      </w:r>
      <w:bookmarkStart w:id="195" w:name="pg14894_159527"/>
    </w:p>
    <w:p>
      <w:pPr>
        <w:pStyle w:val="BookText"/>
        <w:rPr/>
      </w:pPr>
      <w:bookmarkEnd w:id="195"/>
      <w:r>
        <w:rPr>
          <w:rFonts w:ascii="Amiri" w:hAnsi="Amiri" w:eastAsia="Amiri" w:cs="Amiri"/>
          <w:color w:val="111111"/>
          <w:sz w:val="28"/>
          <w:sz w:val="28"/>
          <w:szCs w:val="28"/>
          <w:rtl w:val="true"/>
          <w:lang w:bidi="ar-SA"/>
        </w:rPr>
        <w:t>و وجدوها قد رجمت، و قد قالت لاختها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اخيّة، لا تحزني فو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كشّف فرجي أحد قطّ‍‌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 المحقّق الأميني على هذه الحادثة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تعجب فعجب أنّ‌ إمام المسلمين لا يفطن لما في كتاب اللّه العزيز ممّا تكثر حاجته إليه في شتّى الأحوال، ثمّ‌ يكون من جرّاء هذا الجهل أن تؤذّى بريئة مؤمنة و تتّهم بالفاحشة، و يهتك ناموسها بين الملأ و على رءوس الأشهاد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6" w:name="__RefHeading___Toc964168_388300464"/>
      <w:bookmarkStart w:id="197" w:name="_Toc73"/>
      <w:bookmarkEnd w:id="196"/>
      <w:r>
        <w:rPr/>
        <w:t>4</w:t>
      </w:r>
      <w:r>
        <w:rPr>
          <w:rtl w:val="true"/>
        </w:rPr>
        <w:t xml:space="preserve"> - </w:t>
      </w:r>
      <w:r>
        <w:rPr>
          <w:rtl w:val="true"/>
        </w:rPr>
        <w:t>تزوّج يحيى بصفيّة</w:t>
      </w:r>
      <w:r>
        <w:rPr>
          <w:rtl w:val="true"/>
        </w:rPr>
        <w:t>:</w:t>
      </w:r>
      <w:bookmarkEnd w:id="197"/>
    </w:p>
    <w:p>
      <w:pPr>
        <w:pStyle w:val="BookText"/>
        <w:rPr/>
      </w:pPr>
      <w:r>
        <w:rPr>
          <w:rFonts w:ascii="Amiri" w:hAnsi="Amiri" w:eastAsia="Amiri" w:cs="Amiri"/>
          <w:color w:val="111111"/>
          <w:sz w:val="28"/>
          <w:sz w:val="28"/>
          <w:szCs w:val="28"/>
          <w:rtl w:val="true"/>
          <w:lang w:bidi="ar-SA"/>
        </w:rPr>
        <w:t>و كانا من السبي و زنت فولدت غلاما، فادّعى الزاني و يحيى، كلّ‌ منهما، أنّه ابنه، و رفعا أمرهما إلى عثمان، فلم يعلم الحكم و رفع أمرهما إلى الإمام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أقضي فيهما بقضاء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جلد كلّ‌ واحد خمسين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bookmarkStart w:id="198" w:name="pg14894_159528"/>
    </w:p>
    <w:p>
      <w:pPr>
        <w:pStyle w:val="Heading2"/>
        <w:numPr>
          <w:ilvl w:val="1"/>
          <w:numId w:val="1"/>
        </w:numPr>
        <w:rPr/>
      </w:pPr>
      <w:bookmarkStart w:id="199" w:name="__RefHeading___Toc964170_388300464"/>
      <w:bookmarkStart w:id="200" w:name="_Toc74"/>
      <w:bookmarkEnd w:id="198"/>
      <w:bookmarkEnd w:id="199"/>
      <w:r>
        <w:rPr>
          <w:rtl w:val="true"/>
        </w:rPr>
        <w:t>قضاؤه</w:t>
      </w:r>
      <w:bookmarkEnd w:id="200"/>
    </w:p>
    <w:p>
      <w:pPr>
        <w:pStyle w:val="Heading3"/>
        <w:numPr>
          <w:ilvl w:val="2"/>
          <w:numId w:val="1"/>
        </w:numPr>
        <w:rPr/>
      </w:pPr>
      <w:bookmarkStart w:id="201" w:name="__RefHeading___Toc964172_388300464"/>
      <w:bookmarkStart w:id="202" w:name="_Toc75"/>
      <w:bookmarkEnd w:id="201"/>
      <w:r>
        <w:rPr>
          <w:rtl w:val="true"/>
        </w:rPr>
        <w:t>اشارة</w:t>
      </w:r>
      <w:bookmarkEnd w:id="20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ايّام حكومته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14894_159530"/>
      <w:bookmarkStart w:id="204" w:name="pg14894_159530"/>
      <w:bookmarkEnd w:id="204"/>
    </w:p>
    <w:p>
      <w:pPr>
        <w:pStyle w:val="BookText"/>
        <w:rPr/>
      </w:pPr>
      <w:bookmarkStart w:id="205" w:name="pg14894_159530"/>
      <w:bookmarkEnd w:id="205"/>
      <w:r>
        <w:rPr>
          <w:rFonts w:ascii="Amiri" w:hAnsi="Amiri" w:eastAsia="Amiri" w:cs="Amiri"/>
          <w:color w:val="111111"/>
          <w:sz w:val="28"/>
          <w:sz w:val="28"/>
          <w:szCs w:val="28"/>
          <w:rtl w:val="true"/>
          <w:lang w:bidi="ar-SA"/>
        </w:rPr>
        <w:t>و حينما تزيّنت الخلافة الإسلامية بالإمام أمير المؤمنين عليه السّلام رائد الحقّ‌ و العدالة في دنيا الإسلام تولّى عليه السّلام بنفسه شئون القضاء بين الناس، بالاضافة إلى مسئولياته الاخرى، و كان يعهد بالقضاء إلى شريح القاضي، و لكن يأمره بعرض ما يقضي به عليه لئلاّ يكون مجافيا لأحكام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حال فإنّا نعرض إلى كيفيّة قضائه، و ما يرتبط‍‌ بذلك من بحوث، كما نعرض إلى صور مشرقة من قضائه، التي هي في منتهى الروعة و الابداع، و في ما يلي ذلك</w:t>
      </w:r>
      <w:r>
        <w:rPr>
          <w:rFonts w:eastAsia="Amiri" w:cs="Amiri" w:ascii="Amiri" w:hAnsi="Amiri"/>
          <w:color w:val="111111"/>
          <w:sz w:val="28"/>
          <w:szCs w:val="28"/>
          <w:rtl w:val="true"/>
          <w:lang w:bidi="ar-SA"/>
        </w:rPr>
        <w:t>:</w:t>
      </w:r>
    </w:p>
    <w:p>
      <w:pPr>
        <w:pStyle w:val="Heading3"/>
        <w:numPr>
          <w:ilvl w:val="2"/>
          <w:numId w:val="1"/>
        </w:numPr>
        <w:rPr/>
      </w:pPr>
      <w:bookmarkStart w:id="206" w:name="__RefHeading___Toc964174_388300464"/>
      <w:bookmarkStart w:id="207" w:name="_Toc76"/>
      <w:bookmarkEnd w:id="206"/>
      <w:r>
        <w:rPr>
          <w:rtl w:val="true"/>
        </w:rPr>
        <w:t>كيفيّة قضائه</w:t>
      </w:r>
      <w:r>
        <w:rPr>
          <w:rtl w:val="true"/>
        </w:rPr>
        <w:t>:</w:t>
      </w:r>
      <w:bookmarkEnd w:id="207"/>
    </w:p>
    <w:p>
      <w:pPr>
        <w:pStyle w:val="Heading4"/>
        <w:numPr>
          <w:ilvl w:val="3"/>
          <w:numId w:val="1"/>
        </w:numPr>
        <w:rPr/>
      </w:pPr>
      <w:bookmarkStart w:id="208" w:name="__RefHeading___Toc964176_388300464"/>
      <w:bookmarkStart w:id="209" w:name="_Toc77"/>
      <w:bookmarkEnd w:id="208"/>
      <w:r>
        <w:rPr>
          <w:rtl w:val="true"/>
        </w:rPr>
        <w:t>اشارة</w:t>
      </w:r>
      <w:bookmarkEnd w:id="209"/>
    </w:p>
    <w:p>
      <w:pPr>
        <w:pStyle w:val="BookText"/>
        <w:rPr/>
      </w:pPr>
      <w:r>
        <w:rPr>
          <w:rFonts w:ascii="Amiri" w:hAnsi="Amiri" w:eastAsia="Amiri" w:cs="Amiri"/>
          <w:color w:val="111111"/>
          <w:sz w:val="28"/>
          <w:sz w:val="28"/>
          <w:szCs w:val="28"/>
          <w:rtl w:val="true"/>
          <w:lang w:bidi="ar-SA"/>
        </w:rPr>
        <w:t xml:space="preserve">كان الإمام عليه السّلام إذا عرضت عليه دعوى لا يرتّب أي أثر على أوّل كلام أحد المتخاصمين ما لم ينته من كلامه، و حينئذ ينظر في معطياته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458:18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كما كان لا يحكم لأحد المتخاصمين من دون أن يسأل الآخر في ما أدلى صاحبه من كلام، و قد عهد إليه النبيّ‌ صلّى اللّه عليه و آله بذلك، فقد قال له حينما بعثه لتبليغ سورة براءة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سيتقاضون إليك، فإذا أتاك الخصمان فلا تقض لواحد حتّى تسمع من الآخر فإنّه أجدر أن تعلم الحقّ‌</w:t>
      </w:r>
      <w:r>
        <w:rPr>
          <w:rFonts w:eastAsia="Amiri" w:cs="Amiri" w:ascii="Amiri" w:hAnsi="Amiri"/>
          <w:color w:val="111111"/>
          <w:sz w:val="28"/>
          <w:szCs w:val="28"/>
          <w:rtl w:val="true"/>
          <w:lang w:bidi="ar-SA"/>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 xml:space="preserve">. </w:t>
      </w:r>
      <w:bookmarkStart w:id="210" w:name="pg14894_159531"/>
    </w:p>
    <w:p>
      <w:pPr>
        <w:pStyle w:val="BookText"/>
        <w:rPr/>
      </w:pPr>
      <w:bookmarkEnd w:id="210"/>
      <w:r>
        <w:rPr>
          <w:rFonts w:ascii="Amiri" w:hAnsi="Amiri" w:eastAsia="Amiri" w:cs="Amiri"/>
          <w:color w:val="111111"/>
          <w:sz w:val="28"/>
          <w:sz w:val="28"/>
          <w:szCs w:val="28"/>
          <w:rtl w:val="true"/>
          <w:lang w:bidi="ar-SA"/>
        </w:rPr>
        <w:t>و قال له حينما بعثه إلى 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تحوكم إليك فلا تحكم لأحد الخصمين من دون أن تسأل من الآخر</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عيون أخبار الرضا عليه السّلام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أرقى صور العدل الذي يضمن حقوق الناس</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964178_388300464"/>
      <w:bookmarkStart w:id="212" w:name="_Toc78"/>
      <w:bookmarkEnd w:id="211"/>
      <w:r>
        <w:rPr>
          <w:rtl w:val="true"/>
        </w:rPr>
        <w:t>تناقض الشهادة</w:t>
      </w:r>
      <w:r>
        <w:rPr>
          <w:rtl w:val="true"/>
        </w:rPr>
        <w:t>:</w:t>
      </w:r>
      <w:bookmarkEnd w:id="212"/>
    </w:p>
    <w:p>
      <w:pPr>
        <w:pStyle w:val="BookText"/>
        <w:rPr/>
      </w:pPr>
      <w:r>
        <w:rPr>
          <w:rFonts w:ascii="Amiri" w:hAnsi="Amiri" w:eastAsia="Amiri" w:cs="Amiri"/>
          <w:color w:val="111111"/>
          <w:sz w:val="28"/>
          <w:sz w:val="28"/>
          <w:szCs w:val="28"/>
          <w:rtl w:val="true"/>
          <w:lang w:bidi="ar-SA"/>
        </w:rPr>
        <w:t>كان الإمام عليه السّلام إذا تناقضت شهادة الشاهد يأخذ بأوّل كلامه دون الآخر، و قد أوصاه النبيّ‌ صلّى اللّه عليه و آله بذلك، فقد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شهد عندنا ثمّ‌ غيّر أخذناه بالأوّل، و طرحنا الأخير</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تصان الحقوق، و يعمّ‌ العدل، و تسود العدالة</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964180_388300464"/>
      <w:bookmarkStart w:id="214" w:name="_Toc79"/>
      <w:bookmarkEnd w:id="213"/>
      <w:r>
        <w:rPr>
          <w:rtl w:val="true"/>
        </w:rPr>
        <w:t>عقاب شاهد الزور</w:t>
      </w:r>
      <w:r>
        <w:rPr>
          <w:rtl w:val="true"/>
        </w:rPr>
        <w:t>:</w:t>
      </w:r>
      <w:bookmarkEnd w:id="214"/>
    </w:p>
    <w:p>
      <w:pPr>
        <w:pStyle w:val="BookText"/>
        <w:rPr/>
      </w:pPr>
      <w:r>
        <w:rPr>
          <w:rFonts w:ascii="Amiri" w:hAnsi="Amiri" w:eastAsia="Amiri" w:cs="Amiri"/>
          <w:color w:val="111111"/>
          <w:sz w:val="28"/>
          <w:sz w:val="28"/>
          <w:szCs w:val="28"/>
          <w:rtl w:val="true"/>
          <w:lang w:bidi="ar-SA"/>
        </w:rPr>
        <w:t xml:space="preserve">كان الإمام عليه السّلام ينكّل بشاهد الزور، فيبعث به إلى سوقه، و يأمر فيطاف به، فيحبسه أياما و يخلّي سبيله </w:t>
      </w:r>
      <w:r>
        <w:rPr>
          <w:rStyle w:val="FootnoteAnchor"/>
          <w:rtl w:val="true"/>
        </w:rPr>
        <w:footnoteReference w:id="7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قال الإمام أبو عبد اللّه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شهود الزّور يجلدون جلدا ليس له وقت، ذلك إلى الإمام، و يطاف بهم حتّى يعرفهم النّاس</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تلا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تَقْبَلُوا لَهُمْ‌ شَهادَةً‌ أَبَداً وَ أُولئِكَ‌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bookmarkStart w:id="215" w:name="pg14894_159532"/>
    </w:p>
    <w:p>
      <w:pPr>
        <w:pStyle w:val="BookText"/>
        <w:rPr/>
      </w:pPr>
      <w:bookmarkEnd w:id="215"/>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توبته‌؟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يكذّب نفسه على رءوس الأشهاد حيث يضرب، و يستغفر ربّه عزّ و جلّ‌، فإذا هو فعل ذلك فثمّ‌ ظهرت توبته</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244:18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221:6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6" w:name="__RefHeading___Toc964182_388300464"/>
      <w:bookmarkStart w:id="217" w:name="_Toc80"/>
      <w:bookmarkEnd w:id="216"/>
      <w:r>
        <w:rPr>
          <w:rtl w:val="true"/>
        </w:rPr>
        <w:t>شهادة من اقيم عليه الحدّ</w:t>
      </w:r>
      <w:r>
        <w:rPr>
          <w:rtl w:val="true"/>
        </w:rPr>
        <w:t>:</w:t>
      </w:r>
      <w:bookmarkEnd w:id="217"/>
    </w:p>
    <w:p>
      <w:pPr>
        <w:pStyle w:val="BookText"/>
        <w:rPr/>
      </w:pPr>
      <w:r>
        <w:rPr>
          <w:rFonts w:ascii="Amiri" w:hAnsi="Amiri" w:eastAsia="Amiri" w:cs="Amiri"/>
          <w:color w:val="111111"/>
          <w:sz w:val="28"/>
          <w:sz w:val="28"/>
          <w:szCs w:val="28"/>
          <w:rtl w:val="true"/>
          <w:lang w:bidi="ar-SA"/>
        </w:rPr>
        <w:t>أمّا شهادة من اقيم عليه الحدّ من حيث القبول و الرفض، فهي على قسمين حسب رأي الإمام عليه السّلام و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من اقيم عليه الحدّ قد أظهر التوبة، و أقلع عن ذنبه، فإنّ‌ شهادته تقبل،</w:t>
      </w:r>
    </w:p>
    <w:p>
      <w:pPr>
        <w:pStyle w:val="BookText"/>
        <w:rPr/>
      </w:pPr>
      <w:r>
        <w:rPr>
          <w:rFonts w:ascii="Amiri" w:hAnsi="Amiri" w:eastAsia="Amiri" w:cs="Amiri"/>
          <w:color w:val="111111"/>
          <w:sz w:val="28"/>
          <w:sz w:val="28"/>
          <w:szCs w:val="28"/>
          <w:rtl w:val="true"/>
          <w:lang w:bidi="ar-SA"/>
        </w:rPr>
        <w:t>قال الإمام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يصيب أحد حدّا فيقام عليه ثمّ‌ يتوب إلاّ جازت شهادته</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المقام عليه الحدّ مصرّا على جرائمه، فلا تقبل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 لسلمة بن كهيل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اعلم أنّ‌ المسلمين عدول بعضهم على بعض، إلاّ مجلودا في حدّ لم يتب منه، أو معروف بشهادة الزّور</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8" w:name="__RefHeading___Toc964184_388300464"/>
      <w:bookmarkStart w:id="219" w:name="_Toc81"/>
      <w:bookmarkEnd w:id="218"/>
      <w:r>
        <w:rPr>
          <w:rtl w:val="true"/>
        </w:rPr>
        <w:t>رجوع الشاهد عن شهادته</w:t>
      </w:r>
      <w:r>
        <w:rPr>
          <w:rtl w:val="true"/>
        </w:rPr>
        <w:t>:</w:t>
      </w:r>
      <w:bookmarkEnd w:id="219"/>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الإمام عليه السّلام يغرّم الشاهد إذا رجع عن شهادته بعد إصدار الحكم و تنفيذه، فقد شهد عنده رجلان على رجل أنّه سرق فقطع يده، ثمّ‌ جاءوا برجل آخر فقالوا</w:t>
      </w:r>
      <w:r>
        <w:rPr>
          <w:rFonts w:eastAsia="Amiri" w:cs="Amiri" w:ascii="Amiri" w:hAnsi="Amiri"/>
          <w:color w:val="111111"/>
          <w:sz w:val="28"/>
          <w:szCs w:val="28"/>
          <w:rtl w:val="true"/>
          <w:lang w:bidi="ar-SA"/>
        </w:rPr>
        <w:t xml:space="preserve">: </w:t>
      </w:r>
      <w:bookmarkStart w:id="220" w:name="pg14894_159533"/>
    </w:p>
    <w:p>
      <w:pPr>
        <w:pStyle w:val="BookText"/>
        <w:rPr/>
      </w:pPr>
      <w:bookmarkEnd w:id="220"/>
      <w:r>
        <w:rPr>
          <w:rFonts w:ascii="Amiri" w:hAnsi="Amiri" w:eastAsia="Amiri" w:cs="Amiri"/>
          <w:color w:val="111111"/>
          <w:sz w:val="28"/>
          <w:sz w:val="28"/>
          <w:szCs w:val="28"/>
          <w:rtl w:val="true"/>
          <w:lang w:bidi="ar-SA"/>
        </w:rPr>
        <w:t xml:space="preserve">أخطأنا، هو هذا، فلم يقبل شهادتهما و غرّمهما دية الأوّل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219:6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شهد عنده أربعة رجال على رجل أنّهم رأوه مع امرأة يجامعها و هم ينظرون، فرجم، ثمّ‌ رجع واحد منهم،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يغرّم ربع الدّية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 و إذا رجع اثنان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علينا غرّما نصف الدّية، و إن رجعوا كلّهم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علينا غرّموا الدّية</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1" w:name="__RefHeading___Toc964186_388300464"/>
      <w:bookmarkStart w:id="222" w:name="_Toc82"/>
      <w:bookmarkEnd w:id="221"/>
      <w:r>
        <w:rPr>
          <w:rtl w:val="true"/>
        </w:rPr>
        <w:t>إقامة الحدود فورا</w:t>
      </w:r>
      <w:r>
        <w:rPr>
          <w:rtl w:val="true"/>
        </w:rPr>
        <w:t>:</w:t>
      </w:r>
      <w:bookmarkEnd w:id="222"/>
    </w:p>
    <w:p>
      <w:pPr>
        <w:pStyle w:val="BookText"/>
        <w:rPr/>
      </w:pPr>
      <w:r>
        <w:rPr>
          <w:rFonts w:ascii="Amiri" w:hAnsi="Amiri" w:eastAsia="Amiri" w:cs="Amiri"/>
          <w:color w:val="111111"/>
          <w:sz w:val="28"/>
          <w:sz w:val="28"/>
          <w:szCs w:val="28"/>
          <w:rtl w:val="true"/>
          <w:lang w:bidi="ar-SA"/>
        </w:rPr>
        <w:t>كان الإمام عليه السّلام يقيم الحدود فورا و لا يؤخّرها، فقد شهد عنده ثلاثة أشخاص على رجل بالزنا، فقال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حدّوهم، فليس في الحدود نظر ساعة</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و بهذا تصان الحقوق، و يرتدع عن غيّه كلّ‌ باغ أثيم</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964188_388300464"/>
      <w:bookmarkStart w:id="224" w:name="_Toc83"/>
      <w:bookmarkEnd w:id="223"/>
      <w:r>
        <w:rPr>
          <w:rtl w:val="true"/>
        </w:rPr>
        <w:t>عدم إقامة الحدّ على من به قروح</w:t>
      </w:r>
      <w:r>
        <w:rPr>
          <w:rtl w:val="true"/>
        </w:rPr>
        <w:t>:</w:t>
      </w:r>
      <w:bookmarkEnd w:id="224"/>
    </w:p>
    <w:p>
      <w:pPr>
        <w:pStyle w:val="BookText"/>
        <w:rPr/>
      </w:pPr>
      <w:r>
        <w:rPr>
          <w:rFonts w:ascii="Amiri" w:hAnsi="Amiri" w:eastAsia="Amiri" w:cs="Amiri"/>
          <w:color w:val="111111"/>
          <w:sz w:val="28"/>
          <w:sz w:val="28"/>
          <w:szCs w:val="28"/>
          <w:rtl w:val="true"/>
          <w:lang w:bidi="ar-SA"/>
        </w:rPr>
        <w:t>كان الإمام عليه السّلام لا يقيم الحدّ على من به قروح حتى يبرأ، فقد رفع إليه رجل في جسده قروح كثيرة، و عليه حدّ فقال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أقرّوه </w:t>
      </w:r>
      <w:r>
        <w:rPr>
          <w:rStyle w:val="FootnoteAnchor"/>
          <w:rtl w:val="true"/>
        </w:rPr>
        <w:footnoteReference w:id="85"/>
      </w:r>
      <w:r>
        <w:rPr>
          <w:rFonts w:ascii="Amiri" w:hAnsi="Amiri" w:eastAsia="Amiri" w:cs="Amiri"/>
          <w:color w:val="111111"/>
          <w:sz w:val="28"/>
          <w:sz w:val="28"/>
          <w:szCs w:val="28"/>
          <w:rtl w:val="true"/>
          <w:lang w:bidi="ar-SA"/>
        </w:rPr>
        <w:t>حتّى تبرأ، لا تنكأوها عليه فتقتلوه</w:t>
      </w:r>
      <w:r>
        <w:rPr>
          <w:rFonts w:eastAsia="Amiri" w:cs="Amiri" w:ascii="Amiri" w:hAnsi="Amiri"/>
          <w:color w:val="111111"/>
          <w:sz w:val="28"/>
          <w:szCs w:val="28"/>
          <w:rtl w:val="true"/>
          <w:lang w:bidi="ar-SA"/>
        </w:rPr>
        <w:t>»</w:t>
      </w:r>
      <w:r>
        <w:rPr>
          <w:rStyle w:val="FootnoteAnchor"/>
          <w:rtl w:val="true"/>
        </w:rPr>
        <w:footnoteReference w:id="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هذا الاجراء رحمة </w:t>
      </w:r>
      <w:bookmarkStart w:id="225" w:name="pg14894_159534"/>
    </w:p>
    <w:p>
      <w:pPr>
        <w:pStyle w:val="BookText"/>
        <w:rPr/>
      </w:pPr>
      <w:bookmarkEnd w:id="225"/>
      <w:r>
        <w:rPr>
          <w:rFonts w:ascii="Amiri" w:hAnsi="Amiri" w:eastAsia="Amiri" w:cs="Amiri"/>
          <w:color w:val="111111"/>
          <w:sz w:val="28"/>
          <w:sz w:val="28"/>
          <w:szCs w:val="28"/>
          <w:rtl w:val="true"/>
          <w:lang w:bidi="ar-SA"/>
        </w:rPr>
        <w:t>الإسلام و رأفته على الإنسان، و عدم القسوة في إقامة الحدود</w:t>
      </w:r>
      <w:r>
        <w:rPr>
          <w:rFonts w:eastAsia="Amiri" w:cs="Amiri" w:ascii="Amiri" w:hAnsi="Amiri"/>
          <w:color w:val="111111"/>
          <w:sz w:val="28"/>
          <w:szCs w:val="28"/>
          <w:rtl w:val="true"/>
          <w:lang w:bidi="ar-SA"/>
        </w:rPr>
        <w:t>.</w:t>
      </w:r>
    </w:p>
    <w:p>
      <w:pPr>
        <w:pStyle w:val="Heading4"/>
        <w:numPr>
          <w:ilvl w:val="3"/>
          <w:numId w:val="1"/>
        </w:numPr>
        <w:rPr/>
      </w:pPr>
      <w:bookmarkStart w:id="226" w:name="__RefHeading___Toc964190_388300464"/>
      <w:bookmarkStart w:id="227" w:name="_Toc84"/>
      <w:bookmarkEnd w:id="226"/>
      <w:r>
        <w:rPr>
          <w:rtl w:val="true"/>
        </w:rPr>
        <w:t>شهادة الصبيان</w:t>
      </w:r>
      <w:r>
        <w:rPr>
          <w:rtl w:val="true"/>
        </w:rPr>
        <w:t>:</w:t>
      </w:r>
      <w:bookmarkEnd w:id="227"/>
    </w:p>
    <w:p>
      <w:pPr>
        <w:pStyle w:val="BookText"/>
        <w:rPr/>
      </w:pPr>
      <w:r>
        <w:rPr>
          <w:rFonts w:ascii="Amiri" w:hAnsi="Amiri" w:eastAsia="Amiri" w:cs="Amiri"/>
          <w:color w:val="111111"/>
          <w:sz w:val="28"/>
          <w:sz w:val="28"/>
          <w:szCs w:val="28"/>
          <w:rtl w:val="true"/>
          <w:lang w:bidi="ar-SA"/>
        </w:rPr>
        <w:t xml:space="preserve">أجاز الإمام عليه السّلام شهادة الصبيان إذا كبروا، و لم ينسوها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252:18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اثر عنه أنّ‌ شهادة الصبيان بيان جائزة بينهم ما لم يتفرّقوا أو يرجعوا إلى أهلهم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8" w:name="__RefHeading___Toc964192_388300464"/>
      <w:bookmarkStart w:id="229" w:name="_Toc85"/>
      <w:bookmarkEnd w:id="228"/>
      <w:r>
        <w:rPr>
          <w:rtl w:val="true"/>
        </w:rPr>
        <w:t>شهادة المملوك</w:t>
      </w:r>
      <w:r>
        <w:rPr>
          <w:rtl w:val="true"/>
        </w:rPr>
        <w:t>:</w:t>
      </w:r>
      <w:bookmarkEnd w:id="229"/>
    </w:p>
    <w:p>
      <w:pPr>
        <w:pStyle w:val="BookText"/>
        <w:rPr/>
      </w:pPr>
      <w:r>
        <w:rPr>
          <w:rFonts w:ascii="Amiri" w:hAnsi="Amiri" w:eastAsia="Amiri" w:cs="Amiri"/>
          <w:color w:val="111111"/>
          <w:sz w:val="28"/>
          <w:sz w:val="28"/>
          <w:szCs w:val="28"/>
          <w:rtl w:val="true"/>
          <w:lang w:bidi="ar-SA"/>
        </w:rPr>
        <w:t xml:space="preserve">أجاز الإمام عليه السّلام شهادة المملوك إذا كان عدلا </w:t>
      </w:r>
      <w:r>
        <w:rPr>
          <w:rStyle w:val="FootnoteAnchor"/>
          <w:rtl w:val="true"/>
        </w:rPr>
        <w:footnoteReference w:id="88"/>
      </w:r>
      <w:r>
        <w:rPr>
          <w:rFonts w:ascii="Amiri" w:hAnsi="Amiri" w:eastAsia="Amiri" w:cs="Amiri"/>
          <w:color w:val="111111"/>
          <w:sz w:val="28"/>
          <w:sz w:val="28"/>
          <w:szCs w:val="28"/>
          <w:rtl w:val="true"/>
          <w:lang w:bidi="ar-SA"/>
        </w:rPr>
        <w:t>، من دون فرق بينه و بين الحرّ، و بذلك فقد ساوى الإسلام بين المسلمين، و لم يميّز فئة على اخرى</w:t>
      </w:r>
      <w:r>
        <w:rPr>
          <w:rFonts w:eastAsia="Amiri" w:cs="Amiri" w:ascii="Amiri" w:hAnsi="Amiri"/>
          <w:color w:val="111111"/>
          <w:sz w:val="28"/>
          <w:szCs w:val="28"/>
          <w:rtl w:val="true"/>
          <w:lang w:bidi="ar-SA"/>
        </w:rPr>
        <w:t>.</w:t>
      </w:r>
    </w:p>
    <w:p>
      <w:pPr>
        <w:pStyle w:val="Heading4"/>
        <w:numPr>
          <w:ilvl w:val="3"/>
          <w:numId w:val="1"/>
        </w:numPr>
        <w:rPr/>
      </w:pPr>
      <w:bookmarkStart w:id="230" w:name="__RefHeading___Toc964194_388300464"/>
      <w:bookmarkStart w:id="231" w:name="_Toc86"/>
      <w:bookmarkEnd w:id="230"/>
      <w:r>
        <w:rPr>
          <w:rtl w:val="true"/>
        </w:rPr>
        <w:t>شهادة النساء</w:t>
      </w:r>
      <w:r>
        <w:rPr>
          <w:rtl w:val="true"/>
        </w:rPr>
        <w:t>:</w:t>
      </w:r>
      <w:bookmarkEnd w:id="231"/>
    </w:p>
    <w:p>
      <w:pPr>
        <w:pStyle w:val="BookText"/>
        <w:rPr/>
      </w:pPr>
      <w:r>
        <w:rPr>
          <w:rFonts w:ascii="Amiri" w:hAnsi="Amiri" w:eastAsia="Amiri" w:cs="Amiri"/>
          <w:color w:val="111111"/>
          <w:sz w:val="28"/>
          <w:sz w:val="28"/>
          <w:szCs w:val="28"/>
          <w:rtl w:val="true"/>
          <w:lang w:bidi="ar-SA"/>
        </w:rPr>
        <w:t>أجاز الإمام عليه السّلام شهادة النساء في الامور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اعتدى شخص على إنسان فقتله، و لم يكن هناك أحد إلاّ النساء، فتجوز شهادتان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يبطل دم امرئ مسلم</w:t>
      </w:r>
      <w:r>
        <w:rPr>
          <w:rFonts w:eastAsia="Amiri" w:cs="Amiri" w:ascii="Amiri" w:hAnsi="Amiri"/>
          <w:color w:val="111111"/>
          <w:sz w:val="28"/>
          <w:szCs w:val="28"/>
          <w:rtl w:val="true"/>
          <w:lang w:bidi="ar-SA"/>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أجاز الإمام عليه السّلام شهادة النساء في ما لا يجوز شهادة الرجل فيه، و كان من ذلك أنّ‌ جماعة أتوا بامرأة بكر زعموا أنّها زنت، فأمر النساء بفحصها، فنظرن إليها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عذراء،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لأضرب من عليها خاتم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يجيز شهادة النساء في مثل ذلك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232" w:name="pg14894_159535"/>
    </w:p>
    <w:p>
      <w:pPr>
        <w:pStyle w:val="BookText"/>
        <w:rPr/>
      </w:pPr>
      <w:bookmarkEnd w:id="23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حضر رجلا الوفاة، و لم يكن هناك أحد يوصي إليه بما أهمّه سوى امرأة، فقضى الإمام عليه السّلام بجواز شهادتها، و لكن في ربع الوصيّة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263:18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أجاز الإمام عليه السّلام شهادة المرأة في النكاح إذا شهدت أنّ‌ شخصا عقد على امرأة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964196_388300464"/>
      <w:bookmarkStart w:id="234" w:name="_Toc87"/>
      <w:bookmarkEnd w:id="233"/>
      <w:r>
        <w:rPr>
          <w:rtl w:val="true"/>
        </w:rPr>
        <w:t>الإقرار أربعا في ثبوت الزنا</w:t>
      </w:r>
      <w:r>
        <w:rPr>
          <w:rtl w:val="true"/>
        </w:rPr>
        <w:t>:</w:t>
      </w:r>
      <w:bookmarkEnd w:id="234"/>
    </w:p>
    <w:p>
      <w:pPr>
        <w:pStyle w:val="BookText"/>
        <w:rPr/>
      </w:pPr>
      <w:r>
        <w:rPr>
          <w:rFonts w:ascii="Amiri" w:hAnsi="Amiri" w:eastAsia="Amiri" w:cs="Amiri"/>
          <w:color w:val="111111"/>
          <w:sz w:val="28"/>
          <w:sz w:val="28"/>
          <w:szCs w:val="28"/>
          <w:rtl w:val="true"/>
          <w:lang w:bidi="ar-SA"/>
        </w:rPr>
        <w:t>و كما يثبت الزنا بشهادة أربعة رجال كذلك بإقرار الزاني أربع مرّات، و قد اثرت عن الإمام عليه السّلام في ذلك حادثتان و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امرأة أتت الإمام عليه السّلام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طهّرني طهّرك اللّه، فإنّ‌ عذاب الدنيا أيسر من عذاب الآخرة الذي لا ينقطع، فالتفت إليها الإمام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اطهّرك‌؟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زنيت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ذات بعل‌؟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ذات بعل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فحاضرا كان بعلك أم غائبا؟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حاضرا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فأمرها الإمام عليه السّلام بالانصراف إلى بيتها حتى تضع حملها، فلمّا وضعت حملها، أسرعت إلى الإمام عليه السّلام و طلبت منه أن يطهّرها، و كرّر عليها ما قاله لها أوّلا، و أمرها أن ترضع ولدها حولين كاملين، فانصرفت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إنّهما شهادتان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مضى الحولان بادرت المرأة إلى الإمام و طلبت منه أن يطهّرها، فسألها كما سألها أوّلا ثمّ‌ أمرها بالانصراف حتى تكفل ولدها، و يعقل ما يتصرّف به، فانصرفت و هي باكية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ثلاث 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التقى بالمرأة عمرو بن حريث المخزومي،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أمة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رأيتك تختلفين إلى عليّ‌ تسألينه أن يطهّرك‌؟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 أمير المؤمنين أن يطهّرني،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اكفلي ولدك حتى يعقل أن يأكل و يشرب و لا يتردّى من سطح، و لا يتهوّر في بئر، و قد خفت أن يأتي عليّ‌ الموت و لم يطهّرني‌؟ فقال لها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إليه فأنا أكفله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فرجعت فأخبرت الإمام عليه السّلام بذلك، و أقرّت مرّة رابعة ببغيها، فقال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إنّه قد ثبت عليها أربع 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قام برجمها </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فروع الكافي </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377:18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أحكام أمير المؤمنين عليه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قضاء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الحادثة الثانية في هذا الموضوع</w:t>
      </w:r>
    </w:p>
    <w:p>
      <w:pPr>
        <w:pStyle w:val="BookText"/>
        <w:rPr/>
      </w:pPr>
      <w:r>
        <w:rPr>
          <w:rFonts w:ascii="Amiri" w:hAnsi="Amiri" w:eastAsia="Amiri" w:cs="Amiri"/>
          <w:color w:val="111111"/>
          <w:sz w:val="28"/>
          <w:sz w:val="28"/>
          <w:szCs w:val="28"/>
          <w:rtl w:val="true"/>
          <w:lang w:bidi="ar-SA"/>
        </w:rPr>
        <w:t>أنّ‌ رجلا قصد الإمام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زنيت فطهّرني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الإمام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أنت‌؟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مزينة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تقرأ من القرآن شيئا؟</w:t>
      </w:r>
      <w:r>
        <w:rPr>
          <w:rFonts w:eastAsia="Amiri" w:cs="Amiri" w:ascii="Amiri" w:hAnsi="Amiri"/>
          <w:color w:val="111111"/>
          <w:sz w:val="28"/>
          <w:szCs w:val="28"/>
          <w:rtl w:val="true"/>
          <w:lang w:bidi="ar-SA"/>
        </w:rPr>
        <w:t xml:space="preserve">». </w:t>
      </w:r>
      <w:bookmarkStart w:id="235" w:name="pg14894_159537"/>
    </w:p>
    <w:p>
      <w:pPr>
        <w:pStyle w:val="BookText"/>
        <w:rPr/>
      </w:pPr>
      <w:bookmarkEnd w:id="23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أمره بالقراءة فقرأ و أجاد، فقال له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 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فأمره بالانصراف حتى يسأل عنه، فذهب الرجل ثمّ‌ عاد إلى الإمام و طلب منه أن يطهّره، فسأله الإمام هل له زوجة مقيمة معه في البلد،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فأمره بالانصراف، و بعث إلى قومه فسألهم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صحيح العقل، ثمّ‌ رجع إليه في الثالثة و أقرّ باقترافه للزنا، فأمره بالانصراف ثمّ‌ رجع إليه فأقرّ بالرابعة، فأوعز الإمام إلى قنبر بالاحتفاظ‍‌ به، ثمّ‌ أمر برجمه</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فروع الكافي </w:t>
      </w:r>
      <w:r>
        <w:rPr>
          <w:rFonts w:eastAsia="Amiri" w:cs="Amiri" w:ascii="Amiri" w:hAnsi="Amiri"/>
          <w:color w:val="111111"/>
          <w:sz w:val="28"/>
          <w:szCs w:val="28"/>
          <w:lang w:bidi="ar-SA"/>
        </w:rPr>
        <w:t>188:7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أحكام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6" w:name="__RefHeading___Toc964198_388300464"/>
      <w:bookmarkStart w:id="237" w:name="_Toc88"/>
      <w:bookmarkEnd w:id="236"/>
      <w:r>
        <w:rPr>
          <w:rtl w:val="true"/>
        </w:rPr>
        <w:t>الحدود تدرأ بالشّبهات</w:t>
      </w:r>
      <w:r>
        <w:rPr>
          <w:rtl w:val="true"/>
        </w:rPr>
        <w:t>:</w:t>
      </w:r>
      <w:bookmarkEnd w:id="237"/>
    </w:p>
    <w:p>
      <w:pPr>
        <w:pStyle w:val="BookText"/>
        <w:rPr/>
      </w:pPr>
      <w:r>
        <w:rPr>
          <w:rFonts w:ascii="Amiri" w:hAnsi="Amiri" w:eastAsia="Amiri" w:cs="Amiri"/>
          <w:color w:val="111111"/>
          <w:sz w:val="28"/>
          <w:sz w:val="28"/>
          <w:szCs w:val="28"/>
          <w:rtl w:val="true"/>
          <w:lang w:bidi="ar-SA"/>
        </w:rPr>
        <w:t>كان الإمام عليه السّلام يدرأ الحدّ إذا حامت حوله شبهة و التبس الأمر، فقد قال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ادرءوا الحدود بالشّبهات</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8" w:name="__RefHeading___Toc964200_388300464"/>
      <w:bookmarkStart w:id="239" w:name="_Toc89"/>
      <w:bookmarkEnd w:id="238"/>
      <w:r>
        <w:rPr>
          <w:rtl w:val="true"/>
        </w:rPr>
        <w:t>لا يقيم الحدّ من عليه الحدّ</w:t>
      </w:r>
      <w:r>
        <w:rPr>
          <w:rtl w:val="true"/>
        </w:rPr>
        <w:t>:</w:t>
      </w:r>
      <w:bookmarkEnd w:id="239"/>
    </w:p>
    <w:p>
      <w:pPr>
        <w:pStyle w:val="BookText"/>
        <w:rPr/>
      </w:pPr>
      <w:r>
        <w:rPr>
          <w:rFonts w:ascii="Amiri" w:hAnsi="Amiri" w:eastAsia="Amiri" w:cs="Amiri"/>
          <w:color w:val="111111"/>
          <w:sz w:val="28"/>
          <w:sz w:val="28"/>
          <w:szCs w:val="28"/>
          <w:rtl w:val="true"/>
          <w:lang w:bidi="ar-SA"/>
        </w:rPr>
        <w:t>كان الإمام عليه السّلام يرى أن لا يقيم أحد الحدّ على غيره و عليه الحدّ، فقد نقل الرواة أنّ‌ امرأة أقرّت على نفسها بالزنا أربع مرّات أمام الإمام عليه السّلام، فأمر قنبرا بجمع الناس، فلمّا اجتمعوا قام خطيبا فحمد اللّه و أثنى عليه، و 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إمامكم خارج بهذه المرأة إلى هذا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ظهر الكوفة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ليقيم عليها الحدّ إن شاء اللّه، فعزم عليكم أمير المؤمنين لمّا خرجتم و أنتم متنكّرون و معكم أحجاركم، لا يتعرّف منكم أحد إلى </w:t>
      </w:r>
      <w:bookmarkStart w:id="240" w:name="pg14894_159538"/>
    </w:p>
    <w:p>
      <w:pPr>
        <w:pStyle w:val="BookText"/>
        <w:rPr/>
      </w:pPr>
      <w:bookmarkEnd w:id="240"/>
      <w:r>
        <w:rPr>
          <w:rFonts w:ascii="Amiri" w:hAnsi="Amiri" w:eastAsia="Amiri" w:cs="Amiri"/>
          <w:color w:val="111111"/>
          <w:sz w:val="28"/>
          <w:sz w:val="28"/>
          <w:szCs w:val="28"/>
          <w:rtl w:val="true"/>
          <w:lang w:bidi="ar-SA"/>
        </w:rPr>
        <w:t>أحد، فانصرفوا إلى منازلكم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الناس فلمّا أصبح الصبح خرج بالمرأة، و خرج الناس معه متنكّرين متلثّمين، و الحجارة في أيديهم و أرديتهم و في أكمامهم، و انتهوا إلى ظهر الكوفة، و حفر للمرأة حفيرة وضعها فيها، و نادى في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عهد إلى نبيّه صلّى اللّه عليه و آله عهدا عهده محمّد صلّى اللّه عليه و آله إليّ‌ بأن لا يقيم الحدّ من للّه عليه حدّ، فمن كان عليه مثل ما عليها فلا يقم عليها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فانصرف الناس كلّهم ما خلا الإمام و ولديه الحسن و الحسين، فأقاموا عليها الحدّ </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 xml:space="preserve">فروع الكافي </w:t>
      </w:r>
      <w:r>
        <w:rPr>
          <w:rFonts w:eastAsia="Amiri" w:cs="Amiri" w:ascii="Amiri" w:hAnsi="Amiri"/>
          <w:color w:val="111111"/>
          <w:sz w:val="28"/>
          <w:szCs w:val="28"/>
          <w:lang w:bidi="ar-SA"/>
        </w:rPr>
        <w:t>185:7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341:18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964202_388300464"/>
      <w:bookmarkStart w:id="242" w:name="_Toc90"/>
      <w:bookmarkEnd w:id="241"/>
      <w:r>
        <w:rPr>
          <w:rtl w:val="true"/>
        </w:rPr>
        <w:t>الإمام مع شريح</w:t>
      </w:r>
      <w:r>
        <w:rPr>
          <w:rtl w:val="true"/>
        </w:rPr>
        <w:t>:</w:t>
      </w:r>
      <w:bookmarkEnd w:id="242"/>
    </w:p>
    <w:p>
      <w:pPr>
        <w:pStyle w:val="BookText"/>
        <w:rPr/>
      </w:pPr>
      <w:r>
        <w:rPr>
          <w:rFonts w:ascii="Amiri" w:hAnsi="Amiri" w:eastAsia="Amiri" w:cs="Amiri"/>
          <w:color w:val="111111"/>
          <w:sz w:val="28"/>
          <w:sz w:val="28"/>
          <w:szCs w:val="28"/>
          <w:rtl w:val="true"/>
          <w:lang w:bidi="ar-SA"/>
        </w:rPr>
        <w:t>كان الإمام عليه السّلام جالسا في جامع الكوفة فمرّ به عبد اللّه بن قفل التميمي و معه درع طلحة، فقال له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درع طلحة اخذت غلولا يوم البصرة، فطلب عبد اللّه منه أن يحضر أمام القضاء، فاستجاب الإمام عليه السّلام، و لمّا مثل أمام القاضي شريح، قال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درع طلحة اخذت غلولا يوم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 منه شريح البيّنة، فأتاه الإمام بالإمام الحسن عليه السّلام فشهد أنّ‌ الدرع لطلحة، فقال شريح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شاهد واحد، و لا أقضي بشهادة شاهد حتى يكون معه آخر، فدعا الإمام قنبرا فشهد أنّ‌ الدرع لطلحة، فرفض شريح شهادته،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مملوك، فغضب الإمام عليه السّلام و قال لعبد اللّه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خذوا الدّرع فإنّ‌ هذا قد قضى بجور ثلاث مرّات</w:t>
      </w:r>
      <w:r>
        <w:rPr>
          <w:rFonts w:eastAsia="IRNazanin" w:cs="IRNazanin"/>
          <w:color w:val="111111"/>
          <w:sz w:val="28"/>
          <w:szCs w:val="28"/>
          <w:rtl w:val="true"/>
          <w:lang w:bidi="fa-IR"/>
        </w:rPr>
        <w:t xml:space="preserve">». </w:t>
      </w:r>
      <w:bookmarkStart w:id="243" w:name="pg14894_159539"/>
    </w:p>
    <w:p>
      <w:pPr>
        <w:pStyle w:val="BookText"/>
        <w:rPr/>
      </w:pPr>
      <w:bookmarkEnd w:id="243"/>
      <w:r>
        <w:rPr>
          <w:rFonts w:ascii="Amiri" w:hAnsi="Amiri" w:eastAsia="Amiri" w:cs="Amiri"/>
          <w:color w:val="111111"/>
          <w:sz w:val="28"/>
          <w:sz w:val="28"/>
          <w:szCs w:val="28"/>
          <w:rtl w:val="true"/>
          <w:lang w:bidi="ar-SA"/>
        </w:rPr>
        <w:t>و بهر شريح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أقضي حتى تخبرني كيف قضيت بجور ثلاث مرّات‌؟ فأجابه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لمّا أخبرتك أنّها درع طلحة اخذت غلولا يوم البصرة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على ما تقول بيّنة، و قد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ما وجد غلول اخذ بغير بيّنة،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لم يسمع الحديث، فهذه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أتيتك بالحسن شاهدا فشهد،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واحد، و لا أقضي بشهادة واحد حتّى يكون معه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قضى رسول اللّه صلّى اللّه عليه و آله بشهادة واحد و 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فهاتان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أتيتك بقنبر فشهد أنّها درع طلحة اخذت غلولا يوم البصرة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مملوك، و لا بأس بشهادة المملوك إذا كان عادلا، ويلك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إمام المسلمين يؤتمن من امورهم على ما هو أعظم من هذا</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فروع الكافي </w:t>
      </w:r>
      <w:r>
        <w:rPr>
          <w:rFonts w:eastAsia="Amiri" w:cs="Amiri" w:ascii="Amiri" w:hAnsi="Amiri"/>
          <w:color w:val="111111"/>
          <w:sz w:val="28"/>
          <w:szCs w:val="28"/>
          <w:lang w:bidi="ar-SA"/>
        </w:rPr>
        <w:t>485:7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63:3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4" w:name="__RefHeading___Toc964204_388300464"/>
      <w:bookmarkStart w:id="245" w:name="_Toc91"/>
      <w:bookmarkEnd w:id="244"/>
      <w:r>
        <w:rPr>
          <w:rtl w:val="true"/>
        </w:rPr>
        <w:t>القرعة</w:t>
      </w:r>
      <w:r>
        <w:rPr>
          <w:rtl w:val="true"/>
        </w:rPr>
        <w:t>:</w:t>
      </w:r>
      <w:bookmarkEnd w:id="245"/>
    </w:p>
    <w:p>
      <w:pPr>
        <w:pStyle w:val="BookText"/>
        <w:rPr/>
      </w:pPr>
      <w:r>
        <w:rPr>
          <w:rFonts w:ascii="Amiri" w:hAnsi="Amiri" w:eastAsia="Amiri" w:cs="Amiri"/>
          <w:color w:val="111111"/>
          <w:sz w:val="28"/>
          <w:sz w:val="28"/>
          <w:szCs w:val="28"/>
          <w:rtl w:val="true"/>
          <w:lang w:bidi="ar-SA"/>
        </w:rPr>
        <w:t xml:space="preserve">من الأمارة التي كان يحكم بها الإمام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ذلك في ما إذا أشكل الأمر و تعارضت البيّنات التي يعتمد عليها في القضاء و غيره، فالقاعدة التي يحسم بها النزاع هي القرعة، فهي لكلّ‌ أمر مشكل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كان من مواردها</w:t>
      </w:r>
    </w:p>
    <w:p>
      <w:pPr>
        <w:pStyle w:val="BookText"/>
        <w:rPr/>
      </w:pPr>
      <w:r>
        <w:rPr>
          <w:rFonts w:ascii="Amiri" w:hAnsi="Amiri" w:eastAsia="Amiri" w:cs="Amiri"/>
          <w:color w:val="111111"/>
          <w:sz w:val="28"/>
          <w:sz w:val="28"/>
          <w:szCs w:val="28"/>
          <w:rtl w:val="true"/>
          <w:lang w:bidi="ar-SA"/>
        </w:rPr>
        <w:t>أنّ‌ رجلين اختصما في دابة إلى الإمام أمير المؤمنين عليه السّلام فزعم كلّ‌ واحد منهما أنّها نتجت عنده على مذوده، و أقام كلّ‌ واحد منهما البيّنة على دعواه، فأقرع الإمام بينهما سهمين، و علّم كلّ‌ واحد منهما بعلامة، ثمّ‌ قال</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ربّ‌ السّماوات السّبع و ربّ‌ الأرضين السّبع و ربّ‌ العرش العظيم، عالم الغيب و الشّهادة الرّحمن الرّحيم، أيّهما كان صاحب الدّابّة هو أولى </w:t>
      </w:r>
      <w:bookmarkStart w:id="246" w:name="pg14894_159540"/>
    </w:p>
    <w:p>
      <w:pPr>
        <w:pStyle w:val="BookText"/>
        <w:rPr/>
      </w:pPr>
      <w:bookmarkEnd w:id="246"/>
      <w:r>
        <w:rPr>
          <w:rFonts w:ascii="Amiri" w:hAnsi="Amiri" w:eastAsia="Amiri" w:cs="Amiri"/>
          <w:color w:val="111111"/>
          <w:sz w:val="28"/>
          <w:sz w:val="28"/>
          <w:szCs w:val="28"/>
          <w:rtl w:val="true"/>
          <w:lang w:bidi="ar-SA"/>
        </w:rPr>
        <w:t>بها، فأسألك أن تقرع و يخرج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خرج اسم أحدهما فقضى له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نظير هذه المسألة حدثت فحكم الإمام بالقرعة، و علّق الشيخ الطوسي رحمه اللّه على ذلك بقوله الذي اعتمده في الجمع بين هذه الأخبار هو أنّ‌ البيّنتين إذا تقابلتا فلا تخلو أن تكون مع أحدهما يد متصرّفة أو لم تكن، فإن لم تكن يد متصرّفة و كانتا خارجتين فينبغي أن يحكم لأعدلهما شهودا و يبطل الآخر، فإن تساويا في العدالة حلف أكثرهما شهودا، و هو الذي تضمّنه خبر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السكوني من القسمة على عدد الشهود، فإنّما هو على وجه المصالحة و الوساطة بينهما دون مرّ الحكم، و إن تساوى عدد الشهود اقرع بينهم، فمن خرج اسمه حلف بأنّ‌ الحقّ‌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مع إحدى البيّنتين يد متصرّفة، فإن كانت البيّنة إنّما تشهد له بالملك فقط‍‌ دون سببه انتزع من يده و اعطي اليد الخارجة، و إن كانت بيّنته بسبب الملك إمّا بشرائه و إمّا نتاج الدابة إن كانت دابته أو غير ذلك، و كانت البيّنة الاخرى مثلها، كانت البيّنة التي مع اليد المتصرّفة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خبر إسحاق بن عمّار أنّ‌ من حلف كان الحقّ‌ له، و إن حلفا كان الحقّ‌ بينهما نصفين فمحمول على أنّه إذا اصطلحا على ذلك؛ لأنّا بيّنا الترجيح بكثرة الشهود أو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186:18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964206_388300464"/>
      <w:bookmarkStart w:id="248" w:name="_Toc92"/>
      <w:bookmarkEnd w:id="247"/>
      <w:r>
        <w:rPr>
          <w:rtl w:val="true"/>
        </w:rPr>
        <w:t>الدعوى على الأخرس</w:t>
      </w:r>
      <w:r>
        <w:rPr>
          <w:rtl w:val="true"/>
        </w:rPr>
        <w:t>:</w:t>
      </w:r>
      <w:bookmarkEnd w:id="24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شخص بأخرس ادّعى أنّ‌ له عليه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للمدّعي 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الإمام </w:t>
      </w:r>
      <w:bookmarkStart w:id="249" w:name="pg14894_159541"/>
    </w:p>
    <w:p>
      <w:pPr>
        <w:pStyle w:val="BookText"/>
        <w:rPr/>
      </w:pPr>
      <w:bookmarkEnd w:id="249"/>
      <w:r>
        <w:rPr>
          <w:rFonts w:ascii="Amiri" w:hAnsi="Amiri" w:eastAsia="Amiri" w:cs="Amiri"/>
          <w:color w:val="111111"/>
          <w:sz w:val="28"/>
          <w:sz w:val="28"/>
          <w:szCs w:val="28"/>
          <w:rtl w:val="true"/>
          <w:lang w:bidi="ar-SA"/>
        </w:rPr>
        <w:t>أمير المؤمنين، فقال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يخرجني من الدّنيا حتّى بيّنت للامّة جميع ما تحتاج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ائتوني بمصحف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فاتي به، فقال للأخرس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فرفع رأسه إلى السماء و أشار أنّه كتاب اللّه عزّ و جلّ‌، ثمّ‌ أمر بإحضار وليّه فاحضر،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قنبر، عليّ‌ بدواة و 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فاتي بهما، ثمّ‌ قال لأخي الأخرس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الّذي لا إله إلاّ هو عالم الغيب و الشّهادة الرّحمن الرّحيم، الطّالب الغالب الضّارّ النّافع الملك المدرك الّذي يعلم السّرّ و العلانية أنّ‌ فلان ابن فلان المدّعي ليس له قبل فلان بن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الأخرس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و لا طالبه بوجه من الوجوه، و لا بسبب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غسله و أمر الأخرس بشربه، فامتنع فألزمه الدّين</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319:6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 w:name="__RefHeading___Toc964208_388300464"/>
      <w:bookmarkStart w:id="251" w:name="_Toc93"/>
      <w:bookmarkEnd w:id="250"/>
      <w:r>
        <w:rPr>
          <w:rtl w:val="true"/>
        </w:rPr>
        <w:t>حبس العلماء و الأطباء</w:t>
      </w:r>
      <w:r>
        <w:rPr>
          <w:rtl w:val="true"/>
        </w:rPr>
        <w:t>:</w:t>
      </w:r>
      <w:bookmarkEnd w:id="251"/>
    </w:p>
    <w:p>
      <w:pPr>
        <w:pStyle w:val="BookText"/>
        <w:rPr/>
      </w:pPr>
      <w:r>
        <w:rPr>
          <w:rFonts w:ascii="Amiri" w:hAnsi="Amiri" w:eastAsia="Amiri" w:cs="Amiri"/>
          <w:color w:val="111111"/>
          <w:sz w:val="28"/>
          <w:sz w:val="28"/>
          <w:szCs w:val="28"/>
          <w:rtl w:val="true"/>
          <w:lang w:bidi="ar-SA"/>
        </w:rPr>
        <w:t>كان الإمام عليه السّلام يأمر بحبس فسّاق العلماء و جهّال الأطباء، قال عليه السّلام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على الإمام أن يحبس الفسّاق من العلماء، و الجهّال من الأطبّاء</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 و في هذا الاجراء صيانة للعلم و الصحّة العامّة، فإنّ‌ فسّاق العلماء أداة تخريب و فساد للمجتمع، و كذلك جهّال الأطبّاء من الأسباب الموجبة لإشاعة الدمار و الهلاك في المجتمع</w:t>
      </w:r>
      <w:r>
        <w:rPr>
          <w:rFonts w:eastAsia="Amiri" w:cs="Amiri" w:ascii="Amiri" w:hAnsi="Amiri"/>
          <w:color w:val="111111"/>
          <w:sz w:val="28"/>
          <w:szCs w:val="28"/>
          <w:rtl w:val="true"/>
          <w:lang w:bidi="ar-SA"/>
        </w:rPr>
        <w:t xml:space="preserve">. </w:t>
      </w:r>
      <w:bookmarkStart w:id="252" w:name="pg14894_159542"/>
    </w:p>
    <w:p>
      <w:pPr>
        <w:pStyle w:val="Heading4"/>
        <w:numPr>
          <w:ilvl w:val="3"/>
          <w:numId w:val="1"/>
        </w:numPr>
        <w:rPr/>
      </w:pPr>
      <w:bookmarkStart w:id="253" w:name="__RefHeading___Toc964210_388300464"/>
      <w:bookmarkStart w:id="254" w:name="_Toc94"/>
      <w:bookmarkEnd w:id="252"/>
      <w:bookmarkEnd w:id="253"/>
      <w:r>
        <w:rPr>
          <w:rtl w:val="true"/>
        </w:rPr>
        <w:t>الحاكم الجائر</w:t>
      </w:r>
      <w:r>
        <w:rPr>
          <w:rtl w:val="true"/>
        </w:rPr>
        <w:t>:</w:t>
      </w:r>
      <w:bookmarkEnd w:id="254"/>
    </w:p>
    <w:p>
      <w:pPr>
        <w:pStyle w:val="BookText"/>
        <w:rPr/>
      </w:pPr>
      <w:r>
        <w:rPr>
          <w:rFonts w:ascii="Amiri" w:hAnsi="Amiri" w:eastAsia="Amiri" w:cs="Amiri"/>
          <w:color w:val="111111"/>
          <w:sz w:val="28"/>
          <w:sz w:val="28"/>
          <w:szCs w:val="28"/>
          <w:rtl w:val="true"/>
          <w:lang w:bidi="ar-SA"/>
        </w:rPr>
        <w:t>حدّث الإمام عليه السّلام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إنّ‌ ملك الموت إذا نزل لقبض روح الكافر نزل معه بسفّود من نار، فينزع روحه فتصيح جهنّم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فانبرى الإمام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يصيب ذلك أحدا من 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حاكم جائر، و آكل مال اليتيم ظلما، و شاهد زور</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 xml:space="preserve">فروع الكافي </w:t>
      </w:r>
      <w:r>
        <w:rPr>
          <w:rFonts w:eastAsia="Amiri" w:cs="Amiri" w:ascii="Amiri" w:hAnsi="Amiri"/>
          <w:color w:val="111111"/>
          <w:sz w:val="28"/>
          <w:szCs w:val="28"/>
          <w:lang w:bidi="ar-SA"/>
        </w:rPr>
        <w:t>253:3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237:18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الأصناف جديرة بعذاب اللّه و الخلود في نار جهنّم، فإنّها من أبرز أصناف الظالمين و المفسدين</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964212_388300464"/>
      <w:bookmarkStart w:id="256" w:name="_Toc95"/>
      <w:bookmarkEnd w:id="255"/>
      <w:r>
        <w:rPr>
          <w:rtl w:val="true"/>
        </w:rPr>
        <w:t>تحليف النصارى و اليهود</w:t>
      </w:r>
      <w:r>
        <w:rPr>
          <w:rtl w:val="true"/>
        </w:rPr>
        <w:t>:</w:t>
      </w:r>
      <w:bookmarkEnd w:id="256"/>
    </w:p>
    <w:p>
      <w:pPr>
        <w:pStyle w:val="BookText"/>
        <w:rPr/>
      </w:pPr>
      <w:r>
        <w:rPr>
          <w:rFonts w:ascii="Amiri" w:hAnsi="Amiri" w:eastAsia="Amiri" w:cs="Amiri"/>
          <w:color w:val="111111"/>
          <w:sz w:val="28"/>
          <w:sz w:val="28"/>
          <w:szCs w:val="28"/>
          <w:rtl w:val="true"/>
          <w:lang w:bidi="ar-SA"/>
        </w:rPr>
        <w:t>كان الإمام عليه السّلام إذا اقيمت دعوى على أحد من النصارى و اليهود لا يحلّفهم في الأماكن المقدّسة في الإسلام كالجوامع، و إنّما كان يأمر باستحلافهم في بيعهم و كنائسهم، و أمّا المجوس فكان يحلّفهم في بيوت النار،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شدّدوا عليهم احتياطا للمسلمين</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و هو إجراء رائع، فإنّهم لا يخضعون للمقدّسات الإسلامية و لا يؤمنون بها، و إنّما يقيمون وزنا لمقدّساتهم</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964214_388300464"/>
      <w:bookmarkStart w:id="258" w:name="_Toc96"/>
      <w:bookmarkEnd w:id="257"/>
      <w:r>
        <w:rPr>
          <w:rtl w:val="true"/>
        </w:rPr>
        <w:t>الإمام يحبس ثلاثة أصناف</w:t>
      </w:r>
      <w:r>
        <w:rPr>
          <w:rtl w:val="true"/>
        </w:rPr>
        <w:t>:</w:t>
      </w:r>
      <w:bookmarkEnd w:id="25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الإمام عليه السّلام يأمر بحبس ثلاثة أصناف و هم</w:t>
      </w:r>
      <w:r>
        <w:rPr>
          <w:rFonts w:eastAsia="Amiri" w:cs="Amiri" w:ascii="Amiri" w:hAnsi="Amiri"/>
          <w:color w:val="111111"/>
          <w:sz w:val="28"/>
          <w:szCs w:val="28"/>
          <w:rtl w:val="true"/>
          <w:lang w:bidi="ar-SA"/>
        </w:rPr>
        <w:t xml:space="preserve">: </w:t>
      </w:r>
      <w:bookmarkStart w:id="259" w:name="pg14894_159543"/>
    </w:p>
    <w:p>
      <w:pPr>
        <w:pStyle w:val="BookText"/>
        <w:rPr/>
      </w:pPr>
      <w:bookmarkEnd w:id="259"/>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الغاصب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آكل مال اليتيم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المؤتمن على أمانة فينكرها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181:18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كان يفتّش عن هؤلاء فإن وجد لهم أموالا باعها و أعطاها لهؤلاء، كما قضى عليه السّلام في الدين أنّه يحبس صاحبه، فإن تبيّن إفلاسه و الحاجة فيخلّي سبيله حتى يستعيد ماله، كما قضى عليه السّلام في الرجل يلتوي على غرمائه أنّه يحبس، ثمّ‌ يأمر بتقسيم أمواله بين غرمائه بالحصص، فإن أبى باعه، فقسّمه بينهم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0" w:name="__RefHeading___Toc964216_388300464"/>
      <w:bookmarkStart w:id="261" w:name="_Toc97"/>
      <w:bookmarkEnd w:id="260"/>
      <w:r>
        <w:rPr>
          <w:rtl w:val="true"/>
        </w:rPr>
        <w:t>من روائع قضائه</w:t>
      </w:r>
      <w:r>
        <w:rPr>
          <w:rtl w:val="true"/>
        </w:rPr>
        <w:t>:</w:t>
      </w:r>
      <w:bookmarkEnd w:id="261"/>
    </w:p>
    <w:p>
      <w:pPr>
        <w:pStyle w:val="Heading4"/>
        <w:numPr>
          <w:ilvl w:val="3"/>
          <w:numId w:val="1"/>
        </w:numPr>
        <w:rPr/>
      </w:pPr>
      <w:bookmarkStart w:id="262" w:name="__RefHeading___Toc964218_388300464"/>
      <w:bookmarkStart w:id="263" w:name="_Toc98"/>
      <w:bookmarkEnd w:id="262"/>
      <w:r>
        <w:rPr>
          <w:rtl w:val="true"/>
        </w:rPr>
        <w:t>اشارة</w:t>
      </w:r>
      <w:bookmarkEnd w:id="263"/>
    </w:p>
    <w:p>
      <w:pPr>
        <w:pStyle w:val="BookText"/>
        <w:rPr/>
      </w:pPr>
      <w:r>
        <w:rPr>
          <w:rFonts w:ascii="Amiri" w:hAnsi="Amiri" w:eastAsia="Amiri" w:cs="Amiri"/>
          <w:color w:val="111111"/>
          <w:sz w:val="28"/>
          <w:sz w:val="28"/>
          <w:szCs w:val="28"/>
          <w:rtl w:val="true"/>
          <w:lang w:bidi="ar-SA"/>
        </w:rPr>
        <w:t>نقل الرواة كوكبة رائعة من قضاء الإمام عليه السّلام توصّل فيها إلى تمييز الحقّ‌ من الباطل في قضايا مبهمة و معقّدة، كان منها ما يلي</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964220_388300464"/>
      <w:bookmarkStart w:id="265" w:name="_Toc99"/>
      <w:bookmarkEnd w:id="264"/>
      <w:r>
        <w:rPr/>
        <w:t>1</w:t>
      </w:r>
      <w:r>
        <w:rPr>
          <w:rtl w:val="true"/>
        </w:rPr>
        <w:t xml:space="preserve"> - </w:t>
      </w:r>
      <w:r>
        <w:rPr>
          <w:rtl w:val="true"/>
        </w:rPr>
        <w:t>الشاب الذي يطالب بأموال أبيه</w:t>
      </w:r>
      <w:r>
        <w:rPr>
          <w:rtl w:val="true"/>
        </w:rPr>
        <w:t>:</w:t>
      </w:r>
      <w:bookmarkEnd w:id="265"/>
    </w:p>
    <w:p>
      <w:pPr>
        <w:pStyle w:val="BookText"/>
        <w:rPr/>
      </w:pPr>
      <w:r>
        <w:rPr>
          <w:rFonts w:ascii="Amiri" w:hAnsi="Amiri" w:eastAsia="Amiri" w:cs="Amiri"/>
          <w:color w:val="111111"/>
          <w:sz w:val="28"/>
          <w:sz w:val="28"/>
          <w:szCs w:val="28"/>
          <w:rtl w:val="true"/>
          <w:lang w:bidi="ar-SA"/>
        </w:rPr>
        <w:t>رفع شاب شكواه إلى الإمام و معه جماعة، فقال 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النفر خرجوا و معهم أبي في السفر، فرجعوا و لم يرجع أبي معهم، فسألتهم عنه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توفّي، و سألتهم عن أمواله،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مالا، فقدّمتهم إلى شريح فاستحلفهم، فانبرى الإمام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لأحكمنّ‌ بينهم بحكم ما حكم به خلق قبلي إلاّ داود النّبيّ‌ عليه السّلام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 الإمام قنبر بإحضار شرطة الخميس، فلمّا حضروا و كلّ‌ بكلّ‌ واحد منهم شرطيّا، و التفت إليهم قائلا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ذا تقولون‌؟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أعلم ما صنعتم بأبي هذا الفتى‌؟ إنّي إذا 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بتفريقهم و تغطية رءوسهم، و اقيم كلّ‌ واحد منهم إلى اسطوانة من أساطين المسجد، و قد غطّيت رءوسهم بثيابهم، ثمّ‌ دعا كاتبه عبيد اللّه بن رافع، و أمره بإحضار صحيفة و دواة، و جلس الإمام في مجلس القضاء، و جلس الناس في مجلسه،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أنا كبّرت فكبّروا، ثمّ‌ دعا بواحد منهم و كشف الثوب عن وجهه، و قال لعبيد اللّه كاتبه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اكتب إقراره و ما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أقبل على الرجل،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يوم خرجتم من منازلكم، و أبو هذا الفتى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كذا و كذا، و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شهر كذا، و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سنة كذا، و عيّنها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أين بلغتم في سفركم حتّى مات أبو هذا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موضع كذا، و عيّنه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منزل من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منزل فلان، و شخّصه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من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و كذا، و عيّن مرضا خاصّا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يوما كان مرضه‌؟</w:t>
      </w:r>
      <w:r>
        <w:rPr>
          <w:rFonts w:eastAsia="Amiri" w:cs="Amiri" w:ascii="Amiri" w:hAnsi="Amiri"/>
          <w:color w:val="111111"/>
          <w:sz w:val="28"/>
          <w:szCs w:val="28"/>
          <w:rtl w:val="true"/>
          <w:lang w:bidi="ar-SA"/>
        </w:rPr>
        <w:t xml:space="preserve">». </w:t>
      </w:r>
      <w:bookmarkStart w:id="266" w:name="pg14894_159545"/>
    </w:p>
    <w:p>
      <w:pPr>
        <w:pStyle w:val="BookText"/>
        <w:rPr/>
      </w:pPr>
      <w:bookmarkEnd w:id="266"/>
      <w:r>
        <w:rPr>
          <w:rFonts w:ascii="Amiri" w:hAnsi="Amiri" w:eastAsia="Amiri" w:cs="Amiri"/>
          <w:color w:val="111111"/>
          <w:sz w:val="28"/>
          <w:sz w:val="28"/>
          <w:szCs w:val="28"/>
          <w:rtl w:val="true"/>
          <w:lang w:bidi="ar-SA"/>
        </w:rPr>
        <w:t>و عيّن الوقت الذي مرض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يوم مات‌؟ و من غسله‌؟ و من كفّنه‌؟ و بما كفّنتموه، و من صلّى عليه‌؟ و من نزل قبره‌؟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كبّر الإمام عليه السّلام و كبّر الناس معه، فارتاب الباقون و لم يداخلهم شكّ‌ إنّ‌ صاحبهم قد أقرّ عليهم و على نفسه بما اقترفوه من الجريمة، ثمّ‌ أمر عليه السّلام بالرجل إلى السجن، و دعا بشخص آخر منهم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زعمتم أنّي لا أعلم ما صنعتم‌؟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فارتاب الرجل و طفق يخبر الإمام بما اقترفوه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ما أنا إلاّ واحد من القوم، و لقد كنت كارها لقتله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 بكلّ‌ واحد منهم فأقرّ بالقتل و سلب المال، ثمّ‌ أمر بردّ الرجل الذي أمر به إلى الحبس فأقرّ كأصحابه، فألزمهم بالمال و الدم</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فروع الكافي </w:t>
      </w:r>
      <w:r>
        <w:rPr>
          <w:rFonts w:eastAsia="Amiri" w:cs="Amiri" w:ascii="Amiri" w:hAnsi="Amiri"/>
          <w:color w:val="111111"/>
          <w:sz w:val="28"/>
          <w:szCs w:val="28"/>
          <w:lang w:bidi="ar-SA"/>
        </w:rPr>
        <w:t>317:7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حكت هذه البادرة مدى مواهب الإمام و قدرته الفائقة على إظهار الحقّ‌، و إبرازه بعد إحاطته بظلام الباطل</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964222_388300464"/>
      <w:bookmarkStart w:id="268" w:name="_Toc100"/>
      <w:bookmarkEnd w:id="267"/>
      <w:r>
        <w:rPr/>
        <w:t>2</w:t>
      </w:r>
      <w:r>
        <w:rPr>
          <w:rtl w:val="true"/>
        </w:rPr>
        <w:t xml:space="preserve"> - </w:t>
      </w:r>
      <w:r>
        <w:rPr>
          <w:rtl w:val="true"/>
        </w:rPr>
        <w:t>عبد يدّعي السيادة على مولاه</w:t>
      </w:r>
      <w:r>
        <w:rPr>
          <w:rtl w:val="true"/>
        </w:rPr>
        <w:t>:</w:t>
      </w:r>
      <w:bookmarkEnd w:id="268"/>
    </w:p>
    <w:p>
      <w:pPr>
        <w:pStyle w:val="BookText"/>
        <w:rPr/>
      </w:pPr>
      <w:r>
        <w:rPr>
          <w:rFonts w:ascii="Amiri" w:hAnsi="Amiri" w:eastAsia="Amiri" w:cs="Amiri"/>
          <w:color w:val="111111"/>
          <w:sz w:val="28"/>
          <w:sz w:val="28"/>
          <w:szCs w:val="28"/>
          <w:rtl w:val="true"/>
          <w:lang w:bidi="ar-SA"/>
        </w:rPr>
        <w:t>من بدائع قضاء الإمام عليه السّلام أنّ‌ رجلا من الجبل خرج حاجّا إلى بيت اللّه الحرام و معه غلامه، فأذنب فضربه، فقال الغلام لسيّده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مولاي بل أنا مولاك، و أخذ كلّ‌ منهما يتوعّد الآخر و يدّعي السيادة عليه، و أخذا يجدّان السير حتى انتهيا إلى الكوفة، فرفعا أمرهما إلى الإمام عليه السّلام، فقال السيّد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أمير المؤمنين، هذا غلامي أذنب فأدّبته، فوثب عليّ‌ و ادّعى أنّه سيّد لي</w:t>
      </w:r>
      <w:r>
        <w:rPr>
          <w:rFonts w:eastAsia="Amiri" w:cs="Amiri" w:ascii="Amiri" w:hAnsi="Amiri"/>
          <w:color w:val="111111"/>
          <w:sz w:val="28"/>
          <w:szCs w:val="28"/>
          <w:rtl w:val="true"/>
          <w:lang w:bidi="ar-SA"/>
        </w:rPr>
        <w:t xml:space="preserve">. </w:t>
      </w:r>
      <w:bookmarkStart w:id="269" w:name="pg14894_159546"/>
    </w:p>
    <w:p>
      <w:pPr>
        <w:pStyle w:val="BookText"/>
        <w:rPr/>
      </w:pPr>
      <w:bookmarkEnd w:id="269"/>
      <w:r>
        <w:rPr>
          <w:rFonts w:ascii="Amiri" w:hAnsi="Amiri" w:eastAsia="Amiri" w:cs="Amiri"/>
          <w:color w:val="111111"/>
          <w:sz w:val="28"/>
          <w:sz w:val="28"/>
          <w:szCs w:val="28"/>
          <w:rtl w:val="true"/>
          <w:lang w:bidi="ar-SA"/>
        </w:rPr>
        <w:t>و 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غلام لي، و إنّ‌ أبي أرسلني معه ليعلّمني، و إنّه وثب عليّ‌ يدّعيني ليذهب بمالي، و أخذ كلّ‌ منهما يحلف و يكذّب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أجّل الإمام الدعوى إلى اليوم الثاني، فلمّا أصبح الصبح قال الإمام لقنبر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اثقب في الحائط‍‌ ثقبين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حضر الرجلان، 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 كلّ‌ واحد منهما أنّه سيّد لصاحبه، ثمّ‌ أمرهما بالقيام و أن يضع كلّ‌ واحد منهما رأسه في الثقب، فلمّا صنع ذلك، قال الإمام لقنبر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بسيف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فأحضره له،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 بضرب رقبة العبد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فأخرج الغلام رأسه من الثقب، و بقي الآخر رأسه فيه، فأخذ الإمام الغلام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تزعم أنّك لست بعبد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إنّه ضربني و تعدّى عليّ‌، فحكم الإمام بأنّه العبد و سلّمه لمولاه</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فروع الكافي </w:t>
      </w:r>
      <w:r>
        <w:rPr>
          <w:rFonts w:eastAsia="Amiri" w:cs="Amiri" w:ascii="Amiri" w:hAnsi="Amiri"/>
          <w:color w:val="111111"/>
          <w:sz w:val="28"/>
          <w:szCs w:val="28"/>
          <w:lang w:bidi="ar-SA"/>
        </w:rPr>
        <w:t>425:7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الاجراء فصل الخصومة بينهما و هو من غرر قضاء الإمام عليه السّلام</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964224_388300464"/>
      <w:bookmarkStart w:id="271" w:name="_Toc101"/>
      <w:bookmarkEnd w:id="270"/>
      <w:r>
        <w:rPr/>
        <w:t>3</w:t>
      </w:r>
      <w:r>
        <w:rPr>
          <w:rtl w:val="true"/>
        </w:rPr>
        <w:t xml:space="preserve"> - </w:t>
      </w:r>
      <w:r>
        <w:rPr>
          <w:rtl w:val="true"/>
        </w:rPr>
        <w:t>الأرغفة الثمانية</w:t>
      </w:r>
      <w:r>
        <w:rPr>
          <w:rtl w:val="true"/>
        </w:rPr>
        <w:t>:</w:t>
      </w:r>
      <w:bookmarkEnd w:id="27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عجائب قضاء الإمام أمير المؤمنين عليه السّلام أنّ‌ رجلين اصطحبا في طريق، فلمّا أرادا الغداء أخرج أحدهما خمسة أرغفة، و أخرج الآخر ثلاثة أرغفة، و مرّ بهما شخص فدعواه إلى تناول الطعام فأجابهم إلى ذلك، و أكلوا جميعا الأرغفة الثمانية، و بعد الفراغ من الطعام قدّم لهما الرجل ثمانية دراهم جزاء لدعوتهما له، و انبرى صاحب الأرغفة الثلاثة 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الدراهم نصفين، فردّ عليه صاحبه أنّ‌ كلّ‌ واحد منّا يأخذ من الدراهم عدد ما أخرج من الأرغفة، و وقع الشجار بينهما، فترافعا إلى الإمام عليه السّلام فأمرهما بالصلح فلم يستجيبا له،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 بيننا بالحقّ‌، فحكم الإمام بينهما، فأعطى صاحب الخمسة أرغفة سبعة دراهم، و أعطى صاحب الثلاثة درهما، و بهرا من ذلك، فقال عليه السّلام مبيّنا الوجه في هذه القسمة</w:t>
      </w:r>
      <w:r>
        <w:rPr>
          <w:rFonts w:eastAsia="Amiri" w:cs="Amiri" w:ascii="Amiri" w:hAnsi="Amiri"/>
          <w:color w:val="111111"/>
          <w:sz w:val="28"/>
          <w:szCs w:val="28"/>
          <w:rtl w:val="true"/>
          <w:lang w:bidi="ar-SA"/>
        </w:rPr>
        <w:t xml:space="preserve">. </w:t>
      </w:r>
      <w:bookmarkStart w:id="272" w:name="pg14894_159547"/>
    </w:p>
    <w:p>
      <w:pPr>
        <w:pStyle w:val="BookText"/>
        <w:rPr/>
      </w:pPr>
      <w:bookmarkEnd w:id="27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أخرج أحد كما من زاده خمسة أرغفة و أخرج الآخر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أكل ضيفكما معكما مثلما أكلتما؟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أكل كلّ‌ واحد منكما ثلاثة أرغفة غير 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ليس أكلت يا صاحب الثّلاثة ثلاثة أرغفة غير ثلث‌؟ و أكلت أنت يا صاحب الخمسة ثلاثة أرغفة غير ثلث‌؟ و أكل الضيف ثلاثة أرغفة غير ثلث‌؟ أ ليس بقي لك يا صاحب الثّلاثة ثلث رغيف من زادك‌؟ و بقي لك يا صاحب الخمسة رغيفان و ثلث، و أكلت ثلاثة غير ثلث، فأعطاكما لكلّ‌ ثلث رغيف درهما، فأعطى صاحب الرّغيفين و ثلث سبعة دراهم، و أعطى صاحب الثّلاثة درهما</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 xml:space="preserve">فروع الكافي </w:t>
      </w:r>
      <w:r>
        <w:rPr>
          <w:rFonts w:eastAsia="Amiri" w:cs="Amiri" w:ascii="Amiri" w:hAnsi="Amiri"/>
          <w:color w:val="111111"/>
          <w:sz w:val="28"/>
          <w:szCs w:val="28"/>
          <w:lang w:bidi="ar-SA"/>
        </w:rPr>
        <w:t>327:7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260:6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209:18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عجائب أحكام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حكم الإمام عليه السّلام بهذه القسمة المثيرة للدهشة التي لا يلتفت إليها إلاّ المتمرّس في علم الحساب</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964226_388300464"/>
      <w:bookmarkStart w:id="274" w:name="_Toc102"/>
      <w:bookmarkEnd w:id="273"/>
      <w:r>
        <w:rPr/>
        <w:t>4</w:t>
      </w:r>
      <w:r>
        <w:rPr>
          <w:rtl w:val="true"/>
        </w:rPr>
        <w:t xml:space="preserve"> - </w:t>
      </w:r>
      <w:r>
        <w:rPr>
          <w:rtl w:val="true"/>
        </w:rPr>
        <w:t>جاريتان تتنازعان في ولد</w:t>
      </w:r>
      <w:r>
        <w:rPr>
          <w:rtl w:val="true"/>
        </w:rPr>
        <w:t>:</w:t>
      </w:r>
      <w:bookmarkEnd w:id="274"/>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بدائع قضاء الإمام عليه السّلام أنّ‌ جاريتين وضعت إحداهما ولدا، و وضعت الاخرى بنتا، فعمدت الأخيرة إلى وضع بنتها في مهد الولد و أخذته، فتمسّكت به امّه، و رفع أمرهما إلى الإمام عليه السّلام فأمر أن يوزن لبنهما،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أيّهما كانت أثقل لبنا </w:t>
      </w:r>
      <w:bookmarkStart w:id="275" w:name="pg14894_159548"/>
    </w:p>
    <w:p>
      <w:pPr>
        <w:pStyle w:val="BookText"/>
        <w:rPr/>
      </w:pPr>
      <w:bookmarkEnd w:id="275"/>
      <w:r>
        <w:rPr>
          <w:rFonts w:ascii="IRNazanin" w:hAnsi="IRNazanin" w:eastAsia="IRNazanin"/>
          <w:color w:val="111111"/>
          <w:sz w:val="28"/>
          <w:sz w:val="28"/>
          <w:szCs w:val="28"/>
          <w:rtl w:val="true"/>
          <w:lang w:bidi="fa-IR"/>
        </w:rPr>
        <w:t>فالابن لها</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 xml:space="preserve">التهذيب </w:t>
      </w:r>
      <w:r>
        <w:rPr>
          <w:rFonts w:eastAsia="Amiri" w:cs="Amiri" w:ascii="Amiri" w:hAnsi="Amiri"/>
          <w:color w:val="111111"/>
          <w:sz w:val="28"/>
          <w:szCs w:val="28"/>
          <w:lang w:bidi="ar-SA"/>
        </w:rPr>
        <w:t>315:6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210:18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ذلك لأنّ‌ لبن الولد أثقل من لبن الانثى، و هذا الحكم لا يفقهه إلاّ باب مدينة علم النبيّ‌ صلّى اللّه عليه و آله</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964228_388300464"/>
      <w:bookmarkStart w:id="277" w:name="_Toc103"/>
      <w:bookmarkEnd w:id="276"/>
      <w:r>
        <w:rPr/>
        <w:t>5</w:t>
      </w:r>
      <w:r>
        <w:rPr>
          <w:rtl w:val="true"/>
        </w:rPr>
        <w:t xml:space="preserve"> - </w:t>
      </w:r>
      <w:r>
        <w:rPr>
          <w:rtl w:val="true"/>
        </w:rPr>
        <w:t>امرأة تخاصم زوجها</w:t>
      </w:r>
      <w:r>
        <w:rPr>
          <w:rtl w:val="true"/>
        </w:rPr>
        <w:t>:</w:t>
      </w:r>
      <w:bookmarkEnd w:id="277"/>
    </w:p>
    <w:p>
      <w:pPr>
        <w:pStyle w:val="BookText"/>
        <w:rPr/>
      </w:pPr>
      <w:r>
        <w:rPr>
          <w:rFonts w:ascii="Amiri" w:hAnsi="Amiri" w:eastAsia="Amiri" w:cs="Amiri"/>
          <w:color w:val="111111"/>
          <w:sz w:val="28"/>
          <w:sz w:val="28"/>
          <w:szCs w:val="28"/>
          <w:rtl w:val="true"/>
          <w:lang w:bidi="ar-SA"/>
        </w:rPr>
        <w:t>رفعت امرأة شكوى إلى الإمام عليه السّلام على زوجها فادّعت عليه أنّه قارب جاريتها بغير إذنها، و 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قاربتها بإذنها، فقال عليه السّلام للزوجة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كنت صادقة رجمناه، و إن كنت كاذبة ضربناك 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اقيمت الصلاة، فقام الإمام لأداء الفريضة، و فزعت المرأة من قول الإمام، فانهزمت و لم يسأل الإمام عنها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8" w:name="__RefHeading___Toc964230_388300464"/>
      <w:bookmarkStart w:id="279" w:name="_Toc104"/>
      <w:bookmarkEnd w:id="278"/>
      <w:r>
        <w:rPr/>
        <w:t>6</w:t>
      </w:r>
      <w:r>
        <w:rPr>
          <w:rtl w:val="true"/>
        </w:rPr>
        <w:t xml:space="preserve"> - </w:t>
      </w:r>
      <w:r>
        <w:rPr>
          <w:rtl w:val="true"/>
        </w:rPr>
        <w:t>شخصان يختصمان في دابة</w:t>
      </w:r>
      <w:r>
        <w:rPr>
          <w:rtl w:val="true"/>
        </w:rPr>
        <w:t>:</w:t>
      </w:r>
      <w:bookmarkEnd w:id="279"/>
    </w:p>
    <w:p>
      <w:pPr>
        <w:pStyle w:val="BookText"/>
        <w:rPr/>
      </w:pPr>
      <w:r>
        <w:rPr>
          <w:rFonts w:ascii="Amiri" w:hAnsi="Amiri" w:eastAsia="Amiri" w:cs="Amiri"/>
          <w:color w:val="111111"/>
          <w:sz w:val="28"/>
          <w:sz w:val="28"/>
          <w:szCs w:val="28"/>
          <w:rtl w:val="true"/>
          <w:lang w:bidi="ar-SA"/>
        </w:rPr>
        <w:t>من أمثلة قضاء الإمام عليه السّلام التي قضى بها أنّ‌ شخصين اختصما في دابة في أيديهما، و أقام كلّ‌ واحد منهما البيّنة أنّها أنتجت عنده فأمرهما الإمام باليمين و القسم باللّه أنّها له فحلف أحدهما و نكل الآخر، فقضى بها للحالف، فقيل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لم تكن في يد واحد منهما و أقاما البيّنة‌؟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أحلفهما فأيّهما حلف و نكل الآخر جعلتها للحالف، فإن حلفا جميعا جعلتها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في يد أحدهما و أقاما جميعا البيّنة‌؟ قال</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أقضي بها للحالف الّذي هي في يده</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bookmarkStart w:id="280" w:name="pg14894_159549"/>
    </w:p>
    <w:p>
      <w:pPr>
        <w:pStyle w:val="BookText"/>
        <w:rPr/>
      </w:pPr>
      <w:bookmarkEnd w:id="280"/>
      <w:r>
        <w:rPr>
          <w:rFonts w:ascii="Amiri" w:hAnsi="Amiri" w:eastAsia="Amiri" w:cs="Amiri"/>
          <w:color w:val="111111"/>
          <w:sz w:val="28"/>
          <w:sz w:val="28"/>
          <w:szCs w:val="28"/>
          <w:rtl w:val="true"/>
          <w:lang w:bidi="ar-SA"/>
        </w:rPr>
        <w:t>و من هذه البادرة و غيرها ممّا اثر عن أئمّة الهدى عليهم السّلام استمدّ الإماميّة في ما يفتون و يقضون به في مسائل القضاء</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964232_388300464"/>
      <w:bookmarkStart w:id="282" w:name="_Toc105"/>
      <w:bookmarkEnd w:id="281"/>
      <w:r>
        <w:rPr/>
        <w:t>7</w:t>
      </w:r>
      <w:r>
        <w:rPr>
          <w:rtl w:val="true"/>
        </w:rPr>
        <w:t xml:space="preserve"> - </w:t>
      </w:r>
      <w:r>
        <w:rPr>
          <w:rtl w:val="true"/>
        </w:rPr>
        <w:t>سكارى تضاربوا بالسكاكين</w:t>
      </w:r>
      <w:r>
        <w:rPr>
          <w:rtl w:val="true"/>
        </w:rPr>
        <w:t>:</w:t>
      </w:r>
      <w:bookmarkEnd w:id="282"/>
    </w:p>
    <w:p>
      <w:pPr>
        <w:pStyle w:val="BookText"/>
        <w:rPr/>
      </w:pPr>
      <w:r>
        <w:rPr>
          <w:rFonts w:ascii="Amiri" w:hAnsi="Amiri" w:eastAsia="Amiri" w:cs="Amiri"/>
          <w:color w:val="111111"/>
          <w:sz w:val="28"/>
          <w:sz w:val="28"/>
          <w:szCs w:val="28"/>
          <w:rtl w:val="true"/>
          <w:lang w:bidi="ar-SA"/>
        </w:rPr>
        <w:t>عمد أربعة أشخاص إلى شرب الخمر، فلمّا فقدوا رشدهم تضاربوا بالسكاكين، فألقت الشرطة القبض عليهم، فأمر الإمام بحبسهم حتى يفيقوا، فمات منهم في السجن اثنان، و بقي منهم اثنان، فجاء أقارب الميّتين إلى الإمام، و طلبوا منه أن يقتل الشخصين الباقيين، فقال لهم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علّمكم بذلك‌؟ لعلّ‌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المقتولين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صاحبه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لا ندري، فاحكم بما علّمك اللّه، فحكم عليه السّلام بأنّ‌ الدية على قبائل الأربعة بعد مقاصة الحيّين منهما بدية جراحهما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علّق الشيخ المفيد على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هو الحكم الذي لا طريق إلى الحقّ‌ في القضاء سواه، أ لا ترى أنّه لا بيّنة على القاتل تفرده من المقتول، و لا بيّنة على العمد في القتل، فلذلك كان القضاء فيه على حكم الخطأ في القتل و اللبس في القاتل دون المقتول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عجائب أحكام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3" w:name="__RefHeading___Toc964234_388300464"/>
      <w:bookmarkStart w:id="284" w:name="_Toc106"/>
      <w:bookmarkEnd w:id="283"/>
      <w:r>
        <w:rPr/>
        <w:t>8</w:t>
      </w:r>
      <w:r>
        <w:rPr>
          <w:rtl w:val="true"/>
        </w:rPr>
        <w:t xml:space="preserve"> - </w:t>
      </w:r>
      <w:r>
        <w:rPr>
          <w:rtl w:val="true"/>
        </w:rPr>
        <w:t>جماعة سبحوا فغرق أحدهم</w:t>
      </w:r>
      <w:r>
        <w:rPr>
          <w:rtl w:val="true"/>
        </w:rPr>
        <w:t>:</w:t>
      </w:r>
      <w:bookmarkEnd w:id="284"/>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 ستّة أشخاص في حوض الفرات فغرق أحدهم، فشهد اثنان منهم على الثلاثة أنّهم أغرقوه، و شهد الثلاثة أنّ‌ الاثنين أغرقاه، فقضى الإمام عليه السّلام بالدية أخماسا على الخمسة نفر، ثلاثة منها على الاثنين بحسب الشهادة عليهما، و خمسان على الثلاثة بحسب الشهادة أيضا</w:t>
      </w:r>
      <w:r>
        <w:rPr>
          <w:rFonts w:eastAsia="Amiri" w:cs="Amiri" w:ascii="Amiri" w:hAnsi="Amiri"/>
          <w:color w:val="111111"/>
          <w:sz w:val="28"/>
          <w:szCs w:val="28"/>
          <w:rtl w:val="true"/>
          <w:lang w:bidi="ar-SA"/>
        </w:rPr>
        <w:t xml:space="preserve">. </w:t>
      </w:r>
      <w:bookmarkStart w:id="285" w:name="pg14894_159550"/>
    </w:p>
    <w:p>
      <w:pPr>
        <w:pStyle w:val="BookText"/>
        <w:rPr/>
      </w:pPr>
      <w:bookmarkEnd w:id="285"/>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في ذلك قضيّة أحقّ‌ بالصواب ممّا قضى به عليه السّلام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6" w:name="__RefHeading___Toc964236_388300464"/>
      <w:bookmarkStart w:id="287" w:name="_Toc107"/>
      <w:bookmarkEnd w:id="286"/>
      <w:r>
        <w:rPr/>
        <w:t>9</w:t>
      </w:r>
      <w:r>
        <w:rPr>
          <w:rtl w:val="true"/>
        </w:rPr>
        <w:t xml:space="preserve"> - </w:t>
      </w:r>
      <w:r>
        <w:rPr>
          <w:rtl w:val="true"/>
        </w:rPr>
        <w:t>امرأة ولدت إنسانا له رأسان</w:t>
      </w:r>
      <w:r>
        <w:rPr>
          <w:rtl w:val="true"/>
        </w:rPr>
        <w:t>:</w:t>
      </w:r>
      <w:bookmarkEnd w:id="287"/>
    </w:p>
    <w:p>
      <w:pPr>
        <w:pStyle w:val="BookText"/>
        <w:rPr/>
      </w:pPr>
      <w:r>
        <w:rPr>
          <w:rFonts w:ascii="Amiri" w:hAnsi="Amiri" w:eastAsia="Amiri" w:cs="Amiri"/>
          <w:color w:val="111111"/>
          <w:sz w:val="28"/>
          <w:sz w:val="28"/>
          <w:szCs w:val="28"/>
          <w:rtl w:val="true"/>
          <w:lang w:bidi="ar-SA"/>
        </w:rPr>
        <w:t>ولدت امرأة إنسانا له بدنان و رأسان على حقو واحد، فسألوا الإمام عنه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اعتبروه إذا نام، ثمّ‌ أنبهوا أحد البدنين و الرّأسين، فإن انتبها جميعا في حالة واحدة فهو إنسان واحد، و إن استيقظ‍‌ أحدهما و بقي الآخر نائما فهما اثنان و حقّهما في الميراث حق اثنين</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 w:name="__RefHeading___Toc964238_388300464"/>
      <w:bookmarkStart w:id="289" w:name="_Toc108"/>
      <w:bookmarkEnd w:id="288"/>
      <w:r>
        <w:rPr/>
        <w:t>10</w:t>
      </w:r>
      <w:r>
        <w:rPr>
          <w:rtl w:val="true"/>
        </w:rPr>
        <w:t xml:space="preserve"> - </w:t>
      </w:r>
      <w:r>
        <w:rPr>
          <w:rtl w:val="true"/>
        </w:rPr>
        <w:t>الدنانير المودعة</w:t>
      </w:r>
      <w:r>
        <w:rPr>
          <w:rtl w:val="true"/>
        </w:rPr>
        <w:t>:</w:t>
      </w:r>
      <w:bookmarkEnd w:id="289"/>
    </w:p>
    <w:p>
      <w:pPr>
        <w:pStyle w:val="BookText"/>
        <w:rPr/>
      </w:pPr>
      <w:r>
        <w:rPr>
          <w:rFonts w:ascii="Amiri" w:hAnsi="Amiri" w:eastAsia="Amiri" w:cs="Amiri"/>
          <w:color w:val="111111"/>
          <w:sz w:val="28"/>
          <w:sz w:val="28"/>
          <w:szCs w:val="28"/>
          <w:rtl w:val="true"/>
          <w:lang w:bidi="ar-SA"/>
        </w:rPr>
        <w:t xml:space="preserve">استودع شخصان عند رجل ثلاثة دنانير، دينار لأحدهما و اثنان للآخر، فضاع دينار منها و ترافعا عند الإمام عليه السّلام، فقضى أنّ‌ لصاحب الدينارين دينارا و نصفا، و لصاحب الدينار نصف دينار </w:t>
      </w:r>
      <w:r>
        <w:rPr>
          <w:rStyle w:val="FootnoteAnchor"/>
          <w:rtl w:val="true"/>
        </w:rPr>
        <w:footnoteReference w:id="114"/>
      </w:r>
      <w:r>
        <w:rPr>
          <w:rFonts w:ascii="Amiri" w:hAnsi="Amiri" w:eastAsia="Amiri" w:cs="Amiri"/>
          <w:color w:val="111111"/>
          <w:sz w:val="28"/>
          <w:sz w:val="28"/>
          <w:szCs w:val="28"/>
          <w:rtl w:val="true"/>
          <w:lang w:bidi="ar-SA"/>
        </w:rPr>
        <w:t>، و الوجه في ذلك أنّ‌ أحد الدينارين ملك لصاحبه، و يبقى النزاع في الثاني فيقسّم بينهما، و فرّع الاصوليّون على ذلك أنّه لو اشترى شخص ثالث النصفين منهما، فإنّه يعلم تفصيلا بأنّ‌ نصف الدينار انتقل إليه من غير مالكه؛ لأنّ‌ الدينار الضائع لا يخلو إمّا أن يكون من صاحب الدينارين فلا حقّ‌ له في النصف، و إن كان من صاحب الدينار فكذلك لا حقّ‌ له في النصف، و هذا من الموارد التي يتولّد من العلم الإجمالي علم تفصيلي غير منجز</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964240_388300464"/>
      <w:bookmarkStart w:id="291" w:name="_Toc109"/>
      <w:bookmarkEnd w:id="290"/>
      <w:r>
        <w:rPr/>
        <w:t>11</w:t>
      </w:r>
      <w:r>
        <w:rPr>
          <w:rtl w:val="true"/>
        </w:rPr>
        <w:t xml:space="preserve"> - </w:t>
      </w:r>
      <w:r>
        <w:rPr>
          <w:rtl w:val="true"/>
        </w:rPr>
        <w:t>عفوه عن السارق</w:t>
      </w:r>
      <w:r>
        <w:rPr>
          <w:rtl w:val="true"/>
        </w:rPr>
        <w:t>:</w:t>
      </w:r>
      <w:bookmarkEnd w:id="29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بادر سارق إلى الإمام مقرّا باقتراف السرقة، و طلب منه أن يقيم عليه الحدّ، </w:t>
      </w:r>
      <w:bookmarkStart w:id="292" w:name="pg14894_159551"/>
    </w:p>
    <w:p>
      <w:pPr>
        <w:pStyle w:val="BookText"/>
        <w:rPr/>
      </w:pPr>
      <w:bookmarkEnd w:id="292"/>
      <w:r>
        <w:rPr>
          <w:rFonts w:ascii="IRNazanin" w:hAnsi="IRNazanin" w:eastAsia="IRNazanin"/>
          <w:color w:val="111111"/>
          <w:sz w:val="28"/>
          <w:sz w:val="28"/>
          <w:szCs w:val="28"/>
          <w:rtl w:val="true"/>
          <w:lang w:bidi="fa-IR"/>
        </w:rPr>
        <w:t>فقال له 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تقرأ شيئا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وهبت يدك لسورة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الأشعث المنافق عقيرته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تعطّل حدّا من حدود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فبيّن له الإمام الوجه في عفوه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يدريك ما هذا؟ إذا قامت البيّنة فليس للإمام أن يعفو، و إذا أقرّ الرّجل على نفسه فذاك إلى الإمام إن شاء عفا و إن شاء قطع</w:t>
      </w:r>
      <w:r>
        <w:rPr>
          <w:rFonts w:eastAsia="Amiri" w:cs="Amiri" w:ascii="Amiri" w:hAnsi="Amiri"/>
          <w:color w:val="111111"/>
          <w:sz w:val="28"/>
          <w:szCs w:val="28"/>
          <w:rtl w:val="true"/>
          <w:lang w:bidi="ar-SA"/>
        </w:rPr>
        <w:t>»</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قضاء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نقلا عن الصدوق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للإمام أن يعفو عن الحدّ قبل قيام البيّنة، أمّا بعد قيامها فليس له ذلك، حسب فقه أهل البيت عليهم السّلام</w:t>
      </w:r>
      <w:r>
        <w:rPr>
          <w:rFonts w:eastAsia="Amiri" w:cs="Amiri" w:ascii="Amiri" w:hAnsi="Amiri"/>
          <w:color w:val="111111"/>
          <w:sz w:val="28"/>
          <w:szCs w:val="28"/>
          <w:rtl w:val="true"/>
          <w:lang w:bidi="ar-SA"/>
        </w:rPr>
        <w:t>.</w:t>
      </w:r>
    </w:p>
    <w:p>
      <w:pPr>
        <w:pStyle w:val="Heading4"/>
        <w:numPr>
          <w:ilvl w:val="3"/>
          <w:numId w:val="1"/>
        </w:numPr>
        <w:rPr/>
      </w:pPr>
      <w:bookmarkStart w:id="293" w:name="__RefHeading___Toc964242_388300464"/>
      <w:bookmarkStart w:id="294" w:name="_Toc110"/>
      <w:bookmarkEnd w:id="293"/>
      <w:r>
        <w:rPr/>
        <w:t>12</w:t>
      </w:r>
      <w:r>
        <w:rPr>
          <w:rtl w:val="true"/>
        </w:rPr>
        <w:t xml:space="preserve"> - </w:t>
      </w:r>
      <w:r>
        <w:rPr>
          <w:rtl w:val="true"/>
        </w:rPr>
        <w:t>شرب النجاشي للخمر</w:t>
      </w:r>
      <w:r>
        <w:rPr>
          <w:rtl w:val="true"/>
        </w:rPr>
        <w:t>:</w:t>
      </w:r>
      <w:bookmarkEnd w:id="294"/>
    </w:p>
    <w:p>
      <w:pPr>
        <w:pStyle w:val="BookText"/>
        <w:rPr/>
      </w:pPr>
      <w:r>
        <w:rPr>
          <w:rFonts w:ascii="Amiri" w:hAnsi="Amiri" w:eastAsia="Amiri" w:cs="Amiri"/>
          <w:color w:val="111111"/>
          <w:sz w:val="28"/>
          <w:sz w:val="28"/>
          <w:szCs w:val="28"/>
          <w:rtl w:val="true"/>
          <w:lang w:bidi="ar-SA"/>
        </w:rPr>
        <w:t>كان قيس بن عمرو بن مالك من بني الحارث المعروف بالنجاشي شاعر الإمام عليه السّلام، و هو شاعر موهوب، مرّ في شهر رمضان بصديق له يسمّى أبا سماك العدوي بالكوفة فقال له أبو سماك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تقول في رءوس حملان في كرش في تنور قد أينع من أوّل الليل إلى آخره، فردّ عليه النجاشي</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تقول هذا؟ </w:t>
      </w:r>
    </w:p>
    <w:p>
      <w:pPr>
        <w:pStyle w:val="BookText"/>
        <w:rPr/>
      </w:pPr>
      <w:r>
        <w:rPr>
          <w:rFonts w:ascii="Amiri" w:hAnsi="Amiri" w:eastAsia="Amiri" w:cs="Amiri"/>
          <w:color w:val="111111"/>
          <w:sz w:val="28"/>
          <w:sz w:val="28"/>
          <w:szCs w:val="28"/>
          <w:rtl w:val="true"/>
          <w:lang w:bidi="ar-SA"/>
        </w:rPr>
        <w:t>و كان أبو سماك جاهليا فأجابه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شهر رمضان و شوال إلاّ سواء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زال يرغّبه في اقتراف المعصية حتى استجاب له، و قال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تسقيني عليه‌؟ شراب كأنّه الورس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الورس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نبت أصفر يكون باليمن، لسان العرب </w:t>
      </w:r>
      <w:r>
        <w:rPr>
          <w:rFonts w:eastAsia="Amiri" w:cs="Amiri" w:ascii="Amiri" w:hAnsi="Amiri"/>
          <w:color w:val="111111"/>
          <w:sz w:val="28"/>
          <w:szCs w:val="28"/>
          <w:lang w:bidi="ar-SA"/>
        </w:rPr>
        <w:t>254:6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يطيّب النفس، و يجري في العظام، و يسهّل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عمد النجاشي إلى تناول الباجة مع الخمر، و فقد الصواب، و علت أصواتهما و بادر جار لهما فأخبر الإمام بشأنهما، فأرسل في طلبهما، فأمّا أبو سماك فهرب، و أمّا النجاشي فألقت الشرطة القبض عليه و جاءت به إلى الإمام عليه السّلام فصاح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صيام و أنت مفطر؟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ضربه ثمانين سوطا و زاده عشرين سوطا، و غضب النجاشي و قال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هذه العلاوة يا أبا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فأجابه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لجرأتك على اللّه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رفعه للناس في تبّان </w:t>
      </w:r>
      <w:r>
        <w:rPr>
          <w:rStyle w:val="FootnoteAnchor"/>
          <w:rtl w:val="true"/>
        </w:rPr>
        <w:footnoteReference w:id="117"/>
      </w:r>
      <w:r>
        <w:rPr>
          <w:rFonts w:ascii="Amiri" w:hAnsi="Amiri" w:eastAsia="Amiri" w:cs="Amiri"/>
          <w:color w:val="111111"/>
          <w:sz w:val="28"/>
          <w:sz w:val="28"/>
          <w:szCs w:val="28"/>
          <w:rtl w:val="true"/>
          <w:lang w:bidi="ar-SA"/>
        </w:rPr>
        <w:t xml:space="preserve">لتحقيره و إهانته </w:t>
      </w:r>
      <w:r>
        <w:rPr>
          <w:rStyle w:val="FootnoteAnchor"/>
          <w:rtl w:val="true"/>
        </w:rPr>
        <w:footnoteReference w:id="118"/>
      </w:r>
      <w:r>
        <w:rPr>
          <w:rFonts w:ascii="Amiri" w:hAnsi="Amiri" w:eastAsia="Amiri" w:cs="Amiri"/>
          <w:color w:val="111111"/>
          <w:sz w:val="28"/>
          <w:sz w:val="28"/>
          <w:szCs w:val="28"/>
          <w:rtl w:val="true"/>
          <w:lang w:bidi="ar-SA"/>
        </w:rPr>
        <w:t>لانتهاكه حرمة شهر رمضان، و هرب النجاشي إلى معاوية فارّا من العدالة الإسلامية، فلما دخل على معاوية كان بلاطه مكتظّا بعيون أهل الشام فرحّب به معاوية، و قال أمام الشاميّين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مرحبا بمن عرف الحقّ‌ فاتّبعه، و رأى الباطل فنفر منه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فاستيقظ‍‌ ضمير النجاشي و استجاب للحقّ‌ فردّ على معاوية قائلا</w:t>
      </w:r>
      <w:r>
        <w:rPr>
          <w:rFonts w:eastAsia="Amiri" w:cs="Amiri" w:ascii="Amiri" w:hAnsi="Amiri"/>
          <w:color w:val="111111"/>
          <w:sz w:val="28"/>
          <w:szCs w:val="28"/>
          <w:rtl w:val="true"/>
          <w:lang w:bidi="ar-SA"/>
        </w:rPr>
        <w:t xml:space="preserve">: </w:t>
      </w:r>
      <w:bookmarkStart w:id="295" w:name="pg14894_159553"/>
    </w:p>
    <w:p>
      <w:pPr>
        <w:pStyle w:val="BookText"/>
        <w:rPr/>
      </w:pPr>
      <w:bookmarkEnd w:id="295"/>
      <w:r>
        <w:rPr>
          <w:rFonts w:ascii="Amiri" w:hAnsi="Amiri" w:eastAsia="Amiri" w:cs="Amiri"/>
          <w:color w:val="111111"/>
          <w:sz w:val="28"/>
          <w:sz w:val="28"/>
          <w:szCs w:val="28"/>
          <w:rtl w:val="true"/>
          <w:lang w:bidi="ar-SA"/>
        </w:rPr>
        <w:t>ويلك يا معاوية إنّا فررنا من العدل و الحقّ‌، و احتمينا بالباطل، فالتاع معاوية و قابله بغضب، و نقل حديثه إلى الإمام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قتله معاوية لمات شهيدا، إنّها كلمة حقّ‌ عند سلطان جائر</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964244_388300464"/>
      <w:bookmarkStart w:id="297" w:name="_Toc111"/>
      <w:bookmarkEnd w:id="296"/>
      <w:r>
        <w:rPr/>
        <w:t>13</w:t>
      </w:r>
      <w:r>
        <w:rPr>
          <w:rtl w:val="true"/>
        </w:rPr>
        <w:t xml:space="preserve"> - </w:t>
      </w:r>
      <w:r>
        <w:rPr>
          <w:rtl w:val="true"/>
        </w:rPr>
        <w:t>حكمه في قاطع الطريق</w:t>
      </w:r>
      <w:r>
        <w:rPr>
          <w:rtl w:val="true"/>
        </w:rPr>
        <w:t>:</w:t>
      </w:r>
      <w:bookmarkEnd w:id="297"/>
    </w:p>
    <w:p>
      <w:pPr>
        <w:pStyle w:val="BookText"/>
        <w:rPr/>
      </w:pPr>
      <w:r>
        <w:rPr>
          <w:rFonts w:ascii="Amiri" w:hAnsi="Amiri" w:eastAsia="Amiri" w:cs="Amiri"/>
          <w:color w:val="111111"/>
          <w:sz w:val="28"/>
          <w:sz w:val="28"/>
          <w:szCs w:val="28"/>
          <w:rtl w:val="true"/>
          <w:lang w:bidi="ar-SA"/>
        </w:rPr>
        <w:t xml:space="preserve">قضى الإمام عليه السّلام في قاطع الطريق على المسلمين أن يقتل و تصادر أمواله، و يصلب </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عجائب أحكام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هذا هو الحكم الصارم الذي اتّخذه الإسلام لاستتباب الأمن و قطع دابر المفسدين</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964246_388300464"/>
      <w:bookmarkStart w:id="299" w:name="_Toc112"/>
      <w:bookmarkEnd w:id="298"/>
      <w:r>
        <w:rPr/>
        <w:t>14</w:t>
      </w:r>
      <w:r>
        <w:rPr>
          <w:rtl w:val="true"/>
        </w:rPr>
        <w:t xml:space="preserve"> - </w:t>
      </w:r>
      <w:r>
        <w:rPr>
          <w:rtl w:val="true"/>
        </w:rPr>
        <w:t>قاطع الطريق الذي لا يسرق الأموال</w:t>
      </w:r>
      <w:r>
        <w:rPr>
          <w:rtl w:val="true"/>
        </w:rPr>
        <w:t>:</w:t>
      </w:r>
      <w:bookmarkEnd w:id="299"/>
    </w:p>
    <w:p>
      <w:pPr>
        <w:pStyle w:val="BookText"/>
        <w:rPr/>
      </w:pPr>
      <w:r>
        <w:rPr>
          <w:rFonts w:ascii="Amiri" w:hAnsi="Amiri" w:eastAsia="Amiri" w:cs="Amiri"/>
          <w:color w:val="111111"/>
          <w:sz w:val="28"/>
          <w:sz w:val="28"/>
          <w:szCs w:val="28"/>
          <w:rtl w:val="true"/>
          <w:lang w:bidi="ar-SA"/>
        </w:rPr>
        <w:t>و قضى الإمام عليه السّلام في قاطع الطريق الذي لا يقتل، و لا يسلب الأموال، و إنّما يشيع الخوف، أن ينفى من بلده إلى بلد آخر حتى يأتيه الموت، و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المعنيّ‌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جَزاءُ الَّذِينَ‌ يُحارِبُونَ‌ اللّهَ‌ وَ رَسُولَهُ‌ وَ يَسْعَوْنَ‌ فِي الْأَرْضِ‌ فَساداً أَنْ‌ يُقَتَّلُوا أَوْ يُصَلَّبُوا أَوْ تُقَطَّعَ‌ أَيْدِيهِمْ‌ وَ أَرْجُلُهُمْ‌ مِنْ‌ خِلافٍ‌ أَوْ يُنْفَوْا مِنَ‌ الْأَرْضِ‌ ذلِكَ‌ لَهُمْ‌ خِزْيٌ‌ فِي الدُّنْيا وَ 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علّق السيّد محسن الأمين على ذلك بقوله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الأخير معناه أنّه أخاف السبيل فقط‍‌ و لم يفعل شيئا ممّا فعله الأوّلان، و يدلّ‌ عليه ما أرسله في مجمع البيان عن الباقر و الصادق عليهما السّلام إنّما جزاء المحارب على قدر استحقاقه، فإنّ‌ قتل فجزاؤه أن يقتل، و إن قتل و أخذ المال فجزاؤه أن يقتل و يصلب، و إن أخذ المال و لم يقتل فجزاؤه أن تقطع يده و رجله من خلاف، و إن </w:t>
      </w:r>
      <w:bookmarkStart w:id="300" w:name="pg14894_159554"/>
    </w:p>
    <w:p>
      <w:pPr>
        <w:pStyle w:val="BookText"/>
        <w:rPr/>
      </w:pPr>
      <w:bookmarkEnd w:id="300"/>
      <w:r>
        <w:rPr>
          <w:rFonts w:ascii="Amiri" w:hAnsi="Amiri" w:eastAsia="Amiri" w:cs="Amiri"/>
          <w:color w:val="111111"/>
          <w:sz w:val="28"/>
          <w:sz w:val="28"/>
          <w:szCs w:val="28"/>
          <w:rtl w:val="true"/>
          <w:lang w:bidi="ar-SA"/>
        </w:rPr>
        <w:t>أخاف السبيل فقط‍‌ فإنّما عليه النفي لا غير</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عجائب أحكام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 w:name="__RefHeading___Toc964248_388300464"/>
      <w:bookmarkStart w:id="302" w:name="_Toc113"/>
      <w:bookmarkEnd w:id="301"/>
      <w:r>
        <w:rPr/>
        <w:t>15</w:t>
      </w:r>
      <w:r>
        <w:rPr>
          <w:rtl w:val="true"/>
        </w:rPr>
        <w:t xml:space="preserve"> - </w:t>
      </w:r>
      <w:r>
        <w:rPr>
          <w:rtl w:val="true"/>
        </w:rPr>
        <w:t>السفينة الصادمة و المصدومة</w:t>
      </w:r>
      <w:r>
        <w:rPr>
          <w:rtl w:val="true"/>
        </w:rPr>
        <w:t>:</w:t>
      </w:r>
      <w:bookmarkEnd w:id="302"/>
    </w:p>
    <w:p>
      <w:pPr>
        <w:pStyle w:val="BookText"/>
        <w:rPr/>
      </w:pPr>
      <w:r>
        <w:rPr>
          <w:rFonts w:ascii="Amiri" w:hAnsi="Amiri" w:eastAsia="Amiri" w:cs="Amiri"/>
          <w:color w:val="111111"/>
          <w:sz w:val="28"/>
          <w:sz w:val="28"/>
          <w:szCs w:val="28"/>
          <w:rtl w:val="true"/>
          <w:lang w:bidi="ar-SA"/>
        </w:rPr>
        <w:t xml:space="preserve">و من قضائه عليه السّلام أنّه حكم على سفينة صادمة و سفينة مصدومة تضرّرت أنّ‌ الضمان يكون على السفينة الصادمة، و لا تتحمّل السفينة المصدومة شيئا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964250_388300464"/>
      <w:bookmarkStart w:id="304" w:name="_Toc114"/>
      <w:bookmarkEnd w:id="303"/>
      <w:r>
        <w:rPr/>
        <w:t>16</w:t>
      </w:r>
      <w:r>
        <w:rPr>
          <w:rtl w:val="true"/>
        </w:rPr>
        <w:t xml:space="preserve"> - </w:t>
      </w:r>
      <w:r>
        <w:rPr>
          <w:rtl w:val="true"/>
        </w:rPr>
        <w:t>شخص أوصى بسهم من ماله</w:t>
      </w:r>
      <w:r>
        <w:rPr>
          <w:rtl w:val="true"/>
        </w:rPr>
        <w:t>:</w:t>
      </w:r>
      <w:bookmarkEnd w:id="304"/>
    </w:p>
    <w:p>
      <w:pPr>
        <w:pStyle w:val="BookText"/>
        <w:rPr/>
      </w:pPr>
      <w:r>
        <w:rPr>
          <w:rFonts w:ascii="Amiri" w:hAnsi="Amiri" w:eastAsia="Amiri" w:cs="Amiri"/>
          <w:color w:val="111111"/>
          <w:sz w:val="28"/>
          <w:sz w:val="28"/>
          <w:szCs w:val="28"/>
          <w:rtl w:val="true"/>
          <w:lang w:bidi="ar-SA"/>
        </w:rPr>
        <w:t>حكم الإمام عليه السّلام في رجل أوصى عند موته بإخراج سهم من ماله، فلمّا توفّي اختلف الورثة في مقداره، فقضى أن يخرج الثمن، و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 و هم ثمانية أصناف لكلّ‌ صنف منهم سهم من الصدقات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حكم الإمام عليه السّلام مدعوما بالآية الكريمة، و هكذا كانت جميع أحكامه متّفقة مع كتاب اللّه تعالى لا تشذّ و لا تختلف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نظير ذلك من أحكامه أنّ‌ رجلا أوصى عند موته بجزء من ماله و لم يعيّنه، فاختلف الورثة في مقداره، فرفعوا أمرهم إلى الإمام عليه السّلام فقضى بإخراج السبع من ماله و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لِكُلِّ‌ بابٍ‌ مِنْهُمْ‌ جُزْءٌ مَقْسُومٌ‌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 w:name="__RefHeading___Toc964252_388300464"/>
      <w:bookmarkStart w:id="306" w:name="_Toc115"/>
      <w:bookmarkEnd w:id="305"/>
      <w:r>
        <w:rPr/>
        <w:t>17</w:t>
      </w:r>
      <w:r>
        <w:rPr>
          <w:rtl w:val="true"/>
        </w:rPr>
        <w:t xml:space="preserve"> - </w:t>
      </w:r>
      <w:r>
        <w:rPr>
          <w:rtl w:val="true"/>
        </w:rPr>
        <w:t>شخص أوصى بعتق كلّ‌ عبد قديم له</w:t>
      </w:r>
      <w:r>
        <w:rPr>
          <w:rtl w:val="true"/>
        </w:rPr>
        <w:t>:</w:t>
      </w:r>
      <w:bookmarkEnd w:id="30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المسائل التي قضى بها الإمام عليه السّلام أنّ‌ شخصا أوصى بعتق كلّ‌ عبد قديم </w:t>
      </w:r>
      <w:bookmarkStart w:id="307" w:name="pg14894_159555"/>
    </w:p>
    <w:p>
      <w:pPr>
        <w:pStyle w:val="BookText"/>
        <w:rPr/>
      </w:pPr>
      <w:bookmarkEnd w:id="307"/>
      <w:r>
        <w:rPr>
          <w:rFonts w:ascii="Amiri" w:hAnsi="Amiri" w:eastAsia="Amiri" w:cs="Amiri"/>
          <w:color w:val="111111"/>
          <w:sz w:val="28"/>
          <w:sz w:val="28"/>
          <w:szCs w:val="28"/>
          <w:rtl w:val="true"/>
          <w:lang w:bidi="ar-SA"/>
        </w:rPr>
        <w:t>له، و لم يهتد الوصي إلى معرفة القديم منهم، فسأل الإمام عن ذلك، فأجاب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 كلّ‌ عبد ملكه ستّة أشهر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حَتّى عادَ كَالْعُرْجُونِ‌ الْقَدِيمِ‌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ثبت أنّ‌ العرجون إنّما ينتهي إلى الشبه بالهلال في تقوّسه و ضالته بعد ستّة أشهر من أخذ الثمرة منه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8" w:name="__RefHeading___Toc964254_388300464"/>
      <w:bookmarkStart w:id="309" w:name="_Toc116"/>
      <w:bookmarkEnd w:id="308"/>
      <w:r>
        <w:rPr/>
        <w:t>18</w:t>
      </w:r>
      <w:r>
        <w:rPr>
          <w:rtl w:val="true"/>
        </w:rPr>
        <w:t xml:space="preserve"> - </w:t>
      </w:r>
      <w:r>
        <w:rPr>
          <w:rtl w:val="true"/>
        </w:rPr>
        <w:t>شخص نذر أن يصوم حينا</w:t>
      </w:r>
      <w:r>
        <w:rPr>
          <w:rtl w:val="true"/>
        </w:rPr>
        <w:t>:</w:t>
      </w:r>
      <w:bookmarkEnd w:id="309"/>
    </w:p>
    <w:p>
      <w:pPr>
        <w:pStyle w:val="BookText"/>
        <w:rPr/>
      </w:pPr>
      <w:r>
        <w:rPr>
          <w:rFonts w:ascii="Amiri" w:hAnsi="Amiri" w:eastAsia="Amiri" w:cs="Amiri"/>
          <w:color w:val="111111"/>
          <w:sz w:val="28"/>
          <w:sz w:val="28"/>
          <w:szCs w:val="28"/>
          <w:rtl w:val="true"/>
          <w:lang w:bidi="ar-SA"/>
        </w:rPr>
        <w:t>نذر شخص أن يصوم حينا من الدهر، و خفي عليه مقداره، فرفع أمره إلى الإمام عليه السّلام فقضى أن يصوم ستّة أشهر، و تلا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تُؤْتِي أُكُلَها كُلَّ‌ حِينٍ‌ بِإِذْنِ‌ رَبِّها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127"/>
      </w:r>
      <w:r>
        <w:rPr>
          <w:rFonts w:ascii="Amiri" w:hAnsi="Amiri" w:eastAsia="Amiri" w:cs="Amiri"/>
          <w:color w:val="111111"/>
          <w:sz w:val="28"/>
          <w:sz w:val="28"/>
          <w:szCs w:val="28"/>
          <w:rtl w:val="true"/>
          <w:lang w:bidi="ar-SA"/>
        </w:rPr>
        <w:t xml:space="preserve">، و إنّما تؤتي اكلها بعد ستّة أشهر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4"/>
        <w:numPr>
          <w:ilvl w:val="3"/>
          <w:numId w:val="1"/>
        </w:numPr>
        <w:rPr/>
      </w:pPr>
      <w:bookmarkStart w:id="310" w:name="__RefHeading___Toc964256_388300464"/>
      <w:bookmarkStart w:id="311" w:name="_Toc117"/>
      <w:bookmarkEnd w:id="310"/>
      <w:r>
        <w:rPr/>
        <w:t>19</w:t>
      </w:r>
      <w:r>
        <w:rPr>
          <w:rtl w:val="true"/>
        </w:rPr>
        <w:t xml:space="preserve"> - </w:t>
      </w:r>
      <w:r>
        <w:rPr>
          <w:rtl w:val="true"/>
        </w:rPr>
        <w:t>امرأة متزوّجة تطلب بعلا</w:t>
      </w:r>
      <w:r>
        <w:rPr>
          <w:rtl w:val="true"/>
        </w:rPr>
        <w:t>:</w:t>
      </w:r>
      <w:bookmarkEnd w:id="311"/>
    </w:p>
    <w:p>
      <w:pPr>
        <w:pStyle w:val="BookText"/>
        <w:rPr/>
      </w:pPr>
      <w:r>
        <w:rPr>
          <w:rFonts w:ascii="Amiri" w:hAnsi="Amiri" w:eastAsia="Amiri" w:cs="Amiri"/>
          <w:color w:val="111111"/>
          <w:sz w:val="28"/>
          <w:sz w:val="28"/>
          <w:szCs w:val="28"/>
          <w:rtl w:val="true"/>
          <w:lang w:bidi="ar-SA"/>
        </w:rPr>
        <w:t>جاءت امرأة إلى الإمام عليه السّلام و قد رفعت عقيرتها قائلة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أصلحك اللّه ما تقول في فتاة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بعل أصبحت تطلب بعلا بعد إذن من أبيها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ترى ذلك حلالا؟ فأمرها الإمام عليه السّلام بإحضار زوجها فأحضرته، فأقرّ الرجل على نفسه أنّه عنين، فأمره بطلاقها ففعل، و زوّجها بشخص آخر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bookmarkStart w:id="312" w:name="pg14894_159556"/>
    </w:p>
    <w:p>
      <w:pPr>
        <w:pStyle w:val="Heading4"/>
        <w:numPr>
          <w:ilvl w:val="3"/>
          <w:numId w:val="1"/>
        </w:numPr>
        <w:rPr/>
      </w:pPr>
      <w:bookmarkStart w:id="313" w:name="__RefHeading___Toc964258_388300464"/>
      <w:bookmarkStart w:id="314" w:name="_Toc118"/>
      <w:bookmarkEnd w:id="312"/>
      <w:bookmarkEnd w:id="313"/>
      <w:r>
        <w:rPr/>
        <w:t>20</w:t>
      </w:r>
      <w:r>
        <w:rPr>
          <w:rtl w:val="true"/>
        </w:rPr>
        <w:t xml:space="preserve"> - </w:t>
      </w:r>
      <w:r>
        <w:rPr>
          <w:rtl w:val="true"/>
        </w:rPr>
        <w:t>شخص أوصى بثلثه و قتل خطأ</w:t>
      </w:r>
      <w:r>
        <w:rPr>
          <w:rtl w:val="true"/>
        </w:rPr>
        <w:t>:</w:t>
      </w:r>
      <w:bookmarkEnd w:id="314"/>
    </w:p>
    <w:p>
      <w:pPr>
        <w:pStyle w:val="BookText"/>
        <w:rPr/>
      </w:pPr>
      <w:r>
        <w:rPr>
          <w:rFonts w:ascii="Amiri" w:hAnsi="Amiri" w:eastAsia="Amiri" w:cs="Amiri"/>
          <w:color w:val="111111"/>
          <w:sz w:val="28"/>
          <w:sz w:val="28"/>
          <w:szCs w:val="28"/>
          <w:rtl w:val="true"/>
          <w:lang w:bidi="ar-SA"/>
        </w:rPr>
        <w:t xml:space="preserve">قضى الإمام في رجل أوصى بثلثه و قتل خطأ أنّ‌ الدية يخرج منها الثلث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قضاء الإمام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5" w:name="__RefHeading___Toc964260_388300464"/>
      <w:bookmarkStart w:id="316" w:name="_Toc119"/>
      <w:bookmarkEnd w:id="315"/>
      <w:r>
        <w:rPr/>
        <w:t>21</w:t>
      </w:r>
      <w:r>
        <w:rPr>
          <w:rtl w:val="true"/>
        </w:rPr>
        <w:t xml:space="preserve"> - </w:t>
      </w:r>
      <w:r>
        <w:rPr>
          <w:rtl w:val="true"/>
        </w:rPr>
        <w:t>كلب وطئ شاة فولدت منه</w:t>
      </w:r>
      <w:r>
        <w:rPr>
          <w:rtl w:val="true"/>
        </w:rPr>
        <w:t>:</w:t>
      </w:r>
      <w:bookmarkEnd w:id="316"/>
    </w:p>
    <w:p>
      <w:pPr>
        <w:pStyle w:val="BookText"/>
        <w:rPr/>
      </w:pPr>
      <w:r>
        <w:rPr>
          <w:rFonts w:ascii="Amiri" w:hAnsi="Amiri" w:eastAsia="Amiri" w:cs="Amiri"/>
          <w:color w:val="111111"/>
          <w:sz w:val="28"/>
          <w:sz w:val="28"/>
          <w:szCs w:val="28"/>
          <w:rtl w:val="true"/>
          <w:lang w:bidi="ar-SA"/>
        </w:rPr>
        <w:t>من غرر قضاء الإمام عليه السّلام أنّ‌ اعرابيا سأله بهذه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كلبا وطئ شاة فأولدها ولدا، فما حكم ذلك في الحلّ‌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اعتبره في الأكل، فإنّ‌ أكل لحما فهو كلب، و إن رأيته يأكل علفا فهو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تارة يأكل هذا، و تارة يأكل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اعتبره في الشّرب، فإن كرع فهو شاة، و إن ولغ فهو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يلغ مرّة و يكرع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اعتبره في المشي مع الماشية، فإن تأخّر عنها فهو كلب، و إن تقدّم أو توسّط‍‌ فهو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وجدته مرّة هكذا و مرّة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اعتبره في الجلوس، فإن برك فهو شاة، و إن أقعى فهو كلب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هذا مرّة و هذا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اذبحه فإن وجدت له كرشا فهو شاة، و إن وجدت له أمعاء فهو كلب</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بهت الاعرابي و ذهل من سعة علوم الإمام و إحاطته الكاملة بمعرفة طبائع الحيوانات و حقائقها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317" w:name="pg14894_159557"/>
    </w:p>
    <w:p>
      <w:pPr>
        <w:pStyle w:val="Heading4"/>
        <w:numPr>
          <w:ilvl w:val="3"/>
          <w:numId w:val="1"/>
        </w:numPr>
        <w:rPr/>
      </w:pPr>
      <w:bookmarkStart w:id="318" w:name="__RefHeading___Toc964262_388300464"/>
      <w:bookmarkStart w:id="319" w:name="_Toc120"/>
      <w:bookmarkEnd w:id="317"/>
      <w:bookmarkEnd w:id="318"/>
      <w:r>
        <w:rPr/>
        <w:t>22</w:t>
      </w:r>
      <w:r>
        <w:rPr>
          <w:rtl w:val="true"/>
        </w:rPr>
        <w:t xml:space="preserve"> - </w:t>
      </w:r>
      <w:r>
        <w:rPr>
          <w:rtl w:val="true"/>
        </w:rPr>
        <w:t>مجوسية أسلمت قبل أن يدخل زوجها</w:t>
      </w:r>
      <w:r>
        <w:rPr>
          <w:rtl w:val="true"/>
        </w:rPr>
        <w:t>:</w:t>
      </w:r>
      <w:bookmarkEnd w:id="319"/>
    </w:p>
    <w:p>
      <w:pPr>
        <w:pStyle w:val="BookText"/>
        <w:rPr/>
      </w:pPr>
      <w:r>
        <w:rPr>
          <w:rFonts w:ascii="Amiri" w:hAnsi="Amiri" w:eastAsia="Amiri" w:cs="Amiri"/>
          <w:color w:val="111111"/>
          <w:sz w:val="28"/>
          <w:sz w:val="28"/>
          <w:szCs w:val="28"/>
          <w:rtl w:val="true"/>
          <w:lang w:bidi="ar-SA"/>
        </w:rPr>
        <w:t>رفعت مجوسية قد أسلمت قبل أن يدخل بها زوجها إلى الإمام عليه السّلام فطلب منه أن يسلم فأبى، فقضى على زوجها نصف الصداق،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يزدها الإسلام إلاّ عزّا</w:t>
      </w:r>
      <w:r>
        <w:rPr>
          <w:rFonts w:eastAsia="Amiri" w:cs="Amiri" w:ascii="Amiri" w:hAnsi="Amiri"/>
          <w:color w:val="111111"/>
          <w:sz w:val="28"/>
          <w:szCs w:val="28"/>
          <w:rtl w:val="true"/>
          <w:lang w:bidi="ar-SA"/>
        </w:rPr>
        <w:t>»</w:t>
      </w:r>
      <w:r>
        <w:rPr>
          <w:rStyle w:val="FootnoteAnchor"/>
          <w:rtl w:val="true"/>
        </w:rPr>
        <w:footnoteReference w:id="131"/>
      </w:r>
    </w:p>
    <w:p>
      <w:pPr>
        <w:pStyle w:val="BookText"/>
        <w:rPr/>
      </w:pPr>
      <w:r>
        <w:rPr>
          <w:rFonts w:ascii="Amiri" w:hAnsi="Amiri" w:eastAsia="Amiri" w:cs="Amiri"/>
          <w:color w:val="111111"/>
          <w:sz w:val="28"/>
          <w:sz w:val="28"/>
          <w:szCs w:val="28"/>
          <w:rtl w:val="true"/>
          <w:lang w:bidi="ar-SA"/>
        </w:rPr>
        <w:t>قضاء الإمام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قد انفسخ النكاح؛ لأنّ‌ الكافر ليس له أن يتزوّج بمسلمة</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964264_388300464"/>
      <w:bookmarkStart w:id="321" w:name="_Toc121"/>
      <w:bookmarkEnd w:id="320"/>
      <w:r>
        <w:rPr/>
        <w:t>23</w:t>
      </w:r>
      <w:r>
        <w:rPr>
          <w:rtl w:val="true"/>
        </w:rPr>
        <w:t xml:space="preserve"> - </w:t>
      </w:r>
      <w:r>
        <w:rPr>
          <w:rtl w:val="true"/>
        </w:rPr>
        <w:t>امرأة شرطت على زوجها بيدها الجماع و الطلاق</w:t>
      </w:r>
      <w:r>
        <w:rPr>
          <w:rtl w:val="true"/>
        </w:rPr>
        <w:t>:</w:t>
      </w:r>
      <w:bookmarkEnd w:id="321"/>
    </w:p>
    <w:p>
      <w:pPr>
        <w:pStyle w:val="BookText"/>
        <w:rPr/>
      </w:pPr>
      <w:r>
        <w:rPr>
          <w:rFonts w:ascii="Amiri" w:hAnsi="Amiri" w:eastAsia="Amiri" w:cs="Amiri"/>
          <w:color w:val="111111"/>
          <w:sz w:val="28"/>
          <w:sz w:val="28"/>
          <w:szCs w:val="28"/>
          <w:rtl w:val="true"/>
          <w:lang w:bidi="ar-SA"/>
        </w:rPr>
        <w:t xml:space="preserve">شرطت امرأة على زوجها أنّ‌ بيدها الجماع و الطلاق، و رفع أمرها إلى الإمام، فقضى أن بيد الزوج الجماع و الطلاق، و شرطها مخالف للسنّة، فإنّ‌ على الزوج النفقة و الجماع و بيده الطلاق، و هذا الحكم هو الذي تقتضيه السنّة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2" w:name="__RefHeading___Toc964266_388300464"/>
      <w:bookmarkStart w:id="323" w:name="_Toc122"/>
      <w:bookmarkEnd w:id="322"/>
      <w:r>
        <w:rPr/>
        <w:t>24</w:t>
      </w:r>
      <w:r>
        <w:rPr>
          <w:rtl w:val="true"/>
        </w:rPr>
        <w:t xml:space="preserve"> - </w:t>
      </w:r>
      <w:r>
        <w:rPr>
          <w:rtl w:val="true"/>
        </w:rPr>
        <w:t>شخص قاتل و سارق و شارب خمر</w:t>
      </w:r>
      <w:r>
        <w:rPr>
          <w:rtl w:val="true"/>
        </w:rPr>
        <w:t>:</w:t>
      </w:r>
      <w:bookmarkEnd w:id="323"/>
    </w:p>
    <w:p>
      <w:pPr>
        <w:pStyle w:val="BookText"/>
        <w:rPr/>
      </w:pPr>
      <w:r>
        <w:rPr>
          <w:rFonts w:ascii="Amiri" w:hAnsi="Amiri" w:eastAsia="Amiri" w:cs="Amiri"/>
          <w:color w:val="111111"/>
          <w:sz w:val="28"/>
          <w:sz w:val="28"/>
          <w:szCs w:val="28"/>
          <w:rtl w:val="true"/>
          <w:lang w:bidi="ar-SA"/>
        </w:rPr>
        <w:t xml:space="preserve">جيء بشخص إلى الإمام عليه السّلام قد اقترف جريمة القتل و السرقة و شرب الخمر، فقضى عليه بجلده ثمانين لشربه الخمر، و قطع يده للسرقة و قتله لقتله إنسانا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4" w:name="__RefHeading___Toc964268_388300464"/>
      <w:bookmarkStart w:id="325" w:name="_Toc123"/>
      <w:bookmarkEnd w:id="324"/>
      <w:r>
        <w:rPr/>
        <w:t>25</w:t>
      </w:r>
      <w:r>
        <w:rPr>
          <w:rtl w:val="true"/>
        </w:rPr>
        <w:t xml:space="preserve"> - </w:t>
      </w:r>
      <w:r>
        <w:rPr>
          <w:rtl w:val="true"/>
        </w:rPr>
        <w:t>السرقة من الغنيمة</w:t>
      </w:r>
      <w:r>
        <w:rPr>
          <w:rtl w:val="true"/>
        </w:rPr>
        <w:t>:</w:t>
      </w:r>
      <w:bookmarkEnd w:id="325"/>
    </w:p>
    <w:p>
      <w:pPr>
        <w:pStyle w:val="BookText"/>
        <w:rPr/>
      </w:pPr>
      <w:r>
        <w:rPr>
          <w:rFonts w:ascii="Amiri" w:hAnsi="Amiri" w:eastAsia="Amiri" w:cs="Amiri"/>
          <w:color w:val="111111"/>
          <w:sz w:val="28"/>
          <w:sz w:val="28"/>
          <w:szCs w:val="28"/>
          <w:rtl w:val="true"/>
          <w:lang w:bidi="ar-SA"/>
        </w:rPr>
        <w:t>سرق شخص من الغنيمة، و هو من أفراد الجيش، و رفع أمره إلى الإمام عليه السّلام فقضى بعدم قطع يده،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لم أقطع يد أحد له في ما أخذ شرك</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 w:name="__RefHeading___Toc964270_388300464"/>
      <w:bookmarkStart w:id="327" w:name="_Toc124"/>
      <w:bookmarkEnd w:id="326"/>
      <w:r>
        <w:rPr/>
        <w:t>26</w:t>
      </w:r>
      <w:r>
        <w:rPr>
          <w:rtl w:val="true"/>
        </w:rPr>
        <w:t xml:space="preserve"> - </w:t>
      </w:r>
      <w:r>
        <w:rPr>
          <w:rtl w:val="true"/>
        </w:rPr>
        <w:t>تاجران يبيع كلّ‌ منهما صاحبه و يهربان</w:t>
      </w:r>
      <w:r>
        <w:rPr>
          <w:rtl w:val="true"/>
        </w:rPr>
        <w:t>:</w:t>
      </w:r>
      <w:bookmarkEnd w:id="327"/>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قضى الإمام على التاجرين يبيع كلّ‌ منهما صاحبه، و يفرّان من بلد إلى بلد بقطع أيديهما لأنّهما سارقان لأنفسهما و أموال الناس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bookmarkStart w:id="328" w:name="pg14894_159558"/>
    </w:p>
    <w:p>
      <w:pPr>
        <w:pStyle w:val="Heading4"/>
        <w:numPr>
          <w:ilvl w:val="3"/>
          <w:numId w:val="1"/>
        </w:numPr>
        <w:rPr/>
      </w:pPr>
      <w:bookmarkStart w:id="329" w:name="__RefHeading___Toc964272_388300464"/>
      <w:bookmarkStart w:id="330" w:name="_Toc125"/>
      <w:bookmarkEnd w:id="328"/>
      <w:bookmarkEnd w:id="329"/>
      <w:r>
        <w:rPr/>
        <w:t>27</w:t>
      </w:r>
      <w:r>
        <w:rPr>
          <w:rtl w:val="true"/>
        </w:rPr>
        <w:t xml:space="preserve"> - </w:t>
      </w:r>
      <w:r>
        <w:rPr>
          <w:rtl w:val="true"/>
        </w:rPr>
        <w:t>رفض شهادة اليهود</w:t>
      </w:r>
      <w:r>
        <w:rPr>
          <w:rtl w:val="true"/>
        </w:rPr>
        <w:t>:</w:t>
      </w:r>
      <w:bookmarkEnd w:id="330"/>
    </w:p>
    <w:p>
      <w:pPr>
        <w:pStyle w:val="BookText"/>
        <w:rPr/>
      </w:pPr>
      <w:r>
        <w:rPr>
          <w:rFonts w:ascii="Amiri" w:hAnsi="Amiri" w:eastAsia="Amiri" w:cs="Amiri"/>
          <w:color w:val="111111"/>
          <w:sz w:val="28"/>
          <w:sz w:val="28"/>
          <w:szCs w:val="28"/>
          <w:rtl w:val="true"/>
          <w:lang w:bidi="ar-SA"/>
        </w:rPr>
        <w:t xml:space="preserve">من المسائل التي قضى بها الإمام عليه السّلام أنّ‌ يهوديّين شهدا على يهودي أنّه أسلم، فقضى عليه السّلام أنّه لا تقبل شهادتهما لأنّ‌ اليهود يستحلّون تغيير كلام اللّه تعالى و شهادة الزور </w:t>
      </w:r>
      <w:r>
        <w:rPr>
          <w:rStyle w:val="FootnoteAnchor"/>
          <w:rtl w:val="true"/>
        </w:rPr>
        <w:footnoteReference w:id="136"/>
      </w:r>
    </w:p>
    <w:p>
      <w:pPr>
        <w:pStyle w:val="BookText"/>
        <w:rPr/>
      </w:pPr>
      <w:r>
        <w:rPr>
          <w:rFonts w:ascii="Amiri" w:hAnsi="Amiri" w:eastAsia="Amiri" w:cs="Amiri"/>
          <w:color w:val="111111"/>
          <w:sz w:val="28"/>
          <w:sz w:val="28"/>
          <w:szCs w:val="28"/>
          <w:rtl w:val="true"/>
          <w:lang w:bidi="ar-SA"/>
        </w:rPr>
        <w:t>قضاء الإمام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 w:name="__RefHeading___Toc964274_388300464"/>
      <w:bookmarkStart w:id="332" w:name="_Toc126"/>
      <w:bookmarkEnd w:id="331"/>
      <w:r>
        <w:rPr/>
        <w:t>28</w:t>
      </w:r>
      <w:r>
        <w:rPr>
          <w:rtl w:val="true"/>
        </w:rPr>
        <w:t xml:space="preserve"> - </w:t>
      </w:r>
      <w:r>
        <w:rPr>
          <w:rtl w:val="true"/>
        </w:rPr>
        <w:t>قبول شهادة النصارى</w:t>
      </w:r>
      <w:r>
        <w:rPr>
          <w:rtl w:val="true"/>
        </w:rPr>
        <w:t>:</w:t>
      </w:r>
      <w:bookmarkEnd w:id="332"/>
    </w:p>
    <w:p>
      <w:pPr>
        <w:pStyle w:val="BookText"/>
        <w:rPr/>
      </w:pPr>
      <w:r>
        <w:rPr>
          <w:rFonts w:ascii="Amiri" w:hAnsi="Amiri" w:eastAsia="Amiri" w:cs="Amiri"/>
          <w:color w:val="111111"/>
          <w:sz w:val="28"/>
          <w:sz w:val="28"/>
          <w:szCs w:val="28"/>
          <w:rtl w:val="true"/>
          <w:lang w:bidi="ar-SA"/>
        </w:rPr>
        <w:t>قضى عليه السّلام بقبول شهادة النصارى على من أسلم منهم و غير ذلك، و تلا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لَتَجِدَنَّ‌ أَقْرَبَهُمْ‌ مَوَدَّةً‌ لِلَّذِينَ‌ آمَنُوا الَّذِينَ‌ قالُوا إِنّا نَصارى‌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أضاف الإمام قائلا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لا يستكبر عن عبادة اللّه لا يشهد الزّور</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النصارى ليسوا كاليهود الذين يستحلّون كلّ‌ إثم و يقترفون كلّ‌ إثم</w:t>
      </w:r>
      <w:r>
        <w:rPr>
          <w:rFonts w:eastAsia="Amiri" w:cs="Amiri" w:ascii="Amiri" w:hAnsi="Amiri"/>
          <w:color w:val="111111"/>
          <w:sz w:val="28"/>
          <w:szCs w:val="28"/>
          <w:rtl w:val="true"/>
          <w:lang w:bidi="ar-SA"/>
        </w:rPr>
        <w:t>.</w:t>
      </w:r>
    </w:p>
    <w:p>
      <w:pPr>
        <w:pStyle w:val="Heading4"/>
        <w:numPr>
          <w:ilvl w:val="3"/>
          <w:numId w:val="1"/>
        </w:numPr>
        <w:rPr/>
      </w:pPr>
      <w:bookmarkStart w:id="333" w:name="__RefHeading___Toc964276_388300464"/>
      <w:bookmarkStart w:id="334" w:name="_Toc127"/>
      <w:bookmarkEnd w:id="333"/>
      <w:r>
        <w:rPr/>
        <w:t>29</w:t>
      </w:r>
      <w:r>
        <w:rPr>
          <w:rtl w:val="true"/>
        </w:rPr>
        <w:t xml:space="preserve"> - </w:t>
      </w:r>
      <w:r>
        <w:rPr>
          <w:rtl w:val="true"/>
        </w:rPr>
        <w:t>لا يقتل الوالد بولده</w:t>
      </w:r>
      <w:r>
        <w:rPr>
          <w:rtl w:val="true"/>
        </w:rPr>
        <w:t>:</w:t>
      </w:r>
      <w:bookmarkEnd w:id="334"/>
    </w:p>
    <w:p>
      <w:pPr>
        <w:pStyle w:val="BookText"/>
        <w:rPr/>
      </w:pPr>
      <w:r>
        <w:rPr>
          <w:rFonts w:ascii="Amiri" w:hAnsi="Amiri" w:eastAsia="Amiri" w:cs="Amiri"/>
          <w:color w:val="111111"/>
          <w:sz w:val="28"/>
          <w:sz w:val="28"/>
          <w:szCs w:val="28"/>
          <w:rtl w:val="true"/>
          <w:lang w:bidi="ar-SA"/>
        </w:rPr>
        <w:t xml:space="preserve">قضى الإمام عليه السّلام في الرجل إذا قتل ولده لا يقتل به، و لكن إذا قتل الولد والده فإنّه يقتل به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5" w:name="__RefHeading___Toc964278_388300464"/>
      <w:bookmarkStart w:id="336" w:name="_Toc128"/>
      <w:bookmarkEnd w:id="335"/>
      <w:r>
        <w:rPr/>
        <w:t>30</w:t>
      </w:r>
      <w:r>
        <w:rPr>
          <w:rtl w:val="true"/>
        </w:rPr>
        <w:t xml:space="preserve"> - </w:t>
      </w:r>
      <w:r>
        <w:rPr>
          <w:rtl w:val="true"/>
        </w:rPr>
        <w:t>شخص قذف جماعة</w:t>
      </w:r>
      <w:r>
        <w:rPr>
          <w:rtl w:val="true"/>
        </w:rPr>
        <w:t>:</w:t>
      </w:r>
      <w:bookmarkEnd w:id="33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قضى الإمام عليه السّلام في شخص قذف جماعة أنّه يجلد حدّا واحدا، و حمل الشيخ الرواية على قذفهم بلفظ‍‌ واحد، و أتوا به مجتمعين، أمّا لو قذف واحدا واحدا </w:t>
      </w:r>
    </w:p>
    <w:p>
      <w:pPr>
        <w:pStyle w:val="BookText"/>
        <w:rPr/>
      </w:pPr>
      <w:r>
        <w:rPr>
          <w:rFonts w:ascii="Amiri" w:hAnsi="Amiri" w:eastAsia="Amiri" w:cs="Amiri"/>
          <w:color w:val="111111"/>
          <w:sz w:val="28"/>
          <w:sz w:val="28"/>
          <w:szCs w:val="28"/>
          <w:rtl w:val="true"/>
          <w:lang w:bidi="ar-SA"/>
        </w:rPr>
        <w:t xml:space="preserve">فإنّه يجلد لكلّ‌ واحد على 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ما تقتضيه القواعد التي اثرت عن أئمّة الهدى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بهذه النماذج اليسيرة من قضاء الإمام عليه السّلام ينتهي بنا الحديث عن قضائه الذي هو ميزان الحقّ‌ و العدل، و على ضوئه يقضي القضاة العدول،</w:t>
      </w:r>
    </w:p>
    <w:p>
      <w:pPr>
        <w:pStyle w:val="BookText"/>
        <w:rPr/>
      </w:pPr>
      <w:r>
        <w:rPr>
          <w:rFonts w:ascii="Amiri" w:hAnsi="Amiri" w:eastAsia="Amiri" w:cs="Amiri"/>
          <w:color w:val="111111"/>
          <w:sz w:val="28"/>
          <w:sz w:val="28"/>
          <w:szCs w:val="28"/>
          <w:rtl w:val="true"/>
          <w:lang w:bidi="ar-SA"/>
        </w:rPr>
        <w:t>يقول الإمام محمّد الباقر عليه السّلام</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أحد يقضي بقضاء يصيب فيه الحقّ‌ إلاّ مفتاحه قضاء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37" w:name="pg14894_159560"/>
    </w:p>
    <w:p>
      <w:pPr>
        <w:pStyle w:val="Heading3"/>
        <w:numPr>
          <w:ilvl w:val="2"/>
          <w:numId w:val="1"/>
        </w:numPr>
        <w:rPr/>
      </w:pPr>
      <w:bookmarkStart w:id="338" w:name="__RefHeading___Toc964280_388300464"/>
      <w:bookmarkStart w:id="339" w:name="_Toc129"/>
      <w:bookmarkEnd w:id="337"/>
      <w:bookmarkEnd w:id="338"/>
      <w:r>
        <w:rPr>
          <w:rtl w:val="true"/>
        </w:rPr>
        <w:t>روايات مخدوشة</w:t>
      </w:r>
      <w:bookmarkEnd w:id="339"/>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40" w:name="__RefHeading___Toc964282_388300464"/>
      <w:bookmarkStart w:id="341" w:name="_Toc130"/>
      <w:bookmarkEnd w:id="340"/>
      <w:r>
        <w:rPr>
          <w:rtl w:val="true"/>
        </w:rPr>
        <w:t>اشارة</w:t>
      </w:r>
      <w:bookmarkEnd w:id="34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من المؤكّد أنّ‌ الوضع و الافتعال لم يكن مقتصرا على الأحداث التاريخية و إنّما استهدف بصورة خاصّة الشؤون الدينية، فقد خلطت بكثير من الموضوعات، و المفتريات افتعلت لأسباب سياسية، من أهمّها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الأنظمة القائمة في تلك العصور التي سلّطت جميع أنشطتها السياسية على إقصاء أئمّة أهل البيت عليهم السّلام عن المسرح السياسي للامّة، و إبعادهم عن كلّ‌ شأن من شئون الحياة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أي حال فقد نسبت إلى الإمام أمير المؤمنين بعض البنود التي قضى بها، و قد نسبها إليه من كتب عن قضائه و عجائب أحكامه، كما ذكرت في موسوعات الفقه و الحديث، و 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تتّفق مع القواعد الفقهية التي يفتي على ضوئها فقهاء الإمامية، و التي هي مستمدة من أئمّة أهل البيت عليهم السّلام، و من المحقّق الذي لا يخامره شكّ‌ أنّ‌ الفقه الإمامي بجميع شرائحه و أبوابه من العبادات و المعاملات و العقود و الايقاعات كلّها على سمت واحد غير مختلفة و لا متباينة في فروعها و اصولها كما تجد التباين واضحا في فقه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مميزات الفقه الإمامي التشابه الكلّي في فتاوى مراجع الإمامية، و يعود السبب في ذلك أنّها اخذت من منبع واحد، و هم أئمّة الهدى سلام اللّه عليهم، الذين يمثّلون الواقع الإسلامي بجميع أبعاده</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مهما يكن الأمر فإنّا نعرض لبعض الأقضية التي نسبت إلى الإمام عليه السّلام، و هي بعيدة كلّ‌ البعد عن المقرّرات الفقهية المتسالم عليها عند السادة الفقهاء، و في ما </w:t>
      </w:r>
      <w:bookmarkStart w:id="342" w:name="pg14894_159563"/>
    </w:p>
    <w:p>
      <w:pPr>
        <w:pStyle w:val="BookText"/>
        <w:rPr/>
      </w:pPr>
      <w:bookmarkEnd w:id="342"/>
      <w:r>
        <w:rPr>
          <w:rFonts w:ascii="Amiri" w:hAnsi="Amiri" w:eastAsia="Amiri" w:cs="Amiri"/>
          <w:color w:val="111111"/>
          <w:sz w:val="28"/>
          <w:sz w:val="28"/>
          <w:szCs w:val="28"/>
          <w:rtl w:val="true"/>
          <w:lang w:bidi="ar-SA"/>
        </w:rPr>
        <w:t>يلي ذلك</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964284_388300464"/>
      <w:bookmarkStart w:id="344" w:name="_Toc131"/>
      <w:bookmarkEnd w:id="343"/>
      <w:r>
        <w:rPr/>
        <w:t>1</w:t>
      </w:r>
      <w:r>
        <w:rPr>
          <w:rtl w:val="true"/>
        </w:rPr>
        <w:t xml:space="preserve"> - </w:t>
      </w:r>
      <w:r>
        <w:rPr>
          <w:rtl w:val="true"/>
        </w:rPr>
        <w:t>الرجل المذبوح في الخربة</w:t>
      </w:r>
      <w:r>
        <w:rPr>
          <w:rtl w:val="true"/>
        </w:rPr>
        <w:t>:</w:t>
      </w:r>
      <w:bookmarkEnd w:id="344"/>
    </w:p>
    <w:p>
      <w:pPr>
        <w:pStyle w:val="BookText"/>
        <w:rPr/>
      </w:pPr>
      <w:r>
        <w:rPr>
          <w:rFonts w:ascii="Amiri" w:hAnsi="Amiri" w:eastAsia="Amiri" w:cs="Amiri"/>
          <w:color w:val="111111"/>
          <w:sz w:val="28"/>
          <w:sz w:val="28"/>
          <w:szCs w:val="28"/>
          <w:rtl w:val="true"/>
          <w:lang w:bidi="ar-SA"/>
        </w:rPr>
        <w:t>نقل بعض الرواة أنّه اتي إلى الإمام أمير المؤمنين عليه السّلام برجل وجد في خربة و بيده سكين ملطّخ بالدم، و إلى جانبه رجل مذبوح متشحّط‍‌ بدمه، فقال له الإمام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قتلته، فأمر بالقصاص منه، فلمّا ذهبوا به سارع رجل إلى الإمام فقال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أمير المؤمنين، ما هذا صاحبه، أنا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فالتفت الإمام إلى المتّهم الأوّل فقال 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حملك على إقرارك على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أدلى المتّهم بحجّته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ما كنت أستطيع أن أقول و قد شهد عليّ‌ مثل هؤلاء الرجال، و أخذوني و بيدي سكين ملطّخ بالدم، و الرجل متشحّط‍‌ بدمه، و أنا قائم عليه، و قد خفت الضرب فأقررت، و قد ذبحت بجنب الخربة شاة، و قد أخذني البول، فدخلت الخربة فرأيت الرجل مذبوحا، فقمت عليه متعجّبا، فدخل هؤلاء فأخذوني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فأمرهم الإمام عليه السّلام بالمضي إلى ولده الإمام الحسن عليه السّلام ليحكم فيهم، فمضوا إليه و قصّوا عليه القصّة، فقال الحسن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إن كان ذبح ذاك فقد أحيا هذا، و 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أَحْياها فَكَأَنَّما أَحْيَا النّاسَ‌ جَمِيعاً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يخلّى عنهما، </w:t>
      </w:r>
      <w:bookmarkStart w:id="345" w:name="pg14894_159564"/>
    </w:p>
    <w:p>
      <w:pPr>
        <w:pStyle w:val="BookText"/>
        <w:rPr/>
      </w:pPr>
      <w:bookmarkEnd w:id="345"/>
      <w:r>
        <w:rPr>
          <w:rFonts w:ascii="Amiri" w:hAnsi="Amiri" w:eastAsia="Amiri" w:cs="Amiri"/>
          <w:color w:val="111111"/>
          <w:sz w:val="28"/>
          <w:sz w:val="28"/>
          <w:szCs w:val="28"/>
          <w:rtl w:val="true"/>
          <w:lang w:bidi="ar-SA"/>
        </w:rPr>
        <w:t>و تخرج دية المقتول من بيت المال</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عجائب أحكام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أقرّ الإمام الحكم، و يواجه هذا القضاء أنّ‌ القاتل كيف يعفى عنه مع اعترافه بجريمة القتل، فلا بدّ من القصاص أو الدية إن رضي بها أولياء المقتول، فالحكم بهذه الكيفيّة مخالف للقواعد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يحمل على أنّه تشفّع إلى أولياء الدم بعدم القصاص منه، ثمّ‌ إنّ‌ الدية كيف تؤخذ من بيت المال مع أنّ‌ اللازم أن تؤخذ من القاتل</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964286_388300464"/>
      <w:bookmarkStart w:id="347" w:name="_Toc132"/>
      <w:bookmarkEnd w:id="346"/>
      <w:r>
        <w:rPr/>
        <w:t>2</w:t>
      </w:r>
      <w:r>
        <w:rPr>
          <w:rtl w:val="true"/>
        </w:rPr>
        <w:t xml:space="preserve"> - </w:t>
      </w:r>
      <w:r>
        <w:rPr>
          <w:rtl w:val="true"/>
        </w:rPr>
        <w:t>امرأة واقعها زوجها في الحيض</w:t>
      </w:r>
      <w:r>
        <w:rPr>
          <w:rtl w:val="true"/>
        </w:rPr>
        <w:t>:</w:t>
      </w:r>
      <w:bookmarkEnd w:id="347"/>
    </w:p>
    <w:p>
      <w:pPr>
        <w:pStyle w:val="BookText"/>
        <w:rPr/>
      </w:pPr>
      <w:r>
        <w:rPr>
          <w:rFonts w:ascii="Amiri" w:hAnsi="Amiri" w:eastAsia="Amiri" w:cs="Amiri"/>
          <w:color w:val="111111"/>
          <w:sz w:val="28"/>
          <w:sz w:val="28"/>
          <w:szCs w:val="28"/>
          <w:rtl w:val="true"/>
          <w:lang w:bidi="ar-SA"/>
        </w:rPr>
        <w:t xml:space="preserve">قضى الإمام في رجل أتى زوجته و هي حائض، فإن كان واقعها في أوّل حيضها فعليه أن يتصدّق بدينار، و يضربه الإمام خمسا و عشرين 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ربع حدّ الزاني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يستغفر اللّه و لا يعود، و إن أتاها في آخر أيام حيضها تصدّق بنصف دينار و يضربه الإمام اثنتي عشرة جلدة و نصف الجلدة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ثمن حدّ الزاني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يستغفر اللّه و لا يعود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الحكم مجاف لما ذهب إليه الفقهاء من عدم إقامة الحدّ عليه، و ليس عليه إلاّ الحكم التكليفي و هو الإثم، كما أنّ‌ وجوب الكفّارة عليه محل تأمّل، فقد أفتى بعض الأعلام بعدم وجوبها</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964288_388300464"/>
      <w:bookmarkStart w:id="349" w:name="_Toc133"/>
      <w:bookmarkEnd w:id="348"/>
      <w:r>
        <w:rPr/>
        <w:t>3</w:t>
      </w:r>
      <w:r>
        <w:rPr>
          <w:rtl w:val="true"/>
        </w:rPr>
        <w:t xml:space="preserve"> - </w:t>
      </w:r>
      <w:r>
        <w:rPr>
          <w:rtl w:val="true"/>
        </w:rPr>
        <w:t>شخص أوصى بألف دينار</w:t>
      </w:r>
      <w:r>
        <w:rPr>
          <w:rtl w:val="true"/>
        </w:rPr>
        <w:t>:</w:t>
      </w:r>
      <w:bookmarkEnd w:id="34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الأصبغ بن نباتة أنّ‌ شخصا في عهد الإمام عليه السّلام دفع إلى شخص ألف دينار، و أوصاه أن يتصدّق منها بما أحبّ‌ و يحبس الباقي له، و توفّي الشخص، فتصدّق الرجل بمائة و حبس لنفسه تسعمائة دينار، فقال له ورثة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عن </w:t>
      </w:r>
      <w:bookmarkStart w:id="350" w:name="pg14894_159565"/>
    </w:p>
    <w:p>
      <w:pPr>
        <w:pStyle w:val="BookText"/>
        <w:rPr/>
      </w:pPr>
      <w:bookmarkEnd w:id="350"/>
      <w:r>
        <w:rPr>
          <w:rFonts w:ascii="Amiri" w:hAnsi="Amiri" w:eastAsia="Amiri" w:cs="Amiri"/>
          <w:color w:val="111111"/>
          <w:sz w:val="28"/>
          <w:sz w:val="28"/>
          <w:szCs w:val="28"/>
          <w:rtl w:val="true"/>
          <w:lang w:bidi="ar-SA"/>
        </w:rPr>
        <w:t>أبينا بخمسمائة دينار، و احبس لنفسك خمسمائة دينار، فأبى، فخاصموه إلى الإمام و قصّوا عليه الأمر، فقال الإمام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أجبهم إلى ما أرادوا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فامتنع، فقضى عليه السّلام أنّ‌ على الرجل أن يتصدّق بتسعمائة دينار و يحبس لنفسه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الحكم يتنافى مع وصيّة الميّت؛ لأنّه أوصاه أن يحبس الرجل لنفسه ما أحبّ‌، و قد رغب أن يتصدّق عن الميّت بمائة و يدّخر لنفسه تسعمائة، و هو ما يريده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السيّد محسن الأمين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الحقّ‌ في جانب الوصي لا فى جانب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أضاف السيّد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ظاهر قول الموصي تصدّق منها بما تحب أي بما تريد لا بما تحبّ‌ أن يبقى لك، و لعلّ‌ ما فعله أمير المؤمنين عليه السّلام هو من باب النصيحة للوصي قصدا لاستصلاح الحال أو لغير ذلك من وجوه الاصلاح، و تفسير ما تحبّ‌ أن يكون لك لعلمه من باب الاقناع و المفاكهة بالدليل الشرعي لا من باب الحقيقة، و يمكن أن يقال إنّ‌ ظاهر حال الموصي أنّه لا يرضى بأن يحبس لنفسه أكثرها و يبقى أقلّها</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عجائب قضاء الإمام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ذهب إليه السيّد خلاف ظاهر كلام الموصي، فقد أناط‍‌ التصدّق بما يحبّه الوصي</w:t>
      </w:r>
      <w:r>
        <w:rPr>
          <w:rFonts w:eastAsia="Amiri" w:cs="Amiri" w:ascii="Amiri" w:hAnsi="Amiri"/>
          <w:color w:val="111111"/>
          <w:sz w:val="28"/>
          <w:szCs w:val="28"/>
          <w:rtl w:val="true"/>
          <w:lang w:bidi="ar-SA"/>
        </w:rPr>
        <w:t>.</w:t>
      </w:r>
    </w:p>
    <w:p>
      <w:pPr>
        <w:pStyle w:val="Heading4"/>
        <w:numPr>
          <w:ilvl w:val="3"/>
          <w:numId w:val="1"/>
        </w:numPr>
        <w:rPr/>
      </w:pPr>
      <w:bookmarkStart w:id="351" w:name="__RefHeading___Toc964290_388300464"/>
      <w:bookmarkStart w:id="352" w:name="_Toc134"/>
      <w:bookmarkEnd w:id="351"/>
      <w:r>
        <w:rPr/>
        <w:t>4</w:t>
      </w:r>
      <w:r>
        <w:rPr>
          <w:rtl w:val="true"/>
        </w:rPr>
        <w:t xml:space="preserve"> - </w:t>
      </w:r>
      <w:r>
        <w:rPr>
          <w:rtl w:val="true"/>
        </w:rPr>
        <w:t>صبي يجلس على ميزاب</w:t>
      </w:r>
      <w:r>
        <w:rPr>
          <w:rtl w:val="true"/>
        </w:rPr>
        <w:t>:</w:t>
      </w:r>
      <w:bookmarkEnd w:id="35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غرائب 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هو إلى الخيال أقرب منه إلى الواقع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تركت طفلا ابن ستّة أشهر، فمشى يحبو حتى خرج إلى السطح، و جلس على رأس الميزاب، فجاءت امّه إلى السطح فما قدرت عليه، فجاؤوا بسلّم و وضعوه على الجدار فما قدروا على الطفل من أجل طول الميزاب و بعده عن السطح، </w:t>
      </w:r>
      <w:bookmarkStart w:id="353" w:name="pg14894_159566"/>
    </w:p>
    <w:p>
      <w:pPr>
        <w:pStyle w:val="BookText"/>
        <w:rPr/>
      </w:pPr>
      <w:bookmarkEnd w:id="353"/>
      <w:r>
        <w:rPr>
          <w:rFonts w:ascii="Amiri" w:hAnsi="Amiri" w:eastAsia="Amiri" w:cs="Amiri"/>
          <w:color w:val="111111"/>
          <w:sz w:val="28"/>
          <w:sz w:val="28"/>
          <w:szCs w:val="28"/>
          <w:rtl w:val="true"/>
          <w:lang w:bidi="ar-SA"/>
        </w:rPr>
        <w:t xml:space="preserve">و الامّ‌ تصيح، و جاء الإمام فنظر إلى الصبي فتكلّم بكلام لم يعرفه أحد، فأمر بإحضار طفل مثله فاحضر، فنظر أحد الطفلين إلى الآخر، و تكلّما بكلام الأطفال و خرج الطفل من الميزاب إلى السطح، و فرحت الناس بذلك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علي عليه السّلام و الخلفاء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الدين العسكري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lang w:bidi="ar-SA"/>
        </w:rPr>
        <w:t>487:9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المبين في أحكام قضاء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القصّة و إن لم تكن من قضاء الإمام عليه السّلام إلاّ أنّا ذكرناها استطرادا للتدليل على عدم واقعيّتها</w:t>
      </w:r>
      <w:r>
        <w:rPr>
          <w:rFonts w:eastAsia="Amiri" w:cs="Amiri" w:ascii="Amiri" w:hAnsi="Amiri"/>
          <w:color w:val="111111"/>
          <w:sz w:val="28"/>
          <w:szCs w:val="28"/>
          <w:rtl w:val="true"/>
          <w:lang w:bidi="ar-SA"/>
        </w:rPr>
        <w:t>.</w:t>
      </w:r>
    </w:p>
    <w:p>
      <w:pPr>
        <w:pStyle w:val="Heading4"/>
        <w:numPr>
          <w:ilvl w:val="3"/>
          <w:numId w:val="1"/>
        </w:numPr>
        <w:rPr/>
      </w:pPr>
      <w:bookmarkStart w:id="354" w:name="__RefHeading___Toc964292_388300464"/>
      <w:bookmarkStart w:id="355" w:name="_Toc135"/>
      <w:bookmarkEnd w:id="354"/>
      <w:r>
        <w:rPr/>
        <w:t>5</w:t>
      </w:r>
      <w:r>
        <w:rPr>
          <w:rtl w:val="true"/>
        </w:rPr>
        <w:t xml:space="preserve"> - </w:t>
      </w:r>
      <w:r>
        <w:rPr>
          <w:rtl w:val="true"/>
        </w:rPr>
        <w:t>المسألة المنبرية</w:t>
      </w:r>
      <w:r>
        <w:rPr>
          <w:rtl w:val="true"/>
        </w:rPr>
        <w:t>:</w:t>
      </w:r>
      <w:bookmarkEnd w:id="355"/>
    </w:p>
    <w:p>
      <w:pPr>
        <w:pStyle w:val="BookText"/>
        <w:rPr/>
      </w:pPr>
      <w:r>
        <w:rPr>
          <w:rFonts w:ascii="Amiri" w:hAnsi="Amiri" w:eastAsia="Amiri" w:cs="Amiri"/>
          <w:color w:val="111111"/>
          <w:sz w:val="28"/>
          <w:sz w:val="28"/>
          <w:szCs w:val="28"/>
          <w:rtl w:val="true"/>
          <w:lang w:bidi="ar-SA"/>
        </w:rPr>
        <w:t xml:space="preserve">من المسائل التي هي موضع الشكّ‌ في نسبتها إلى الإمام عليه السّلام المسألة المنبرية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سمّاها الرواة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سئل الإمام و هو على المنبر عن ميراث شخص توفّي، و ترك بنتين و أبوين و زوجته، فأجاب عن حصّة الزوجة أنّ‌ ثمنها صار تسعا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الجواب يبتني على العول الذي لا تقول به الشيعة، و هو إدخال النقص عند ضيق المال عن السهام المفروضة على جميع الورثة بنسبة سهامهم، فللزوجة الثمن، و للأبوين الثلث، و للبنتين الثلثان، فضاق المال عن السهام؛ لأنّ‌ الثلث و الثلثين يكون بهما تمام المال، فمن أين يؤخذ ثمن الزوجة، فمن نفس العول، قال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النقص يدخل على البنتين، و الفريضة تكون من أربعة و عشرين للزوجة ثمنها ثلاثة و للأبوين ثلثها ثمانية، و الباقي ثلاثة عشر للبنتين، فقد نقص من سهمهما ثلاثة، هذا بناء على إنكار العول، و من أثبت العول قال بادخال النقص على الجميع، فيزداد على الأربعة و العشرين ثلاثة فتصير سبعة و عشرين للزوجة منها ثلاثة و للأبوين ثمانية و للبنتين ستّة عشر، و الثلاثة هي تسع السبعة و العشرين، و هذا معنى 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صار ثمنها تسعا</w:t>
      </w:r>
      <w:r>
        <w:rPr>
          <w:rFonts w:eastAsia="Amiri" w:cs="Amiri" w:ascii="Amiri" w:hAnsi="Amiri"/>
          <w:color w:val="111111"/>
          <w:sz w:val="28"/>
          <w:szCs w:val="28"/>
          <w:rtl w:val="true"/>
          <w:lang w:bidi="ar-SA"/>
        </w:rPr>
        <w:t xml:space="preserve">...». </w:t>
      </w:r>
      <w:bookmarkStart w:id="356" w:name="pg14894_159567"/>
    </w:p>
    <w:p>
      <w:pPr>
        <w:pStyle w:val="BookText"/>
        <w:rPr/>
      </w:pPr>
      <w:bookmarkEnd w:id="356"/>
      <w:r>
        <w:rPr>
          <w:rFonts w:ascii="Amiri" w:hAnsi="Amiri" w:eastAsia="Amiri" w:cs="Amiri"/>
          <w:color w:val="111111"/>
          <w:sz w:val="28"/>
          <w:sz w:val="28"/>
          <w:szCs w:val="28"/>
          <w:rtl w:val="true"/>
          <w:lang w:bidi="ar-SA"/>
        </w:rPr>
        <w:t xml:space="preserve">و هذا القول مجاف لما اثر عن أئمّة الهدى عليهم السّلام من إنكار العول، فهذه الرواية مخدوشة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عجائب قضاء الإمام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7" w:name="__RefHeading___Toc964294_388300464"/>
      <w:bookmarkStart w:id="358" w:name="_Toc136"/>
      <w:bookmarkEnd w:id="357"/>
      <w:r>
        <w:rPr/>
        <w:t>6</w:t>
      </w:r>
      <w:r>
        <w:rPr>
          <w:rtl w:val="true"/>
        </w:rPr>
        <w:t xml:space="preserve"> - </w:t>
      </w:r>
      <w:r>
        <w:rPr>
          <w:rtl w:val="true"/>
        </w:rPr>
        <w:t>المسألة الدينارية</w:t>
      </w:r>
      <w:r>
        <w:rPr>
          <w:rtl w:val="true"/>
        </w:rPr>
        <w:t>:</w:t>
      </w:r>
      <w:bookmarkEnd w:id="358"/>
    </w:p>
    <w:p>
      <w:pPr>
        <w:pStyle w:val="BookText"/>
        <w:rPr/>
      </w:pPr>
      <w:r>
        <w:rPr>
          <w:rFonts w:ascii="Amiri" w:hAnsi="Amiri" w:eastAsia="Amiri" w:cs="Amiri"/>
          <w:color w:val="111111"/>
          <w:sz w:val="28"/>
          <w:sz w:val="28"/>
          <w:szCs w:val="28"/>
          <w:rtl w:val="true"/>
          <w:lang w:bidi="ar-SA"/>
        </w:rPr>
        <w:t>من الروايات المخدوشة التي لا تتّفق مع مذهب أهل البيت عليهم السّلام هي ما روي أنّ‌ امرأة سألت الإمام عليه السّلام فقالت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أخي قد مات و خلّف ستمائة دينار، و قد دفعوا لي منها دينارا واحدا، فاسألك انصافي و إيصال حقّي إليّ‌، فقال لها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أخوك بنتين لهما الثّلثان أربع مائة، و خلّف امّا لها السّدس مائة، و خلّف زوجة لها الثّمن خمسة و سبعون، و خلّف معك اثني عشر أخا لكلّ‌ أخ دينار، و لك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فقد سمّيت هذه المسألة بالدينارية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المسألة مبنية على التعصيب الذي لا تقول به الشيعة، فإنّ‌ التعصيب هو أخذ العصبة ما زاد على السهام المفروضة في القرآن الكريم و هو مناف لما ثبت عن أئمّة الهدى عليهم السّلام من بطلان التعصيب و ردّ الزائد على ذوي السهام بنسبة سهامهم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964296_388300464"/>
      <w:bookmarkStart w:id="360" w:name="_Toc137"/>
      <w:bookmarkEnd w:id="359"/>
      <w:r>
        <w:rPr/>
        <w:t>7</w:t>
      </w:r>
      <w:r>
        <w:rPr>
          <w:rtl w:val="true"/>
        </w:rPr>
        <w:t xml:space="preserve"> - </w:t>
      </w:r>
      <w:r>
        <w:rPr>
          <w:rtl w:val="true"/>
        </w:rPr>
        <w:t>شخص يعزل عن امرأته فولدت</w:t>
      </w:r>
      <w:r>
        <w:rPr>
          <w:rtl w:val="true"/>
        </w:rPr>
        <w:t>:</w:t>
      </w:r>
      <w:bookmarkEnd w:id="360"/>
    </w:p>
    <w:p>
      <w:pPr>
        <w:pStyle w:val="BookText"/>
        <w:rPr/>
      </w:pPr>
      <w:r>
        <w:rPr>
          <w:rFonts w:ascii="Amiri" w:hAnsi="Amiri" w:eastAsia="Amiri" w:cs="Amiri"/>
          <w:color w:val="111111"/>
          <w:sz w:val="28"/>
          <w:sz w:val="28"/>
          <w:szCs w:val="28"/>
          <w:rtl w:val="true"/>
          <w:lang w:bidi="ar-SA"/>
        </w:rPr>
        <w:t>من الروايات التي تتّسم بالضعف ما روي أنّ‌ شخصا جاء إلى الإمام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أعزل عن امرأتي، و قد جاءت بولد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انشدك اللّه هل وطئتها و عاودتها قبل أن تبول‌؟</w:t>
      </w:r>
      <w:r>
        <w:rPr>
          <w:rFonts w:eastAsia="Amiri" w:cs="Amiri" w:ascii="Amiri" w:hAnsi="Amiri"/>
          <w:color w:val="111111"/>
          <w:sz w:val="28"/>
          <w:szCs w:val="28"/>
          <w:rtl w:val="true"/>
          <w:lang w:bidi="ar-SA"/>
        </w:rPr>
        <w:t xml:space="preserve">». </w:t>
      </w:r>
      <w:bookmarkStart w:id="361" w:name="pg14894_159568"/>
    </w:p>
    <w:p>
      <w:pPr>
        <w:pStyle w:val="BookText"/>
        <w:rPr/>
      </w:pPr>
      <w:bookmarkEnd w:id="36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لك</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قضاء أمير المؤمنين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الضعف في الرواية أنّ‌ الولد يلحق به، سواء بال أم لا؛ لأنّه قد يسبق الماء و لا يشعر به الرجل، كما دلّت على ذلك الأخبار</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964298_388300464"/>
      <w:bookmarkStart w:id="363" w:name="_Toc138"/>
      <w:bookmarkEnd w:id="362"/>
      <w:r>
        <w:rPr/>
        <w:t>8</w:t>
      </w:r>
      <w:r>
        <w:rPr>
          <w:rtl w:val="true"/>
        </w:rPr>
        <w:t xml:space="preserve"> - </w:t>
      </w:r>
      <w:r>
        <w:rPr>
          <w:rtl w:val="true"/>
        </w:rPr>
        <w:t>رجل جامع زوجته في دبرها</w:t>
      </w:r>
      <w:r>
        <w:rPr>
          <w:rtl w:val="true"/>
        </w:rPr>
        <w:t>:</w:t>
      </w:r>
      <w:bookmarkEnd w:id="363"/>
    </w:p>
    <w:p>
      <w:pPr>
        <w:pStyle w:val="BookText"/>
        <w:rPr/>
      </w:pPr>
      <w:r>
        <w:rPr>
          <w:rFonts w:ascii="Amiri" w:hAnsi="Amiri" w:eastAsia="Amiri" w:cs="Amiri"/>
          <w:color w:val="111111"/>
          <w:sz w:val="28"/>
          <w:sz w:val="28"/>
          <w:szCs w:val="28"/>
          <w:rtl w:val="true"/>
          <w:lang w:bidi="ar-SA"/>
        </w:rPr>
        <w:t>من الروايات المخدوشة أنّ‌ ابن الكوّاء سأل الإمام و هو على المنبر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أتى امرأته في دبرها؟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فحشت فحش اللّه بك، سفلت سفل اللّه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يعمد إلى أعظم بناء في القرية فيرمى منكّسا ثمّ‌ يتبع بالحجارة</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أثبتت الرواية بإلقاء الزوج من شاهق و رميه بالحجارة، و هذا لا يقول به أئمّة أهل البيت عليهم السّلام، فإنّ‌ هذا الحدّ للّواط‍‌</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964300_388300464"/>
      <w:bookmarkStart w:id="365" w:name="_Toc139"/>
      <w:bookmarkEnd w:id="364"/>
      <w:r>
        <w:rPr/>
        <w:t>9</w:t>
      </w:r>
      <w:r>
        <w:rPr>
          <w:rtl w:val="true"/>
        </w:rPr>
        <w:t xml:space="preserve"> - </w:t>
      </w:r>
      <w:r>
        <w:rPr>
          <w:rtl w:val="true"/>
        </w:rPr>
        <w:t>رجل حلف أن لا تأكل زوجته تمرة</w:t>
      </w:r>
      <w:r>
        <w:rPr>
          <w:rtl w:val="true"/>
        </w:rPr>
        <w:t>:</w:t>
      </w:r>
      <w:bookmarkEnd w:id="365"/>
    </w:p>
    <w:p>
      <w:pPr>
        <w:pStyle w:val="BookText"/>
        <w:rPr/>
      </w:pPr>
      <w:r>
        <w:rPr>
          <w:rFonts w:ascii="Amiri" w:hAnsi="Amiri" w:eastAsia="Amiri" w:cs="Amiri"/>
          <w:color w:val="111111"/>
          <w:sz w:val="28"/>
          <w:sz w:val="28"/>
          <w:szCs w:val="28"/>
          <w:rtl w:val="true"/>
          <w:lang w:bidi="ar-SA"/>
        </w:rPr>
        <w:t>من الروايات الضعيفة أنّ‌ رجلا قال للإمام عليه السّلام إنّه كان بين يدي تمر فبدرت زوجتي فأخذت منه واحدة فألقتها في فيها، فحلفت أنّها لا تأكلها و لا تلفظها،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تأكل نصفها و ترمي نصفها، و قد تخلّصت من يمينك</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يمكن القول بذلك فإنّ‌ اليمين إنّما ينعقد في ما إذا كان مشروعا، و بفعل الشخص نفسه لا بفعل غيره</w:t>
      </w:r>
      <w:r>
        <w:rPr>
          <w:rFonts w:eastAsia="Amiri" w:cs="Amiri" w:ascii="Amiri" w:hAnsi="Amiri"/>
          <w:color w:val="111111"/>
          <w:sz w:val="28"/>
          <w:szCs w:val="28"/>
          <w:rtl w:val="true"/>
          <w:lang w:bidi="ar-SA"/>
        </w:rPr>
        <w:t xml:space="preserve">. </w:t>
      </w:r>
      <w:bookmarkStart w:id="366" w:name="pg14894_159569"/>
    </w:p>
    <w:p>
      <w:pPr>
        <w:pStyle w:val="Heading4"/>
        <w:numPr>
          <w:ilvl w:val="3"/>
          <w:numId w:val="1"/>
        </w:numPr>
        <w:rPr/>
      </w:pPr>
      <w:bookmarkStart w:id="367" w:name="__RefHeading___Toc964302_388300464"/>
      <w:bookmarkStart w:id="368" w:name="_Toc140"/>
      <w:bookmarkEnd w:id="366"/>
      <w:bookmarkEnd w:id="367"/>
      <w:r>
        <w:rPr/>
        <w:t>10</w:t>
      </w:r>
      <w:r>
        <w:rPr>
          <w:rtl w:val="true"/>
        </w:rPr>
        <w:t xml:space="preserve"> - </w:t>
      </w:r>
      <w:r>
        <w:rPr>
          <w:rtl w:val="true"/>
        </w:rPr>
        <w:t>امرأة نذرت أن تطوف على يديها و رجليها</w:t>
      </w:r>
      <w:r>
        <w:rPr>
          <w:rtl w:val="true"/>
        </w:rPr>
        <w:t>:</w:t>
      </w:r>
      <w:bookmarkEnd w:id="368"/>
    </w:p>
    <w:p>
      <w:pPr>
        <w:pStyle w:val="BookText"/>
        <w:rPr/>
      </w:pPr>
      <w:r>
        <w:rPr>
          <w:rFonts w:ascii="Amiri" w:hAnsi="Amiri" w:eastAsia="Amiri" w:cs="Amiri"/>
          <w:color w:val="111111"/>
          <w:sz w:val="28"/>
          <w:sz w:val="28"/>
          <w:szCs w:val="28"/>
          <w:rtl w:val="true"/>
          <w:lang w:bidi="ar-SA"/>
        </w:rPr>
        <w:t>من الروايات الضعيفة أنّ‌ امرأة نذرت أن تطوف على يديها و رجليها،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تطوف اسبوعا ليديها و اسبوعا لرجليها</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هذا النذر لا يمكن تصحيحه فإنّه إنّما ينعقد إذا كان راجحا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المؤكّد عدم صحّة النذر بهذه 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ينتهي بنا الحديث عن بعض الروايات الضعيفة التي نسبت إلى الإمام عليه السّلام في قضائه، فهي بالإضافة إلى ضعف سندها فإنّها مجافية لما اثر عن أئمّة الهدى عليهم السّلام في هذه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تنطوي الصفحات الأخيرة من هذا الكتاب، و هو لا يحكي إلاّ بعض ما نقله الرواة من قضاء الإمام عليه السّلام آملا أن يجد فيه القارئ الفائدة و المتعة و هو ما أتمناه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69" w:name="pg14894_159570"/>
    </w:p>
    <w:p>
      <w:pPr>
        <w:pStyle w:val="Heading2"/>
        <w:numPr>
          <w:ilvl w:val="1"/>
          <w:numId w:val="1"/>
        </w:numPr>
        <w:rPr/>
      </w:pPr>
      <w:bookmarkStart w:id="370" w:name="__RefHeading___Toc964304_388300464"/>
      <w:bookmarkStart w:id="371" w:name="_Toc141"/>
      <w:bookmarkEnd w:id="369"/>
      <w:bookmarkEnd w:id="370"/>
      <w:r>
        <w:rPr>
          <w:rtl w:val="true"/>
        </w:rPr>
        <w:t>المحتويات</w:t>
      </w:r>
      <w:bookmarkEnd w:id="37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تقديم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مدلول القضاء لغة و شرعا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اللغة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الاصطلاح الشرعي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في الجاهلية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في الإسلام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اهمّيّة القضاء و شروط‍‌ القضاة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أهميّة القضاء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القضاة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مسئوليات رئيس الدولة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أنواع القضاء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شروط‍‌ القضاة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الذكورة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البلوغ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العدالة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الإسلام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الاجتهاد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القضاء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راتب القاضي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عزل القاضي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الإمام في عهد الرّسول و الخلفاء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النبيّ‌ 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الغلام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زبية الأسد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القارصة و القامصة و الواقصة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جماعة وقع عليهم حائط‍‌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عليه السّلام يصف قضاء النبيّ‌ صلّى اللّه عليه و آله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عهد أبي بكر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فدك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حكمه على شارب خمر لا يعلم بحرمته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احتلم بامرأة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قصّة قدامة بن مظعون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اتّهام امرأة بريئة بالبغاء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تتّهم فتى بالاعتداء على كرامتها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فتى يدّعي على امرأة أنّها امّه و هي تنكره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تزوّجت بشيخ فمات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امرأتان تنازعتا في طفل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مجنونة بغت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إقامة حدود مختلفة على خمسة زناة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اضطرّت إلى الزنا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 من غاب عن زوجته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السارق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أمانة لرجلين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رجم الحامل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شراء إبل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قسمة مال الفيء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امراة مطلّقة في الجاهلية و الإسلام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تسقط‍‌ حملها فزعا من عمر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موضوعة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تزوّج بامرأة في عدّتها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غلام فجر بامرأة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غلام أسود انتفى منه أبوه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تشبّهت بأمة رجل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الإمام لعمر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 عثمان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مكاتبة زنت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شيخ حملت منه امرأته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ولدت لستّة أشهر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تزوّج يحيى بصفيّة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قضاؤه في ايّام حكومته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قضائه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تناقض الشهادة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عقاب شاهد الزور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من اقيم عليه الحدّ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رجوع الشاهد عن شهادته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الحدود فورا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إقامة الحدّ على من به قروح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الصبيان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المملوك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شهادة النساء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أربعا في ثبوت الزنا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الحدود تدرأ بالشبهات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يقيم الحدّ من عليه الحدّ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مع شريح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القرعة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الدعوى على الأخرس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العلماء و الأطباء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الجائر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تحليف النصارى و اليهود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يحبس ثلاثة أصناف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روائع قضائه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الشاب الذي يطالب بأموال أبيه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يدّعي السيادة على مولاه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الأرغفة الثمانية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جاريتان تتنازعان في ولد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تخاصم زوجها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شخصان يختصمان في دابة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سكارى تضاربوا بالسكاكين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جماعة سبحوا فغرق أحدهم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ولدت إنسانا له رأسان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الدنانير المودعة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عفوه عن السارق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شرب النجاشي للخمر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حكمه في قاطع الطريق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قاطع الطريق الذي لا يسرق الأموال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السفينة الصادمة و المصدومة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أوصى بسهم من ماله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أوصى بعتق كلّ‌ عبد قديم له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نذر أن يصوم حينا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متزوّجة تطلب بعلا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أوصى بثلثه و قتل خطأ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كلب وطئ شاة فولدت منه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مجوسية أسلمت قبل أن يدخل زوجها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شرطت على زوجها بيدها الجماع و الطلاق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قاتل و سارق و شارب خمر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السرقة من الغنيمة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تاجران يبيع كلّ‌ منهما صاحبه و يهربان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رفض شهادة اليهود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قبول شهادة النصارى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يقتل الوالد بولده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قذف جماعة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روايات مخدوشة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المذبوح في الخربة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واقعها زوجها في الحيض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أوصى بألف دينار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صبي يجلس على ميزاب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المنبرية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المسألة الدينارية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شخص يعزل عن امرأته فولدت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جامع زوجته في دبرها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حلف أن لا تأكل زوجته تمرة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امرأة نذرت أن تطوف على يديها و رجليها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النظم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عجائب أحكام أمير المؤمنين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البستان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296:10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186:15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متن اللغة </w:t>
      </w:r>
      <w:r>
        <w:rPr>
          <w:rFonts w:eastAsia="IRNazanin" w:cs="IRNazanin"/>
          <w:b w:val="false"/>
          <w:bCs w:val="false"/>
          <w:i w:val="false"/>
          <w:iCs w:val="false"/>
          <w:color w:val="333333"/>
          <w:sz w:val="20"/>
          <w:szCs w:val="20"/>
        </w:rPr>
        <w:t>590:4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16:27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أمير 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 قد ناقش المحقّق التستري في سند الرواية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356:2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207:18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316:18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360:2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عجائب أحكام أمير 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أمير 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الحدود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عجائب أحكام أمير 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قريب منه في الطرق الحكمية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أمير 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156:18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w:t>
      </w:r>
      <w:r>
        <w:rPr>
          <w:rFonts w:eastAsia="IRNazanin" w:cs="IRNazanin"/>
          <w:b w:val="false"/>
          <w:bCs w:val="false"/>
          <w:i w:val="false"/>
          <w:iCs w:val="false"/>
          <w:color w:val="333333"/>
          <w:sz w:val="20"/>
          <w:szCs w:val="20"/>
        </w:rPr>
        <w:t>478:1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280:6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244:18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245:6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295:18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243:18</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210:7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الفروع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أخّروه</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321:18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389:7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390:7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258:18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261:18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263:18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399:18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221:18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219:18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211:18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182:18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أمير 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نقلا عن الصدوق و الشيخ</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سراويل صغيرة تستر العورة، مقدارها شبر يلبسها الملاّحون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w:t>
      </w:r>
      <w:r>
        <w:rPr>
          <w:rFonts w:eastAsia="IRNazanin" w:cs="IRNazanin"/>
          <w:b w:val="false"/>
          <w:bCs w:val="false"/>
          <w:i w:val="false"/>
          <w:iCs w:val="false"/>
          <w:color w:val="333333"/>
          <w:sz w:val="20"/>
          <w:szCs w:val="20"/>
        </w:rPr>
        <w:t>420:10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أمير 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عجائب أحكام أمير 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الإمام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أمير 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الكشكول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w:t>
      </w:r>
      <w:r>
        <w:rPr>
          <w:rFonts w:eastAsia="IRNazanin" w:cs="IRNazanin"/>
          <w:b w:val="false"/>
          <w:bCs w:val="false"/>
          <w:i w:val="false"/>
          <w:iCs w:val="false"/>
          <w:color w:val="333333"/>
          <w:sz w:val="20"/>
          <w:szCs w:val="20"/>
        </w:rPr>
        <w:t>111:3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 المبين في قضاء أمير المؤمنين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ذبيح اللّه محلاّتي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الإمام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الإمام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عجائب أحكام أمير 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الإمام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عجائب قضاء الإمام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قضاء أمير 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عجائب أحكام أمير المؤمنين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عجائب قضاء الإمام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عجائب قضاء الإمام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image" Target="media/image2.jpeg"/><Relationship Id="rId116" Type="http://schemas.openxmlformats.org/officeDocument/2006/relationships/image" Target="media/image2.jpeg"/><Relationship Id="rId117" Type="http://schemas.openxmlformats.org/officeDocument/2006/relationships/footer" Target="footer110.xml"/><Relationship Id="rId118" Type="http://schemas.openxmlformats.org/officeDocument/2006/relationships/footnotes" Target="footnotes.xml"/><Relationship Id="rId119" Type="http://schemas.openxmlformats.org/officeDocument/2006/relationships/numbering" Target="numbering.xml"/><Relationship Id="rId120" Type="http://schemas.openxmlformats.org/officeDocument/2006/relationships/fontTable" Target="fontTable.xml"/><Relationship Id="rId121" Type="http://schemas.openxmlformats.org/officeDocument/2006/relationships/settings" Target="settings.xml"/><Relationship Id="rId12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115</Pages>
  <Words>18776</Words>
  <Characters>74684</Characters>
  <CharactersWithSpaces>92229</CharactersWithSpaces>
  <Paragraphs>1380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2026-08-24T18:39:08Z</dcterms:created>
  <dc:creator>ghaemiyeh.com</dc:creator>
  <dc:description/>
  <dc:language>en-US</dc:language>
  <cp:lastModifiedBy/>
  <dcterms:modified xsi:type="dcterms:W3CDTF">2026-08-24T22:09:12Z</dcterms:modified>
  <cp:revision>1</cp:revision>
  <dc:subject/>
  <dc:title>موسوعة الامام امیر المؤمنین علی بن ابی طالب علیه السلام جلد 9</dc:title>
</cp:coreProperties>
</file>

<file path=docProps/custom.xml><?xml version="1.0" encoding="utf-8"?>
<Properties xmlns="http://schemas.openxmlformats.org/officeDocument/2006/custom-properties" xmlns:vt="http://schemas.openxmlformats.org/officeDocument/2006/docPropsVTypes"/>
</file>