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2.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70.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2.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زیارتگاه های عراق معرفی زیارتگاه های مشهور در کشور عراق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25665_730472459">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2425667_730472459">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2425669_730472459">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2425671_730472459">
            <w:r>
              <w:rPr>
                <w:webHidden/>
                <w:rStyle w:val="IndexLink"/>
                <w:rtl w:val="true"/>
              </w:rPr>
              <w:t>ديباچه</w:t>
            </w:r>
            <w:r>
              <w:rPr>
                <w:rStyle w:val="IndexLink"/>
                <w:rtl w:val="true"/>
              </w:rPr>
              <w:tab/>
            </w:r>
            <w:r>
              <w:rPr>
                <w:rStyle w:val="IndexLink"/>
              </w:rPr>
              <w:t>37</w:t>
            </w:r>
          </w:hyperlink>
        </w:p>
        <w:p>
          <w:pPr>
            <w:pStyle w:val="Contents2"/>
            <w:tabs>
              <w:tab w:val="clear" w:pos="8743"/>
              <w:tab w:val="right" w:pos="9026" w:leader="dot"/>
            </w:tabs>
            <w:rPr/>
          </w:pPr>
          <w:hyperlink w:anchor="__RefHeading___Toc2425673_730472459">
            <w:r>
              <w:rPr>
                <w:webHidden/>
                <w:rStyle w:val="IndexLink"/>
                <w:rtl w:val="true"/>
              </w:rPr>
              <w:t>مقدمه</w:t>
            </w:r>
            <w:r>
              <w:rPr>
                <w:rStyle w:val="IndexLink"/>
                <w:rtl w:val="true"/>
              </w:rPr>
              <w:tab/>
            </w:r>
            <w:r>
              <w:rPr>
                <w:rStyle w:val="IndexLink"/>
              </w:rPr>
              <w:t>39</w:t>
            </w:r>
          </w:hyperlink>
        </w:p>
        <w:p>
          <w:pPr>
            <w:pStyle w:val="Contents2"/>
            <w:tabs>
              <w:tab w:val="clear" w:pos="8743"/>
              <w:tab w:val="right" w:pos="9026" w:leader="dot"/>
            </w:tabs>
            <w:rPr/>
          </w:pPr>
          <w:hyperlink w:anchor="__RefHeading___Toc2425675_730472459">
            <w:r>
              <w:rPr>
                <w:webHidden/>
                <w:rStyle w:val="IndexLink"/>
                <w:rtl w:val="true"/>
              </w:rPr>
              <w:t>فصل اول</w:t>
            </w:r>
            <w:r>
              <w:rPr>
                <w:rStyle w:val="IndexLink"/>
                <w:rtl w:val="true"/>
              </w:rPr>
              <w:t xml:space="preserve">: </w:t>
            </w:r>
            <w:r>
              <w:rPr>
                <w:rStyle w:val="IndexLink"/>
                <w:rtl w:val="true"/>
              </w:rPr>
              <w:t>زيارتگاه هاى استان نجف</w:t>
            </w:r>
            <w:r>
              <w:rPr>
                <w:rStyle w:val="IndexLink"/>
                <w:rtl w:val="true"/>
              </w:rPr>
              <w:tab/>
            </w:r>
            <w:r>
              <w:rPr>
                <w:rStyle w:val="IndexLink"/>
              </w:rPr>
              <w:t>41</w:t>
            </w:r>
          </w:hyperlink>
        </w:p>
        <w:p>
          <w:pPr>
            <w:pStyle w:val="Contents3"/>
            <w:tabs>
              <w:tab w:val="clear" w:pos="8459"/>
              <w:tab w:val="right" w:pos="9026" w:leader="dot"/>
            </w:tabs>
            <w:rPr/>
          </w:pPr>
          <w:hyperlink w:anchor="__RefHeading___Toc2425677_730472459">
            <w:r>
              <w:rPr>
                <w:webHidden/>
                <w:rStyle w:val="IndexLink"/>
                <w:rtl w:val="true"/>
              </w:rPr>
              <w:t>مقدمه</w:t>
            </w:r>
            <w:r>
              <w:rPr>
                <w:rStyle w:val="IndexLink"/>
                <w:rtl w:val="true"/>
              </w:rPr>
              <w:tab/>
            </w:r>
            <w:r>
              <w:rPr>
                <w:rStyle w:val="IndexLink"/>
              </w:rPr>
              <w:t>41</w:t>
            </w:r>
          </w:hyperlink>
        </w:p>
        <w:p>
          <w:pPr>
            <w:pStyle w:val="Contents4"/>
            <w:tabs>
              <w:tab w:val="clear" w:pos="8176"/>
              <w:tab w:val="right" w:pos="9026" w:leader="dot"/>
            </w:tabs>
            <w:rPr/>
          </w:pPr>
          <w:hyperlink w:anchor="__RefHeading___Toc2425679_730472459">
            <w:r>
              <w:rPr>
                <w:webHidden/>
                <w:rStyle w:val="IndexLink"/>
                <w:rtl w:val="true"/>
              </w:rPr>
              <w:t>موقعيت جغرافيايى استان نجف</w:t>
            </w:r>
            <w:r>
              <w:rPr>
                <w:rStyle w:val="IndexLink"/>
                <w:rtl w:val="true"/>
              </w:rPr>
              <w:tab/>
            </w:r>
            <w:r>
              <w:rPr>
                <w:rStyle w:val="IndexLink"/>
              </w:rPr>
              <w:t>41</w:t>
            </w:r>
          </w:hyperlink>
        </w:p>
        <w:p>
          <w:pPr>
            <w:pStyle w:val="Contents3"/>
            <w:tabs>
              <w:tab w:val="clear" w:pos="8459"/>
              <w:tab w:val="right" w:pos="9026" w:leader="dot"/>
            </w:tabs>
            <w:rPr/>
          </w:pPr>
          <w:hyperlink w:anchor="__RefHeading___Toc2425681_730472459">
            <w:r>
              <w:rPr>
                <w:webHidden/>
                <w:rStyle w:val="IndexLink"/>
                <w:rtl w:val="true"/>
              </w:rPr>
              <w:t>تاريخچه شهر نجف</w:t>
            </w:r>
            <w:r>
              <w:rPr>
                <w:rStyle w:val="IndexLink"/>
                <w:rtl w:val="true"/>
              </w:rPr>
              <w:tab/>
            </w:r>
            <w:r>
              <w:rPr>
                <w:rStyle w:val="IndexLink"/>
              </w:rPr>
              <w:t>42</w:t>
            </w:r>
          </w:hyperlink>
        </w:p>
        <w:p>
          <w:pPr>
            <w:pStyle w:val="Contents4"/>
            <w:tabs>
              <w:tab w:val="clear" w:pos="8176"/>
              <w:tab w:val="right" w:pos="9026" w:leader="dot"/>
            </w:tabs>
            <w:rPr/>
          </w:pPr>
          <w:hyperlink w:anchor="__RefHeading___Toc2425683_73047245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425685_730472459">
            <w:r>
              <w:rPr>
                <w:webHidden/>
                <w:rStyle w:val="IndexLink"/>
                <w:rtl w:val="true"/>
              </w:rPr>
              <w:t>فضيلت كوفه و نجف</w:t>
            </w:r>
            <w:r>
              <w:rPr>
                <w:rStyle w:val="IndexLink"/>
                <w:rtl w:val="true"/>
              </w:rPr>
              <w:tab/>
            </w:r>
            <w:r>
              <w:rPr>
                <w:rStyle w:val="IndexLink"/>
              </w:rPr>
              <w:t>45</w:t>
            </w:r>
          </w:hyperlink>
        </w:p>
        <w:p>
          <w:pPr>
            <w:pStyle w:val="Contents3"/>
            <w:tabs>
              <w:tab w:val="clear" w:pos="8459"/>
              <w:tab w:val="right" w:pos="9026" w:leader="dot"/>
            </w:tabs>
            <w:rPr/>
          </w:pPr>
          <w:hyperlink w:anchor="__RefHeading___Toc2425687_730472459">
            <w:r>
              <w:rPr>
                <w:webHidden/>
                <w:rStyle w:val="IndexLink"/>
                <w:rtl w:val="true"/>
              </w:rPr>
              <w:t>گفتار اول</w:t>
            </w:r>
            <w:r>
              <w:rPr>
                <w:rStyle w:val="IndexLink"/>
                <w:rtl w:val="true"/>
              </w:rPr>
              <w:t>:</w:t>
              <w:tab/>
            </w:r>
            <w:r>
              <w:rPr>
                <w:rStyle w:val="IndexLink"/>
              </w:rPr>
              <w:t>47</w:t>
            </w:r>
          </w:hyperlink>
        </w:p>
        <w:p>
          <w:pPr>
            <w:pStyle w:val="Contents4"/>
            <w:tabs>
              <w:tab w:val="clear" w:pos="8176"/>
              <w:tab w:val="right" w:pos="9026" w:leader="dot"/>
            </w:tabs>
            <w:rPr/>
          </w:pPr>
          <w:hyperlink w:anchor="__RefHeading___Toc2425689_730472459">
            <w:r>
              <w:rPr>
                <w:webHidden/>
                <w:rStyle w:val="IndexLink"/>
              </w:rPr>
              <w:t>1</w:t>
            </w:r>
            <w:r>
              <w:rPr>
                <w:rStyle w:val="IndexLink"/>
                <w:rtl w:val="true"/>
              </w:rPr>
              <w:t xml:space="preserve">. </w:t>
            </w:r>
            <w:r>
              <w:rPr>
                <w:rStyle w:val="IndexLink"/>
                <w:rtl w:val="true"/>
              </w:rPr>
              <w:t>آستان مقدس اميرمؤمنان</w:t>
            </w:r>
            <w:r>
              <w:rPr>
                <w:rStyle w:val="IndexLink"/>
                <w:rtl w:val="true"/>
              </w:rPr>
              <w:t>(</w:t>
            </w:r>
            <w:r>
              <w:rPr>
                <w:rStyle w:val="IndexLink"/>
                <w:rtl w:val="true"/>
              </w:rPr>
              <w:t>ع</w:t>
            </w:r>
            <w:r>
              <w:rPr>
                <w:rStyle w:val="IndexLink"/>
                <w:rtl w:val="true"/>
              </w:rPr>
              <w:t>)</w:t>
              <w:tab/>
            </w:r>
            <w:r>
              <w:rPr>
                <w:rStyle w:val="IndexLink"/>
              </w:rPr>
              <w:t>47</w:t>
            </w:r>
          </w:hyperlink>
        </w:p>
        <w:p>
          <w:pPr>
            <w:pStyle w:val="Contents5"/>
            <w:tabs>
              <w:tab w:val="clear" w:pos="7892"/>
              <w:tab w:val="right" w:pos="9026" w:leader="dot"/>
            </w:tabs>
            <w:rPr/>
          </w:pPr>
          <w:hyperlink w:anchor="__RefHeading___Toc2425691_730472459">
            <w:r>
              <w:rPr>
                <w:webHidden/>
                <w:rStyle w:val="IndexLink"/>
                <w:rtl w:val="true"/>
              </w:rPr>
              <w:t>محل قبر امام على</w:t>
            </w:r>
            <w:r>
              <w:rPr>
                <w:rStyle w:val="IndexLink"/>
                <w:rtl w:val="true"/>
              </w:rPr>
              <w:t>(</w:t>
            </w:r>
            <w:r>
              <w:rPr>
                <w:rStyle w:val="IndexLink"/>
                <w:rtl w:val="true"/>
              </w:rPr>
              <w:t>ع</w:t>
            </w:r>
            <w:r>
              <w:rPr>
                <w:rStyle w:val="IndexLink"/>
                <w:rtl w:val="true"/>
              </w:rPr>
              <w:t xml:space="preserve">) </w:t>
            </w:r>
            <w:r>
              <w:rPr>
                <w:rStyle w:val="IndexLink"/>
                <w:rtl w:val="true"/>
              </w:rPr>
              <w:t>و چگونگى پيدايش آن</w:t>
            </w:r>
            <w:r>
              <w:rPr>
                <w:rStyle w:val="IndexLink"/>
                <w:rtl w:val="true"/>
              </w:rPr>
              <w:tab/>
            </w:r>
            <w:r>
              <w:rPr>
                <w:rStyle w:val="IndexLink"/>
              </w:rPr>
              <w:t>47</w:t>
            </w:r>
          </w:hyperlink>
        </w:p>
        <w:p>
          <w:pPr>
            <w:pStyle w:val="Contents4"/>
            <w:tabs>
              <w:tab w:val="clear" w:pos="8176"/>
              <w:tab w:val="right" w:pos="9026" w:leader="dot"/>
            </w:tabs>
            <w:rPr/>
          </w:pPr>
          <w:hyperlink w:anchor="__RefHeading___Toc2425693_730472459">
            <w:r>
              <w:rPr>
                <w:webHidden/>
                <w:rStyle w:val="IndexLink"/>
              </w:rPr>
              <w:t>2</w:t>
            </w:r>
            <w:r>
              <w:rPr>
                <w:rStyle w:val="IndexLink"/>
                <w:rtl w:val="true"/>
              </w:rPr>
              <w:t xml:space="preserve">. </w:t>
            </w:r>
            <w:r>
              <w:rPr>
                <w:rStyle w:val="IndexLink"/>
                <w:rtl w:val="true"/>
              </w:rPr>
              <w:t>قبر آدم و نوح</w:t>
            </w:r>
            <w:r>
              <w:rPr>
                <w:rStyle w:val="IndexLink"/>
                <w:rtl w:val="true"/>
              </w:rPr>
              <w:tab/>
            </w:r>
            <w:r>
              <w:rPr>
                <w:rStyle w:val="IndexLink"/>
              </w:rPr>
              <w:t>51</w:t>
            </w:r>
          </w:hyperlink>
        </w:p>
        <w:p>
          <w:pPr>
            <w:pStyle w:val="Contents5"/>
            <w:tabs>
              <w:tab w:val="clear" w:pos="7892"/>
              <w:tab w:val="right" w:pos="9026" w:leader="dot"/>
            </w:tabs>
            <w:rPr/>
          </w:pPr>
          <w:hyperlink w:anchor="__RefHeading___Toc2425695_730472459">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2425697_730472459">
            <w:r>
              <w:rPr>
                <w:webHidden/>
                <w:rStyle w:val="IndexLink"/>
                <w:rtl w:val="true"/>
              </w:rPr>
              <w:t>تاريخچه آستان مقدس اميرمؤمنان</w:t>
            </w:r>
            <w:r>
              <w:rPr>
                <w:rStyle w:val="IndexLink"/>
                <w:rtl w:val="true"/>
              </w:rPr>
              <w:t>(</w:t>
            </w:r>
            <w:r>
              <w:rPr>
                <w:rStyle w:val="IndexLink"/>
                <w:rtl w:val="true"/>
              </w:rPr>
              <w:t>ع</w:t>
            </w:r>
            <w:r>
              <w:rPr>
                <w:rStyle w:val="IndexLink"/>
                <w:rtl w:val="true"/>
              </w:rPr>
              <w:t>)</w:t>
              <w:tab/>
            </w:r>
            <w:r>
              <w:rPr>
                <w:rStyle w:val="IndexLink"/>
              </w:rPr>
              <w:t>52</w:t>
            </w:r>
          </w:hyperlink>
        </w:p>
        <w:p>
          <w:pPr>
            <w:pStyle w:val="Contents5"/>
            <w:tabs>
              <w:tab w:val="clear" w:pos="7892"/>
              <w:tab w:val="right" w:pos="9026" w:leader="dot"/>
            </w:tabs>
            <w:rPr/>
          </w:pPr>
          <w:hyperlink w:anchor="__RefHeading___Toc2425699_730472459">
            <w:r>
              <w:rPr>
                <w:webHidden/>
                <w:rStyle w:val="IndexLink"/>
                <w:rtl w:val="true"/>
              </w:rPr>
              <w:t>تاريخچه صندوقچه و ضريح مطهر</w:t>
            </w:r>
            <w:r>
              <w:rPr>
                <w:rStyle w:val="IndexLink"/>
                <w:rtl w:val="true"/>
              </w:rPr>
              <w:tab/>
            </w:r>
            <w:r>
              <w:rPr>
                <w:rStyle w:val="IndexLink"/>
              </w:rPr>
              <w:t>55</w:t>
            </w:r>
          </w:hyperlink>
        </w:p>
        <w:p>
          <w:pPr>
            <w:pStyle w:val="Contents5"/>
            <w:tabs>
              <w:tab w:val="clear" w:pos="7892"/>
              <w:tab w:val="right" w:pos="9026" w:leader="dot"/>
            </w:tabs>
            <w:rPr/>
          </w:pPr>
          <w:hyperlink w:anchor="__RefHeading___Toc2425701_730472459">
            <w:r>
              <w:rPr>
                <w:webHidden/>
                <w:rStyle w:val="IndexLink"/>
                <w:rtl w:val="true"/>
              </w:rPr>
              <w:t xml:space="preserve">موضع الاِصبَعَين </w:t>
            </w:r>
            <w:r>
              <w:rPr>
                <w:rStyle w:val="IndexLink"/>
                <w:rtl w:val="true"/>
              </w:rPr>
              <w:t>(</w:t>
            </w:r>
            <w:r>
              <w:rPr>
                <w:rStyle w:val="IndexLink"/>
                <w:rtl w:val="true"/>
              </w:rPr>
              <w:t>جايگاه دو انگشت</w:t>
            </w:r>
            <w:r>
              <w:rPr>
                <w:rStyle w:val="IndexLink"/>
                <w:rtl w:val="true"/>
              </w:rPr>
              <w:t>)</w:t>
              <w:tab/>
            </w:r>
            <w:r>
              <w:rPr>
                <w:rStyle w:val="IndexLink"/>
              </w:rPr>
              <w:t>58</w:t>
            </w:r>
          </w:hyperlink>
        </w:p>
        <w:p>
          <w:pPr>
            <w:pStyle w:val="Contents5"/>
            <w:tabs>
              <w:tab w:val="clear" w:pos="7892"/>
              <w:tab w:val="right" w:pos="9026" w:leader="dot"/>
            </w:tabs>
            <w:rPr/>
          </w:pPr>
          <w:hyperlink w:anchor="__RefHeading___Toc2425703_730472459">
            <w:r>
              <w:rPr>
                <w:webHidden/>
                <w:rStyle w:val="IndexLink"/>
                <w:rtl w:val="true"/>
              </w:rPr>
              <w:t>توصيف معمارى آستان مقدس</w:t>
            </w:r>
            <w:r>
              <w:rPr>
                <w:rStyle w:val="IndexLink"/>
                <w:rtl w:val="true"/>
              </w:rPr>
              <w:tab/>
            </w:r>
            <w:r>
              <w:rPr>
                <w:rStyle w:val="IndexLink"/>
              </w:rPr>
              <w:t>59</w:t>
            </w:r>
          </w:hyperlink>
        </w:p>
        <w:p>
          <w:pPr>
            <w:pStyle w:val="Contents6"/>
            <w:tabs>
              <w:tab w:val="clear" w:pos="7609"/>
              <w:tab w:val="right" w:pos="9026" w:leader="dot"/>
            </w:tabs>
            <w:rPr/>
          </w:pPr>
          <w:hyperlink w:anchor="__RefHeading___Toc2425705_730472459">
            <w:r>
              <w:rPr>
                <w:webHidden/>
                <w:rStyle w:val="IndexLink"/>
                <w:rtl w:val="true"/>
              </w:rPr>
              <w:t>صحن و حجره ها</w:t>
            </w:r>
            <w:r>
              <w:rPr>
                <w:rStyle w:val="IndexLink"/>
                <w:rtl w:val="true"/>
              </w:rPr>
              <w:tab/>
            </w:r>
            <w:r>
              <w:rPr>
                <w:rStyle w:val="IndexLink"/>
              </w:rPr>
              <w:t>59</w:t>
            </w:r>
          </w:hyperlink>
        </w:p>
        <w:p>
          <w:pPr>
            <w:pStyle w:val="Contents6"/>
            <w:tabs>
              <w:tab w:val="clear" w:pos="7609"/>
              <w:tab w:val="right" w:pos="9026" w:leader="dot"/>
            </w:tabs>
            <w:rPr/>
          </w:pPr>
          <w:hyperlink w:anchor="__RefHeading___Toc2425707_730472459">
            <w:r>
              <w:rPr>
                <w:webHidden/>
                <w:rStyle w:val="IndexLink"/>
                <w:rtl w:val="true"/>
              </w:rPr>
              <w:t>دروازه هاى صحن</w:t>
            </w:r>
            <w:r>
              <w:rPr>
                <w:rStyle w:val="IndexLink"/>
                <w:rtl w:val="true"/>
              </w:rPr>
              <w:tab/>
            </w:r>
            <w:r>
              <w:rPr>
                <w:rStyle w:val="IndexLink"/>
              </w:rPr>
              <w:t>60</w:t>
            </w:r>
          </w:hyperlink>
        </w:p>
        <w:p>
          <w:pPr>
            <w:pStyle w:val="Contents6"/>
            <w:tabs>
              <w:tab w:val="clear" w:pos="7609"/>
              <w:tab w:val="right" w:pos="9026" w:leader="dot"/>
            </w:tabs>
            <w:rPr/>
          </w:pPr>
          <w:hyperlink w:anchor="__RefHeading___Toc2425709_730472459">
            <w:r>
              <w:rPr>
                <w:webHidden/>
                <w:rStyle w:val="IndexLink"/>
                <w:rtl w:val="true"/>
              </w:rPr>
              <w:t>حرم مطهر و رواق ها</w:t>
            </w:r>
            <w:r>
              <w:rPr>
                <w:rStyle w:val="IndexLink"/>
                <w:rtl w:val="true"/>
              </w:rPr>
              <w:tab/>
            </w:r>
            <w:r>
              <w:rPr>
                <w:rStyle w:val="IndexLink"/>
              </w:rPr>
              <w:t>61</w:t>
            </w:r>
          </w:hyperlink>
        </w:p>
        <w:p>
          <w:pPr>
            <w:pStyle w:val="Contents6"/>
            <w:tabs>
              <w:tab w:val="clear" w:pos="7609"/>
              <w:tab w:val="right" w:pos="9026" w:leader="dot"/>
            </w:tabs>
            <w:rPr/>
          </w:pPr>
          <w:hyperlink w:anchor="__RefHeading___Toc2425711_730472459">
            <w:r>
              <w:rPr>
                <w:webHidden/>
                <w:rStyle w:val="IndexLink"/>
                <w:rtl w:val="true"/>
              </w:rPr>
              <w:t>ايوان ها</w:t>
            </w:r>
            <w:r>
              <w:rPr>
                <w:rStyle w:val="IndexLink"/>
                <w:rtl w:val="true"/>
              </w:rPr>
              <w:tab/>
            </w:r>
            <w:r>
              <w:rPr>
                <w:rStyle w:val="IndexLink"/>
              </w:rPr>
              <w:t>62</w:t>
            </w:r>
          </w:hyperlink>
        </w:p>
        <w:p>
          <w:pPr>
            <w:pStyle w:val="Contents6"/>
            <w:tabs>
              <w:tab w:val="clear" w:pos="7609"/>
              <w:tab w:val="right" w:pos="9026" w:leader="dot"/>
            </w:tabs>
            <w:rPr/>
          </w:pPr>
          <w:hyperlink w:anchor="__RefHeading___Toc2425713_730472459">
            <w:r>
              <w:rPr>
                <w:webHidden/>
                <w:rStyle w:val="IndexLink"/>
                <w:rtl w:val="true"/>
              </w:rPr>
              <w:t>گنبد و گلدسته ها</w:t>
            </w:r>
            <w:r>
              <w:rPr>
                <w:rStyle w:val="IndexLink"/>
                <w:rtl w:val="true"/>
              </w:rPr>
              <w:tab/>
            </w:r>
            <w:r>
              <w:rPr>
                <w:rStyle w:val="IndexLink"/>
              </w:rPr>
              <w:t>62</w:t>
            </w:r>
          </w:hyperlink>
        </w:p>
        <w:p>
          <w:pPr>
            <w:pStyle w:val="Contents6"/>
            <w:tabs>
              <w:tab w:val="clear" w:pos="7609"/>
              <w:tab w:val="right" w:pos="9026" w:leader="dot"/>
            </w:tabs>
            <w:rPr/>
          </w:pPr>
          <w:hyperlink w:anchor="__RefHeading___Toc2425715_730472459">
            <w:r>
              <w:rPr>
                <w:webHidden/>
                <w:rStyle w:val="IndexLink"/>
                <w:rtl w:val="true"/>
              </w:rPr>
              <w:t>ناودان طلا</w:t>
            </w:r>
            <w:r>
              <w:rPr>
                <w:rStyle w:val="IndexLink"/>
                <w:rtl w:val="true"/>
              </w:rPr>
              <w:tab/>
            </w:r>
            <w:r>
              <w:rPr>
                <w:rStyle w:val="IndexLink"/>
              </w:rPr>
              <w:t>64</w:t>
            </w:r>
          </w:hyperlink>
        </w:p>
        <w:p>
          <w:pPr>
            <w:pStyle w:val="Contents5"/>
            <w:tabs>
              <w:tab w:val="clear" w:pos="7892"/>
              <w:tab w:val="right" w:pos="9026" w:leader="dot"/>
            </w:tabs>
            <w:rPr/>
          </w:pPr>
          <w:hyperlink w:anchor="__RefHeading___Toc2425717_730472459">
            <w:r>
              <w:rPr>
                <w:webHidden/>
                <w:rStyle w:val="IndexLink"/>
                <w:rtl w:val="true"/>
              </w:rPr>
              <w:t>بناهاى وابسته به حرم مطهر</w:t>
            </w:r>
            <w:r>
              <w:rPr>
                <w:rStyle w:val="IndexLink"/>
                <w:rtl w:val="true"/>
              </w:rPr>
              <w:tab/>
            </w:r>
            <w:r>
              <w:rPr>
                <w:rStyle w:val="IndexLink"/>
              </w:rPr>
              <w:t>64</w:t>
            </w:r>
          </w:hyperlink>
        </w:p>
        <w:p>
          <w:pPr>
            <w:pStyle w:val="Contents6"/>
            <w:tabs>
              <w:tab w:val="clear" w:pos="7609"/>
              <w:tab w:val="right" w:pos="9026" w:leader="dot"/>
            </w:tabs>
            <w:rPr/>
          </w:pPr>
          <w:hyperlink w:anchor="__RefHeading___Toc2425719_730472459">
            <w:r>
              <w:rPr>
                <w:webHidden/>
                <w:rStyle w:val="IndexLink"/>
                <w:rtl w:val="true"/>
              </w:rPr>
              <w:t>مسجد الخضراء</w:t>
            </w:r>
            <w:r>
              <w:rPr>
                <w:rStyle w:val="IndexLink"/>
                <w:rtl w:val="true"/>
              </w:rPr>
              <w:tab/>
            </w:r>
            <w:r>
              <w:rPr>
                <w:rStyle w:val="IndexLink"/>
              </w:rPr>
              <w:t>64</w:t>
            </w:r>
          </w:hyperlink>
        </w:p>
        <w:p>
          <w:pPr>
            <w:pStyle w:val="Contents6"/>
            <w:tabs>
              <w:tab w:val="clear" w:pos="7609"/>
              <w:tab w:val="right" w:pos="9026" w:leader="dot"/>
            </w:tabs>
            <w:rPr/>
          </w:pPr>
          <w:hyperlink w:anchor="__RefHeading___Toc2425721_730472459">
            <w:r>
              <w:rPr>
                <w:webHidden/>
                <w:rStyle w:val="IndexLink"/>
                <w:rtl w:val="true"/>
              </w:rPr>
              <w:t xml:space="preserve">حسينيه </w:t>
            </w:r>
            <w:r>
              <w:rPr>
                <w:rStyle w:val="IndexLink"/>
                <w:rtl w:val="true"/>
              </w:rPr>
              <w:t>(</w:t>
            </w:r>
            <w:r>
              <w:rPr>
                <w:rStyle w:val="IndexLink"/>
                <w:rtl w:val="true"/>
              </w:rPr>
              <w:t>المدرسة الغروِيه</w:t>
            </w:r>
            <w:r>
              <w:rPr>
                <w:rStyle w:val="IndexLink"/>
                <w:rtl w:val="true"/>
              </w:rPr>
              <w:t>)</w:t>
              <w:tab/>
            </w:r>
            <w:r>
              <w:rPr>
                <w:rStyle w:val="IndexLink"/>
              </w:rPr>
              <w:t>65</w:t>
            </w:r>
          </w:hyperlink>
        </w:p>
        <w:p>
          <w:pPr>
            <w:pStyle w:val="Contents6"/>
            <w:tabs>
              <w:tab w:val="clear" w:pos="7609"/>
              <w:tab w:val="right" w:pos="9026" w:leader="dot"/>
            </w:tabs>
            <w:rPr/>
          </w:pPr>
          <w:hyperlink w:anchor="__RefHeading___Toc2425723_730472459">
            <w:r>
              <w:rPr>
                <w:webHidden/>
                <w:rStyle w:val="IndexLink"/>
                <w:rtl w:val="true"/>
              </w:rPr>
              <w:t>تكيه بكتاشيه</w:t>
            </w:r>
            <w:r>
              <w:rPr>
                <w:rStyle w:val="IndexLink"/>
                <w:rtl w:val="true"/>
              </w:rPr>
              <w:tab/>
            </w:r>
            <w:r>
              <w:rPr>
                <w:rStyle w:val="IndexLink"/>
              </w:rPr>
              <w:t>65</w:t>
            </w:r>
          </w:hyperlink>
        </w:p>
        <w:p>
          <w:pPr>
            <w:pStyle w:val="Contents6"/>
            <w:tabs>
              <w:tab w:val="clear" w:pos="7609"/>
              <w:tab w:val="right" w:pos="9026" w:leader="dot"/>
            </w:tabs>
            <w:rPr/>
          </w:pPr>
          <w:hyperlink w:anchor="__RefHeading___Toc2425725_730472459">
            <w:r>
              <w:rPr>
                <w:webHidden/>
                <w:rStyle w:val="IndexLink"/>
                <w:rtl w:val="true"/>
              </w:rPr>
              <w:t>صحن حضرت فاطمه</w:t>
            </w:r>
            <w:r>
              <w:rPr>
                <w:rStyle w:val="IndexLink"/>
                <w:rtl w:val="true"/>
              </w:rPr>
              <w:t>(</w:t>
            </w:r>
            <w:r>
              <w:rPr>
                <w:rStyle w:val="IndexLink"/>
                <w:rtl w:val="true"/>
              </w:rPr>
              <w:t>عليها السلام</w:t>
            </w:r>
            <w:r>
              <w:rPr>
                <w:rStyle w:val="IndexLink"/>
                <w:rtl w:val="true"/>
              </w:rPr>
              <w:t>)</w:t>
              <w:tab/>
            </w:r>
            <w:r>
              <w:rPr>
                <w:rStyle w:val="IndexLink"/>
              </w:rPr>
              <w:t>66</w:t>
            </w:r>
          </w:hyperlink>
        </w:p>
        <w:p>
          <w:pPr>
            <w:pStyle w:val="Contents6"/>
            <w:tabs>
              <w:tab w:val="clear" w:pos="7609"/>
              <w:tab w:val="right" w:pos="9026" w:leader="dot"/>
            </w:tabs>
            <w:rPr/>
          </w:pPr>
          <w:hyperlink w:anchor="__RefHeading___Toc2425727_730472459">
            <w:r>
              <w:rPr>
                <w:webHidden/>
                <w:rStyle w:val="IndexLink"/>
                <w:rtl w:val="true"/>
              </w:rPr>
              <w:t>مسجد الرأس</w:t>
            </w:r>
            <w:r>
              <w:rPr>
                <w:rStyle w:val="IndexLink"/>
                <w:rtl w:val="true"/>
              </w:rPr>
              <w:tab/>
            </w:r>
            <w:r>
              <w:rPr>
                <w:rStyle w:val="IndexLink"/>
              </w:rPr>
              <w:t>66</w:t>
            </w:r>
          </w:hyperlink>
        </w:p>
        <w:p>
          <w:pPr>
            <w:pStyle w:val="Contents5"/>
            <w:tabs>
              <w:tab w:val="clear" w:pos="7892"/>
              <w:tab w:val="right" w:pos="9026" w:leader="dot"/>
            </w:tabs>
            <w:rPr/>
          </w:pPr>
          <w:hyperlink w:anchor="__RefHeading___Toc2425729_730472459">
            <w:r>
              <w:rPr>
                <w:webHidden/>
                <w:rStyle w:val="IndexLink"/>
                <w:rtl w:val="true"/>
              </w:rPr>
              <w:t>تحقيقى درباره مدفن رأس الحسين</w:t>
            </w:r>
            <w:r>
              <w:rPr>
                <w:rStyle w:val="IndexLink"/>
                <w:rtl w:val="true"/>
              </w:rPr>
              <w:t>(</w:t>
            </w:r>
            <w:r>
              <w:rPr>
                <w:rStyle w:val="IndexLink"/>
                <w:rtl w:val="true"/>
              </w:rPr>
              <w:t>ع</w:t>
            </w:r>
            <w:r>
              <w:rPr>
                <w:rStyle w:val="IndexLink"/>
                <w:rtl w:val="true"/>
              </w:rPr>
              <w:t>)</w:t>
              <w:tab/>
            </w:r>
            <w:r>
              <w:rPr>
                <w:rStyle w:val="IndexLink"/>
              </w:rPr>
              <w:t>66</w:t>
            </w:r>
          </w:hyperlink>
        </w:p>
        <w:p>
          <w:pPr>
            <w:pStyle w:val="Contents5"/>
            <w:tabs>
              <w:tab w:val="clear" w:pos="7892"/>
              <w:tab w:val="right" w:pos="9026" w:leader="dot"/>
            </w:tabs>
            <w:rPr/>
          </w:pPr>
          <w:hyperlink w:anchor="__RefHeading___Toc2425731_730472459">
            <w:r>
              <w:rPr>
                <w:webHidden/>
                <w:rStyle w:val="IndexLink"/>
                <w:rtl w:val="true"/>
              </w:rPr>
              <w:t>مقام هاى ائمه</w:t>
            </w:r>
            <w:r>
              <w:rPr>
                <w:rStyle w:val="IndexLink"/>
                <w:rtl w:val="true"/>
              </w:rPr>
              <w:t>(</w:t>
            </w:r>
            <w:r>
              <w:rPr>
                <w:rStyle w:val="IndexLink"/>
                <w:rtl w:val="true"/>
              </w:rPr>
              <w:t>عليهم السلام</w:t>
            </w:r>
            <w:r>
              <w:rPr>
                <w:rStyle w:val="IndexLink"/>
                <w:rtl w:val="true"/>
              </w:rPr>
              <w:t xml:space="preserve">) </w:t>
            </w:r>
            <w:r>
              <w:rPr>
                <w:rStyle w:val="IndexLink"/>
                <w:rtl w:val="true"/>
              </w:rPr>
              <w:t>در محدوده حرم اميرمؤمنان</w:t>
            </w:r>
            <w:r>
              <w:rPr>
                <w:rStyle w:val="IndexLink"/>
                <w:rtl w:val="true"/>
              </w:rPr>
              <w:t>(</w:t>
            </w:r>
            <w:r>
              <w:rPr>
                <w:rStyle w:val="IndexLink"/>
                <w:rtl w:val="true"/>
              </w:rPr>
              <w:t>ع</w:t>
            </w:r>
            <w:r>
              <w:rPr>
                <w:rStyle w:val="IndexLink"/>
                <w:rtl w:val="true"/>
              </w:rPr>
              <w:t>)</w:t>
              <w:tab/>
            </w:r>
            <w:r>
              <w:rPr>
                <w:rStyle w:val="IndexLink"/>
              </w:rPr>
              <w:t>70</w:t>
            </w:r>
          </w:hyperlink>
        </w:p>
        <w:p>
          <w:pPr>
            <w:pStyle w:val="Contents4"/>
            <w:tabs>
              <w:tab w:val="clear" w:pos="8176"/>
              <w:tab w:val="right" w:pos="9026" w:leader="dot"/>
            </w:tabs>
            <w:rPr/>
          </w:pPr>
          <w:hyperlink w:anchor="__RefHeading___Toc2425733_730472459">
            <w:r>
              <w:rPr>
                <w:webHidden/>
                <w:rStyle w:val="IndexLink"/>
              </w:rPr>
              <w:t>3</w:t>
            </w:r>
            <w:r>
              <w:rPr>
                <w:rStyle w:val="IndexLink"/>
                <w:rtl w:val="true"/>
              </w:rPr>
              <w:t xml:space="preserve">. </w:t>
            </w:r>
            <w:r>
              <w:rPr>
                <w:rStyle w:val="IndexLink"/>
                <w:rtl w:val="true"/>
              </w:rPr>
              <w:t>مقام امام زين لعابدين</w:t>
            </w:r>
            <w:r>
              <w:rPr>
                <w:rStyle w:val="IndexLink"/>
                <w:rtl w:val="true"/>
              </w:rPr>
              <w:t>(</w:t>
            </w:r>
            <w:r>
              <w:rPr>
                <w:rStyle w:val="IndexLink"/>
                <w:rtl w:val="true"/>
              </w:rPr>
              <w:t>ع</w:t>
            </w:r>
            <w:r>
              <w:rPr>
                <w:rStyle w:val="IndexLink"/>
                <w:rtl w:val="true"/>
              </w:rPr>
              <w:t>)</w:t>
              <w:tab/>
            </w:r>
            <w:r>
              <w:rPr>
                <w:rStyle w:val="IndexLink"/>
              </w:rPr>
              <w:t>70</w:t>
            </w:r>
          </w:hyperlink>
        </w:p>
        <w:p>
          <w:pPr>
            <w:pStyle w:val="Contents4"/>
            <w:tabs>
              <w:tab w:val="clear" w:pos="8176"/>
              <w:tab w:val="right" w:pos="9026" w:leader="dot"/>
            </w:tabs>
            <w:rPr/>
          </w:pPr>
          <w:hyperlink w:anchor="__RefHeading___Toc2425735_730472459">
            <w:r>
              <w:rPr>
                <w:webHidden/>
                <w:rStyle w:val="IndexLink"/>
              </w:rPr>
              <w:t>4</w:t>
            </w:r>
            <w:r>
              <w:rPr>
                <w:rStyle w:val="IndexLink"/>
                <w:rtl w:val="true"/>
              </w:rPr>
              <w:t xml:space="preserve">. </w:t>
            </w:r>
            <w:r>
              <w:rPr>
                <w:rStyle w:val="IndexLink"/>
                <w:rtl w:val="true"/>
              </w:rPr>
              <w:t>مقام امام جعفر صادق</w:t>
            </w:r>
            <w:r>
              <w:rPr>
                <w:rStyle w:val="IndexLink"/>
                <w:rtl w:val="true"/>
              </w:rPr>
              <w:t>(</w:t>
            </w:r>
            <w:r>
              <w:rPr>
                <w:rStyle w:val="IndexLink"/>
                <w:rtl w:val="true"/>
              </w:rPr>
              <w:t>ع</w:t>
            </w:r>
            <w:r>
              <w:rPr>
                <w:rStyle w:val="IndexLink"/>
                <w:rtl w:val="true"/>
              </w:rPr>
              <w:t>)</w:t>
              <w:tab/>
            </w:r>
            <w:r>
              <w:rPr>
                <w:rStyle w:val="IndexLink"/>
              </w:rPr>
              <w:t>70</w:t>
            </w:r>
          </w:hyperlink>
        </w:p>
        <w:p>
          <w:pPr>
            <w:pStyle w:val="Contents4"/>
            <w:tabs>
              <w:tab w:val="clear" w:pos="8176"/>
              <w:tab w:val="right" w:pos="9026" w:leader="dot"/>
            </w:tabs>
            <w:rPr/>
          </w:pPr>
          <w:hyperlink w:anchor="__RefHeading___Toc2425737_730472459">
            <w:r>
              <w:rPr>
                <w:webHidden/>
                <w:rStyle w:val="IndexLink"/>
              </w:rPr>
              <w:t>5</w:t>
            </w:r>
            <w:r>
              <w:rPr>
                <w:rStyle w:val="IndexLink"/>
                <w:rtl w:val="true"/>
              </w:rPr>
              <w:t xml:space="preserve">. </w:t>
            </w:r>
            <w:r>
              <w:rPr>
                <w:rStyle w:val="IndexLink"/>
                <w:rtl w:val="true"/>
              </w:rPr>
              <w:t xml:space="preserve">ساباط </w:t>
            </w:r>
            <w:r>
              <w:rPr>
                <w:rStyle w:val="IndexLink"/>
                <w:rtl w:val="true"/>
              </w:rPr>
              <w:t>(</w:t>
            </w:r>
            <w:r>
              <w:rPr>
                <w:rStyle w:val="IndexLink"/>
                <w:rtl w:val="true"/>
              </w:rPr>
              <w:t>گذر</w:t>
            </w:r>
            <w:r>
              <w:rPr>
                <w:rStyle w:val="IndexLink"/>
                <w:rtl w:val="true"/>
              </w:rPr>
              <w:t xml:space="preserve">) </w:t>
            </w:r>
            <w:r>
              <w:rPr>
                <w:rStyle w:val="IndexLink"/>
                <w:rtl w:val="true"/>
              </w:rPr>
              <w:t>امام زمان</w:t>
            </w:r>
            <w:r>
              <w:rPr>
                <w:rStyle w:val="IndexLink"/>
                <w:rtl w:val="true"/>
              </w:rPr>
              <w:t>(</w:t>
            </w:r>
            <w:r>
              <w:rPr>
                <w:rStyle w:val="IndexLink"/>
                <w:rtl w:val="true"/>
              </w:rPr>
              <w:t>عج</w:t>
            </w:r>
            <w:r>
              <w:rPr>
                <w:rStyle w:val="IndexLink"/>
                <w:rtl w:val="true"/>
              </w:rPr>
              <w:t>)</w:t>
              <w:tab/>
            </w:r>
            <w:r>
              <w:rPr>
                <w:rStyle w:val="IndexLink"/>
              </w:rPr>
              <w:t>70</w:t>
            </w:r>
          </w:hyperlink>
        </w:p>
        <w:p>
          <w:pPr>
            <w:pStyle w:val="Contents5"/>
            <w:tabs>
              <w:tab w:val="clear" w:pos="7892"/>
              <w:tab w:val="right" w:pos="9026" w:leader="dot"/>
            </w:tabs>
            <w:rPr/>
          </w:pPr>
          <w:hyperlink w:anchor="__RefHeading___Toc2425739_730472459">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2425741_730472459">
            <w:r>
              <w:rPr>
                <w:webHidden/>
                <w:rStyle w:val="IndexLink"/>
                <w:rtl w:val="true"/>
              </w:rPr>
              <w:t>علماى مدفون در حرم مطهر</w:t>
            </w:r>
            <w:r>
              <w:rPr>
                <w:rStyle w:val="IndexLink"/>
                <w:rtl w:val="true"/>
              </w:rPr>
              <w:tab/>
            </w:r>
            <w:r>
              <w:rPr>
                <w:rStyle w:val="IndexLink"/>
              </w:rPr>
              <w:t>71</w:t>
            </w:r>
          </w:hyperlink>
        </w:p>
        <w:p>
          <w:pPr>
            <w:pStyle w:val="Contents6"/>
            <w:tabs>
              <w:tab w:val="clear" w:pos="7609"/>
              <w:tab w:val="right" w:pos="9026" w:leader="dot"/>
            </w:tabs>
            <w:rPr/>
          </w:pPr>
          <w:hyperlink w:anchor="__RefHeading___Toc2425743_730472459">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2425745_730472459">
            <w:r>
              <w:rPr>
                <w:webHidden/>
                <w:rStyle w:val="IndexLink"/>
                <w:rtl w:val="true"/>
              </w:rPr>
              <w:t>علامه حلى</w:t>
            </w:r>
            <w:r>
              <w:rPr>
                <w:rStyle w:val="IndexLink"/>
                <w:rtl w:val="true"/>
              </w:rPr>
              <w:tab/>
            </w:r>
            <w:r>
              <w:rPr>
                <w:rStyle w:val="IndexLink"/>
              </w:rPr>
              <w:t>71</w:t>
            </w:r>
          </w:hyperlink>
        </w:p>
        <w:p>
          <w:pPr>
            <w:pStyle w:val="Contents6"/>
            <w:tabs>
              <w:tab w:val="clear" w:pos="7609"/>
              <w:tab w:val="right" w:pos="9026" w:leader="dot"/>
            </w:tabs>
            <w:rPr/>
          </w:pPr>
          <w:hyperlink w:anchor="__RefHeading___Toc2425747_730472459">
            <w:r>
              <w:rPr>
                <w:webHidden/>
                <w:rStyle w:val="IndexLink"/>
                <w:rtl w:val="true"/>
              </w:rPr>
              <w:t>مقدس اردبيلى</w:t>
            </w:r>
            <w:r>
              <w:rPr>
                <w:rStyle w:val="IndexLink"/>
                <w:rtl w:val="true"/>
              </w:rPr>
              <w:tab/>
            </w:r>
            <w:r>
              <w:rPr>
                <w:rStyle w:val="IndexLink"/>
              </w:rPr>
              <w:t>72</w:t>
            </w:r>
          </w:hyperlink>
        </w:p>
        <w:p>
          <w:pPr>
            <w:pStyle w:val="Contents6"/>
            <w:tabs>
              <w:tab w:val="clear" w:pos="7609"/>
              <w:tab w:val="right" w:pos="9026" w:leader="dot"/>
            </w:tabs>
            <w:rPr/>
          </w:pPr>
          <w:hyperlink w:anchor="__RefHeading___Toc2425749_730472459">
            <w:r>
              <w:rPr>
                <w:webHidden/>
                <w:rStyle w:val="IndexLink"/>
                <w:rtl w:val="true"/>
              </w:rPr>
              <w:t>ملاعبدالله شوشترى</w:t>
            </w:r>
            <w:r>
              <w:rPr>
                <w:rStyle w:val="IndexLink"/>
                <w:rtl w:val="true"/>
              </w:rPr>
              <w:tab/>
            </w:r>
            <w:r>
              <w:rPr>
                <w:rStyle w:val="IndexLink"/>
              </w:rPr>
              <w:t>73</w:t>
            </w:r>
          </w:hyperlink>
        </w:p>
        <w:p>
          <w:pPr>
            <w:pStyle w:val="Contents6"/>
            <w:tabs>
              <w:tab w:val="clear" w:pos="7609"/>
              <w:tab w:val="right" w:pos="9026" w:leader="dot"/>
            </w:tabs>
            <w:rPr/>
          </w:pPr>
          <w:hyperlink w:anchor="__RefHeading___Toc2425751_730472459">
            <w:r>
              <w:rPr>
                <w:webHidden/>
                <w:rStyle w:val="IndexLink"/>
                <w:rtl w:val="true"/>
              </w:rPr>
              <w:t>ملا محمدمهدى نراقى</w:t>
            </w:r>
            <w:r>
              <w:rPr>
                <w:rStyle w:val="IndexLink"/>
                <w:rtl w:val="true"/>
              </w:rPr>
              <w:tab/>
            </w:r>
            <w:r>
              <w:rPr>
                <w:rStyle w:val="IndexLink"/>
              </w:rPr>
              <w:t>73</w:t>
            </w:r>
          </w:hyperlink>
        </w:p>
        <w:p>
          <w:pPr>
            <w:pStyle w:val="Contents6"/>
            <w:tabs>
              <w:tab w:val="clear" w:pos="7609"/>
              <w:tab w:val="right" w:pos="9026" w:leader="dot"/>
            </w:tabs>
            <w:rPr/>
          </w:pPr>
          <w:hyperlink w:anchor="__RefHeading___Toc2425753_730472459">
            <w:r>
              <w:rPr>
                <w:webHidden/>
                <w:rStyle w:val="IndexLink"/>
                <w:rtl w:val="true"/>
              </w:rPr>
              <w:t>ملا احمد نراقى</w:t>
            </w:r>
            <w:r>
              <w:rPr>
                <w:rStyle w:val="IndexLink"/>
                <w:rtl w:val="true"/>
              </w:rPr>
              <w:tab/>
            </w:r>
            <w:r>
              <w:rPr>
                <w:rStyle w:val="IndexLink"/>
              </w:rPr>
              <w:t>74</w:t>
            </w:r>
          </w:hyperlink>
        </w:p>
        <w:p>
          <w:pPr>
            <w:pStyle w:val="Contents6"/>
            <w:tabs>
              <w:tab w:val="clear" w:pos="7609"/>
              <w:tab w:val="right" w:pos="9026" w:leader="dot"/>
            </w:tabs>
            <w:rPr/>
          </w:pPr>
          <w:hyperlink w:anchor="__RefHeading___Toc2425755_730472459">
            <w:r>
              <w:rPr>
                <w:webHidden/>
                <w:rStyle w:val="IndexLink"/>
                <w:rtl w:val="true"/>
              </w:rPr>
              <w:t>ملا جعفر استرآبادى</w:t>
            </w:r>
            <w:r>
              <w:rPr>
                <w:rStyle w:val="IndexLink"/>
                <w:rtl w:val="true"/>
              </w:rPr>
              <w:tab/>
            </w:r>
            <w:r>
              <w:rPr>
                <w:rStyle w:val="IndexLink"/>
              </w:rPr>
              <w:t>74</w:t>
            </w:r>
          </w:hyperlink>
        </w:p>
        <w:p>
          <w:pPr>
            <w:pStyle w:val="Contents6"/>
            <w:tabs>
              <w:tab w:val="clear" w:pos="7609"/>
              <w:tab w:val="right" w:pos="9026" w:leader="dot"/>
            </w:tabs>
            <w:rPr/>
          </w:pPr>
          <w:hyperlink w:anchor="__RefHeading___Toc2425757_730472459">
            <w:r>
              <w:rPr>
                <w:webHidden/>
                <w:rStyle w:val="IndexLink"/>
                <w:rtl w:val="true"/>
              </w:rPr>
              <w:t>شيخ مرتضى انصارى</w:t>
            </w:r>
            <w:r>
              <w:rPr>
                <w:rStyle w:val="IndexLink"/>
                <w:rtl w:val="true"/>
              </w:rPr>
              <w:tab/>
            </w:r>
            <w:r>
              <w:rPr>
                <w:rStyle w:val="IndexLink"/>
              </w:rPr>
              <w:t>75</w:t>
            </w:r>
          </w:hyperlink>
        </w:p>
        <w:p>
          <w:pPr>
            <w:pStyle w:val="Contents6"/>
            <w:tabs>
              <w:tab w:val="clear" w:pos="7609"/>
              <w:tab w:val="right" w:pos="9026" w:leader="dot"/>
            </w:tabs>
            <w:rPr/>
          </w:pPr>
          <w:hyperlink w:anchor="__RefHeading___Toc2425759_730472459">
            <w:r>
              <w:rPr>
                <w:webHidden/>
                <w:rStyle w:val="IndexLink"/>
                <w:rtl w:val="true"/>
              </w:rPr>
              <w:t>سيد اسماعيل بهبهانى</w:t>
            </w:r>
            <w:r>
              <w:rPr>
                <w:rStyle w:val="IndexLink"/>
                <w:rtl w:val="true"/>
              </w:rPr>
              <w:tab/>
            </w:r>
            <w:r>
              <w:rPr>
                <w:rStyle w:val="IndexLink"/>
              </w:rPr>
              <w:t>76</w:t>
            </w:r>
          </w:hyperlink>
        </w:p>
        <w:p>
          <w:pPr>
            <w:pStyle w:val="Contents6"/>
            <w:tabs>
              <w:tab w:val="clear" w:pos="7609"/>
              <w:tab w:val="right" w:pos="9026" w:leader="dot"/>
            </w:tabs>
            <w:rPr/>
          </w:pPr>
          <w:hyperlink w:anchor="__RefHeading___Toc2425761_730472459">
            <w:r>
              <w:rPr>
                <w:webHidden/>
                <w:rStyle w:val="IndexLink"/>
                <w:rtl w:val="true"/>
              </w:rPr>
              <w:t>سيد حسين كوه كمره اى</w:t>
            </w:r>
            <w:r>
              <w:rPr>
                <w:rStyle w:val="IndexLink"/>
                <w:rtl w:val="true"/>
              </w:rPr>
              <w:tab/>
            </w:r>
            <w:r>
              <w:rPr>
                <w:rStyle w:val="IndexLink"/>
              </w:rPr>
              <w:t>76</w:t>
            </w:r>
          </w:hyperlink>
        </w:p>
        <w:p>
          <w:pPr>
            <w:pStyle w:val="Contents6"/>
            <w:tabs>
              <w:tab w:val="clear" w:pos="7609"/>
              <w:tab w:val="right" w:pos="9026" w:leader="dot"/>
            </w:tabs>
            <w:rPr/>
          </w:pPr>
          <w:hyperlink w:anchor="__RefHeading___Toc2425763_730472459">
            <w:r>
              <w:rPr>
                <w:webHidden/>
                <w:rStyle w:val="IndexLink"/>
                <w:rtl w:val="true"/>
              </w:rPr>
              <w:t>محمدحسين اصفهانى نجفى</w:t>
            </w:r>
            <w:r>
              <w:rPr>
                <w:rStyle w:val="IndexLink"/>
                <w:rtl w:val="true"/>
              </w:rPr>
              <w:tab/>
            </w:r>
            <w:r>
              <w:rPr>
                <w:rStyle w:val="IndexLink"/>
              </w:rPr>
              <w:t>76</w:t>
            </w:r>
          </w:hyperlink>
        </w:p>
        <w:p>
          <w:pPr>
            <w:pStyle w:val="Contents6"/>
            <w:tabs>
              <w:tab w:val="clear" w:pos="7609"/>
              <w:tab w:val="right" w:pos="9026" w:leader="dot"/>
            </w:tabs>
            <w:rPr/>
          </w:pPr>
          <w:hyperlink w:anchor="__RefHeading___Toc2425765_730472459">
            <w:r>
              <w:rPr>
                <w:webHidden/>
                <w:rStyle w:val="IndexLink"/>
                <w:rtl w:val="true"/>
              </w:rPr>
              <w:t>ميرزاى شيرازى</w:t>
            </w:r>
            <w:r>
              <w:rPr>
                <w:rStyle w:val="IndexLink"/>
                <w:rtl w:val="true"/>
              </w:rPr>
              <w:tab/>
            </w:r>
            <w:r>
              <w:rPr>
                <w:rStyle w:val="IndexLink"/>
              </w:rPr>
              <w:t>77</w:t>
            </w:r>
          </w:hyperlink>
        </w:p>
        <w:p>
          <w:pPr>
            <w:pStyle w:val="Contents6"/>
            <w:tabs>
              <w:tab w:val="clear" w:pos="7609"/>
              <w:tab w:val="right" w:pos="9026" w:leader="dot"/>
            </w:tabs>
            <w:rPr/>
          </w:pPr>
          <w:hyperlink w:anchor="__RefHeading___Toc2425767_730472459">
            <w:r>
              <w:rPr>
                <w:webHidden/>
                <w:rStyle w:val="IndexLink"/>
                <w:rtl w:val="true"/>
              </w:rPr>
              <w:t>ميرزا حبيب الله رشتى</w:t>
            </w:r>
            <w:r>
              <w:rPr>
                <w:rStyle w:val="IndexLink"/>
                <w:rtl w:val="true"/>
              </w:rPr>
              <w:tab/>
            </w:r>
            <w:r>
              <w:rPr>
                <w:rStyle w:val="IndexLink"/>
              </w:rPr>
              <w:t>78</w:t>
            </w:r>
          </w:hyperlink>
        </w:p>
        <w:p>
          <w:pPr>
            <w:pStyle w:val="Contents6"/>
            <w:tabs>
              <w:tab w:val="clear" w:pos="7609"/>
              <w:tab w:val="right" w:pos="9026" w:leader="dot"/>
            </w:tabs>
            <w:rPr/>
          </w:pPr>
          <w:hyperlink w:anchor="__RefHeading___Toc2425769_730472459">
            <w:r>
              <w:rPr>
                <w:webHidden/>
                <w:rStyle w:val="IndexLink"/>
                <w:rtl w:val="true"/>
              </w:rPr>
              <w:t>ميرزا محمدحسن آشتيانى</w:t>
            </w:r>
            <w:r>
              <w:rPr>
                <w:rStyle w:val="IndexLink"/>
                <w:rtl w:val="true"/>
              </w:rPr>
              <w:tab/>
            </w:r>
            <w:r>
              <w:rPr>
                <w:rStyle w:val="IndexLink"/>
              </w:rPr>
              <w:t>78</w:t>
            </w:r>
          </w:hyperlink>
        </w:p>
        <w:p>
          <w:pPr>
            <w:pStyle w:val="Contents6"/>
            <w:tabs>
              <w:tab w:val="clear" w:pos="7609"/>
              <w:tab w:val="right" w:pos="9026" w:leader="dot"/>
            </w:tabs>
            <w:rPr/>
          </w:pPr>
          <w:hyperlink w:anchor="__RefHeading___Toc2425771_730472459">
            <w:r>
              <w:rPr>
                <w:webHidden/>
                <w:rStyle w:val="IndexLink"/>
                <w:rtl w:val="true"/>
              </w:rPr>
              <w:t>محدث نورى</w:t>
            </w:r>
            <w:r>
              <w:rPr>
                <w:rStyle w:val="IndexLink"/>
                <w:rtl w:val="true"/>
              </w:rPr>
              <w:tab/>
            </w:r>
            <w:r>
              <w:rPr>
                <w:rStyle w:val="IndexLink"/>
              </w:rPr>
              <w:t>78</w:t>
            </w:r>
          </w:hyperlink>
        </w:p>
        <w:p>
          <w:pPr>
            <w:pStyle w:val="Contents6"/>
            <w:tabs>
              <w:tab w:val="clear" w:pos="7609"/>
              <w:tab w:val="right" w:pos="9026" w:leader="dot"/>
            </w:tabs>
            <w:rPr/>
          </w:pPr>
          <w:hyperlink w:anchor="__RefHeading___Toc2425773_730472459">
            <w:r>
              <w:rPr>
                <w:webHidden/>
                <w:rStyle w:val="IndexLink"/>
                <w:rtl w:val="true"/>
              </w:rPr>
              <w:t>سيد عبدالله بهبهانى</w:t>
            </w:r>
            <w:r>
              <w:rPr>
                <w:rStyle w:val="IndexLink"/>
                <w:rtl w:val="true"/>
              </w:rPr>
              <w:tab/>
            </w:r>
            <w:r>
              <w:rPr>
                <w:rStyle w:val="IndexLink"/>
              </w:rPr>
              <w:t>80</w:t>
            </w:r>
          </w:hyperlink>
        </w:p>
        <w:p>
          <w:pPr>
            <w:pStyle w:val="Contents6"/>
            <w:tabs>
              <w:tab w:val="clear" w:pos="7609"/>
              <w:tab w:val="right" w:pos="9026" w:leader="dot"/>
            </w:tabs>
            <w:rPr/>
          </w:pPr>
          <w:hyperlink w:anchor="__RefHeading___Toc2425775_730472459">
            <w:r>
              <w:rPr>
                <w:webHidden/>
                <w:rStyle w:val="IndexLink"/>
                <w:rtl w:val="true"/>
              </w:rPr>
              <w:t>ملا محمدعلى نخجوانى</w:t>
            </w:r>
            <w:r>
              <w:rPr>
                <w:rStyle w:val="IndexLink"/>
                <w:rtl w:val="true"/>
              </w:rPr>
              <w:tab/>
            </w:r>
            <w:r>
              <w:rPr>
                <w:rStyle w:val="IndexLink"/>
              </w:rPr>
              <w:t>80</w:t>
            </w:r>
          </w:hyperlink>
        </w:p>
        <w:p>
          <w:pPr>
            <w:pStyle w:val="Contents6"/>
            <w:tabs>
              <w:tab w:val="clear" w:pos="7609"/>
              <w:tab w:val="right" w:pos="9026" w:leader="dot"/>
            </w:tabs>
            <w:rPr/>
          </w:pPr>
          <w:hyperlink w:anchor="__RefHeading___Toc2425777_730472459">
            <w:r>
              <w:rPr>
                <w:webHidden/>
                <w:rStyle w:val="IndexLink"/>
                <w:rtl w:val="true"/>
              </w:rPr>
              <w:t>سيد عبدالصمد موسوى شوشترى جزايرى</w:t>
            </w:r>
            <w:r>
              <w:rPr>
                <w:rStyle w:val="IndexLink"/>
                <w:rtl w:val="true"/>
              </w:rPr>
              <w:tab/>
            </w:r>
            <w:r>
              <w:rPr>
                <w:rStyle w:val="IndexLink"/>
              </w:rPr>
              <w:t>81</w:t>
            </w:r>
          </w:hyperlink>
        </w:p>
        <w:p>
          <w:pPr>
            <w:pStyle w:val="Contents6"/>
            <w:tabs>
              <w:tab w:val="clear" w:pos="7609"/>
              <w:tab w:val="right" w:pos="9026" w:leader="dot"/>
            </w:tabs>
            <w:rPr/>
          </w:pPr>
          <w:hyperlink w:anchor="__RefHeading___Toc2425779_730472459">
            <w:r>
              <w:rPr>
                <w:webHidden/>
                <w:rStyle w:val="IndexLink"/>
                <w:rtl w:val="true"/>
              </w:rPr>
              <w:t>سيد محمدكاظم طباطبايى يزدى</w:t>
            </w:r>
            <w:r>
              <w:rPr>
                <w:rStyle w:val="IndexLink"/>
                <w:rtl w:val="true"/>
              </w:rPr>
              <w:tab/>
            </w:r>
            <w:r>
              <w:rPr>
                <w:rStyle w:val="IndexLink"/>
              </w:rPr>
              <w:t>81</w:t>
            </w:r>
          </w:hyperlink>
        </w:p>
        <w:p>
          <w:pPr>
            <w:pStyle w:val="Contents6"/>
            <w:tabs>
              <w:tab w:val="clear" w:pos="7609"/>
              <w:tab w:val="right" w:pos="9026" w:leader="dot"/>
            </w:tabs>
            <w:rPr/>
          </w:pPr>
          <w:hyperlink w:anchor="__RefHeading___Toc2425781_730472459">
            <w:r>
              <w:rPr>
                <w:webHidden/>
                <w:rStyle w:val="IndexLink"/>
                <w:rtl w:val="true"/>
              </w:rPr>
              <w:t>آخوند خراسانى</w:t>
            </w:r>
            <w:r>
              <w:rPr>
                <w:rStyle w:val="IndexLink"/>
                <w:rtl w:val="true"/>
              </w:rPr>
              <w:tab/>
            </w:r>
            <w:r>
              <w:rPr>
                <w:rStyle w:val="IndexLink"/>
              </w:rPr>
              <w:t>82</w:t>
            </w:r>
          </w:hyperlink>
        </w:p>
        <w:p>
          <w:pPr>
            <w:pStyle w:val="Contents6"/>
            <w:tabs>
              <w:tab w:val="clear" w:pos="7609"/>
              <w:tab w:val="right" w:pos="9026" w:leader="dot"/>
            </w:tabs>
            <w:rPr/>
          </w:pPr>
          <w:hyperlink w:anchor="__RefHeading___Toc2425783_730472459">
            <w:r>
              <w:rPr>
                <w:webHidden/>
                <w:rStyle w:val="IndexLink"/>
                <w:rtl w:val="true"/>
              </w:rPr>
              <w:t>شيخ الشريعة اصفهانى</w:t>
            </w:r>
            <w:r>
              <w:rPr>
                <w:rStyle w:val="IndexLink"/>
                <w:rtl w:val="true"/>
              </w:rPr>
              <w:tab/>
            </w:r>
            <w:r>
              <w:rPr>
                <w:rStyle w:val="IndexLink"/>
              </w:rPr>
              <w:t>82</w:t>
            </w:r>
          </w:hyperlink>
        </w:p>
        <w:p>
          <w:pPr>
            <w:pStyle w:val="Contents6"/>
            <w:tabs>
              <w:tab w:val="clear" w:pos="7609"/>
              <w:tab w:val="right" w:pos="9026" w:leader="dot"/>
            </w:tabs>
            <w:rPr/>
          </w:pPr>
          <w:hyperlink w:anchor="__RefHeading___Toc2425785_730472459">
            <w:r>
              <w:rPr>
                <w:webHidden/>
                <w:rStyle w:val="IndexLink"/>
                <w:rtl w:val="true"/>
              </w:rPr>
              <w:t>شيخ عبدالله مامقانى</w:t>
            </w:r>
            <w:r>
              <w:rPr>
                <w:rStyle w:val="IndexLink"/>
                <w:rtl w:val="true"/>
              </w:rPr>
              <w:tab/>
            </w:r>
            <w:r>
              <w:rPr>
                <w:rStyle w:val="IndexLink"/>
              </w:rPr>
              <w:t>83</w:t>
            </w:r>
          </w:hyperlink>
        </w:p>
        <w:p>
          <w:pPr>
            <w:pStyle w:val="Contents6"/>
            <w:tabs>
              <w:tab w:val="clear" w:pos="7609"/>
              <w:tab w:val="right" w:pos="9026" w:leader="dot"/>
            </w:tabs>
            <w:rPr/>
          </w:pPr>
          <w:hyperlink w:anchor="__RefHeading___Toc2425787_730472459">
            <w:r>
              <w:rPr>
                <w:webHidden/>
                <w:rStyle w:val="IndexLink"/>
                <w:rtl w:val="true"/>
              </w:rPr>
              <w:t>ميرزا محمدحسين نائينى</w:t>
            </w:r>
            <w:r>
              <w:rPr>
                <w:rStyle w:val="IndexLink"/>
                <w:rtl w:val="true"/>
              </w:rPr>
              <w:tab/>
            </w:r>
            <w:r>
              <w:rPr>
                <w:rStyle w:val="IndexLink"/>
              </w:rPr>
              <w:t>83</w:t>
            </w:r>
          </w:hyperlink>
        </w:p>
        <w:p>
          <w:pPr>
            <w:pStyle w:val="Contents6"/>
            <w:tabs>
              <w:tab w:val="clear" w:pos="7609"/>
              <w:tab w:val="right" w:pos="9026" w:leader="dot"/>
            </w:tabs>
            <w:rPr/>
          </w:pPr>
          <w:hyperlink w:anchor="__RefHeading___Toc2425789_730472459">
            <w:r>
              <w:rPr>
                <w:webHidden/>
                <w:rStyle w:val="IndexLink"/>
                <w:rtl w:val="true"/>
              </w:rPr>
              <w:t>شيخ عباس قمى</w:t>
            </w:r>
            <w:r>
              <w:rPr>
                <w:rStyle w:val="IndexLink"/>
                <w:rtl w:val="true"/>
              </w:rPr>
              <w:tab/>
            </w:r>
            <w:r>
              <w:rPr>
                <w:rStyle w:val="IndexLink"/>
              </w:rPr>
              <w:t>84</w:t>
            </w:r>
          </w:hyperlink>
        </w:p>
        <w:p>
          <w:pPr>
            <w:pStyle w:val="Contents6"/>
            <w:tabs>
              <w:tab w:val="clear" w:pos="7609"/>
              <w:tab w:val="right" w:pos="9026" w:leader="dot"/>
            </w:tabs>
            <w:rPr/>
          </w:pPr>
          <w:hyperlink w:anchor="__RefHeading___Toc2425791_730472459">
            <w:r>
              <w:rPr>
                <w:webHidden/>
                <w:rStyle w:val="IndexLink"/>
                <w:rtl w:val="true"/>
              </w:rPr>
              <w:t>ضياءالدين عراقى</w:t>
            </w:r>
            <w:r>
              <w:rPr>
                <w:rStyle w:val="IndexLink"/>
                <w:rtl w:val="true"/>
              </w:rPr>
              <w:tab/>
            </w:r>
            <w:r>
              <w:rPr>
                <w:rStyle w:val="IndexLink"/>
              </w:rPr>
              <w:t>84</w:t>
            </w:r>
          </w:hyperlink>
        </w:p>
        <w:p>
          <w:pPr>
            <w:pStyle w:val="Contents6"/>
            <w:tabs>
              <w:tab w:val="clear" w:pos="7609"/>
              <w:tab w:val="right" w:pos="9026" w:leader="dot"/>
            </w:tabs>
            <w:rPr/>
          </w:pPr>
          <w:hyperlink w:anchor="__RefHeading___Toc2425793_730472459">
            <w:r>
              <w:rPr>
                <w:webHidden/>
                <w:rStyle w:val="IndexLink"/>
                <w:rtl w:val="true"/>
              </w:rPr>
              <w:t>محمدحسين كمپانى</w:t>
            </w:r>
            <w:r>
              <w:rPr>
                <w:rStyle w:val="IndexLink"/>
                <w:rtl w:val="true"/>
              </w:rPr>
              <w:tab/>
            </w:r>
            <w:r>
              <w:rPr>
                <w:rStyle w:val="IndexLink"/>
              </w:rPr>
              <w:t>85</w:t>
            </w:r>
          </w:hyperlink>
        </w:p>
        <w:p>
          <w:pPr>
            <w:pStyle w:val="Contents6"/>
            <w:tabs>
              <w:tab w:val="clear" w:pos="7609"/>
              <w:tab w:val="right" w:pos="9026" w:leader="dot"/>
            </w:tabs>
            <w:rPr/>
          </w:pPr>
          <w:hyperlink w:anchor="__RefHeading___Toc2425795_730472459">
            <w:r>
              <w:rPr>
                <w:webHidden/>
                <w:rStyle w:val="IndexLink"/>
                <w:rtl w:val="true"/>
              </w:rPr>
              <w:t>سيد ابوالحسن اصفهانى</w:t>
            </w:r>
            <w:r>
              <w:rPr>
                <w:rStyle w:val="IndexLink"/>
                <w:rtl w:val="true"/>
              </w:rPr>
              <w:tab/>
            </w:r>
            <w:r>
              <w:rPr>
                <w:rStyle w:val="IndexLink"/>
              </w:rPr>
              <w:t>85</w:t>
            </w:r>
          </w:hyperlink>
        </w:p>
        <w:p>
          <w:pPr>
            <w:pStyle w:val="Contents6"/>
            <w:tabs>
              <w:tab w:val="clear" w:pos="7609"/>
              <w:tab w:val="right" w:pos="9026" w:leader="dot"/>
            </w:tabs>
            <w:rPr/>
          </w:pPr>
          <w:hyperlink w:anchor="__RefHeading___Toc2425797_730472459">
            <w:r>
              <w:rPr>
                <w:webHidden/>
                <w:rStyle w:val="IndexLink"/>
                <w:rtl w:val="true"/>
              </w:rPr>
              <w:t>حاج آقاحسين قمى</w:t>
            </w:r>
            <w:r>
              <w:rPr>
                <w:rStyle w:val="IndexLink"/>
                <w:rtl w:val="true"/>
              </w:rPr>
              <w:tab/>
            </w:r>
            <w:r>
              <w:rPr>
                <w:rStyle w:val="IndexLink"/>
              </w:rPr>
              <w:t>86</w:t>
            </w:r>
          </w:hyperlink>
        </w:p>
        <w:p>
          <w:pPr>
            <w:pStyle w:val="Contents6"/>
            <w:tabs>
              <w:tab w:val="clear" w:pos="7609"/>
              <w:tab w:val="right" w:pos="9026" w:leader="dot"/>
            </w:tabs>
            <w:rPr/>
          </w:pPr>
          <w:hyperlink w:anchor="__RefHeading___Toc2425799_730472459">
            <w:r>
              <w:rPr>
                <w:webHidden/>
                <w:rStyle w:val="IndexLink"/>
                <w:rtl w:val="true"/>
              </w:rPr>
              <w:t>سيد ابراهيم اصطهباناتى</w:t>
            </w:r>
            <w:r>
              <w:rPr>
                <w:rStyle w:val="IndexLink"/>
                <w:rtl w:val="true"/>
              </w:rPr>
              <w:tab/>
            </w:r>
            <w:r>
              <w:rPr>
                <w:rStyle w:val="IndexLink"/>
              </w:rPr>
              <w:t>86</w:t>
            </w:r>
          </w:hyperlink>
        </w:p>
        <w:p>
          <w:pPr>
            <w:pStyle w:val="Contents6"/>
            <w:tabs>
              <w:tab w:val="clear" w:pos="7609"/>
              <w:tab w:val="right" w:pos="9026" w:leader="dot"/>
            </w:tabs>
            <w:rPr/>
          </w:pPr>
          <w:hyperlink w:anchor="__RefHeading___Toc2425801_730472459">
            <w:r>
              <w:rPr>
                <w:webHidden/>
                <w:rStyle w:val="IndexLink"/>
                <w:rtl w:val="true"/>
              </w:rPr>
              <w:t>سيد عبدالحسين شرف الدين</w:t>
            </w:r>
            <w:r>
              <w:rPr>
                <w:rStyle w:val="IndexLink"/>
                <w:rtl w:val="true"/>
              </w:rPr>
              <w:tab/>
            </w:r>
            <w:r>
              <w:rPr>
                <w:rStyle w:val="IndexLink"/>
              </w:rPr>
              <w:t>87</w:t>
            </w:r>
          </w:hyperlink>
        </w:p>
        <w:p>
          <w:pPr>
            <w:pStyle w:val="Contents6"/>
            <w:tabs>
              <w:tab w:val="clear" w:pos="7609"/>
              <w:tab w:val="right" w:pos="9026" w:leader="dot"/>
            </w:tabs>
            <w:rPr/>
          </w:pPr>
          <w:hyperlink w:anchor="__RefHeading___Toc2425803_730472459">
            <w:r>
              <w:rPr>
                <w:webHidden/>
                <w:rStyle w:val="IndexLink"/>
                <w:rtl w:val="true"/>
              </w:rPr>
              <w:t>سيد عبدالهادى شيرازى</w:t>
            </w:r>
            <w:r>
              <w:rPr>
                <w:rStyle w:val="IndexLink"/>
                <w:rtl w:val="true"/>
              </w:rPr>
              <w:tab/>
            </w:r>
            <w:r>
              <w:rPr>
                <w:rStyle w:val="IndexLink"/>
              </w:rPr>
              <w:t>88</w:t>
            </w:r>
          </w:hyperlink>
        </w:p>
        <w:p>
          <w:pPr>
            <w:pStyle w:val="Contents6"/>
            <w:tabs>
              <w:tab w:val="clear" w:pos="7609"/>
              <w:tab w:val="right" w:pos="9026" w:leader="dot"/>
            </w:tabs>
            <w:rPr/>
          </w:pPr>
          <w:hyperlink w:anchor="__RefHeading___Toc2425805_730472459">
            <w:r>
              <w:rPr>
                <w:webHidden/>
                <w:rStyle w:val="IndexLink"/>
                <w:rtl w:val="true"/>
              </w:rPr>
              <w:t>شهيد سيد مصطفى خمينى</w:t>
            </w:r>
            <w:r>
              <w:rPr>
                <w:rStyle w:val="IndexLink"/>
                <w:rtl w:val="true"/>
              </w:rPr>
              <w:tab/>
            </w:r>
            <w:r>
              <w:rPr>
                <w:rStyle w:val="IndexLink"/>
              </w:rPr>
              <w:t>88</w:t>
            </w:r>
          </w:hyperlink>
        </w:p>
        <w:p>
          <w:pPr>
            <w:pStyle w:val="Contents6"/>
            <w:tabs>
              <w:tab w:val="clear" w:pos="7609"/>
              <w:tab w:val="right" w:pos="9026" w:leader="dot"/>
            </w:tabs>
            <w:rPr/>
          </w:pPr>
          <w:hyperlink w:anchor="__RefHeading___Toc2425807_730472459">
            <w:r>
              <w:rPr>
                <w:webHidden/>
                <w:rStyle w:val="IndexLink"/>
                <w:rtl w:val="true"/>
              </w:rPr>
              <w:t>سيد ابوالقاسم خوئى</w:t>
            </w:r>
            <w:r>
              <w:rPr>
                <w:rStyle w:val="IndexLink"/>
                <w:rtl w:val="true"/>
              </w:rPr>
              <w:tab/>
            </w:r>
            <w:r>
              <w:rPr>
                <w:rStyle w:val="IndexLink"/>
              </w:rPr>
              <w:t>89</w:t>
            </w:r>
          </w:hyperlink>
        </w:p>
        <w:p>
          <w:pPr>
            <w:pStyle w:val="Contents3"/>
            <w:tabs>
              <w:tab w:val="clear" w:pos="8459"/>
              <w:tab w:val="right" w:pos="9026" w:leader="dot"/>
            </w:tabs>
            <w:rPr/>
          </w:pPr>
          <w:hyperlink w:anchor="__RefHeading___Toc2425809_730472459">
            <w:r>
              <w:rPr>
                <w:webHidden/>
                <w:rStyle w:val="IndexLink"/>
                <w:rtl w:val="true"/>
              </w:rPr>
              <w:t>گفتار دوم</w:t>
            </w:r>
            <w:r>
              <w:rPr>
                <w:rStyle w:val="IndexLink"/>
                <w:rtl w:val="true"/>
              </w:rPr>
              <w:t xml:space="preserve">: </w:t>
            </w:r>
            <w:r>
              <w:rPr>
                <w:rStyle w:val="IndexLink"/>
                <w:rtl w:val="true"/>
              </w:rPr>
              <w:t>زيارتگاه هاى شهر نجف</w:t>
            </w:r>
            <w:r>
              <w:rPr>
                <w:rStyle w:val="IndexLink"/>
                <w:rtl w:val="true"/>
              </w:rPr>
              <w:tab/>
            </w:r>
            <w:r>
              <w:rPr>
                <w:rStyle w:val="IndexLink"/>
              </w:rPr>
              <w:t>90</w:t>
            </w:r>
          </w:hyperlink>
        </w:p>
        <w:p>
          <w:pPr>
            <w:pStyle w:val="Contents4"/>
            <w:tabs>
              <w:tab w:val="clear" w:pos="8176"/>
              <w:tab w:val="right" w:pos="9026" w:leader="dot"/>
            </w:tabs>
            <w:rPr/>
          </w:pPr>
          <w:hyperlink w:anchor="__RefHeading___Toc2425811_730472459">
            <w:r>
              <w:rPr>
                <w:webHidden/>
                <w:rStyle w:val="IndexLink"/>
              </w:rPr>
              <w:t>6</w:t>
            </w:r>
            <w:r>
              <w:rPr>
                <w:rStyle w:val="IndexLink"/>
                <w:rtl w:val="true"/>
              </w:rPr>
              <w:t xml:space="preserve">. </w:t>
            </w:r>
            <w:r>
              <w:rPr>
                <w:rStyle w:val="IndexLink"/>
                <w:rtl w:val="true"/>
              </w:rPr>
              <w:t>مسجد حنانه</w:t>
            </w:r>
            <w:r>
              <w:rPr>
                <w:rStyle w:val="IndexLink"/>
                <w:rtl w:val="true"/>
              </w:rPr>
              <w:tab/>
            </w:r>
            <w:r>
              <w:rPr>
                <w:rStyle w:val="IndexLink"/>
              </w:rPr>
              <w:t>90</w:t>
            </w:r>
          </w:hyperlink>
        </w:p>
        <w:p>
          <w:pPr>
            <w:pStyle w:val="Contents4"/>
            <w:tabs>
              <w:tab w:val="clear" w:pos="8176"/>
              <w:tab w:val="right" w:pos="9026" w:leader="dot"/>
            </w:tabs>
            <w:rPr/>
          </w:pPr>
          <w:hyperlink w:anchor="__RefHeading___Toc2425813_730472459">
            <w:r>
              <w:rPr>
                <w:webHidden/>
                <w:rStyle w:val="IndexLink"/>
              </w:rPr>
              <w:t>7</w:t>
            </w:r>
            <w:r>
              <w:rPr>
                <w:rStyle w:val="IndexLink"/>
                <w:rtl w:val="true"/>
              </w:rPr>
              <w:t xml:space="preserve">. </w:t>
            </w:r>
            <w:r>
              <w:rPr>
                <w:rStyle w:val="IndexLink"/>
                <w:rtl w:val="true"/>
              </w:rPr>
              <w:t>مرقد صافى صفا يمانى</w:t>
            </w:r>
            <w:r>
              <w:rPr>
                <w:rStyle w:val="IndexLink"/>
                <w:rtl w:val="true"/>
              </w:rPr>
              <w:tab/>
            </w:r>
            <w:r>
              <w:rPr>
                <w:rStyle w:val="IndexLink"/>
              </w:rPr>
              <w:t>91</w:t>
            </w:r>
          </w:hyperlink>
        </w:p>
        <w:p>
          <w:pPr>
            <w:pStyle w:val="Contents4"/>
            <w:tabs>
              <w:tab w:val="clear" w:pos="8176"/>
              <w:tab w:val="right" w:pos="9026" w:leader="dot"/>
            </w:tabs>
            <w:rPr/>
          </w:pPr>
          <w:hyperlink w:anchor="__RefHeading___Toc2425815_730472459">
            <w:r>
              <w:rPr>
                <w:webHidden/>
                <w:rStyle w:val="IndexLink"/>
              </w:rPr>
              <w:t>8</w:t>
            </w:r>
            <w:r>
              <w:rPr>
                <w:rStyle w:val="IndexLink"/>
                <w:rtl w:val="true"/>
              </w:rPr>
              <w:t xml:space="preserve">. </w:t>
            </w:r>
            <w:r>
              <w:rPr>
                <w:rStyle w:val="IndexLink"/>
                <w:rtl w:val="true"/>
              </w:rPr>
              <w:t>مرقد كميل بن زياد نخعى</w:t>
            </w:r>
            <w:r>
              <w:rPr>
                <w:rStyle w:val="IndexLink"/>
                <w:rtl w:val="true"/>
              </w:rPr>
              <w:tab/>
            </w:r>
            <w:r>
              <w:rPr>
                <w:rStyle w:val="IndexLink"/>
              </w:rPr>
              <w:t>91</w:t>
            </w:r>
          </w:hyperlink>
        </w:p>
        <w:p>
          <w:pPr>
            <w:pStyle w:val="Contents4"/>
            <w:tabs>
              <w:tab w:val="clear" w:pos="8176"/>
              <w:tab w:val="right" w:pos="9026" w:leader="dot"/>
            </w:tabs>
            <w:rPr/>
          </w:pPr>
          <w:hyperlink w:anchor="__RefHeading___Toc2425817_730472459">
            <w:r>
              <w:rPr>
                <w:webHidden/>
                <w:rStyle w:val="IndexLink"/>
              </w:rPr>
              <w:t>9</w:t>
            </w:r>
            <w:r>
              <w:rPr>
                <w:rStyle w:val="IndexLink"/>
                <w:rtl w:val="true"/>
              </w:rPr>
              <w:t xml:space="preserve">. </w:t>
            </w:r>
            <w:r>
              <w:rPr>
                <w:rStyle w:val="IndexLink"/>
                <w:rtl w:val="true"/>
              </w:rPr>
              <w:t>مزار امامزاده عمران بن على</w:t>
            </w:r>
            <w:r>
              <w:rPr>
                <w:rStyle w:val="IndexLink"/>
                <w:rtl w:val="true"/>
              </w:rPr>
              <w:t>(</w:t>
            </w:r>
            <w:r>
              <w:rPr>
                <w:rStyle w:val="IndexLink"/>
                <w:rtl w:val="true"/>
              </w:rPr>
              <w:t>ع</w:t>
            </w:r>
            <w:r>
              <w:rPr>
                <w:rStyle w:val="IndexLink"/>
                <w:rtl w:val="true"/>
              </w:rPr>
              <w:t>)</w:t>
              <w:tab/>
            </w:r>
            <w:r>
              <w:rPr>
                <w:rStyle w:val="IndexLink"/>
              </w:rPr>
              <w:t>94</w:t>
            </w:r>
          </w:hyperlink>
        </w:p>
        <w:p>
          <w:pPr>
            <w:pStyle w:val="Contents4"/>
            <w:tabs>
              <w:tab w:val="clear" w:pos="8176"/>
              <w:tab w:val="right" w:pos="9026" w:leader="dot"/>
            </w:tabs>
            <w:rPr/>
          </w:pPr>
          <w:hyperlink w:anchor="__RefHeading___Toc2425819_730472459">
            <w:r>
              <w:rPr>
                <w:webHidden/>
                <w:rStyle w:val="IndexLink"/>
              </w:rPr>
              <w:t>10-12</w:t>
            </w:r>
            <w:r>
              <w:rPr>
                <w:rStyle w:val="IndexLink"/>
                <w:rtl w:val="true"/>
              </w:rPr>
              <w:t xml:space="preserve">. </w:t>
            </w:r>
            <w:r>
              <w:rPr>
                <w:rStyle w:val="IndexLink"/>
                <w:rtl w:val="true"/>
              </w:rPr>
              <w:t>مزارات آمنه، رقيه و زهرا، دختران امام حسن</w:t>
            </w:r>
            <w:r>
              <w:rPr>
                <w:rStyle w:val="IndexLink"/>
                <w:rtl w:val="true"/>
              </w:rPr>
              <w:t>(</w:t>
            </w:r>
            <w:r>
              <w:rPr>
                <w:rStyle w:val="IndexLink"/>
                <w:rtl w:val="true"/>
              </w:rPr>
              <w:t>ع</w:t>
            </w:r>
            <w:r>
              <w:rPr>
                <w:rStyle w:val="IndexLink"/>
                <w:rtl w:val="true"/>
              </w:rPr>
              <w:t>)</w:t>
              <w:tab/>
            </w:r>
            <w:r>
              <w:rPr>
                <w:rStyle w:val="IndexLink"/>
              </w:rPr>
              <w:t>94</w:t>
            </w:r>
          </w:hyperlink>
        </w:p>
        <w:p>
          <w:pPr>
            <w:pStyle w:val="Contents4"/>
            <w:tabs>
              <w:tab w:val="clear" w:pos="8176"/>
              <w:tab w:val="right" w:pos="9026" w:leader="dot"/>
            </w:tabs>
            <w:rPr/>
          </w:pPr>
          <w:hyperlink w:anchor="__RefHeading___Toc2425821_730472459">
            <w:r>
              <w:rPr>
                <w:webHidden/>
                <w:rStyle w:val="IndexLink"/>
              </w:rPr>
              <w:t>13</w:t>
            </w:r>
            <w:r>
              <w:rPr>
                <w:rStyle w:val="IndexLink"/>
                <w:rtl w:val="true"/>
              </w:rPr>
              <w:t xml:space="preserve">. </w:t>
            </w:r>
            <w:r>
              <w:rPr>
                <w:rStyle w:val="IndexLink"/>
                <w:rtl w:val="true"/>
              </w:rPr>
              <w:t>مزار بنت الحسن</w:t>
            </w:r>
            <w:r>
              <w:rPr>
                <w:rStyle w:val="IndexLink"/>
                <w:rtl w:val="true"/>
              </w:rPr>
              <w:t>(</w:t>
            </w:r>
            <w:r>
              <w:rPr>
                <w:rStyle w:val="IndexLink"/>
                <w:rtl w:val="true"/>
              </w:rPr>
              <w:t>ع</w:t>
            </w:r>
            <w:r>
              <w:rPr>
                <w:rStyle w:val="IndexLink"/>
                <w:rtl w:val="true"/>
              </w:rPr>
              <w:t>)</w:t>
              <w:tab/>
            </w:r>
            <w:r>
              <w:rPr>
                <w:rStyle w:val="IndexLink"/>
              </w:rPr>
              <w:t>95</w:t>
            </w:r>
          </w:hyperlink>
        </w:p>
        <w:p>
          <w:pPr>
            <w:pStyle w:val="Contents4"/>
            <w:tabs>
              <w:tab w:val="clear" w:pos="8176"/>
              <w:tab w:val="right" w:pos="9026" w:leader="dot"/>
            </w:tabs>
            <w:rPr/>
          </w:pPr>
          <w:hyperlink w:anchor="__RefHeading___Toc2425823_730472459">
            <w:r>
              <w:rPr>
                <w:webHidden/>
                <w:rStyle w:val="IndexLink"/>
              </w:rPr>
              <w:t>14</w:t>
            </w:r>
            <w:r>
              <w:rPr>
                <w:rStyle w:val="IndexLink"/>
                <w:rtl w:val="true"/>
              </w:rPr>
              <w:t xml:space="preserve">. </w:t>
            </w:r>
            <w:r>
              <w:rPr>
                <w:rStyle w:val="IndexLink"/>
                <w:rtl w:val="true"/>
              </w:rPr>
              <w:t>مقام امام زين العابدين</w:t>
            </w:r>
            <w:r>
              <w:rPr>
                <w:rStyle w:val="IndexLink"/>
                <w:rtl w:val="true"/>
              </w:rPr>
              <w:t>(</w:t>
            </w:r>
            <w:r>
              <w:rPr>
                <w:rStyle w:val="IndexLink"/>
                <w:rtl w:val="true"/>
              </w:rPr>
              <w:t>ع</w:t>
            </w:r>
            <w:r>
              <w:rPr>
                <w:rStyle w:val="IndexLink"/>
                <w:rtl w:val="true"/>
              </w:rPr>
              <w:t>)</w:t>
              <w:tab/>
            </w:r>
            <w:r>
              <w:rPr>
                <w:rStyle w:val="IndexLink"/>
              </w:rPr>
              <w:t>95</w:t>
            </w:r>
          </w:hyperlink>
        </w:p>
        <w:p>
          <w:pPr>
            <w:pStyle w:val="Contents4"/>
            <w:tabs>
              <w:tab w:val="clear" w:pos="8176"/>
              <w:tab w:val="right" w:pos="9026" w:leader="dot"/>
            </w:tabs>
            <w:rPr/>
          </w:pPr>
          <w:hyperlink w:anchor="__RefHeading___Toc2425825_730472459">
            <w:r>
              <w:rPr>
                <w:webHidden/>
                <w:rStyle w:val="IndexLink"/>
              </w:rPr>
              <w:t>15</w:t>
            </w:r>
            <w:r>
              <w:rPr>
                <w:rStyle w:val="IndexLink"/>
                <w:rtl w:val="true"/>
              </w:rPr>
              <w:t xml:space="preserve">. </w:t>
            </w:r>
            <w:r>
              <w:rPr>
                <w:rStyle w:val="IndexLink"/>
                <w:rtl w:val="true"/>
              </w:rPr>
              <w:t>مقام محمد حنفيه</w:t>
            </w:r>
            <w:r>
              <w:rPr>
                <w:rStyle w:val="IndexLink"/>
                <w:rtl w:val="true"/>
              </w:rPr>
              <w:tab/>
            </w:r>
            <w:r>
              <w:rPr>
                <w:rStyle w:val="IndexLink"/>
              </w:rPr>
              <w:t>95</w:t>
            </w:r>
          </w:hyperlink>
        </w:p>
        <w:p>
          <w:pPr>
            <w:pStyle w:val="Contents5"/>
            <w:tabs>
              <w:tab w:val="clear" w:pos="7892"/>
              <w:tab w:val="right" w:pos="9026" w:leader="dot"/>
            </w:tabs>
            <w:rPr/>
          </w:pPr>
          <w:hyperlink w:anchor="__RefHeading___Toc2425827_730472459">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2425829_730472459">
            <w:r>
              <w:rPr>
                <w:webHidden/>
                <w:rStyle w:val="IndexLink"/>
                <w:rtl w:val="true"/>
              </w:rPr>
              <w:t>مقابر علماى مدفون در نجف</w:t>
            </w:r>
            <w:r>
              <w:rPr>
                <w:rStyle w:val="IndexLink"/>
                <w:rtl w:val="true"/>
              </w:rPr>
              <w:tab/>
            </w:r>
            <w:r>
              <w:rPr>
                <w:rStyle w:val="IndexLink"/>
              </w:rPr>
              <w:t>96</w:t>
            </w:r>
          </w:hyperlink>
        </w:p>
        <w:p>
          <w:pPr>
            <w:pStyle w:val="Contents4"/>
            <w:tabs>
              <w:tab w:val="clear" w:pos="8176"/>
              <w:tab w:val="right" w:pos="9026" w:leader="dot"/>
            </w:tabs>
            <w:rPr/>
          </w:pPr>
          <w:hyperlink w:anchor="__RefHeading___Toc2425831_730472459">
            <w:r>
              <w:rPr>
                <w:webHidden/>
                <w:rStyle w:val="IndexLink"/>
              </w:rPr>
              <w:t>16</w:t>
            </w:r>
            <w:r>
              <w:rPr>
                <w:rStyle w:val="IndexLink"/>
                <w:rtl w:val="true"/>
              </w:rPr>
              <w:t xml:space="preserve">. </w:t>
            </w:r>
            <w:r>
              <w:rPr>
                <w:rStyle w:val="IndexLink"/>
                <w:rtl w:val="true"/>
              </w:rPr>
              <w:t>مقبره سيد عبدالاعلى سبزوارى</w:t>
            </w:r>
            <w:r>
              <w:rPr>
                <w:rStyle w:val="IndexLink"/>
                <w:rtl w:val="true"/>
              </w:rPr>
              <w:tab/>
            </w:r>
            <w:r>
              <w:rPr>
                <w:rStyle w:val="IndexLink"/>
              </w:rPr>
              <w:t>96</w:t>
            </w:r>
          </w:hyperlink>
        </w:p>
        <w:p>
          <w:pPr>
            <w:pStyle w:val="Contents4"/>
            <w:tabs>
              <w:tab w:val="clear" w:pos="8176"/>
              <w:tab w:val="right" w:pos="9026" w:leader="dot"/>
            </w:tabs>
            <w:rPr/>
          </w:pPr>
          <w:hyperlink w:anchor="__RefHeading___Toc2425833_730472459">
            <w:r>
              <w:rPr>
                <w:webHidden/>
                <w:rStyle w:val="IndexLink"/>
              </w:rPr>
              <w:t>17</w:t>
            </w:r>
            <w:r>
              <w:rPr>
                <w:rStyle w:val="IndexLink"/>
                <w:rtl w:val="true"/>
              </w:rPr>
              <w:t xml:space="preserve">. </w:t>
            </w:r>
            <w:r>
              <w:rPr>
                <w:rStyle w:val="IndexLink"/>
                <w:rtl w:val="true"/>
              </w:rPr>
              <w:t>مقبره سيد محسن حكيم</w:t>
            </w:r>
            <w:r>
              <w:rPr>
                <w:rStyle w:val="IndexLink"/>
                <w:rtl w:val="true"/>
              </w:rPr>
              <w:tab/>
            </w:r>
            <w:r>
              <w:rPr>
                <w:rStyle w:val="IndexLink"/>
              </w:rPr>
              <w:t>96</w:t>
            </w:r>
          </w:hyperlink>
        </w:p>
        <w:p>
          <w:pPr>
            <w:pStyle w:val="Contents4"/>
            <w:tabs>
              <w:tab w:val="clear" w:pos="8176"/>
              <w:tab w:val="right" w:pos="9026" w:leader="dot"/>
            </w:tabs>
            <w:rPr/>
          </w:pPr>
          <w:hyperlink w:anchor="__RefHeading___Toc2425835_730472459">
            <w:r>
              <w:rPr>
                <w:webHidden/>
                <w:rStyle w:val="IndexLink"/>
              </w:rPr>
              <w:t>18</w:t>
            </w:r>
            <w:r>
              <w:rPr>
                <w:rStyle w:val="IndexLink"/>
                <w:rtl w:val="true"/>
              </w:rPr>
              <w:t xml:space="preserve">. </w:t>
            </w:r>
            <w:r>
              <w:rPr>
                <w:rStyle w:val="IndexLink"/>
                <w:rtl w:val="true"/>
              </w:rPr>
              <w:t>مقبره شهيد سيد محمدباقر حكيم</w:t>
            </w:r>
            <w:r>
              <w:rPr>
                <w:rStyle w:val="IndexLink"/>
                <w:rtl w:val="true"/>
              </w:rPr>
              <w:tab/>
            </w:r>
            <w:r>
              <w:rPr>
                <w:rStyle w:val="IndexLink"/>
              </w:rPr>
              <w:t>97</w:t>
            </w:r>
          </w:hyperlink>
        </w:p>
        <w:p>
          <w:pPr>
            <w:pStyle w:val="Contents4"/>
            <w:tabs>
              <w:tab w:val="clear" w:pos="8176"/>
              <w:tab w:val="right" w:pos="9026" w:leader="dot"/>
            </w:tabs>
            <w:rPr/>
          </w:pPr>
          <w:hyperlink w:anchor="__RefHeading___Toc2425837_730472459">
            <w:r>
              <w:rPr>
                <w:webHidden/>
                <w:rStyle w:val="IndexLink"/>
              </w:rPr>
              <w:t>19</w:t>
            </w:r>
            <w:r>
              <w:rPr>
                <w:rStyle w:val="IndexLink"/>
                <w:rtl w:val="true"/>
              </w:rPr>
              <w:t xml:space="preserve">. </w:t>
            </w:r>
            <w:r>
              <w:rPr>
                <w:rStyle w:val="IndexLink"/>
                <w:rtl w:val="true"/>
              </w:rPr>
              <w:t>مقبره شهيد سيد محمدباقر صدر</w:t>
            </w:r>
            <w:r>
              <w:rPr>
                <w:rStyle w:val="IndexLink"/>
                <w:rtl w:val="true"/>
              </w:rPr>
              <w:tab/>
            </w:r>
            <w:r>
              <w:rPr>
                <w:rStyle w:val="IndexLink"/>
              </w:rPr>
              <w:t>98</w:t>
            </w:r>
          </w:hyperlink>
        </w:p>
        <w:p>
          <w:pPr>
            <w:pStyle w:val="Contents4"/>
            <w:tabs>
              <w:tab w:val="clear" w:pos="8176"/>
              <w:tab w:val="right" w:pos="9026" w:leader="dot"/>
            </w:tabs>
            <w:rPr/>
          </w:pPr>
          <w:hyperlink w:anchor="__RefHeading___Toc2425839_730472459">
            <w:r>
              <w:rPr>
                <w:webHidden/>
                <w:rStyle w:val="IndexLink"/>
              </w:rPr>
              <w:t>20</w:t>
            </w:r>
            <w:r>
              <w:rPr>
                <w:rStyle w:val="IndexLink"/>
                <w:rtl w:val="true"/>
              </w:rPr>
              <w:t xml:space="preserve">. </w:t>
            </w:r>
            <w:r>
              <w:rPr>
                <w:rStyle w:val="IndexLink"/>
                <w:rtl w:val="true"/>
              </w:rPr>
              <w:t>مقبره سيد مهدى بحرالعلوم</w:t>
            </w:r>
            <w:r>
              <w:rPr>
                <w:rStyle w:val="IndexLink"/>
                <w:rtl w:val="true"/>
              </w:rPr>
              <w:tab/>
            </w:r>
            <w:r>
              <w:rPr>
                <w:rStyle w:val="IndexLink"/>
              </w:rPr>
              <w:t>99</w:t>
            </w:r>
          </w:hyperlink>
        </w:p>
        <w:p>
          <w:pPr>
            <w:pStyle w:val="Contents4"/>
            <w:tabs>
              <w:tab w:val="clear" w:pos="8176"/>
              <w:tab w:val="right" w:pos="9026" w:leader="dot"/>
            </w:tabs>
            <w:rPr/>
          </w:pPr>
          <w:hyperlink w:anchor="__RefHeading___Toc2425841_730472459">
            <w:r>
              <w:rPr>
                <w:webHidden/>
                <w:rStyle w:val="IndexLink"/>
              </w:rPr>
              <w:t>21</w:t>
            </w:r>
            <w:r>
              <w:rPr>
                <w:rStyle w:val="IndexLink"/>
                <w:rtl w:val="true"/>
              </w:rPr>
              <w:t xml:space="preserve">. </w:t>
            </w:r>
            <w:r>
              <w:rPr>
                <w:rStyle w:val="IndexLink"/>
                <w:rtl w:val="true"/>
              </w:rPr>
              <w:t>مقبره شيخ جعفر كاشف الغطاء</w:t>
            </w:r>
            <w:r>
              <w:rPr>
                <w:rStyle w:val="IndexLink"/>
                <w:rtl w:val="true"/>
              </w:rPr>
              <w:tab/>
            </w:r>
            <w:r>
              <w:rPr>
                <w:rStyle w:val="IndexLink"/>
              </w:rPr>
              <w:t>100</w:t>
            </w:r>
          </w:hyperlink>
        </w:p>
        <w:p>
          <w:pPr>
            <w:pStyle w:val="Contents4"/>
            <w:tabs>
              <w:tab w:val="clear" w:pos="8176"/>
              <w:tab w:val="right" w:pos="9026" w:leader="dot"/>
            </w:tabs>
            <w:rPr/>
          </w:pPr>
          <w:hyperlink w:anchor="__RefHeading___Toc2425843_730472459">
            <w:r>
              <w:rPr>
                <w:webHidden/>
                <w:rStyle w:val="IndexLink"/>
              </w:rPr>
              <w:t>22</w:t>
            </w:r>
            <w:r>
              <w:rPr>
                <w:rStyle w:val="IndexLink"/>
                <w:rtl w:val="true"/>
              </w:rPr>
              <w:t xml:space="preserve">. </w:t>
            </w:r>
            <w:r>
              <w:rPr>
                <w:rStyle w:val="IndexLink"/>
                <w:rtl w:val="true"/>
              </w:rPr>
              <w:t>مقبره شيخ خضر شلاّل</w:t>
            </w:r>
            <w:r>
              <w:rPr>
                <w:rStyle w:val="IndexLink"/>
                <w:rtl w:val="true"/>
              </w:rPr>
              <w:tab/>
            </w:r>
            <w:r>
              <w:rPr>
                <w:rStyle w:val="IndexLink"/>
              </w:rPr>
              <w:t>100</w:t>
            </w:r>
          </w:hyperlink>
        </w:p>
        <w:p>
          <w:pPr>
            <w:pStyle w:val="Contents4"/>
            <w:tabs>
              <w:tab w:val="clear" w:pos="8176"/>
              <w:tab w:val="right" w:pos="9026" w:leader="dot"/>
            </w:tabs>
            <w:rPr/>
          </w:pPr>
          <w:hyperlink w:anchor="__RefHeading___Toc2425845_730472459">
            <w:r>
              <w:rPr>
                <w:webHidden/>
                <w:rStyle w:val="IndexLink"/>
              </w:rPr>
              <w:t>23</w:t>
            </w:r>
            <w:r>
              <w:rPr>
                <w:rStyle w:val="IndexLink"/>
                <w:rtl w:val="true"/>
              </w:rPr>
              <w:t xml:space="preserve">. </w:t>
            </w:r>
            <w:r>
              <w:rPr>
                <w:rStyle w:val="IndexLink"/>
                <w:rtl w:val="true"/>
              </w:rPr>
              <w:t>مقبره شيخ طوسى</w:t>
            </w:r>
            <w:r>
              <w:rPr>
                <w:rStyle w:val="IndexLink"/>
                <w:rtl w:val="true"/>
              </w:rPr>
              <w:tab/>
            </w:r>
            <w:r>
              <w:rPr>
                <w:rStyle w:val="IndexLink"/>
              </w:rPr>
              <w:t>101</w:t>
            </w:r>
          </w:hyperlink>
        </w:p>
        <w:p>
          <w:pPr>
            <w:pStyle w:val="Contents4"/>
            <w:tabs>
              <w:tab w:val="clear" w:pos="8176"/>
              <w:tab w:val="right" w:pos="9026" w:leader="dot"/>
            </w:tabs>
            <w:rPr/>
          </w:pPr>
          <w:hyperlink w:anchor="__RefHeading___Toc2425847_730472459">
            <w:r>
              <w:rPr>
                <w:webHidden/>
                <w:rStyle w:val="IndexLink"/>
              </w:rPr>
              <w:t>24</w:t>
            </w:r>
            <w:r>
              <w:rPr>
                <w:rStyle w:val="IndexLink"/>
                <w:rtl w:val="true"/>
              </w:rPr>
              <w:t xml:space="preserve">. </w:t>
            </w:r>
            <w:r>
              <w:rPr>
                <w:rStyle w:val="IndexLink"/>
                <w:rtl w:val="true"/>
              </w:rPr>
              <w:t>مقبره شيخ عبدالحسين امينى</w:t>
            </w:r>
            <w:r>
              <w:rPr>
                <w:rStyle w:val="IndexLink"/>
                <w:rtl w:val="true"/>
              </w:rPr>
              <w:tab/>
            </w:r>
            <w:r>
              <w:rPr>
                <w:rStyle w:val="IndexLink"/>
              </w:rPr>
              <w:t>102</w:t>
            </w:r>
          </w:hyperlink>
        </w:p>
        <w:p>
          <w:pPr>
            <w:pStyle w:val="Contents4"/>
            <w:tabs>
              <w:tab w:val="clear" w:pos="8176"/>
              <w:tab w:val="right" w:pos="9026" w:leader="dot"/>
            </w:tabs>
            <w:rPr/>
          </w:pPr>
          <w:hyperlink w:anchor="__RefHeading___Toc2425849_730472459">
            <w:r>
              <w:rPr>
                <w:webHidden/>
                <w:rStyle w:val="IndexLink"/>
              </w:rPr>
              <w:t>25</w:t>
            </w:r>
            <w:r>
              <w:rPr>
                <w:rStyle w:val="IndexLink"/>
                <w:rtl w:val="true"/>
              </w:rPr>
              <w:t xml:space="preserve">. </w:t>
            </w:r>
            <w:r>
              <w:rPr>
                <w:rStyle w:val="IndexLink"/>
                <w:rtl w:val="true"/>
              </w:rPr>
              <w:t>مقبره شيخ محمدحسن، صاحب جواهر</w:t>
            </w:r>
            <w:r>
              <w:rPr>
                <w:rStyle w:val="IndexLink"/>
                <w:rtl w:val="true"/>
              </w:rPr>
              <w:tab/>
            </w:r>
            <w:r>
              <w:rPr>
                <w:rStyle w:val="IndexLink"/>
              </w:rPr>
              <w:t>103</w:t>
            </w:r>
          </w:hyperlink>
        </w:p>
        <w:p>
          <w:pPr>
            <w:pStyle w:val="Contents5"/>
            <w:tabs>
              <w:tab w:val="clear" w:pos="7892"/>
              <w:tab w:val="right" w:pos="9026" w:leader="dot"/>
            </w:tabs>
            <w:rPr/>
          </w:pPr>
          <w:hyperlink w:anchor="__RefHeading___Toc2425851_730472459">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2425853_730472459">
            <w:r>
              <w:rPr>
                <w:webHidden/>
                <w:rStyle w:val="IndexLink"/>
                <w:rtl w:val="true"/>
              </w:rPr>
              <w:t>قبرستان وادى السلام و زيارتگاه هاى آن</w:t>
            </w:r>
            <w:r>
              <w:rPr>
                <w:rStyle w:val="IndexLink"/>
                <w:rtl w:val="true"/>
              </w:rPr>
              <w:tab/>
            </w:r>
            <w:r>
              <w:rPr>
                <w:rStyle w:val="IndexLink"/>
              </w:rPr>
              <w:t>103</w:t>
            </w:r>
          </w:hyperlink>
        </w:p>
        <w:p>
          <w:pPr>
            <w:pStyle w:val="Contents4"/>
            <w:tabs>
              <w:tab w:val="clear" w:pos="8176"/>
              <w:tab w:val="right" w:pos="9026" w:leader="dot"/>
            </w:tabs>
            <w:rPr/>
          </w:pPr>
          <w:hyperlink w:anchor="__RefHeading___Toc2425855_730472459">
            <w:r>
              <w:rPr>
                <w:webHidden/>
                <w:rStyle w:val="IndexLink"/>
              </w:rPr>
              <w:t>26</w:t>
            </w:r>
            <w:r>
              <w:rPr>
                <w:rStyle w:val="IndexLink"/>
                <w:rtl w:val="true"/>
              </w:rPr>
              <w:t xml:space="preserve">. </w:t>
            </w:r>
            <w:r>
              <w:rPr>
                <w:rStyle w:val="IndexLink"/>
                <w:rtl w:val="true"/>
              </w:rPr>
              <w:t>مرقد حضرت هود و صالح</w:t>
            </w:r>
            <w:r>
              <w:rPr>
                <w:rStyle w:val="IndexLink"/>
                <w:rtl w:val="true"/>
              </w:rPr>
              <w:t>(</w:t>
            </w:r>
            <w:r>
              <w:rPr>
                <w:rStyle w:val="IndexLink"/>
                <w:rtl w:val="true"/>
              </w:rPr>
              <w:t>عليهما السلام</w:t>
            </w:r>
            <w:r>
              <w:rPr>
                <w:rStyle w:val="IndexLink"/>
                <w:rtl w:val="true"/>
              </w:rPr>
              <w:t>)</w:t>
              <w:tab/>
            </w:r>
            <w:r>
              <w:rPr>
                <w:rStyle w:val="IndexLink"/>
              </w:rPr>
              <w:t>106</w:t>
            </w:r>
          </w:hyperlink>
        </w:p>
        <w:p>
          <w:pPr>
            <w:pStyle w:val="Contents4"/>
            <w:tabs>
              <w:tab w:val="clear" w:pos="8176"/>
              <w:tab w:val="right" w:pos="9026" w:leader="dot"/>
            </w:tabs>
            <w:rPr/>
          </w:pPr>
          <w:hyperlink w:anchor="__RefHeading___Toc2425857_730472459">
            <w:r>
              <w:rPr>
                <w:webHidden/>
                <w:rStyle w:val="IndexLink"/>
              </w:rPr>
              <w:t>27</w:t>
            </w:r>
            <w:r>
              <w:rPr>
                <w:rStyle w:val="IndexLink"/>
                <w:rtl w:val="true"/>
              </w:rPr>
              <w:t xml:space="preserve">. </w:t>
            </w:r>
            <w:r>
              <w:rPr>
                <w:rStyle w:val="IndexLink"/>
                <w:rtl w:val="true"/>
              </w:rPr>
              <w:t>مقام حضرت مهدى</w:t>
            </w:r>
            <w:r>
              <w:rPr>
                <w:rStyle w:val="IndexLink"/>
                <w:rtl w:val="true"/>
              </w:rPr>
              <w:t>(</w:t>
            </w:r>
            <w:r>
              <w:rPr>
                <w:rStyle w:val="IndexLink"/>
                <w:rtl w:val="true"/>
              </w:rPr>
              <w:t>عج</w:t>
            </w:r>
            <w:r>
              <w:rPr>
                <w:rStyle w:val="IndexLink"/>
                <w:rtl w:val="true"/>
              </w:rPr>
              <w:t xml:space="preserve">) </w:t>
            </w:r>
            <w:r>
              <w:rPr>
                <w:rStyle w:val="IndexLink"/>
                <w:rtl w:val="true"/>
              </w:rPr>
              <w:t>و امام جعفر صادق</w:t>
            </w:r>
            <w:r>
              <w:rPr>
                <w:rStyle w:val="IndexLink"/>
                <w:rtl w:val="true"/>
              </w:rPr>
              <w:t>(</w:t>
            </w:r>
            <w:r>
              <w:rPr>
                <w:rStyle w:val="IndexLink"/>
                <w:rtl w:val="true"/>
              </w:rPr>
              <w:t>ع</w:t>
            </w:r>
            <w:r>
              <w:rPr>
                <w:rStyle w:val="IndexLink"/>
                <w:rtl w:val="true"/>
              </w:rPr>
              <w:t>)</w:t>
              <w:tab/>
            </w:r>
            <w:r>
              <w:rPr>
                <w:rStyle w:val="IndexLink"/>
              </w:rPr>
              <w:t>107</w:t>
            </w:r>
          </w:hyperlink>
        </w:p>
        <w:p>
          <w:pPr>
            <w:pStyle w:val="Contents4"/>
            <w:tabs>
              <w:tab w:val="clear" w:pos="8176"/>
              <w:tab w:val="right" w:pos="9026" w:leader="dot"/>
            </w:tabs>
            <w:rPr/>
          </w:pPr>
          <w:hyperlink w:anchor="__RefHeading___Toc2425859_730472459">
            <w:r>
              <w:rPr>
                <w:webHidden/>
                <w:rStyle w:val="IndexLink"/>
              </w:rPr>
              <w:t>28</w:t>
            </w:r>
            <w:r>
              <w:rPr>
                <w:rStyle w:val="IndexLink"/>
                <w:rtl w:val="true"/>
              </w:rPr>
              <w:t xml:space="preserve">. </w:t>
            </w:r>
            <w:r>
              <w:rPr>
                <w:rStyle w:val="IndexLink"/>
                <w:rtl w:val="true"/>
              </w:rPr>
              <w:t>مقبره سيد على آقا قاضى طباطبايى</w:t>
            </w:r>
            <w:r>
              <w:rPr>
                <w:rStyle w:val="IndexLink"/>
                <w:rtl w:val="true"/>
              </w:rPr>
              <w:tab/>
            </w:r>
            <w:r>
              <w:rPr>
                <w:rStyle w:val="IndexLink"/>
              </w:rPr>
              <w:t>108</w:t>
            </w:r>
          </w:hyperlink>
        </w:p>
        <w:p>
          <w:pPr>
            <w:pStyle w:val="Contents4"/>
            <w:tabs>
              <w:tab w:val="clear" w:pos="8176"/>
              <w:tab w:val="right" w:pos="9026" w:leader="dot"/>
            </w:tabs>
            <w:rPr/>
          </w:pPr>
          <w:hyperlink w:anchor="__RefHeading___Toc2425861_730472459">
            <w:r>
              <w:rPr>
                <w:webHidden/>
                <w:rStyle w:val="IndexLink"/>
              </w:rPr>
              <w:t>29</w:t>
            </w:r>
            <w:r>
              <w:rPr>
                <w:rStyle w:val="IndexLink"/>
                <w:rtl w:val="true"/>
              </w:rPr>
              <w:t xml:space="preserve">. </w:t>
            </w:r>
            <w:r>
              <w:rPr>
                <w:rStyle w:val="IndexLink"/>
                <w:rtl w:val="true"/>
              </w:rPr>
              <w:t>قبر رئيسعلى دلوارى تنگستانى</w:t>
            </w:r>
            <w:r>
              <w:rPr>
                <w:rStyle w:val="IndexLink"/>
                <w:rtl w:val="true"/>
              </w:rPr>
              <w:tab/>
            </w:r>
            <w:r>
              <w:rPr>
                <w:rStyle w:val="IndexLink"/>
              </w:rPr>
              <w:t>108</w:t>
            </w:r>
          </w:hyperlink>
        </w:p>
        <w:p>
          <w:pPr>
            <w:pStyle w:val="Contents5"/>
            <w:tabs>
              <w:tab w:val="clear" w:pos="7892"/>
              <w:tab w:val="right" w:pos="9026" w:leader="dot"/>
            </w:tabs>
            <w:rPr/>
          </w:pPr>
          <w:hyperlink w:anchor="__RefHeading___Toc2425863_730472459">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2425865_730472459">
            <w:r>
              <w:rPr>
                <w:webHidden/>
                <w:rStyle w:val="IndexLink"/>
                <w:rtl w:val="true"/>
              </w:rPr>
              <w:t>مدارس دينى شهر نجف</w:t>
            </w:r>
            <w:r>
              <w:rPr>
                <w:rStyle w:val="IndexLink"/>
                <w:rtl w:val="true"/>
              </w:rPr>
              <w:tab/>
            </w:r>
            <w:r>
              <w:rPr>
                <w:rStyle w:val="IndexLink"/>
              </w:rPr>
              <w:t>109</w:t>
            </w:r>
          </w:hyperlink>
        </w:p>
        <w:p>
          <w:pPr>
            <w:pStyle w:val="Contents5"/>
            <w:tabs>
              <w:tab w:val="clear" w:pos="7892"/>
              <w:tab w:val="right" w:pos="9026" w:leader="dot"/>
            </w:tabs>
            <w:rPr/>
          </w:pPr>
          <w:hyperlink w:anchor="__RefHeading___Toc2425867_730472459">
            <w:r>
              <w:rPr>
                <w:webHidden/>
                <w:rStyle w:val="IndexLink"/>
                <w:rtl w:val="true"/>
              </w:rPr>
              <w:t>كتابخانه هاى نجف</w:t>
            </w:r>
            <w:r>
              <w:rPr>
                <w:rStyle w:val="IndexLink"/>
                <w:rtl w:val="true"/>
              </w:rPr>
              <w:tab/>
            </w:r>
            <w:r>
              <w:rPr>
                <w:rStyle w:val="IndexLink"/>
              </w:rPr>
              <w:t>112</w:t>
            </w:r>
          </w:hyperlink>
        </w:p>
        <w:p>
          <w:pPr>
            <w:pStyle w:val="Contents3"/>
            <w:tabs>
              <w:tab w:val="clear" w:pos="8459"/>
              <w:tab w:val="right" w:pos="9026" w:leader="dot"/>
            </w:tabs>
            <w:rPr/>
          </w:pPr>
          <w:hyperlink w:anchor="__RefHeading___Toc2425869_730472459">
            <w:r>
              <w:rPr>
                <w:webHidden/>
                <w:rStyle w:val="IndexLink"/>
                <w:rtl w:val="true"/>
              </w:rPr>
              <w:t>گفتار سوم</w:t>
            </w:r>
            <w:r>
              <w:rPr>
                <w:rStyle w:val="IndexLink"/>
                <w:rtl w:val="true"/>
              </w:rPr>
              <w:t xml:space="preserve">: </w:t>
            </w:r>
            <w:r>
              <w:rPr>
                <w:rStyle w:val="IndexLink"/>
                <w:rtl w:val="true"/>
              </w:rPr>
              <w:t>كوفه</w:t>
            </w:r>
            <w:r>
              <w:rPr>
                <w:rStyle w:val="IndexLink"/>
                <w:rtl w:val="true"/>
              </w:rPr>
              <w:tab/>
            </w:r>
            <w:r>
              <w:rPr>
                <w:rStyle w:val="IndexLink"/>
              </w:rPr>
              <w:t>113</w:t>
            </w:r>
          </w:hyperlink>
        </w:p>
        <w:p>
          <w:pPr>
            <w:pStyle w:val="Contents4"/>
            <w:tabs>
              <w:tab w:val="clear" w:pos="8176"/>
              <w:tab w:val="right" w:pos="9026" w:leader="dot"/>
            </w:tabs>
            <w:rPr/>
          </w:pPr>
          <w:hyperlink w:anchor="__RefHeading___Toc2425871_730472459">
            <w:r>
              <w:rPr>
                <w:webHidden/>
                <w:rStyle w:val="IndexLink"/>
              </w:rPr>
              <w:t>30</w:t>
            </w:r>
            <w:r>
              <w:rPr>
                <w:rStyle w:val="IndexLink"/>
                <w:rtl w:val="true"/>
              </w:rPr>
              <w:t xml:space="preserve">. </w:t>
            </w:r>
            <w:r>
              <w:rPr>
                <w:rStyle w:val="IndexLink"/>
                <w:rtl w:val="true"/>
              </w:rPr>
              <w:t>مسجد كوفه</w:t>
            </w:r>
            <w:r>
              <w:rPr>
                <w:rStyle w:val="IndexLink"/>
                <w:rtl w:val="true"/>
              </w:rPr>
              <w:tab/>
            </w:r>
            <w:r>
              <w:rPr>
                <w:rStyle w:val="IndexLink"/>
              </w:rPr>
              <w:t>113</w:t>
            </w:r>
          </w:hyperlink>
        </w:p>
        <w:p>
          <w:pPr>
            <w:pStyle w:val="Contents5"/>
            <w:tabs>
              <w:tab w:val="clear" w:pos="7892"/>
              <w:tab w:val="right" w:pos="9026" w:leader="dot"/>
            </w:tabs>
            <w:rPr/>
          </w:pPr>
          <w:hyperlink w:anchor="__RefHeading___Toc2425873_730472459">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2425875_730472459">
            <w:r>
              <w:rPr>
                <w:webHidden/>
                <w:rStyle w:val="IndexLink"/>
                <w:rtl w:val="true"/>
              </w:rPr>
              <w:t>فضايل مسجد كوفه</w:t>
            </w:r>
            <w:r>
              <w:rPr>
                <w:rStyle w:val="IndexLink"/>
                <w:rtl w:val="true"/>
              </w:rPr>
              <w:tab/>
            </w:r>
            <w:r>
              <w:rPr>
                <w:rStyle w:val="IndexLink"/>
              </w:rPr>
              <w:t>117</w:t>
            </w:r>
          </w:hyperlink>
        </w:p>
        <w:p>
          <w:pPr>
            <w:pStyle w:val="Contents5"/>
            <w:tabs>
              <w:tab w:val="clear" w:pos="7892"/>
              <w:tab w:val="right" w:pos="9026" w:leader="dot"/>
            </w:tabs>
            <w:rPr/>
          </w:pPr>
          <w:hyperlink w:anchor="__RefHeading___Toc2425877_730472459">
            <w:r>
              <w:rPr>
                <w:webHidden/>
                <w:rStyle w:val="IndexLink"/>
                <w:rtl w:val="true"/>
              </w:rPr>
              <w:t>مقام هاى مسجد كوفه</w:t>
            </w:r>
            <w:r>
              <w:rPr>
                <w:rStyle w:val="IndexLink"/>
                <w:rtl w:val="true"/>
              </w:rPr>
              <w:tab/>
            </w:r>
            <w:r>
              <w:rPr>
                <w:rStyle w:val="IndexLink"/>
              </w:rPr>
              <w:t>119</w:t>
            </w:r>
          </w:hyperlink>
        </w:p>
        <w:p>
          <w:pPr>
            <w:pStyle w:val="Contents4"/>
            <w:tabs>
              <w:tab w:val="clear" w:pos="8176"/>
              <w:tab w:val="right" w:pos="9026" w:leader="dot"/>
            </w:tabs>
            <w:rPr/>
          </w:pPr>
          <w:hyperlink w:anchor="__RefHeading___Toc2425879_730472459">
            <w:r>
              <w:rPr>
                <w:webHidden/>
                <w:rStyle w:val="IndexLink"/>
              </w:rPr>
              <w:t>31</w:t>
            </w:r>
            <w:r>
              <w:rPr>
                <w:rStyle w:val="IndexLink"/>
                <w:rtl w:val="true"/>
              </w:rPr>
              <w:t xml:space="preserve">. </w:t>
            </w:r>
            <w:r>
              <w:rPr>
                <w:rStyle w:val="IndexLink"/>
                <w:rtl w:val="true"/>
              </w:rPr>
              <w:t>بيت الطّشت</w:t>
            </w:r>
            <w:r>
              <w:rPr>
                <w:rStyle w:val="IndexLink"/>
                <w:rtl w:val="true"/>
              </w:rPr>
              <w:tab/>
            </w:r>
            <w:r>
              <w:rPr>
                <w:rStyle w:val="IndexLink"/>
              </w:rPr>
              <w:t>120</w:t>
            </w:r>
          </w:hyperlink>
        </w:p>
        <w:p>
          <w:pPr>
            <w:pStyle w:val="Contents4"/>
            <w:tabs>
              <w:tab w:val="clear" w:pos="8176"/>
              <w:tab w:val="right" w:pos="9026" w:leader="dot"/>
            </w:tabs>
            <w:rPr/>
          </w:pPr>
          <w:hyperlink w:anchor="__RefHeading___Toc2425881_730472459">
            <w:r>
              <w:rPr>
                <w:webHidden/>
                <w:rStyle w:val="IndexLink"/>
              </w:rPr>
              <w:t>32</w:t>
            </w:r>
            <w:r>
              <w:rPr>
                <w:rStyle w:val="IndexLink"/>
                <w:rtl w:val="true"/>
              </w:rPr>
              <w:t xml:space="preserve">. </w:t>
            </w:r>
            <w:r>
              <w:rPr>
                <w:rStyle w:val="IndexLink"/>
                <w:rtl w:val="true"/>
              </w:rPr>
              <w:t>دكة القضاء</w:t>
            </w:r>
            <w:r>
              <w:rPr>
                <w:rStyle w:val="IndexLink"/>
                <w:rtl w:val="true"/>
              </w:rPr>
              <w:tab/>
            </w:r>
            <w:r>
              <w:rPr>
                <w:rStyle w:val="IndexLink"/>
              </w:rPr>
              <w:t>120</w:t>
            </w:r>
          </w:hyperlink>
        </w:p>
        <w:p>
          <w:pPr>
            <w:pStyle w:val="Contents4"/>
            <w:tabs>
              <w:tab w:val="clear" w:pos="8176"/>
              <w:tab w:val="right" w:pos="9026" w:leader="dot"/>
            </w:tabs>
            <w:rPr/>
          </w:pPr>
          <w:hyperlink w:anchor="__RefHeading___Toc2425883_730472459">
            <w:r>
              <w:rPr>
                <w:webHidden/>
                <w:rStyle w:val="IndexLink"/>
              </w:rPr>
              <w:t>33</w:t>
            </w:r>
            <w:r>
              <w:rPr>
                <w:rStyle w:val="IndexLink"/>
                <w:rtl w:val="true"/>
              </w:rPr>
              <w:t xml:space="preserve">. </w:t>
            </w:r>
            <w:r>
              <w:rPr>
                <w:rStyle w:val="IndexLink"/>
                <w:rtl w:val="true"/>
              </w:rPr>
              <w:t>دكة المعراج</w:t>
            </w:r>
            <w:r>
              <w:rPr>
                <w:rStyle w:val="IndexLink"/>
                <w:rtl w:val="true"/>
              </w:rPr>
              <w:tab/>
            </w:r>
            <w:r>
              <w:rPr>
                <w:rStyle w:val="IndexLink"/>
              </w:rPr>
              <w:t>120</w:t>
            </w:r>
          </w:hyperlink>
        </w:p>
        <w:p>
          <w:pPr>
            <w:pStyle w:val="Contents4"/>
            <w:tabs>
              <w:tab w:val="clear" w:pos="8176"/>
              <w:tab w:val="right" w:pos="9026" w:leader="dot"/>
            </w:tabs>
            <w:rPr/>
          </w:pPr>
          <w:hyperlink w:anchor="__RefHeading___Toc2425885_730472459">
            <w:r>
              <w:rPr>
                <w:webHidden/>
                <w:rStyle w:val="IndexLink"/>
              </w:rPr>
              <w:t>34</w:t>
            </w:r>
            <w:r>
              <w:rPr>
                <w:rStyle w:val="IndexLink"/>
                <w:rtl w:val="true"/>
              </w:rPr>
              <w:t xml:space="preserve">. </w:t>
            </w:r>
            <w:r>
              <w:rPr>
                <w:rStyle w:val="IndexLink"/>
                <w:rtl w:val="true"/>
              </w:rPr>
              <w:t>محراب امام على</w:t>
            </w:r>
            <w:r>
              <w:rPr>
                <w:rStyle w:val="IndexLink"/>
                <w:rtl w:val="true"/>
              </w:rPr>
              <w:t>(</w:t>
            </w:r>
            <w:r>
              <w:rPr>
                <w:rStyle w:val="IndexLink"/>
                <w:rtl w:val="true"/>
              </w:rPr>
              <w:t>ع</w:t>
            </w:r>
            <w:r>
              <w:rPr>
                <w:rStyle w:val="IndexLink"/>
                <w:rtl w:val="true"/>
              </w:rPr>
              <w:t>)</w:t>
              <w:tab/>
            </w:r>
            <w:r>
              <w:rPr>
                <w:rStyle w:val="IndexLink"/>
              </w:rPr>
              <w:t>121</w:t>
            </w:r>
          </w:hyperlink>
        </w:p>
        <w:p>
          <w:pPr>
            <w:pStyle w:val="Contents4"/>
            <w:tabs>
              <w:tab w:val="clear" w:pos="8176"/>
              <w:tab w:val="right" w:pos="9026" w:leader="dot"/>
            </w:tabs>
            <w:rPr/>
          </w:pPr>
          <w:hyperlink w:anchor="__RefHeading___Toc2425887_730472459">
            <w:r>
              <w:rPr>
                <w:webHidden/>
                <w:rStyle w:val="IndexLink"/>
              </w:rPr>
              <w:t>35</w:t>
            </w:r>
            <w:r>
              <w:rPr>
                <w:rStyle w:val="IndexLink"/>
                <w:rtl w:val="true"/>
              </w:rPr>
              <w:t xml:space="preserve">. </w:t>
            </w:r>
            <w:r>
              <w:rPr>
                <w:rStyle w:val="IndexLink"/>
                <w:rtl w:val="true"/>
              </w:rPr>
              <w:t>مقام آدم</w:t>
            </w:r>
            <w:r>
              <w:rPr>
                <w:rStyle w:val="IndexLink"/>
                <w:rtl w:val="true"/>
              </w:rPr>
              <w:t>(</w:t>
            </w:r>
            <w:r>
              <w:rPr>
                <w:rStyle w:val="IndexLink"/>
                <w:rtl w:val="true"/>
              </w:rPr>
              <w:t>ع</w:t>
            </w:r>
            <w:r>
              <w:rPr>
                <w:rStyle w:val="IndexLink"/>
                <w:rtl w:val="true"/>
              </w:rPr>
              <w:t>)</w:t>
              <w:tab/>
            </w:r>
            <w:r>
              <w:rPr>
                <w:rStyle w:val="IndexLink"/>
              </w:rPr>
              <w:t>121</w:t>
            </w:r>
          </w:hyperlink>
        </w:p>
        <w:p>
          <w:pPr>
            <w:pStyle w:val="Contents4"/>
            <w:tabs>
              <w:tab w:val="clear" w:pos="8176"/>
              <w:tab w:val="right" w:pos="9026" w:leader="dot"/>
            </w:tabs>
            <w:rPr/>
          </w:pPr>
          <w:hyperlink w:anchor="__RefHeading___Toc2425889_730472459">
            <w:r>
              <w:rPr>
                <w:webHidden/>
                <w:rStyle w:val="IndexLink"/>
              </w:rPr>
              <w:t>36</w:t>
            </w:r>
            <w:r>
              <w:rPr>
                <w:rStyle w:val="IndexLink"/>
                <w:rtl w:val="true"/>
              </w:rPr>
              <w:t xml:space="preserve">. </w:t>
            </w:r>
            <w:r>
              <w:rPr>
                <w:rStyle w:val="IndexLink"/>
                <w:rtl w:val="true"/>
              </w:rPr>
              <w:t>مقام ابراهيم</w:t>
            </w:r>
            <w:r>
              <w:rPr>
                <w:rStyle w:val="IndexLink"/>
                <w:rtl w:val="true"/>
              </w:rPr>
              <w:t>(</w:t>
            </w:r>
            <w:r>
              <w:rPr>
                <w:rStyle w:val="IndexLink"/>
                <w:rtl w:val="true"/>
              </w:rPr>
              <w:t>ع</w:t>
            </w:r>
            <w:r>
              <w:rPr>
                <w:rStyle w:val="IndexLink"/>
                <w:rtl w:val="true"/>
              </w:rPr>
              <w:t>)</w:t>
              <w:tab/>
            </w:r>
            <w:r>
              <w:rPr>
                <w:rStyle w:val="IndexLink"/>
              </w:rPr>
              <w:t>121</w:t>
            </w:r>
          </w:hyperlink>
        </w:p>
        <w:p>
          <w:pPr>
            <w:pStyle w:val="Contents4"/>
            <w:tabs>
              <w:tab w:val="clear" w:pos="8176"/>
              <w:tab w:val="right" w:pos="9026" w:leader="dot"/>
            </w:tabs>
            <w:rPr/>
          </w:pPr>
          <w:hyperlink w:anchor="__RefHeading___Toc2425891_730472459">
            <w:r>
              <w:rPr>
                <w:webHidden/>
                <w:rStyle w:val="IndexLink"/>
              </w:rPr>
              <w:t>37</w:t>
            </w:r>
            <w:r>
              <w:rPr>
                <w:rStyle w:val="IndexLink"/>
                <w:rtl w:val="true"/>
              </w:rPr>
              <w:t xml:space="preserve">. </w:t>
            </w:r>
            <w:r>
              <w:rPr>
                <w:rStyle w:val="IndexLink"/>
                <w:rtl w:val="true"/>
              </w:rPr>
              <w:t>مقام امام جعفر صادق</w:t>
            </w:r>
            <w:r>
              <w:rPr>
                <w:rStyle w:val="IndexLink"/>
                <w:rtl w:val="true"/>
              </w:rPr>
              <w:t>(</w:t>
            </w:r>
            <w:r>
              <w:rPr>
                <w:rStyle w:val="IndexLink"/>
                <w:rtl w:val="true"/>
              </w:rPr>
              <w:t>ع</w:t>
            </w:r>
            <w:r>
              <w:rPr>
                <w:rStyle w:val="IndexLink"/>
                <w:rtl w:val="true"/>
              </w:rPr>
              <w:t>)</w:t>
              <w:tab/>
            </w:r>
            <w:r>
              <w:rPr>
                <w:rStyle w:val="IndexLink"/>
              </w:rPr>
              <w:t>121</w:t>
            </w:r>
          </w:hyperlink>
        </w:p>
        <w:p>
          <w:pPr>
            <w:pStyle w:val="Contents4"/>
            <w:tabs>
              <w:tab w:val="clear" w:pos="8176"/>
              <w:tab w:val="right" w:pos="9026" w:leader="dot"/>
            </w:tabs>
            <w:rPr/>
          </w:pPr>
          <w:hyperlink w:anchor="__RefHeading___Toc2425893_730472459">
            <w:r>
              <w:rPr>
                <w:webHidden/>
                <w:rStyle w:val="IndexLink"/>
              </w:rPr>
              <w:t>38</w:t>
            </w:r>
            <w:r>
              <w:rPr>
                <w:rStyle w:val="IndexLink"/>
                <w:rtl w:val="true"/>
              </w:rPr>
              <w:t xml:space="preserve">. </w:t>
            </w:r>
            <w:r>
              <w:rPr>
                <w:rStyle w:val="IndexLink"/>
                <w:rtl w:val="true"/>
              </w:rPr>
              <w:t>مقام امام زين العابدين</w:t>
            </w:r>
            <w:r>
              <w:rPr>
                <w:rStyle w:val="IndexLink"/>
                <w:rtl w:val="true"/>
              </w:rPr>
              <w:t>(</w:t>
            </w:r>
            <w:r>
              <w:rPr>
                <w:rStyle w:val="IndexLink"/>
                <w:rtl w:val="true"/>
              </w:rPr>
              <w:t>ع</w:t>
            </w:r>
            <w:r>
              <w:rPr>
                <w:rStyle w:val="IndexLink"/>
                <w:rtl w:val="true"/>
              </w:rPr>
              <w:t>)</w:t>
              <w:tab/>
            </w:r>
            <w:r>
              <w:rPr>
                <w:rStyle w:val="IndexLink"/>
              </w:rPr>
              <w:t>121</w:t>
            </w:r>
          </w:hyperlink>
        </w:p>
        <w:p>
          <w:pPr>
            <w:pStyle w:val="Contents4"/>
            <w:tabs>
              <w:tab w:val="clear" w:pos="8176"/>
              <w:tab w:val="right" w:pos="9026" w:leader="dot"/>
            </w:tabs>
            <w:rPr/>
          </w:pPr>
          <w:hyperlink w:anchor="__RefHeading___Toc2425895_730472459">
            <w:r>
              <w:rPr>
                <w:webHidden/>
                <w:rStyle w:val="IndexLink"/>
              </w:rPr>
              <w:t>39</w:t>
            </w:r>
            <w:r>
              <w:rPr>
                <w:rStyle w:val="IndexLink"/>
                <w:rtl w:val="true"/>
              </w:rPr>
              <w:t xml:space="preserve">. </w:t>
            </w:r>
            <w:r>
              <w:rPr>
                <w:rStyle w:val="IndexLink"/>
                <w:rtl w:val="true"/>
              </w:rPr>
              <w:t>مقام جبرئيل</w:t>
            </w:r>
            <w:r>
              <w:rPr>
                <w:rStyle w:val="IndexLink"/>
                <w:rtl w:val="true"/>
              </w:rPr>
              <w:t>(</w:t>
            </w:r>
            <w:r>
              <w:rPr>
                <w:rStyle w:val="IndexLink"/>
                <w:rtl w:val="true"/>
              </w:rPr>
              <w:t>ع</w:t>
            </w:r>
            <w:r>
              <w:rPr>
                <w:rStyle w:val="IndexLink"/>
                <w:rtl w:val="true"/>
              </w:rPr>
              <w:t>)</w:t>
              <w:tab/>
            </w:r>
            <w:r>
              <w:rPr>
                <w:rStyle w:val="IndexLink"/>
              </w:rPr>
              <w:t>122</w:t>
            </w:r>
          </w:hyperlink>
        </w:p>
        <w:p>
          <w:pPr>
            <w:pStyle w:val="Contents4"/>
            <w:tabs>
              <w:tab w:val="clear" w:pos="8176"/>
              <w:tab w:val="right" w:pos="9026" w:leader="dot"/>
            </w:tabs>
            <w:rPr/>
          </w:pPr>
          <w:hyperlink w:anchor="__RefHeading___Toc2425897_730472459">
            <w:r>
              <w:rPr>
                <w:webHidden/>
                <w:rStyle w:val="IndexLink"/>
              </w:rPr>
              <w:t>40</w:t>
            </w:r>
            <w:r>
              <w:rPr>
                <w:rStyle w:val="IndexLink"/>
                <w:rtl w:val="true"/>
              </w:rPr>
              <w:t xml:space="preserve">. </w:t>
            </w:r>
            <w:r>
              <w:rPr>
                <w:rStyle w:val="IndexLink"/>
                <w:rtl w:val="true"/>
              </w:rPr>
              <w:t>مقام خضر</w:t>
            </w:r>
            <w:r>
              <w:rPr>
                <w:rStyle w:val="IndexLink"/>
                <w:rtl w:val="true"/>
              </w:rPr>
              <w:t>(</w:t>
            </w:r>
            <w:r>
              <w:rPr>
                <w:rStyle w:val="IndexLink"/>
                <w:rtl w:val="true"/>
              </w:rPr>
              <w:t>ع</w:t>
            </w:r>
            <w:r>
              <w:rPr>
                <w:rStyle w:val="IndexLink"/>
                <w:rtl w:val="true"/>
              </w:rPr>
              <w:t>)</w:t>
              <w:tab/>
            </w:r>
            <w:r>
              <w:rPr>
                <w:rStyle w:val="IndexLink"/>
              </w:rPr>
              <w:t>122</w:t>
            </w:r>
          </w:hyperlink>
        </w:p>
        <w:p>
          <w:pPr>
            <w:pStyle w:val="Contents4"/>
            <w:tabs>
              <w:tab w:val="clear" w:pos="8176"/>
              <w:tab w:val="right" w:pos="9026" w:leader="dot"/>
            </w:tabs>
            <w:rPr/>
          </w:pPr>
          <w:hyperlink w:anchor="__RefHeading___Toc2425899_730472459">
            <w:r>
              <w:rPr>
                <w:webHidden/>
                <w:rStyle w:val="IndexLink"/>
              </w:rPr>
              <w:t>41</w:t>
            </w:r>
            <w:r>
              <w:rPr>
                <w:rStyle w:val="IndexLink"/>
                <w:rtl w:val="true"/>
              </w:rPr>
              <w:t xml:space="preserve">. </w:t>
            </w:r>
            <w:r>
              <w:rPr>
                <w:rStyle w:val="IndexLink"/>
                <w:rtl w:val="true"/>
              </w:rPr>
              <w:t>مقام نوح</w:t>
            </w:r>
            <w:r>
              <w:rPr>
                <w:rStyle w:val="IndexLink"/>
                <w:rtl w:val="true"/>
              </w:rPr>
              <w:t>(</w:t>
            </w:r>
            <w:r>
              <w:rPr>
                <w:rStyle w:val="IndexLink"/>
                <w:rtl w:val="true"/>
              </w:rPr>
              <w:t>ع</w:t>
            </w:r>
            <w:r>
              <w:rPr>
                <w:rStyle w:val="IndexLink"/>
                <w:rtl w:val="true"/>
              </w:rPr>
              <w:t>)</w:t>
              <w:tab/>
            </w:r>
            <w:r>
              <w:rPr>
                <w:rStyle w:val="IndexLink"/>
              </w:rPr>
              <w:t>122</w:t>
            </w:r>
          </w:hyperlink>
        </w:p>
        <w:p>
          <w:pPr>
            <w:pStyle w:val="Contents4"/>
            <w:tabs>
              <w:tab w:val="clear" w:pos="8176"/>
              <w:tab w:val="right" w:pos="9026" w:leader="dot"/>
            </w:tabs>
            <w:rPr/>
          </w:pPr>
          <w:hyperlink w:anchor="__RefHeading___Toc2425901_730472459">
            <w:r>
              <w:rPr>
                <w:webHidden/>
                <w:rStyle w:val="IndexLink"/>
              </w:rPr>
              <w:t>42</w:t>
            </w:r>
            <w:r>
              <w:rPr>
                <w:rStyle w:val="IndexLink"/>
                <w:rtl w:val="true"/>
              </w:rPr>
              <w:t xml:space="preserve">. </w:t>
            </w:r>
            <w:r>
              <w:rPr>
                <w:rStyle w:val="IndexLink"/>
                <w:rtl w:val="true"/>
              </w:rPr>
              <w:t>مقام كشتى نوح</w:t>
            </w:r>
            <w:r>
              <w:rPr>
                <w:rStyle w:val="IndexLink"/>
                <w:rtl w:val="true"/>
              </w:rPr>
              <w:t>(</w:t>
            </w:r>
            <w:r>
              <w:rPr>
                <w:rStyle w:val="IndexLink"/>
                <w:rtl w:val="true"/>
              </w:rPr>
              <w:t>ع</w:t>
            </w:r>
            <w:r>
              <w:rPr>
                <w:rStyle w:val="IndexLink"/>
                <w:rtl w:val="true"/>
              </w:rPr>
              <w:t>)</w:t>
              <w:tab/>
            </w:r>
            <w:r>
              <w:rPr>
                <w:rStyle w:val="IndexLink"/>
              </w:rPr>
              <w:t>122</w:t>
            </w:r>
          </w:hyperlink>
        </w:p>
        <w:p>
          <w:pPr>
            <w:pStyle w:val="Contents5"/>
            <w:tabs>
              <w:tab w:val="clear" w:pos="7892"/>
              <w:tab w:val="right" w:pos="9026" w:leader="dot"/>
            </w:tabs>
            <w:rPr/>
          </w:pPr>
          <w:hyperlink w:anchor="__RefHeading___Toc2425903_730472459">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2425905_730472459">
            <w:r>
              <w:rPr>
                <w:webHidden/>
                <w:rStyle w:val="IndexLink"/>
                <w:rtl w:val="true"/>
              </w:rPr>
              <w:t>زيارتگاه هاى متصل به مسجد كوفه</w:t>
            </w:r>
            <w:r>
              <w:rPr>
                <w:rStyle w:val="IndexLink"/>
                <w:rtl w:val="true"/>
              </w:rPr>
              <w:tab/>
            </w:r>
            <w:r>
              <w:rPr>
                <w:rStyle w:val="IndexLink"/>
              </w:rPr>
              <w:t>123</w:t>
            </w:r>
          </w:hyperlink>
        </w:p>
        <w:p>
          <w:pPr>
            <w:pStyle w:val="Contents4"/>
            <w:tabs>
              <w:tab w:val="clear" w:pos="8176"/>
              <w:tab w:val="right" w:pos="9026" w:leader="dot"/>
            </w:tabs>
            <w:rPr/>
          </w:pPr>
          <w:hyperlink w:anchor="__RefHeading___Toc2425907_730472459">
            <w:r>
              <w:rPr>
                <w:webHidden/>
                <w:rStyle w:val="IndexLink"/>
              </w:rPr>
              <w:t>43</w:t>
            </w:r>
            <w:r>
              <w:rPr>
                <w:rStyle w:val="IndexLink"/>
                <w:rtl w:val="true"/>
              </w:rPr>
              <w:t xml:space="preserve">. </w:t>
            </w:r>
            <w:r>
              <w:rPr>
                <w:rStyle w:val="IndexLink"/>
                <w:rtl w:val="true"/>
              </w:rPr>
              <w:t>مرقد مسلم بن عقيل</w:t>
            </w:r>
            <w:r>
              <w:rPr>
                <w:rStyle w:val="IndexLink"/>
                <w:rtl w:val="true"/>
              </w:rPr>
              <w:tab/>
            </w:r>
            <w:r>
              <w:rPr>
                <w:rStyle w:val="IndexLink"/>
              </w:rPr>
              <w:t>123</w:t>
            </w:r>
          </w:hyperlink>
        </w:p>
        <w:p>
          <w:pPr>
            <w:pStyle w:val="Contents4"/>
            <w:tabs>
              <w:tab w:val="clear" w:pos="8176"/>
              <w:tab w:val="right" w:pos="9026" w:leader="dot"/>
            </w:tabs>
            <w:rPr/>
          </w:pPr>
          <w:hyperlink w:anchor="__RefHeading___Toc2425909_730472459">
            <w:r>
              <w:rPr>
                <w:webHidden/>
                <w:rStyle w:val="IndexLink"/>
              </w:rPr>
              <w:t>44</w:t>
            </w:r>
            <w:r>
              <w:rPr>
                <w:rStyle w:val="IndexLink"/>
                <w:rtl w:val="true"/>
              </w:rPr>
              <w:t xml:space="preserve">. </w:t>
            </w:r>
            <w:r>
              <w:rPr>
                <w:rStyle w:val="IndexLink"/>
                <w:rtl w:val="true"/>
              </w:rPr>
              <w:t>مرقد مختار ثقفى</w:t>
            </w:r>
            <w:r>
              <w:rPr>
                <w:rStyle w:val="IndexLink"/>
                <w:rtl w:val="true"/>
              </w:rPr>
              <w:tab/>
            </w:r>
            <w:r>
              <w:rPr>
                <w:rStyle w:val="IndexLink"/>
              </w:rPr>
              <w:t>134</w:t>
            </w:r>
          </w:hyperlink>
        </w:p>
        <w:p>
          <w:pPr>
            <w:pStyle w:val="Contents4"/>
            <w:tabs>
              <w:tab w:val="clear" w:pos="8176"/>
              <w:tab w:val="right" w:pos="9026" w:leader="dot"/>
            </w:tabs>
            <w:rPr/>
          </w:pPr>
          <w:hyperlink w:anchor="__RefHeading___Toc2425911_730472459">
            <w:r>
              <w:rPr>
                <w:webHidden/>
                <w:rStyle w:val="IndexLink"/>
              </w:rPr>
              <w:t>45</w:t>
            </w:r>
            <w:r>
              <w:rPr>
                <w:rStyle w:val="IndexLink"/>
                <w:rtl w:val="true"/>
              </w:rPr>
              <w:t xml:space="preserve">. </w:t>
            </w:r>
            <w:r>
              <w:rPr>
                <w:rStyle w:val="IndexLink"/>
                <w:rtl w:val="true"/>
              </w:rPr>
              <w:t>مرقد هانى بن عروه</w:t>
            </w:r>
            <w:r>
              <w:rPr>
                <w:rStyle w:val="IndexLink"/>
                <w:rtl w:val="true"/>
              </w:rPr>
              <w:tab/>
            </w:r>
            <w:r>
              <w:rPr>
                <w:rStyle w:val="IndexLink"/>
              </w:rPr>
              <w:t>138</w:t>
            </w:r>
          </w:hyperlink>
        </w:p>
        <w:p>
          <w:pPr>
            <w:pStyle w:val="Contents4"/>
            <w:tabs>
              <w:tab w:val="clear" w:pos="8176"/>
              <w:tab w:val="right" w:pos="9026" w:leader="dot"/>
            </w:tabs>
            <w:rPr/>
          </w:pPr>
          <w:hyperlink w:anchor="__RefHeading___Toc2425913_730472459">
            <w:r>
              <w:rPr>
                <w:webHidden/>
                <w:rStyle w:val="IndexLink"/>
              </w:rPr>
              <w:t>46</w:t>
            </w:r>
            <w:r>
              <w:rPr>
                <w:rStyle w:val="IndexLink"/>
                <w:rtl w:val="true"/>
              </w:rPr>
              <w:t xml:space="preserve">. </w:t>
            </w:r>
            <w:r>
              <w:rPr>
                <w:rStyle w:val="IndexLink"/>
                <w:rtl w:val="true"/>
              </w:rPr>
              <w:t>مسجد سهله</w:t>
            </w:r>
            <w:r>
              <w:rPr>
                <w:rStyle w:val="IndexLink"/>
                <w:rtl w:val="true"/>
              </w:rPr>
              <w:tab/>
            </w:r>
            <w:r>
              <w:rPr>
                <w:rStyle w:val="IndexLink"/>
              </w:rPr>
              <w:t>139</w:t>
            </w:r>
          </w:hyperlink>
        </w:p>
        <w:p>
          <w:pPr>
            <w:pStyle w:val="Contents5"/>
            <w:tabs>
              <w:tab w:val="clear" w:pos="7892"/>
              <w:tab w:val="right" w:pos="9026" w:leader="dot"/>
            </w:tabs>
            <w:rPr/>
          </w:pPr>
          <w:hyperlink w:anchor="__RefHeading___Toc2425915_730472459">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2425917_730472459">
            <w:r>
              <w:rPr>
                <w:webHidden/>
                <w:rStyle w:val="IndexLink"/>
                <w:rtl w:val="true"/>
              </w:rPr>
              <w:t>مقام هاى مسجد سهله</w:t>
            </w:r>
            <w:r>
              <w:rPr>
                <w:rStyle w:val="IndexLink"/>
                <w:rtl w:val="true"/>
              </w:rPr>
              <w:tab/>
            </w:r>
            <w:r>
              <w:rPr>
                <w:rStyle w:val="IndexLink"/>
              </w:rPr>
              <w:t>142</w:t>
            </w:r>
          </w:hyperlink>
        </w:p>
        <w:p>
          <w:pPr>
            <w:pStyle w:val="Contents4"/>
            <w:tabs>
              <w:tab w:val="clear" w:pos="8176"/>
              <w:tab w:val="right" w:pos="9026" w:leader="dot"/>
            </w:tabs>
            <w:rPr/>
          </w:pPr>
          <w:hyperlink w:anchor="__RefHeading___Toc2425919_730472459">
            <w:r>
              <w:rPr>
                <w:webHidden/>
                <w:rStyle w:val="IndexLink"/>
              </w:rPr>
              <w:t>47</w:t>
            </w:r>
            <w:r>
              <w:rPr>
                <w:rStyle w:val="IndexLink"/>
                <w:rtl w:val="true"/>
              </w:rPr>
              <w:t xml:space="preserve">. </w:t>
            </w:r>
            <w:r>
              <w:rPr>
                <w:rStyle w:val="IndexLink"/>
                <w:rtl w:val="true"/>
              </w:rPr>
              <w:t>مقام ابراهيم</w:t>
            </w:r>
            <w:r>
              <w:rPr>
                <w:rStyle w:val="IndexLink"/>
                <w:rtl w:val="true"/>
              </w:rPr>
              <w:t>(</w:t>
            </w:r>
            <w:r>
              <w:rPr>
                <w:rStyle w:val="IndexLink"/>
                <w:rtl w:val="true"/>
              </w:rPr>
              <w:t>ع</w:t>
            </w:r>
            <w:r>
              <w:rPr>
                <w:rStyle w:val="IndexLink"/>
                <w:rtl w:val="true"/>
              </w:rPr>
              <w:t>)</w:t>
              <w:tab/>
            </w:r>
            <w:r>
              <w:rPr>
                <w:rStyle w:val="IndexLink"/>
              </w:rPr>
              <w:t>142</w:t>
            </w:r>
          </w:hyperlink>
        </w:p>
        <w:p>
          <w:pPr>
            <w:pStyle w:val="Contents4"/>
            <w:tabs>
              <w:tab w:val="clear" w:pos="8176"/>
              <w:tab w:val="right" w:pos="9026" w:leader="dot"/>
            </w:tabs>
            <w:rPr/>
          </w:pPr>
          <w:hyperlink w:anchor="__RefHeading___Toc2425921_730472459">
            <w:r>
              <w:rPr>
                <w:webHidden/>
                <w:rStyle w:val="IndexLink"/>
              </w:rPr>
              <w:t>48</w:t>
            </w:r>
            <w:r>
              <w:rPr>
                <w:rStyle w:val="IndexLink"/>
                <w:rtl w:val="true"/>
              </w:rPr>
              <w:t xml:space="preserve">. </w:t>
            </w:r>
            <w:r>
              <w:rPr>
                <w:rStyle w:val="IndexLink"/>
                <w:rtl w:val="true"/>
              </w:rPr>
              <w:t>مقام ادريس</w:t>
            </w:r>
            <w:r>
              <w:rPr>
                <w:rStyle w:val="IndexLink"/>
                <w:rtl w:val="true"/>
              </w:rPr>
              <w:t>(</w:t>
            </w:r>
            <w:r>
              <w:rPr>
                <w:rStyle w:val="IndexLink"/>
                <w:rtl w:val="true"/>
              </w:rPr>
              <w:t>ع</w:t>
            </w:r>
            <w:r>
              <w:rPr>
                <w:rStyle w:val="IndexLink"/>
                <w:rtl w:val="true"/>
              </w:rPr>
              <w:t>)</w:t>
              <w:tab/>
            </w:r>
            <w:r>
              <w:rPr>
                <w:rStyle w:val="IndexLink"/>
              </w:rPr>
              <w:t>142</w:t>
            </w:r>
          </w:hyperlink>
        </w:p>
        <w:p>
          <w:pPr>
            <w:pStyle w:val="Contents4"/>
            <w:tabs>
              <w:tab w:val="clear" w:pos="8176"/>
              <w:tab w:val="right" w:pos="9026" w:leader="dot"/>
            </w:tabs>
            <w:rPr/>
          </w:pPr>
          <w:hyperlink w:anchor="__RefHeading___Toc2425923_730472459">
            <w:r>
              <w:rPr>
                <w:webHidden/>
                <w:rStyle w:val="IndexLink"/>
              </w:rPr>
              <w:t>49</w:t>
            </w:r>
            <w:r>
              <w:rPr>
                <w:rStyle w:val="IndexLink"/>
                <w:rtl w:val="true"/>
              </w:rPr>
              <w:t xml:space="preserve">. </w:t>
            </w:r>
            <w:r>
              <w:rPr>
                <w:rStyle w:val="IndexLink"/>
                <w:rtl w:val="true"/>
              </w:rPr>
              <w:t>مقام خضر</w:t>
            </w:r>
            <w:r>
              <w:rPr>
                <w:rStyle w:val="IndexLink"/>
                <w:rtl w:val="true"/>
              </w:rPr>
              <w:t>(</w:t>
            </w:r>
            <w:r>
              <w:rPr>
                <w:rStyle w:val="IndexLink"/>
                <w:rtl w:val="true"/>
              </w:rPr>
              <w:t>ع</w:t>
            </w:r>
            <w:r>
              <w:rPr>
                <w:rStyle w:val="IndexLink"/>
                <w:rtl w:val="true"/>
              </w:rPr>
              <w:t>)</w:t>
              <w:tab/>
            </w:r>
            <w:r>
              <w:rPr>
                <w:rStyle w:val="IndexLink"/>
              </w:rPr>
              <w:t>142</w:t>
            </w:r>
          </w:hyperlink>
        </w:p>
        <w:p>
          <w:pPr>
            <w:pStyle w:val="Contents4"/>
            <w:tabs>
              <w:tab w:val="clear" w:pos="8176"/>
              <w:tab w:val="right" w:pos="9026" w:leader="dot"/>
            </w:tabs>
            <w:rPr/>
          </w:pPr>
          <w:hyperlink w:anchor="__RefHeading___Toc2425925_730472459">
            <w:r>
              <w:rPr>
                <w:webHidden/>
                <w:rStyle w:val="IndexLink"/>
              </w:rPr>
              <w:t>50</w:t>
            </w:r>
            <w:r>
              <w:rPr>
                <w:rStyle w:val="IndexLink"/>
                <w:rtl w:val="true"/>
              </w:rPr>
              <w:t xml:space="preserve">. </w:t>
            </w:r>
            <w:r>
              <w:rPr>
                <w:rStyle w:val="IndexLink"/>
                <w:rtl w:val="true"/>
              </w:rPr>
              <w:t>مقام صالحين</w:t>
            </w:r>
            <w:r>
              <w:rPr>
                <w:rStyle w:val="IndexLink"/>
                <w:rtl w:val="true"/>
              </w:rPr>
              <w:tab/>
            </w:r>
            <w:r>
              <w:rPr>
                <w:rStyle w:val="IndexLink"/>
              </w:rPr>
              <w:t>142</w:t>
            </w:r>
          </w:hyperlink>
        </w:p>
        <w:p>
          <w:pPr>
            <w:pStyle w:val="Contents4"/>
            <w:tabs>
              <w:tab w:val="clear" w:pos="8176"/>
              <w:tab w:val="right" w:pos="9026" w:leader="dot"/>
            </w:tabs>
            <w:rPr/>
          </w:pPr>
          <w:hyperlink w:anchor="__RefHeading___Toc2425927_730472459">
            <w:r>
              <w:rPr>
                <w:webHidden/>
                <w:rStyle w:val="IndexLink"/>
              </w:rPr>
              <w:t>51</w:t>
            </w:r>
            <w:r>
              <w:rPr>
                <w:rStyle w:val="IndexLink"/>
                <w:rtl w:val="true"/>
              </w:rPr>
              <w:t xml:space="preserve">. </w:t>
            </w:r>
            <w:r>
              <w:rPr>
                <w:rStyle w:val="IndexLink"/>
                <w:rtl w:val="true"/>
              </w:rPr>
              <w:t>مقام امام زين العابدين</w:t>
            </w:r>
            <w:r>
              <w:rPr>
                <w:rStyle w:val="IndexLink"/>
                <w:rtl w:val="true"/>
              </w:rPr>
              <w:t>(</w:t>
            </w:r>
            <w:r>
              <w:rPr>
                <w:rStyle w:val="IndexLink"/>
                <w:rtl w:val="true"/>
              </w:rPr>
              <w:t>ع</w:t>
            </w:r>
            <w:r>
              <w:rPr>
                <w:rStyle w:val="IndexLink"/>
                <w:rtl w:val="true"/>
              </w:rPr>
              <w:t>)</w:t>
              <w:tab/>
            </w:r>
            <w:r>
              <w:rPr>
                <w:rStyle w:val="IndexLink"/>
              </w:rPr>
              <w:t>143</w:t>
            </w:r>
          </w:hyperlink>
        </w:p>
        <w:p>
          <w:pPr>
            <w:pStyle w:val="Contents4"/>
            <w:tabs>
              <w:tab w:val="clear" w:pos="8176"/>
              <w:tab w:val="right" w:pos="9026" w:leader="dot"/>
            </w:tabs>
            <w:rPr/>
          </w:pPr>
          <w:hyperlink w:anchor="__RefHeading___Toc2425929_730472459">
            <w:r>
              <w:rPr>
                <w:webHidden/>
                <w:rStyle w:val="IndexLink"/>
              </w:rPr>
              <w:t>52</w:t>
            </w:r>
            <w:r>
              <w:rPr>
                <w:rStyle w:val="IndexLink"/>
                <w:rtl w:val="true"/>
              </w:rPr>
              <w:t xml:space="preserve">. </w:t>
            </w:r>
            <w:r>
              <w:rPr>
                <w:rStyle w:val="IndexLink"/>
                <w:rtl w:val="true"/>
              </w:rPr>
              <w:t>مقام امام جعفر صادق</w:t>
            </w:r>
            <w:r>
              <w:rPr>
                <w:rStyle w:val="IndexLink"/>
                <w:rtl w:val="true"/>
              </w:rPr>
              <w:t>(</w:t>
            </w:r>
            <w:r>
              <w:rPr>
                <w:rStyle w:val="IndexLink"/>
                <w:rtl w:val="true"/>
              </w:rPr>
              <w:t>ع</w:t>
            </w:r>
            <w:r>
              <w:rPr>
                <w:rStyle w:val="IndexLink"/>
                <w:rtl w:val="true"/>
              </w:rPr>
              <w:t>)</w:t>
              <w:tab/>
            </w:r>
            <w:r>
              <w:rPr>
                <w:rStyle w:val="IndexLink"/>
              </w:rPr>
              <w:t>143</w:t>
            </w:r>
          </w:hyperlink>
        </w:p>
        <w:p>
          <w:pPr>
            <w:pStyle w:val="Contents4"/>
            <w:tabs>
              <w:tab w:val="clear" w:pos="8176"/>
              <w:tab w:val="right" w:pos="9026" w:leader="dot"/>
            </w:tabs>
            <w:rPr/>
          </w:pPr>
          <w:hyperlink w:anchor="__RefHeading___Toc2425931_730472459">
            <w:r>
              <w:rPr>
                <w:webHidden/>
                <w:rStyle w:val="IndexLink"/>
              </w:rPr>
              <w:t>53</w:t>
            </w:r>
            <w:r>
              <w:rPr>
                <w:rStyle w:val="IndexLink"/>
                <w:rtl w:val="true"/>
              </w:rPr>
              <w:t xml:space="preserve">. </w:t>
            </w:r>
            <w:r>
              <w:rPr>
                <w:rStyle w:val="IndexLink"/>
                <w:rtl w:val="true"/>
              </w:rPr>
              <w:t>مقام حضرت مهدى</w:t>
            </w:r>
            <w:r>
              <w:rPr>
                <w:rStyle w:val="IndexLink"/>
                <w:rtl w:val="true"/>
              </w:rPr>
              <w:t>(</w:t>
            </w:r>
            <w:r>
              <w:rPr>
                <w:rStyle w:val="IndexLink"/>
                <w:rtl w:val="true"/>
              </w:rPr>
              <w:t>عج</w:t>
            </w:r>
            <w:r>
              <w:rPr>
                <w:rStyle w:val="IndexLink"/>
                <w:rtl w:val="true"/>
              </w:rPr>
              <w:t>)</w:t>
              <w:tab/>
            </w:r>
            <w:r>
              <w:rPr>
                <w:rStyle w:val="IndexLink"/>
              </w:rPr>
              <w:t>143</w:t>
            </w:r>
          </w:hyperlink>
        </w:p>
        <w:p>
          <w:pPr>
            <w:pStyle w:val="Contents5"/>
            <w:tabs>
              <w:tab w:val="clear" w:pos="7892"/>
              <w:tab w:val="right" w:pos="9026" w:leader="dot"/>
            </w:tabs>
            <w:rPr/>
          </w:pPr>
          <w:hyperlink w:anchor="__RefHeading___Toc2425933_730472459">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2425935_730472459">
            <w:r>
              <w:rPr>
                <w:webHidden/>
                <w:rStyle w:val="IndexLink"/>
                <w:rtl w:val="true"/>
              </w:rPr>
              <w:t>ساير مساجد متبركه كوفه</w:t>
            </w:r>
            <w:r>
              <w:rPr>
                <w:rStyle w:val="IndexLink"/>
                <w:rtl w:val="true"/>
              </w:rPr>
              <w:tab/>
            </w:r>
            <w:r>
              <w:rPr>
                <w:rStyle w:val="IndexLink"/>
              </w:rPr>
              <w:t>144</w:t>
            </w:r>
          </w:hyperlink>
        </w:p>
        <w:p>
          <w:pPr>
            <w:pStyle w:val="Contents4"/>
            <w:tabs>
              <w:tab w:val="clear" w:pos="8176"/>
              <w:tab w:val="right" w:pos="9026" w:leader="dot"/>
            </w:tabs>
            <w:rPr/>
          </w:pPr>
          <w:hyperlink w:anchor="__RefHeading___Toc2425937_730472459">
            <w:r>
              <w:rPr>
                <w:webHidden/>
                <w:rStyle w:val="IndexLink"/>
              </w:rPr>
              <w:t>54</w:t>
            </w:r>
            <w:r>
              <w:rPr>
                <w:rStyle w:val="IndexLink"/>
                <w:rtl w:val="true"/>
              </w:rPr>
              <w:t xml:space="preserve">. </w:t>
            </w:r>
            <w:r>
              <w:rPr>
                <w:rStyle w:val="IndexLink"/>
                <w:rtl w:val="true"/>
              </w:rPr>
              <w:t>مسجد زيد بن صوحان</w:t>
            </w:r>
            <w:r>
              <w:rPr>
                <w:rStyle w:val="IndexLink"/>
                <w:rtl w:val="true"/>
              </w:rPr>
              <w:tab/>
            </w:r>
            <w:r>
              <w:rPr>
                <w:rStyle w:val="IndexLink"/>
              </w:rPr>
              <w:t>144</w:t>
            </w:r>
          </w:hyperlink>
        </w:p>
        <w:p>
          <w:pPr>
            <w:pStyle w:val="Contents4"/>
            <w:tabs>
              <w:tab w:val="clear" w:pos="8176"/>
              <w:tab w:val="right" w:pos="9026" w:leader="dot"/>
            </w:tabs>
            <w:rPr/>
          </w:pPr>
          <w:hyperlink w:anchor="__RefHeading___Toc2425939_730472459">
            <w:r>
              <w:rPr>
                <w:webHidden/>
                <w:rStyle w:val="IndexLink"/>
              </w:rPr>
              <w:t>55</w:t>
            </w:r>
            <w:r>
              <w:rPr>
                <w:rStyle w:val="IndexLink"/>
                <w:rtl w:val="true"/>
              </w:rPr>
              <w:t xml:space="preserve">. </w:t>
            </w:r>
            <w:r>
              <w:rPr>
                <w:rStyle w:val="IndexLink"/>
                <w:rtl w:val="true"/>
              </w:rPr>
              <w:t>مسجد صعصعة بن صوحان</w:t>
            </w:r>
            <w:r>
              <w:rPr>
                <w:rStyle w:val="IndexLink"/>
                <w:rtl w:val="true"/>
              </w:rPr>
              <w:tab/>
            </w:r>
            <w:r>
              <w:rPr>
                <w:rStyle w:val="IndexLink"/>
              </w:rPr>
              <w:t>144</w:t>
            </w:r>
          </w:hyperlink>
        </w:p>
        <w:p>
          <w:pPr>
            <w:pStyle w:val="Contents4"/>
            <w:tabs>
              <w:tab w:val="clear" w:pos="8176"/>
              <w:tab w:val="right" w:pos="9026" w:leader="dot"/>
            </w:tabs>
            <w:rPr/>
          </w:pPr>
          <w:hyperlink w:anchor="__RefHeading___Toc2425941_730472459">
            <w:r>
              <w:rPr>
                <w:webHidden/>
                <w:rStyle w:val="IndexLink"/>
              </w:rPr>
              <w:t>56</w:t>
            </w:r>
            <w:r>
              <w:rPr>
                <w:rStyle w:val="IndexLink"/>
                <w:rtl w:val="true"/>
              </w:rPr>
              <w:t xml:space="preserve">. </w:t>
            </w:r>
            <w:r>
              <w:rPr>
                <w:rStyle w:val="IndexLink"/>
                <w:rtl w:val="true"/>
              </w:rPr>
              <w:t>مسجد الحمراء و مزار حضرت يونس</w:t>
            </w:r>
            <w:r>
              <w:rPr>
                <w:rStyle w:val="IndexLink"/>
                <w:rtl w:val="true"/>
              </w:rPr>
              <w:t>(</w:t>
            </w:r>
            <w:r>
              <w:rPr>
                <w:rStyle w:val="IndexLink"/>
                <w:rtl w:val="true"/>
              </w:rPr>
              <w:t>ع</w:t>
            </w:r>
            <w:r>
              <w:rPr>
                <w:rStyle w:val="IndexLink"/>
                <w:rtl w:val="true"/>
              </w:rPr>
              <w:t>)</w:t>
              <w:tab/>
            </w:r>
            <w:r>
              <w:rPr>
                <w:rStyle w:val="IndexLink"/>
              </w:rPr>
              <w:t>145</w:t>
            </w:r>
          </w:hyperlink>
        </w:p>
        <w:p>
          <w:pPr>
            <w:pStyle w:val="Contents5"/>
            <w:tabs>
              <w:tab w:val="clear" w:pos="7892"/>
              <w:tab w:val="right" w:pos="9026" w:leader="dot"/>
            </w:tabs>
            <w:rPr/>
          </w:pPr>
          <w:hyperlink w:anchor="__RefHeading___Toc2425943_730472459">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2425945_730472459">
            <w:r>
              <w:rPr>
                <w:webHidden/>
                <w:rStyle w:val="IndexLink"/>
                <w:rtl w:val="true"/>
              </w:rPr>
              <w:t>ساير زيارتگاه هاى كوفه</w:t>
            </w:r>
            <w:r>
              <w:rPr>
                <w:rStyle w:val="IndexLink"/>
                <w:rtl w:val="true"/>
              </w:rPr>
              <w:tab/>
            </w:r>
            <w:r>
              <w:rPr>
                <w:rStyle w:val="IndexLink"/>
              </w:rPr>
              <w:t>146</w:t>
            </w:r>
          </w:hyperlink>
        </w:p>
        <w:p>
          <w:pPr>
            <w:pStyle w:val="Contents4"/>
            <w:tabs>
              <w:tab w:val="clear" w:pos="8176"/>
              <w:tab w:val="right" w:pos="9026" w:leader="dot"/>
            </w:tabs>
            <w:rPr/>
          </w:pPr>
          <w:hyperlink w:anchor="__RefHeading___Toc2425947_730472459">
            <w:r>
              <w:rPr>
                <w:webHidden/>
                <w:rStyle w:val="IndexLink"/>
              </w:rPr>
              <w:t>57</w:t>
            </w:r>
            <w:r>
              <w:rPr>
                <w:rStyle w:val="IndexLink"/>
                <w:rtl w:val="true"/>
              </w:rPr>
              <w:t xml:space="preserve">. </w:t>
            </w:r>
            <w:r>
              <w:rPr>
                <w:rStyle w:val="IndexLink"/>
                <w:rtl w:val="true"/>
              </w:rPr>
              <w:t>خانه امام على</w:t>
            </w:r>
            <w:r>
              <w:rPr>
                <w:rStyle w:val="IndexLink"/>
                <w:rtl w:val="true"/>
              </w:rPr>
              <w:t>(</w:t>
            </w:r>
            <w:r>
              <w:rPr>
                <w:rStyle w:val="IndexLink"/>
                <w:rtl w:val="true"/>
              </w:rPr>
              <w:t>ع</w:t>
            </w:r>
            <w:r>
              <w:rPr>
                <w:rStyle w:val="IndexLink"/>
                <w:rtl w:val="true"/>
              </w:rPr>
              <w:t>)</w:t>
              <w:tab/>
            </w:r>
            <w:r>
              <w:rPr>
                <w:rStyle w:val="IndexLink"/>
              </w:rPr>
              <w:t>146</w:t>
            </w:r>
          </w:hyperlink>
        </w:p>
        <w:p>
          <w:pPr>
            <w:pStyle w:val="Contents4"/>
            <w:tabs>
              <w:tab w:val="clear" w:pos="8176"/>
              <w:tab w:val="right" w:pos="9026" w:leader="dot"/>
            </w:tabs>
            <w:rPr/>
          </w:pPr>
          <w:hyperlink w:anchor="__RefHeading___Toc2425949_730472459">
            <w:r>
              <w:rPr>
                <w:webHidden/>
                <w:rStyle w:val="IndexLink"/>
              </w:rPr>
              <w:t>58</w:t>
            </w:r>
            <w:r>
              <w:rPr>
                <w:rStyle w:val="IndexLink"/>
                <w:rtl w:val="true"/>
              </w:rPr>
              <w:t xml:space="preserve">. </w:t>
            </w:r>
            <w:r>
              <w:rPr>
                <w:rStyle w:val="IndexLink"/>
                <w:rtl w:val="true"/>
              </w:rPr>
              <w:t>مرقد ميثم تمار</w:t>
            </w:r>
            <w:r>
              <w:rPr>
                <w:rStyle w:val="IndexLink"/>
                <w:rtl w:val="true"/>
              </w:rPr>
              <w:tab/>
            </w:r>
            <w:r>
              <w:rPr>
                <w:rStyle w:val="IndexLink"/>
              </w:rPr>
              <w:t>147</w:t>
            </w:r>
          </w:hyperlink>
        </w:p>
        <w:p>
          <w:pPr>
            <w:pStyle w:val="Contents4"/>
            <w:tabs>
              <w:tab w:val="clear" w:pos="8176"/>
              <w:tab w:val="right" w:pos="9026" w:leader="dot"/>
            </w:tabs>
            <w:rPr/>
          </w:pPr>
          <w:hyperlink w:anchor="__RefHeading___Toc2425951_730472459">
            <w:r>
              <w:rPr>
                <w:webHidden/>
                <w:rStyle w:val="IndexLink"/>
              </w:rPr>
              <w:t>59</w:t>
            </w:r>
            <w:r>
              <w:rPr>
                <w:rStyle w:val="IndexLink"/>
                <w:rtl w:val="true"/>
              </w:rPr>
              <w:t xml:space="preserve">. </w:t>
            </w:r>
            <w:r>
              <w:rPr>
                <w:rStyle w:val="IndexLink"/>
                <w:rtl w:val="true"/>
              </w:rPr>
              <w:t>مزار امامزاده خديجه دختر امام على</w:t>
            </w:r>
            <w:r>
              <w:rPr>
                <w:rStyle w:val="IndexLink"/>
                <w:rtl w:val="true"/>
              </w:rPr>
              <w:t>(</w:t>
            </w:r>
            <w:r>
              <w:rPr>
                <w:rStyle w:val="IndexLink"/>
                <w:rtl w:val="true"/>
              </w:rPr>
              <w:t>ع</w:t>
            </w:r>
            <w:r>
              <w:rPr>
                <w:rStyle w:val="IndexLink"/>
                <w:rtl w:val="true"/>
              </w:rPr>
              <w:t>)</w:t>
              <w:tab/>
            </w:r>
            <w:r>
              <w:rPr>
                <w:rStyle w:val="IndexLink"/>
              </w:rPr>
              <w:t>152</w:t>
            </w:r>
          </w:hyperlink>
        </w:p>
        <w:p>
          <w:pPr>
            <w:pStyle w:val="Contents4"/>
            <w:tabs>
              <w:tab w:val="clear" w:pos="8176"/>
              <w:tab w:val="right" w:pos="9026" w:leader="dot"/>
            </w:tabs>
            <w:rPr/>
          </w:pPr>
          <w:hyperlink w:anchor="__RefHeading___Toc2425953_730472459">
            <w:r>
              <w:rPr>
                <w:webHidden/>
                <w:rStyle w:val="IndexLink"/>
              </w:rPr>
              <w:t>60</w:t>
            </w:r>
            <w:r>
              <w:rPr>
                <w:rStyle w:val="IndexLink"/>
                <w:rtl w:val="true"/>
              </w:rPr>
              <w:t xml:space="preserve">. </w:t>
            </w:r>
            <w:r>
              <w:rPr>
                <w:rStyle w:val="IndexLink"/>
                <w:rtl w:val="true"/>
              </w:rPr>
              <w:t>مزار اولاد الحسن</w:t>
            </w:r>
            <w:r>
              <w:rPr>
                <w:rStyle w:val="IndexLink"/>
                <w:rtl w:val="true"/>
              </w:rPr>
              <w:t>(</w:t>
            </w:r>
            <w:r>
              <w:rPr>
                <w:rStyle w:val="IndexLink"/>
                <w:rtl w:val="true"/>
              </w:rPr>
              <w:t>ع</w:t>
            </w:r>
            <w:r>
              <w:rPr>
                <w:rStyle w:val="IndexLink"/>
                <w:rtl w:val="true"/>
              </w:rPr>
              <w:t>)</w:t>
              <w:tab/>
            </w:r>
            <w:r>
              <w:rPr>
                <w:rStyle w:val="IndexLink"/>
              </w:rPr>
              <w:t>153</w:t>
            </w:r>
          </w:hyperlink>
        </w:p>
        <w:p>
          <w:pPr>
            <w:pStyle w:val="Contents4"/>
            <w:tabs>
              <w:tab w:val="clear" w:pos="8176"/>
              <w:tab w:val="right" w:pos="9026" w:leader="dot"/>
            </w:tabs>
            <w:rPr/>
          </w:pPr>
          <w:hyperlink w:anchor="__RefHeading___Toc2425955_730472459">
            <w:r>
              <w:rPr>
                <w:webHidden/>
                <w:rStyle w:val="IndexLink"/>
              </w:rPr>
              <w:t>61</w:t>
            </w:r>
            <w:r>
              <w:rPr>
                <w:rStyle w:val="IndexLink"/>
                <w:rtl w:val="true"/>
              </w:rPr>
              <w:t xml:space="preserve">. </w:t>
            </w:r>
            <w:r>
              <w:rPr>
                <w:rStyle w:val="IndexLink"/>
                <w:rtl w:val="true"/>
              </w:rPr>
              <w:t>مزار سيد ابراهيم الغَمر حسنى</w:t>
            </w:r>
            <w:r>
              <w:rPr>
                <w:rStyle w:val="IndexLink"/>
                <w:rtl w:val="true"/>
              </w:rPr>
              <w:tab/>
            </w:r>
            <w:r>
              <w:rPr>
                <w:rStyle w:val="IndexLink"/>
              </w:rPr>
              <w:t>155</w:t>
            </w:r>
          </w:hyperlink>
        </w:p>
        <w:p>
          <w:pPr>
            <w:pStyle w:val="Contents4"/>
            <w:tabs>
              <w:tab w:val="clear" w:pos="8176"/>
              <w:tab w:val="right" w:pos="9026" w:leader="dot"/>
            </w:tabs>
            <w:rPr/>
          </w:pPr>
          <w:hyperlink w:anchor="__RefHeading___Toc2425957_730472459">
            <w:r>
              <w:rPr>
                <w:webHidden/>
                <w:rStyle w:val="IndexLink"/>
              </w:rPr>
              <w:t>62</w:t>
            </w:r>
            <w:r>
              <w:rPr>
                <w:rStyle w:val="IndexLink"/>
                <w:rtl w:val="true"/>
              </w:rPr>
              <w:t xml:space="preserve">. </w:t>
            </w:r>
            <w:r>
              <w:rPr>
                <w:rStyle w:val="IndexLink"/>
                <w:rtl w:val="true"/>
              </w:rPr>
              <w:t>مزار سيد كريم حسنى</w:t>
            </w:r>
            <w:r>
              <w:rPr>
                <w:rStyle w:val="IndexLink"/>
                <w:rtl w:val="true"/>
              </w:rPr>
              <w:tab/>
            </w:r>
            <w:r>
              <w:rPr>
                <w:rStyle w:val="IndexLink"/>
              </w:rPr>
              <w:t>164</w:t>
            </w:r>
          </w:hyperlink>
        </w:p>
        <w:p>
          <w:pPr>
            <w:pStyle w:val="Contents5"/>
            <w:tabs>
              <w:tab w:val="clear" w:pos="7892"/>
              <w:tab w:val="right" w:pos="9026" w:leader="dot"/>
            </w:tabs>
            <w:rPr/>
          </w:pPr>
          <w:hyperlink w:anchor="__RefHeading___Toc2425959_730472459">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2425961_730472459">
            <w:r>
              <w:rPr>
                <w:webHidden/>
                <w:rStyle w:val="IndexLink"/>
                <w:rtl w:val="true"/>
              </w:rPr>
              <w:t>ساير نقاط تاريخى كوفه</w:t>
            </w:r>
            <w:r>
              <w:rPr>
                <w:rStyle w:val="IndexLink"/>
                <w:rtl w:val="true"/>
              </w:rPr>
              <w:tab/>
            </w:r>
            <w:r>
              <w:rPr>
                <w:rStyle w:val="IndexLink"/>
              </w:rPr>
              <w:t>164</w:t>
            </w:r>
          </w:hyperlink>
        </w:p>
        <w:p>
          <w:pPr>
            <w:pStyle w:val="Contents3"/>
            <w:tabs>
              <w:tab w:val="clear" w:pos="8459"/>
              <w:tab w:val="right" w:pos="9026" w:leader="dot"/>
            </w:tabs>
            <w:rPr/>
          </w:pPr>
          <w:hyperlink w:anchor="__RefHeading___Toc2425963_730472459">
            <w:r>
              <w:rPr>
                <w:webHidden/>
                <w:rStyle w:val="IndexLink"/>
                <w:rtl w:val="true"/>
              </w:rPr>
              <w:t>گفتار چهارم</w:t>
            </w:r>
            <w:r>
              <w:rPr>
                <w:rStyle w:val="IndexLink"/>
                <w:rtl w:val="true"/>
              </w:rPr>
              <w:t xml:space="preserve">: </w:t>
            </w:r>
            <w:r>
              <w:rPr>
                <w:rStyle w:val="IndexLink"/>
                <w:rtl w:val="true"/>
              </w:rPr>
              <w:t>ساير زيارتگاه هاى استان نجف</w:t>
            </w:r>
            <w:r>
              <w:rPr>
                <w:rStyle w:val="IndexLink"/>
                <w:rtl w:val="true"/>
              </w:rPr>
              <w:tab/>
            </w:r>
            <w:r>
              <w:rPr>
                <w:rStyle w:val="IndexLink"/>
              </w:rPr>
              <w:t>167</w:t>
            </w:r>
          </w:hyperlink>
        </w:p>
        <w:p>
          <w:pPr>
            <w:pStyle w:val="Contents4"/>
            <w:tabs>
              <w:tab w:val="clear" w:pos="8176"/>
              <w:tab w:val="right" w:pos="9026" w:leader="dot"/>
            </w:tabs>
            <w:rPr/>
          </w:pPr>
          <w:hyperlink w:anchor="__RefHeading___Toc2425965_730472459">
            <w:r>
              <w:rPr>
                <w:webHidden/>
                <w:rStyle w:val="IndexLink"/>
              </w:rPr>
              <w:t>63</w:t>
            </w:r>
            <w:r>
              <w:rPr>
                <w:rStyle w:val="IndexLink"/>
                <w:rtl w:val="true"/>
              </w:rPr>
              <w:t xml:space="preserve">. </w:t>
            </w:r>
            <w:r>
              <w:rPr>
                <w:rStyle w:val="IndexLink"/>
                <w:rtl w:val="true"/>
              </w:rPr>
              <w:t>مقام امام حسن مجتبى</w:t>
            </w:r>
            <w:r>
              <w:rPr>
                <w:rStyle w:val="IndexLink"/>
                <w:rtl w:val="true"/>
              </w:rPr>
              <w:t>(</w:t>
            </w:r>
            <w:r>
              <w:rPr>
                <w:rStyle w:val="IndexLink"/>
                <w:rtl w:val="true"/>
              </w:rPr>
              <w:t>ع</w:t>
            </w:r>
            <w:r>
              <w:rPr>
                <w:rStyle w:val="IndexLink"/>
                <w:rtl w:val="true"/>
              </w:rPr>
              <w:t>)</w:t>
              <w:tab/>
            </w:r>
            <w:r>
              <w:rPr>
                <w:rStyle w:val="IndexLink"/>
              </w:rPr>
              <w:t>167</w:t>
            </w:r>
          </w:hyperlink>
        </w:p>
        <w:p>
          <w:pPr>
            <w:pStyle w:val="Contents4"/>
            <w:tabs>
              <w:tab w:val="clear" w:pos="8176"/>
              <w:tab w:val="right" w:pos="9026" w:leader="dot"/>
            </w:tabs>
            <w:rPr/>
          </w:pPr>
          <w:hyperlink w:anchor="__RefHeading___Toc2425967_730472459">
            <w:r>
              <w:rPr>
                <w:webHidden/>
                <w:rStyle w:val="IndexLink"/>
              </w:rPr>
              <w:t>64</w:t>
            </w:r>
            <w:r>
              <w:rPr>
                <w:rStyle w:val="IndexLink"/>
                <w:rtl w:val="true"/>
              </w:rPr>
              <w:t xml:space="preserve">. </w:t>
            </w:r>
            <w:r>
              <w:rPr>
                <w:rStyle w:val="IndexLink"/>
                <w:rtl w:val="true"/>
              </w:rPr>
              <w:t>مزار ابراهيم خليل</w:t>
            </w:r>
            <w:r>
              <w:rPr>
                <w:rStyle w:val="IndexLink"/>
                <w:rtl w:val="true"/>
              </w:rPr>
              <w:t>(</w:t>
            </w:r>
            <w:r>
              <w:rPr>
                <w:rStyle w:val="IndexLink"/>
                <w:rtl w:val="true"/>
              </w:rPr>
              <w:t>ع</w:t>
            </w:r>
            <w:r>
              <w:rPr>
                <w:rStyle w:val="IndexLink"/>
                <w:rtl w:val="true"/>
              </w:rPr>
              <w:t>)</w:t>
              <w:tab/>
            </w:r>
            <w:r>
              <w:rPr>
                <w:rStyle w:val="IndexLink"/>
              </w:rPr>
              <w:t>167</w:t>
            </w:r>
          </w:hyperlink>
        </w:p>
        <w:p>
          <w:pPr>
            <w:pStyle w:val="Contents4"/>
            <w:tabs>
              <w:tab w:val="clear" w:pos="8176"/>
              <w:tab w:val="right" w:pos="9026" w:leader="dot"/>
            </w:tabs>
            <w:rPr/>
          </w:pPr>
          <w:hyperlink w:anchor="__RefHeading___Toc2425969_730472459">
            <w:r>
              <w:rPr>
                <w:webHidden/>
                <w:rStyle w:val="IndexLink"/>
              </w:rPr>
              <w:t>65</w:t>
            </w:r>
            <w:r>
              <w:rPr>
                <w:rStyle w:val="IndexLink"/>
                <w:rtl w:val="true"/>
              </w:rPr>
              <w:t xml:space="preserve">. </w:t>
            </w:r>
            <w:r>
              <w:rPr>
                <w:rStyle w:val="IndexLink"/>
                <w:rtl w:val="true"/>
              </w:rPr>
              <w:t>مزار امامزاده محمد اصغر بن امام زين العابدين</w:t>
            </w:r>
            <w:r>
              <w:rPr>
                <w:rStyle w:val="IndexLink"/>
                <w:rtl w:val="true"/>
              </w:rPr>
              <w:t>(</w:t>
            </w:r>
            <w:r>
              <w:rPr>
                <w:rStyle w:val="IndexLink"/>
                <w:rtl w:val="true"/>
              </w:rPr>
              <w:t>ع</w:t>
            </w:r>
            <w:r>
              <w:rPr>
                <w:rStyle w:val="IndexLink"/>
                <w:rtl w:val="true"/>
              </w:rPr>
              <w:t>)</w:t>
              <w:tab/>
            </w:r>
            <w:r>
              <w:rPr>
                <w:rStyle w:val="IndexLink"/>
              </w:rPr>
              <w:t>168</w:t>
            </w:r>
          </w:hyperlink>
        </w:p>
        <w:p>
          <w:pPr>
            <w:pStyle w:val="Contents5"/>
            <w:tabs>
              <w:tab w:val="clear" w:pos="7892"/>
              <w:tab w:val="right" w:pos="9026" w:leader="dot"/>
            </w:tabs>
            <w:rPr/>
          </w:pPr>
          <w:hyperlink w:anchor="__RefHeading___Toc2425971_730472459">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2425973_730472459">
            <w:r>
              <w:rPr>
                <w:webHidden/>
                <w:rStyle w:val="IndexLink"/>
                <w:rtl w:val="true"/>
              </w:rPr>
              <w:t>دفن شدگان در مزار</w:t>
            </w:r>
            <w:r>
              <w:rPr>
                <w:rStyle w:val="IndexLink"/>
                <w:rtl w:val="true"/>
              </w:rPr>
              <w:tab/>
            </w:r>
            <w:r>
              <w:rPr>
                <w:rStyle w:val="IndexLink"/>
              </w:rPr>
              <w:t>169</w:t>
            </w:r>
          </w:hyperlink>
        </w:p>
        <w:p>
          <w:pPr>
            <w:pStyle w:val="Contents4"/>
            <w:tabs>
              <w:tab w:val="clear" w:pos="8176"/>
              <w:tab w:val="right" w:pos="9026" w:leader="dot"/>
            </w:tabs>
            <w:rPr/>
          </w:pPr>
          <w:hyperlink w:anchor="__RefHeading___Toc2425975_730472459">
            <w:r>
              <w:rPr>
                <w:webHidden/>
                <w:rStyle w:val="IndexLink"/>
              </w:rPr>
              <w:t>66</w:t>
            </w:r>
            <w:r>
              <w:rPr>
                <w:rStyle w:val="IndexLink"/>
                <w:rtl w:val="true"/>
              </w:rPr>
              <w:t xml:space="preserve">. </w:t>
            </w:r>
            <w:r>
              <w:rPr>
                <w:rStyle w:val="IndexLink"/>
                <w:rtl w:val="true"/>
              </w:rPr>
              <w:t>مزار سيد ابوهاشم بن محمد حنفيه</w:t>
            </w:r>
            <w:r>
              <w:rPr>
                <w:rStyle w:val="IndexLink"/>
                <w:rtl w:val="true"/>
              </w:rPr>
              <w:tab/>
            </w:r>
            <w:r>
              <w:rPr>
                <w:rStyle w:val="IndexLink"/>
              </w:rPr>
              <w:t>170</w:t>
            </w:r>
          </w:hyperlink>
        </w:p>
        <w:p>
          <w:pPr>
            <w:pStyle w:val="Contents4"/>
            <w:tabs>
              <w:tab w:val="clear" w:pos="8176"/>
              <w:tab w:val="right" w:pos="9026" w:leader="dot"/>
            </w:tabs>
            <w:rPr/>
          </w:pPr>
          <w:hyperlink w:anchor="__RefHeading___Toc2425977_730472459">
            <w:r>
              <w:rPr>
                <w:webHidden/>
                <w:rStyle w:val="IndexLink"/>
              </w:rPr>
              <w:t>67</w:t>
            </w:r>
            <w:r>
              <w:rPr>
                <w:rStyle w:val="IndexLink"/>
                <w:rtl w:val="true"/>
              </w:rPr>
              <w:t xml:space="preserve">. </w:t>
            </w:r>
            <w:r>
              <w:rPr>
                <w:rStyle w:val="IndexLink"/>
                <w:rtl w:val="true"/>
              </w:rPr>
              <w:t>مزار سيد علوان ياسرى</w:t>
            </w:r>
            <w:r>
              <w:rPr>
                <w:rStyle w:val="IndexLink"/>
                <w:rtl w:val="true"/>
              </w:rPr>
              <w:tab/>
            </w:r>
            <w:r>
              <w:rPr>
                <w:rStyle w:val="IndexLink"/>
              </w:rPr>
              <w:t>174</w:t>
            </w:r>
          </w:hyperlink>
        </w:p>
        <w:p>
          <w:pPr>
            <w:pStyle w:val="Contents2"/>
            <w:tabs>
              <w:tab w:val="clear" w:pos="8743"/>
              <w:tab w:val="right" w:pos="9026" w:leader="dot"/>
            </w:tabs>
            <w:rPr/>
          </w:pPr>
          <w:hyperlink w:anchor="__RefHeading___Toc2425979_730472459">
            <w:r>
              <w:rPr>
                <w:webHidden/>
                <w:rStyle w:val="IndexLink"/>
                <w:rtl w:val="true"/>
              </w:rPr>
              <w:t>فصل دوم</w:t>
            </w:r>
            <w:r>
              <w:rPr>
                <w:rStyle w:val="IndexLink"/>
                <w:rtl w:val="true"/>
              </w:rPr>
              <w:t xml:space="preserve">: </w:t>
            </w:r>
            <w:r>
              <w:rPr>
                <w:rStyle w:val="IndexLink"/>
                <w:rtl w:val="true"/>
              </w:rPr>
              <w:t>زيارتگاه هاى استان كربلا</w:t>
            </w:r>
            <w:r>
              <w:rPr>
                <w:rStyle w:val="IndexLink"/>
                <w:rtl w:val="true"/>
              </w:rPr>
              <w:tab/>
            </w:r>
            <w:r>
              <w:rPr>
                <w:rStyle w:val="IndexLink"/>
              </w:rPr>
              <w:t>175</w:t>
            </w:r>
          </w:hyperlink>
        </w:p>
        <w:p>
          <w:pPr>
            <w:pStyle w:val="Contents3"/>
            <w:tabs>
              <w:tab w:val="clear" w:pos="8459"/>
              <w:tab w:val="right" w:pos="9026" w:leader="dot"/>
            </w:tabs>
            <w:rPr/>
          </w:pPr>
          <w:hyperlink w:anchor="__RefHeading___Toc2425981_730472459">
            <w:r>
              <w:rPr>
                <w:webHidden/>
                <w:rStyle w:val="IndexLink"/>
                <w:rtl w:val="true"/>
              </w:rPr>
              <w:t>مقدمه</w:t>
            </w:r>
            <w:r>
              <w:rPr>
                <w:rStyle w:val="IndexLink"/>
                <w:rtl w:val="true"/>
              </w:rPr>
              <w:tab/>
            </w:r>
            <w:r>
              <w:rPr>
                <w:rStyle w:val="IndexLink"/>
              </w:rPr>
              <w:t>175</w:t>
            </w:r>
          </w:hyperlink>
        </w:p>
        <w:p>
          <w:pPr>
            <w:pStyle w:val="Contents3"/>
            <w:tabs>
              <w:tab w:val="clear" w:pos="8459"/>
              <w:tab w:val="right" w:pos="9026" w:leader="dot"/>
            </w:tabs>
            <w:rPr/>
          </w:pPr>
          <w:hyperlink w:anchor="__RefHeading___Toc2425983_730472459">
            <w:r>
              <w:rPr>
                <w:webHidden/>
                <w:rStyle w:val="IndexLink"/>
                <w:rtl w:val="true"/>
              </w:rPr>
              <w:t>گفتار اول</w:t>
            </w:r>
            <w:r>
              <w:rPr>
                <w:rStyle w:val="IndexLink"/>
                <w:rtl w:val="true"/>
              </w:rPr>
              <w:t>:</w:t>
              <w:tab/>
            </w:r>
            <w:r>
              <w:rPr>
                <w:rStyle w:val="IndexLink"/>
              </w:rPr>
              <w:t>176</w:t>
            </w:r>
          </w:hyperlink>
        </w:p>
        <w:p>
          <w:pPr>
            <w:pStyle w:val="Contents4"/>
            <w:tabs>
              <w:tab w:val="clear" w:pos="8176"/>
              <w:tab w:val="right" w:pos="9026" w:leader="dot"/>
            </w:tabs>
            <w:rPr/>
          </w:pPr>
          <w:hyperlink w:anchor="__RefHeading___Toc2425985_730472459">
            <w:r>
              <w:rPr>
                <w:webHidden/>
                <w:rStyle w:val="IndexLink"/>
              </w:rPr>
              <w:t>68</w:t>
            </w:r>
            <w:r>
              <w:rPr>
                <w:rStyle w:val="IndexLink"/>
                <w:rtl w:val="true"/>
              </w:rPr>
              <w:t xml:space="preserve">. </w:t>
            </w:r>
            <w:r>
              <w:rPr>
                <w:rStyle w:val="IndexLink"/>
                <w:rtl w:val="true"/>
              </w:rPr>
              <w:t>آستان مقدس امام حسين</w:t>
            </w:r>
            <w:r>
              <w:rPr>
                <w:rStyle w:val="IndexLink"/>
                <w:rtl w:val="true"/>
              </w:rPr>
              <w:t>(</w:t>
            </w:r>
            <w:r>
              <w:rPr>
                <w:rStyle w:val="IndexLink"/>
                <w:rtl w:val="true"/>
              </w:rPr>
              <w:t>ع</w:t>
            </w:r>
            <w:r>
              <w:rPr>
                <w:rStyle w:val="IndexLink"/>
                <w:rtl w:val="true"/>
              </w:rPr>
              <w:t>)</w:t>
              <w:tab/>
            </w:r>
            <w:r>
              <w:rPr>
                <w:rStyle w:val="IndexLink"/>
              </w:rPr>
              <w:t>176</w:t>
            </w:r>
          </w:hyperlink>
        </w:p>
        <w:p>
          <w:pPr>
            <w:pStyle w:val="Contents5"/>
            <w:tabs>
              <w:tab w:val="clear" w:pos="7892"/>
              <w:tab w:val="right" w:pos="9026" w:leader="dot"/>
            </w:tabs>
            <w:rPr/>
          </w:pPr>
          <w:hyperlink w:anchor="__RefHeading___Toc2425987_730472459">
            <w:r>
              <w:rPr>
                <w:webHidden/>
                <w:rStyle w:val="IndexLink"/>
                <w:rtl w:val="true"/>
              </w:rPr>
              <w:t>تاريخچه آستان مقدس</w:t>
            </w:r>
            <w:r>
              <w:rPr>
                <w:rStyle w:val="IndexLink"/>
                <w:rtl w:val="true"/>
              </w:rPr>
              <w:tab/>
            </w:r>
            <w:r>
              <w:rPr>
                <w:rStyle w:val="IndexLink"/>
              </w:rPr>
              <w:t>176</w:t>
            </w:r>
          </w:hyperlink>
        </w:p>
        <w:p>
          <w:pPr>
            <w:pStyle w:val="Contents6"/>
            <w:tabs>
              <w:tab w:val="clear" w:pos="7609"/>
              <w:tab w:val="right" w:pos="9026" w:leader="dot"/>
            </w:tabs>
            <w:rPr/>
          </w:pPr>
          <w:hyperlink w:anchor="__RefHeading___Toc2425989_730472459">
            <w:r>
              <w:rPr>
                <w:webHidden/>
                <w:rStyle w:val="IndexLink"/>
                <w:rtl w:val="true"/>
              </w:rPr>
              <w:t>موقعيت قبر امام حسين</w:t>
            </w:r>
            <w:r>
              <w:rPr>
                <w:rStyle w:val="IndexLink"/>
                <w:rtl w:val="true"/>
              </w:rPr>
              <w:t>(</w:t>
            </w:r>
            <w:r>
              <w:rPr>
                <w:rStyle w:val="IndexLink"/>
                <w:rtl w:val="true"/>
              </w:rPr>
              <w:t>ع</w:t>
            </w:r>
            <w:r>
              <w:rPr>
                <w:rStyle w:val="IndexLink"/>
                <w:rtl w:val="true"/>
              </w:rPr>
              <w:t xml:space="preserve">) </w:t>
            </w:r>
            <w:r>
              <w:rPr>
                <w:rStyle w:val="IndexLink"/>
                <w:rtl w:val="true"/>
              </w:rPr>
              <w:t>و شهدا</w:t>
            </w:r>
            <w:r>
              <w:rPr>
                <w:rStyle w:val="IndexLink"/>
                <w:rtl w:val="true"/>
              </w:rPr>
              <w:tab/>
            </w:r>
            <w:r>
              <w:rPr>
                <w:rStyle w:val="IndexLink"/>
              </w:rPr>
              <w:t>176</w:t>
            </w:r>
          </w:hyperlink>
        </w:p>
        <w:p>
          <w:pPr>
            <w:pStyle w:val="Contents5"/>
            <w:tabs>
              <w:tab w:val="clear" w:pos="7892"/>
              <w:tab w:val="right" w:pos="9026" w:leader="dot"/>
            </w:tabs>
            <w:rPr/>
          </w:pPr>
          <w:hyperlink w:anchor="__RefHeading___Toc2425991_730472459">
            <w:r>
              <w:rPr>
                <w:webHidden/>
                <w:rStyle w:val="IndexLink"/>
                <w:rtl w:val="true"/>
              </w:rPr>
              <w:t>نخستين زائران قبر امام حسين</w:t>
            </w:r>
            <w:r>
              <w:rPr>
                <w:rStyle w:val="IndexLink"/>
                <w:rtl w:val="true"/>
              </w:rPr>
              <w:t>(</w:t>
            </w:r>
            <w:r>
              <w:rPr>
                <w:rStyle w:val="IndexLink"/>
                <w:rtl w:val="true"/>
              </w:rPr>
              <w:t>ع</w:t>
            </w:r>
            <w:r>
              <w:rPr>
                <w:rStyle w:val="IndexLink"/>
                <w:rtl w:val="true"/>
              </w:rPr>
              <w:t>)</w:t>
              <w:tab/>
            </w:r>
            <w:r>
              <w:rPr>
                <w:rStyle w:val="IndexLink"/>
              </w:rPr>
              <w:t>176</w:t>
            </w:r>
          </w:hyperlink>
        </w:p>
        <w:p>
          <w:pPr>
            <w:pStyle w:val="Contents5"/>
            <w:tabs>
              <w:tab w:val="clear" w:pos="7892"/>
              <w:tab w:val="right" w:pos="9026" w:leader="dot"/>
            </w:tabs>
            <w:rPr/>
          </w:pPr>
          <w:hyperlink w:anchor="__RefHeading___Toc2425993_730472459">
            <w:r>
              <w:rPr>
                <w:webHidden/>
                <w:rStyle w:val="IndexLink"/>
                <w:rtl w:val="true"/>
              </w:rPr>
              <w:t>نخستين ساختمان قبر شريف</w:t>
            </w:r>
            <w:r>
              <w:rPr>
                <w:rStyle w:val="IndexLink"/>
                <w:rtl w:val="true"/>
              </w:rPr>
              <w:tab/>
            </w:r>
            <w:r>
              <w:rPr>
                <w:rStyle w:val="IndexLink"/>
              </w:rPr>
              <w:t>178</w:t>
            </w:r>
          </w:hyperlink>
        </w:p>
        <w:p>
          <w:pPr>
            <w:pStyle w:val="Contents5"/>
            <w:tabs>
              <w:tab w:val="clear" w:pos="7892"/>
              <w:tab w:val="right" w:pos="9026" w:leader="dot"/>
            </w:tabs>
            <w:rPr/>
          </w:pPr>
          <w:hyperlink w:anchor="__RefHeading___Toc2425995_730472459">
            <w:r>
              <w:rPr>
                <w:webHidden/>
                <w:rStyle w:val="IndexLink"/>
                <w:rtl w:val="true"/>
              </w:rPr>
              <w:t>تخريب قبر در دوره متوكل</w:t>
            </w:r>
            <w:r>
              <w:rPr>
                <w:rStyle w:val="IndexLink"/>
                <w:rtl w:val="true"/>
              </w:rPr>
              <w:tab/>
            </w:r>
            <w:r>
              <w:rPr>
                <w:rStyle w:val="IndexLink"/>
              </w:rPr>
              <w:t>179</w:t>
            </w:r>
          </w:hyperlink>
        </w:p>
        <w:p>
          <w:pPr>
            <w:pStyle w:val="Contents5"/>
            <w:tabs>
              <w:tab w:val="clear" w:pos="7892"/>
              <w:tab w:val="right" w:pos="9026" w:leader="dot"/>
            </w:tabs>
            <w:rPr/>
          </w:pPr>
          <w:hyperlink w:anchor="__RefHeading___Toc2425997_730472459">
            <w:r>
              <w:rPr>
                <w:webHidden/>
                <w:rStyle w:val="IndexLink"/>
                <w:rtl w:val="true"/>
              </w:rPr>
              <w:t>روند بازسازى و توسعه آستان تا آغاز دوره صفوى</w:t>
            </w:r>
            <w:r>
              <w:rPr>
                <w:rStyle w:val="IndexLink"/>
                <w:rtl w:val="true"/>
              </w:rPr>
              <w:tab/>
            </w:r>
            <w:r>
              <w:rPr>
                <w:rStyle w:val="IndexLink"/>
              </w:rPr>
              <w:t>180</w:t>
            </w:r>
          </w:hyperlink>
        </w:p>
        <w:p>
          <w:pPr>
            <w:pStyle w:val="Contents5"/>
            <w:tabs>
              <w:tab w:val="clear" w:pos="7892"/>
              <w:tab w:val="right" w:pos="9026" w:leader="dot"/>
            </w:tabs>
            <w:rPr/>
          </w:pPr>
          <w:hyperlink w:anchor="__RefHeading___Toc2425999_730472459">
            <w:r>
              <w:rPr>
                <w:webHidden/>
                <w:rStyle w:val="IndexLink"/>
                <w:rtl w:val="true"/>
              </w:rPr>
              <w:t>روند بازسازى و توسعه آستان در دوره صفوى</w:t>
            </w:r>
            <w:r>
              <w:rPr>
                <w:rStyle w:val="IndexLink"/>
                <w:rtl w:val="true"/>
              </w:rPr>
              <w:tab/>
            </w:r>
            <w:r>
              <w:rPr>
                <w:rStyle w:val="IndexLink"/>
              </w:rPr>
              <w:t>184</w:t>
            </w:r>
          </w:hyperlink>
        </w:p>
        <w:p>
          <w:pPr>
            <w:pStyle w:val="Contents5"/>
            <w:tabs>
              <w:tab w:val="clear" w:pos="7892"/>
              <w:tab w:val="right" w:pos="9026" w:leader="dot"/>
            </w:tabs>
            <w:rPr/>
          </w:pPr>
          <w:hyperlink w:anchor="__RefHeading___Toc2426001_730472459">
            <w:r>
              <w:rPr>
                <w:webHidden/>
                <w:rStyle w:val="IndexLink"/>
                <w:rtl w:val="true"/>
              </w:rPr>
              <w:t>تجاوز و حمله وحشيانه وهابى ها به كربلا</w:t>
            </w:r>
            <w:r>
              <w:rPr>
                <w:rStyle w:val="IndexLink"/>
                <w:rtl w:val="true"/>
              </w:rPr>
              <w:tab/>
            </w:r>
            <w:r>
              <w:rPr>
                <w:rStyle w:val="IndexLink"/>
              </w:rPr>
              <w:t>186</w:t>
            </w:r>
          </w:hyperlink>
        </w:p>
        <w:p>
          <w:pPr>
            <w:pStyle w:val="Contents5"/>
            <w:tabs>
              <w:tab w:val="clear" w:pos="7892"/>
              <w:tab w:val="right" w:pos="9026" w:leader="dot"/>
            </w:tabs>
            <w:rPr/>
          </w:pPr>
          <w:hyperlink w:anchor="__RefHeading___Toc2426003_730472459">
            <w:r>
              <w:rPr>
                <w:webHidden/>
                <w:rStyle w:val="IndexLink"/>
                <w:rtl w:val="true"/>
              </w:rPr>
              <w:t>روند بازسازى و توسعه آستان از دوره قاجار تا زمان حاضر</w:t>
            </w:r>
            <w:r>
              <w:rPr>
                <w:rStyle w:val="IndexLink"/>
                <w:rtl w:val="true"/>
              </w:rPr>
              <w:tab/>
            </w:r>
            <w:r>
              <w:rPr>
                <w:rStyle w:val="IndexLink"/>
              </w:rPr>
              <w:t>187</w:t>
            </w:r>
          </w:hyperlink>
        </w:p>
        <w:p>
          <w:pPr>
            <w:pStyle w:val="Contents5"/>
            <w:tabs>
              <w:tab w:val="clear" w:pos="7892"/>
              <w:tab w:val="right" w:pos="9026" w:leader="dot"/>
            </w:tabs>
            <w:rPr/>
          </w:pPr>
          <w:hyperlink w:anchor="__RefHeading___Toc2426005_730472459">
            <w:r>
              <w:rPr>
                <w:webHidden/>
                <w:rStyle w:val="IndexLink"/>
                <w:rtl w:val="true"/>
              </w:rPr>
              <w:t>تاريخچه صندوقچه و ضريح قبر مطهر امام</w:t>
            </w:r>
            <w:r>
              <w:rPr>
                <w:rStyle w:val="IndexLink"/>
                <w:rtl w:val="true"/>
              </w:rPr>
              <w:t>(</w:t>
            </w:r>
            <w:r>
              <w:rPr>
                <w:rStyle w:val="IndexLink"/>
                <w:rtl w:val="true"/>
              </w:rPr>
              <w:t>ع</w:t>
            </w:r>
            <w:r>
              <w:rPr>
                <w:rStyle w:val="IndexLink"/>
                <w:rtl w:val="true"/>
              </w:rPr>
              <w:t>)</w:t>
              <w:tab/>
            </w:r>
            <w:r>
              <w:rPr>
                <w:rStyle w:val="IndexLink"/>
              </w:rPr>
              <w:t>190</w:t>
            </w:r>
          </w:hyperlink>
        </w:p>
        <w:p>
          <w:pPr>
            <w:pStyle w:val="Contents5"/>
            <w:tabs>
              <w:tab w:val="clear" w:pos="7892"/>
              <w:tab w:val="right" w:pos="9026" w:leader="dot"/>
            </w:tabs>
            <w:rPr/>
          </w:pPr>
          <w:hyperlink w:anchor="__RefHeading___Toc2426007_730472459">
            <w:r>
              <w:rPr>
                <w:webHidden/>
                <w:rStyle w:val="IndexLink"/>
                <w:rtl w:val="true"/>
              </w:rPr>
              <w:t>توصيف معمارى آستان مقدس</w:t>
            </w:r>
            <w:r>
              <w:rPr>
                <w:rStyle w:val="IndexLink"/>
                <w:rtl w:val="true"/>
              </w:rPr>
              <w:tab/>
            </w:r>
            <w:r>
              <w:rPr>
                <w:rStyle w:val="IndexLink"/>
              </w:rPr>
              <w:t>193</w:t>
            </w:r>
          </w:hyperlink>
        </w:p>
        <w:p>
          <w:pPr>
            <w:pStyle w:val="Contents6"/>
            <w:tabs>
              <w:tab w:val="clear" w:pos="7609"/>
              <w:tab w:val="right" w:pos="9026" w:leader="dot"/>
            </w:tabs>
            <w:rPr/>
          </w:pPr>
          <w:hyperlink w:anchor="__RefHeading___Toc2426009_730472459">
            <w:r>
              <w:rPr>
                <w:webHidden/>
                <w:rStyle w:val="IndexLink"/>
                <w:rtl w:val="true"/>
              </w:rPr>
              <w:t>صحن و حجره ها</w:t>
            </w:r>
            <w:r>
              <w:rPr>
                <w:rStyle w:val="IndexLink"/>
                <w:rtl w:val="true"/>
              </w:rPr>
              <w:tab/>
            </w:r>
            <w:r>
              <w:rPr>
                <w:rStyle w:val="IndexLink"/>
              </w:rPr>
              <w:t>193</w:t>
            </w:r>
          </w:hyperlink>
        </w:p>
        <w:p>
          <w:pPr>
            <w:pStyle w:val="Contents6"/>
            <w:tabs>
              <w:tab w:val="clear" w:pos="7609"/>
              <w:tab w:val="right" w:pos="9026" w:leader="dot"/>
            </w:tabs>
            <w:rPr/>
          </w:pPr>
          <w:hyperlink w:anchor="__RefHeading___Toc2426011_730472459">
            <w:r>
              <w:rPr>
                <w:webHidden/>
                <w:rStyle w:val="IndexLink"/>
                <w:rtl w:val="true"/>
              </w:rPr>
              <w:t>ورودى هاى صحن</w:t>
            </w:r>
            <w:r>
              <w:rPr>
                <w:rStyle w:val="IndexLink"/>
                <w:rtl w:val="true"/>
              </w:rPr>
              <w:tab/>
            </w:r>
            <w:r>
              <w:rPr>
                <w:rStyle w:val="IndexLink"/>
              </w:rPr>
              <w:t>194</w:t>
            </w:r>
          </w:hyperlink>
        </w:p>
        <w:p>
          <w:pPr>
            <w:pStyle w:val="Contents6"/>
            <w:tabs>
              <w:tab w:val="clear" w:pos="7609"/>
              <w:tab w:val="right" w:pos="9026" w:leader="dot"/>
            </w:tabs>
            <w:rPr/>
          </w:pPr>
          <w:hyperlink w:anchor="__RefHeading___Toc2426013_730472459">
            <w:r>
              <w:rPr>
                <w:webHidden/>
                <w:rStyle w:val="IndexLink"/>
                <w:rtl w:val="true"/>
              </w:rPr>
              <w:t>ايوان هاى صحن</w:t>
            </w:r>
            <w:r>
              <w:rPr>
                <w:rStyle w:val="IndexLink"/>
                <w:rtl w:val="true"/>
              </w:rPr>
              <w:tab/>
            </w:r>
            <w:r>
              <w:rPr>
                <w:rStyle w:val="IndexLink"/>
              </w:rPr>
              <w:t>195</w:t>
            </w:r>
          </w:hyperlink>
        </w:p>
        <w:p>
          <w:pPr>
            <w:pStyle w:val="Contents6"/>
            <w:tabs>
              <w:tab w:val="clear" w:pos="7609"/>
              <w:tab w:val="right" w:pos="9026" w:leader="dot"/>
            </w:tabs>
            <w:rPr/>
          </w:pPr>
          <w:hyperlink w:anchor="__RefHeading___Toc2426015_730472459">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2426017_730472459">
            <w:r>
              <w:rPr>
                <w:webHidden/>
                <w:rStyle w:val="IndexLink"/>
                <w:rtl w:val="true"/>
              </w:rPr>
              <w:t>ايوان وزير</w:t>
            </w:r>
            <w:r>
              <w:rPr>
                <w:rStyle w:val="IndexLink"/>
                <w:rtl w:val="true"/>
              </w:rPr>
              <w:tab/>
            </w:r>
            <w:r>
              <w:rPr>
                <w:rStyle w:val="IndexLink"/>
              </w:rPr>
              <w:t>196</w:t>
            </w:r>
          </w:hyperlink>
        </w:p>
        <w:p>
          <w:pPr>
            <w:pStyle w:val="Contents6"/>
            <w:tabs>
              <w:tab w:val="clear" w:pos="7609"/>
              <w:tab w:val="right" w:pos="9026" w:leader="dot"/>
            </w:tabs>
            <w:rPr/>
          </w:pPr>
          <w:hyperlink w:anchor="__RefHeading___Toc2426019_730472459">
            <w:r>
              <w:rPr>
                <w:webHidden/>
                <w:rStyle w:val="IndexLink"/>
                <w:rtl w:val="true"/>
              </w:rPr>
              <w:t>ايوان ناصرى</w:t>
            </w:r>
            <w:r>
              <w:rPr>
                <w:rStyle w:val="IndexLink"/>
                <w:rtl w:val="true"/>
              </w:rPr>
              <w:tab/>
            </w:r>
            <w:r>
              <w:rPr>
                <w:rStyle w:val="IndexLink"/>
              </w:rPr>
              <w:t>196</w:t>
            </w:r>
          </w:hyperlink>
        </w:p>
        <w:p>
          <w:pPr>
            <w:pStyle w:val="Contents6"/>
            <w:tabs>
              <w:tab w:val="clear" w:pos="7609"/>
              <w:tab w:val="right" w:pos="9026" w:leader="dot"/>
            </w:tabs>
            <w:rPr/>
          </w:pPr>
          <w:hyperlink w:anchor="__RefHeading___Toc2426021_730472459">
            <w:r>
              <w:rPr>
                <w:webHidden/>
                <w:rStyle w:val="IndexLink"/>
                <w:rtl w:val="true"/>
              </w:rPr>
              <w:t>ايوان طلا</w:t>
            </w:r>
            <w:r>
              <w:rPr>
                <w:rStyle w:val="IndexLink"/>
                <w:rtl w:val="true"/>
              </w:rPr>
              <w:tab/>
            </w:r>
            <w:r>
              <w:rPr>
                <w:rStyle w:val="IndexLink"/>
              </w:rPr>
              <w:t>196</w:t>
            </w:r>
          </w:hyperlink>
        </w:p>
        <w:p>
          <w:pPr>
            <w:pStyle w:val="Contents6"/>
            <w:tabs>
              <w:tab w:val="clear" w:pos="7609"/>
              <w:tab w:val="right" w:pos="9026" w:leader="dot"/>
            </w:tabs>
            <w:rPr/>
          </w:pPr>
          <w:hyperlink w:anchor="__RefHeading___Toc2426023_730472459">
            <w:r>
              <w:rPr>
                <w:webHidden/>
                <w:rStyle w:val="IndexLink"/>
                <w:rtl w:val="true"/>
              </w:rPr>
              <w:t>حرم و گنبدخانه</w:t>
            </w:r>
            <w:r>
              <w:rPr>
                <w:rStyle w:val="IndexLink"/>
                <w:rtl w:val="true"/>
              </w:rPr>
              <w:tab/>
            </w:r>
            <w:r>
              <w:rPr>
                <w:rStyle w:val="IndexLink"/>
              </w:rPr>
              <w:t>197</w:t>
            </w:r>
          </w:hyperlink>
        </w:p>
        <w:p>
          <w:pPr>
            <w:pStyle w:val="Contents6"/>
            <w:tabs>
              <w:tab w:val="clear" w:pos="7609"/>
              <w:tab w:val="right" w:pos="9026" w:leader="dot"/>
            </w:tabs>
            <w:rPr/>
          </w:pPr>
          <w:hyperlink w:anchor="__RefHeading___Toc2426025_730472459">
            <w:r>
              <w:rPr>
                <w:webHidden/>
                <w:rStyle w:val="IndexLink"/>
                <w:rtl w:val="true"/>
              </w:rPr>
              <w:t>رواق هاى حرم</w:t>
            </w:r>
            <w:r>
              <w:rPr>
                <w:rStyle w:val="IndexLink"/>
                <w:rtl w:val="true"/>
              </w:rPr>
              <w:tab/>
            </w:r>
            <w:r>
              <w:rPr>
                <w:rStyle w:val="IndexLink"/>
              </w:rPr>
              <w:t>198</w:t>
            </w:r>
          </w:hyperlink>
        </w:p>
        <w:p>
          <w:pPr>
            <w:pStyle w:val="Contents6"/>
            <w:tabs>
              <w:tab w:val="clear" w:pos="7609"/>
              <w:tab w:val="right" w:pos="9026" w:leader="dot"/>
            </w:tabs>
            <w:rPr/>
          </w:pPr>
          <w:hyperlink w:anchor="__RefHeading___Toc2426027_730472459">
            <w:r>
              <w:rPr>
                <w:webHidden/>
                <w:rStyle w:val="IndexLink"/>
                <w:rtl w:val="true"/>
              </w:rPr>
              <w:t>گنبد و گلدسته ها</w:t>
            </w:r>
            <w:r>
              <w:rPr>
                <w:rStyle w:val="IndexLink"/>
                <w:rtl w:val="true"/>
              </w:rPr>
              <w:tab/>
            </w:r>
            <w:r>
              <w:rPr>
                <w:rStyle w:val="IndexLink"/>
              </w:rPr>
              <w:t>199</w:t>
            </w:r>
          </w:hyperlink>
        </w:p>
        <w:p>
          <w:pPr>
            <w:pStyle w:val="Contents6"/>
            <w:tabs>
              <w:tab w:val="clear" w:pos="7609"/>
              <w:tab w:val="right" w:pos="9026" w:leader="dot"/>
            </w:tabs>
            <w:rPr/>
          </w:pPr>
          <w:hyperlink w:anchor="__RefHeading___Toc2426029_730472459">
            <w:r>
              <w:rPr>
                <w:webHidden/>
                <w:rStyle w:val="IndexLink"/>
                <w:rtl w:val="true"/>
              </w:rPr>
              <w:t>گنجينه آستان</w:t>
            </w:r>
            <w:r>
              <w:rPr>
                <w:rStyle w:val="IndexLink"/>
                <w:rtl w:val="true"/>
              </w:rPr>
              <w:tab/>
            </w:r>
            <w:r>
              <w:rPr>
                <w:rStyle w:val="IndexLink"/>
              </w:rPr>
              <w:t>200</w:t>
            </w:r>
          </w:hyperlink>
        </w:p>
        <w:p>
          <w:pPr>
            <w:pStyle w:val="Contents5"/>
            <w:tabs>
              <w:tab w:val="clear" w:pos="7892"/>
              <w:tab w:val="right" w:pos="9026" w:leader="dot"/>
            </w:tabs>
            <w:rPr/>
          </w:pPr>
          <w:hyperlink w:anchor="__RefHeading___Toc2426031_730472459">
            <w:r>
              <w:rPr>
                <w:webHidden/>
                <w:rStyle w:val="IndexLink"/>
                <w:rtl w:val="true"/>
              </w:rPr>
              <w:t>آثار و اماكن از بين رفته در محدوده آستان مقدس</w:t>
            </w:r>
            <w:r>
              <w:rPr>
                <w:rStyle w:val="IndexLink"/>
                <w:rtl w:val="true"/>
              </w:rPr>
              <w:tab/>
            </w:r>
            <w:r>
              <w:rPr>
                <w:rStyle w:val="IndexLink"/>
              </w:rPr>
              <w:t>201</w:t>
            </w:r>
          </w:hyperlink>
        </w:p>
        <w:p>
          <w:pPr>
            <w:pStyle w:val="Contents6"/>
            <w:tabs>
              <w:tab w:val="clear" w:pos="7609"/>
              <w:tab w:val="right" w:pos="9026" w:leader="dot"/>
            </w:tabs>
            <w:rPr/>
          </w:pPr>
          <w:hyperlink w:anchor="__RefHeading___Toc2426033_730472459">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2426035_730472459">
            <w:r>
              <w:rPr>
                <w:webHidden/>
                <w:rStyle w:val="IndexLink"/>
                <w:rtl w:val="true"/>
              </w:rPr>
              <w:t>صحن كوچك</w:t>
            </w:r>
            <w:r>
              <w:rPr>
                <w:rStyle w:val="IndexLink"/>
                <w:rtl w:val="true"/>
              </w:rPr>
              <w:tab/>
            </w:r>
            <w:r>
              <w:rPr>
                <w:rStyle w:val="IndexLink"/>
              </w:rPr>
              <w:t>201</w:t>
            </w:r>
          </w:hyperlink>
        </w:p>
        <w:p>
          <w:pPr>
            <w:pStyle w:val="Contents6"/>
            <w:tabs>
              <w:tab w:val="clear" w:pos="7609"/>
              <w:tab w:val="right" w:pos="9026" w:leader="dot"/>
            </w:tabs>
            <w:rPr/>
          </w:pPr>
          <w:hyperlink w:anchor="__RefHeading___Toc2426037_730472459">
            <w:r>
              <w:rPr>
                <w:webHidden/>
                <w:rStyle w:val="IndexLink"/>
                <w:rtl w:val="true"/>
              </w:rPr>
              <w:t>مناره عبد</w:t>
            </w:r>
            <w:r>
              <w:rPr>
                <w:rStyle w:val="IndexLink"/>
                <w:rtl w:val="true"/>
              </w:rPr>
              <w:tab/>
            </w:r>
            <w:r>
              <w:rPr>
                <w:rStyle w:val="IndexLink"/>
              </w:rPr>
              <w:t>201</w:t>
            </w:r>
          </w:hyperlink>
        </w:p>
        <w:p>
          <w:pPr>
            <w:pStyle w:val="Contents6"/>
            <w:tabs>
              <w:tab w:val="clear" w:pos="7609"/>
              <w:tab w:val="right" w:pos="9026" w:leader="dot"/>
            </w:tabs>
            <w:rPr/>
          </w:pPr>
          <w:hyperlink w:anchor="__RefHeading___Toc2426039_730472459">
            <w:r>
              <w:rPr>
                <w:webHidden/>
                <w:rStyle w:val="IndexLink"/>
                <w:rtl w:val="true"/>
              </w:rPr>
              <w:t>مقبره آل بويه</w:t>
            </w:r>
            <w:r>
              <w:rPr>
                <w:rStyle w:val="IndexLink"/>
                <w:rtl w:val="true"/>
              </w:rPr>
              <w:tab/>
            </w:r>
            <w:r>
              <w:rPr>
                <w:rStyle w:val="IndexLink"/>
              </w:rPr>
              <w:t>202</w:t>
            </w:r>
          </w:hyperlink>
        </w:p>
        <w:p>
          <w:pPr>
            <w:pStyle w:val="Contents6"/>
            <w:tabs>
              <w:tab w:val="clear" w:pos="7609"/>
              <w:tab w:val="right" w:pos="9026" w:leader="dot"/>
            </w:tabs>
            <w:rPr/>
          </w:pPr>
          <w:hyperlink w:anchor="__RefHeading___Toc2426041_730472459">
            <w:r>
              <w:rPr>
                <w:webHidden/>
                <w:rStyle w:val="IndexLink"/>
                <w:rtl w:val="true"/>
              </w:rPr>
              <w:t>مسجد جامع و مقام رأس الحسين</w:t>
            </w:r>
            <w:r>
              <w:rPr>
                <w:rStyle w:val="IndexLink"/>
                <w:rtl w:val="true"/>
              </w:rPr>
              <w:t>(</w:t>
            </w:r>
            <w:r>
              <w:rPr>
                <w:rStyle w:val="IndexLink"/>
                <w:rtl w:val="true"/>
              </w:rPr>
              <w:t>ع</w:t>
            </w:r>
            <w:r>
              <w:rPr>
                <w:rStyle w:val="IndexLink"/>
                <w:rtl w:val="true"/>
              </w:rPr>
              <w:t>)</w:t>
              <w:tab/>
            </w:r>
            <w:r>
              <w:rPr>
                <w:rStyle w:val="IndexLink"/>
              </w:rPr>
              <w:t>203</w:t>
            </w:r>
          </w:hyperlink>
        </w:p>
        <w:p>
          <w:pPr>
            <w:pStyle w:val="Contents6"/>
            <w:tabs>
              <w:tab w:val="clear" w:pos="7609"/>
              <w:tab w:val="right" w:pos="9026" w:leader="dot"/>
            </w:tabs>
            <w:rPr/>
          </w:pPr>
          <w:hyperlink w:anchor="__RefHeading___Toc2426043_730472459">
            <w:r>
              <w:rPr>
                <w:webHidden/>
                <w:rStyle w:val="IndexLink"/>
                <w:rtl w:val="true"/>
              </w:rPr>
              <w:t>مدرسه سردار حسن خان</w:t>
            </w:r>
            <w:r>
              <w:rPr>
                <w:rStyle w:val="IndexLink"/>
                <w:rtl w:val="true"/>
              </w:rPr>
              <w:tab/>
            </w:r>
            <w:r>
              <w:rPr>
                <w:rStyle w:val="IndexLink"/>
              </w:rPr>
              <w:t>203</w:t>
            </w:r>
          </w:hyperlink>
        </w:p>
        <w:p>
          <w:pPr>
            <w:pStyle w:val="Contents6"/>
            <w:tabs>
              <w:tab w:val="clear" w:pos="7609"/>
              <w:tab w:val="right" w:pos="9026" w:leader="dot"/>
            </w:tabs>
            <w:rPr/>
          </w:pPr>
          <w:hyperlink w:anchor="__RefHeading___Toc2426045_730472459">
            <w:r>
              <w:rPr>
                <w:webHidden/>
                <w:rStyle w:val="IndexLink"/>
                <w:rtl w:val="true"/>
              </w:rPr>
              <w:t>مدرسه زينبيه</w:t>
            </w:r>
            <w:r>
              <w:rPr>
                <w:rStyle w:val="IndexLink"/>
                <w:rtl w:val="true"/>
              </w:rPr>
              <w:tab/>
            </w:r>
            <w:r>
              <w:rPr>
                <w:rStyle w:val="IndexLink"/>
              </w:rPr>
              <w:t>203</w:t>
            </w:r>
          </w:hyperlink>
        </w:p>
        <w:p>
          <w:pPr>
            <w:pStyle w:val="Contents6"/>
            <w:tabs>
              <w:tab w:val="clear" w:pos="7609"/>
              <w:tab w:val="right" w:pos="9026" w:leader="dot"/>
            </w:tabs>
            <w:rPr/>
          </w:pPr>
          <w:hyperlink w:anchor="__RefHeading___Toc2426047_730472459">
            <w:r>
              <w:rPr>
                <w:webHidden/>
                <w:rStyle w:val="IndexLink"/>
                <w:rtl w:val="true"/>
              </w:rPr>
              <w:t>مدرسه صدراعظم نورى</w:t>
            </w:r>
            <w:r>
              <w:rPr>
                <w:rStyle w:val="IndexLink"/>
                <w:rtl w:val="true"/>
              </w:rPr>
              <w:tab/>
            </w:r>
            <w:r>
              <w:rPr>
                <w:rStyle w:val="IndexLink"/>
              </w:rPr>
              <w:t>203</w:t>
            </w:r>
          </w:hyperlink>
        </w:p>
        <w:p>
          <w:pPr>
            <w:pStyle w:val="Contents6"/>
            <w:tabs>
              <w:tab w:val="clear" w:pos="7609"/>
              <w:tab w:val="right" w:pos="9026" w:leader="dot"/>
            </w:tabs>
            <w:rPr/>
          </w:pPr>
          <w:hyperlink w:anchor="__RefHeading___Toc2426049_730472459">
            <w:r>
              <w:rPr>
                <w:webHidden/>
                <w:rStyle w:val="IndexLink"/>
                <w:rtl w:val="true"/>
              </w:rPr>
              <w:t>مسجد بزرگ ناصرى</w:t>
            </w:r>
            <w:r>
              <w:rPr>
                <w:rStyle w:val="IndexLink"/>
                <w:rtl w:val="true"/>
              </w:rPr>
              <w:tab/>
            </w:r>
            <w:r>
              <w:rPr>
                <w:rStyle w:val="IndexLink"/>
              </w:rPr>
              <w:t>204</w:t>
            </w:r>
          </w:hyperlink>
        </w:p>
        <w:p>
          <w:pPr>
            <w:pStyle w:val="Contents6"/>
            <w:tabs>
              <w:tab w:val="clear" w:pos="7609"/>
              <w:tab w:val="right" w:pos="9026" w:leader="dot"/>
            </w:tabs>
            <w:rPr/>
          </w:pPr>
          <w:hyperlink w:anchor="__RefHeading___Toc2426051_730472459">
            <w:r>
              <w:rPr>
                <w:webHidden/>
                <w:rStyle w:val="IndexLink"/>
                <w:rtl w:val="true"/>
              </w:rPr>
              <w:t>تكيه بكتاشيه</w:t>
            </w:r>
            <w:r>
              <w:rPr>
                <w:rStyle w:val="IndexLink"/>
                <w:rtl w:val="true"/>
              </w:rPr>
              <w:tab/>
            </w:r>
            <w:r>
              <w:rPr>
                <w:rStyle w:val="IndexLink"/>
              </w:rPr>
              <w:t>204</w:t>
            </w:r>
          </w:hyperlink>
        </w:p>
        <w:p>
          <w:pPr>
            <w:pStyle w:val="Contents5"/>
            <w:tabs>
              <w:tab w:val="clear" w:pos="7892"/>
              <w:tab w:val="right" w:pos="9026" w:leader="dot"/>
            </w:tabs>
            <w:rPr/>
          </w:pPr>
          <w:hyperlink w:anchor="__RefHeading___Toc2426053_730472459">
            <w:r>
              <w:rPr>
                <w:webHidden/>
                <w:rStyle w:val="IndexLink"/>
                <w:rtl w:val="true"/>
              </w:rPr>
              <w:t>اماكن زيارتى در محدوده حرم امام حسين</w:t>
            </w:r>
            <w:r>
              <w:rPr>
                <w:rStyle w:val="IndexLink"/>
                <w:rtl w:val="true"/>
              </w:rPr>
              <w:t>(</w:t>
            </w:r>
            <w:r>
              <w:rPr>
                <w:rStyle w:val="IndexLink"/>
                <w:rtl w:val="true"/>
              </w:rPr>
              <w:t>ع</w:t>
            </w:r>
            <w:r>
              <w:rPr>
                <w:rStyle w:val="IndexLink"/>
                <w:rtl w:val="true"/>
              </w:rPr>
              <w:t>)</w:t>
              <w:tab/>
            </w:r>
            <w:r>
              <w:rPr>
                <w:rStyle w:val="IndexLink"/>
              </w:rPr>
              <w:t>204</w:t>
            </w:r>
          </w:hyperlink>
        </w:p>
        <w:p>
          <w:pPr>
            <w:pStyle w:val="Contents4"/>
            <w:tabs>
              <w:tab w:val="clear" w:pos="8176"/>
              <w:tab w:val="right" w:pos="9026" w:leader="dot"/>
            </w:tabs>
            <w:rPr/>
          </w:pPr>
          <w:hyperlink w:anchor="__RefHeading___Toc2426055_730472459">
            <w:r>
              <w:rPr>
                <w:webHidden/>
                <w:rStyle w:val="IndexLink"/>
              </w:rPr>
              <w:t>69</w:t>
            </w:r>
            <w:r>
              <w:rPr>
                <w:rStyle w:val="IndexLink"/>
                <w:rtl w:val="true"/>
              </w:rPr>
              <w:t xml:space="preserve">. </w:t>
            </w:r>
            <w:r>
              <w:rPr>
                <w:rStyle w:val="IndexLink"/>
                <w:rtl w:val="true"/>
              </w:rPr>
              <w:t>قتلگاه</w:t>
            </w:r>
            <w:r>
              <w:rPr>
                <w:rStyle w:val="IndexLink"/>
                <w:rtl w:val="true"/>
              </w:rPr>
              <w:tab/>
            </w:r>
            <w:r>
              <w:rPr>
                <w:rStyle w:val="IndexLink"/>
              </w:rPr>
              <w:t>204</w:t>
            </w:r>
          </w:hyperlink>
        </w:p>
        <w:p>
          <w:pPr>
            <w:pStyle w:val="Contents4"/>
            <w:tabs>
              <w:tab w:val="clear" w:pos="8176"/>
              <w:tab w:val="right" w:pos="9026" w:leader="dot"/>
            </w:tabs>
            <w:rPr/>
          </w:pPr>
          <w:hyperlink w:anchor="__RefHeading___Toc2426057_730472459">
            <w:r>
              <w:rPr>
                <w:webHidden/>
                <w:rStyle w:val="IndexLink"/>
              </w:rPr>
              <w:t>70</w:t>
            </w:r>
            <w:r>
              <w:rPr>
                <w:rStyle w:val="IndexLink"/>
                <w:rtl w:val="true"/>
              </w:rPr>
              <w:t xml:space="preserve">. </w:t>
            </w:r>
            <w:r>
              <w:rPr>
                <w:rStyle w:val="IndexLink"/>
                <w:rtl w:val="true"/>
              </w:rPr>
              <w:t>تار موهاى پيامبر</w:t>
            </w:r>
            <w:r>
              <w:rPr>
                <w:rStyle w:val="IndexLink"/>
                <w:rtl w:val="true"/>
              </w:rPr>
              <w:t>(</w:t>
            </w:r>
            <w:r>
              <w:rPr>
                <w:rStyle w:val="IndexLink"/>
                <w:rtl w:val="true"/>
              </w:rPr>
              <w:t>ص</w:t>
            </w:r>
            <w:r>
              <w:rPr>
                <w:rStyle w:val="IndexLink"/>
                <w:rtl w:val="true"/>
              </w:rPr>
              <w:t>)</w:t>
              <w:tab/>
            </w:r>
            <w:r>
              <w:rPr>
                <w:rStyle w:val="IndexLink"/>
              </w:rPr>
              <w:t>205</w:t>
            </w:r>
          </w:hyperlink>
        </w:p>
        <w:p>
          <w:pPr>
            <w:pStyle w:val="Contents4"/>
            <w:tabs>
              <w:tab w:val="clear" w:pos="8176"/>
              <w:tab w:val="right" w:pos="9026" w:leader="dot"/>
            </w:tabs>
            <w:rPr/>
          </w:pPr>
          <w:hyperlink w:anchor="__RefHeading___Toc2426059_730472459">
            <w:r>
              <w:rPr>
                <w:webHidden/>
                <w:rStyle w:val="IndexLink"/>
              </w:rPr>
              <w:t>71</w:t>
            </w:r>
            <w:r>
              <w:rPr>
                <w:rStyle w:val="IndexLink"/>
                <w:rtl w:val="true"/>
              </w:rPr>
              <w:t xml:space="preserve">. </w:t>
            </w:r>
            <w:r>
              <w:rPr>
                <w:rStyle w:val="IndexLink"/>
                <w:rtl w:val="true"/>
              </w:rPr>
              <w:t>قبر حضرت على اكبر</w:t>
            </w:r>
            <w:r>
              <w:rPr>
                <w:rStyle w:val="IndexLink"/>
                <w:rtl w:val="true"/>
              </w:rPr>
              <w:t>(</w:t>
            </w:r>
            <w:r>
              <w:rPr>
                <w:rStyle w:val="IndexLink"/>
                <w:rtl w:val="true"/>
              </w:rPr>
              <w:t>ع</w:t>
            </w:r>
            <w:r>
              <w:rPr>
                <w:rStyle w:val="IndexLink"/>
                <w:rtl w:val="true"/>
              </w:rPr>
              <w:t>)</w:t>
              <w:tab/>
            </w:r>
            <w:r>
              <w:rPr>
                <w:rStyle w:val="IndexLink"/>
              </w:rPr>
              <w:t>205</w:t>
            </w:r>
          </w:hyperlink>
        </w:p>
        <w:p>
          <w:pPr>
            <w:pStyle w:val="Contents4"/>
            <w:tabs>
              <w:tab w:val="clear" w:pos="8176"/>
              <w:tab w:val="right" w:pos="9026" w:leader="dot"/>
            </w:tabs>
            <w:rPr/>
          </w:pPr>
          <w:hyperlink w:anchor="__RefHeading___Toc2426061_730472459">
            <w:r>
              <w:rPr>
                <w:webHidden/>
                <w:rStyle w:val="IndexLink"/>
              </w:rPr>
              <w:t>72</w:t>
            </w:r>
            <w:r>
              <w:rPr>
                <w:rStyle w:val="IndexLink"/>
                <w:rtl w:val="true"/>
              </w:rPr>
              <w:t xml:space="preserve">. </w:t>
            </w:r>
            <w:r>
              <w:rPr>
                <w:rStyle w:val="IndexLink"/>
                <w:rtl w:val="true"/>
              </w:rPr>
              <w:t>ضريح شهداى كربلا</w:t>
            </w:r>
            <w:r>
              <w:rPr>
                <w:rStyle w:val="IndexLink"/>
                <w:rtl w:val="true"/>
              </w:rPr>
              <w:tab/>
            </w:r>
            <w:r>
              <w:rPr>
                <w:rStyle w:val="IndexLink"/>
              </w:rPr>
              <w:t>208</w:t>
            </w:r>
          </w:hyperlink>
        </w:p>
        <w:p>
          <w:pPr>
            <w:pStyle w:val="Contents4"/>
            <w:tabs>
              <w:tab w:val="clear" w:pos="8176"/>
              <w:tab w:val="right" w:pos="9026" w:leader="dot"/>
            </w:tabs>
            <w:rPr/>
          </w:pPr>
          <w:hyperlink w:anchor="__RefHeading___Toc2426063_730472459">
            <w:r>
              <w:rPr>
                <w:webHidden/>
                <w:rStyle w:val="IndexLink"/>
              </w:rPr>
              <w:t>73</w:t>
            </w:r>
            <w:r>
              <w:rPr>
                <w:rStyle w:val="IndexLink"/>
                <w:rtl w:val="true"/>
              </w:rPr>
              <w:t xml:space="preserve">. </w:t>
            </w:r>
            <w:r>
              <w:rPr>
                <w:rStyle w:val="IndexLink"/>
                <w:rtl w:val="true"/>
              </w:rPr>
              <w:t>قبر حبيب بن مظاهر اسدى</w:t>
            </w:r>
            <w:r>
              <w:rPr>
                <w:rStyle w:val="IndexLink"/>
                <w:rtl w:val="true"/>
              </w:rPr>
              <w:tab/>
            </w:r>
            <w:r>
              <w:rPr>
                <w:rStyle w:val="IndexLink"/>
              </w:rPr>
              <w:t>209</w:t>
            </w:r>
          </w:hyperlink>
        </w:p>
        <w:p>
          <w:pPr>
            <w:pStyle w:val="Contents4"/>
            <w:tabs>
              <w:tab w:val="clear" w:pos="8176"/>
              <w:tab w:val="right" w:pos="9026" w:leader="dot"/>
            </w:tabs>
            <w:rPr/>
          </w:pPr>
          <w:hyperlink w:anchor="__RefHeading___Toc2426065_730472459">
            <w:r>
              <w:rPr>
                <w:webHidden/>
                <w:rStyle w:val="IndexLink"/>
              </w:rPr>
              <w:t>74</w:t>
            </w:r>
            <w:r>
              <w:rPr>
                <w:rStyle w:val="IndexLink"/>
                <w:rtl w:val="true"/>
              </w:rPr>
              <w:t xml:space="preserve">. </w:t>
            </w:r>
            <w:r>
              <w:rPr>
                <w:rStyle w:val="IndexLink"/>
                <w:rtl w:val="true"/>
              </w:rPr>
              <w:t>قبر ابراهيم مجاب</w:t>
            </w:r>
            <w:r>
              <w:rPr>
                <w:rStyle w:val="IndexLink"/>
                <w:rtl w:val="true"/>
              </w:rPr>
              <w:tab/>
            </w:r>
            <w:r>
              <w:rPr>
                <w:rStyle w:val="IndexLink"/>
              </w:rPr>
              <w:t>212</w:t>
            </w:r>
          </w:hyperlink>
        </w:p>
        <w:p>
          <w:pPr>
            <w:pStyle w:val="Contents5"/>
            <w:tabs>
              <w:tab w:val="clear" w:pos="7892"/>
              <w:tab w:val="right" w:pos="9026" w:leader="dot"/>
            </w:tabs>
            <w:rPr/>
          </w:pPr>
          <w:hyperlink w:anchor="__RefHeading___Toc2426067_730472459">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2426069_730472459">
            <w:r>
              <w:rPr>
                <w:webHidden/>
                <w:rStyle w:val="IndexLink"/>
                <w:rtl w:val="true"/>
              </w:rPr>
              <w:t>قبور علما در آستان مقدس حسينى</w:t>
            </w:r>
            <w:r>
              <w:rPr>
                <w:rStyle w:val="IndexLink"/>
                <w:rtl w:val="true"/>
              </w:rPr>
              <w:tab/>
            </w:r>
            <w:r>
              <w:rPr>
                <w:rStyle w:val="IndexLink"/>
              </w:rPr>
              <w:t>226</w:t>
            </w:r>
          </w:hyperlink>
        </w:p>
        <w:p>
          <w:pPr>
            <w:pStyle w:val="Contents4"/>
            <w:tabs>
              <w:tab w:val="clear" w:pos="8176"/>
              <w:tab w:val="right" w:pos="9026" w:leader="dot"/>
            </w:tabs>
            <w:rPr/>
          </w:pPr>
          <w:hyperlink w:anchor="__RefHeading___Toc2426071_730472459">
            <w:r>
              <w:rPr>
                <w:webHidden/>
                <w:rStyle w:val="IndexLink"/>
              </w:rPr>
              <w:t>75</w:t>
            </w:r>
            <w:r>
              <w:rPr>
                <w:rStyle w:val="IndexLink"/>
                <w:rtl w:val="true"/>
              </w:rPr>
              <w:t xml:space="preserve">. </w:t>
            </w:r>
            <w:r>
              <w:rPr>
                <w:rStyle w:val="IndexLink"/>
                <w:rtl w:val="true"/>
              </w:rPr>
              <w:t>آرامگاه فضولى بغدادى</w:t>
            </w:r>
            <w:r>
              <w:rPr>
                <w:rStyle w:val="IndexLink"/>
                <w:rtl w:val="true"/>
              </w:rPr>
              <w:tab/>
            </w:r>
            <w:r>
              <w:rPr>
                <w:rStyle w:val="IndexLink"/>
              </w:rPr>
              <w:t>226</w:t>
            </w:r>
          </w:hyperlink>
        </w:p>
        <w:p>
          <w:pPr>
            <w:pStyle w:val="Contents4"/>
            <w:tabs>
              <w:tab w:val="clear" w:pos="8176"/>
              <w:tab w:val="right" w:pos="9026" w:leader="dot"/>
            </w:tabs>
            <w:rPr/>
          </w:pPr>
          <w:hyperlink w:anchor="__RefHeading___Toc2426073_730472459">
            <w:r>
              <w:rPr>
                <w:webHidden/>
                <w:rStyle w:val="IndexLink"/>
              </w:rPr>
              <w:t>76</w:t>
            </w:r>
            <w:r>
              <w:rPr>
                <w:rStyle w:val="IndexLink"/>
                <w:rtl w:val="true"/>
              </w:rPr>
              <w:t xml:space="preserve">. </w:t>
            </w:r>
            <w:r>
              <w:rPr>
                <w:rStyle w:val="IndexLink"/>
                <w:rtl w:val="true"/>
              </w:rPr>
              <w:t>قبر سيد ابواحمد موسوى</w:t>
            </w:r>
            <w:r>
              <w:rPr>
                <w:rStyle w:val="IndexLink"/>
                <w:rtl w:val="true"/>
              </w:rPr>
              <w:tab/>
            </w:r>
            <w:r>
              <w:rPr>
                <w:rStyle w:val="IndexLink"/>
              </w:rPr>
              <w:t>227</w:t>
            </w:r>
          </w:hyperlink>
        </w:p>
        <w:p>
          <w:pPr>
            <w:pStyle w:val="Contents4"/>
            <w:tabs>
              <w:tab w:val="clear" w:pos="8176"/>
              <w:tab w:val="right" w:pos="9026" w:leader="dot"/>
            </w:tabs>
            <w:rPr/>
          </w:pPr>
          <w:hyperlink w:anchor="__RefHeading___Toc2426075_730472459">
            <w:r>
              <w:rPr>
                <w:webHidden/>
                <w:rStyle w:val="IndexLink"/>
              </w:rPr>
              <w:t>77</w:t>
            </w:r>
            <w:r>
              <w:rPr>
                <w:rStyle w:val="IndexLink"/>
                <w:rtl w:val="true"/>
              </w:rPr>
              <w:t xml:space="preserve">. </w:t>
            </w:r>
            <w:r>
              <w:rPr>
                <w:rStyle w:val="IndexLink"/>
                <w:rtl w:val="true"/>
              </w:rPr>
              <w:t>قبر شيخ حسينقلى همدانى</w:t>
            </w:r>
            <w:r>
              <w:rPr>
                <w:rStyle w:val="IndexLink"/>
                <w:rtl w:val="true"/>
              </w:rPr>
              <w:tab/>
            </w:r>
            <w:r>
              <w:rPr>
                <w:rStyle w:val="IndexLink"/>
              </w:rPr>
              <w:t>228</w:t>
            </w:r>
          </w:hyperlink>
        </w:p>
        <w:p>
          <w:pPr>
            <w:pStyle w:val="Contents4"/>
            <w:tabs>
              <w:tab w:val="clear" w:pos="8176"/>
              <w:tab w:val="right" w:pos="9026" w:leader="dot"/>
            </w:tabs>
            <w:rPr/>
          </w:pPr>
          <w:hyperlink w:anchor="__RefHeading___Toc2426077_730472459">
            <w:r>
              <w:rPr>
                <w:webHidden/>
                <w:rStyle w:val="IndexLink"/>
              </w:rPr>
              <w:t>78</w:t>
            </w:r>
            <w:r>
              <w:rPr>
                <w:rStyle w:val="IndexLink"/>
                <w:rtl w:val="true"/>
              </w:rPr>
              <w:t xml:space="preserve">. </w:t>
            </w:r>
            <w:r>
              <w:rPr>
                <w:rStyle w:val="IndexLink"/>
                <w:rtl w:val="true"/>
              </w:rPr>
              <w:t>قبر شيخ محمدتقى شيرازى</w:t>
            </w:r>
            <w:r>
              <w:rPr>
                <w:rStyle w:val="IndexLink"/>
                <w:rtl w:val="true"/>
              </w:rPr>
              <w:tab/>
            </w:r>
            <w:r>
              <w:rPr>
                <w:rStyle w:val="IndexLink"/>
              </w:rPr>
              <w:t>230</w:t>
            </w:r>
          </w:hyperlink>
        </w:p>
        <w:p>
          <w:pPr>
            <w:pStyle w:val="Contents4"/>
            <w:tabs>
              <w:tab w:val="clear" w:pos="8176"/>
              <w:tab w:val="right" w:pos="9026" w:leader="dot"/>
            </w:tabs>
            <w:rPr/>
          </w:pPr>
          <w:hyperlink w:anchor="__RefHeading___Toc2426079_730472459">
            <w:r>
              <w:rPr>
                <w:webHidden/>
                <w:rStyle w:val="IndexLink"/>
              </w:rPr>
              <w:t>79</w:t>
            </w:r>
            <w:r>
              <w:rPr>
                <w:rStyle w:val="IndexLink"/>
                <w:rtl w:val="true"/>
              </w:rPr>
              <w:t xml:space="preserve">. </w:t>
            </w:r>
            <w:r>
              <w:rPr>
                <w:rStyle w:val="IndexLink"/>
                <w:rtl w:val="true"/>
              </w:rPr>
              <w:t>قبور علماى شيعه در رواق علما</w:t>
            </w:r>
            <w:r>
              <w:rPr>
                <w:rStyle w:val="IndexLink"/>
                <w:rtl w:val="true"/>
              </w:rPr>
              <w:tab/>
            </w:r>
            <w:r>
              <w:rPr>
                <w:rStyle w:val="IndexLink"/>
              </w:rPr>
              <w:t>231</w:t>
            </w:r>
          </w:hyperlink>
        </w:p>
        <w:p>
          <w:pPr>
            <w:pStyle w:val="Contents5"/>
            <w:tabs>
              <w:tab w:val="clear" w:pos="7892"/>
              <w:tab w:val="right" w:pos="9026" w:leader="dot"/>
            </w:tabs>
            <w:rPr/>
          </w:pPr>
          <w:hyperlink w:anchor="__RefHeading___Toc2426081_730472459">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2426083_730472459">
            <w:r>
              <w:rPr>
                <w:webHidden/>
                <w:rStyle w:val="IndexLink"/>
                <w:rtl w:val="true"/>
              </w:rPr>
              <w:t>ديگر شخصيت هاى مدفون در حرم امام حسين</w:t>
            </w:r>
            <w:r>
              <w:rPr>
                <w:rStyle w:val="IndexLink"/>
                <w:rtl w:val="true"/>
              </w:rPr>
              <w:t>(</w:t>
            </w:r>
            <w:r>
              <w:rPr>
                <w:rStyle w:val="IndexLink"/>
                <w:rtl w:val="true"/>
              </w:rPr>
              <w:t>ع</w:t>
            </w:r>
            <w:r>
              <w:rPr>
                <w:rStyle w:val="IndexLink"/>
                <w:rtl w:val="true"/>
              </w:rPr>
              <w:t>)</w:t>
              <w:tab/>
            </w:r>
            <w:r>
              <w:rPr>
                <w:rStyle w:val="IndexLink"/>
              </w:rPr>
              <w:t>234</w:t>
            </w:r>
          </w:hyperlink>
        </w:p>
        <w:p>
          <w:pPr>
            <w:pStyle w:val="Contents3"/>
            <w:tabs>
              <w:tab w:val="clear" w:pos="8459"/>
              <w:tab w:val="right" w:pos="9026" w:leader="dot"/>
            </w:tabs>
            <w:rPr/>
          </w:pPr>
          <w:hyperlink w:anchor="__RefHeading___Toc2426085_730472459">
            <w:r>
              <w:rPr>
                <w:webHidden/>
                <w:rStyle w:val="IndexLink"/>
                <w:rtl w:val="true"/>
              </w:rPr>
              <w:t>گفتار دوم</w:t>
            </w:r>
            <w:r>
              <w:rPr>
                <w:rStyle w:val="IndexLink"/>
                <w:rtl w:val="true"/>
              </w:rPr>
              <w:t>:</w:t>
              <w:tab/>
            </w:r>
            <w:r>
              <w:rPr>
                <w:rStyle w:val="IndexLink"/>
              </w:rPr>
              <w:t>245</w:t>
            </w:r>
          </w:hyperlink>
        </w:p>
        <w:p>
          <w:pPr>
            <w:pStyle w:val="Contents4"/>
            <w:tabs>
              <w:tab w:val="clear" w:pos="8176"/>
              <w:tab w:val="right" w:pos="9026" w:leader="dot"/>
            </w:tabs>
            <w:rPr/>
          </w:pPr>
          <w:hyperlink w:anchor="__RefHeading___Toc2426087_730472459">
            <w:r>
              <w:rPr>
                <w:webHidden/>
                <w:rStyle w:val="IndexLink"/>
              </w:rPr>
              <w:t>80</w:t>
            </w:r>
            <w:r>
              <w:rPr>
                <w:rStyle w:val="IndexLink"/>
                <w:rtl w:val="true"/>
              </w:rPr>
              <w:t xml:space="preserve">. </w:t>
            </w:r>
            <w:r>
              <w:rPr>
                <w:rStyle w:val="IndexLink"/>
                <w:rtl w:val="true"/>
              </w:rPr>
              <w:t>آستان مقدس حضرت عباس</w:t>
            </w:r>
            <w:r>
              <w:rPr>
                <w:rStyle w:val="IndexLink"/>
                <w:rtl w:val="true"/>
              </w:rPr>
              <w:t>(</w:t>
            </w:r>
            <w:r>
              <w:rPr>
                <w:rStyle w:val="IndexLink"/>
                <w:rtl w:val="true"/>
              </w:rPr>
              <w:t>ع</w:t>
            </w:r>
            <w:r>
              <w:rPr>
                <w:rStyle w:val="IndexLink"/>
                <w:rtl w:val="true"/>
              </w:rPr>
              <w:t>)</w:t>
              <w:tab/>
            </w:r>
            <w:r>
              <w:rPr>
                <w:rStyle w:val="IndexLink"/>
              </w:rPr>
              <w:t>245</w:t>
            </w:r>
          </w:hyperlink>
        </w:p>
        <w:p>
          <w:pPr>
            <w:pStyle w:val="Contents5"/>
            <w:tabs>
              <w:tab w:val="clear" w:pos="7892"/>
              <w:tab w:val="right" w:pos="9026" w:leader="dot"/>
            </w:tabs>
            <w:rPr/>
          </w:pPr>
          <w:hyperlink w:anchor="__RefHeading___Toc2426089_730472459">
            <w:r>
              <w:rPr>
                <w:webHidden/>
                <w:rStyle w:val="IndexLink"/>
                <w:rtl w:val="true"/>
              </w:rPr>
              <w:t>تاريخچه آستان مقدس</w:t>
            </w:r>
            <w:r>
              <w:rPr>
                <w:rStyle w:val="IndexLink"/>
                <w:rtl w:val="true"/>
              </w:rPr>
              <w:tab/>
            </w:r>
            <w:r>
              <w:rPr>
                <w:rStyle w:val="IndexLink"/>
              </w:rPr>
              <w:t>245</w:t>
            </w:r>
          </w:hyperlink>
        </w:p>
        <w:p>
          <w:pPr>
            <w:pStyle w:val="Contents5"/>
            <w:tabs>
              <w:tab w:val="clear" w:pos="7892"/>
              <w:tab w:val="right" w:pos="9026" w:leader="dot"/>
            </w:tabs>
            <w:rPr/>
          </w:pPr>
          <w:hyperlink w:anchor="__RefHeading___Toc2426091_730472459">
            <w:r>
              <w:rPr>
                <w:webHidden/>
                <w:rStyle w:val="IndexLink"/>
                <w:rtl w:val="true"/>
              </w:rPr>
              <w:t>تاريخچه نصب صندوقچه ها و ضريح ها بر قبر حضرت عباس</w:t>
            </w:r>
            <w:r>
              <w:rPr>
                <w:rStyle w:val="IndexLink"/>
                <w:rtl w:val="true"/>
              </w:rPr>
              <w:t>(</w:t>
            </w:r>
            <w:r>
              <w:rPr>
                <w:rStyle w:val="IndexLink"/>
                <w:rtl w:val="true"/>
              </w:rPr>
              <w:t>ع</w:t>
            </w:r>
            <w:r>
              <w:rPr>
                <w:rStyle w:val="IndexLink"/>
                <w:rtl w:val="true"/>
              </w:rPr>
              <w:t>)</w:t>
              <w:tab/>
            </w:r>
            <w:r>
              <w:rPr>
                <w:rStyle w:val="IndexLink"/>
              </w:rPr>
              <w:t>246</w:t>
            </w:r>
          </w:hyperlink>
        </w:p>
        <w:p>
          <w:pPr>
            <w:pStyle w:val="Contents5"/>
            <w:tabs>
              <w:tab w:val="clear" w:pos="7892"/>
              <w:tab w:val="right" w:pos="9026" w:leader="dot"/>
            </w:tabs>
            <w:rPr/>
          </w:pPr>
          <w:hyperlink w:anchor="__RefHeading___Toc2426093_730472459">
            <w:r>
              <w:rPr>
                <w:webHidden/>
                <w:rStyle w:val="IndexLink"/>
                <w:rtl w:val="true"/>
              </w:rPr>
              <w:t>توصيف معمارى آستان مقدس</w:t>
            </w:r>
            <w:r>
              <w:rPr>
                <w:rStyle w:val="IndexLink"/>
                <w:rtl w:val="true"/>
              </w:rPr>
              <w:tab/>
            </w:r>
            <w:r>
              <w:rPr>
                <w:rStyle w:val="IndexLink"/>
              </w:rPr>
              <w:t>247</w:t>
            </w:r>
          </w:hyperlink>
        </w:p>
        <w:p>
          <w:pPr>
            <w:pStyle w:val="Contents6"/>
            <w:tabs>
              <w:tab w:val="clear" w:pos="7609"/>
              <w:tab w:val="right" w:pos="9026" w:leader="dot"/>
            </w:tabs>
            <w:rPr/>
          </w:pPr>
          <w:hyperlink w:anchor="__RefHeading___Toc2426095_730472459">
            <w:r>
              <w:rPr>
                <w:webHidden/>
                <w:rStyle w:val="IndexLink"/>
                <w:rtl w:val="true"/>
              </w:rPr>
              <w:t>اشاره</w:t>
            </w:r>
            <w:r>
              <w:rPr>
                <w:rStyle w:val="IndexLink"/>
                <w:rtl w:val="true"/>
              </w:rPr>
              <w:tab/>
            </w:r>
            <w:r>
              <w:rPr>
                <w:rStyle w:val="IndexLink"/>
              </w:rPr>
              <w:t>247</w:t>
            </w:r>
          </w:hyperlink>
        </w:p>
        <w:p>
          <w:pPr>
            <w:pStyle w:val="Contents6"/>
            <w:tabs>
              <w:tab w:val="clear" w:pos="7609"/>
              <w:tab w:val="right" w:pos="9026" w:leader="dot"/>
            </w:tabs>
            <w:rPr/>
          </w:pPr>
          <w:hyperlink w:anchor="__RefHeading___Toc2426097_730472459">
            <w:r>
              <w:rPr>
                <w:webHidden/>
                <w:rStyle w:val="IndexLink"/>
                <w:rtl w:val="true"/>
              </w:rPr>
              <w:t>الف</w:t>
            </w:r>
            <w:r>
              <w:rPr>
                <w:rStyle w:val="IndexLink"/>
                <w:rtl w:val="true"/>
              </w:rPr>
              <w:t xml:space="preserve">) </w:t>
            </w:r>
            <w:r>
              <w:rPr>
                <w:rStyle w:val="IndexLink"/>
                <w:rtl w:val="true"/>
              </w:rPr>
              <w:t>صحن و ايوان هاى آن</w:t>
            </w:r>
            <w:r>
              <w:rPr>
                <w:rStyle w:val="IndexLink"/>
                <w:rtl w:val="true"/>
              </w:rPr>
              <w:tab/>
            </w:r>
            <w:r>
              <w:rPr>
                <w:rStyle w:val="IndexLink"/>
              </w:rPr>
              <w:t>247</w:t>
            </w:r>
          </w:hyperlink>
        </w:p>
        <w:p>
          <w:pPr>
            <w:pStyle w:val="Contents6"/>
            <w:tabs>
              <w:tab w:val="clear" w:pos="7609"/>
              <w:tab w:val="right" w:pos="9026" w:leader="dot"/>
            </w:tabs>
            <w:rPr/>
          </w:pPr>
          <w:hyperlink w:anchor="__RefHeading___Toc2426099_730472459">
            <w:r>
              <w:rPr>
                <w:webHidden/>
                <w:rStyle w:val="IndexLink"/>
                <w:rtl w:val="true"/>
              </w:rPr>
              <w:t>ب</w:t>
            </w:r>
            <w:r>
              <w:rPr>
                <w:rStyle w:val="IndexLink"/>
                <w:rtl w:val="true"/>
              </w:rPr>
              <w:t xml:space="preserve">) </w:t>
            </w:r>
            <w:r>
              <w:rPr>
                <w:rStyle w:val="IndexLink"/>
                <w:rtl w:val="true"/>
              </w:rPr>
              <w:t>ورودى هاى صحن</w:t>
            </w:r>
            <w:r>
              <w:rPr>
                <w:rStyle w:val="IndexLink"/>
                <w:rtl w:val="true"/>
              </w:rPr>
              <w:tab/>
            </w:r>
            <w:r>
              <w:rPr>
                <w:rStyle w:val="IndexLink"/>
              </w:rPr>
              <w:t>248</w:t>
            </w:r>
          </w:hyperlink>
        </w:p>
        <w:p>
          <w:pPr>
            <w:pStyle w:val="Contents6"/>
            <w:tabs>
              <w:tab w:val="clear" w:pos="7609"/>
              <w:tab w:val="right" w:pos="9026" w:leader="dot"/>
            </w:tabs>
            <w:rPr/>
          </w:pPr>
          <w:hyperlink w:anchor="__RefHeading___Toc2426101_730472459">
            <w:r>
              <w:rPr>
                <w:webHidden/>
                <w:rStyle w:val="IndexLink"/>
                <w:rtl w:val="true"/>
              </w:rPr>
              <w:t>ج</w:t>
            </w:r>
            <w:r>
              <w:rPr>
                <w:rStyle w:val="IndexLink"/>
                <w:rtl w:val="true"/>
              </w:rPr>
              <w:t xml:space="preserve">) </w:t>
            </w:r>
            <w:r>
              <w:rPr>
                <w:rStyle w:val="IndexLink"/>
                <w:rtl w:val="true"/>
              </w:rPr>
              <w:t>ايوان طلا</w:t>
            </w:r>
            <w:r>
              <w:rPr>
                <w:rStyle w:val="IndexLink"/>
                <w:rtl w:val="true"/>
              </w:rPr>
              <w:tab/>
            </w:r>
            <w:r>
              <w:rPr>
                <w:rStyle w:val="IndexLink"/>
              </w:rPr>
              <w:t>249</w:t>
            </w:r>
          </w:hyperlink>
        </w:p>
        <w:p>
          <w:pPr>
            <w:pStyle w:val="Contents6"/>
            <w:tabs>
              <w:tab w:val="clear" w:pos="7609"/>
              <w:tab w:val="right" w:pos="9026" w:leader="dot"/>
            </w:tabs>
            <w:rPr/>
          </w:pPr>
          <w:hyperlink w:anchor="__RefHeading___Toc2426103_730472459">
            <w:r>
              <w:rPr>
                <w:webHidden/>
                <w:rStyle w:val="IndexLink"/>
                <w:rtl w:val="true"/>
              </w:rPr>
              <w:t>د</w:t>
            </w:r>
            <w:r>
              <w:rPr>
                <w:rStyle w:val="IndexLink"/>
                <w:rtl w:val="true"/>
              </w:rPr>
              <w:t xml:space="preserve">) </w:t>
            </w:r>
            <w:r>
              <w:rPr>
                <w:rStyle w:val="IndexLink"/>
                <w:rtl w:val="true"/>
              </w:rPr>
              <w:t>حرم و گنبدخانه</w:t>
            </w:r>
            <w:r>
              <w:rPr>
                <w:rStyle w:val="IndexLink"/>
                <w:rtl w:val="true"/>
              </w:rPr>
              <w:tab/>
            </w:r>
            <w:r>
              <w:rPr>
                <w:rStyle w:val="IndexLink"/>
              </w:rPr>
              <w:t>249</w:t>
            </w:r>
          </w:hyperlink>
        </w:p>
        <w:p>
          <w:pPr>
            <w:pStyle w:val="Contents6"/>
            <w:tabs>
              <w:tab w:val="clear" w:pos="7609"/>
              <w:tab w:val="right" w:pos="9026" w:leader="dot"/>
            </w:tabs>
            <w:rPr/>
          </w:pPr>
          <w:hyperlink w:anchor="__RefHeading___Toc2426105_730472459">
            <w:r>
              <w:rPr>
                <w:webHidden/>
                <w:rStyle w:val="IndexLink"/>
                <w:rtl w:val="true"/>
              </w:rPr>
              <w:t>ه</w:t>
            </w:r>
            <w:r>
              <w:rPr>
                <w:rStyle w:val="IndexLink"/>
                <w:rtl w:val="true"/>
              </w:rPr>
              <w:t xml:space="preserve">) </w:t>
            </w:r>
            <w:r>
              <w:rPr>
                <w:rStyle w:val="IndexLink"/>
                <w:rtl w:val="true"/>
              </w:rPr>
              <w:t>رواق هاى حرم</w:t>
            </w:r>
            <w:r>
              <w:rPr>
                <w:rStyle w:val="IndexLink"/>
                <w:rtl w:val="true"/>
              </w:rPr>
              <w:tab/>
            </w:r>
            <w:r>
              <w:rPr>
                <w:rStyle w:val="IndexLink"/>
              </w:rPr>
              <w:t>250</w:t>
            </w:r>
          </w:hyperlink>
        </w:p>
        <w:p>
          <w:pPr>
            <w:pStyle w:val="Contents6"/>
            <w:tabs>
              <w:tab w:val="clear" w:pos="7609"/>
              <w:tab w:val="right" w:pos="9026" w:leader="dot"/>
            </w:tabs>
            <w:rPr/>
          </w:pPr>
          <w:hyperlink w:anchor="__RefHeading___Toc2426107_730472459">
            <w:r>
              <w:rPr>
                <w:webHidden/>
                <w:rStyle w:val="IndexLink"/>
                <w:rtl w:val="true"/>
              </w:rPr>
              <w:t>و</w:t>
            </w:r>
            <w:r>
              <w:rPr>
                <w:rStyle w:val="IndexLink"/>
                <w:rtl w:val="true"/>
              </w:rPr>
              <w:t xml:space="preserve">) </w:t>
            </w:r>
            <w:r>
              <w:rPr>
                <w:rStyle w:val="IndexLink"/>
                <w:rtl w:val="true"/>
              </w:rPr>
              <w:t>گنبد و مناره ها</w:t>
            </w:r>
            <w:r>
              <w:rPr>
                <w:rStyle w:val="IndexLink"/>
                <w:rtl w:val="true"/>
              </w:rPr>
              <w:tab/>
            </w:r>
            <w:r>
              <w:rPr>
                <w:rStyle w:val="IndexLink"/>
              </w:rPr>
              <w:t>250</w:t>
            </w:r>
          </w:hyperlink>
        </w:p>
        <w:p>
          <w:pPr>
            <w:pStyle w:val="Contents6"/>
            <w:tabs>
              <w:tab w:val="clear" w:pos="7609"/>
              <w:tab w:val="right" w:pos="9026" w:leader="dot"/>
            </w:tabs>
            <w:rPr/>
          </w:pPr>
          <w:hyperlink w:anchor="__RefHeading___Toc2426109_730472459">
            <w:r>
              <w:rPr>
                <w:webHidden/>
                <w:rStyle w:val="IndexLink"/>
                <w:rtl w:val="true"/>
              </w:rPr>
              <w:t>ز</w:t>
            </w:r>
            <w:r>
              <w:rPr>
                <w:rStyle w:val="IndexLink"/>
                <w:rtl w:val="true"/>
              </w:rPr>
              <w:t xml:space="preserve">) </w:t>
            </w:r>
            <w:r>
              <w:rPr>
                <w:rStyle w:val="IndexLink"/>
                <w:rtl w:val="true"/>
              </w:rPr>
              <w:t>گنجينه آستان</w:t>
            </w:r>
            <w:r>
              <w:rPr>
                <w:rStyle w:val="IndexLink"/>
                <w:rtl w:val="true"/>
              </w:rPr>
              <w:tab/>
            </w:r>
            <w:r>
              <w:rPr>
                <w:rStyle w:val="IndexLink"/>
              </w:rPr>
              <w:t>251</w:t>
            </w:r>
          </w:hyperlink>
        </w:p>
        <w:p>
          <w:pPr>
            <w:pStyle w:val="Contents3"/>
            <w:tabs>
              <w:tab w:val="clear" w:pos="8459"/>
              <w:tab w:val="right" w:pos="9026" w:leader="dot"/>
            </w:tabs>
            <w:rPr/>
          </w:pPr>
          <w:hyperlink w:anchor="__RefHeading___Toc2426111_730472459">
            <w:r>
              <w:rPr>
                <w:webHidden/>
                <w:rStyle w:val="IndexLink"/>
                <w:rtl w:val="true"/>
              </w:rPr>
              <w:t>گفتار سوم</w:t>
            </w:r>
            <w:r>
              <w:rPr>
                <w:rStyle w:val="IndexLink"/>
                <w:rtl w:val="true"/>
              </w:rPr>
              <w:t xml:space="preserve">: </w:t>
            </w:r>
            <w:r>
              <w:rPr>
                <w:rStyle w:val="IndexLink"/>
                <w:rtl w:val="true"/>
              </w:rPr>
              <w:t>زيارتگاه هاى شهر كربلا</w:t>
            </w:r>
            <w:r>
              <w:rPr>
                <w:rStyle w:val="IndexLink"/>
                <w:rtl w:val="true"/>
              </w:rPr>
              <w:tab/>
            </w:r>
            <w:r>
              <w:rPr>
                <w:rStyle w:val="IndexLink"/>
              </w:rPr>
              <w:t>252</w:t>
            </w:r>
          </w:hyperlink>
        </w:p>
        <w:p>
          <w:pPr>
            <w:pStyle w:val="Contents4"/>
            <w:tabs>
              <w:tab w:val="clear" w:pos="8176"/>
              <w:tab w:val="right" w:pos="9026" w:leader="dot"/>
            </w:tabs>
            <w:rPr/>
          </w:pPr>
          <w:hyperlink w:anchor="__RefHeading___Toc2426113_730472459">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2426115_730472459">
            <w:r>
              <w:rPr>
                <w:webHidden/>
                <w:rStyle w:val="IndexLink"/>
              </w:rPr>
              <w:t>81</w:t>
            </w:r>
            <w:r>
              <w:rPr>
                <w:rStyle w:val="IndexLink"/>
                <w:rtl w:val="true"/>
              </w:rPr>
              <w:t xml:space="preserve">. </w:t>
            </w:r>
            <w:r>
              <w:rPr>
                <w:rStyle w:val="IndexLink"/>
                <w:rtl w:val="true"/>
              </w:rPr>
              <w:t>تلّ زينبيه</w:t>
            </w:r>
            <w:r>
              <w:rPr>
                <w:rStyle w:val="IndexLink"/>
                <w:rtl w:val="true"/>
              </w:rPr>
              <w:tab/>
            </w:r>
            <w:r>
              <w:rPr>
                <w:rStyle w:val="IndexLink"/>
              </w:rPr>
              <w:t>252</w:t>
            </w:r>
          </w:hyperlink>
        </w:p>
        <w:p>
          <w:pPr>
            <w:pStyle w:val="Contents4"/>
            <w:tabs>
              <w:tab w:val="clear" w:pos="8176"/>
              <w:tab w:val="right" w:pos="9026" w:leader="dot"/>
            </w:tabs>
            <w:rPr/>
          </w:pPr>
          <w:hyperlink w:anchor="__RefHeading___Toc2426117_730472459">
            <w:r>
              <w:rPr>
                <w:webHidden/>
                <w:rStyle w:val="IndexLink"/>
              </w:rPr>
              <w:t>82</w:t>
            </w:r>
            <w:r>
              <w:rPr>
                <w:rStyle w:val="IndexLink"/>
                <w:rtl w:val="true"/>
              </w:rPr>
              <w:t xml:space="preserve">. </w:t>
            </w:r>
            <w:r>
              <w:rPr>
                <w:rStyle w:val="IndexLink"/>
                <w:rtl w:val="true"/>
              </w:rPr>
              <w:t>خيمه گاه حسينى</w:t>
            </w:r>
            <w:r>
              <w:rPr>
                <w:rStyle w:val="IndexLink"/>
                <w:rtl w:val="true"/>
              </w:rPr>
              <w:tab/>
            </w:r>
            <w:r>
              <w:rPr>
                <w:rStyle w:val="IndexLink"/>
              </w:rPr>
              <w:t>252</w:t>
            </w:r>
          </w:hyperlink>
        </w:p>
        <w:p>
          <w:pPr>
            <w:pStyle w:val="Contents4"/>
            <w:tabs>
              <w:tab w:val="clear" w:pos="8176"/>
              <w:tab w:val="right" w:pos="9026" w:leader="dot"/>
            </w:tabs>
            <w:rPr/>
          </w:pPr>
          <w:hyperlink w:anchor="__RefHeading___Toc2426119_730472459">
            <w:r>
              <w:rPr>
                <w:webHidden/>
                <w:rStyle w:val="IndexLink"/>
              </w:rPr>
              <w:t>83</w:t>
            </w:r>
            <w:r>
              <w:rPr>
                <w:rStyle w:val="IndexLink"/>
                <w:rtl w:val="true"/>
              </w:rPr>
              <w:t xml:space="preserve">. </w:t>
            </w:r>
            <w:r>
              <w:rPr>
                <w:rStyle w:val="IndexLink"/>
                <w:rtl w:val="true"/>
              </w:rPr>
              <w:t>مرقد حُرّ بن يزيد رياحى</w:t>
            </w:r>
            <w:r>
              <w:rPr>
                <w:rStyle w:val="IndexLink"/>
                <w:rtl w:val="true"/>
              </w:rPr>
              <w:tab/>
            </w:r>
            <w:r>
              <w:rPr>
                <w:rStyle w:val="IndexLink"/>
              </w:rPr>
              <w:t>254</w:t>
            </w:r>
          </w:hyperlink>
        </w:p>
        <w:p>
          <w:pPr>
            <w:pStyle w:val="Contents4"/>
            <w:tabs>
              <w:tab w:val="clear" w:pos="8176"/>
              <w:tab w:val="right" w:pos="9026" w:leader="dot"/>
            </w:tabs>
            <w:rPr/>
          </w:pPr>
          <w:hyperlink w:anchor="__RefHeading___Toc2426121_730472459">
            <w:r>
              <w:rPr>
                <w:webHidden/>
                <w:rStyle w:val="IndexLink"/>
              </w:rPr>
              <w:t>84</w:t>
            </w:r>
            <w:r>
              <w:rPr>
                <w:rStyle w:val="IndexLink"/>
                <w:rtl w:val="true"/>
              </w:rPr>
              <w:t xml:space="preserve">. </w:t>
            </w:r>
            <w:r>
              <w:rPr>
                <w:rStyle w:val="IndexLink"/>
                <w:rtl w:val="true"/>
              </w:rPr>
              <w:t>مرقد عون بن عبدالله</w:t>
            </w:r>
            <w:r>
              <w:rPr>
                <w:rStyle w:val="IndexLink"/>
                <w:rtl w:val="true"/>
              </w:rPr>
              <w:tab/>
            </w:r>
            <w:r>
              <w:rPr>
                <w:rStyle w:val="IndexLink"/>
              </w:rPr>
              <w:t>260</w:t>
            </w:r>
          </w:hyperlink>
        </w:p>
        <w:p>
          <w:pPr>
            <w:pStyle w:val="Contents4"/>
            <w:tabs>
              <w:tab w:val="clear" w:pos="8176"/>
              <w:tab w:val="right" w:pos="9026" w:leader="dot"/>
            </w:tabs>
            <w:rPr/>
          </w:pPr>
          <w:hyperlink w:anchor="__RefHeading___Toc2426123_730472459">
            <w:r>
              <w:rPr>
                <w:webHidden/>
                <w:rStyle w:val="IndexLink"/>
              </w:rPr>
              <w:t>85</w:t>
            </w:r>
            <w:r>
              <w:rPr>
                <w:rStyle w:val="IndexLink"/>
                <w:rtl w:val="true"/>
              </w:rPr>
              <w:t xml:space="preserve">. </w:t>
            </w:r>
            <w:r>
              <w:rPr>
                <w:rStyle w:val="IndexLink"/>
                <w:rtl w:val="true"/>
              </w:rPr>
              <w:t>مقام امام على</w:t>
            </w:r>
            <w:r>
              <w:rPr>
                <w:rStyle w:val="IndexLink"/>
                <w:rtl w:val="true"/>
              </w:rPr>
              <w:t>(</w:t>
            </w:r>
            <w:r>
              <w:rPr>
                <w:rStyle w:val="IndexLink"/>
                <w:rtl w:val="true"/>
              </w:rPr>
              <w:t>ع</w:t>
            </w:r>
            <w:r>
              <w:rPr>
                <w:rStyle w:val="IndexLink"/>
                <w:rtl w:val="true"/>
              </w:rPr>
              <w:t>)</w:t>
              <w:tab/>
            </w:r>
            <w:r>
              <w:rPr>
                <w:rStyle w:val="IndexLink"/>
              </w:rPr>
              <w:t>264</w:t>
            </w:r>
          </w:hyperlink>
        </w:p>
        <w:p>
          <w:pPr>
            <w:pStyle w:val="Contents4"/>
            <w:tabs>
              <w:tab w:val="clear" w:pos="8176"/>
              <w:tab w:val="right" w:pos="9026" w:leader="dot"/>
            </w:tabs>
            <w:rPr/>
          </w:pPr>
          <w:hyperlink w:anchor="__RefHeading___Toc2426125_730472459">
            <w:r>
              <w:rPr>
                <w:webHidden/>
                <w:rStyle w:val="IndexLink"/>
              </w:rPr>
              <w:t>86</w:t>
            </w:r>
            <w:r>
              <w:rPr>
                <w:rStyle w:val="IndexLink"/>
                <w:rtl w:val="true"/>
              </w:rPr>
              <w:t xml:space="preserve">. </w:t>
            </w:r>
            <w:r>
              <w:rPr>
                <w:rStyle w:val="IndexLink"/>
                <w:rtl w:val="true"/>
              </w:rPr>
              <w:t>مقام گفت وگوى امام حسين</w:t>
            </w:r>
            <w:r>
              <w:rPr>
                <w:rStyle w:val="IndexLink"/>
                <w:rtl w:val="true"/>
              </w:rPr>
              <w:t>(</w:t>
            </w:r>
            <w:r>
              <w:rPr>
                <w:rStyle w:val="IndexLink"/>
                <w:rtl w:val="true"/>
              </w:rPr>
              <w:t>ع</w:t>
            </w:r>
            <w:r>
              <w:rPr>
                <w:rStyle w:val="IndexLink"/>
                <w:rtl w:val="true"/>
              </w:rPr>
              <w:t xml:space="preserve">) </w:t>
            </w:r>
            <w:r>
              <w:rPr>
                <w:rStyle w:val="IndexLink"/>
                <w:rtl w:val="true"/>
              </w:rPr>
              <w:t>با عمر بن سعد</w:t>
            </w:r>
            <w:r>
              <w:rPr>
                <w:rStyle w:val="IndexLink"/>
                <w:rtl w:val="true"/>
              </w:rPr>
              <w:tab/>
            </w:r>
            <w:r>
              <w:rPr>
                <w:rStyle w:val="IndexLink"/>
              </w:rPr>
              <w:t>266</w:t>
            </w:r>
          </w:hyperlink>
        </w:p>
        <w:p>
          <w:pPr>
            <w:pStyle w:val="Contents4"/>
            <w:tabs>
              <w:tab w:val="clear" w:pos="8176"/>
              <w:tab w:val="right" w:pos="9026" w:leader="dot"/>
            </w:tabs>
            <w:rPr/>
          </w:pPr>
          <w:hyperlink w:anchor="__RefHeading___Toc2426127_730472459">
            <w:r>
              <w:rPr>
                <w:webHidden/>
                <w:rStyle w:val="IndexLink"/>
              </w:rPr>
              <w:t>87</w:t>
            </w:r>
            <w:r>
              <w:rPr>
                <w:rStyle w:val="IndexLink"/>
                <w:rtl w:val="true"/>
              </w:rPr>
              <w:t xml:space="preserve">. </w:t>
            </w:r>
            <w:r>
              <w:rPr>
                <w:rStyle w:val="IndexLink"/>
                <w:rtl w:val="true"/>
              </w:rPr>
              <w:t>مقام امام جعفر صادق</w:t>
            </w:r>
            <w:r>
              <w:rPr>
                <w:rStyle w:val="IndexLink"/>
                <w:rtl w:val="true"/>
              </w:rPr>
              <w:t>(</w:t>
            </w:r>
            <w:r>
              <w:rPr>
                <w:rStyle w:val="IndexLink"/>
                <w:rtl w:val="true"/>
              </w:rPr>
              <w:t>ع</w:t>
            </w:r>
            <w:r>
              <w:rPr>
                <w:rStyle w:val="IndexLink"/>
                <w:rtl w:val="true"/>
              </w:rPr>
              <w:t>)</w:t>
              <w:tab/>
            </w:r>
            <w:r>
              <w:rPr>
                <w:rStyle w:val="IndexLink"/>
              </w:rPr>
              <w:t>266</w:t>
            </w:r>
          </w:hyperlink>
        </w:p>
        <w:p>
          <w:pPr>
            <w:pStyle w:val="Contents4"/>
            <w:tabs>
              <w:tab w:val="clear" w:pos="8176"/>
              <w:tab w:val="right" w:pos="9026" w:leader="dot"/>
            </w:tabs>
            <w:rPr/>
          </w:pPr>
          <w:hyperlink w:anchor="__RefHeading___Toc2426129_730472459">
            <w:r>
              <w:rPr>
                <w:webHidden/>
                <w:rStyle w:val="IndexLink"/>
              </w:rPr>
              <w:t>88</w:t>
            </w:r>
            <w:r>
              <w:rPr>
                <w:rStyle w:val="IndexLink"/>
                <w:rtl w:val="true"/>
              </w:rPr>
              <w:t xml:space="preserve">. </w:t>
            </w:r>
            <w:r>
              <w:rPr>
                <w:rStyle w:val="IndexLink"/>
                <w:rtl w:val="true"/>
              </w:rPr>
              <w:t>مقام امام موسى كاظم</w:t>
            </w:r>
            <w:r>
              <w:rPr>
                <w:rStyle w:val="IndexLink"/>
                <w:rtl w:val="true"/>
              </w:rPr>
              <w:t>(</w:t>
            </w:r>
            <w:r>
              <w:rPr>
                <w:rStyle w:val="IndexLink"/>
                <w:rtl w:val="true"/>
              </w:rPr>
              <w:t>ع</w:t>
            </w:r>
            <w:r>
              <w:rPr>
                <w:rStyle w:val="IndexLink"/>
                <w:rtl w:val="true"/>
              </w:rPr>
              <w:t>)</w:t>
              <w:tab/>
            </w:r>
            <w:r>
              <w:rPr>
                <w:rStyle w:val="IndexLink"/>
              </w:rPr>
              <w:t>266</w:t>
            </w:r>
          </w:hyperlink>
        </w:p>
        <w:p>
          <w:pPr>
            <w:pStyle w:val="Contents4"/>
            <w:tabs>
              <w:tab w:val="clear" w:pos="8176"/>
              <w:tab w:val="right" w:pos="9026" w:leader="dot"/>
            </w:tabs>
            <w:rPr/>
          </w:pPr>
          <w:hyperlink w:anchor="__RefHeading___Toc2426131_730472459">
            <w:r>
              <w:rPr>
                <w:webHidden/>
                <w:rStyle w:val="IndexLink"/>
              </w:rPr>
              <w:t>89</w:t>
            </w:r>
            <w:r>
              <w:rPr>
                <w:rStyle w:val="IndexLink"/>
                <w:rtl w:val="true"/>
              </w:rPr>
              <w:t xml:space="preserve">. </w:t>
            </w:r>
            <w:r>
              <w:rPr>
                <w:rStyle w:val="IndexLink"/>
                <w:rtl w:val="true"/>
              </w:rPr>
              <w:t>مقام حضرت مهدى</w:t>
            </w:r>
            <w:r>
              <w:rPr>
                <w:rStyle w:val="IndexLink"/>
                <w:rtl w:val="true"/>
              </w:rPr>
              <w:t>(</w:t>
            </w:r>
            <w:r>
              <w:rPr>
                <w:rStyle w:val="IndexLink"/>
                <w:rtl w:val="true"/>
              </w:rPr>
              <w:t>عج</w:t>
            </w:r>
            <w:r>
              <w:rPr>
                <w:rStyle w:val="IndexLink"/>
                <w:rtl w:val="true"/>
              </w:rPr>
              <w:t>)</w:t>
              <w:tab/>
            </w:r>
            <w:r>
              <w:rPr>
                <w:rStyle w:val="IndexLink"/>
              </w:rPr>
              <w:t>267</w:t>
            </w:r>
          </w:hyperlink>
        </w:p>
        <w:p>
          <w:pPr>
            <w:pStyle w:val="Contents4"/>
            <w:tabs>
              <w:tab w:val="clear" w:pos="8176"/>
              <w:tab w:val="right" w:pos="9026" w:leader="dot"/>
            </w:tabs>
            <w:rPr/>
          </w:pPr>
          <w:hyperlink w:anchor="__RefHeading___Toc2426133_730472459">
            <w:r>
              <w:rPr>
                <w:webHidden/>
                <w:rStyle w:val="IndexLink"/>
              </w:rPr>
              <w:t>90</w:t>
            </w:r>
            <w:r>
              <w:rPr>
                <w:rStyle w:val="IndexLink"/>
                <w:rtl w:val="true"/>
              </w:rPr>
              <w:t xml:space="preserve">. </w:t>
            </w:r>
            <w:r>
              <w:rPr>
                <w:rStyle w:val="IndexLink"/>
                <w:rtl w:val="true"/>
              </w:rPr>
              <w:t>مقام دست راست حضرت عباس</w:t>
            </w:r>
            <w:r>
              <w:rPr>
                <w:rStyle w:val="IndexLink"/>
                <w:rtl w:val="true"/>
              </w:rPr>
              <w:t>(</w:t>
            </w:r>
            <w:r>
              <w:rPr>
                <w:rStyle w:val="IndexLink"/>
                <w:rtl w:val="true"/>
              </w:rPr>
              <w:t>ع</w:t>
            </w:r>
            <w:r>
              <w:rPr>
                <w:rStyle w:val="IndexLink"/>
                <w:rtl w:val="true"/>
              </w:rPr>
              <w:t>)</w:t>
              <w:tab/>
            </w:r>
            <w:r>
              <w:rPr>
                <w:rStyle w:val="IndexLink"/>
              </w:rPr>
              <w:t>267</w:t>
            </w:r>
          </w:hyperlink>
        </w:p>
        <w:p>
          <w:pPr>
            <w:pStyle w:val="Contents4"/>
            <w:tabs>
              <w:tab w:val="clear" w:pos="8176"/>
              <w:tab w:val="right" w:pos="9026" w:leader="dot"/>
            </w:tabs>
            <w:rPr/>
          </w:pPr>
          <w:hyperlink w:anchor="__RefHeading___Toc2426135_730472459">
            <w:r>
              <w:rPr>
                <w:webHidden/>
                <w:rStyle w:val="IndexLink"/>
              </w:rPr>
              <w:t>91</w:t>
            </w:r>
            <w:r>
              <w:rPr>
                <w:rStyle w:val="IndexLink"/>
                <w:rtl w:val="true"/>
              </w:rPr>
              <w:t xml:space="preserve">. </w:t>
            </w:r>
            <w:r>
              <w:rPr>
                <w:rStyle w:val="IndexLink"/>
                <w:rtl w:val="true"/>
              </w:rPr>
              <w:t>مقام دست چپ حضرت عباس</w:t>
            </w:r>
            <w:r>
              <w:rPr>
                <w:rStyle w:val="IndexLink"/>
                <w:rtl w:val="true"/>
              </w:rPr>
              <w:t>(</w:t>
            </w:r>
            <w:r>
              <w:rPr>
                <w:rStyle w:val="IndexLink"/>
                <w:rtl w:val="true"/>
              </w:rPr>
              <w:t>ع</w:t>
            </w:r>
            <w:r>
              <w:rPr>
                <w:rStyle w:val="IndexLink"/>
                <w:rtl w:val="true"/>
              </w:rPr>
              <w:t>)</w:t>
              <w:tab/>
            </w:r>
            <w:r>
              <w:rPr>
                <w:rStyle w:val="IndexLink"/>
              </w:rPr>
              <w:t>268</w:t>
            </w:r>
          </w:hyperlink>
        </w:p>
        <w:p>
          <w:pPr>
            <w:pStyle w:val="Contents4"/>
            <w:tabs>
              <w:tab w:val="clear" w:pos="8176"/>
              <w:tab w:val="right" w:pos="9026" w:leader="dot"/>
            </w:tabs>
            <w:rPr/>
          </w:pPr>
          <w:hyperlink w:anchor="__RefHeading___Toc2426137_730472459">
            <w:r>
              <w:rPr>
                <w:webHidden/>
                <w:rStyle w:val="IndexLink"/>
              </w:rPr>
              <w:t>92</w:t>
            </w:r>
            <w:r>
              <w:rPr>
                <w:rStyle w:val="IndexLink"/>
                <w:rtl w:val="true"/>
              </w:rPr>
              <w:t xml:space="preserve">. </w:t>
            </w:r>
            <w:r>
              <w:rPr>
                <w:rStyle w:val="IndexLink"/>
                <w:rtl w:val="true"/>
              </w:rPr>
              <w:t>مقام شير فضّه</w:t>
            </w:r>
            <w:r>
              <w:rPr>
                <w:rStyle w:val="IndexLink"/>
                <w:rtl w:val="true"/>
              </w:rPr>
              <w:tab/>
            </w:r>
            <w:r>
              <w:rPr>
                <w:rStyle w:val="IndexLink"/>
              </w:rPr>
              <w:t>268</w:t>
            </w:r>
          </w:hyperlink>
        </w:p>
        <w:p>
          <w:pPr>
            <w:pStyle w:val="Contents4"/>
            <w:tabs>
              <w:tab w:val="clear" w:pos="8176"/>
              <w:tab w:val="right" w:pos="9026" w:leader="dot"/>
            </w:tabs>
            <w:rPr/>
          </w:pPr>
          <w:hyperlink w:anchor="__RefHeading___Toc2426139_730472459">
            <w:r>
              <w:rPr>
                <w:webHidden/>
                <w:rStyle w:val="IndexLink"/>
              </w:rPr>
              <w:t>93</w:t>
            </w:r>
            <w:r>
              <w:rPr>
                <w:rStyle w:val="IndexLink"/>
                <w:rtl w:val="true"/>
              </w:rPr>
              <w:t xml:space="preserve">. </w:t>
            </w:r>
            <w:r>
              <w:rPr>
                <w:rStyle w:val="IndexLink"/>
                <w:rtl w:val="true"/>
              </w:rPr>
              <w:t>مقام على اكبر</w:t>
            </w:r>
            <w:r>
              <w:rPr>
                <w:rStyle w:val="IndexLink"/>
                <w:rtl w:val="true"/>
              </w:rPr>
              <w:t>(</w:t>
            </w:r>
            <w:r>
              <w:rPr>
                <w:rStyle w:val="IndexLink"/>
                <w:rtl w:val="true"/>
              </w:rPr>
              <w:t>ع</w:t>
            </w:r>
            <w:r>
              <w:rPr>
                <w:rStyle w:val="IndexLink"/>
                <w:rtl w:val="true"/>
              </w:rPr>
              <w:t>)</w:t>
              <w:tab/>
            </w:r>
            <w:r>
              <w:rPr>
                <w:rStyle w:val="IndexLink"/>
              </w:rPr>
              <w:t>268</w:t>
            </w:r>
          </w:hyperlink>
        </w:p>
        <w:p>
          <w:pPr>
            <w:pStyle w:val="Contents4"/>
            <w:tabs>
              <w:tab w:val="clear" w:pos="8176"/>
              <w:tab w:val="right" w:pos="9026" w:leader="dot"/>
            </w:tabs>
            <w:rPr/>
          </w:pPr>
          <w:hyperlink w:anchor="__RefHeading___Toc2426141_730472459">
            <w:r>
              <w:rPr>
                <w:webHidden/>
                <w:rStyle w:val="IndexLink"/>
              </w:rPr>
              <w:t>94</w:t>
            </w:r>
            <w:r>
              <w:rPr>
                <w:rStyle w:val="IndexLink"/>
                <w:rtl w:val="true"/>
              </w:rPr>
              <w:t xml:space="preserve">. </w:t>
            </w:r>
            <w:r>
              <w:rPr>
                <w:rStyle w:val="IndexLink"/>
                <w:rtl w:val="true"/>
              </w:rPr>
              <w:t>مقام على اصغر</w:t>
            </w:r>
            <w:r>
              <w:rPr>
                <w:rStyle w:val="IndexLink"/>
                <w:rtl w:val="true"/>
              </w:rPr>
              <w:t>(</w:t>
            </w:r>
            <w:r>
              <w:rPr>
                <w:rStyle w:val="IndexLink"/>
                <w:rtl w:val="true"/>
              </w:rPr>
              <w:t>ع</w:t>
            </w:r>
            <w:r>
              <w:rPr>
                <w:rStyle w:val="IndexLink"/>
                <w:rtl w:val="true"/>
              </w:rPr>
              <w:t>)</w:t>
              <w:tab/>
            </w:r>
            <w:r>
              <w:rPr>
                <w:rStyle w:val="IndexLink"/>
              </w:rPr>
              <w:t>269</w:t>
            </w:r>
          </w:hyperlink>
        </w:p>
        <w:p>
          <w:pPr>
            <w:pStyle w:val="Contents4"/>
            <w:tabs>
              <w:tab w:val="clear" w:pos="8176"/>
              <w:tab w:val="right" w:pos="9026" w:leader="dot"/>
            </w:tabs>
            <w:rPr/>
          </w:pPr>
          <w:hyperlink w:anchor="__RefHeading___Toc2426143_730472459">
            <w:r>
              <w:rPr>
                <w:webHidden/>
                <w:rStyle w:val="IndexLink"/>
              </w:rPr>
              <w:t>95</w:t>
            </w:r>
            <w:r>
              <w:rPr>
                <w:rStyle w:val="IndexLink"/>
                <w:rtl w:val="true"/>
              </w:rPr>
              <w:t xml:space="preserve">. </w:t>
            </w:r>
            <w:r>
              <w:rPr>
                <w:rStyle w:val="IndexLink"/>
                <w:rtl w:val="true"/>
              </w:rPr>
              <w:t>مقبره ابن حمزه طوسى</w:t>
            </w:r>
            <w:r>
              <w:rPr>
                <w:rStyle w:val="IndexLink"/>
                <w:rtl w:val="true"/>
              </w:rPr>
              <w:tab/>
            </w:r>
            <w:r>
              <w:rPr>
                <w:rStyle w:val="IndexLink"/>
              </w:rPr>
              <w:t>269</w:t>
            </w:r>
          </w:hyperlink>
        </w:p>
        <w:p>
          <w:pPr>
            <w:pStyle w:val="Contents4"/>
            <w:tabs>
              <w:tab w:val="clear" w:pos="8176"/>
              <w:tab w:val="right" w:pos="9026" w:leader="dot"/>
            </w:tabs>
            <w:rPr/>
          </w:pPr>
          <w:hyperlink w:anchor="__RefHeading___Toc2426145_730472459">
            <w:r>
              <w:rPr>
                <w:webHidden/>
                <w:rStyle w:val="IndexLink"/>
              </w:rPr>
              <w:t>96</w:t>
            </w:r>
            <w:r>
              <w:rPr>
                <w:rStyle w:val="IndexLink"/>
                <w:rtl w:val="true"/>
              </w:rPr>
              <w:t xml:space="preserve">. </w:t>
            </w:r>
            <w:r>
              <w:rPr>
                <w:rStyle w:val="IndexLink"/>
                <w:rtl w:val="true"/>
              </w:rPr>
              <w:t>مرقد ابن فهد حلّى</w:t>
            </w:r>
            <w:r>
              <w:rPr>
                <w:rStyle w:val="IndexLink"/>
                <w:rtl w:val="true"/>
              </w:rPr>
              <w:tab/>
            </w:r>
            <w:r>
              <w:rPr>
                <w:rStyle w:val="IndexLink"/>
              </w:rPr>
              <w:t>272</w:t>
            </w:r>
          </w:hyperlink>
        </w:p>
        <w:p>
          <w:pPr>
            <w:pStyle w:val="Contents4"/>
            <w:tabs>
              <w:tab w:val="clear" w:pos="8176"/>
              <w:tab w:val="right" w:pos="9026" w:leader="dot"/>
            </w:tabs>
            <w:rPr/>
          </w:pPr>
          <w:hyperlink w:anchor="__RefHeading___Toc2426147_730472459">
            <w:r>
              <w:rPr>
                <w:webHidden/>
                <w:rStyle w:val="IndexLink"/>
              </w:rPr>
              <w:t>97</w:t>
            </w:r>
            <w:r>
              <w:rPr>
                <w:rStyle w:val="IndexLink"/>
                <w:rtl w:val="true"/>
              </w:rPr>
              <w:t xml:space="preserve">. </w:t>
            </w:r>
            <w:r>
              <w:rPr>
                <w:rStyle w:val="IndexLink"/>
                <w:rtl w:val="true"/>
              </w:rPr>
              <w:t>مقبره سيد محمد آل جودة</w:t>
            </w:r>
            <w:r>
              <w:rPr>
                <w:rStyle w:val="IndexLink"/>
                <w:rtl w:val="true"/>
              </w:rPr>
              <w:tab/>
            </w:r>
            <w:r>
              <w:rPr>
                <w:rStyle w:val="IndexLink"/>
              </w:rPr>
              <w:t>275</w:t>
            </w:r>
          </w:hyperlink>
        </w:p>
        <w:p>
          <w:pPr>
            <w:pStyle w:val="Contents4"/>
            <w:tabs>
              <w:tab w:val="clear" w:pos="8176"/>
              <w:tab w:val="right" w:pos="9026" w:leader="dot"/>
            </w:tabs>
            <w:rPr/>
          </w:pPr>
          <w:hyperlink w:anchor="__RefHeading___Toc2426149_730472459">
            <w:r>
              <w:rPr>
                <w:webHidden/>
                <w:rStyle w:val="IndexLink"/>
              </w:rPr>
              <w:t>98</w:t>
            </w:r>
            <w:r>
              <w:rPr>
                <w:rStyle w:val="IndexLink"/>
                <w:rtl w:val="true"/>
              </w:rPr>
              <w:t xml:space="preserve">. </w:t>
            </w:r>
            <w:r>
              <w:rPr>
                <w:rStyle w:val="IndexLink"/>
                <w:rtl w:val="true"/>
              </w:rPr>
              <w:t>مقبره سيد محمد مجاهد</w:t>
            </w:r>
            <w:r>
              <w:rPr>
                <w:rStyle w:val="IndexLink"/>
                <w:rtl w:val="true"/>
              </w:rPr>
              <w:tab/>
            </w:r>
            <w:r>
              <w:rPr>
                <w:rStyle w:val="IndexLink"/>
              </w:rPr>
              <w:t>275</w:t>
            </w:r>
          </w:hyperlink>
        </w:p>
        <w:p>
          <w:pPr>
            <w:pStyle w:val="Contents4"/>
            <w:tabs>
              <w:tab w:val="clear" w:pos="8176"/>
              <w:tab w:val="right" w:pos="9026" w:leader="dot"/>
            </w:tabs>
            <w:rPr/>
          </w:pPr>
          <w:hyperlink w:anchor="__RefHeading___Toc2426151_730472459">
            <w:r>
              <w:rPr>
                <w:webHidden/>
                <w:rStyle w:val="IndexLink"/>
              </w:rPr>
              <w:t>99</w:t>
            </w:r>
            <w:r>
              <w:rPr>
                <w:rStyle w:val="IndexLink"/>
                <w:rtl w:val="true"/>
              </w:rPr>
              <w:t xml:space="preserve">. </w:t>
            </w:r>
            <w:r>
              <w:rPr>
                <w:rStyle w:val="IndexLink"/>
                <w:rtl w:val="true"/>
              </w:rPr>
              <w:t>مقبره شريف العلماء</w:t>
            </w:r>
            <w:r>
              <w:rPr>
                <w:rStyle w:val="IndexLink"/>
                <w:rtl w:val="true"/>
              </w:rPr>
              <w:tab/>
            </w:r>
            <w:r>
              <w:rPr>
                <w:rStyle w:val="IndexLink"/>
              </w:rPr>
              <w:t>277</w:t>
            </w:r>
          </w:hyperlink>
        </w:p>
        <w:p>
          <w:pPr>
            <w:pStyle w:val="Contents3"/>
            <w:tabs>
              <w:tab w:val="clear" w:pos="8459"/>
              <w:tab w:val="right" w:pos="9026" w:leader="dot"/>
            </w:tabs>
            <w:rPr/>
          </w:pPr>
          <w:hyperlink w:anchor="__RefHeading___Toc2426153_730472459">
            <w:r>
              <w:rPr>
                <w:webHidden/>
                <w:rStyle w:val="IndexLink"/>
                <w:rtl w:val="true"/>
              </w:rPr>
              <w:t>گفتار چهارم</w:t>
            </w:r>
            <w:r>
              <w:rPr>
                <w:rStyle w:val="IndexLink"/>
                <w:rtl w:val="true"/>
              </w:rPr>
              <w:t xml:space="preserve">: </w:t>
            </w:r>
            <w:r>
              <w:rPr>
                <w:rStyle w:val="IndexLink"/>
                <w:rtl w:val="true"/>
              </w:rPr>
              <w:t>زيارتگاه هاى استان كربلا</w:t>
            </w:r>
            <w:r>
              <w:rPr>
                <w:rStyle w:val="IndexLink"/>
                <w:rtl w:val="true"/>
              </w:rPr>
              <w:tab/>
            </w:r>
            <w:r>
              <w:rPr>
                <w:rStyle w:val="IndexLink"/>
              </w:rPr>
              <w:t>278</w:t>
            </w:r>
          </w:hyperlink>
        </w:p>
        <w:p>
          <w:pPr>
            <w:pStyle w:val="Contents4"/>
            <w:tabs>
              <w:tab w:val="clear" w:pos="8176"/>
              <w:tab w:val="right" w:pos="9026" w:leader="dot"/>
            </w:tabs>
            <w:rPr/>
          </w:pPr>
          <w:hyperlink w:anchor="__RefHeading___Toc2426155_730472459">
            <w:r>
              <w:rPr>
                <w:webHidden/>
                <w:rStyle w:val="IndexLink"/>
              </w:rPr>
              <w:t>100</w:t>
            </w:r>
            <w:r>
              <w:rPr>
                <w:rStyle w:val="IndexLink"/>
                <w:rtl w:val="true"/>
              </w:rPr>
              <w:t xml:space="preserve">. </w:t>
            </w:r>
            <w:r>
              <w:rPr>
                <w:rStyle w:val="IndexLink"/>
                <w:rtl w:val="true"/>
              </w:rPr>
              <w:t>چشمه امام على</w:t>
            </w:r>
            <w:r>
              <w:rPr>
                <w:rStyle w:val="IndexLink"/>
                <w:rtl w:val="true"/>
              </w:rPr>
              <w:t>(</w:t>
            </w:r>
            <w:r>
              <w:rPr>
                <w:rStyle w:val="IndexLink"/>
                <w:rtl w:val="true"/>
              </w:rPr>
              <w:t>ع</w:t>
            </w:r>
            <w:r>
              <w:rPr>
                <w:rStyle w:val="IndexLink"/>
                <w:rtl w:val="true"/>
              </w:rPr>
              <w:t>)</w:t>
            </w:r>
            <w:r>
              <w:rPr>
                <w:rStyle w:val="IndexLink"/>
                <w:rtl w:val="true"/>
              </w:rPr>
              <w:t xml:space="preserve">، معروف به </w:t>
            </w:r>
            <w:r>
              <w:rPr>
                <w:rStyle w:val="IndexLink"/>
                <w:rtl w:val="true"/>
              </w:rPr>
              <w:t>«</w:t>
            </w:r>
            <w:r>
              <w:rPr>
                <w:rStyle w:val="IndexLink"/>
                <w:rtl w:val="true"/>
              </w:rPr>
              <w:t>قَطّارة</w:t>
            </w:r>
            <w:r>
              <w:rPr>
                <w:rStyle w:val="IndexLink"/>
                <w:rtl w:val="true"/>
              </w:rPr>
              <w:t>»</w:t>
              <w:tab/>
            </w:r>
            <w:r>
              <w:rPr>
                <w:rStyle w:val="IndexLink"/>
              </w:rPr>
              <w:t>278</w:t>
            </w:r>
          </w:hyperlink>
        </w:p>
        <w:p>
          <w:pPr>
            <w:pStyle w:val="Contents4"/>
            <w:tabs>
              <w:tab w:val="clear" w:pos="8176"/>
              <w:tab w:val="right" w:pos="9026" w:leader="dot"/>
            </w:tabs>
            <w:rPr/>
          </w:pPr>
          <w:hyperlink w:anchor="__RefHeading___Toc2426157_730472459">
            <w:r>
              <w:rPr>
                <w:webHidden/>
                <w:rStyle w:val="IndexLink"/>
              </w:rPr>
              <w:t>101</w:t>
            </w:r>
            <w:r>
              <w:rPr>
                <w:rStyle w:val="IndexLink"/>
                <w:rtl w:val="true"/>
              </w:rPr>
              <w:t xml:space="preserve"> </w:t>
            </w:r>
            <w:r>
              <w:rPr>
                <w:rStyle w:val="IndexLink"/>
                <w:rtl w:val="true"/>
              </w:rPr>
              <w:t xml:space="preserve">و </w:t>
            </w:r>
            <w:r>
              <w:rPr>
                <w:rStyle w:val="IndexLink"/>
              </w:rPr>
              <w:t>102</w:t>
            </w:r>
            <w:r>
              <w:rPr>
                <w:rStyle w:val="IndexLink"/>
                <w:rtl w:val="true"/>
              </w:rPr>
              <w:t xml:space="preserve"> </w:t>
            </w:r>
            <w:r>
              <w:rPr>
                <w:rStyle w:val="IndexLink"/>
                <w:rtl w:val="true"/>
              </w:rPr>
              <w:t>حوض و قدمگاه امام على</w:t>
            </w:r>
            <w:r>
              <w:rPr>
                <w:rStyle w:val="IndexLink"/>
                <w:rtl w:val="true"/>
              </w:rPr>
              <w:t>(</w:t>
            </w:r>
            <w:r>
              <w:rPr>
                <w:rStyle w:val="IndexLink"/>
                <w:rtl w:val="true"/>
              </w:rPr>
              <w:t>ع</w:t>
            </w:r>
            <w:r>
              <w:rPr>
                <w:rStyle w:val="IndexLink"/>
                <w:rtl w:val="true"/>
              </w:rPr>
              <w:t>)</w:t>
              <w:tab/>
            </w:r>
            <w:r>
              <w:rPr>
                <w:rStyle w:val="IndexLink"/>
              </w:rPr>
              <w:t>280</w:t>
            </w:r>
          </w:hyperlink>
        </w:p>
        <w:p>
          <w:pPr>
            <w:pStyle w:val="Contents4"/>
            <w:tabs>
              <w:tab w:val="clear" w:pos="8176"/>
              <w:tab w:val="right" w:pos="9026" w:leader="dot"/>
            </w:tabs>
            <w:rPr/>
          </w:pPr>
          <w:hyperlink w:anchor="__RefHeading___Toc2426159_730472459">
            <w:r>
              <w:rPr>
                <w:webHidden/>
                <w:rStyle w:val="IndexLink"/>
              </w:rPr>
              <w:t>103</w:t>
            </w:r>
            <w:r>
              <w:rPr>
                <w:rStyle w:val="IndexLink"/>
                <w:rtl w:val="true"/>
              </w:rPr>
              <w:t xml:space="preserve">. </w:t>
            </w:r>
            <w:r>
              <w:rPr>
                <w:rStyle w:val="IndexLink"/>
                <w:rtl w:val="true"/>
              </w:rPr>
              <w:t>مقام امام حسن مجتبى</w:t>
            </w:r>
            <w:r>
              <w:rPr>
                <w:rStyle w:val="IndexLink"/>
                <w:rtl w:val="true"/>
              </w:rPr>
              <w:t>(</w:t>
            </w:r>
            <w:r>
              <w:rPr>
                <w:rStyle w:val="IndexLink"/>
                <w:rtl w:val="true"/>
              </w:rPr>
              <w:t>ع</w:t>
            </w:r>
            <w:r>
              <w:rPr>
                <w:rStyle w:val="IndexLink"/>
                <w:rtl w:val="true"/>
              </w:rPr>
              <w:t>)</w:t>
              <w:tab/>
            </w:r>
            <w:r>
              <w:rPr>
                <w:rStyle w:val="IndexLink"/>
              </w:rPr>
              <w:t>281</w:t>
            </w:r>
          </w:hyperlink>
        </w:p>
        <w:p>
          <w:pPr>
            <w:pStyle w:val="Contents4"/>
            <w:tabs>
              <w:tab w:val="clear" w:pos="8176"/>
              <w:tab w:val="right" w:pos="9026" w:leader="dot"/>
            </w:tabs>
            <w:rPr/>
          </w:pPr>
          <w:hyperlink w:anchor="__RefHeading___Toc2426161_730472459">
            <w:r>
              <w:rPr>
                <w:webHidden/>
                <w:rStyle w:val="IndexLink"/>
              </w:rPr>
              <w:t>104</w:t>
            </w:r>
            <w:r>
              <w:rPr>
                <w:rStyle w:val="IndexLink"/>
                <w:rtl w:val="true"/>
              </w:rPr>
              <w:t xml:space="preserve">. </w:t>
            </w:r>
            <w:r>
              <w:rPr>
                <w:rStyle w:val="IndexLink"/>
                <w:rtl w:val="true"/>
              </w:rPr>
              <w:t>مقام امام زين العابدين</w:t>
            </w:r>
            <w:r>
              <w:rPr>
                <w:rStyle w:val="IndexLink"/>
                <w:rtl w:val="true"/>
              </w:rPr>
              <w:t>(</w:t>
            </w:r>
            <w:r>
              <w:rPr>
                <w:rStyle w:val="IndexLink"/>
                <w:rtl w:val="true"/>
              </w:rPr>
              <w:t>ع</w:t>
            </w:r>
            <w:r>
              <w:rPr>
                <w:rStyle w:val="IndexLink"/>
                <w:rtl w:val="true"/>
              </w:rPr>
              <w:t xml:space="preserve">) </w:t>
            </w:r>
            <w:r>
              <w:rPr>
                <w:rStyle w:val="IndexLink"/>
                <w:rtl w:val="true"/>
              </w:rPr>
              <w:t>و اسراى كربلا</w:t>
            </w:r>
            <w:r>
              <w:rPr>
                <w:rStyle w:val="IndexLink"/>
                <w:rtl w:val="true"/>
              </w:rPr>
              <w:tab/>
            </w:r>
            <w:r>
              <w:rPr>
                <w:rStyle w:val="IndexLink"/>
              </w:rPr>
              <w:t>281</w:t>
            </w:r>
          </w:hyperlink>
        </w:p>
        <w:p>
          <w:pPr>
            <w:pStyle w:val="Contents4"/>
            <w:tabs>
              <w:tab w:val="clear" w:pos="8176"/>
              <w:tab w:val="right" w:pos="9026" w:leader="dot"/>
            </w:tabs>
            <w:rPr/>
          </w:pPr>
          <w:hyperlink w:anchor="__RefHeading___Toc2426163_730472459">
            <w:r>
              <w:rPr>
                <w:webHidden/>
                <w:rStyle w:val="IndexLink"/>
              </w:rPr>
              <w:t>105</w:t>
            </w:r>
            <w:r>
              <w:rPr>
                <w:rStyle w:val="IndexLink"/>
                <w:rtl w:val="true"/>
              </w:rPr>
              <w:t xml:space="preserve">. </w:t>
            </w:r>
            <w:r>
              <w:rPr>
                <w:rStyle w:val="IndexLink"/>
                <w:rtl w:val="true"/>
              </w:rPr>
              <w:t>مرقد نوح بن دَرّاج</w:t>
            </w:r>
            <w:r>
              <w:rPr>
                <w:rStyle w:val="IndexLink"/>
                <w:rtl w:val="true"/>
              </w:rPr>
              <w:tab/>
            </w:r>
            <w:r>
              <w:rPr>
                <w:rStyle w:val="IndexLink"/>
              </w:rPr>
              <w:t>281</w:t>
            </w:r>
          </w:hyperlink>
        </w:p>
        <w:p>
          <w:pPr>
            <w:pStyle w:val="Contents4"/>
            <w:tabs>
              <w:tab w:val="clear" w:pos="8176"/>
              <w:tab w:val="right" w:pos="9026" w:leader="dot"/>
            </w:tabs>
            <w:rPr/>
          </w:pPr>
          <w:hyperlink w:anchor="__RefHeading___Toc2426165_730472459">
            <w:r>
              <w:rPr>
                <w:webHidden/>
                <w:rStyle w:val="IndexLink"/>
              </w:rPr>
              <w:t>106</w:t>
            </w:r>
            <w:r>
              <w:rPr>
                <w:rStyle w:val="IndexLink"/>
                <w:rtl w:val="true"/>
              </w:rPr>
              <w:t xml:space="preserve"> </w:t>
            </w:r>
            <w:r>
              <w:rPr>
                <w:rStyle w:val="IndexLink"/>
                <w:rtl w:val="true"/>
              </w:rPr>
              <w:t xml:space="preserve">و </w:t>
            </w:r>
            <w:r>
              <w:rPr>
                <w:rStyle w:val="IndexLink"/>
              </w:rPr>
              <w:t>107</w:t>
            </w:r>
            <w:r>
              <w:rPr>
                <w:rStyle w:val="IndexLink"/>
                <w:rtl w:val="true"/>
              </w:rPr>
              <w:t xml:space="preserve">. </w:t>
            </w:r>
            <w:r>
              <w:rPr>
                <w:rStyle w:val="IndexLink"/>
                <w:rtl w:val="true"/>
              </w:rPr>
              <w:t>مزار اسماعيل و ام كلثوم، فرزندان عبدالله بن جعفر طيار</w:t>
            </w:r>
            <w:r>
              <w:rPr>
                <w:rStyle w:val="IndexLink"/>
                <w:rtl w:val="true"/>
              </w:rPr>
              <w:tab/>
            </w:r>
            <w:r>
              <w:rPr>
                <w:rStyle w:val="IndexLink"/>
              </w:rPr>
              <w:t>289</w:t>
            </w:r>
          </w:hyperlink>
        </w:p>
        <w:p>
          <w:pPr>
            <w:pStyle w:val="Contents4"/>
            <w:tabs>
              <w:tab w:val="clear" w:pos="8176"/>
              <w:tab w:val="right" w:pos="9026" w:leader="dot"/>
            </w:tabs>
            <w:rPr/>
          </w:pPr>
          <w:hyperlink w:anchor="__RefHeading___Toc2426167_730472459">
            <w:r>
              <w:rPr>
                <w:webHidden/>
                <w:rStyle w:val="IndexLink"/>
              </w:rPr>
              <w:t>108</w:t>
            </w:r>
            <w:r>
              <w:rPr>
                <w:rStyle w:val="IndexLink"/>
                <w:rtl w:val="true"/>
              </w:rPr>
              <w:t xml:space="preserve">. </w:t>
            </w:r>
            <w:r>
              <w:rPr>
                <w:rStyle w:val="IndexLink"/>
                <w:rtl w:val="true"/>
              </w:rPr>
              <w:t>مزار امامزاده احمد بن موسى</w:t>
            </w:r>
            <w:r>
              <w:rPr>
                <w:rStyle w:val="IndexLink"/>
                <w:rtl w:val="true"/>
              </w:rPr>
              <w:t>(</w:t>
            </w:r>
            <w:r>
              <w:rPr>
                <w:rStyle w:val="IndexLink"/>
                <w:rtl w:val="true"/>
              </w:rPr>
              <w:t>ع</w:t>
            </w:r>
            <w:r>
              <w:rPr>
                <w:rStyle w:val="IndexLink"/>
                <w:rtl w:val="true"/>
              </w:rPr>
              <w:t>)</w:t>
              <w:tab/>
            </w:r>
            <w:r>
              <w:rPr>
                <w:rStyle w:val="IndexLink"/>
              </w:rPr>
              <w:t>291</w:t>
            </w:r>
          </w:hyperlink>
        </w:p>
        <w:p>
          <w:pPr>
            <w:pStyle w:val="Contents4"/>
            <w:tabs>
              <w:tab w:val="clear" w:pos="8176"/>
              <w:tab w:val="right" w:pos="9026" w:leader="dot"/>
            </w:tabs>
            <w:rPr/>
          </w:pPr>
          <w:hyperlink w:anchor="__RefHeading___Toc2426169_730472459">
            <w:r>
              <w:rPr>
                <w:webHidden/>
                <w:rStyle w:val="IndexLink"/>
              </w:rPr>
              <w:t>109</w:t>
            </w:r>
            <w:r>
              <w:rPr>
                <w:rStyle w:val="IndexLink"/>
                <w:rtl w:val="true"/>
              </w:rPr>
              <w:t xml:space="preserve">. </w:t>
            </w:r>
            <w:r>
              <w:rPr>
                <w:rStyle w:val="IndexLink"/>
                <w:rtl w:val="true"/>
              </w:rPr>
              <w:t>مزار امامزاده اخرس بن موسى</w:t>
            </w:r>
            <w:r>
              <w:rPr>
                <w:rStyle w:val="IndexLink"/>
                <w:rtl w:val="true"/>
              </w:rPr>
              <w:t>(</w:t>
            </w:r>
            <w:r>
              <w:rPr>
                <w:rStyle w:val="IndexLink"/>
                <w:rtl w:val="true"/>
              </w:rPr>
              <w:t>ع</w:t>
            </w:r>
            <w:r>
              <w:rPr>
                <w:rStyle w:val="IndexLink"/>
                <w:rtl w:val="true"/>
              </w:rPr>
              <w:t>)</w:t>
              <w:tab/>
            </w:r>
            <w:r>
              <w:rPr>
                <w:rStyle w:val="IndexLink"/>
              </w:rPr>
              <w:t>292</w:t>
            </w:r>
          </w:hyperlink>
        </w:p>
        <w:p>
          <w:pPr>
            <w:pStyle w:val="Contents4"/>
            <w:tabs>
              <w:tab w:val="clear" w:pos="8176"/>
              <w:tab w:val="right" w:pos="9026" w:leader="dot"/>
            </w:tabs>
            <w:rPr/>
          </w:pPr>
          <w:hyperlink w:anchor="__RefHeading___Toc2426171_730472459">
            <w:r>
              <w:rPr>
                <w:webHidden/>
                <w:rStyle w:val="IndexLink"/>
              </w:rPr>
              <w:t>110</w:t>
            </w:r>
            <w:r>
              <w:rPr>
                <w:rStyle w:val="IndexLink"/>
                <w:rtl w:val="true"/>
              </w:rPr>
              <w:t xml:space="preserve">. </w:t>
            </w:r>
            <w:r>
              <w:rPr>
                <w:rStyle w:val="IndexLink"/>
                <w:rtl w:val="true"/>
              </w:rPr>
              <w:t>مزار امامزاده اسماعيل بن موسى</w:t>
            </w:r>
            <w:r>
              <w:rPr>
                <w:rStyle w:val="IndexLink"/>
                <w:rtl w:val="true"/>
              </w:rPr>
              <w:t>(</w:t>
            </w:r>
            <w:r>
              <w:rPr>
                <w:rStyle w:val="IndexLink"/>
                <w:rtl w:val="true"/>
              </w:rPr>
              <w:t>ع</w:t>
            </w:r>
            <w:r>
              <w:rPr>
                <w:rStyle w:val="IndexLink"/>
                <w:rtl w:val="true"/>
              </w:rPr>
              <w:t>)</w:t>
              <w:tab/>
            </w:r>
            <w:r>
              <w:rPr>
                <w:rStyle w:val="IndexLink"/>
              </w:rPr>
              <w:t>294</w:t>
            </w:r>
          </w:hyperlink>
        </w:p>
        <w:p>
          <w:pPr>
            <w:pStyle w:val="Contents4"/>
            <w:tabs>
              <w:tab w:val="clear" w:pos="8176"/>
              <w:tab w:val="right" w:pos="9026" w:leader="dot"/>
            </w:tabs>
            <w:rPr/>
          </w:pPr>
          <w:hyperlink w:anchor="__RefHeading___Toc2426173_730472459">
            <w:r>
              <w:rPr>
                <w:webHidden/>
                <w:rStyle w:val="IndexLink"/>
              </w:rPr>
              <w:t>111</w:t>
            </w:r>
            <w:r>
              <w:rPr>
                <w:rStyle w:val="IndexLink"/>
                <w:rtl w:val="true"/>
              </w:rPr>
              <w:t xml:space="preserve">. </w:t>
            </w:r>
            <w:r>
              <w:rPr>
                <w:rStyle w:val="IndexLink"/>
                <w:rtl w:val="true"/>
              </w:rPr>
              <w:t>مزار امامزاده عبدالله بن موسى</w:t>
            </w:r>
            <w:r>
              <w:rPr>
                <w:rStyle w:val="IndexLink"/>
                <w:rtl w:val="true"/>
              </w:rPr>
              <w:t>(</w:t>
            </w:r>
            <w:r>
              <w:rPr>
                <w:rStyle w:val="IndexLink"/>
                <w:rtl w:val="true"/>
              </w:rPr>
              <w:t>ع</w:t>
            </w:r>
            <w:r>
              <w:rPr>
                <w:rStyle w:val="IndexLink"/>
                <w:rtl w:val="true"/>
              </w:rPr>
              <w:t>)</w:t>
              <w:tab/>
            </w:r>
            <w:r>
              <w:rPr>
                <w:rStyle w:val="IndexLink"/>
              </w:rPr>
              <w:t>294</w:t>
            </w:r>
          </w:hyperlink>
        </w:p>
        <w:p>
          <w:pPr>
            <w:pStyle w:val="Contents4"/>
            <w:tabs>
              <w:tab w:val="clear" w:pos="8176"/>
              <w:tab w:val="right" w:pos="9026" w:leader="dot"/>
            </w:tabs>
            <w:rPr/>
          </w:pPr>
          <w:hyperlink w:anchor="__RefHeading___Toc2426175_730472459">
            <w:r>
              <w:rPr>
                <w:webHidden/>
                <w:rStyle w:val="IndexLink"/>
              </w:rPr>
              <w:t>112</w:t>
            </w:r>
            <w:r>
              <w:rPr>
                <w:rStyle w:val="IndexLink"/>
                <w:rtl w:val="true"/>
              </w:rPr>
              <w:t xml:space="preserve">. </w:t>
            </w:r>
            <w:r>
              <w:rPr>
                <w:rStyle w:val="IndexLink"/>
                <w:rtl w:val="true"/>
              </w:rPr>
              <w:t>مزار سيد احمد ابوهاشم</w:t>
            </w:r>
            <w:r>
              <w:rPr>
                <w:rStyle w:val="IndexLink"/>
                <w:rtl w:val="true"/>
              </w:rPr>
              <w:tab/>
            </w:r>
            <w:r>
              <w:rPr>
                <w:rStyle w:val="IndexLink"/>
              </w:rPr>
              <w:t>295</w:t>
            </w:r>
          </w:hyperlink>
        </w:p>
        <w:p>
          <w:pPr>
            <w:pStyle w:val="Contents5"/>
            <w:tabs>
              <w:tab w:val="clear" w:pos="7892"/>
              <w:tab w:val="right" w:pos="9026" w:leader="dot"/>
            </w:tabs>
            <w:rPr/>
          </w:pPr>
          <w:hyperlink w:anchor="__RefHeading___Toc2426177_730472459">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2426179_730472459">
            <w:r>
              <w:rPr>
                <w:webHidden/>
                <w:rStyle w:val="IndexLink"/>
                <w:rtl w:val="true"/>
              </w:rPr>
              <w:t>آثار تاريخى مهم استان كربلا</w:t>
            </w:r>
            <w:r>
              <w:rPr>
                <w:rStyle w:val="IndexLink"/>
                <w:rtl w:val="true"/>
              </w:rPr>
              <w:tab/>
            </w:r>
            <w:r>
              <w:rPr>
                <w:rStyle w:val="IndexLink"/>
              </w:rPr>
              <w:t>297</w:t>
            </w:r>
          </w:hyperlink>
        </w:p>
        <w:p>
          <w:pPr>
            <w:pStyle w:val="Contents2"/>
            <w:tabs>
              <w:tab w:val="clear" w:pos="8743"/>
              <w:tab w:val="right" w:pos="9026" w:leader="dot"/>
            </w:tabs>
            <w:rPr/>
          </w:pPr>
          <w:hyperlink w:anchor="__RefHeading___Toc2426181_730472459">
            <w:r>
              <w:rPr>
                <w:webHidden/>
                <w:rStyle w:val="IndexLink"/>
                <w:rtl w:val="true"/>
              </w:rPr>
              <w:t>فصل سوم</w:t>
            </w:r>
            <w:r>
              <w:rPr>
                <w:rStyle w:val="IndexLink"/>
                <w:rtl w:val="true"/>
              </w:rPr>
              <w:t xml:space="preserve">: </w:t>
            </w:r>
            <w:r>
              <w:rPr>
                <w:rStyle w:val="IndexLink"/>
                <w:rtl w:val="true"/>
              </w:rPr>
              <w:t>زيارتگاه هاى استان بغداد</w:t>
            </w:r>
            <w:r>
              <w:rPr>
                <w:rStyle w:val="IndexLink"/>
                <w:rtl w:val="true"/>
              </w:rPr>
              <w:tab/>
            </w:r>
            <w:r>
              <w:rPr>
                <w:rStyle w:val="IndexLink"/>
              </w:rPr>
              <w:t>301</w:t>
            </w:r>
          </w:hyperlink>
        </w:p>
        <w:p>
          <w:pPr>
            <w:pStyle w:val="Contents3"/>
            <w:tabs>
              <w:tab w:val="clear" w:pos="8459"/>
              <w:tab w:val="right" w:pos="9026" w:leader="dot"/>
            </w:tabs>
            <w:rPr/>
          </w:pPr>
          <w:hyperlink w:anchor="__RefHeading___Toc2426183_730472459">
            <w:r>
              <w:rPr>
                <w:webHidden/>
                <w:rStyle w:val="IndexLink"/>
                <w:rtl w:val="true"/>
              </w:rPr>
              <w:t>گفتار اول</w:t>
            </w:r>
            <w:r>
              <w:rPr>
                <w:rStyle w:val="IndexLink"/>
                <w:rtl w:val="true"/>
              </w:rPr>
              <w:t>:</w:t>
              <w:tab/>
            </w:r>
            <w:r>
              <w:rPr>
                <w:rStyle w:val="IndexLink"/>
              </w:rPr>
              <w:t>301</w:t>
            </w:r>
          </w:hyperlink>
        </w:p>
        <w:p>
          <w:pPr>
            <w:pStyle w:val="Contents4"/>
            <w:tabs>
              <w:tab w:val="clear" w:pos="8176"/>
              <w:tab w:val="right" w:pos="9026" w:leader="dot"/>
            </w:tabs>
            <w:rPr/>
          </w:pPr>
          <w:hyperlink w:anchor="__RefHeading___Toc2426185_730472459">
            <w:r>
              <w:rPr>
                <w:webHidden/>
                <w:rStyle w:val="IndexLink"/>
              </w:rPr>
              <w:t>113</w:t>
            </w:r>
            <w:r>
              <w:rPr>
                <w:rStyle w:val="IndexLink"/>
                <w:rtl w:val="true"/>
              </w:rPr>
              <w:t xml:space="preserve">. </w:t>
            </w:r>
            <w:r>
              <w:rPr>
                <w:rStyle w:val="IndexLink"/>
                <w:rtl w:val="true"/>
              </w:rPr>
              <w:t>آستان مقدس كاظمين</w:t>
            </w:r>
            <w:r>
              <w:rPr>
                <w:rStyle w:val="IndexLink"/>
                <w:rtl w:val="true"/>
              </w:rPr>
              <w:t>(</w:t>
            </w:r>
            <w:r>
              <w:rPr>
                <w:rStyle w:val="IndexLink"/>
                <w:rtl w:val="true"/>
              </w:rPr>
              <w:t>عليهما السلام</w:t>
            </w:r>
            <w:r>
              <w:rPr>
                <w:rStyle w:val="IndexLink"/>
                <w:rtl w:val="true"/>
              </w:rPr>
              <w:t>)</w:t>
              <w:tab/>
            </w:r>
            <w:r>
              <w:rPr>
                <w:rStyle w:val="IndexLink"/>
              </w:rPr>
              <w:t>301</w:t>
            </w:r>
          </w:hyperlink>
        </w:p>
        <w:p>
          <w:pPr>
            <w:pStyle w:val="Contents5"/>
            <w:tabs>
              <w:tab w:val="clear" w:pos="7892"/>
              <w:tab w:val="right" w:pos="9026" w:leader="dot"/>
            </w:tabs>
            <w:rPr/>
          </w:pPr>
          <w:hyperlink w:anchor="__RefHeading___Toc2426187_730472459">
            <w:r>
              <w:rPr>
                <w:webHidden/>
                <w:rStyle w:val="IndexLink"/>
                <w:rtl w:val="true"/>
              </w:rPr>
              <w:t>تاريخچه آستان كاظمين</w:t>
            </w:r>
            <w:r>
              <w:rPr>
                <w:rStyle w:val="IndexLink"/>
                <w:rtl w:val="true"/>
              </w:rPr>
              <w:t>(</w:t>
            </w:r>
            <w:r>
              <w:rPr>
                <w:rStyle w:val="IndexLink"/>
                <w:rtl w:val="true"/>
              </w:rPr>
              <w:t>عليهما السلام</w:t>
            </w:r>
            <w:r>
              <w:rPr>
                <w:rStyle w:val="IndexLink"/>
                <w:rtl w:val="true"/>
              </w:rPr>
              <w:t>)</w:t>
              <w:tab/>
            </w:r>
            <w:r>
              <w:rPr>
                <w:rStyle w:val="IndexLink"/>
              </w:rPr>
              <w:t>301</w:t>
            </w:r>
          </w:hyperlink>
        </w:p>
        <w:p>
          <w:pPr>
            <w:pStyle w:val="Contents6"/>
            <w:tabs>
              <w:tab w:val="clear" w:pos="7609"/>
              <w:tab w:val="right" w:pos="9026" w:leader="dot"/>
            </w:tabs>
            <w:rPr/>
          </w:pPr>
          <w:hyperlink w:anchor="__RefHeading___Toc2426189_730472459">
            <w:r>
              <w:rPr>
                <w:webHidden/>
                <w:rStyle w:val="IndexLink"/>
                <w:rtl w:val="true"/>
              </w:rPr>
              <w:t>الف</w:t>
            </w:r>
            <w:r>
              <w:rPr>
                <w:rStyle w:val="IndexLink"/>
                <w:rtl w:val="true"/>
              </w:rPr>
              <w:t xml:space="preserve">) </w:t>
            </w:r>
            <w:r>
              <w:rPr>
                <w:rStyle w:val="IndexLink"/>
                <w:rtl w:val="true"/>
              </w:rPr>
              <w:t>پيشينه آستان كاظمين</w:t>
            </w:r>
            <w:r>
              <w:rPr>
                <w:rStyle w:val="IndexLink"/>
                <w:rtl w:val="true"/>
              </w:rPr>
              <w:t>(</w:t>
            </w:r>
            <w:r>
              <w:rPr>
                <w:rStyle w:val="IndexLink"/>
                <w:rtl w:val="true"/>
              </w:rPr>
              <w:t>عليهما السلام</w:t>
            </w:r>
            <w:r>
              <w:rPr>
                <w:rStyle w:val="IndexLink"/>
                <w:rtl w:val="true"/>
              </w:rPr>
              <w:t>)</w:t>
              <w:tab/>
            </w:r>
            <w:r>
              <w:rPr>
                <w:rStyle w:val="IndexLink"/>
              </w:rPr>
              <w:t>301</w:t>
            </w:r>
          </w:hyperlink>
        </w:p>
        <w:p>
          <w:pPr>
            <w:pStyle w:val="Contents6"/>
            <w:tabs>
              <w:tab w:val="clear" w:pos="7609"/>
              <w:tab w:val="right" w:pos="9026" w:leader="dot"/>
            </w:tabs>
            <w:rPr/>
          </w:pPr>
          <w:hyperlink w:anchor="__RefHeading___Toc2426191_730472459">
            <w:r>
              <w:rPr>
                <w:webHidden/>
                <w:rStyle w:val="IndexLink"/>
                <w:rtl w:val="true"/>
              </w:rPr>
              <w:t>ب</w:t>
            </w:r>
            <w:r>
              <w:rPr>
                <w:rStyle w:val="IndexLink"/>
                <w:rtl w:val="true"/>
              </w:rPr>
              <w:t xml:space="preserve">) </w:t>
            </w:r>
            <w:r>
              <w:rPr>
                <w:rStyle w:val="IndexLink"/>
                <w:rtl w:val="true"/>
              </w:rPr>
              <w:t>آستان كاظمين</w:t>
            </w:r>
            <w:r>
              <w:rPr>
                <w:rStyle w:val="IndexLink"/>
                <w:rtl w:val="true"/>
              </w:rPr>
              <w:t>(</w:t>
            </w:r>
            <w:r>
              <w:rPr>
                <w:rStyle w:val="IndexLink"/>
                <w:rtl w:val="true"/>
              </w:rPr>
              <w:t>عليهما السلام</w:t>
            </w:r>
            <w:r>
              <w:rPr>
                <w:rStyle w:val="IndexLink"/>
                <w:rtl w:val="true"/>
              </w:rPr>
              <w:t xml:space="preserve">) </w:t>
            </w:r>
            <w:r>
              <w:rPr>
                <w:rStyle w:val="IndexLink"/>
                <w:rtl w:val="true"/>
              </w:rPr>
              <w:t>از دوره آل بويه تا آغاز دوره صفوى</w:t>
            </w:r>
            <w:r>
              <w:rPr>
                <w:rStyle w:val="IndexLink"/>
                <w:rtl w:val="true"/>
              </w:rPr>
              <w:tab/>
            </w:r>
            <w:r>
              <w:rPr>
                <w:rStyle w:val="IndexLink"/>
              </w:rPr>
              <w:t>303</w:t>
            </w:r>
          </w:hyperlink>
        </w:p>
        <w:p>
          <w:pPr>
            <w:pStyle w:val="Contents6"/>
            <w:tabs>
              <w:tab w:val="clear" w:pos="7609"/>
              <w:tab w:val="right" w:pos="9026" w:leader="dot"/>
            </w:tabs>
            <w:rPr/>
          </w:pPr>
          <w:hyperlink w:anchor="__RefHeading___Toc2426193_730472459">
            <w:r>
              <w:rPr>
                <w:webHidden/>
                <w:rStyle w:val="IndexLink"/>
                <w:rtl w:val="true"/>
              </w:rPr>
              <w:t>ج</w:t>
            </w:r>
            <w:r>
              <w:rPr>
                <w:rStyle w:val="IndexLink"/>
                <w:rtl w:val="true"/>
              </w:rPr>
              <w:t xml:space="preserve">) </w:t>
            </w:r>
            <w:r>
              <w:rPr>
                <w:rStyle w:val="IndexLink"/>
                <w:rtl w:val="true"/>
              </w:rPr>
              <w:t>آستان كاظمين</w:t>
            </w:r>
            <w:r>
              <w:rPr>
                <w:rStyle w:val="IndexLink"/>
                <w:rtl w:val="true"/>
              </w:rPr>
              <w:t>(</w:t>
            </w:r>
            <w:r>
              <w:rPr>
                <w:rStyle w:val="IndexLink"/>
                <w:rtl w:val="true"/>
              </w:rPr>
              <w:t>عليهما السلام</w:t>
            </w:r>
            <w:r>
              <w:rPr>
                <w:rStyle w:val="IndexLink"/>
                <w:rtl w:val="true"/>
              </w:rPr>
              <w:t xml:space="preserve">) </w:t>
            </w:r>
            <w:r>
              <w:rPr>
                <w:rStyle w:val="IndexLink"/>
                <w:rtl w:val="true"/>
              </w:rPr>
              <w:t>در دوره صفوى</w:t>
            </w:r>
            <w:r>
              <w:rPr>
                <w:rStyle w:val="IndexLink"/>
                <w:rtl w:val="true"/>
              </w:rPr>
              <w:tab/>
            </w:r>
            <w:r>
              <w:rPr>
                <w:rStyle w:val="IndexLink"/>
              </w:rPr>
              <w:t>308</w:t>
            </w:r>
          </w:hyperlink>
        </w:p>
        <w:p>
          <w:pPr>
            <w:pStyle w:val="Contents6"/>
            <w:tabs>
              <w:tab w:val="clear" w:pos="7609"/>
              <w:tab w:val="right" w:pos="9026" w:leader="dot"/>
            </w:tabs>
            <w:rPr/>
          </w:pPr>
          <w:hyperlink w:anchor="__RefHeading___Toc2426195_730472459">
            <w:r>
              <w:rPr>
                <w:webHidden/>
                <w:rStyle w:val="IndexLink"/>
                <w:rtl w:val="true"/>
              </w:rPr>
              <w:t>د</w:t>
            </w:r>
            <w:r>
              <w:rPr>
                <w:rStyle w:val="IndexLink"/>
                <w:rtl w:val="true"/>
              </w:rPr>
              <w:t xml:space="preserve">) </w:t>
            </w:r>
            <w:r>
              <w:rPr>
                <w:rStyle w:val="IndexLink"/>
                <w:rtl w:val="true"/>
              </w:rPr>
              <w:t>آستان كاظمين</w:t>
            </w:r>
            <w:r>
              <w:rPr>
                <w:rStyle w:val="IndexLink"/>
                <w:rtl w:val="true"/>
              </w:rPr>
              <w:t>(</w:t>
            </w:r>
            <w:r>
              <w:rPr>
                <w:rStyle w:val="IndexLink"/>
                <w:rtl w:val="true"/>
              </w:rPr>
              <w:t>عليهما السلام</w:t>
            </w:r>
            <w:r>
              <w:rPr>
                <w:rStyle w:val="IndexLink"/>
                <w:rtl w:val="true"/>
              </w:rPr>
              <w:t xml:space="preserve">) </w:t>
            </w:r>
            <w:r>
              <w:rPr>
                <w:rStyle w:val="IndexLink"/>
                <w:rtl w:val="true"/>
              </w:rPr>
              <w:t>در دوره قاجار</w:t>
            </w:r>
            <w:r>
              <w:rPr>
                <w:rStyle w:val="IndexLink"/>
                <w:rtl w:val="true"/>
              </w:rPr>
              <w:tab/>
            </w:r>
            <w:r>
              <w:rPr>
                <w:rStyle w:val="IndexLink"/>
              </w:rPr>
              <w:t>310</w:t>
            </w:r>
          </w:hyperlink>
        </w:p>
        <w:p>
          <w:pPr>
            <w:pStyle w:val="Contents6"/>
            <w:tabs>
              <w:tab w:val="clear" w:pos="7609"/>
              <w:tab w:val="right" w:pos="9026" w:leader="dot"/>
            </w:tabs>
            <w:rPr/>
          </w:pPr>
          <w:hyperlink w:anchor="__RefHeading___Toc2426197_730472459">
            <w:r>
              <w:rPr>
                <w:webHidden/>
                <w:rStyle w:val="IndexLink"/>
                <w:rtl w:val="true"/>
              </w:rPr>
              <w:t>ه</w:t>
            </w:r>
            <w:r>
              <w:rPr>
                <w:rStyle w:val="IndexLink"/>
                <w:rtl w:val="true"/>
              </w:rPr>
              <w:t xml:space="preserve">) </w:t>
            </w:r>
            <w:r>
              <w:rPr>
                <w:rStyle w:val="IndexLink"/>
                <w:rtl w:val="true"/>
              </w:rPr>
              <w:t>طرح توسعه آستان كاظمين</w:t>
            </w:r>
            <w:r>
              <w:rPr>
                <w:rStyle w:val="IndexLink"/>
                <w:rtl w:val="true"/>
              </w:rPr>
              <w:t>(</w:t>
            </w:r>
            <w:r>
              <w:rPr>
                <w:rStyle w:val="IndexLink"/>
                <w:rtl w:val="true"/>
              </w:rPr>
              <w:t>عليهما السلام</w:t>
            </w:r>
            <w:r>
              <w:rPr>
                <w:rStyle w:val="IndexLink"/>
                <w:rtl w:val="true"/>
              </w:rPr>
              <w:t>)</w:t>
            </w:r>
            <w:r>
              <w:rPr>
                <w:rStyle w:val="IndexLink"/>
                <w:rtl w:val="true"/>
              </w:rPr>
              <w:t>، در دوره معاصر</w:t>
            </w:r>
            <w:r>
              <w:rPr>
                <w:rStyle w:val="IndexLink"/>
                <w:rtl w:val="true"/>
              </w:rPr>
              <w:tab/>
            </w:r>
            <w:r>
              <w:rPr>
                <w:rStyle w:val="IndexLink"/>
              </w:rPr>
              <w:t>313</w:t>
            </w:r>
          </w:hyperlink>
        </w:p>
        <w:p>
          <w:pPr>
            <w:pStyle w:val="Contents5"/>
            <w:tabs>
              <w:tab w:val="clear" w:pos="7892"/>
              <w:tab w:val="right" w:pos="9026" w:leader="dot"/>
            </w:tabs>
            <w:rPr/>
          </w:pPr>
          <w:hyperlink w:anchor="__RefHeading___Toc2426199_730472459">
            <w:r>
              <w:rPr>
                <w:webHidden/>
                <w:rStyle w:val="IndexLink"/>
                <w:rtl w:val="true"/>
              </w:rPr>
              <w:t>تاريخچه صندوقچه هاى قبر و ضريح مطهر</w:t>
            </w:r>
            <w:r>
              <w:rPr>
                <w:rStyle w:val="IndexLink"/>
                <w:rtl w:val="true"/>
              </w:rPr>
              <w:tab/>
            </w:r>
            <w:r>
              <w:rPr>
                <w:rStyle w:val="IndexLink"/>
              </w:rPr>
              <w:t>314</w:t>
            </w:r>
          </w:hyperlink>
        </w:p>
        <w:p>
          <w:pPr>
            <w:pStyle w:val="Contents5"/>
            <w:tabs>
              <w:tab w:val="clear" w:pos="7892"/>
              <w:tab w:val="right" w:pos="9026" w:leader="dot"/>
            </w:tabs>
            <w:rPr/>
          </w:pPr>
          <w:hyperlink w:anchor="__RefHeading___Toc2426201_730472459">
            <w:r>
              <w:rPr>
                <w:webHidden/>
                <w:rStyle w:val="IndexLink"/>
                <w:rtl w:val="true"/>
              </w:rPr>
              <w:t>توصيف ساختمان آستان مقدس كاظمين</w:t>
            </w:r>
            <w:r>
              <w:rPr>
                <w:rStyle w:val="IndexLink"/>
                <w:rtl w:val="true"/>
              </w:rPr>
              <w:t>(</w:t>
            </w:r>
            <w:r>
              <w:rPr>
                <w:rStyle w:val="IndexLink"/>
                <w:rtl w:val="true"/>
              </w:rPr>
              <w:t>عليهما السلام</w:t>
            </w:r>
            <w:r>
              <w:rPr>
                <w:rStyle w:val="IndexLink"/>
                <w:rtl w:val="true"/>
              </w:rPr>
              <w:t>)</w:t>
              <w:tab/>
            </w:r>
            <w:r>
              <w:rPr>
                <w:rStyle w:val="IndexLink"/>
              </w:rPr>
              <w:t>316</w:t>
            </w:r>
          </w:hyperlink>
        </w:p>
        <w:p>
          <w:pPr>
            <w:pStyle w:val="Contents6"/>
            <w:tabs>
              <w:tab w:val="clear" w:pos="7609"/>
              <w:tab w:val="right" w:pos="9026" w:leader="dot"/>
            </w:tabs>
            <w:rPr/>
          </w:pPr>
          <w:hyperlink w:anchor="__RefHeading___Toc2426203_730472459">
            <w:r>
              <w:rPr>
                <w:webHidden/>
                <w:rStyle w:val="IndexLink"/>
                <w:rtl w:val="true"/>
              </w:rPr>
              <w:t>اشاره</w:t>
            </w:r>
            <w:r>
              <w:rPr>
                <w:rStyle w:val="IndexLink"/>
                <w:rtl w:val="true"/>
              </w:rPr>
              <w:tab/>
            </w:r>
            <w:r>
              <w:rPr>
                <w:rStyle w:val="IndexLink"/>
              </w:rPr>
              <w:t>316</w:t>
            </w:r>
          </w:hyperlink>
        </w:p>
        <w:p>
          <w:pPr>
            <w:pStyle w:val="Contents6"/>
            <w:tabs>
              <w:tab w:val="clear" w:pos="7609"/>
              <w:tab w:val="right" w:pos="9026" w:leader="dot"/>
            </w:tabs>
            <w:rPr/>
          </w:pPr>
          <w:hyperlink w:anchor="__RefHeading___Toc2426205_730472459">
            <w:r>
              <w:rPr>
                <w:webHidden/>
                <w:rStyle w:val="IndexLink"/>
                <w:rtl w:val="true"/>
              </w:rPr>
              <w:t>الف</w:t>
            </w:r>
            <w:r>
              <w:rPr>
                <w:rStyle w:val="IndexLink"/>
                <w:rtl w:val="true"/>
              </w:rPr>
              <w:t xml:space="preserve">) </w:t>
            </w:r>
            <w:r>
              <w:rPr>
                <w:rStyle w:val="IndexLink"/>
                <w:rtl w:val="true"/>
              </w:rPr>
              <w:t>صحن مطهر</w:t>
            </w:r>
            <w:r>
              <w:rPr>
                <w:rStyle w:val="IndexLink"/>
                <w:rtl w:val="true"/>
              </w:rPr>
              <w:tab/>
            </w:r>
            <w:r>
              <w:rPr>
                <w:rStyle w:val="IndexLink"/>
              </w:rPr>
              <w:t>316</w:t>
            </w:r>
          </w:hyperlink>
        </w:p>
        <w:p>
          <w:pPr>
            <w:pStyle w:val="Contents6"/>
            <w:tabs>
              <w:tab w:val="clear" w:pos="7609"/>
              <w:tab w:val="right" w:pos="9026" w:leader="dot"/>
            </w:tabs>
            <w:rPr/>
          </w:pPr>
          <w:hyperlink w:anchor="__RefHeading___Toc2426207_730472459">
            <w:r>
              <w:rPr>
                <w:webHidden/>
                <w:rStyle w:val="IndexLink"/>
                <w:rtl w:val="true"/>
              </w:rPr>
              <w:t>ب</w:t>
            </w:r>
            <w:r>
              <w:rPr>
                <w:rStyle w:val="IndexLink"/>
                <w:rtl w:val="true"/>
              </w:rPr>
              <w:t xml:space="preserve">) </w:t>
            </w:r>
            <w:r>
              <w:rPr>
                <w:rStyle w:val="IndexLink"/>
                <w:rtl w:val="true"/>
              </w:rPr>
              <w:t>حرم و گنبدخانه ها</w:t>
            </w:r>
            <w:r>
              <w:rPr>
                <w:rStyle w:val="IndexLink"/>
                <w:rtl w:val="true"/>
              </w:rPr>
              <w:tab/>
            </w:r>
            <w:r>
              <w:rPr>
                <w:rStyle w:val="IndexLink"/>
              </w:rPr>
              <w:t>317</w:t>
            </w:r>
          </w:hyperlink>
        </w:p>
        <w:p>
          <w:pPr>
            <w:pStyle w:val="Contents6"/>
            <w:tabs>
              <w:tab w:val="clear" w:pos="7609"/>
              <w:tab w:val="right" w:pos="9026" w:leader="dot"/>
            </w:tabs>
            <w:rPr/>
          </w:pPr>
          <w:hyperlink w:anchor="__RefHeading___Toc2426209_730472459">
            <w:r>
              <w:rPr>
                <w:webHidden/>
                <w:rStyle w:val="IndexLink"/>
                <w:rtl w:val="true"/>
              </w:rPr>
              <w:t>ج</w:t>
            </w:r>
            <w:r>
              <w:rPr>
                <w:rStyle w:val="IndexLink"/>
                <w:rtl w:val="true"/>
              </w:rPr>
              <w:t xml:space="preserve">) </w:t>
            </w:r>
            <w:r>
              <w:rPr>
                <w:rStyle w:val="IndexLink"/>
                <w:rtl w:val="true"/>
              </w:rPr>
              <w:t>رواق هاى حرم</w:t>
            </w:r>
            <w:r>
              <w:rPr>
                <w:rStyle w:val="IndexLink"/>
                <w:rtl w:val="true"/>
              </w:rPr>
              <w:tab/>
            </w:r>
            <w:r>
              <w:rPr>
                <w:rStyle w:val="IndexLink"/>
              </w:rPr>
              <w:t>318</w:t>
            </w:r>
          </w:hyperlink>
        </w:p>
        <w:p>
          <w:pPr>
            <w:pStyle w:val="Contents6"/>
            <w:tabs>
              <w:tab w:val="clear" w:pos="7609"/>
              <w:tab w:val="right" w:pos="9026" w:leader="dot"/>
            </w:tabs>
            <w:rPr/>
          </w:pPr>
          <w:hyperlink w:anchor="__RefHeading___Toc2426211_730472459">
            <w:r>
              <w:rPr>
                <w:webHidden/>
                <w:rStyle w:val="IndexLink"/>
                <w:rtl w:val="true"/>
              </w:rPr>
              <w:t>د</w:t>
            </w:r>
            <w:r>
              <w:rPr>
                <w:rStyle w:val="IndexLink"/>
                <w:rtl w:val="true"/>
              </w:rPr>
              <w:t xml:space="preserve">) </w:t>
            </w:r>
            <w:r>
              <w:rPr>
                <w:rStyle w:val="IndexLink"/>
                <w:rtl w:val="true"/>
              </w:rPr>
              <w:t>گنبد و مناره ها</w:t>
            </w:r>
            <w:r>
              <w:rPr>
                <w:rStyle w:val="IndexLink"/>
                <w:rtl w:val="true"/>
              </w:rPr>
              <w:tab/>
            </w:r>
            <w:r>
              <w:rPr>
                <w:rStyle w:val="IndexLink"/>
              </w:rPr>
              <w:t>319</w:t>
            </w:r>
          </w:hyperlink>
        </w:p>
        <w:p>
          <w:pPr>
            <w:pStyle w:val="Contents6"/>
            <w:tabs>
              <w:tab w:val="clear" w:pos="7609"/>
              <w:tab w:val="right" w:pos="9026" w:leader="dot"/>
            </w:tabs>
            <w:rPr/>
          </w:pPr>
          <w:hyperlink w:anchor="__RefHeading___Toc2426213_730472459">
            <w:r>
              <w:rPr>
                <w:webHidden/>
                <w:rStyle w:val="IndexLink"/>
                <w:rtl w:val="true"/>
              </w:rPr>
              <w:t>ه</w:t>
            </w:r>
            <w:r>
              <w:rPr>
                <w:rStyle w:val="IndexLink"/>
                <w:rtl w:val="true"/>
              </w:rPr>
              <w:t xml:space="preserve">) </w:t>
            </w:r>
            <w:r>
              <w:rPr>
                <w:rStyle w:val="IndexLink"/>
                <w:rtl w:val="true"/>
              </w:rPr>
              <w:t>مسجد صفوى</w:t>
            </w:r>
            <w:r>
              <w:rPr>
                <w:rStyle w:val="IndexLink"/>
                <w:rtl w:val="true"/>
              </w:rPr>
              <w:tab/>
            </w:r>
            <w:r>
              <w:rPr>
                <w:rStyle w:val="IndexLink"/>
              </w:rPr>
              <w:t>320</w:t>
            </w:r>
          </w:hyperlink>
        </w:p>
        <w:p>
          <w:pPr>
            <w:pStyle w:val="Contents5"/>
            <w:tabs>
              <w:tab w:val="clear" w:pos="7892"/>
              <w:tab w:val="right" w:pos="9026" w:leader="dot"/>
            </w:tabs>
            <w:rPr/>
          </w:pPr>
          <w:hyperlink w:anchor="__RefHeading___Toc2426215_730472459">
            <w:r>
              <w:rPr>
                <w:webHidden/>
                <w:rStyle w:val="IndexLink"/>
                <w:rtl w:val="true"/>
              </w:rPr>
              <w:t>قبور و زيارتگاه هاى موجود در آستان كاظمين</w:t>
            </w:r>
            <w:r>
              <w:rPr>
                <w:rStyle w:val="IndexLink"/>
                <w:rtl w:val="true"/>
              </w:rPr>
              <w:t>(</w:t>
            </w:r>
            <w:r>
              <w:rPr>
                <w:rStyle w:val="IndexLink"/>
                <w:rtl w:val="true"/>
              </w:rPr>
              <w:t>عليهما السلام</w:t>
            </w:r>
            <w:r>
              <w:rPr>
                <w:rStyle w:val="IndexLink"/>
                <w:rtl w:val="true"/>
              </w:rPr>
              <w:t>)</w:t>
              <w:tab/>
            </w:r>
            <w:r>
              <w:rPr>
                <w:rStyle w:val="IndexLink"/>
              </w:rPr>
              <w:t>320</w:t>
            </w:r>
          </w:hyperlink>
        </w:p>
        <w:p>
          <w:pPr>
            <w:pStyle w:val="Contents4"/>
            <w:tabs>
              <w:tab w:val="clear" w:pos="8176"/>
              <w:tab w:val="right" w:pos="9026" w:leader="dot"/>
            </w:tabs>
            <w:rPr/>
          </w:pPr>
          <w:hyperlink w:anchor="__RefHeading___Toc2426217_730472459">
            <w:r>
              <w:rPr>
                <w:webHidden/>
                <w:rStyle w:val="IndexLink"/>
              </w:rPr>
              <w:t>114</w:t>
            </w:r>
            <w:r>
              <w:rPr>
                <w:rStyle w:val="IndexLink"/>
                <w:rtl w:val="true"/>
              </w:rPr>
              <w:t xml:space="preserve">. </w:t>
            </w:r>
            <w:r>
              <w:rPr>
                <w:rStyle w:val="IndexLink"/>
                <w:rtl w:val="true"/>
              </w:rPr>
              <w:t>مزار از بين رفته فرزندان امام موسى كاظم</w:t>
            </w:r>
            <w:r>
              <w:rPr>
                <w:rStyle w:val="IndexLink"/>
                <w:rtl w:val="true"/>
              </w:rPr>
              <w:t>(</w:t>
            </w:r>
            <w:r>
              <w:rPr>
                <w:rStyle w:val="IndexLink"/>
                <w:rtl w:val="true"/>
              </w:rPr>
              <w:t>ع</w:t>
            </w:r>
            <w:r>
              <w:rPr>
                <w:rStyle w:val="IndexLink"/>
                <w:rtl w:val="true"/>
              </w:rPr>
              <w:t>)</w:t>
              <w:tab/>
            </w:r>
            <w:r>
              <w:rPr>
                <w:rStyle w:val="IndexLink"/>
              </w:rPr>
              <w:t>320</w:t>
            </w:r>
          </w:hyperlink>
        </w:p>
        <w:p>
          <w:pPr>
            <w:pStyle w:val="Contents4"/>
            <w:tabs>
              <w:tab w:val="clear" w:pos="8176"/>
              <w:tab w:val="right" w:pos="9026" w:leader="dot"/>
            </w:tabs>
            <w:rPr/>
          </w:pPr>
          <w:hyperlink w:anchor="__RefHeading___Toc2426219_730472459">
            <w:r>
              <w:rPr>
                <w:webHidden/>
                <w:rStyle w:val="IndexLink"/>
              </w:rPr>
              <w:t>115</w:t>
            </w:r>
            <w:r>
              <w:rPr>
                <w:rStyle w:val="IndexLink"/>
                <w:rtl w:val="true"/>
              </w:rPr>
              <w:t xml:space="preserve">. </w:t>
            </w:r>
            <w:r>
              <w:rPr>
                <w:rStyle w:val="IndexLink"/>
                <w:rtl w:val="true"/>
              </w:rPr>
              <w:t>مقبره ابن قولويه قمى و شيخ مفيد</w:t>
            </w:r>
            <w:r>
              <w:rPr>
                <w:rStyle w:val="IndexLink"/>
                <w:rtl w:val="true"/>
              </w:rPr>
              <w:tab/>
            </w:r>
            <w:r>
              <w:rPr>
                <w:rStyle w:val="IndexLink"/>
              </w:rPr>
              <w:t>326</w:t>
            </w:r>
          </w:hyperlink>
        </w:p>
        <w:p>
          <w:pPr>
            <w:pStyle w:val="Contents4"/>
            <w:tabs>
              <w:tab w:val="clear" w:pos="8176"/>
              <w:tab w:val="right" w:pos="9026" w:leader="dot"/>
            </w:tabs>
            <w:rPr/>
          </w:pPr>
          <w:hyperlink w:anchor="__RefHeading___Toc2426221_730472459">
            <w:r>
              <w:rPr>
                <w:webHidden/>
                <w:rStyle w:val="IndexLink"/>
              </w:rPr>
              <w:t>116</w:t>
            </w:r>
            <w:r>
              <w:rPr>
                <w:rStyle w:val="IndexLink"/>
                <w:rtl w:val="true"/>
              </w:rPr>
              <w:t xml:space="preserve">. </w:t>
            </w:r>
            <w:r>
              <w:rPr>
                <w:rStyle w:val="IndexLink"/>
                <w:rtl w:val="true"/>
              </w:rPr>
              <w:t>مقبره خواجه نصيرالدين طوسى</w:t>
            </w:r>
            <w:r>
              <w:rPr>
                <w:rStyle w:val="IndexLink"/>
                <w:rtl w:val="true"/>
              </w:rPr>
              <w:tab/>
            </w:r>
            <w:r>
              <w:rPr>
                <w:rStyle w:val="IndexLink"/>
              </w:rPr>
              <w:t>330</w:t>
            </w:r>
          </w:hyperlink>
        </w:p>
        <w:p>
          <w:pPr>
            <w:pStyle w:val="Contents4"/>
            <w:tabs>
              <w:tab w:val="clear" w:pos="8176"/>
              <w:tab w:val="right" w:pos="9026" w:leader="dot"/>
            </w:tabs>
            <w:rPr/>
          </w:pPr>
          <w:hyperlink w:anchor="__RefHeading___Toc2426223_730472459">
            <w:r>
              <w:rPr>
                <w:webHidden/>
                <w:rStyle w:val="IndexLink"/>
              </w:rPr>
              <w:t>117</w:t>
            </w:r>
            <w:r>
              <w:rPr>
                <w:rStyle w:val="IndexLink"/>
                <w:rtl w:val="true"/>
              </w:rPr>
              <w:t xml:space="preserve">. </w:t>
            </w:r>
            <w:r>
              <w:rPr>
                <w:rStyle w:val="IndexLink"/>
                <w:rtl w:val="true"/>
              </w:rPr>
              <w:t>مقبره سيد اسماعيل صدر</w:t>
            </w:r>
            <w:r>
              <w:rPr>
                <w:rStyle w:val="IndexLink"/>
                <w:rtl w:val="true"/>
              </w:rPr>
              <w:tab/>
            </w:r>
            <w:r>
              <w:rPr>
                <w:rStyle w:val="IndexLink"/>
              </w:rPr>
              <w:t>333</w:t>
            </w:r>
          </w:hyperlink>
        </w:p>
        <w:p>
          <w:pPr>
            <w:pStyle w:val="Contents4"/>
            <w:tabs>
              <w:tab w:val="clear" w:pos="8176"/>
              <w:tab w:val="right" w:pos="9026" w:leader="dot"/>
            </w:tabs>
            <w:rPr/>
          </w:pPr>
          <w:hyperlink w:anchor="__RefHeading___Toc2426225_730472459">
            <w:r>
              <w:rPr>
                <w:webHidden/>
                <w:rStyle w:val="IndexLink"/>
              </w:rPr>
              <w:t>118</w:t>
            </w:r>
            <w:r>
              <w:rPr>
                <w:rStyle w:val="IndexLink"/>
                <w:rtl w:val="true"/>
              </w:rPr>
              <w:t xml:space="preserve">. </w:t>
            </w:r>
            <w:r>
              <w:rPr>
                <w:rStyle w:val="IndexLink"/>
                <w:rtl w:val="true"/>
              </w:rPr>
              <w:t>مقبره فرهاد ميرزاى قاجار</w:t>
            </w:r>
            <w:r>
              <w:rPr>
                <w:rStyle w:val="IndexLink"/>
                <w:rtl w:val="true"/>
              </w:rPr>
              <w:tab/>
            </w:r>
            <w:r>
              <w:rPr>
                <w:rStyle w:val="IndexLink"/>
              </w:rPr>
              <w:t>335</w:t>
            </w:r>
          </w:hyperlink>
        </w:p>
        <w:p>
          <w:pPr>
            <w:pStyle w:val="Contents4"/>
            <w:tabs>
              <w:tab w:val="clear" w:pos="8176"/>
              <w:tab w:val="right" w:pos="9026" w:leader="dot"/>
            </w:tabs>
            <w:rPr/>
          </w:pPr>
          <w:hyperlink w:anchor="__RefHeading___Toc2426227_730472459">
            <w:r>
              <w:rPr>
                <w:webHidden/>
                <w:rStyle w:val="IndexLink"/>
              </w:rPr>
              <w:t>119</w:t>
            </w:r>
            <w:r>
              <w:rPr>
                <w:rStyle w:val="IndexLink"/>
                <w:rtl w:val="true"/>
              </w:rPr>
              <w:t xml:space="preserve">. </w:t>
            </w:r>
            <w:r>
              <w:rPr>
                <w:rStyle w:val="IndexLink"/>
                <w:rtl w:val="true"/>
              </w:rPr>
              <w:t>مقبره ابويوسف قاضى</w:t>
            </w:r>
            <w:r>
              <w:rPr>
                <w:rStyle w:val="IndexLink"/>
                <w:rtl w:val="true"/>
              </w:rPr>
              <w:tab/>
            </w:r>
            <w:r>
              <w:rPr>
                <w:rStyle w:val="IndexLink"/>
              </w:rPr>
              <w:t>336</w:t>
            </w:r>
          </w:hyperlink>
        </w:p>
        <w:p>
          <w:pPr>
            <w:pStyle w:val="Contents5"/>
            <w:tabs>
              <w:tab w:val="clear" w:pos="7892"/>
              <w:tab w:val="right" w:pos="9026" w:leader="dot"/>
            </w:tabs>
            <w:rPr/>
          </w:pPr>
          <w:hyperlink w:anchor="__RefHeading___Toc2426229_730472459">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2426231_730472459">
            <w:r>
              <w:rPr>
                <w:webHidden/>
                <w:rStyle w:val="IndexLink"/>
                <w:rtl w:val="true"/>
              </w:rPr>
              <w:t>زيارتگاه هاى بيرون از آستان كاظمين</w:t>
            </w:r>
            <w:r>
              <w:rPr>
                <w:rStyle w:val="IndexLink"/>
                <w:rtl w:val="true"/>
              </w:rPr>
              <w:t>(</w:t>
            </w:r>
            <w:r>
              <w:rPr>
                <w:rStyle w:val="IndexLink"/>
                <w:rtl w:val="true"/>
              </w:rPr>
              <w:t>عليهما السلام</w:t>
            </w:r>
            <w:r>
              <w:rPr>
                <w:rStyle w:val="IndexLink"/>
                <w:rtl w:val="true"/>
              </w:rPr>
              <w:t>)</w:t>
              <w:tab/>
            </w:r>
            <w:r>
              <w:rPr>
                <w:rStyle w:val="IndexLink"/>
              </w:rPr>
              <w:t>338</w:t>
            </w:r>
          </w:hyperlink>
        </w:p>
        <w:p>
          <w:pPr>
            <w:pStyle w:val="Contents4"/>
            <w:tabs>
              <w:tab w:val="clear" w:pos="8176"/>
              <w:tab w:val="right" w:pos="9026" w:leader="dot"/>
            </w:tabs>
            <w:rPr/>
          </w:pPr>
          <w:hyperlink w:anchor="__RefHeading___Toc2426233_730472459">
            <w:r>
              <w:rPr>
                <w:webHidden/>
                <w:rStyle w:val="IndexLink"/>
              </w:rPr>
              <w:t>120</w:t>
            </w:r>
            <w:r>
              <w:rPr>
                <w:rStyle w:val="IndexLink"/>
                <w:rtl w:val="true"/>
              </w:rPr>
              <w:t xml:space="preserve">. </w:t>
            </w:r>
            <w:r>
              <w:rPr>
                <w:rStyle w:val="IndexLink"/>
                <w:rtl w:val="true"/>
              </w:rPr>
              <w:t>مزار سيد رضى</w:t>
            </w:r>
            <w:r>
              <w:rPr>
                <w:rStyle w:val="IndexLink"/>
                <w:rtl w:val="true"/>
              </w:rPr>
              <w:tab/>
            </w:r>
            <w:r>
              <w:rPr>
                <w:rStyle w:val="IndexLink"/>
              </w:rPr>
              <w:t>338</w:t>
            </w:r>
          </w:hyperlink>
        </w:p>
        <w:p>
          <w:pPr>
            <w:pStyle w:val="Contents4"/>
            <w:tabs>
              <w:tab w:val="clear" w:pos="8176"/>
              <w:tab w:val="right" w:pos="9026" w:leader="dot"/>
            </w:tabs>
            <w:rPr/>
          </w:pPr>
          <w:hyperlink w:anchor="__RefHeading___Toc2426235_730472459">
            <w:r>
              <w:rPr>
                <w:webHidden/>
                <w:rStyle w:val="IndexLink"/>
              </w:rPr>
              <w:t>121</w:t>
            </w:r>
            <w:r>
              <w:rPr>
                <w:rStyle w:val="IndexLink"/>
                <w:rtl w:val="true"/>
              </w:rPr>
              <w:t xml:space="preserve">. </w:t>
            </w:r>
            <w:r>
              <w:rPr>
                <w:rStyle w:val="IndexLink"/>
                <w:rtl w:val="true"/>
              </w:rPr>
              <w:t>مزار سيد مرتضى و قبر شيخ كاظم أُزرى</w:t>
            </w:r>
            <w:r>
              <w:rPr>
                <w:rStyle w:val="IndexLink"/>
                <w:rtl w:val="true"/>
              </w:rPr>
              <w:tab/>
            </w:r>
            <w:r>
              <w:rPr>
                <w:rStyle w:val="IndexLink"/>
              </w:rPr>
              <w:t>343</w:t>
            </w:r>
          </w:hyperlink>
        </w:p>
        <w:p>
          <w:pPr>
            <w:pStyle w:val="Contents4"/>
            <w:tabs>
              <w:tab w:val="clear" w:pos="8176"/>
              <w:tab w:val="right" w:pos="9026" w:leader="dot"/>
            </w:tabs>
            <w:rPr/>
          </w:pPr>
          <w:hyperlink w:anchor="__RefHeading___Toc2426237_730472459">
            <w:r>
              <w:rPr>
                <w:webHidden/>
                <w:rStyle w:val="IndexLink"/>
              </w:rPr>
              <w:t>122</w:t>
            </w:r>
            <w:r>
              <w:rPr>
                <w:rStyle w:val="IndexLink"/>
                <w:rtl w:val="true"/>
              </w:rPr>
              <w:t xml:space="preserve">. </w:t>
            </w:r>
            <w:r>
              <w:rPr>
                <w:rStyle w:val="IndexLink"/>
                <w:rtl w:val="true"/>
              </w:rPr>
              <w:t>مقبره سيد محسن اعرجى</w:t>
            </w:r>
            <w:r>
              <w:rPr>
                <w:rStyle w:val="IndexLink"/>
                <w:rtl w:val="true"/>
              </w:rPr>
              <w:tab/>
            </w:r>
            <w:r>
              <w:rPr>
                <w:rStyle w:val="IndexLink"/>
              </w:rPr>
              <w:t>347</w:t>
            </w:r>
          </w:hyperlink>
        </w:p>
        <w:p>
          <w:pPr>
            <w:pStyle w:val="Contents5"/>
            <w:tabs>
              <w:tab w:val="clear" w:pos="7892"/>
              <w:tab w:val="right" w:pos="9026" w:leader="dot"/>
            </w:tabs>
            <w:rPr/>
          </w:pPr>
          <w:hyperlink w:anchor="__RefHeading___Toc2426239_730472459">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2426241_730472459">
            <w:r>
              <w:rPr>
                <w:webHidden/>
                <w:rStyle w:val="IndexLink"/>
                <w:rtl w:val="true"/>
              </w:rPr>
              <w:t>ساير دفن شدگان در محدوده آستان كاظمين</w:t>
            </w:r>
            <w:r>
              <w:rPr>
                <w:rStyle w:val="IndexLink"/>
                <w:rtl w:val="true"/>
              </w:rPr>
              <w:t>(</w:t>
            </w:r>
            <w:r>
              <w:rPr>
                <w:rStyle w:val="IndexLink"/>
                <w:rtl w:val="true"/>
              </w:rPr>
              <w:t>عليهما السلام</w:t>
            </w:r>
            <w:r>
              <w:rPr>
                <w:rStyle w:val="IndexLink"/>
                <w:rtl w:val="true"/>
              </w:rPr>
              <w:t xml:space="preserve">) </w:t>
            </w:r>
            <w:r>
              <w:rPr>
                <w:rStyle w:val="IndexLink"/>
                <w:rtl w:val="true"/>
              </w:rPr>
              <w:t>و اطراف آن</w:t>
            </w:r>
            <w:r>
              <w:rPr>
                <w:rStyle w:val="IndexLink"/>
                <w:rtl w:val="true"/>
              </w:rPr>
              <w:tab/>
            </w:r>
            <w:r>
              <w:rPr>
                <w:rStyle w:val="IndexLink"/>
              </w:rPr>
              <w:t>348</w:t>
            </w:r>
          </w:hyperlink>
        </w:p>
        <w:p>
          <w:pPr>
            <w:pStyle w:val="Contents3"/>
            <w:tabs>
              <w:tab w:val="clear" w:pos="8459"/>
              <w:tab w:val="right" w:pos="9026" w:leader="dot"/>
            </w:tabs>
            <w:rPr/>
          </w:pPr>
          <w:hyperlink w:anchor="__RefHeading___Toc2426243_730472459">
            <w:r>
              <w:rPr>
                <w:webHidden/>
                <w:rStyle w:val="IndexLink"/>
                <w:rtl w:val="true"/>
              </w:rPr>
              <w:t>گفتار دوم</w:t>
            </w:r>
            <w:r>
              <w:rPr>
                <w:rStyle w:val="IndexLink"/>
                <w:rtl w:val="true"/>
              </w:rPr>
              <w:t xml:space="preserve">: </w:t>
            </w:r>
            <w:r>
              <w:rPr>
                <w:rStyle w:val="IndexLink"/>
                <w:rtl w:val="true"/>
              </w:rPr>
              <w:t>زيارتگاه هاى شهر بغداد</w:t>
            </w:r>
            <w:r>
              <w:rPr>
                <w:rStyle w:val="IndexLink"/>
                <w:rtl w:val="true"/>
              </w:rPr>
              <w:tab/>
            </w:r>
            <w:r>
              <w:rPr>
                <w:rStyle w:val="IndexLink"/>
              </w:rPr>
              <w:t>355</w:t>
            </w:r>
          </w:hyperlink>
        </w:p>
        <w:p>
          <w:pPr>
            <w:pStyle w:val="Contents4"/>
            <w:tabs>
              <w:tab w:val="clear" w:pos="8176"/>
              <w:tab w:val="right" w:pos="9026" w:leader="dot"/>
            </w:tabs>
            <w:rPr/>
          </w:pPr>
          <w:hyperlink w:anchor="__RefHeading___Toc2426245_730472459">
            <w:r>
              <w:rPr>
                <w:webHidden/>
                <w:rStyle w:val="IndexLink"/>
                <w:rtl w:val="true"/>
              </w:rPr>
              <w:t>تاريخچه شهر بغداد</w:t>
            </w:r>
            <w:r>
              <w:rPr>
                <w:rStyle w:val="IndexLink"/>
                <w:rtl w:val="true"/>
              </w:rPr>
              <w:tab/>
            </w:r>
            <w:r>
              <w:rPr>
                <w:rStyle w:val="IndexLink"/>
              </w:rPr>
              <w:t>355</w:t>
            </w:r>
          </w:hyperlink>
        </w:p>
        <w:p>
          <w:pPr>
            <w:pStyle w:val="Contents4"/>
            <w:tabs>
              <w:tab w:val="clear" w:pos="8176"/>
              <w:tab w:val="right" w:pos="9026" w:leader="dot"/>
            </w:tabs>
            <w:rPr/>
          </w:pPr>
          <w:hyperlink w:anchor="__RefHeading___Toc2426247_730472459">
            <w:r>
              <w:rPr>
                <w:webHidden/>
                <w:rStyle w:val="IndexLink"/>
                <w:rtl w:val="true"/>
              </w:rPr>
              <w:t>مساجد متبركه و زيارتگاه هاى پيامبران</w:t>
            </w:r>
            <w:r>
              <w:rPr>
                <w:rStyle w:val="IndexLink"/>
                <w:rtl w:val="true"/>
              </w:rPr>
              <w:tab/>
            </w:r>
            <w:r>
              <w:rPr>
                <w:rStyle w:val="IndexLink"/>
              </w:rPr>
              <w:t>358</w:t>
            </w:r>
          </w:hyperlink>
        </w:p>
        <w:p>
          <w:pPr>
            <w:pStyle w:val="Contents5"/>
            <w:tabs>
              <w:tab w:val="clear" w:pos="7892"/>
              <w:tab w:val="right" w:pos="9026" w:leader="dot"/>
            </w:tabs>
            <w:rPr/>
          </w:pPr>
          <w:hyperlink w:anchor="__RefHeading___Toc2426249_730472459">
            <w:r>
              <w:rPr>
                <w:webHidden/>
                <w:rStyle w:val="IndexLink"/>
              </w:rPr>
              <w:t>123</w:t>
            </w:r>
            <w:r>
              <w:rPr>
                <w:rStyle w:val="IndexLink"/>
                <w:rtl w:val="true"/>
              </w:rPr>
              <w:t xml:space="preserve">. </w:t>
            </w:r>
            <w:r>
              <w:rPr>
                <w:rStyle w:val="IndexLink"/>
                <w:rtl w:val="true"/>
              </w:rPr>
              <w:t>مسجد بُراثا</w:t>
            </w:r>
            <w:r>
              <w:rPr>
                <w:rStyle w:val="IndexLink"/>
                <w:rtl w:val="true"/>
              </w:rPr>
              <w:tab/>
            </w:r>
            <w:r>
              <w:rPr>
                <w:rStyle w:val="IndexLink"/>
              </w:rPr>
              <w:t>358</w:t>
            </w:r>
          </w:hyperlink>
        </w:p>
        <w:p>
          <w:pPr>
            <w:pStyle w:val="Contents5"/>
            <w:tabs>
              <w:tab w:val="clear" w:pos="7892"/>
              <w:tab w:val="right" w:pos="9026" w:leader="dot"/>
            </w:tabs>
            <w:rPr/>
          </w:pPr>
          <w:hyperlink w:anchor="__RefHeading___Toc2426251_730472459">
            <w:r>
              <w:rPr>
                <w:webHidden/>
                <w:rStyle w:val="IndexLink"/>
              </w:rPr>
              <w:t>124</w:t>
            </w:r>
            <w:r>
              <w:rPr>
                <w:rStyle w:val="IndexLink"/>
                <w:rtl w:val="true"/>
              </w:rPr>
              <w:t xml:space="preserve">. </w:t>
            </w:r>
            <w:r>
              <w:rPr>
                <w:rStyle w:val="IndexLink"/>
                <w:rtl w:val="true"/>
              </w:rPr>
              <w:t xml:space="preserve">مسجد عتيقه يا منطقه </w:t>
            </w:r>
            <w:r>
              <w:rPr>
                <w:rStyle w:val="IndexLink"/>
                <w:rtl w:val="true"/>
              </w:rPr>
              <w:t>(</w:t>
            </w:r>
            <w:r>
              <w:rPr>
                <w:rStyle w:val="IndexLink"/>
                <w:rtl w:val="true"/>
              </w:rPr>
              <w:t>مسجد براثاى جديد</w:t>
            </w:r>
            <w:r>
              <w:rPr>
                <w:rStyle w:val="IndexLink"/>
                <w:rtl w:val="true"/>
              </w:rPr>
              <w:t>)</w:t>
              <w:tab/>
            </w:r>
            <w:r>
              <w:rPr>
                <w:rStyle w:val="IndexLink"/>
              </w:rPr>
              <w:t>364</w:t>
            </w:r>
          </w:hyperlink>
        </w:p>
        <w:p>
          <w:pPr>
            <w:pStyle w:val="Contents5"/>
            <w:tabs>
              <w:tab w:val="clear" w:pos="7892"/>
              <w:tab w:val="right" w:pos="9026" w:leader="dot"/>
            </w:tabs>
            <w:rPr/>
          </w:pPr>
          <w:hyperlink w:anchor="__RefHeading___Toc2426253_730472459">
            <w:r>
              <w:rPr>
                <w:webHidden/>
                <w:rStyle w:val="IndexLink"/>
              </w:rPr>
              <w:t>125</w:t>
            </w:r>
            <w:r>
              <w:rPr>
                <w:rStyle w:val="IndexLink"/>
                <w:rtl w:val="true"/>
              </w:rPr>
              <w:t xml:space="preserve">. </w:t>
            </w:r>
            <w:r>
              <w:rPr>
                <w:rStyle w:val="IndexLink"/>
                <w:rtl w:val="true"/>
              </w:rPr>
              <w:t>مزار يوشع پيامبر</w:t>
            </w:r>
            <w:r>
              <w:rPr>
                <w:rStyle w:val="IndexLink"/>
                <w:rtl w:val="true"/>
              </w:rPr>
              <w:t>(</w:t>
            </w:r>
            <w:r>
              <w:rPr>
                <w:rStyle w:val="IndexLink"/>
                <w:rtl w:val="true"/>
              </w:rPr>
              <w:t>ع</w:t>
            </w:r>
            <w:r>
              <w:rPr>
                <w:rStyle w:val="IndexLink"/>
                <w:rtl w:val="true"/>
              </w:rPr>
              <w:t>)</w:t>
              <w:tab/>
            </w:r>
            <w:r>
              <w:rPr>
                <w:rStyle w:val="IndexLink"/>
              </w:rPr>
              <w:t>368</w:t>
            </w:r>
          </w:hyperlink>
        </w:p>
        <w:p>
          <w:pPr>
            <w:pStyle w:val="Contents5"/>
            <w:tabs>
              <w:tab w:val="clear" w:pos="7892"/>
              <w:tab w:val="right" w:pos="9026" w:leader="dot"/>
            </w:tabs>
            <w:rPr/>
          </w:pPr>
          <w:hyperlink w:anchor="__RefHeading___Toc2426255_730472459">
            <w:r>
              <w:rPr>
                <w:webHidden/>
                <w:rStyle w:val="IndexLink"/>
              </w:rPr>
              <w:t>126</w:t>
            </w:r>
            <w:r>
              <w:rPr>
                <w:rStyle w:val="IndexLink"/>
                <w:rtl w:val="true"/>
              </w:rPr>
              <w:t xml:space="preserve">. </w:t>
            </w:r>
            <w:r>
              <w:rPr>
                <w:rStyle w:val="IndexLink"/>
                <w:rtl w:val="true"/>
              </w:rPr>
              <w:t>مقام خضر الياس</w:t>
            </w:r>
            <w:r>
              <w:rPr>
                <w:rStyle w:val="IndexLink"/>
                <w:rtl w:val="true"/>
              </w:rPr>
              <w:t>(</w:t>
            </w:r>
            <w:r>
              <w:rPr>
                <w:rStyle w:val="IndexLink"/>
                <w:rtl w:val="true"/>
              </w:rPr>
              <w:t>ع</w:t>
            </w:r>
            <w:r>
              <w:rPr>
                <w:rStyle w:val="IndexLink"/>
                <w:rtl w:val="true"/>
              </w:rPr>
              <w:t>)</w:t>
              <w:tab/>
            </w:r>
            <w:r>
              <w:rPr>
                <w:rStyle w:val="IndexLink"/>
              </w:rPr>
              <w:t>369</w:t>
            </w:r>
          </w:hyperlink>
        </w:p>
        <w:p>
          <w:pPr>
            <w:pStyle w:val="Contents4"/>
            <w:tabs>
              <w:tab w:val="clear" w:pos="8176"/>
              <w:tab w:val="right" w:pos="9026" w:leader="dot"/>
            </w:tabs>
            <w:rPr/>
          </w:pPr>
          <w:hyperlink w:anchor="__RefHeading___Toc2426257_730472459">
            <w:r>
              <w:rPr>
                <w:webHidden/>
                <w:rStyle w:val="IndexLink"/>
                <w:rtl w:val="true"/>
              </w:rPr>
              <w:t>زيارتگاه ها و مقابر اصحاب ائمه</w:t>
            </w:r>
            <w:r>
              <w:rPr>
                <w:rStyle w:val="IndexLink"/>
                <w:rtl w:val="true"/>
              </w:rPr>
              <w:t>(</w:t>
            </w:r>
            <w:r>
              <w:rPr>
                <w:rStyle w:val="IndexLink"/>
                <w:rtl w:val="true"/>
              </w:rPr>
              <w:t>عليهم السلام</w:t>
            </w:r>
            <w:r>
              <w:rPr>
                <w:rStyle w:val="IndexLink"/>
                <w:rtl w:val="true"/>
              </w:rPr>
              <w:t xml:space="preserve">) </w:t>
            </w:r>
            <w:r>
              <w:rPr>
                <w:rStyle w:val="IndexLink"/>
                <w:rtl w:val="true"/>
              </w:rPr>
              <w:t>و علماى شيعه</w:t>
            </w:r>
            <w:r>
              <w:rPr>
                <w:rStyle w:val="IndexLink"/>
                <w:rtl w:val="true"/>
              </w:rPr>
              <w:tab/>
            </w:r>
            <w:r>
              <w:rPr>
                <w:rStyle w:val="IndexLink"/>
              </w:rPr>
              <w:t>370</w:t>
            </w:r>
          </w:hyperlink>
        </w:p>
        <w:p>
          <w:pPr>
            <w:pStyle w:val="Contents5"/>
            <w:tabs>
              <w:tab w:val="clear" w:pos="7892"/>
              <w:tab w:val="right" w:pos="9026" w:leader="dot"/>
            </w:tabs>
            <w:rPr/>
          </w:pPr>
          <w:hyperlink w:anchor="__RefHeading___Toc2426259_730472459">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2426261_730472459">
            <w:r>
              <w:rPr>
                <w:webHidden/>
                <w:rStyle w:val="IndexLink"/>
              </w:rPr>
              <w:t>127</w:t>
            </w:r>
            <w:r>
              <w:rPr>
                <w:rStyle w:val="IndexLink"/>
                <w:rtl w:val="true"/>
              </w:rPr>
              <w:t xml:space="preserve">. </w:t>
            </w:r>
            <w:r>
              <w:rPr>
                <w:rStyle w:val="IndexLink"/>
                <w:rtl w:val="true"/>
              </w:rPr>
              <w:t>مرقد عثمان بن سعيد عَمروى سَمّان</w:t>
            </w:r>
            <w:r>
              <w:rPr>
                <w:rStyle w:val="IndexLink"/>
                <w:rtl w:val="true"/>
              </w:rPr>
              <w:tab/>
            </w:r>
            <w:r>
              <w:rPr>
                <w:rStyle w:val="IndexLink"/>
              </w:rPr>
              <w:t>371</w:t>
            </w:r>
          </w:hyperlink>
        </w:p>
        <w:p>
          <w:pPr>
            <w:pStyle w:val="Contents5"/>
            <w:tabs>
              <w:tab w:val="clear" w:pos="7892"/>
              <w:tab w:val="right" w:pos="9026" w:leader="dot"/>
            </w:tabs>
            <w:rPr/>
          </w:pPr>
          <w:hyperlink w:anchor="__RefHeading___Toc2426263_730472459">
            <w:r>
              <w:rPr>
                <w:webHidden/>
                <w:rStyle w:val="IndexLink"/>
              </w:rPr>
              <w:t>128</w:t>
            </w:r>
            <w:r>
              <w:rPr>
                <w:rStyle w:val="IndexLink"/>
                <w:rtl w:val="true"/>
              </w:rPr>
              <w:t xml:space="preserve">. </w:t>
            </w:r>
            <w:r>
              <w:rPr>
                <w:rStyle w:val="IndexLink"/>
                <w:rtl w:val="true"/>
              </w:rPr>
              <w:t xml:space="preserve">مرقد محمد بن عثمان بن سعيد عَمروى </w:t>
            </w:r>
            <w:r>
              <w:rPr>
                <w:rStyle w:val="IndexLink"/>
                <w:rtl w:val="true"/>
              </w:rPr>
              <w:t>(</w:t>
            </w:r>
            <w:r>
              <w:rPr>
                <w:rStyle w:val="IndexLink"/>
                <w:rtl w:val="true"/>
              </w:rPr>
              <w:t>شيخ خَلانى</w:t>
            </w:r>
            <w:r>
              <w:rPr>
                <w:rStyle w:val="IndexLink"/>
                <w:rtl w:val="true"/>
              </w:rPr>
              <w:t>)</w:t>
              <w:tab/>
            </w:r>
            <w:r>
              <w:rPr>
                <w:rStyle w:val="IndexLink"/>
              </w:rPr>
              <w:t>372</w:t>
            </w:r>
          </w:hyperlink>
        </w:p>
        <w:p>
          <w:pPr>
            <w:pStyle w:val="Contents5"/>
            <w:tabs>
              <w:tab w:val="clear" w:pos="7892"/>
              <w:tab w:val="right" w:pos="9026" w:leader="dot"/>
            </w:tabs>
            <w:rPr/>
          </w:pPr>
          <w:hyperlink w:anchor="__RefHeading___Toc2426265_730472459">
            <w:r>
              <w:rPr>
                <w:webHidden/>
                <w:rStyle w:val="IndexLink"/>
              </w:rPr>
              <w:t>129</w:t>
            </w:r>
            <w:r>
              <w:rPr>
                <w:rStyle w:val="IndexLink"/>
                <w:rtl w:val="true"/>
              </w:rPr>
              <w:t xml:space="preserve">. </w:t>
            </w:r>
            <w:r>
              <w:rPr>
                <w:rStyle w:val="IndexLink"/>
                <w:rtl w:val="true"/>
              </w:rPr>
              <w:t>مرقد حسين بن روح نوبختى</w:t>
            </w:r>
            <w:r>
              <w:rPr>
                <w:rStyle w:val="IndexLink"/>
                <w:rtl w:val="true"/>
              </w:rPr>
              <w:tab/>
            </w:r>
            <w:r>
              <w:rPr>
                <w:rStyle w:val="IndexLink"/>
              </w:rPr>
              <w:t>374</w:t>
            </w:r>
          </w:hyperlink>
        </w:p>
        <w:p>
          <w:pPr>
            <w:pStyle w:val="Contents5"/>
            <w:tabs>
              <w:tab w:val="clear" w:pos="7892"/>
              <w:tab w:val="right" w:pos="9026" w:leader="dot"/>
            </w:tabs>
            <w:rPr/>
          </w:pPr>
          <w:hyperlink w:anchor="__RefHeading___Toc2426267_730472459">
            <w:r>
              <w:rPr>
                <w:webHidden/>
                <w:rStyle w:val="IndexLink"/>
              </w:rPr>
              <w:t>130</w:t>
            </w:r>
            <w:r>
              <w:rPr>
                <w:rStyle w:val="IndexLink"/>
                <w:rtl w:val="true"/>
              </w:rPr>
              <w:t xml:space="preserve">. </w:t>
            </w:r>
            <w:r>
              <w:rPr>
                <w:rStyle w:val="IndexLink"/>
                <w:rtl w:val="true"/>
              </w:rPr>
              <w:t>مرقد على بن محمد سَمُرى</w:t>
            </w:r>
            <w:r>
              <w:rPr>
                <w:rStyle w:val="IndexLink"/>
                <w:rtl w:val="true"/>
              </w:rPr>
              <w:tab/>
            </w:r>
            <w:r>
              <w:rPr>
                <w:rStyle w:val="IndexLink"/>
              </w:rPr>
              <w:t>376</w:t>
            </w:r>
          </w:hyperlink>
        </w:p>
        <w:p>
          <w:pPr>
            <w:pStyle w:val="Contents5"/>
            <w:tabs>
              <w:tab w:val="clear" w:pos="7892"/>
              <w:tab w:val="right" w:pos="9026" w:leader="dot"/>
            </w:tabs>
            <w:rPr/>
          </w:pPr>
          <w:hyperlink w:anchor="__RefHeading___Toc2426269_730472459">
            <w:r>
              <w:rPr>
                <w:webHidden/>
                <w:rStyle w:val="IndexLink"/>
              </w:rPr>
              <w:t>131</w:t>
            </w:r>
            <w:r>
              <w:rPr>
                <w:rStyle w:val="IndexLink"/>
                <w:rtl w:val="true"/>
              </w:rPr>
              <w:t xml:space="preserve">. </w:t>
            </w:r>
            <w:r>
              <w:rPr>
                <w:rStyle w:val="IndexLink"/>
                <w:rtl w:val="true"/>
              </w:rPr>
              <w:t>مزار قنبرعلى</w:t>
            </w:r>
            <w:r>
              <w:rPr>
                <w:rStyle w:val="IndexLink"/>
                <w:rtl w:val="true"/>
              </w:rPr>
              <w:tab/>
            </w:r>
            <w:r>
              <w:rPr>
                <w:rStyle w:val="IndexLink"/>
              </w:rPr>
              <w:t>377</w:t>
            </w:r>
          </w:hyperlink>
        </w:p>
        <w:p>
          <w:pPr>
            <w:pStyle w:val="Contents5"/>
            <w:tabs>
              <w:tab w:val="clear" w:pos="7892"/>
              <w:tab w:val="right" w:pos="9026" w:leader="dot"/>
            </w:tabs>
            <w:rPr/>
          </w:pPr>
          <w:hyperlink w:anchor="__RefHeading___Toc2426271_730472459">
            <w:r>
              <w:rPr>
                <w:webHidden/>
                <w:rStyle w:val="IndexLink"/>
              </w:rPr>
              <w:t>132</w:t>
            </w:r>
            <w:r>
              <w:rPr>
                <w:rStyle w:val="IndexLink"/>
                <w:rtl w:val="true"/>
              </w:rPr>
              <w:t xml:space="preserve">. </w:t>
            </w:r>
            <w:r>
              <w:rPr>
                <w:rStyle w:val="IndexLink"/>
                <w:rtl w:val="true"/>
              </w:rPr>
              <w:t>مقبره شيخ كلينى و شيخ كراجكى</w:t>
            </w:r>
            <w:r>
              <w:rPr>
                <w:rStyle w:val="IndexLink"/>
                <w:rtl w:val="true"/>
              </w:rPr>
              <w:tab/>
            </w:r>
            <w:r>
              <w:rPr>
                <w:rStyle w:val="IndexLink"/>
              </w:rPr>
              <w:t>382</w:t>
            </w:r>
          </w:hyperlink>
        </w:p>
        <w:p>
          <w:pPr>
            <w:pStyle w:val="Contents4"/>
            <w:tabs>
              <w:tab w:val="clear" w:pos="8176"/>
              <w:tab w:val="right" w:pos="9026" w:leader="dot"/>
            </w:tabs>
            <w:rPr/>
          </w:pPr>
          <w:hyperlink w:anchor="__RefHeading___Toc2426273_730472459">
            <w:r>
              <w:rPr>
                <w:webHidden/>
                <w:rStyle w:val="IndexLink"/>
                <w:rtl w:val="true"/>
              </w:rPr>
              <w:t>زيارتگاه هاى امامزادگان و سادات</w:t>
            </w:r>
            <w:r>
              <w:rPr>
                <w:rStyle w:val="IndexLink"/>
                <w:rtl w:val="true"/>
              </w:rPr>
              <w:tab/>
            </w:r>
            <w:r>
              <w:rPr>
                <w:rStyle w:val="IndexLink"/>
              </w:rPr>
              <w:t>388</w:t>
            </w:r>
          </w:hyperlink>
        </w:p>
        <w:p>
          <w:pPr>
            <w:pStyle w:val="Contents5"/>
            <w:tabs>
              <w:tab w:val="clear" w:pos="7892"/>
              <w:tab w:val="right" w:pos="9026" w:leader="dot"/>
            </w:tabs>
            <w:rPr/>
          </w:pPr>
          <w:hyperlink w:anchor="__RefHeading___Toc2426275_730472459">
            <w:r>
              <w:rPr>
                <w:webHidden/>
                <w:rStyle w:val="IndexLink"/>
              </w:rPr>
              <w:t>133</w:t>
            </w:r>
            <w:r>
              <w:rPr>
                <w:rStyle w:val="IndexLink"/>
                <w:rtl w:val="true"/>
              </w:rPr>
              <w:t xml:space="preserve">. </w:t>
            </w:r>
            <w:r>
              <w:rPr>
                <w:rStyle w:val="IndexLink"/>
                <w:rtl w:val="true"/>
              </w:rPr>
              <w:t>مزار امامزاده اسماعيل بن موسى</w:t>
            </w:r>
            <w:r>
              <w:rPr>
                <w:rStyle w:val="IndexLink"/>
                <w:rtl w:val="true"/>
              </w:rPr>
              <w:t>(</w:t>
            </w:r>
            <w:r>
              <w:rPr>
                <w:rStyle w:val="IndexLink"/>
                <w:rtl w:val="true"/>
              </w:rPr>
              <w:t>ع</w:t>
            </w:r>
            <w:r>
              <w:rPr>
                <w:rStyle w:val="IndexLink"/>
                <w:rtl w:val="true"/>
              </w:rPr>
              <w:t>)</w:t>
              <w:tab/>
            </w:r>
            <w:r>
              <w:rPr>
                <w:rStyle w:val="IndexLink"/>
              </w:rPr>
              <w:t>388</w:t>
            </w:r>
          </w:hyperlink>
        </w:p>
        <w:p>
          <w:pPr>
            <w:pStyle w:val="Contents5"/>
            <w:tabs>
              <w:tab w:val="clear" w:pos="7892"/>
              <w:tab w:val="right" w:pos="9026" w:leader="dot"/>
            </w:tabs>
            <w:rPr/>
          </w:pPr>
          <w:hyperlink w:anchor="__RefHeading___Toc2426277_730472459">
            <w:r>
              <w:rPr>
                <w:webHidden/>
                <w:rStyle w:val="IndexLink"/>
              </w:rPr>
              <w:t>134</w:t>
            </w:r>
            <w:r>
              <w:rPr>
                <w:rStyle w:val="IndexLink"/>
                <w:rtl w:val="true"/>
              </w:rPr>
              <w:t xml:space="preserve">. </w:t>
            </w:r>
            <w:r>
              <w:rPr>
                <w:rStyle w:val="IndexLink"/>
                <w:rtl w:val="true"/>
              </w:rPr>
              <w:t>مزار امامزاده سلطان على</w:t>
            </w:r>
            <w:r>
              <w:rPr>
                <w:rStyle w:val="IndexLink"/>
                <w:rtl w:val="true"/>
              </w:rPr>
              <w:tab/>
            </w:r>
            <w:r>
              <w:rPr>
                <w:rStyle w:val="IndexLink"/>
              </w:rPr>
              <w:t>393</w:t>
            </w:r>
          </w:hyperlink>
        </w:p>
        <w:p>
          <w:pPr>
            <w:pStyle w:val="Contents6"/>
            <w:tabs>
              <w:tab w:val="clear" w:pos="7609"/>
              <w:tab w:val="right" w:pos="9026" w:leader="dot"/>
            </w:tabs>
            <w:rPr/>
          </w:pPr>
          <w:hyperlink w:anchor="__RefHeading___Toc2426279_730472459">
            <w:r>
              <w:rPr>
                <w:webHidden/>
                <w:rStyle w:val="IndexLink"/>
                <w:rtl w:val="true"/>
              </w:rPr>
              <w:t>اشاره</w:t>
            </w:r>
            <w:r>
              <w:rPr>
                <w:rStyle w:val="IndexLink"/>
                <w:rtl w:val="true"/>
              </w:rPr>
              <w:tab/>
            </w:r>
            <w:r>
              <w:rPr>
                <w:rStyle w:val="IndexLink"/>
              </w:rPr>
              <w:t>393</w:t>
            </w:r>
          </w:hyperlink>
        </w:p>
        <w:p>
          <w:pPr>
            <w:pStyle w:val="Contents6"/>
            <w:tabs>
              <w:tab w:val="clear" w:pos="7609"/>
              <w:tab w:val="right" w:pos="9026" w:leader="dot"/>
            </w:tabs>
            <w:rPr/>
          </w:pPr>
          <w:hyperlink w:anchor="__RefHeading___Toc2426281_730472459">
            <w:r>
              <w:rPr>
                <w:webHidden/>
                <w:rStyle w:val="IndexLink"/>
                <w:rtl w:val="true"/>
              </w:rPr>
              <w:t>-</w:t>
            </w:r>
            <w:r>
              <w:rPr>
                <w:rStyle w:val="IndexLink"/>
                <w:rtl w:val="true"/>
              </w:rPr>
              <w:t>على بن امام محمد باقر</w:t>
            </w:r>
            <w:r>
              <w:rPr>
                <w:rStyle w:val="IndexLink"/>
                <w:rtl w:val="true"/>
              </w:rPr>
              <w:t>(</w:t>
            </w:r>
            <w:r>
              <w:rPr>
                <w:rStyle w:val="IndexLink"/>
                <w:rtl w:val="true"/>
              </w:rPr>
              <w:t>ع</w:t>
            </w:r>
            <w:r>
              <w:rPr>
                <w:rStyle w:val="IndexLink"/>
                <w:rtl w:val="true"/>
              </w:rPr>
              <w:t>)</w:t>
              <w:tab/>
            </w:r>
            <w:r>
              <w:rPr>
                <w:rStyle w:val="IndexLink"/>
              </w:rPr>
              <w:t>393</w:t>
            </w:r>
          </w:hyperlink>
        </w:p>
        <w:p>
          <w:pPr>
            <w:pStyle w:val="Contents6"/>
            <w:tabs>
              <w:tab w:val="clear" w:pos="7609"/>
              <w:tab w:val="right" w:pos="9026" w:leader="dot"/>
            </w:tabs>
            <w:rPr/>
          </w:pPr>
          <w:hyperlink w:anchor="__RefHeading___Toc2426283_730472459">
            <w:r>
              <w:rPr>
                <w:webHidden/>
                <w:rStyle w:val="IndexLink"/>
                <w:rtl w:val="true"/>
              </w:rPr>
              <w:t>-</w:t>
            </w:r>
            <w:r>
              <w:rPr>
                <w:rStyle w:val="IndexLink"/>
                <w:rtl w:val="true"/>
              </w:rPr>
              <w:t>على بن اسماعيل بن امام جعفر صادق</w:t>
            </w:r>
            <w:r>
              <w:rPr>
                <w:rStyle w:val="IndexLink"/>
                <w:rtl w:val="true"/>
              </w:rPr>
              <w:t>(</w:t>
            </w:r>
            <w:r>
              <w:rPr>
                <w:rStyle w:val="IndexLink"/>
                <w:rtl w:val="true"/>
              </w:rPr>
              <w:t>ع</w:t>
            </w:r>
            <w:r>
              <w:rPr>
                <w:rStyle w:val="IndexLink"/>
                <w:rtl w:val="true"/>
              </w:rPr>
              <w:t>)</w:t>
              <w:tab/>
            </w:r>
            <w:r>
              <w:rPr>
                <w:rStyle w:val="IndexLink"/>
              </w:rPr>
              <w:t>394</w:t>
            </w:r>
          </w:hyperlink>
        </w:p>
        <w:p>
          <w:pPr>
            <w:pStyle w:val="Contents6"/>
            <w:tabs>
              <w:tab w:val="clear" w:pos="7609"/>
              <w:tab w:val="right" w:pos="9026" w:leader="dot"/>
            </w:tabs>
            <w:rPr/>
          </w:pPr>
          <w:hyperlink w:anchor="__RefHeading___Toc2426285_730472459">
            <w:r>
              <w:rPr>
                <w:webHidden/>
                <w:rStyle w:val="IndexLink"/>
                <w:rtl w:val="true"/>
              </w:rPr>
              <w:t>-</w:t>
            </w:r>
            <w:r>
              <w:rPr>
                <w:rStyle w:val="IndexLink"/>
                <w:rtl w:val="true"/>
              </w:rPr>
              <w:t>على بن محمد ديباج بن امام صادق</w:t>
            </w:r>
            <w:r>
              <w:rPr>
                <w:rStyle w:val="IndexLink"/>
                <w:rtl w:val="true"/>
              </w:rPr>
              <w:t>(</w:t>
            </w:r>
            <w:r>
              <w:rPr>
                <w:rStyle w:val="IndexLink"/>
                <w:rtl w:val="true"/>
              </w:rPr>
              <w:t>ع</w:t>
            </w:r>
            <w:r>
              <w:rPr>
                <w:rStyle w:val="IndexLink"/>
                <w:rtl w:val="true"/>
              </w:rPr>
              <w:t>)</w:t>
              <w:tab/>
            </w:r>
            <w:r>
              <w:rPr>
                <w:rStyle w:val="IndexLink"/>
              </w:rPr>
              <w:t>396</w:t>
            </w:r>
          </w:hyperlink>
        </w:p>
        <w:p>
          <w:pPr>
            <w:pStyle w:val="Contents6"/>
            <w:tabs>
              <w:tab w:val="clear" w:pos="7609"/>
              <w:tab w:val="right" w:pos="9026" w:leader="dot"/>
            </w:tabs>
            <w:rPr/>
          </w:pPr>
          <w:hyperlink w:anchor="__RefHeading___Toc2426287_730472459">
            <w:r>
              <w:rPr>
                <w:webHidden/>
                <w:rStyle w:val="IndexLink"/>
                <w:rtl w:val="true"/>
              </w:rPr>
              <w:t>-</w:t>
            </w:r>
            <w:r>
              <w:rPr>
                <w:rStyle w:val="IndexLink"/>
                <w:rtl w:val="true"/>
              </w:rPr>
              <w:t>سلطان على مشعشعى</w:t>
            </w:r>
            <w:r>
              <w:rPr>
                <w:rStyle w:val="IndexLink"/>
                <w:rtl w:val="true"/>
              </w:rPr>
              <w:tab/>
            </w:r>
            <w:r>
              <w:rPr>
                <w:rStyle w:val="IndexLink"/>
              </w:rPr>
              <w:t>397</w:t>
            </w:r>
          </w:hyperlink>
        </w:p>
        <w:p>
          <w:pPr>
            <w:pStyle w:val="Contents6"/>
            <w:tabs>
              <w:tab w:val="clear" w:pos="7609"/>
              <w:tab w:val="right" w:pos="9026" w:leader="dot"/>
            </w:tabs>
            <w:rPr/>
          </w:pPr>
          <w:hyperlink w:anchor="__RefHeading___Toc2426289_730472459">
            <w:r>
              <w:rPr>
                <w:webHidden/>
                <w:rStyle w:val="IndexLink"/>
                <w:rtl w:val="true"/>
              </w:rPr>
              <w:t>-</w:t>
            </w:r>
            <w:r>
              <w:rPr>
                <w:rStyle w:val="IndexLink"/>
                <w:rtl w:val="true"/>
              </w:rPr>
              <w:t>سلطان سيد على رفاعى</w:t>
            </w:r>
            <w:r>
              <w:rPr>
                <w:rStyle w:val="IndexLink"/>
                <w:rtl w:val="true"/>
              </w:rPr>
              <w:tab/>
            </w:r>
            <w:r>
              <w:rPr>
                <w:rStyle w:val="IndexLink"/>
              </w:rPr>
              <w:t>397</w:t>
            </w:r>
          </w:hyperlink>
        </w:p>
        <w:p>
          <w:pPr>
            <w:pStyle w:val="Contents6"/>
            <w:tabs>
              <w:tab w:val="clear" w:pos="7609"/>
              <w:tab w:val="right" w:pos="9026" w:leader="dot"/>
            </w:tabs>
            <w:rPr/>
          </w:pPr>
          <w:hyperlink w:anchor="__RefHeading___Toc2426291_730472459">
            <w:r>
              <w:rPr>
                <w:webHidden/>
                <w:rStyle w:val="IndexLink"/>
                <w:rtl w:val="true"/>
              </w:rPr>
              <w:t>اشاره</w:t>
            </w:r>
            <w:r>
              <w:rPr>
                <w:rStyle w:val="IndexLink"/>
                <w:rtl w:val="true"/>
              </w:rPr>
              <w:tab/>
            </w:r>
            <w:r>
              <w:rPr>
                <w:rStyle w:val="IndexLink"/>
              </w:rPr>
              <w:t>397</w:t>
            </w:r>
          </w:hyperlink>
        </w:p>
        <w:p>
          <w:pPr>
            <w:pStyle w:val="Contents6"/>
            <w:tabs>
              <w:tab w:val="clear" w:pos="7609"/>
              <w:tab w:val="right" w:pos="9026" w:leader="dot"/>
            </w:tabs>
            <w:rPr/>
          </w:pPr>
          <w:hyperlink w:anchor="__RefHeading___Toc2426293_730472459">
            <w:r>
              <w:rPr>
                <w:webHidden/>
                <w:rStyle w:val="IndexLink"/>
                <w:rtl w:val="true"/>
              </w:rPr>
              <w:t>شرح حال سلطان على</w:t>
            </w:r>
            <w:r>
              <w:rPr>
                <w:rStyle w:val="IndexLink"/>
                <w:rtl w:val="true"/>
              </w:rPr>
              <w:tab/>
            </w:r>
            <w:r>
              <w:rPr>
                <w:rStyle w:val="IndexLink"/>
              </w:rPr>
              <w:t>400</w:t>
            </w:r>
          </w:hyperlink>
        </w:p>
        <w:p>
          <w:pPr>
            <w:pStyle w:val="Contents5"/>
            <w:tabs>
              <w:tab w:val="clear" w:pos="7892"/>
              <w:tab w:val="right" w:pos="9026" w:leader="dot"/>
            </w:tabs>
            <w:rPr/>
          </w:pPr>
          <w:hyperlink w:anchor="__RefHeading___Toc2426295_730472459">
            <w:r>
              <w:rPr>
                <w:webHidden/>
                <w:rStyle w:val="IndexLink"/>
              </w:rPr>
              <w:t>135</w:t>
            </w:r>
            <w:r>
              <w:rPr>
                <w:rStyle w:val="IndexLink"/>
                <w:rtl w:val="true"/>
              </w:rPr>
              <w:t xml:space="preserve">. </w:t>
            </w:r>
            <w:r>
              <w:rPr>
                <w:rStyle w:val="IndexLink"/>
                <w:rtl w:val="true"/>
              </w:rPr>
              <w:t>مزار سيد ابراهيم يمانى</w:t>
            </w:r>
            <w:r>
              <w:rPr>
                <w:rStyle w:val="IndexLink"/>
                <w:rtl w:val="true"/>
              </w:rPr>
              <w:tab/>
            </w:r>
            <w:r>
              <w:rPr>
                <w:rStyle w:val="IndexLink"/>
              </w:rPr>
              <w:t>401</w:t>
            </w:r>
          </w:hyperlink>
        </w:p>
        <w:p>
          <w:pPr>
            <w:pStyle w:val="Contents5"/>
            <w:tabs>
              <w:tab w:val="clear" w:pos="7892"/>
              <w:tab w:val="right" w:pos="9026" w:leader="dot"/>
            </w:tabs>
            <w:rPr/>
          </w:pPr>
          <w:hyperlink w:anchor="__RefHeading___Toc2426297_730472459">
            <w:r>
              <w:rPr>
                <w:webHidden/>
                <w:rStyle w:val="IndexLink"/>
              </w:rPr>
              <w:t>136</w:t>
            </w:r>
            <w:r>
              <w:rPr>
                <w:rStyle w:val="IndexLink"/>
                <w:rtl w:val="true"/>
              </w:rPr>
              <w:t xml:space="preserve">. </w:t>
            </w:r>
            <w:r>
              <w:rPr>
                <w:rStyle w:val="IndexLink"/>
                <w:rtl w:val="true"/>
              </w:rPr>
              <w:t>مزار سيد ابوخمره</w:t>
            </w:r>
            <w:r>
              <w:rPr>
                <w:rStyle w:val="IndexLink"/>
                <w:rtl w:val="true"/>
              </w:rPr>
              <w:tab/>
            </w:r>
            <w:r>
              <w:rPr>
                <w:rStyle w:val="IndexLink"/>
              </w:rPr>
              <w:t>402</w:t>
            </w:r>
          </w:hyperlink>
        </w:p>
        <w:p>
          <w:pPr>
            <w:pStyle w:val="Contents5"/>
            <w:tabs>
              <w:tab w:val="clear" w:pos="7892"/>
              <w:tab w:val="right" w:pos="9026" w:leader="dot"/>
            </w:tabs>
            <w:rPr/>
          </w:pPr>
          <w:hyperlink w:anchor="__RefHeading___Toc2426299_730472459">
            <w:r>
              <w:rPr>
                <w:webHidden/>
                <w:rStyle w:val="IndexLink"/>
              </w:rPr>
              <w:t>137</w:t>
            </w:r>
            <w:r>
              <w:rPr>
                <w:rStyle w:val="IndexLink"/>
                <w:rtl w:val="true"/>
              </w:rPr>
              <w:t xml:space="preserve">. </w:t>
            </w:r>
            <w:r>
              <w:rPr>
                <w:rStyle w:val="IndexLink"/>
                <w:rtl w:val="true"/>
              </w:rPr>
              <w:t>مزار سيد ادريس موسوى</w:t>
            </w:r>
            <w:r>
              <w:rPr>
                <w:rStyle w:val="IndexLink"/>
                <w:rtl w:val="true"/>
              </w:rPr>
              <w:tab/>
            </w:r>
            <w:r>
              <w:rPr>
                <w:rStyle w:val="IndexLink"/>
              </w:rPr>
              <w:t>403</w:t>
            </w:r>
          </w:hyperlink>
        </w:p>
        <w:p>
          <w:pPr>
            <w:pStyle w:val="Contents6"/>
            <w:tabs>
              <w:tab w:val="clear" w:pos="7609"/>
              <w:tab w:val="right" w:pos="9026" w:leader="dot"/>
            </w:tabs>
            <w:rPr/>
          </w:pPr>
          <w:hyperlink w:anchor="__RefHeading___Toc2426301_730472459">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2426303_730472459">
            <w:r>
              <w:rPr>
                <w:webHidden/>
                <w:rStyle w:val="IndexLink"/>
                <w:rtl w:val="true"/>
              </w:rPr>
              <w:t>نوادگان سيد ادريس</w:t>
            </w:r>
            <w:r>
              <w:rPr>
                <w:rStyle w:val="IndexLink"/>
                <w:rtl w:val="true"/>
              </w:rPr>
              <w:tab/>
            </w:r>
            <w:r>
              <w:rPr>
                <w:rStyle w:val="IndexLink"/>
              </w:rPr>
              <w:t>406</w:t>
            </w:r>
          </w:hyperlink>
        </w:p>
        <w:p>
          <w:pPr>
            <w:pStyle w:val="Contents5"/>
            <w:tabs>
              <w:tab w:val="clear" w:pos="7892"/>
              <w:tab w:val="right" w:pos="9026" w:leader="dot"/>
            </w:tabs>
            <w:rPr/>
          </w:pPr>
          <w:hyperlink w:anchor="__RefHeading___Toc2426305_730472459">
            <w:r>
              <w:rPr>
                <w:webHidden/>
                <w:rStyle w:val="IndexLink"/>
              </w:rPr>
              <w:t>138</w:t>
            </w:r>
            <w:r>
              <w:rPr>
                <w:rStyle w:val="IndexLink"/>
                <w:rtl w:val="true"/>
              </w:rPr>
              <w:t xml:space="preserve">. </w:t>
            </w:r>
            <w:r>
              <w:rPr>
                <w:rStyle w:val="IndexLink"/>
                <w:rtl w:val="true"/>
              </w:rPr>
              <w:t>مزار سيد حمدالله موسوى</w:t>
            </w:r>
            <w:r>
              <w:rPr>
                <w:rStyle w:val="IndexLink"/>
                <w:rtl w:val="true"/>
              </w:rPr>
              <w:tab/>
            </w:r>
            <w:r>
              <w:rPr>
                <w:rStyle w:val="IndexLink"/>
              </w:rPr>
              <w:t>407</w:t>
            </w:r>
          </w:hyperlink>
        </w:p>
        <w:p>
          <w:pPr>
            <w:pStyle w:val="Contents5"/>
            <w:tabs>
              <w:tab w:val="clear" w:pos="7892"/>
              <w:tab w:val="right" w:pos="9026" w:leader="dot"/>
            </w:tabs>
            <w:rPr/>
          </w:pPr>
          <w:hyperlink w:anchor="__RefHeading___Toc2426307_730472459">
            <w:r>
              <w:rPr>
                <w:webHidden/>
                <w:rStyle w:val="IndexLink"/>
              </w:rPr>
              <w:t>139</w:t>
            </w:r>
            <w:r>
              <w:rPr>
                <w:rStyle w:val="IndexLink"/>
                <w:rtl w:val="true"/>
              </w:rPr>
              <w:t xml:space="preserve">. </w:t>
            </w:r>
            <w:r>
              <w:rPr>
                <w:rStyle w:val="IndexLink"/>
                <w:rtl w:val="true"/>
              </w:rPr>
              <w:t>مزار سيد عبدالله عيدروسى</w:t>
            </w:r>
            <w:r>
              <w:rPr>
                <w:rStyle w:val="IndexLink"/>
                <w:rtl w:val="true"/>
              </w:rPr>
              <w:tab/>
            </w:r>
            <w:r>
              <w:rPr>
                <w:rStyle w:val="IndexLink"/>
              </w:rPr>
              <w:t>408</w:t>
            </w:r>
          </w:hyperlink>
        </w:p>
        <w:p>
          <w:pPr>
            <w:pStyle w:val="Contents5"/>
            <w:tabs>
              <w:tab w:val="clear" w:pos="7892"/>
              <w:tab w:val="right" w:pos="9026" w:leader="dot"/>
            </w:tabs>
            <w:rPr/>
          </w:pPr>
          <w:hyperlink w:anchor="__RefHeading___Toc2426309_730472459">
            <w:r>
              <w:rPr>
                <w:webHidden/>
                <w:rStyle w:val="IndexLink"/>
              </w:rPr>
              <w:t>140</w:t>
            </w:r>
            <w:r>
              <w:rPr>
                <w:rStyle w:val="IndexLink"/>
                <w:rtl w:val="true"/>
              </w:rPr>
              <w:t xml:space="preserve">. </w:t>
            </w:r>
            <w:r>
              <w:rPr>
                <w:rStyle w:val="IndexLink"/>
                <w:rtl w:val="true"/>
              </w:rPr>
              <w:t>مزار سيد محمد بن اسماعيل</w:t>
            </w:r>
            <w:r>
              <w:rPr>
                <w:rStyle w:val="IndexLink"/>
                <w:rtl w:val="true"/>
              </w:rPr>
              <w:tab/>
            </w:r>
            <w:r>
              <w:rPr>
                <w:rStyle w:val="IndexLink"/>
              </w:rPr>
              <w:t>409</w:t>
            </w:r>
          </w:hyperlink>
        </w:p>
        <w:p>
          <w:pPr>
            <w:pStyle w:val="Contents6"/>
            <w:tabs>
              <w:tab w:val="clear" w:pos="7609"/>
              <w:tab w:val="right" w:pos="9026" w:leader="dot"/>
            </w:tabs>
            <w:rPr/>
          </w:pPr>
          <w:hyperlink w:anchor="__RefHeading___Toc2426311_730472459">
            <w:r>
              <w:rPr>
                <w:webHidden/>
                <w:rStyle w:val="IndexLink"/>
                <w:rtl w:val="true"/>
              </w:rPr>
              <w:t>اشاره</w:t>
            </w:r>
            <w:r>
              <w:rPr>
                <w:rStyle w:val="IndexLink"/>
                <w:rtl w:val="true"/>
              </w:rPr>
              <w:tab/>
            </w:r>
            <w:r>
              <w:rPr>
                <w:rStyle w:val="IndexLink"/>
              </w:rPr>
              <w:t>409</w:t>
            </w:r>
          </w:hyperlink>
        </w:p>
        <w:p>
          <w:pPr>
            <w:pStyle w:val="Contents6"/>
            <w:tabs>
              <w:tab w:val="clear" w:pos="7609"/>
              <w:tab w:val="right" w:pos="9026" w:leader="dot"/>
            </w:tabs>
            <w:rPr/>
          </w:pPr>
          <w:hyperlink w:anchor="__RefHeading___Toc2426313_730472459">
            <w:r>
              <w:rPr>
                <w:webHidden/>
                <w:rStyle w:val="IndexLink"/>
                <w:rtl w:val="true"/>
              </w:rPr>
              <w:t>شرح حال محمد بن اسماعيل بن امام صادق</w:t>
            </w:r>
            <w:r>
              <w:rPr>
                <w:rStyle w:val="IndexLink"/>
                <w:rtl w:val="true"/>
              </w:rPr>
              <w:t>(</w:t>
            </w:r>
            <w:r>
              <w:rPr>
                <w:rStyle w:val="IndexLink"/>
                <w:rtl w:val="true"/>
              </w:rPr>
              <w:t>ع</w:t>
            </w:r>
            <w:r>
              <w:rPr>
                <w:rStyle w:val="IndexLink"/>
                <w:rtl w:val="true"/>
              </w:rPr>
              <w:t>)</w:t>
              <w:tab/>
            </w:r>
            <w:r>
              <w:rPr>
                <w:rStyle w:val="IndexLink"/>
              </w:rPr>
              <w:t>410</w:t>
            </w:r>
          </w:hyperlink>
        </w:p>
        <w:p>
          <w:pPr>
            <w:pStyle w:val="Contents6"/>
            <w:tabs>
              <w:tab w:val="clear" w:pos="7609"/>
              <w:tab w:val="right" w:pos="9026" w:leader="dot"/>
            </w:tabs>
            <w:rPr/>
          </w:pPr>
          <w:hyperlink w:anchor="__RefHeading___Toc2426315_730472459">
            <w:r>
              <w:rPr>
                <w:webHidden/>
                <w:rStyle w:val="IndexLink"/>
                <w:rtl w:val="true"/>
              </w:rPr>
              <w:t>سعايت محمد از امام موسى كاظم</w:t>
            </w:r>
            <w:r>
              <w:rPr>
                <w:rStyle w:val="IndexLink"/>
                <w:rtl w:val="true"/>
              </w:rPr>
              <w:t>(</w:t>
            </w:r>
            <w:r>
              <w:rPr>
                <w:rStyle w:val="IndexLink"/>
                <w:rtl w:val="true"/>
              </w:rPr>
              <w:t>ع</w:t>
            </w:r>
            <w:r>
              <w:rPr>
                <w:rStyle w:val="IndexLink"/>
                <w:rtl w:val="true"/>
              </w:rPr>
              <w:t>)</w:t>
              <w:tab/>
            </w:r>
            <w:r>
              <w:rPr>
                <w:rStyle w:val="IndexLink"/>
              </w:rPr>
              <w:t>411</w:t>
            </w:r>
          </w:hyperlink>
        </w:p>
        <w:p>
          <w:pPr>
            <w:pStyle w:val="Contents6"/>
            <w:tabs>
              <w:tab w:val="clear" w:pos="7609"/>
              <w:tab w:val="right" w:pos="9026" w:leader="dot"/>
            </w:tabs>
            <w:rPr/>
          </w:pPr>
          <w:hyperlink w:anchor="__RefHeading___Toc2426317_730472459">
            <w:r>
              <w:rPr>
                <w:webHidden/>
                <w:rStyle w:val="IndexLink"/>
                <w:rtl w:val="true"/>
              </w:rPr>
              <w:t>محمد، امام خطابيه و قرامطه</w:t>
            </w:r>
            <w:r>
              <w:rPr>
                <w:rStyle w:val="IndexLink"/>
                <w:rtl w:val="true"/>
              </w:rPr>
              <w:tab/>
            </w:r>
            <w:r>
              <w:rPr>
                <w:rStyle w:val="IndexLink"/>
              </w:rPr>
              <w:t>413</w:t>
            </w:r>
          </w:hyperlink>
        </w:p>
        <w:p>
          <w:pPr>
            <w:pStyle w:val="Contents6"/>
            <w:tabs>
              <w:tab w:val="clear" w:pos="7609"/>
              <w:tab w:val="right" w:pos="9026" w:leader="dot"/>
            </w:tabs>
            <w:rPr/>
          </w:pPr>
          <w:hyperlink w:anchor="__RefHeading___Toc2426319_730472459">
            <w:r>
              <w:rPr>
                <w:webHidden/>
                <w:rStyle w:val="IndexLink"/>
                <w:rtl w:val="true"/>
              </w:rPr>
              <w:t>فرزندان و نوادگان</w:t>
            </w:r>
            <w:r>
              <w:rPr>
                <w:rStyle w:val="IndexLink"/>
                <w:rtl w:val="true"/>
              </w:rPr>
              <w:tab/>
            </w:r>
            <w:r>
              <w:rPr>
                <w:rStyle w:val="IndexLink"/>
              </w:rPr>
              <w:t>415</w:t>
            </w:r>
          </w:hyperlink>
        </w:p>
        <w:p>
          <w:pPr>
            <w:pStyle w:val="Contents5"/>
            <w:tabs>
              <w:tab w:val="clear" w:pos="7892"/>
              <w:tab w:val="right" w:pos="9026" w:leader="dot"/>
            </w:tabs>
            <w:rPr/>
          </w:pPr>
          <w:hyperlink w:anchor="__RefHeading___Toc2426321_730472459">
            <w:r>
              <w:rPr>
                <w:webHidden/>
                <w:rStyle w:val="IndexLink"/>
              </w:rPr>
              <w:t>141</w:t>
            </w:r>
            <w:r>
              <w:rPr>
                <w:rStyle w:val="IndexLink"/>
                <w:rtl w:val="true"/>
              </w:rPr>
              <w:t xml:space="preserve">. </w:t>
            </w:r>
            <w:r>
              <w:rPr>
                <w:rStyle w:val="IndexLink"/>
                <w:rtl w:val="true"/>
              </w:rPr>
              <w:t>مشهدالنذور</w:t>
            </w:r>
            <w:r>
              <w:rPr>
                <w:rStyle w:val="IndexLink"/>
                <w:rtl w:val="true"/>
              </w:rPr>
              <w:tab/>
            </w:r>
            <w:r>
              <w:rPr>
                <w:rStyle w:val="IndexLink"/>
              </w:rPr>
              <w:t>415</w:t>
            </w:r>
          </w:hyperlink>
        </w:p>
        <w:p>
          <w:pPr>
            <w:pStyle w:val="Contents6"/>
            <w:tabs>
              <w:tab w:val="clear" w:pos="7609"/>
              <w:tab w:val="right" w:pos="9026" w:leader="dot"/>
            </w:tabs>
            <w:rPr/>
          </w:pPr>
          <w:hyperlink w:anchor="__RefHeading___Toc2426323_730472459">
            <w:r>
              <w:rPr>
                <w:webHidden/>
                <w:rStyle w:val="IndexLink"/>
                <w:rtl w:val="true"/>
              </w:rPr>
              <w:t>اشاره</w:t>
            </w:r>
            <w:r>
              <w:rPr>
                <w:rStyle w:val="IndexLink"/>
                <w:rtl w:val="true"/>
              </w:rPr>
              <w:tab/>
            </w:r>
            <w:r>
              <w:rPr>
                <w:rStyle w:val="IndexLink"/>
              </w:rPr>
              <w:t>415</w:t>
            </w:r>
          </w:hyperlink>
        </w:p>
        <w:p>
          <w:pPr>
            <w:pStyle w:val="Contents6"/>
            <w:tabs>
              <w:tab w:val="clear" w:pos="7609"/>
              <w:tab w:val="right" w:pos="9026" w:leader="dot"/>
            </w:tabs>
            <w:rPr/>
          </w:pPr>
          <w:hyperlink w:anchor="__RefHeading___Toc2426325_730472459">
            <w:r>
              <w:rPr>
                <w:webHidden/>
                <w:rStyle w:val="IndexLink"/>
                <w:rtl w:val="true"/>
              </w:rPr>
              <w:t>نسب شريف و تاريخ شهادت</w:t>
            </w:r>
            <w:r>
              <w:rPr>
                <w:rStyle w:val="IndexLink"/>
                <w:rtl w:val="true"/>
              </w:rPr>
              <w:tab/>
            </w:r>
            <w:r>
              <w:rPr>
                <w:rStyle w:val="IndexLink"/>
              </w:rPr>
              <w:t>416</w:t>
            </w:r>
          </w:hyperlink>
        </w:p>
        <w:p>
          <w:pPr>
            <w:pStyle w:val="Contents6"/>
            <w:tabs>
              <w:tab w:val="clear" w:pos="7609"/>
              <w:tab w:val="right" w:pos="9026" w:leader="dot"/>
            </w:tabs>
            <w:rPr/>
          </w:pPr>
          <w:hyperlink w:anchor="__RefHeading___Toc2426327_730472459">
            <w:r>
              <w:rPr>
                <w:webHidden/>
                <w:rStyle w:val="IndexLink"/>
                <w:rtl w:val="true"/>
              </w:rPr>
              <w:t>زيارت و نذر عضدالدوله ديلمى</w:t>
            </w:r>
            <w:r>
              <w:rPr>
                <w:rStyle w:val="IndexLink"/>
                <w:rtl w:val="true"/>
              </w:rPr>
              <w:tab/>
            </w:r>
            <w:r>
              <w:rPr>
                <w:rStyle w:val="IndexLink"/>
              </w:rPr>
              <w:t>417</w:t>
            </w:r>
          </w:hyperlink>
        </w:p>
        <w:p>
          <w:pPr>
            <w:pStyle w:val="Contents6"/>
            <w:tabs>
              <w:tab w:val="clear" w:pos="7609"/>
              <w:tab w:val="right" w:pos="9026" w:leader="dot"/>
            </w:tabs>
            <w:rPr/>
          </w:pPr>
          <w:hyperlink w:anchor="__RefHeading___Toc2426329_730472459">
            <w:r>
              <w:rPr>
                <w:webHidden/>
                <w:rStyle w:val="IndexLink"/>
                <w:rtl w:val="true"/>
              </w:rPr>
              <w:t>زيارت المستكفى</w:t>
            </w:r>
            <w:r>
              <w:rPr>
                <w:rStyle w:val="IndexLink"/>
                <w:rtl w:val="true"/>
              </w:rPr>
              <w:tab/>
            </w:r>
            <w:r>
              <w:rPr>
                <w:rStyle w:val="IndexLink"/>
              </w:rPr>
              <w:t>419</w:t>
            </w:r>
          </w:hyperlink>
        </w:p>
        <w:p>
          <w:pPr>
            <w:pStyle w:val="Contents6"/>
            <w:tabs>
              <w:tab w:val="clear" w:pos="7609"/>
              <w:tab w:val="right" w:pos="9026" w:leader="dot"/>
            </w:tabs>
            <w:rPr/>
          </w:pPr>
          <w:hyperlink w:anchor="__RefHeading___Toc2426331_730472459">
            <w:r>
              <w:rPr>
                <w:webHidden/>
                <w:rStyle w:val="IndexLink"/>
                <w:rtl w:val="true"/>
              </w:rPr>
              <w:t>همسر و تعداد فرزندان عبيدالله</w:t>
            </w:r>
            <w:r>
              <w:rPr>
                <w:rStyle w:val="IndexLink"/>
                <w:rtl w:val="true"/>
              </w:rPr>
              <w:tab/>
            </w:r>
            <w:r>
              <w:rPr>
                <w:rStyle w:val="IndexLink"/>
              </w:rPr>
              <w:t>419</w:t>
            </w:r>
          </w:hyperlink>
        </w:p>
        <w:p>
          <w:pPr>
            <w:pStyle w:val="Contents6"/>
            <w:tabs>
              <w:tab w:val="clear" w:pos="7609"/>
              <w:tab w:val="right" w:pos="9026" w:leader="dot"/>
            </w:tabs>
            <w:rPr/>
          </w:pPr>
          <w:hyperlink w:anchor="__RefHeading___Toc2426333_730472459">
            <w:r>
              <w:rPr>
                <w:webHidden/>
                <w:rStyle w:val="IndexLink"/>
                <w:rtl w:val="true"/>
              </w:rPr>
              <w:t>دفن شدگان در مشهدالنذور و تعميرات آن</w:t>
            </w:r>
            <w:r>
              <w:rPr>
                <w:rStyle w:val="IndexLink"/>
                <w:rtl w:val="true"/>
              </w:rPr>
              <w:tab/>
            </w:r>
            <w:r>
              <w:rPr>
                <w:rStyle w:val="IndexLink"/>
              </w:rPr>
              <w:t>421</w:t>
            </w:r>
          </w:hyperlink>
        </w:p>
        <w:p>
          <w:pPr>
            <w:pStyle w:val="Contents4"/>
            <w:tabs>
              <w:tab w:val="clear" w:pos="8176"/>
              <w:tab w:val="right" w:pos="9026" w:leader="dot"/>
            </w:tabs>
            <w:rPr/>
          </w:pPr>
          <w:hyperlink w:anchor="__RefHeading___Toc2426335_730472459">
            <w:r>
              <w:rPr>
                <w:webHidden/>
                <w:rStyle w:val="IndexLink"/>
                <w:rtl w:val="true"/>
              </w:rPr>
              <w:t>زيارتگاه ها و مقابر اهل سنت</w:t>
            </w:r>
            <w:r>
              <w:rPr>
                <w:rStyle w:val="IndexLink"/>
                <w:rtl w:val="true"/>
              </w:rPr>
              <w:tab/>
            </w:r>
            <w:r>
              <w:rPr>
                <w:rStyle w:val="IndexLink"/>
              </w:rPr>
              <w:t>423</w:t>
            </w:r>
          </w:hyperlink>
        </w:p>
        <w:p>
          <w:pPr>
            <w:pStyle w:val="Contents5"/>
            <w:tabs>
              <w:tab w:val="clear" w:pos="7892"/>
              <w:tab w:val="right" w:pos="9026" w:leader="dot"/>
            </w:tabs>
            <w:rPr/>
          </w:pPr>
          <w:hyperlink w:anchor="__RefHeading___Toc2426337_730472459">
            <w:r>
              <w:rPr>
                <w:webHidden/>
                <w:rStyle w:val="IndexLink"/>
              </w:rPr>
              <w:t>142</w:t>
            </w:r>
            <w:r>
              <w:rPr>
                <w:rStyle w:val="IndexLink"/>
                <w:rtl w:val="true"/>
              </w:rPr>
              <w:t xml:space="preserve">. </w:t>
            </w:r>
            <w:r>
              <w:rPr>
                <w:rStyle w:val="IndexLink"/>
                <w:rtl w:val="true"/>
              </w:rPr>
              <w:t>مقبره ابوحنيفه</w:t>
            </w:r>
            <w:r>
              <w:rPr>
                <w:rStyle w:val="IndexLink"/>
                <w:rtl w:val="true"/>
              </w:rPr>
              <w:tab/>
            </w:r>
            <w:r>
              <w:rPr>
                <w:rStyle w:val="IndexLink"/>
              </w:rPr>
              <w:t>423</w:t>
            </w:r>
          </w:hyperlink>
        </w:p>
        <w:p>
          <w:pPr>
            <w:pStyle w:val="Contents5"/>
            <w:tabs>
              <w:tab w:val="clear" w:pos="7892"/>
              <w:tab w:val="right" w:pos="9026" w:leader="dot"/>
            </w:tabs>
            <w:rPr/>
          </w:pPr>
          <w:hyperlink w:anchor="__RefHeading___Toc2426339_730472459">
            <w:r>
              <w:rPr>
                <w:webHidden/>
                <w:rStyle w:val="IndexLink"/>
              </w:rPr>
              <w:t>143</w:t>
            </w:r>
            <w:r>
              <w:rPr>
                <w:rStyle w:val="IndexLink"/>
                <w:rtl w:val="true"/>
              </w:rPr>
              <w:t xml:space="preserve">. </w:t>
            </w:r>
            <w:r>
              <w:rPr>
                <w:rStyle w:val="IndexLink"/>
                <w:rtl w:val="true"/>
              </w:rPr>
              <w:t>مقبره ابوسيفين</w:t>
            </w:r>
            <w:r>
              <w:rPr>
                <w:rStyle w:val="IndexLink"/>
                <w:rtl w:val="true"/>
              </w:rPr>
              <w:tab/>
            </w:r>
            <w:r>
              <w:rPr>
                <w:rStyle w:val="IndexLink"/>
              </w:rPr>
              <w:t>428</w:t>
            </w:r>
          </w:hyperlink>
        </w:p>
        <w:p>
          <w:pPr>
            <w:pStyle w:val="Contents5"/>
            <w:tabs>
              <w:tab w:val="clear" w:pos="7892"/>
              <w:tab w:val="right" w:pos="9026" w:leader="dot"/>
            </w:tabs>
            <w:rPr/>
          </w:pPr>
          <w:hyperlink w:anchor="__RefHeading___Toc2426341_730472459">
            <w:r>
              <w:rPr>
                <w:webHidden/>
                <w:rStyle w:val="IndexLink"/>
              </w:rPr>
              <w:t>144</w:t>
            </w:r>
            <w:r>
              <w:rPr>
                <w:rStyle w:val="IndexLink"/>
                <w:rtl w:val="true"/>
              </w:rPr>
              <w:t xml:space="preserve">. </w:t>
            </w:r>
            <w:r>
              <w:rPr>
                <w:rStyle w:val="IndexLink"/>
                <w:rtl w:val="true"/>
              </w:rPr>
              <w:t>مقبره احمد بن حنبل</w:t>
            </w:r>
            <w:r>
              <w:rPr>
                <w:rStyle w:val="IndexLink"/>
                <w:rtl w:val="true"/>
              </w:rPr>
              <w:tab/>
            </w:r>
            <w:r>
              <w:rPr>
                <w:rStyle w:val="IndexLink"/>
              </w:rPr>
              <w:t>428</w:t>
            </w:r>
          </w:hyperlink>
        </w:p>
        <w:p>
          <w:pPr>
            <w:pStyle w:val="Contents5"/>
            <w:tabs>
              <w:tab w:val="clear" w:pos="7892"/>
              <w:tab w:val="right" w:pos="9026" w:leader="dot"/>
            </w:tabs>
            <w:rPr/>
          </w:pPr>
          <w:hyperlink w:anchor="__RefHeading___Toc2426343_730472459">
            <w:r>
              <w:rPr>
                <w:webHidden/>
                <w:rStyle w:val="IndexLink"/>
              </w:rPr>
              <w:t>145</w:t>
            </w:r>
            <w:r>
              <w:rPr>
                <w:rStyle w:val="IndexLink"/>
                <w:rtl w:val="true"/>
              </w:rPr>
              <w:t xml:space="preserve">. </w:t>
            </w:r>
            <w:r>
              <w:rPr>
                <w:rStyle w:val="IndexLink"/>
                <w:rtl w:val="true"/>
              </w:rPr>
              <w:t xml:space="preserve">مقبره </w:t>
            </w:r>
            <w:r>
              <w:rPr>
                <w:rStyle w:val="IndexLink"/>
                <w:rtl w:val="true"/>
              </w:rPr>
              <w:t>«</w:t>
            </w:r>
            <w:r>
              <w:rPr>
                <w:rStyle w:val="IndexLink"/>
                <w:rtl w:val="true"/>
              </w:rPr>
              <w:t>ستّ زبيده</w:t>
            </w:r>
            <w:r>
              <w:rPr>
                <w:rStyle w:val="IndexLink"/>
                <w:rtl w:val="true"/>
              </w:rPr>
              <w:t xml:space="preserve">» </w:t>
            </w:r>
            <w:r>
              <w:rPr>
                <w:rStyle w:val="IndexLink"/>
                <w:rtl w:val="true"/>
              </w:rPr>
              <w:t>يا زمرد خاتون</w:t>
            </w:r>
            <w:r>
              <w:rPr>
                <w:rStyle w:val="IndexLink"/>
                <w:rtl w:val="true"/>
              </w:rPr>
              <w:tab/>
            </w:r>
            <w:r>
              <w:rPr>
                <w:rStyle w:val="IndexLink"/>
              </w:rPr>
              <w:t>432</w:t>
            </w:r>
          </w:hyperlink>
        </w:p>
        <w:p>
          <w:pPr>
            <w:pStyle w:val="Contents4"/>
            <w:tabs>
              <w:tab w:val="clear" w:pos="8176"/>
              <w:tab w:val="right" w:pos="9026" w:leader="dot"/>
            </w:tabs>
            <w:rPr/>
          </w:pPr>
          <w:hyperlink w:anchor="__RefHeading___Toc2426345_730472459">
            <w:r>
              <w:rPr>
                <w:webHidden/>
                <w:rStyle w:val="IndexLink"/>
                <w:rtl w:val="true"/>
              </w:rPr>
              <w:t>زيارتگاه هاى صوفيان</w:t>
            </w:r>
            <w:r>
              <w:rPr>
                <w:rStyle w:val="IndexLink"/>
                <w:rtl w:val="true"/>
              </w:rPr>
              <w:tab/>
            </w:r>
            <w:r>
              <w:rPr>
                <w:rStyle w:val="IndexLink"/>
              </w:rPr>
              <w:t>434</w:t>
            </w:r>
          </w:hyperlink>
        </w:p>
        <w:p>
          <w:pPr>
            <w:pStyle w:val="Contents5"/>
            <w:tabs>
              <w:tab w:val="clear" w:pos="7892"/>
              <w:tab w:val="right" w:pos="9026" w:leader="dot"/>
            </w:tabs>
            <w:rPr/>
          </w:pPr>
          <w:hyperlink w:anchor="__RefHeading___Toc2426347_730472459">
            <w:r>
              <w:rPr>
                <w:webHidden/>
                <w:rStyle w:val="IndexLink"/>
              </w:rPr>
              <w:t>146</w:t>
            </w:r>
            <w:r>
              <w:rPr>
                <w:rStyle w:val="IndexLink"/>
                <w:rtl w:val="true"/>
              </w:rPr>
              <w:t xml:space="preserve">. </w:t>
            </w:r>
            <w:r>
              <w:rPr>
                <w:rStyle w:val="IndexLink"/>
                <w:rtl w:val="true"/>
              </w:rPr>
              <w:t>زيارتگاه ابوبكر شبلى</w:t>
            </w:r>
            <w:r>
              <w:rPr>
                <w:rStyle w:val="IndexLink"/>
                <w:rtl w:val="true"/>
              </w:rPr>
              <w:tab/>
            </w:r>
            <w:r>
              <w:rPr>
                <w:rStyle w:val="IndexLink"/>
              </w:rPr>
              <w:t>434</w:t>
            </w:r>
          </w:hyperlink>
        </w:p>
        <w:p>
          <w:pPr>
            <w:pStyle w:val="Contents5"/>
            <w:tabs>
              <w:tab w:val="clear" w:pos="7892"/>
              <w:tab w:val="right" w:pos="9026" w:leader="dot"/>
            </w:tabs>
            <w:rPr/>
          </w:pPr>
          <w:hyperlink w:anchor="__RefHeading___Toc2426349_730472459">
            <w:r>
              <w:rPr>
                <w:webHidden/>
                <w:rStyle w:val="IndexLink"/>
              </w:rPr>
              <w:t>147</w:t>
            </w:r>
            <w:r>
              <w:rPr>
                <w:rStyle w:val="IndexLink"/>
                <w:rtl w:val="true"/>
              </w:rPr>
              <w:t xml:space="preserve">. </w:t>
            </w:r>
            <w:r>
              <w:rPr>
                <w:rStyle w:val="IndexLink"/>
                <w:rtl w:val="true"/>
              </w:rPr>
              <w:t>زيارتگاه بشر حافى يا بشر حنفى</w:t>
            </w:r>
            <w:r>
              <w:rPr>
                <w:rStyle w:val="IndexLink"/>
                <w:rtl w:val="true"/>
              </w:rPr>
              <w:tab/>
            </w:r>
            <w:r>
              <w:rPr>
                <w:rStyle w:val="IndexLink"/>
              </w:rPr>
              <w:t>437</w:t>
            </w:r>
          </w:hyperlink>
        </w:p>
        <w:p>
          <w:pPr>
            <w:pStyle w:val="Contents5"/>
            <w:tabs>
              <w:tab w:val="clear" w:pos="7892"/>
              <w:tab w:val="right" w:pos="9026" w:leader="dot"/>
            </w:tabs>
            <w:rPr/>
          </w:pPr>
          <w:hyperlink w:anchor="__RefHeading___Toc2426351_730472459">
            <w:r>
              <w:rPr>
                <w:webHidden/>
                <w:rStyle w:val="IndexLink"/>
              </w:rPr>
              <w:t>148</w:t>
            </w:r>
            <w:r>
              <w:rPr>
                <w:rStyle w:val="IndexLink"/>
                <w:rtl w:val="true"/>
              </w:rPr>
              <w:t xml:space="preserve">. </w:t>
            </w:r>
            <w:r>
              <w:rPr>
                <w:rStyle w:val="IndexLink"/>
                <w:rtl w:val="true"/>
              </w:rPr>
              <w:t>زيارتگاه بهاءالدين رَوّاس</w:t>
            </w:r>
            <w:r>
              <w:rPr>
                <w:rStyle w:val="IndexLink"/>
                <w:rtl w:val="true"/>
              </w:rPr>
              <w:tab/>
            </w:r>
            <w:r>
              <w:rPr>
                <w:rStyle w:val="IndexLink"/>
              </w:rPr>
              <w:t>441</w:t>
            </w:r>
          </w:hyperlink>
        </w:p>
        <w:p>
          <w:pPr>
            <w:pStyle w:val="Contents5"/>
            <w:tabs>
              <w:tab w:val="clear" w:pos="7892"/>
              <w:tab w:val="right" w:pos="9026" w:leader="dot"/>
            </w:tabs>
            <w:rPr/>
          </w:pPr>
          <w:hyperlink w:anchor="__RefHeading___Toc2426353_730472459">
            <w:r>
              <w:rPr>
                <w:webHidden/>
                <w:rStyle w:val="IndexLink"/>
              </w:rPr>
              <w:t>149</w:t>
            </w:r>
            <w:r>
              <w:rPr>
                <w:rStyle w:val="IndexLink"/>
                <w:rtl w:val="true"/>
              </w:rPr>
              <w:t xml:space="preserve"> </w:t>
            </w:r>
            <w:r>
              <w:rPr>
                <w:rStyle w:val="IndexLink"/>
                <w:rtl w:val="true"/>
              </w:rPr>
              <w:t xml:space="preserve">و </w:t>
            </w:r>
            <w:r>
              <w:rPr>
                <w:rStyle w:val="IndexLink"/>
              </w:rPr>
              <w:t>150</w:t>
            </w:r>
            <w:r>
              <w:rPr>
                <w:rStyle w:val="IndexLink"/>
                <w:rtl w:val="true"/>
              </w:rPr>
              <w:t xml:space="preserve">. </w:t>
            </w:r>
            <w:r>
              <w:rPr>
                <w:rStyle w:val="IndexLink"/>
                <w:rtl w:val="true"/>
              </w:rPr>
              <w:t>زيارتگاه بهلول دانا و بابا نانُك</w:t>
            </w:r>
            <w:r>
              <w:rPr>
                <w:rStyle w:val="IndexLink"/>
                <w:rtl w:val="true"/>
              </w:rPr>
              <w:tab/>
            </w:r>
            <w:r>
              <w:rPr>
                <w:rStyle w:val="IndexLink"/>
              </w:rPr>
              <w:t>442</w:t>
            </w:r>
          </w:hyperlink>
        </w:p>
        <w:p>
          <w:pPr>
            <w:pStyle w:val="Contents5"/>
            <w:tabs>
              <w:tab w:val="clear" w:pos="7892"/>
              <w:tab w:val="right" w:pos="9026" w:leader="dot"/>
            </w:tabs>
            <w:rPr/>
          </w:pPr>
          <w:hyperlink w:anchor="__RefHeading___Toc2426355_730472459">
            <w:r>
              <w:rPr>
                <w:webHidden/>
                <w:rStyle w:val="IndexLink"/>
              </w:rPr>
              <w:t>151</w:t>
            </w:r>
            <w:r>
              <w:rPr>
                <w:rStyle w:val="IndexLink"/>
                <w:rtl w:val="true"/>
              </w:rPr>
              <w:t xml:space="preserve">. </w:t>
            </w:r>
            <w:r>
              <w:rPr>
                <w:rStyle w:val="IndexLink"/>
                <w:rtl w:val="true"/>
              </w:rPr>
              <w:t>زيارتگاه جنيد بغدادى و سَرى سقطى</w:t>
            </w:r>
            <w:r>
              <w:rPr>
                <w:rStyle w:val="IndexLink"/>
                <w:rtl w:val="true"/>
              </w:rPr>
              <w:tab/>
            </w:r>
            <w:r>
              <w:rPr>
                <w:rStyle w:val="IndexLink"/>
              </w:rPr>
              <w:t>446</w:t>
            </w:r>
          </w:hyperlink>
        </w:p>
        <w:p>
          <w:pPr>
            <w:pStyle w:val="Contents5"/>
            <w:tabs>
              <w:tab w:val="clear" w:pos="7892"/>
              <w:tab w:val="right" w:pos="9026" w:leader="dot"/>
            </w:tabs>
            <w:rPr/>
          </w:pPr>
          <w:hyperlink w:anchor="__RefHeading___Toc2426357_730472459">
            <w:r>
              <w:rPr>
                <w:webHidden/>
                <w:rStyle w:val="IndexLink"/>
              </w:rPr>
              <w:t>152</w:t>
            </w:r>
            <w:r>
              <w:rPr>
                <w:rStyle w:val="IndexLink"/>
                <w:rtl w:val="true"/>
              </w:rPr>
              <w:t xml:space="preserve">. </w:t>
            </w:r>
            <w:r>
              <w:rPr>
                <w:rStyle w:val="IndexLink"/>
                <w:rtl w:val="true"/>
              </w:rPr>
              <w:t>زيارتگاه حبيب عجمى</w:t>
            </w:r>
            <w:r>
              <w:rPr>
                <w:rStyle w:val="IndexLink"/>
                <w:rtl w:val="true"/>
              </w:rPr>
              <w:tab/>
            </w:r>
            <w:r>
              <w:rPr>
                <w:rStyle w:val="IndexLink"/>
              </w:rPr>
              <w:t>451</w:t>
            </w:r>
          </w:hyperlink>
        </w:p>
        <w:p>
          <w:pPr>
            <w:pStyle w:val="Contents5"/>
            <w:tabs>
              <w:tab w:val="clear" w:pos="7892"/>
              <w:tab w:val="right" w:pos="9026" w:leader="dot"/>
            </w:tabs>
            <w:rPr/>
          </w:pPr>
          <w:hyperlink w:anchor="__RefHeading___Toc2426359_730472459">
            <w:r>
              <w:rPr>
                <w:webHidden/>
                <w:rStyle w:val="IndexLink"/>
              </w:rPr>
              <w:t>153</w:t>
            </w:r>
            <w:r>
              <w:rPr>
                <w:rStyle w:val="IndexLink"/>
                <w:rtl w:val="true"/>
              </w:rPr>
              <w:t xml:space="preserve">. </w:t>
            </w:r>
            <w:r>
              <w:rPr>
                <w:rStyle w:val="IndexLink"/>
                <w:rtl w:val="true"/>
              </w:rPr>
              <w:t>زيارتگاه حسين بن منصور حلاج</w:t>
            </w:r>
            <w:r>
              <w:rPr>
                <w:rStyle w:val="IndexLink"/>
                <w:rtl w:val="true"/>
              </w:rPr>
              <w:tab/>
            </w:r>
            <w:r>
              <w:rPr>
                <w:rStyle w:val="IndexLink"/>
              </w:rPr>
              <w:t>452</w:t>
            </w:r>
          </w:hyperlink>
        </w:p>
        <w:p>
          <w:pPr>
            <w:pStyle w:val="Contents5"/>
            <w:tabs>
              <w:tab w:val="clear" w:pos="7892"/>
              <w:tab w:val="right" w:pos="9026" w:leader="dot"/>
            </w:tabs>
            <w:rPr/>
          </w:pPr>
          <w:hyperlink w:anchor="__RefHeading___Toc2426361_730472459">
            <w:r>
              <w:rPr>
                <w:webHidden/>
                <w:rStyle w:val="IndexLink"/>
              </w:rPr>
              <w:t>154</w:t>
            </w:r>
            <w:r>
              <w:rPr>
                <w:rStyle w:val="IndexLink"/>
                <w:rtl w:val="true"/>
              </w:rPr>
              <w:t xml:space="preserve">. </w:t>
            </w:r>
            <w:r>
              <w:rPr>
                <w:rStyle w:val="IndexLink"/>
                <w:rtl w:val="true"/>
              </w:rPr>
              <w:t>زيارتگاه سراج الدين رفاعى</w:t>
            </w:r>
            <w:r>
              <w:rPr>
                <w:rStyle w:val="IndexLink"/>
                <w:rtl w:val="true"/>
              </w:rPr>
              <w:tab/>
            </w:r>
            <w:r>
              <w:rPr>
                <w:rStyle w:val="IndexLink"/>
              </w:rPr>
              <w:t>455</w:t>
            </w:r>
          </w:hyperlink>
        </w:p>
        <w:p>
          <w:pPr>
            <w:pStyle w:val="Contents5"/>
            <w:tabs>
              <w:tab w:val="clear" w:pos="7892"/>
              <w:tab w:val="right" w:pos="9026" w:leader="dot"/>
            </w:tabs>
            <w:rPr/>
          </w:pPr>
          <w:hyperlink w:anchor="__RefHeading___Toc2426363_730472459">
            <w:r>
              <w:rPr>
                <w:webHidden/>
                <w:rStyle w:val="IndexLink"/>
              </w:rPr>
              <w:t>155</w:t>
            </w:r>
            <w:r>
              <w:rPr>
                <w:rStyle w:val="IndexLink"/>
                <w:rtl w:val="true"/>
              </w:rPr>
              <w:t xml:space="preserve">. </w:t>
            </w:r>
            <w:r>
              <w:rPr>
                <w:rStyle w:val="IndexLink"/>
                <w:rtl w:val="true"/>
              </w:rPr>
              <w:t>زيارتگاه شهاب الدين سهروردى</w:t>
            </w:r>
            <w:r>
              <w:rPr>
                <w:rStyle w:val="IndexLink"/>
                <w:rtl w:val="true"/>
              </w:rPr>
              <w:tab/>
            </w:r>
            <w:r>
              <w:rPr>
                <w:rStyle w:val="IndexLink"/>
              </w:rPr>
              <w:t>456</w:t>
            </w:r>
          </w:hyperlink>
        </w:p>
        <w:p>
          <w:pPr>
            <w:pStyle w:val="Contents5"/>
            <w:tabs>
              <w:tab w:val="clear" w:pos="7892"/>
              <w:tab w:val="right" w:pos="9026" w:leader="dot"/>
            </w:tabs>
            <w:rPr/>
          </w:pPr>
          <w:hyperlink w:anchor="__RefHeading___Toc2426365_730472459">
            <w:r>
              <w:rPr>
                <w:webHidden/>
                <w:rStyle w:val="IndexLink"/>
              </w:rPr>
              <w:t>156</w:t>
            </w:r>
            <w:r>
              <w:rPr>
                <w:rStyle w:val="IndexLink"/>
                <w:rtl w:val="true"/>
              </w:rPr>
              <w:t xml:space="preserve">. </w:t>
            </w:r>
            <w:r>
              <w:rPr>
                <w:rStyle w:val="IndexLink"/>
                <w:rtl w:val="true"/>
              </w:rPr>
              <w:t>زيارتگاه صدرالدين حموئى</w:t>
            </w:r>
            <w:r>
              <w:rPr>
                <w:rStyle w:val="IndexLink"/>
                <w:rtl w:val="true"/>
              </w:rPr>
              <w:tab/>
            </w:r>
            <w:r>
              <w:rPr>
                <w:rStyle w:val="IndexLink"/>
              </w:rPr>
              <w:t>458</w:t>
            </w:r>
          </w:hyperlink>
        </w:p>
        <w:p>
          <w:pPr>
            <w:pStyle w:val="Contents5"/>
            <w:tabs>
              <w:tab w:val="clear" w:pos="7892"/>
              <w:tab w:val="right" w:pos="9026" w:leader="dot"/>
            </w:tabs>
            <w:rPr/>
          </w:pPr>
          <w:hyperlink w:anchor="__RefHeading___Toc2426367_730472459">
            <w:r>
              <w:rPr>
                <w:webHidden/>
                <w:rStyle w:val="IndexLink"/>
              </w:rPr>
              <w:t>157</w:t>
            </w:r>
            <w:r>
              <w:rPr>
                <w:rStyle w:val="IndexLink"/>
                <w:rtl w:val="true"/>
              </w:rPr>
              <w:t xml:space="preserve">. </w:t>
            </w:r>
            <w:r>
              <w:rPr>
                <w:rStyle w:val="IndexLink"/>
                <w:rtl w:val="true"/>
              </w:rPr>
              <w:t>زيارتگاه ضياءالدين سهروردى</w:t>
            </w:r>
            <w:r>
              <w:rPr>
                <w:rStyle w:val="IndexLink"/>
                <w:rtl w:val="true"/>
              </w:rPr>
              <w:tab/>
            </w:r>
            <w:r>
              <w:rPr>
                <w:rStyle w:val="IndexLink"/>
              </w:rPr>
              <w:t>459</w:t>
            </w:r>
          </w:hyperlink>
        </w:p>
        <w:p>
          <w:pPr>
            <w:pStyle w:val="Contents5"/>
            <w:tabs>
              <w:tab w:val="clear" w:pos="7892"/>
              <w:tab w:val="right" w:pos="9026" w:leader="dot"/>
            </w:tabs>
            <w:rPr/>
          </w:pPr>
          <w:hyperlink w:anchor="__RefHeading___Toc2426369_730472459">
            <w:r>
              <w:rPr>
                <w:webHidden/>
                <w:rStyle w:val="IndexLink"/>
              </w:rPr>
              <w:t>158</w:t>
            </w:r>
            <w:r>
              <w:rPr>
                <w:rStyle w:val="IndexLink"/>
                <w:rtl w:val="true"/>
              </w:rPr>
              <w:t xml:space="preserve">. </w:t>
            </w:r>
            <w:r>
              <w:rPr>
                <w:rStyle w:val="IndexLink"/>
                <w:rtl w:val="true"/>
              </w:rPr>
              <w:t>زيارتگاه عبدالقادر گيلانى</w:t>
            </w:r>
            <w:r>
              <w:rPr>
                <w:rStyle w:val="IndexLink"/>
                <w:rtl w:val="true"/>
              </w:rPr>
              <w:tab/>
            </w:r>
            <w:r>
              <w:rPr>
                <w:rStyle w:val="IndexLink"/>
              </w:rPr>
              <w:t>462</w:t>
            </w:r>
          </w:hyperlink>
        </w:p>
        <w:p>
          <w:pPr>
            <w:pStyle w:val="Contents5"/>
            <w:tabs>
              <w:tab w:val="clear" w:pos="7892"/>
              <w:tab w:val="right" w:pos="9026" w:leader="dot"/>
            </w:tabs>
            <w:rPr/>
          </w:pPr>
          <w:hyperlink w:anchor="__RefHeading___Toc2426371_730472459">
            <w:r>
              <w:rPr>
                <w:webHidden/>
                <w:rStyle w:val="IndexLink"/>
              </w:rPr>
              <w:t>159</w:t>
            </w:r>
            <w:r>
              <w:rPr>
                <w:rStyle w:val="IndexLink"/>
                <w:rtl w:val="true"/>
              </w:rPr>
              <w:t xml:space="preserve">. </w:t>
            </w:r>
            <w:r>
              <w:rPr>
                <w:rStyle w:val="IndexLink"/>
                <w:rtl w:val="true"/>
              </w:rPr>
              <w:t>زيارتگاه عبدالكريم جيلى</w:t>
            </w:r>
            <w:r>
              <w:rPr>
                <w:rStyle w:val="IndexLink"/>
                <w:rtl w:val="true"/>
              </w:rPr>
              <w:tab/>
            </w:r>
            <w:r>
              <w:rPr>
                <w:rStyle w:val="IndexLink"/>
              </w:rPr>
              <w:t>468</w:t>
            </w:r>
          </w:hyperlink>
        </w:p>
        <w:p>
          <w:pPr>
            <w:pStyle w:val="Contents5"/>
            <w:tabs>
              <w:tab w:val="clear" w:pos="7892"/>
              <w:tab w:val="right" w:pos="9026" w:leader="dot"/>
            </w:tabs>
            <w:rPr/>
          </w:pPr>
          <w:hyperlink w:anchor="__RefHeading___Toc2426373_730472459">
            <w:r>
              <w:rPr>
                <w:webHidden/>
                <w:rStyle w:val="IndexLink"/>
              </w:rPr>
              <w:t>160</w:t>
            </w:r>
            <w:r>
              <w:rPr>
                <w:rStyle w:val="IndexLink"/>
                <w:rtl w:val="true"/>
              </w:rPr>
              <w:t xml:space="preserve">. </w:t>
            </w:r>
            <w:r>
              <w:rPr>
                <w:rStyle w:val="IndexLink"/>
                <w:rtl w:val="true"/>
              </w:rPr>
              <w:t>زيارتگاه غزالى</w:t>
            </w:r>
            <w:r>
              <w:rPr>
                <w:rStyle w:val="IndexLink"/>
                <w:rtl w:val="true"/>
              </w:rPr>
              <w:tab/>
            </w:r>
            <w:r>
              <w:rPr>
                <w:rStyle w:val="IndexLink"/>
              </w:rPr>
              <w:t>470</w:t>
            </w:r>
          </w:hyperlink>
        </w:p>
        <w:p>
          <w:pPr>
            <w:pStyle w:val="Contents5"/>
            <w:tabs>
              <w:tab w:val="clear" w:pos="7892"/>
              <w:tab w:val="right" w:pos="9026" w:leader="dot"/>
            </w:tabs>
            <w:rPr/>
          </w:pPr>
          <w:hyperlink w:anchor="__RefHeading___Toc2426375_730472459">
            <w:r>
              <w:rPr>
                <w:webHidden/>
                <w:rStyle w:val="IndexLink"/>
              </w:rPr>
              <w:t>161</w:t>
            </w:r>
            <w:r>
              <w:rPr>
                <w:rStyle w:val="IndexLink"/>
                <w:rtl w:val="true"/>
              </w:rPr>
              <w:t xml:space="preserve">. </w:t>
            </w:r>
            <w:r>
              <w:rPr>
                <w:rStyle w:val="IndexLink"/>
                <w:rtl w:val="true"/>
              </w:rPr>
              <w:t>زيارتگاه مشيوح عيثاوى</w:t>
            </w:r>
            <w:r>
              <w:rPr>
                <w:rStyle w:val="IndexLink"/>
                <w:rtl w:val="true"/>
              </w:rPr>
              <w:tab/>
            </w:r>
            <w:r>
              <w:rPr>
                <w:rStyle w:val="IndexLink"/>
              </w:rPr>
              <w:t>472</w:t>
            </w:r>
          </w:hyperlink>
        </w:p>
        <w:p>
          <w:pPr>
            <w:pStyle w:val="Contents5"/>
            <w:tabs>
              <w:tab w:val="clear" w:pos="7892"/>
              <w:tab w:val="right" w:pos="9026" w:leader="dot"/>
            </w:tabs>
            <w:rPr/>
          </w:pPr>
          <w:hyperlink w:anchor="__RefHeading___Toc2426377_730472459">
            <w:r>
              <w:rPr>
                <w:webHidden/>
                <w:rStyle w:val="IndexLink"/>
              </w:rPr>
              <w:t>162</w:t>
            </w:r>
            <w:r>
              <w:rPr>
                <w:rStyle w:val="IndexLink"/>
                <w:rtl w:val="true"/>
              </w:rPr>
              <w:t xml:space="preserve">. </w:t>
            </w:r>
            <w:r>
              <w:rPr>
                <w:rStyle w:val="IndexLink"/>
                <w:rtl w:val="true"/>
              </w:rPr>
              <w:t>زيارتگاه معروف كرخى</w:t>
            </w:r>
            <w:r>
              <w:rPr>
                <w:rStyle w:val="IndexLink"/>
                <w:rtl w:val="true"/>
              </w:rPr>
              <w:tab/>
            </w:r>
            <w:r>
              <w:rPr>
                <w:rStyle w:val="IndexLink"/>
              </w:rPr>
              <w:t>472</w:t>
            </w:r>
          </w:hyperlink>
        </w:p>
        <w:p>
          <w:pPr>
            <w:pStyle w:val="Contents3"/>
            <w:tabs>
              <w:tab w:val="clear" w:pos="8459"/>
              <w:tab w:val="right" w:pos="9026" w:leader="dot"/>
            </w:tabs>
            <w:rPr/>
          </w:pPr>
          <w:hyperlink w:anchor="__RefHeading___Toc2426379_730472459">
            <w:r>
              <w:rPr>
                <w:webHidden/>
                <w:rStyle w:val="IndexLink"/>
                <w:rtl w:val="true"/>
              </w:rPr>
              <w:t>گفتار سوم</w:t>
            </w:r>
            <w:r>
              <w:rPr>
                <w:rStyle w:val="IndexLink"/>
                <w:rtl w:val="true"/>
              </w:rPr>
              <w:t xml:space="preserve">: </w:t>
            </w:r>
            <w:r>
              <w:rPr>
                <w:rStyle w:val="IndexLink"/>
                <w:rtl w:val="true"/>
              </w:rPr>
              <w:t>زيارتگاه هاى استان بغداد</w:t>
            </w:r>
            <w:r>
              <w:rPr>
                <w:rStyle w:val="IndexLink"/>
                <w:rtl w:val="true"/>
              </w:rPr>
              <w:tab/>
            </w:r>
            <w:r>
              <w:rPr>
                <w:rStyle w:val="IndexLink"/>
              </w:rPr>
              <w:t>477</w:t>
            </w:r>
          </w:hyperlink>
        </w:p>
        <w:p>
          <w:pPr>
            <w:pStyle w:val="Contents4"/>
            <w:tabs>
              <w:tab w:val="clear" w:pos="8176"/>
              <w:tab w:val="right" w:pos="9026" w:leader="dot"/>
            </w:tabs>
            <w:rPr/>
          </w:pPr>
          <w:hyperlink w:anchor="__RefHeading___Toc2426381_730472459">
            <w:r>
              <w:rPr>
                <w:webHidden/>
                <w:rStyle w:val="IndexLink"/>
                <w:rtl w:val="true"/>
              </w:rPr>
              <w:t xml:space="preserve">آستان مقدس سلمان فارسى در مدائن </w:t>
            </w:r>
            <w:r>
              <w:rPr>
                <w:rStyle w:val="IndexLink"/>
                <w:rtl w:val="true"/>
              </w:rPr>
              <w:t>(</w:t>
            </w:r>
            <w:r>
              <w:rPr>
                <w:rStyle w:val="IndexLink"/>
                <w:rtl w:val="true"/>
              </w:rPr>
              <w:t>سلمان پاك</w:t>
            </w:r>
            <w:r>
              <w:rPr>
                <w:rStyle w:val="IndexLink"/>
                <w:rtl w:val="true"/>
              </w:rPr>
              <w:t>)</w:t>
              <w:tab/>
            </w:r>
            <w:r>
              <w:rPr>
                <w:rStyle w:val="IndexLink"/>
              </w:rPr>
              <w:t>477</w:t>
            </w:r>
          </w:hyperlink>
        </w:p>
        <w:p>
          <w:pPr>
            <w:pStyle w:val="Contents5"/>
            <w:tabs>
              <w:tab w:val="clear" w:pos="7892"/>
              <w:tab w:val="right" w:pos="9026" w:leader="dot"/>
            </w:tabs>
            <w:rPr/>
          </w:pPr>
          <w:hyperlink w:anchor="__RefHeading___Toc2426383_730472459">
            <w:r>
              <w:rPr>
                <w:webHidden/>
                <w:rStyle w:val="IndexLink"/>
                <w:rtl w:val="true"/>
              </w:rPr>
              <w:t>اشاره</w:t>
            </w:r>
            <w:r>
              <w:rPr>
                <w:rStyle w:val="IndexLink"/>
                <w:rtl w:val="true"/>
              </w:rPr>
              <w:tab/>
            </w:r>
            <w:r>
              <w:rPr>
                <w:rStyle w:val="IndexLink"/>
              </w:rPr>
              <w:t>477</w:t>
            </w:r>
          </w:hyperlink>
        </w:p>
        <w:p>
          <w:pPr>
            <w:pStyle w:val="Contents5"/>
            <w:tabs>
              <w:tab w:val="clear" w:pos="7892"/>
              <w:tab w:val="right" w:pos="9026" w:leader="dot"/>
            </w:tabs>
            <w:rPr/>
          </w:pPr>
          <w:hyperlink w:anchor="__RefHeading___Toc2426385_730472459">
            <w:r>
              <w:rPr>
                <w:webHidden/>
                <w:rStyle w:val="IndexLink"/>
              </w:rPr>
              <w:t>163</w:t>
            </w:r>
            <w:r>
              <w:rPr>
                <w:rStyle w:val="IndexLink"/>
                <w:rtl w:val="true"/>
              </w:rPr>
              <w:t xml:space="preserve">. </w:t>
            </w:r>
            <w:r>
              <w:rPr>
                <w:rStyle w:val="IndexLink"/>
                <w:rtl w:val="true"/>
              </w:rPr>
              <w:t xml:space="preserve">مرقد سلمان محمدى </w:t>
            </w:r>
            <w:r>
              <w:rPr>
                <w:rStyle w:val="IndexLink"/>
                <w:rtl w:val="true"/>
              </w:rPr>
              <w:t>(</w:t>
            </w:r>
            <w:r>
              <w:rPr>
                <w:rStyle w:val="IndexLink"/>
                <w:rtl w:val="true"/>
              </w:rPr>
              <w:t>فارسى</w:t>
            </w:r>
            <w:r>
              <w:rPr>
                <w:rStyle w:val="IndexLink"/>
                <w:rtl w:val="true"/>
              </w:rPr>
              <w:t>)</w:t>
              <w:tab/>
            </w:r>
            <w:r>
              <w:rPr>
                <w:rStyle w:val="IndexLink"/>
              </w:rPr>
              <w:t>478</w:t>
            </w:r>
          </w:hyperlink>
        </w:p>
        <w:p>
          <w:pPr>
            <w:pStyle w:val="Contents5"/>
            <w:tabs>
              <w:tab w:val="clear" w:pos="7892"/>
              <w:tab w:val="right" w:pos="9026" w:leader="dot"/>
            </w:tabs>
            <w:rPr/>
          </w:pPr>
          <w:hyperlink w:anchor="__RefHeading___Toc2426387_730472459">
            <w:r>
              <w:rPr>
                <w:webHidden/>
                <w:rStyle w:val="IndexLink"/>
              </w:rPr>
              <w:t>164</w:t>
            </w:r>
            <w:r>
              <w:rPr>
                <w:rStyle w:val="IndexLink"/>
                <w:rtl w:val="true"/>
              </w:rPr>
              <w:t xml:space="preserve">. </w:t>
            </w:r>
            <w:r>
              <w:rPr>
                <w:rStyle w:val="IndexLink"/>
                <w:rtl w:val="true"/>
              </w:rPr>
              <w:t>مرقد حذيفة بن يمان</w:t>
            </w:r>
            <w:r>
              <w:rPr>
                <w:rStyle w:val="IndexLink"/>
                <w:rtl w:val="true"/>
              </w:rPr>
              <w:tab/>
            </w:r>
            <w:r>
              <w:rPr>
                <w:rStyle w:val="IndexLink"/>
              </w:rPr>
              <w:t>480</w:t>
            </w:r>
          </w:hyperlink>
        </w:p>
        <w:p>
          <w:pPr>
            <w:pStyle w:val="Contents5"/>
            <w:tabs>
              <w:tab w:val="clear" w:pos="7892"/>
              <w:tab w:val="right" w:pos="9026" w:leader="dot"/>
            </w:tabs>
            <w:rPr/>
          </w:pPr>
          <w:hyperlink w:anchor="__RefHeading___Toc2426389_730472459">
            <w:r>
              <w:rPr>
                <w:webHidden/>
                <w:rStyle w:val="IndexLink"/>
              </w:rPr>
              <w:t>165</w:t>
            </w:r>
            <w:r>
              <w:rPr>
                <w:rStyle w:val="IndexLink"/>
                <w:rtl w:val="true"/>
              </w:rPr>
              <w:t xml:space="preserve">. </w:t>
            </w:r>
            <w:r>
              <w:rPr>
                <w:rStyle w:val="IndexLink"/>
                <w:rtl w:val="true"/>
              </w:rPr>
              <w:t>مرقد عبدالله بن جابر انصارى</w:t>
            </w:r>
            <w:r>
              <w:rPr>
                <w:rStyle w:val="IndexLink"/>
                <w:rtl w:val="true"/>
              </w:rPr>
              <w:tab/>
            </w:r>
            <w:r>
              <w:rPr>
                <w:rStyle w:val="IndexLink"/>
              </w:rPr>
              <w:t>482</w:t>
            </w:r>
          </w:hyperlink>
        </w:p>
        <w:p>
          <w:pPr>
            <w:pStyle w:val="Contents5"/>
            <w:tabs>
              <w:tab w:val="clear" w:pos="7892"/>
              <w:tab w:val="right" w:pos="9026" w:leader="dot"/>
            </w:tabs>
            <w:rPr/>
          </w:pPr>
          <w:hyperlink w:anchor="__RefHeading___Toc2426391_730472459">
            <w:r>
              <w:rPr>
                <w:webHidden/>
                <w:rStyle w:val="IndexLink"/>
              </w:rPr>
              <w:t>166</w:t>
            </w:r>
            <w:r>
              <w:rPr>
                <w:rStyle w:val="IndexLink"/>
                <w:rtl w:val="true"/>
              </w:rPr>
              <w:t xml:space="preserve">. </w:t>
            </w:r>
            <w:r>
              <w:rPr>
                <w:rStyle w:val="IndexLink"/>
                <w:rtl w:val="true"/>
              </w:rPr>
              <w:t>مزار امامزاده طاهر بن امام زين العابدين</w:t>
            </w:r>
            <w:r>
              <w:rPr>
                <w:rStyle w:val="IndexLink"/>
                <w:rtl w:val="true"/>
              </w:rPr>
              <w:t>(</w:t>
            </w:r>
            <w:r>
              <w:rPr>
                <w:rStyle w:val="IndexLink"/>
                <w:rtl w:val="true"/>
              </w:rPr>
              <w:t>ع</w:t>
            </w:r>
            <w:r>
              <w:rPr>
                <w:rStyle w:val="IndexLink"/>
                <w:rtl w:val="true"/>
              </w:rPr>
              <w:t>)</w:t>
              <w:tab/>
            </w:r>
            <w:r>
              <w:rPr>
                <w:rStyle w:val="IndexLink"/>
              </w:rPr>
              <w:t>483</w:t>
            </w:r>
          </w:hyperlink>
        </w:p>
        <w:p>
          <w:pPr>
            <w:pStyle w:val="Contents4"/>
            <w:tabs>
              <w:tab w:val="clear" w:pos="8176"/>
              <w:tab w:val="right" w:pos="9026" w:leader="dot"/>
            </w:tabs>
            <w:rPr/>
          </w:pPr>
          <w:hyperlink w:anchor="__RefHeading___Toc2426393_730472459">
            <w:r>
              <w:rPr>
                <w:webHidden/>
                <w:rStyle w:val="IndexLink"/>
                <w:rtl w:val="true"/>
              </w:rPr>
              <w:t>زيارتگاه هاى ناحيه راشديه</w:t>
            </w:r>
            <w:r>
              <w:rPr>
                <w:rStyle w:val="IndexLink"/>
                <w:rtl w:val="true"/>
              </w:rPr>
              <w:tab/>
            </w:r>
            <w:r>
              <w:rPr>
                <w:rStyle w:val="IndexLink"/>
              </w:rPr>
              <w:t>484</w:t>
            </w:r>
          </w:hyperlink>
        </w:p>
        <w:p>
          <w:pPr>
            <w:pStyle w:val="Contents5"/>
            <w:tabs>
              <w:tab w:val="clear" w:pos="7892"/>
              <w:tab w:val="right" w:pos="9026" w:leader="dot"/>
            </w:tabs>
            <w:rPr/>
          </w:pPr>
          <w:hyperlink w:anchor="__RefHeading___Toc2426395_730472459">
            <w:r>
              <w:rPr>
                <w:webHidden/>
                <w:rStyle w:val="IndexLink"/>
              </w:rPr>
              <w:t>167</w:t>
            </w:r>
            <w:r>
              <w:rPr>
                <w:rStyle w:val="IndexLink"/>
                <w:rtl w:val="true"/>
              </w:rPr>
              <w:t xml:space="preserve">. </w:t>
            </w:r>
            <w:r>
              <w:rPr>
                <w:rStyle w:val="IndexLink"/>
                <w:rtl w:val="true"/>
              </w:rPr>
              <w:t>زيارتگاه محمد بن سكران</w:t>
            </w:r>
            <w:r>
              <w:rPr>
                <w:rStyle w:val="IndexLink"/>
                <w:rtl w:val="true"/>
              </w:rPr>
              <w:tab/>
            </w:r>
            <w:r>
              <w:rPr>
                <w:rStyle w:val="IndexLink"/>
              </w:rPr>
              <w:t>484</w:t>
            </w:r>
          </w:hyperlink>
        </w:p>
        <w:p>
          <w:pPr>
            <w:pStyle w:val="Contents5"/>
            <w:tabs>
              <w:tab w:val="clear" w:pos="7892"/>
              <w:tab w:val="right" w:pos="9026" w:leader="dot"/>
            </w:tabs>
            <w:rPr/>
          </w:pPr>
          <w:hyperlink w:anchor="__RefHeading___Toc2426397_730472459">
            <w:r>
              <w:rPr>
                <w:webHidden/>
                <w:rStyle w:val="IndexLink"/>
              </w:rPr>
              <w:t>168</w:t>
            </w:r>
            <w:r>
              <w:rPr>
                <w:rStyle w:val="IndexLink"/>
                <w:rtl w:val="true"/>
              </w:rPr>
              <w:t xml:space="preserve"> </w:t>
            </w:r>
            <w:r>
              <w:rPr>
                <w:rStyle w:val="IndexLink"/>
                <w:rtl w:val="true"/>
              </w:rPr>
              <w:t xml:space="preserve">و </w:t>
            </w:r>
            <w:r>
              <w:rPr>
                <w:rStyle w:val="IndexLink"/>
              </w:rPr>
              <w:t>169</w:t>
            </w:r>
            <w:r>
              <w:rPr>
                <w:rStyle w:val="IndexLink"/>
                <w:rtl w:val="true"/>
              </w:rPr>
              <w:t xml:space="preserve">. </w:t>
            </w:r>
            <w:r>
              <w:rPr>
                <w:rStyle w:val="IndexLink"/>
                <w:rtl w:val="true"/>
              </w:rPr>
              <w:t>مزار لقمان حكيم و مزار كمون، خادم وى</w:t>
            </w:r>
            <w:r>
              <w:rPr>
                <w:rStyle w:val="IndexLink"/>
                <w:rtl w:val="true"/>
              </w:rPr>
              <w:tab/>
            </w:r>
            <w:r>
              <w:rPr>
                <w:rStyle w:val="IndexLink"/>
              </w:rPr>
              <w:t>486</w:t>
            </w:r>
          </w:hyperlink>
        </w:p>
        <w:p>
          <w:pPr>
            <w:pStyle w:val="Contents2"/>
            <w:tabs>
              <w:tab w:val="clear" w:pos="8743"/>
              <w:tab w:val="right" w:pos="9026" w:leader="dot"/>
            </w:tabs>
            <w:rPr/>
          </w:pPr>
          <w:hyperlink w:anchor="__RefHeading___Toc2426399_730472459">
            <w:r>
              <w:rPr>
                <w:webHidden/>
                <w:rStyle w:val="IndexLink"/>
                <w:rtl w:val="true"/>
              </w:rPr>
              <w:t>فصل چهارم</w:t>
            </w:r>
            <w:r>
              <w:rPr>
                <w:rStyle w:val="IndexLink"/>
                <w:rtl w:val="true"/>
              </w:rPr>
              <w:t xml:space="preserve">: </w:t>
            </w:r>
            <w:r>
              <w:rPr>
                <w:rStyle w:val="IndexLink"/>
                <w:rtl w:val="true"/>
              </w:rPr>
              <w:t>زيارتگاه هاى استان صلاح الدين</w:t>
            </w:r>
            <w:r>
              <w:rPr>
                <w:rStyle w:val="IndexLink"/>
                <w:rtl w:val="true"/>
              </w:rPr>
              <w:tab/>
            </w:r>
            <w:r>
              <w:rPr>
                <w:rStyle w:val="IndexLink"/>
              </w:rPr>
              <w:t>487</w:t>
            </w:r>
          </w:hyperlink>
        </w:p>
        <w:p>
          <w:pPr>
            <w:pStyle w:val="Contents3"/>
            <w:tabs>
              <w:tab w:val="clear" w:pos="8459"/>
              <w:tab w:val="right" w:pos="9026" w:leader="dot"/>
            </w:tabs>
            <w:rPr/>
          </w:pPr>
          <w:hyperlink w:anchor="__RefHeading___Toc2426401_730472459">
            <w:r>
              <w:rPr>
                <w:webHidden/>
                <w:rStyle w:val="IndexLink"/>
                <w:rtl w:val="true"/>
              </w:rPr>
              <w:t>مقدمه</w:t>
            </w:r>
            <w:r>
              <w:rPr>
                <w:rStyle w:val="IndexLink"/>
                <w:rtl w:val="true"/>
              </w:rPr>
              <w:tab/>
            </w:r>
            <w:r>
              <w:rPr>
                <w:rStyle w:val="IndexLink"/>
              </w:rPr>
              <w:t>487</w:t>
            </w:r>
          </w:hyperlink>
        </w:p>
        <w:p>
          <w:pPr>
            <w:pStyle w:val="Contents3"/>
            <w:tabs>
              <w:tab w:val="clear" w:pos="8459"/>
              <w:tab w:val="right" w:pos="9026" w:leader="dot"/>
            </w:tabs>
            <w:rPr/>
          </w:pPr>
          <w:hyperlink w:anchor="__RefHeading___Toc2426403_730472459">
            <w:r>
              <w:rPr>
                <w:webHidden/>
                <w:rStyle w:val="IndexLink"/>
                <w:rtl w:val="true"/>
              </w:rPr>
              <w:t>گفتار اول</w:t>
            </w:r>
            <w:r>
              <w:rPr>
                <w:rStyle w:val="IndexLink"/>
                <w:rtl w:val="true"/>
              </w:rPr>
              <w:t>:</w:t>
              <w:tab/>
            </w:r>
            <w:r>
              <w:rPr>
                <w:rStyle w:val="IndexLink"/>
              </w:rPr>
              <w:t>487</w:t>
            </w:r>
          </w:hyperlink>
        </w:p>
        <w:p>
          <w:pPr>
            <w:pStyle w:val="Contents4"/>
            <w:tabs>
              <w:tab w:val="clear" w:pos="8176"/>
              <w:tab w:val="right" w:pos="9026" w:leader="dot"/>
            </w:tabs>
            <w:rPr/>
          </w:pPr>
          <w:hyperlink w:anchor="__RefHeading___Toc2426405_730472459">
            <w:r>
              <w:rPr>
                <w:webHidden/>
                <w:rStyle w:val="IndexLink"/>
              </w:rPr>
              <w:t>170</w:t>
            </w:r>
            <w:r>
              <w:rPr>
                <w:rStyle w:val="IndexLink"/>
                <w:rtl w:val="true"/>
              </w:rPr>
              <w:t xml:space="preserve">. </w:t>
            </w:r>
            <w:r>
              <w:rPr>
                <w:rStyle w:val="IndexLink"/>
                <w:rtl w:val="true"/>
              </w:rPr>
              <w:t>آستان مقدس امامين عسكريين</w:t>
            </w:r>
            <w:r>
              <w:rPr>
                <w:rStyle w:val="IndexLink"/>
                <w:rtl w:val="true"/>
              </w:rPr>
              <w:t>(</w:t>
            </w:r>
            <w:r>
              <w:rPr>
                <w:rStyle w:val="IndexLink"/>
                <w:rtl w:val="true"/>
              </w:rPr>
              <w:t>عليهما السلام</w:t>
            </w:r>
            <w:r>
              <w:rPr>
                <w:rStyle w:val="IndexLink"/>
                <w:rtl w:val="true"/>
              </w:rPr>
              <w:t>)</w:t>
              <w:tab/>
            </w:r>
            <w:r>
              <w:rPr>
                <w:rStyle w:val="IndexLink"/>
              </w:rPr>
              <w:t>487</w:t>
            </w:r>
          </w:hyperlink>
        </w:p>
        <w:p>
          <w:pPr>
            <w:pStyle w:val="Contents5"/>
            <w:tabs>
              <w:tab w:val="clear" w:pos="7892"/>
              <w:tab w:val="right" w:pos="9026" w:leader="dot"/>
            </w:tabs>
            <w:rPr/>
          </w:pPr>
          <w:hyperlink w:anchor="__RefHeading___Toc2426407_730472459">
            <w:r>
              <w:rPr>
                <w:webHidden/>
                <w:rStyle w:val="IndexLink"/>
                <w:rtl w:val="true"/>
              </w:rPr>
              <w:t>تاريخچه آستان سامرا</w:t>
            </w:r>
            <w:r>
              <w:rPr>
                <w:rStyle w:val="IndexLink"/>
                <w:rtl w:val="true"/>
              </w:rPr>
              <w:tab/>
            </w:r>
            <w:r>
              <w:rPr>
                <w:rStyle w:val="IndexLink"/>
              </w:rPr>
              <w:t>487</w:t>
            </w:r>
          </w:hyperlink>
        </w:p>
        <w:p>
          <w:pPr>
            <w:pStyle w:val="Contents5"/>
            <w:tabs>
              <w:tab w:val="clear" w:pos="7892"/>
              <w:tab w:val="right" w:pos="9026" w:leader="dot"/>
            </w:tabs>
            <w:rPr/>
          </w:pPr>
          <w:hyperlink w:anchor="__RefHeading___Toc2426409_730472459">
            <w:r>
              <w:rPr>
                <w:webHidden/>
                <w:rStyle w:val="IndexLink"/>
                <w:rtl w:val="true"/>
              </w:rPr>
              <w:t>توصيف معمارى آستان مقدس</w:t>
            </w:r>
            <w:r>
              <w:rPr>
                <w:rStyle w:val="IndexLink"/>
                <w:rtl w:val="true"/>
              </w:rPr>
              <w:tab/>
            </w:r>
            <w:r>
              <w:rPr>
                <w:rStyle w:val="IndexLink"/>
              </w:rPr>
              <w:t>492</w:t>
            </w:r>
          </w:hyperlink>
        </w:p>
        <w:p>
          <w:pPr>
            <w:pStyle w:val="Contents4"/>
            <w:tabs>
              <w:tab w:val="clear" w:pos="8176"/>
              <w:tab w:val="right" w:pos="9026" w:leader="dot"/>
            </w:tabs>
            <w:rPr/>
          </w:pPr>
          <w:hyperlink w:anchor="__RefHeading___Toc2426411_730472459">
            <w:r>
              <w:rPr>
                <w:webHidden/>
                <w:rStyle w:val="IndexLink"/>
              </w:rPr>
              <w:t>171</w:t>
            </w:r>
            <w:r>
              <w:rPr>
                <w:rStyle w:val="IndexLink"/>
                <w:rtl w:val="true"/>
              </w:rPr>
              <w:t xml:space="preserve">. </w:t>
            </w:r>
            <w:r>
              <w:rPr>
                <w:rStyle w:val="IndexLink"/>
                <w:rtl w:val="true"/>
              </w:rPr>
              <w:t>سرداب غيبت</w:t>
            </w:r>
            <w:r>
              <w:rPr>
                <w:rStyle w:val="IndexLink"/>
                <w:rtl w:val="true"/>
              </w:rPr>
              <w:tab/>
            </w:r>
            <w:r>
              <w:rPr>
                <w:rStyle w:val="IndexLink"/>
              </w:rPr>
              <w:t>494</w:t>
            </w:r>
          </w:hyperlink>
        </w:p>
        <w:p>
          <w:pPr>
            <w:pStyle w:val="Contents5"/>
            <w:tabs>
              <w:tab w:val="clear" w:pos="7892"/>
              <w:tab w:val="right" w:pos="9026" w:leader="dot"/>
            </w:tabs>
            <w:rPr/>
          </w:pPr>
          <w:hyperlink w:anchor="__RefHeading___Toc2426413_730472459">
            <w:r>
              <w:rPr>
                <w:webHidden/>
                <w:rStyle w:val="IndexLink"/>
                <w:rtl w:val="true"/>
              </w:rPr>
              <w:t>اشاره</w:t>
            </w:r>
            <w:r>
              <w:rPr>
                <w:rStyle w:val="IndexLink"/>
                <w:rtl w:val="true"/>
              </w:rPr>
              <w:tab/>
            </w:r>
            <w:r>
              <w:rPr>
                <w:rStyle w:val="IndexLink"/>
              </w:rPr>
              <w:t>494</w:t>
            </w:r>
          </w:hyperlink>
        </w:p>
        <w:p>
          <w:pPr>
            <w:pStyle w:val="Contents5"/>
            <w:tabs>
              <w:tab w:val="clear" w:pos="7892"/>
              <w:tab w:val="right" w:pos="9026" w:leader="dot"/>
            </w:tabs>
            <w:rPr/>
          </w:pPr>
          <w:hyperlink w:anchor="__RefHeading___Toc2426415_730472459">
            <w:r>
              <w:rPr>
                <w:webHidden/>
                <w:rStyle w:val="IndexLink"/>
                <w:rtl w:val="true"/>
              </w:rPr>
              <w:t>دفن شدگان در مجاورت دو امام</w:t>
            </w:r>
            <w:r>
              <w:rPr>
                <w:rStyle w:val="IndexLink"/>
                <w:rtl w:val="true"/>
              </w:rPr>
              <w:tab/>
            </w:r>
            <w:r>
              <w:rPr>
                <w:rStyle w:val="IndexLink"/>
              </w:rPr>
              <w:t>498</w:t>
            </w:r>
          </w:hyperlink>
        </w:p>
        <w:p>
          <w:pPr>
            <w:pStyle w:val="Contents6"/>
            <w:tabs>
              <w:tab w:val="clear" w:pos="7609"/>
              <w:tab w:val="right" w:pos="9026" w:leader="dot"/>
            </w:tabs>
            <w:rPr/>
          </w:pPr>
          <w:hyperlink w:anchor="__RefHeading___Toc2426417_730472459">
            <w:r>
              <w:rPr>
                <w:webHidden/>
                <w:rStyle w:val="IndexLink"/>
                <w:rtl w:val="true"/>
              </w:rPr>
              <w:t xml:space="preserve">يك </w:t>
            </w:r>
            <w:r>
              <w:rPr>
                <w:rStyle w:val="IndexLink"/>
                <w:rtl w:val="true"/>
              </w:rPr>
              <w:t xml:space="preserve">- </w:t>
            </w:r>
            <w:r>
              <w:rPr>
                <w:rStyle w:val="IndexLink"/>
                <w:rtl w:val="true"/>
              </w:rPr>
              <w:t>حكيمه دختر امام جواد</w:t>
            </w:r>
            <w:r>
              <w:rPr>
                <w:rStyle w:val="IndexLink"/>
                <w:rtl w:val="true"/>
              </w:rPr>
              <w:t>(</w:t>
            </w:r>
            <w:r>
              <w:rPr>
                <w:rStyle w:val="IndexLink"/>
                <w:rtl w:val="true"/>
              </w:rPr>
              <w:t>ع</w:t>
            </w:r>
            <w:r>
              <w:rPr>
                <w:rStyle w:val="IndexLink"/>
                <w:rtl w:val="true"/>
              </w:rPr>
              <w:t>)</w:t>
              <w:tab/>
            </w:r>
            <w:r>
              <w:rPr>
                <w:rStyle w:val="IndexLink"/>
              </w:rPr>
              <w:t>498</w:t>
            </w:r>
          </w:hyperlink>
        </w:p>
        <w:p>
          <w:pPr>
            <w:pStyle w:val="Contents6"/>
            <w:tabs>
              <w:tab w:val="clear" w:pos="7609"/>
              <w:tab w:val="right" w:pos="9026" w:leader="dot"/>
            </w:tabs>
            <w:rPr/>
          </w:pPr>
          <w:hyperlink w:anchor="__RefHeading___Toc2426419_730472459">
            <w:r>
              <w:rPr>
                <w:webHidden/>
                <w:rStyle w:val="IndexLink"/>
                <w:rtl w:val="true"/>
              </w:rPr>
              <w:t xml:space="preserve">دو </w:t>
            </w:r>
            <w:r>
              <w:rPr>
                <w:rStyle w:val="IndexLink"/>
                <w:rtl w:val="true"/>
              </w:rPr>
              <w:t xml:space="preserve">- </w:t>
            </w:r>
            <w:r>
              <w:rPr>
                <w:rStyle w:val="IndexLink"/>
                <w:rtl w:val="true"/>
              </w:rPr>
              <w:t>نرجس، مادر امام زمان</w:t>
            </w:r>
            <w:r>
              <w:rPr>
                <w:rStyle w:val="IndexLink"/>
                <w:rtl w:val="true"/>
              </w:rPr>
              <w:t>(</w:t>
            </w:r>
            <w:r>
              <w:rPr>
                <w:rStyle w:val="IndexLink"/>
                <w:rtl w:val="true"/>
              </w:rPr>
              <w:t>عج</w:t>
            </w:r>
            <w:r>
              <w:rPr>
                <w:rStyle w:val="IndexLink"/>
                <w:rtl w:val="true"/>
              </w:rPr>
              <w:t>)</w:t>
              <w:tab/>
            </w:r>
            <w:r>
              <w:rPr>
                <w:rStyle w:val="IndexLink"/>
              </w:rPr>
              <w:t>506</w:t>
            </w:r>
          </w:hyperlink>
        </w:p>
        <w:p>
          <w:pPr>
            <w:pStyle w:val="Contents6"/>
            <w:tabs>
              <w:tab w:val="clear" w:pos="7609"/>
              <w:tab w:val="right" w:pos="9026" w:leader="dot"/>
            </w:tabs>
            <w:rPr/>
          </w:pPr>
          <w:hyperlink w:anchor="__RefHeading___Toc2426421_730472459">
            <w:r>
              <w:rPr>
                <w:webHidden/>
                <w:rStyle w:val="IndexLink"/>
                <w:rtl w:val="true"/>
              </w:rPr>
              <w:t xml:space="preserve">سه </w:t>
            </w:r>
            <w:r>
              <w:rPr>
                <w:rStyle w:val="IndexLink"/>
                <w:rtl w:val="true"/>
              </w:rPr>
              <w:t xml:space="preserve">- </w:t>
            </w:r>
            <w:r>
              <w:rPr>
                <w:rStyle w:val="IndexLink"/>
                <w:rtl w:val="true"/>
              </w:rPr>
              <w:t>جعفر كذاب</w:t>
            </w:r>
            <w:r>
              <w:rPr>
                <w:rStyle w:val="IndexLink"/>
                <w:rtl w:val="true"/>
              </w:rPr>
              <w:tab/>
            </w:r>
            <w:r>
              <w:rPr>
                <w:rStyle w:val="IndexLink"/>
              </w:rPr>
              <w:t>518</w:t>
            </w:r>
          </w:hyperlink>
        </w:p>
        <w:p>
          <w:pPr>
            <w:pStyle w:val="Contents6"/>
            <w:tabs>
              <w:tab w:val="clear" w:pos="7609"/>
              <w:tab w:val="right" w:pos="9026" w:leader="dot"/>
            </w:tabs>
            <w:rPr/>
          </w:pPr>
          <w:hyperlink w:anchor="__RefHeading___Toc2426423_730472459">
            <w:r>
              <w:rPr>
                <w:webHidden/>
                <w:rStyle w:val="IndexLink"/>
                <w:rtl w:val="true"/>
              </w:rPr>
              <w:t xml:space="preserve">چهار </w:t>
            </w:r>
            <w:r>
              <w:rPr>
                <w:rStyle w:val="IndexLink"/>
                <w:rtl w:val="true"/>
              </w:rPr>
              <w:t xml:space="preserve">- </w:t>
            </w:r>
            <w:r>
              <w:rPr>
                <w:rStyle w:val="IndexLink"/>
                <w:rtl w:val="true"/>
              </w:rPr>
              <w:t>حسين بن امام على النقى</w:t>
            </w:r>
            <w:r>
              <w:rPr>
                <w:rStyle w:val="IndexLink"/>
                <w:rtl w:val="true"/>
              </w:rPr>
              <w:t>(</w:t>
            </w:r>
            <w:r>
              <w:rPr>
                <w:rStyle w:val="IndexLink"/>
                <w:rtl w:val="true"/>
              </w:rPr>
              <w:t>ع</w:t>
            </w:r>
            <w:r>
              <w:rPr>
                <w:rStyle w:val="IndexLink"/>
                <w:rtl w:val="true"/>
              </w:rPr>
              <w:t>)</w:t>
              <w:tab/>
            </w:r>
            <w:r>
              <w:rPr>
                <w:rStyle w:val="IndexLink"/>
              </w:rPr>
              <w:t>521</w:t>
            </w:r>
          </w:hyperlink>
        </w:p>
        <w:p>
          <w:pPr>
            <w:pStyle w:val="Contents6"/>
            <w:tabs>
              <w:tab w:val="clear" w:pos="7609"/>
              <w:tab w:val="right" w:pos="9026" w:leader="dot"/>
            </w:tabs>
            <w:rPr/>
          </w:pPr>
          <w:hyperlink w:anchor="__RefHeading___Toc2426425_730472459">
            <w:r>
              <w:rPr>
                <w:webHidden/>
                <w:rStyle w:val="IndexLink"/>
                <w:rtl w:val="true"/>
              </w:rPr>
              <w:t xml:space="preserve">پنج </w:t>
            </w:r>
            <w:r>
              <w:rPr>
                <w:rStyle w:val="IndexLink"/>
                <w:rtl w:val="true"/>
              </w:rPr>
              <w:t xml:space="preserve">- </w:t>
            </w:r>
            <w:r>
              <w:rPr>
                <w:rStyle w:val="IndexLink"/>
                <w:rtl w:val="true"/>
              </w:rPr>
              <w:t>ابوهاشم جعفرى</w:t>
            </w:r>
            <w:r>
              <w:rPr>
                <w:rStyle w:val="IndexLink"/>
                <w:rtl w:val="true"/>
              </w:rPr>
              <w:tab/>
            </w:r>
            <w:r>
              <w:rPr>
                <w:rStyle w:val="IndexLink"/>
              </w:rPr>
              <w:t>522</w:t>
            </w:r>
          </w:hyperlink>
        </w:p>
        <w:p>
          <w:pPr>
            <w:pStyle w:val="Contents5"/>
            <w:tabs>
              <w:tab w:val="clear" w:pos="7892"/>
              <w:tab w:val="right" w:pos="9026" w:leader="dot"/>
            </w:tabs>
            <w:rPr/>
          </w:pPr>
          <w:hyperlink w:anchor="__RefHeading___Toc2426427_730472459">
            <w:r>
              <w:rPr>
                <w:webHidden/>
                <w:rStyle w:val="IndexLink"/>
                <w:rtl w:val="true"/>
              </w:rPr>
              <w:t>تاريخچه شهر سامرا</w:t>
            </w:r>
            <w:r>
              <w:rPr>
                <w:rStyle w:val="IndexLink"/>
                <w:rtl w:val="true"/>
              </w:rPr>
              <w:tab/>
            </w:r>
            <w:r>
              <w:rPr>
                <w:rStyle w:val="IndexLink"/>
              </w:rPr>
              <w:t>529</w:t>
            </w:r>
          </w:hyperlink>
        </w:p>
        <w:p>
          <w:pPr>
            <w:pStyle w:val="Contents5"/>
            <w:tabs>
              <w:tab w:val="clear" w:pos="7892"/>
              <w:tab w:val="right" w:pos="9026" w:leader="dot"/>
            </w:tabs>
            <w:rPr/>
          </w:pPr>
          <w:hyperlink w:anchor="__RefHeading___Toc2426429_730472459">
            <w:r>
              <w:rPr>
                <w:webHidden/>
                <w:rStyle w:val="IndexLink"/>
                <w:rtl w:val="true"/>
              </w:rPr>
              <w:t>آثار تاريخى سامرا</w:t>
            </w:r>
            <w:r>
              <w:rPr>
                <w:rStyle w:val="IndexLink"/>
                <w:rtl w:val="true"/>
              </w:rPr>
              <w:tab/>
            </w:r>
            <w:r>
              <w:rPr>
                <w:rStyle w:val="IndexLink"/>
              </w:rPr>
              <w:t>531</w:t>
            </w:r>
          </w:hyperlink>
        </w:p>
        <w:p>
          <w:pPr>
            <w:pStyle w:val="Contents6"/>
            <w:tabs>
              <w:tab w:val="clear" w:pos="7609"/>
              <w:tab w:val="right" w:pos="9026" w:leader="dot"/>
            </w:tabs>
            <w:rPr/>
          </w:pPr>
          <w:hyperlink w:anchor="__RefHeading___Toc2426431_730472459">
            <w:r>
              <w:rPr>
                <w:webHidden/>
                <w:rStyle w:val="IndexLink"/>
                <w:rtl w:val="true"/>
              </w:rPr>
              <w:t>اشاره</w:t>
            </w:r>
            <w:r>
              <w:rPr>
                <w:rStyle w:val="IndexLink"/>
                <w:rtl w:val="true"/>
              </w:rPr>
              <w:tab/>
            </w:r>
            <w:r>
              <w:rPr>
                <w:rStyle w:val="IndexLink"/>
              </w:rPr>
              <w:t>531</w:t>
            </w:r>
          </w:hyperlink>
        </w:p>
        <w:p>
          <w:pPr>
            <w:pStyle w:val="Contents6"/>
            <w:tabs>
              <w:tab w:val="clear" w:pos="7609"/>
              <w:tab w:val="right" w:pos="9026" w:leader="dot"/>
            </w:tabs>
            <w:rPr/>
          </w:pPr>
          <w:hyperlink w:anchor="__RefHeading___Toc2426433_730472459">
            <w:r>
              <w:rPr>
                <w:webHidden/>
                <w:rStyle w:val="IndexLink"/>
                <w:rtl w:val="true"/>
              </w:rPr>
              <w:t xml:space="preserve">يك </w:t>
            </w:r>
            <w:r>
              <w:rPr>
                <w:rStyle w:val="IndexLink"/>
                <w:rtl w:val="true"/>
              </w:rPr>
              <w:t xml:space="preserve">- </w:t>
            </w:r>
            <w:r>
              <w:rPr>
                <w:rStyle w:val="IndexLink"/>
                <w:rtl w:val="true"/>
              </w:rPr>
              <w:t>مسجد جامع</w:t>
            </w:r>
            <w:r>
              <w:rPr>
                <w:rStyle w:val="IndexLink"/>
                <w:rtl w:val="true"/>
              </w:rPr>
              <w:tab/>
            </w:r>
            <w:r>
              <w:rPr>
                <w:rStyle w:val="IndexLink"/>
              </w:rPr>
              <w:t>531</w:t>
            </w:r>
          </w:hyperlink>
        </w:p>
        <w:p>
          <w:pPr>
            <w:pStyle w:val="Contents6"/>
            <w:tabs>
              <w:tab w:val="clear" w:pos="7609"/>
              <w:tab w:val="right" w:pos="9026" w:leader="dot"/>
            </w:tabs>
            <w:rPr/>
          </w:pPr>
          <w:hyperlink w:anchor="__RefHeading___Toc2426435_730472459">
            <w:r>
              <w:rPr>
                <w:webHidden/>
                <w:rStyle w:val="IndexLink"/>
                <w:rtl w:val="true"/>
              </w:rPr>
              <w:t xml:space="preserve">دو </w:t>
            </w:r>
            <w:r>
              <w:rPr>
                <w:rStyle w:val="IndexLink"/>
                <w:rtl w:val="true"/>
              </w:rPr>
              <w:t xml:space="preserve">- </w:t>
            </w:r>
            <w:r>
              <w:rPr>
                <w:rStyle w:val="IndexLink"/>
                <w:rtl w:val="true"/>
              </w:rPr>
              <w:t>مسجد ابودُلَف</w:t>
            </w:r>
            <w:r>
              <w:rPr>
                <w:rStyle w:val="IndexLink"/>
                <w:rtl w:val="true"/>
              </w:rPr>
              <w:tab/>
            </w:r>
            <w:r>
              <w:rPr>
                <w:rStyle w:val="IndexLink"/>
              </w:rPr>
              <w:t>532</w:t>
            </w:r>
          </w:hyperlink>
        </w:p>
        <w:p>
          <w:pPr>
            <w:pStyle w:val="Contents6"/>
            <w:tabs>
              <w:tab w:val="clear" w:pos="7609"/>
              <w:tab w:val="right" w:pos="9026" w:leader="dot"/>
            </w:tabs>
            <w:rPr/>
          </w:pPr>
          <w:hyperlink w:anchor="__RefHeading___Toc2426437_730472459">
            <w:r>
              <w:rPr>
                <w:webHidden/>
                <w:rStyle w:val="IndexLink"/>
                <w:rtl w:val="true"/>
              </w:rPr>
              <w:t xml:space="preserve">سه </w:t>
            </w:r>
            <w:r>
              <w:rPr>
                <w:rStyle w:val="IndexLink"/>
                <w:rtl w:val="true"/>
              </w:rPr>
              <w:t xml:space="preserve">- </w:t>
            </w:r>
            <w:r>
              <w:rPr>
                <w:rStyle w:val="IndexLink"/>
                <w:rtl w:val="true"/>
              </w:rPr>
              <w:t xml:space="preserve">جوسق </w:t>
            </w:r>
            <w:r>
              <w:rPr>
                <w:rStyle w:val="IndexLink"/>
                <w:rtl w:val="true"/>
              </w:rPr>
              <w:t>[</w:t>
            </w:r>
            <w:r>
              <w:rPr>
                <w:rStyle w:val="IndexLink"/>
                <w:rtl w:val="true"/>
              </w:rPr>
              <w:t>يا كوشك</w:t>
            </w:r>
            <w:r>
              <w:rPr>
                <w:rStyle w:val="IndexLink"/>
                <w:rtl w:val="true"/>
              </w:rPr>
              <w:t xml:space="preserve">] </w:t>
            </w:r>
            <w:r>
              <w:rPr>
                <w:rStyle w:val="IndexLink"/>
                <w:rtl w:val="true"/>
              </w:rPr>
              <w:t>خاقانى</w:t>
            </w:r>
            <w:r>
              <w:rPr>
                <w:rStyle w:val="IndexLink"/>
                <w:rtl w:val="true"/>
              </w:rPr>
              <w:tab/>
            </w:r>
            <w:r>
              <w:rPr>
                <w:rStyle w:val="IndexLink"/>
              </w:rPr>
              <w:t>532</w:t>
            </w:r>
          </w:hyperlink>
        </w:p>
        <w:p>
          <w:pPr>
            <w:pStyle w:val="Contents6"/>
            <w:tabs>
              <w:tab w:val="clear" w:pos="7609"/>
              <w:tab w:val="right" w:pos="9026" w:leader="dot"/>
            </w:tabs>
            <w:rPr/>
          </w:pPr>
          <w:hyperlink w:anchor="__RefHeading___Toc2426439_730472459">
            <w:r>
              <w:rPr>
                <w:webHidden/>
                <w:rStyle w:val="IndexLink"/>
                <w:rtl w:val="true"/>
              </w:rPr>
              <w:t xml:space="preserve">چهار </w:t>
            </w:r>
            <w:r>
              <w:rPr>
                <w:rStyle w:val="IndexLink"/>
                <w:rtl w:val="true"/>
              </w:rPr>
              <w:t xml:space="preserve">- </w:t>
            </w:r>
            <w:r>
              <w:rPr>
                <w:rStyle w:val="IndexLink"/>
                <w:rtl w:val="true"/>
              </w:rPr>
              <w:t>قصر المعشوق و قصر الجص</w:t>
            </w:r>
            <w:r>
              <w:rPr>
                <w:rStyle w:val="IndexLink"/>
                <w:rtl w:val="true"/>
              </w:rPr>
              <w:tab/>
            </w:r>
            <w:r>
              <w:rPr>
                <w:rStyle w:val="IndexLink"/>
              </w:rPr>
              <w:t>533</w:t>
            </w:r>
          </w:hyperlink>
        </w:p>
        <w:p>
          <w:pPr>
            <w:pStyle w:val="Contents6"/>
            <w:tabs>
              <w:tab w:val="clear" w:pos="7609"/>
              <w:tab w:val="right" w:pos="9026" w:leader="dot"/>
            </w:tabs>
            <w:rPr/>
          </w:pPr>
          <w:hyperlink w:anchor="__RefHeading___Toc2426441_730472459">
            <w:r>
              <w:rPr>
                <w:webHidden/>
                <w:rStyle w:val="IndexLink"/>
                <w:rtl w:val="true"/>
              </w:rPr>
              <w:t xml:space="preserve">پنج </w:t>
            </w:r>
            <w:r>
              <w:rPr>
                <w:rStyle w:val="IndexLink"/>
                <w:rtl w:val="true"/>
              </w:rPr>
              <w:t xml:space="preserve">- </w:t>
            </w:r>
            <w:r>
              <w:rPr>
                <w:rStyle w:val="IndexLink"/>
                <w:rtl w:val="true"/>
              </w:rPr>
              <w:t xml:space="preserve">گنبد صُليبى </w:t>
            </w:r>
            <w:r>
              <w:rPr>
                <w:rStyle w:val="IndexLink"/>
                <w:rtl w:val="true"/>
              </w:rPr>
              <w:t>(</w:t>
            </w:r>
            <w:r>
              <w:rPr>
                <w:rStyle w:val="IndexLink"/>
                <w:rtl w:val="true"/>
              </w:rPr>
              <w:t>مقبره خلفاى عباسى</w:t>
            </w:r>
            <w:r>
              <w:rPr>
                <w:rStyle w:val="IndexLink"/>
                <w:rtl w:val="true"/>
              </w:rPr>
              <w:t>)</w:t>
              <w:tab/>
            </w:r>
            <w:r>
              <w:rPr>
                <w:rStyle w:val="IndexLink"/>
              </w:rPr>
              <w:t>534</w:t>
            </w:r>
          </w:hyperlink>
        </w:p>
        <w:p>
          <w:pPr>
            <w:pStyle w:val="Contents3"/>
            <w:tabs>
              <w:tab w:val="clear" w:pos="8459"/>
              <w:tab w:val="right" w:pos="9026" w:leader="dot"/>
            </w:tabs>
            <w:rPr/>
          </w:pPr>
          <w:hyperlink w:anchor="__RefHeading___Toc2426443_730472459">
            <w:r>
              <w:rPr>
                <w:webHidden/>
                <w:rStyle w:val="IndexLink"/>
                <w:rtl w:val="true"/>
              </w:rPr>
              <w:t>گفتار دوم</w:t>
            </w:r>
            <w:r>
              <w:rPr>
                <w:rStyle w:val="IndexLink"/>
                <w:rtl w:val="true"/>
              </w:rPr>
              <w:t xml:space="preserve">: </w:t>
            </w:r>
            <w:r>
              <w:rPr>
                <w:rStyle w:val="IndexLink"/>
                <w:rtl w:val="true"/>
              </w:rPr>
              <w:t>زيارتگاه هاى استان صلاح الدين</w:t>
            </w:r>
            <w:r>
              <w:rPr>
                <w:rStyle w:val="IndexLink"/>
                <w:rtl w:val="true"/>
              </w:rPr>
              <w:tab/>
            </w:r>
            <w:r>
              <w:rPr>
                <w:rStyle w:val="IndexLink"/>
              </w:rPr>
              <w:t>536</w:t>
            </w:r>
          </w:hyperlink>
        </w:p>
        <w:p>
          <w:pPr>
            <w:pStyle w:val="Contents4"/>
            <w:tabs>
              <w:tab w:val="clear" w:pos="8176"/>
              <w:tab w:val="right" w:pos="9026" w:leader="dot"/>
            </w:tabs>
            <w:rPr/>
          </w:pPr>
          <w:hyperlink w:anchor="__RefHeading___Toc2426445_730472459">
            <w:r>
              <w:rPr>
                <w:webHidden/>
                <w:rStyle w:val="IndexLink"/>
              </w:rPr>
              <w:t>172</w:t>
            </w:r>
            <w:r>
              <w:rPr>
                <w:rStyle w:val="IndexLink"/>
                <w:rtl w:val="true"/>
              </w:rPr>
              <w:t xml:space="preserve">. </w:t>
            </w:r>
            <w:r>
              <w:rPr>
                <w:rStyle w:val="IndexLink"/>
                <w:rtl w:val="true"/>
              </w:rPr>
              <w:t>آستان مقدس سيد محمد بن امام على النقى</w:t>
            </w:r>
            <w:r>
              <w:rPr>
                <w:rStyle w:val="IndexLink"/>
                <w:rtl w:val="true"/>
              </w:rPr>
              <w:t>(</w:t>
            </w:r>
            <w:r>
              <w:rPr>
                <w:rStyle w:val="IndexLink"/>
                <w:rtl w:val="true"/>
              </w:rPr>
              <w:t>ع</w:t>
            </w:r>
            <w:r>
              <w:rPr>
                <w:rStyle w:val="IndexLink"/>
                <w:rtl w:val="true"/>
              </w:rPr>
              <w:t>)</w:t>
              <w:tab/>
            </w:r>
            <w:r>
              <w:rPr>
                <w:rStyle w:val="IndexLink"/>
              </w:rPr>
              <w:t>536</w:t>
            </w:r>
          </w:hyperlink>
        </w:p>
        <w:p>
          <w:pPr>
            <w:pStyle w:val="Contents5"/>
            <w:tabs>
              <w:tab w:val="clear" w:pos="7892"/>
              <w:tab w:val="right" w:pos="9026" w:leader="dot"/>
            </w:tabs>
            <w:rPr/>
          </w:pPr>
          <w:hyperlink w:anchor="__RefHeading___Toc2426447_730472459">
            <w:r>
              <w:rPr>
                <w:webHidden/>
                <w:rStyle w:val="IndexLink"/>
                <w:rtl w:val="true"/>
              </w:rPr>
              <w:t>اشاره</w:t>
            </w:r>
            <w:r>
              <w:rPr>
                <w:rStyle w:val="IndexLink"/>
                <w:rtl w:val="true"/>
              </w:rPr>
              <w:tab/>
            </w:r>
            <w:r>
              <w:rPr>
                <w:rStyle w:val="IndexLink"/>
              </w:rPr>
              <w:t>536</w:t>
            </w:r>
          </w:hyperlink>
        </w:p>
        <w:p>
          <w:pPr>
            <w:pStyle w:val="Contents5"/>
            <w:tabs>
              <w:tab w:val="clear" w:pos="7892"/>
              <w:tab w:val="right" w:pos="9026" w:leader="dot"/>
            </w:tabs>
            <w:rPr/>
          </w:pPr>
          <w:hyperlink w:anchor="__RefHeading___Toc2426449_730472459">
            <w:r>
              <w:rPr>
                <w:webHidden/>
                <w:rStyle w:val="IndexLink"/>
                <w:rtl w:val="true"/>
              </w:rPr>
              <w:t>آستانه سيد محمد</w:t>
            </w:r>
            <w:r>
              <w:rPr>
                <w:rStyle w:val="IndexLink"/>
                <w:rtl w:val="true"/>
              </w:rPr>
              <w:tab/>
            </w:r>
            <w:r>
              <w:rPr>
                <w:rStyle w:val="IndexLink"/>
              </w:rPr>
              <w:t>540</w:t>
            </w:r>
          </w:hyperlink>
        </w:p>
        <w:p>
          <w:pPr>
            <w:pStyle w:val="Contents4"/>
            <w:tabs>
              <w:tab w:val="clear" w:pos="8176"/>
              <w:tab w:val="right" w:pos="9026" w:leader="dot"/>
            </w:tabs>
            <w:rPr/>
          </w:pPr>
          <w:hyperlink w:anchor="__RefHeading___Toc2426451_730472459">
            <w:r>
              <w:rPr>
                <w:webHidden/>
                <w:rStyle w:val="IndexLink"/>
              </w:rPr>
              <w:t>173</w:t>
            </w:r>
            <w:r>
              <w:rPr>
                <w:rStyle w:val="IndexLink"/>
                <w:rtl w:val="true"/>
              </w:rPr>
              <w:t xml:space="preserve">. </w:t>
            </w:r>
            <w:r>
              <w:rPr>
                <w:rStyle w:val="IndexLink"/>
                <w:rtl w:val="true"/>
              </w:rPr>
              <w:t>زيارتگاه اربعين</w:t>
            </w:r>
            <w:r>
              <w:rPr>
                <w:rStyle w:val="IndexLink"/>
                <w:rtl w:val="true"/>
              </w:rPr>
              <w:tab/>
            </w:r>
            <w:r>
              <w:rPr>
                <w:rStyle w:val="IndexLink"/>
              </w:rPr>
              <w:t>543</w:t>
            </w:r>
          </w:hyperlink>
        </w:p>
        <w:p>
          <w:pPr>
            <w:pStyle w:val="Contents4"/>
            <w:tabs>
              <w:tab w:val="clear" w:pos="8176"/>
              <w:tab w:val="right" w:pos="9026" w:leader="dot"/>
            </w:tabs>
            <w:rPr/>
          </w:pPr>
          <w:hyperlink w:anchor="__RefHeading___Toc2426453_730472459">
            <w:r>
              <w:rPr>
                <w:webHidden/>
                <w:rStyle w:val="IndexLink"/>
              </w:rPr>
              <w:t>174</w:t>
            </w:r>
            <w:r>
              <w:rPr>
                <w:rStyle w:val="IndexLink"/>
                <w:rtl w:val="true"/>
              </w:rPr>
              <w:t xml:space="preserve">. </w:t>
            </w:r>
            <w:r>
              <w:rPr>
                <w:rStyle w:val="IndexLink"/>
                <w:rtl w:val="true"/>
              </w:rPr>
              <w:t>مرقد ابراهيم بن مالك اشتر</w:t>
            </w:r>
            <w:r>
              <w:rPr>
                <w:rStyle w:val="IndexLink"/>
                <w:rtl w:val="true"/>
              </w:rPr>
              <w:tab/>
            </w:r>
            <w:r>
              <w:rPr>
                <w:rStyle w:val="IndexLink"/>
              </w:rPr>
              <w:t>546</w:t>
            </w:r>
          </w:hyperlink>
        </w:p>
        <w:p>
          <w:pPr>
            <w:pStyle w:val="Contents4"/>
            <w:tabs>
              <w:tab w:val="clear" w:pos="8176"/>
              <w:tab w:val="right" w:pos="9026" w:leader="dot"/>
            </w:tabs>
            <w:rPr/>
          </w:pPr>
          <w:hyperlink w:anchor="__RefHeading___Toc2426455_730472459">
            <w:r>
              <w:rPr>
                <w:webHidden/>
                <w:rStyle w:val="IndexLink"/>
              </w:rPr>
              <w:t>175</w:t>
            </w:r>
            <w:r>
              <w:rPr>
                <w:rStyle w:val="IndexLink"/>
                <w:rtl w:val="true"/>
              </w:rPr>
              <w:t xml:space="preserve">. </w:t>
            </w:r>
            <w:r>
              <w:rPr>
                <w:rStyle w:val="IndexLink"/>
                <w:rtl w:val="true"/>
              </w:rPr>
              <w:t xml:space="preserve">مرقد جميل بن درّاج </w:t>
            </w:r>
            <w:r>
              <w:rPr>
                <w:rStyle w:val="IndexLink"/>
                <w:rtl w:val="true"/>
              </w:rPr>
              <w:t>(</w:t>
            </w:r>
            <w:r>
              <w:rPr>
                <w:rStyle w:val="IndexLink"/>
                <w:rtl w:val="true"/>
              </w:rPr>
              <w:t>شيخ جميل</w:t>
            </w:r>
            <w:r>
              <w:rPr>
                <w:rStyle w:val="IndexLink"/>
                <w:rtl w:val="true"/>
              </w:rPr>
              <w:t>)</w:t>
              <w:tab/>
            </w:r>
            <w:r>
              <w:rPr>
                <w:rStyle w:val="IndexLink"/>
              </w:rPr>
              <w:t>547</w:t>
            </w:r>
          </w:hyperlink>
        </w:p>
        <w:p>
          <w:pPr>
            <w:pStyle w:val="Contents4"/>
            <w:tabs>
              <w:tab w:val="clear" w:pos="8176"/>
              <w:tab w:val="right" w:pos="9026" w:leader="dot"/>
            </w:tabs>
            <w:rPr/>
          </w:pPr>
          <w:hyperlink w:anchor="__RefHeading___Toc2426457_730472459">
            <w:r>
              <w:rPr>
                <w:webHidden/>
                <w:rStyle w:val="IndexLink"/>
              </w:rPr>
              <w:t>176</w:t>
            </w:r>
            <w:r>
              <w:rPr>
                <w:rStyle w:val="IndexLink"/>
                <w:rtl w:val="true"/>
              </w:rPr>
              <w:t xml:space="preserve">. </w:t>
            </w:r>
            <w:r>
              <w:rPr>
                <w:rStyle w:val="IndexLink"/>
                <w:rtl w:val="true"/>
              </w:rPr>
              <w:t>مقام امام على</w:t>
            </w:r>
            <w:r>
              <w:rPr>
                <w:rStyle w:val="IndexLink"/>
                <w:rtl w:val="true"/>
              </w:rPr>
              <w:t>(</w:t>
            </w:r>
            <w:r>
              <w:rPr>
                <w:rStyle w:val="IndexLink"/>
                <w:rtl w:val="true"/>
              </w:rPr>
              <w:t>ع</w:t>
            </w:r>
            <w:r>
              <w:rPr>
                <w:rStyle w:val="IndexLink"/>
                <w:rtl w:val="true"/>
              </w:rPr>
              <w:t>)</w:t>
              <w:tab/>
            </w:r>
            <w:r>
              <w:rPr>
                <w:rStyle w:val="IndexLink"/>
              </w:rPr>
              <w:t>550</w:t>
            </w:r>
          </w:hyperlink>
        </w:p>
        <w:p>
          <w:pPr>
            <w:pStyle w:val="Contents4"/>
            <w:tabs>
              <w:tab w:val="clear" w:pos="8176"/>
              <w:tab w:val="right" w:pos="9026" w:leader="dot"/>
            </w:tabs>
            <w:rPr/>
          </w:pPr>
          <w:hyperlink w:anchor="__RefHeading___Toc2426459_730472459">
            <w:r>
              <w:rPr>
                <w:webHidden/>
                <w:rStyle w:val="IndexLink"/>
              </w:rPr>
              <w:t>177</w:t>
            </w:r>
            <w:r>
              <w:rPr>
                <w:rStyle w:val="IndexLink"/>
                <w:rtl w:val="true"/>
              </w:rPr>
              <w:t xml:space="preserve">. </w:t>
            </w:r>
            <w:r>
              <w:rPr>
                <w:rStyle w:val="IndexLink"/>
                <w:rtl w:val="true"/>
              </w:rPr>
              <w:t>مقام امام حسن</w:t>
            </w:r>
            <w:r>
              <w:rPr>
                <w:rStyle w:val="IndexLink"/>
                <w:rtl w:val="true"/>
              </w:rPr>
              <w:t>(</w:t>
            </w:r>
            <w:r>
              <w:rPr>
                <w:rStyle w:val="IndexLink"/>
                <w:rtl w:val="true"/>
              </w:rPr>
              <w:t>ع</w:t>
            </w:r>
            <w:r>
              <w:rPr>
                <w:rStyle w:val="IndexLink"/>
                <w:rtl w:val="true"/>
              </w:rPr>
              <w:t>)</w:t>
              <w:tab/>
            </w:r>
            <w:r>
              <w:rPr>
                <w:rStyle w:val="IndexLink"/>
              </w:rPr>
              <w:t>551</w:t>
            </w:r>
          </w:hyperlink>
        </w:p>
        <w:p>
          <w:pPr>
            <w:pStyle w:val="Contents4"/>
            <w:tabs>
              <w:tab w:val="clear" w:pos="8176"/>
              <w:tab w:val="right" w:pos="9026" w:leader="dot"/>
            </w:tabs>
            <w:rPr/>
          </w:pPr>
          <w:hyperlink w:anchor="__RefHeading___Toc2426461_730472459">
            <w:r>
              <w:rPr>
                <w:webHidden/>
                <w:rStyle w:val="IndexLink"/>
              </w:rPr>
              <w:t>178</w:t>
            </w:r>
            <w:r>
              <w:rPr>
                <w:rStyle w:val="IndexLink"/>
                <w:rtl w:val="true"/>
              </w:rPr>
              <w:t xml:space="preserve">. </w:t>
            </w:r>
            <w:r>
              <w:rPr>
                <w:rStyle w:val="IndexLink"/>
                <w:rtl w:val="true"/>
              </w:rPr>
              <w:t>مزار امامزاده احمد بن موسى</w:t>
            </w:r>
            <w:r>
              <w:rPr>
                <w:rStyle w:val="IndexLink"/>
                <w:rtl w:val="true"/>
              </w:rPr>
              <w:t>(</w:t>
            </w:r>
            <w:r>
              <w:rPr>
                <w:rStyle w:val="IndexLink"/>
                <w:rtl w:val="true"/>
              </w:rPr>
              <w:t>ع</w:t>
            </w:r>
            <w:r>
              <w:rPr>
                <w:rStyle w:val="IndexLink"/>
                <w:rtl w:val="true"/>
              </w:rPr>
              <w:t>)</w:t>
              <w:tab/>
            </w:r>
            <w:r>
              <w:rPr>
                <w:rStyle w:val="IndexLink"/>
              </w:rPr>
              <w:t>551</w:t>
            </w:r>
          </w:hyperlink>
        </w:p>
        <w:p>
          <w:pPr>
            <w:pStyle w:val="Contents4"/>
            <w:tabs>
              <w:tab w:val="clear" w:pos="8176"/>
              <w:tab w:val="right" w:pos="9026" w:leader="dot"/>
            </w:tabs>
            <w:rPr/>
          </w:pPr>
          <w:hyperlink w:anchor="__RefHeading___Toc2426463_730472459">
            <w:r>
              <w:rPr>
                <w:webHidden/>
                <w:rStyle w:val="IndexLink"/>
              </w:rPr>
              <w:t>179</w:t>
            </w:r>
            <w:r>
              <w:rPr>
                <w:rStyle w:val="IndexLink"/>
                <w:rtl w:val="true"/>
              </w:rPr>
              <w:t xml:space="preserve">. </w:t>
            </w:r>
            <w:r>
              <w:rPr>
                <w:rStyle w:val="IndexLink"/>
                <w:rtl w:val="true"/>
              </w:rPr>
              <w:t>مزار امامزاده اسحاق بن موسى</w:t>
            </w:r>
            <w:r>
              <w:rPr>
                <w:rStyle w:val="IndexLink"/>
                <w:rtl w:val="true"/>
              </w:rPr>
              <w:t>(</w:t>
            </w:r>
            <w:r>
              <w:rPr>
                <w:rStyle w:val="IndexLink"/>
                <w:rtl w:val="true"/>
              </w:rPr>
              <w:t>ع</w:t>
            </w:r>
            <w:r>
              <w:rPr>
                <w:rStyle w:val="IndexLink"/>
                <w:rtl w:val="true"/>
              </w:rPr>
              <w:t>)</w:t>
              <w:tab/>
            </w:r>
            <w:r>
              <w:rPr>
                <w:rStyle w:val="IndexLink"/>
              </w:rPr>
              <w:t>551</w:t>
            </w:r>
          </w:hyperlink>
        </w:p>
        <w:p>
          <w:pPr>
            <w:pStyle w:val="Contents4"/>
            <w:tabs>
              <w:tab w:val="clear" w:pos="8176"/>
              <w:tab w:val="right" w:pos="9026" w:leader="dot"/>
            </w:tabs>
            <w:rPr/>
          </w:pPr>
          <w:hyperlink w:anchor="__RefHeading___Toc2426465_730472459">
            <w:r>
              <w:rPr>
                <w:webHidden/>
                <w:rStyle w:val="IndexLink"/>
              </w:rPr>
              <w:t>180</w:t>
            </w:r>
            <w:r>
              <w:rPr>
                <w:rStyle w:val="IndexLink"/>
                <w:rtl w:val="true"/>
              </w:rPr>
              <w:t xml:space="preserve">. </w:t>
            </w:r>
            <w:r>
              <w:rPr>
                <w:rStyle w:val="IndexLink"/>
                <w:rtl w:val="true"/>
              </w:rPr>
              <w:t>مزار امامزاده محمد عابد بن موسى</w:t>
            </w:r>
            <w:r>
              <w:rPr>
                <w:rStyle w:val="IndexLink"/>
                <w:rtl w:val="true"/>
              </w:rPr>
              <w:t>(</w:t>
            </w:r>
            <w:r>
              <w:rPr>
                <w:rStyle w:val="IndexLink"/>
                <w:rtl w:val="true"/>
              </w:rPr>
              <w:t>ع</w:t>
            </w:r>
            <w:r>
              <w:rPr>
                <w:rStyle w:val="IndexLink"/>
                <w:rtl w:val="true"/>
              </w:rPr>
              <w:t>)</w:t>
              <w:tab/>
            </w:r>
            <w:r>
              <w:rPr>
                <w:rStyle w:val="IndexLink"/>
              </w:rPr>
              <w:t>555</w:t>
            </w:r>
          </w:hyperlink>
        </w:p>
        <w:p>
          <w:pPr>
            <w:pStyle w:val="Contents4"/>
            <w:tabs>
              <w:tab w:val="clear" w:pos="8176"/>
              <w:tab w:val="right" w:pos="9026" w:leader="dot"/>
            </w:tabs>
            <w:rPr/>
          </w:pPr>
          <w:hyperlink w:anchor="__RefHeading___Toc2426467_730472459">
            <w:r>
              <w:rPr>
                <w:webHidden/>
                <w:rStyle w:val="IndexLink"/>
              </w:rPr>
              <w:t>181</w:t>
            </w:r>
            <w:r>
              <w:rPr>
                <w:rStyle w:val="IndexLink"/>
                <w:rtl w:val="true"/>
              </w:rPr>
              <w:t xml:space="preserve">. </w:t>
            </w:r>
            <w:r>
              <w:rPr>
                <w:rStyle w:val="IndexLink"/>
                <w:rtl w:val="true"/>
              </w:rPr>
              <w:t>مقبره شيخ رياح</w:t>
            </w:r>
            <w:r>
              <w:rPr>
                <w:rStyle w:val="IndexLink"/>
                <w:rtl w:val="true"/>
              </w:rPr>
              <w:tab/>
            </w:r>
            <w:r>
              <w:rPr>
                <w:rStyle w:val="IndexLink"/>
              </w:rPr>
              <w:t>559</w:t>
            </w:r>
          </w:hyperlink>
        </w:p>
        <w:p>
          <w:pPr>
            <w:pStyle w:val="Contents4"/>
            <w:tabs>
              <w:tab w:val="clear" w:pos="8176"/>
              <w:tab w:val="right" w:pos="9026" w:leader="dot"/>
            </w:tabs>
            <w:rPr/>
          </w:pPr>
          <w:hyperlink w:anchor="__RefHeading___Toc2426469_730472459">
            <w:r>
              <w:rPr>
                <w:webHidden/>
                <w:rStyle w:val="IndexLink"/>
              </w:rPr>
              <w:t>182</w:t>
            </w:r>
            <w:r>
              <w:rPr>
                <w:rStyle w:val="IndexLink"/>
                <w:rtl w:val="true"/>
              </w:rPr>
              <w:t xml:space="preserve">. </w:t>
            </w:r>
            <w:r>
              <w:rPr>
                <w:rStyle w:val="IndexLink"/>
                <w:rtl w:val="true"/>
              </w:rPr>
              <w:t xml:space="preserve">مقبره غريب بن مقن </w:t>
            </w:r>
            <w:r>
              <w:rPr>
                <w:rStyle w:val="IndexLink"/>
                <w:rtl w:val="true"/>
              </w:rPr>
              <w:t>(</w:t>
            </w:r>
            <w:r>
              <w:rPr>
                <w:rStyle w:val="IndexLink"/>
                <w:rtl w:val="true"/>
              </w:rPr>
              <w:t>سيد غريب</w:t>
            </w:r>
            <w:r>
              <w:rPr>
                <w:rStyle w:val="IndexLink"/>
                <w:rtl w:val="true"/>
              </w:rPr>
              <w:t>)</w:t>
              <w:tab/>
            </w:r>
            <w:r>
              <w:rPr>
                <w:rStyle w:val="IndexLink"/>
              </w:rPr>
              <w:t>560</w:t>
            </w:r>
          </w:hyperlink>
        </w:p>
        <w:p>
          <w:pPr>
            <w:pStyle w:val="Contents4"/>
            <w:tabs>
              <w:tab w:val="clear" w:pos="8176"/>
              <w:tab w:val="right" w:pos="9026" w:leader="dot"/>
            </w:tabs>
            <w:rPr/>
          </w:pPr>
          <w:hyperlink w:anchor="__RefHeading___Toc2426471_730472459">
            <w:r>
              <w:rPr>
                <w:webHidden/>
                <w:rStyle w:val="IndexLink"/>
              </w:rPr>
              <w:t>183</w:t>
            </w:r>
            <w:r>
              <w:rPr>
                <w:rStyle w:val="IndexLink"/>
                <w:rtl w:val="true"/>
              </w:rPr>
              <w:t xml:space="preserve">. </w:t>
            </w:r>
            <w:r>
              <w:rPr>
                <w:rStyle w:val="IndexLink"/>
                <w:rtl w:val="true"/>
              </w:rPr>
              <w:t>مقبره محمد ابوالحسن</w:t>
            </w:r>
            <w:r>
              <w:rPr>
                <w:rStyle w:val="IndexLink"/>
                <w:rtl w:val="true"/>
              </w:rPr>
              <w:tab/>
            </w:r>
            <w:r>
              <w:rPr>
                <w:rStyle w:val="IndexLink"/>
              </w:rPr>
              <w:t>560</w:t>
            </w:r>
          </w:hyperlink>
        </w:p>
        <w:p>
          <w:pPr>
            <w:pStyle w:val="Contents4"/>
            <w:tabs>
              <w:tab w:val="clear" w:pos="8176"/>
              <w:tab w:val="right" w:pos="9026" w:leader="dot"/>
            </w:tabs>
            <w:rPr/>
          </w:pPr>
          <w:hyperlink w:anchor="__RefHeading___Toc2426473_730472459">
            <w:r>
              <w:rPr>
                <w:webHidden/>
                <w:rStyle w:val="IndexLink"/>
              </w:rPr>
              <w:t>184</w:t>
            </w:r>
            <w:r>
              <w:rPr>
                <w:rStyle w:val="IndexLink"/>
                <w:rtl w:val="true"/>
              </w:rPr>
              <w:t xml:space="preserve">. </w:t>
            </w:r>
            <w:r>
              <w:rPr>
                <w:rStyle w:val="IndexLink"/>
                <w:rtl w:val="true"/>
              </w:rPr>
              <w:t xml:space="preserve">مقبره شيخ محمد جاگير </w:t>
            </w:r>
            <w:r>
              <w:rPr>
                <w:rStyle w:val="IndexLink"/>
                <w:rtl w:val="true"/>
              </w:rPr>
              <w:t>(</w:t>
            </w:r>
            <w:r>
              <w:rPr>
                <w:rStyle w:val="IndexLink"/>
                <w:rtl w:val="true"/>
              </w:rPr>
              <w:t>جاجيرى</w:t>
            </w:r>
            <w:r>
              <w:rPr>
                <w:rStyle w:val="IndexLink"/>
                <w:rtl w:val="true"/>
              </w:rPr>
              <w:t>)</w:t>
              <w:tab/>
            </w:r>
            <w:r>
              <w:rPr>
                <w:rStyle w:val="IndexLink"/>
              </w:rPr>
              <w:t>561</w:t>
            </w:r>
          </w:hyperlink>
        </w:p>
        <w:p>
          <w:pPr>
            <w:pStyle w:val="Contents5"/>
            <w:tabs>
              <w:tab w:val="clear" w:pos="7892"/>
              <w:tab w:val="right" w:pos="9026" w:leader="dot"/>
            </w:tabs>
            <w:rPr/>
          </w:pPr>
          <w:hyperlink w:anchor="__RefHeading___Toc2426475_730472459">
            <w:r>
              <w:rPr>
                <w:webHidden/>
                <w:rStyle w:val="IndexLink"/>
                <w:rtl w:val="true"/>
              </w:rPr>
              <w:t>اشاره</w:t>
            </w:r>
            <w:r>
              <w:rPr>
                <w:rStyle w:val="IndexLink"/>
                <w:rtl w:val="true"/>
              </w:rPr>
              <w:tab/>
            </w:r>
            <w:r>
              <w:rPr>
                <w:rStyle w:val="IndexLink"/>
              </w:rPr>
              <w:t>561</w:t>
            </w:r>
          </w:hyperlink>
        </w:p>
        <w:p>
          <w:pPr>
            <w:pStyle w:val="Contents5"/>
            <w:tabs>
              <w:tab w:val="clear" w:pos="7892"/>
              <w:tab w:val="right" w:pos="9026" w:leader="dot"/>
            </w:tabs>
            <w:rPr/>
          </w:pPr>
          <w:hyperlink w:anchor="__RefHeading___Toc2426477_730472459">
            <w:r>
              <w:rPr>
                <w:webHidden/>
                <w:rStyle w:val="IndexLink"/>
                <w:rtl w:val="true"/>
              </w:rPr>
              <w:t>ساير زيارتگاه هاى استان صلاح الدين</w:t>
            </w:r>
            <w:r>
              <w:rPr>
                <w:rStyle w:val="IndexLink"/>
                <w:rtl w:val="true"/>
              </w:rPr>
              <w:tab/>
            </w:r>
            <w:r>
              <w:rPr>
                <w:rStyle w:val="IndexLink"/>
              </w:rPr>
              <w:t>561</w:t>
            </w:r>
          </w:hyperlink>
        </w:p>
        <w:p>
          <w:pPr>
            <w:pStyle w:val="Contents2"/>
            <w:tabs>
              <w:tab w:val="clear" w:pos="8743"/>
              <w:tab w:val="right" w:pos="9026" w:leader="dot"/>
            </w:tabs>
            <w:rPr/>
          </w:pPr>
          <w:hyperlink w:anchor="__RefHeading___Toc2426479_730472459">
            <w:r>
              <w:rPr>
                <w:webHidden/>
                <w:rStyle w:val="IndexLink"/>
                <w:rtl w:val="true"/>
              </w:rPr>
              <w:t>كتابنامه</w:t>
            </w:r>
            <w:r>
              <w:rPr>
                <w:rStyle w:val="IndexLink"/>
                <w:rtl w:val="true"/>
              </w:rPr>
              <w:tab/>
            </w:r>
            <w:r>
              <w:rPr>
                <w:rStyle w:val="IndexLink"/>
              </w:rPr>
              <w:t>564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19_150444"/>
      <w:bookmarkStart w:id="1" w:name="pg14819_150444"/>
      <w:bookmarkEnd w:id="1"/>
    </w:p>
    <w:p>
      <w:pPr>
        <w:pStyle w:val="Heading2"/>
        <w:numPr>
          <w:ilvl w:val="1"/>
          <w:numId w:val="1"/>
        </w:numPr>
        <w:rPr/>
      </w:pPr>
      <w:bookmarkStart w:id="2" w:name="pg14819_150444"/>
      <w:bookmarkStart w:id="3" w:name="__RefHeading___Toc2425665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بحرالعلوم، محمدمهدی،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زیارتگاه‌های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زیارتگاه‌های مشهور در کشور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محمدمهدی فقیه‌بحرالعلوم، احمد خامه‌يار؛ تهیه و تدوین پژوهشکده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رزنگی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زیارتگاه‌های مشهور در کشور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زیارتگاه‌های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راهنما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shrines-- Iraq -- Guidebooks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راهنما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Iraq -- Guidebooks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خامه‌یار، احمد،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حج و زیارت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297/764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4116538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25667_73047245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زیارتگاه‌های عراق</w:t>
      </w:r>
    </w:p>
    <w:p>
      <w:pPr>
        <w:pStyle w:val="BookText"/>
        <w:rPr/>
      </w:pPr>
      <w:r>
        <w:rPr>
          <w:rFonts w:ascii="IRNazanin" w:hAnsi="IRNazanin" w:eastAsia="IRNazanin"/>
          <w:color w:val="111111"/>
          <w:sz w:val="28"/>
          <w:sz w:val="28"/>
          <w:szCs w:val="28"/>
          <w:rtl w:val="true"/>
          <w:lang w:bidi="fa-IR"/>
        </w:rPr>
        <w:t>معرفی زیارتگاه‌های مشهور در کشور عراق</w:t>
      </w:r>
    </w:p>
    <w:p>
      <w:pPr>
        <w:pStyle w:val="BookText"/>
        <w:rPr/>
      </w:pPr>
      <w:r>
        <w:rPr>
          <w:rFonts w:ascii="IRNazanin" w:hAnsi="IRNazanin" w:eastAsia="IRNazanin"/>
          <w:color w:val="111111"/>
          <w:sz w:val="28"/>
          <w:sz w:val="28"/>
          <w:szCs w:val="28"/>
          <w:rtl w:val="true"/>
          <w:lang w:bidi="fa-IR"/>
        </w:rPr>
        <w:t>تالیف محمدمهدی فقیه‌بحرالعلوم، احمد خامه‌يار</w:t>
      </w:r>
    </w:p>
    <w:p>
      <w:pPr>
        <w:pStyle w:val="BookText"/>
        <w:rPr/>
      </w:pPr>
      <w:r>
        <w:rPr>
          <w:rFonts w:ascii="IRNazanin" w:hAnsi="IRNazanin" w:eastAsia="IRNazanin"/>
          <w:color w:val="111111"/>
          <w:sz w:val="28"/>
          <w:sz w:val="28"/>
          <w:szCs w:val="28"/>
          <w:rtl w:val="true"/>
          <w:lang w:bidi="fa-IR"/>
        </w:rPr>
        <w:t>تهیه و تدوین پژوهشکده حج و زیارت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مشعر</w:t>
      </w:r>
      <w:bookmarkStart w:id="7" w:name="pg14819_150451"/>
    </w:p>
    <w:p>
      <w:pPr>
        <w:pStyle w:val="Heading2"/>
        <w:numPr>
          <w:ilvl w:val="1"/>
          <w:numId w:val="1"/>
        </w:numPr>
        <w:rPr/>
      </w:pPr>
      <w:bookmarkStart w:id="8" w:name="__RefHeading___Toc2425669_73047245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ديباچه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استان نجف</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موقعيت جغرافيايى استان نجف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تاريخچه شهر نجف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فضيلت كوفه و نجف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مقدس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محل قبر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چگونگى پيدايش آن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آدم و نوح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تاريخچه آستان مقدس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تاريخچه صندوقچه و ضريح مطهر </w:t>
      </w:r>
      <w:r>
        <w:rPr>
          <w:rFonts w:eastAsia="IRNazanin" w:cs="IRNazanin"/>
          <w:color w:val="111111"/>
          <w:sz w:val="28"/>
          <w:szCs w:val="28"/>
          <w:lang w:bidi="fa-IR"/>
        </w:rPr>
        <w:t>37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الاِصبَعَين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دو انگشت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توصيف معمارى آستان مقدس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صحن و حجره ها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دروازه هاى صحن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حرم مطهر و رواق ها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ايوان ها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گنبد و گلدسته ها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ناودان طلا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بناهاى وابسته به حرم مطهر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مسجد الخضراء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حسينيه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الغروِيه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تكيه بكتاشيه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صحن 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مسجد الرأس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تحقيقى درباره مدفن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مقام هاى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محدوده حرم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امام زين 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علماى مدفون در حرم مطهر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مقدس اردبيلى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ملاعبدالله شوشترى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ملا محمدمهدى نراقى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ملا احمد نراقى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ملا جعفر استرآبادى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شيخ مرتضى انصارى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سيد اسماعيل بهبهانى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سيد حسين كوه كمره اى </w:t>
      </w:r>
      <w:r>
        <w:rPr>
          <w:rFonts w:eastAsia="Amiri" w:cs="Amiri" w:ascii="Amiri" w:hAnsi="Amiri"/>
          <w:color w:val="111111"/>
          <w:sz w:val="28"/>
          <w:szCs w:val="28"/>
          <w:lang w:bidi="ar-SA"/>
        </w:rPr>
        <w:t>58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محمدحسين اصفهانى نجفى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ميرزاى شيرازى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ميرزا حبيب الله رشتى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ميرزا محمدحسن آشتيانى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محدث نورى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سيد عبدالله بهبهانى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ملا محمدعلى نخجوانى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سيد عبدالصمد موسوى شوشترى جزايرى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سيد محمدكاظم طباطبايى يزدى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آخوند خراسانى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شيخ الشريعة اصفهانى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شيخ عبدالله مامقانى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ميرزا محمدحسين نائينى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شيخ عباس قمى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ضياءالدين عراقى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محمدحسين كمپانى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سيد ابوالحسن اصفهانى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حاج آقاحسين قمى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سيد ابراهيم اصطهباناتى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سيد عبدالحسين شرف الدين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سيد عبدالهادى شيرازى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شهيد سيد مصطفى خمينى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سيد ابوالقاسم خوئى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هاى شهر نجف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حنانه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صافى صفا يمانى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كميل بن زياد نخعى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امامزاده عمران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مزارات آمنه، رقيه و زهرا، دختران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بنت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محمد حنفيه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مقابر علماى مدفون در نجف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سيد عبدالاعلى سبزوارى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سيد محسن حكيم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شهيد سيد محمدباقر حكيم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شهيد سيد محمدباقر صدر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سيد مهدى بحرالعلوم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شيخ جعفر كاشف الغطاء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شيخ خضر شلاّل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شيخ طوسى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شيخ عبدالحسين امينى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شيخ محمدحسن، صاحب جواهر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قبرستان وادى السلام و زيارتگاه هاى آن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حضرت هود 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سيد على آقا قاضى طباطبايى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رئيسعلى دلوارى تنگستانى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مدارس دينى شهر نجف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كتابخانه هاى نجف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كوفه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فضايل مسجد كوفه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مقام هاى مسجد كوفه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بيت الطّشت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دكة القضاء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دكة المعراج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كشتى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زيارتگاه هاى متصل به مسجد كوفه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مسلم بن عقيل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مختار ثقفى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هانى بن عروه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سهله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مقام هاى مسجد سهله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صالحين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ساير مساجد متبركه كوفه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زيد بن صوحان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صعصعة بن صوحان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الحمراء و مزار حضرت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ساير زيارتگاه هاى كوفه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ميثم تمار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امامزاده خديجه دختر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اولاد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سيد ابراهيم الغَمر حسنى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سيد كريم حسنى </w:t>
      </w:r>
      <w:r>
        <w:rPr>
          <w:rFonts w:eastAsia="Amiri" w:cs="Amiri" w:ascii="Amiri" w:hAnsi="Amiri"/>
          <w:color w:val="111111"/>
          <w:sz w:val="28"/>
          <w:szCs w:val="28"/>
          <w:lang w:bidi="ar-SA"/>
        </w:rPr>
        <w:t>146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ساير نقاط تاريخى كوفه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زيارتگاه هاى استان نجف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ابراهيم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امامزاده محمد اصغر بن 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دفن شدگان در مزار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سيد ابوهاشم بن محمد حنفيه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سيد علوان ياسرى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استان كربلا</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مقدس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تاريخچه آستان مقدس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موقعيت قبر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شهدا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نخستين زائران قبر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نخستين ساختمان قبر شريف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تخريب قبر در دوره متوكل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روند بازسازى و توسعه آستان تا آغاز دوره صفوى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روند بازسازى و توسعه آستان در دوره صفوى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تجاوز و حمله وحشيانه وهابى ها به كربلا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روند بازسازى و توسعه آستان از دوره قاجار تا زمان حاضر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تاريخچه صندوقچه و ضريح قبر مطهر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توصيف معمارى آستان مقدس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صحن و حجره ها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ورودى هاى صحن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ايوان هاى صحن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ايوان وزير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ايوان ناصرى </w:t>
      </w:r>
      <w:r>
        <w:rPr>
          <w:rFonts w:eastAsia="Amiri" w:cs="Amiri" w:ascii="Amiri" w:hAnsi="Amiri"/>
          <w:color w:val="111111"/>
          <w:sz w:val="28"/>
          <w:szCs w:val="28"/>
          <w:lang w:bidi="ar-SA"/>
        </w:rPr>
        <w:t>178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ايوان طلا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حرم و گنبدخانه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رواق هاى حرم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گنبد و گلدسته ها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گنجينه آستان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آثار و اماكن از بين رفته در محدوده آستان مقدس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صحن كوچك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مناره عبد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مقبره آل بويه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مسجد جامع و مقام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مدرسه سردار حسن خان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مدرسه زينبيه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مدرسه صدراعظم نورى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مسجد بزرگ ناصرى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تكيه بكتاشيه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اماكن زيارتى در محدوده حرم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قتلگاه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 موهاى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حضرت على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ضريح شهداى كربلا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حبيب بن مظاهر اسدى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ابراهيم مجاب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قبور علما در آستان مقدس حسينى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فضولى بغدادى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سيد ابواحمد موسوى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شيخ حسينقلى همدانى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شيخ محمدتقى شيرازى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قبور علماى شيعه در رواق علما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ديگر شخصيت هاى مدفون در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مقدس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تاريخچه آستان مقدس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تاريخچه نصب صندوقچه ها و ضريح ها بر قبر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توصيف معمارى آستان مقدس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صحن و ايوان هاى آن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ورودى هاى صحن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ايوان طلا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و گنبدخانه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هاى حرم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و مناره ها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آستان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هاى شهر كربلا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 زينبيه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خيمه گاه حسينى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حُرّ بن يزيد رياحى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عون بن عبدالله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گفت وگوى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 بن سعد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امام موسى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دست راست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دست چپ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شير فضّه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على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على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مقبره ابن حمزه طوسى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ابن فهد حلّى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سيد محمد آل جودة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سيد محمد مجاهد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مقبره شريف العلماء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هاى استان كربلا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قَطّارة</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و قدمگاه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اسراى كربلا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نوح بن دَرّاج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 اسماعيل و ام كلثوم، فرزندان عبدالله بن جعفر طيار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امامزاده احمد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امامزاده اخرس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امامزاده اسماعيل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امامزاده عبدالله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سيد احمد ابوهاشم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آثار تاريخى مهم استان كربلا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استان بغداد</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مقدس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تاريخچه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آستان كاظمين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دوره آل بويه تا آغاز دوره صفوى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آستان كاظمين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دوره صفوى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آستان كاظمين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دوره قاجار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توسعه آستان كاظمين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دوره معاصر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تاريخچه صندوقچه هاى قبر و ضريح مطهر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توصيف ساختمان آستان مقدس كاظمين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مطهر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و گنبدخانه ها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هاى حرم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و مناره ها </w:t>
      </w:r>
      <w:r>
        <w:rPr>
          <w:rFonts w:eastAsia="IRNazanin" w:cs="IRNazanin"/>
          <w:color w:val="111111"/>
          <w:sz w:val="28"/>
          <w:szCs w:val="28"/>
          <w:lang w:bidi="fa-IR"/>
        </w:rPr>
        <w:t>299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صفوى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قبور و زيارتگاه هاى موجود در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از بين رفته فرزندان امام موسى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ابن قولويه قمى و شيخ مفيد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خواجه نصيرالدين طوسى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سيد اسماعيل صدر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فرهاد ميرزاى قاجار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ابويوسف قاضى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زيارتگاه هاى بيرون از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سيد رضى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سيد مرتضى و قبر شيخ كاظم أُزرى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سيد محسن اعرجى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ساير دفن شدگان در محدوده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آن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هاى شهر بغداد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تاريخچه شهر بغداد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مساجد متبركه و زيارتگاه هاى پيامبران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بُراثا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عتيقه يا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براثاى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يوشع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خضر الياس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زيارتگاه ها و مقابر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علماى شيعه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عثمان بن سعيد عَمروى سَمّان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محمد بن عثمان بن سعيد عَمروى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خَلانى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حسين بن روح نوبختى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على بن محمد سَمُرى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قنبرعلى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شيخ كلينى و شيخ كراجكى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زيارتگاه هاى امامزادگان و سادات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امامزاده اسماعيل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امامزاده سلطان على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اسماعيل بن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ديباج بن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على مشعشعى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سيد على رفاعى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شرح حال سلطان على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سيد ابراهيم يمانى </w:t>
      </w:r>
      <w:r>
        <w:rPr>
          <w:rFonts w:eastAsia="Amiri" w:cs="Amiri" w:ascii="Amiri" w:hAnsi="Amiri"/>
          <w:color w:val="111111"/>
          <w:sz w:val="28"/>
          <w:szCs w:val="28"/>
          <w:lang w:bidi="ar-SA"/>
        </w:rPr>
        <w:t>381</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سيد ابوخمره </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سيد ادريس موسوى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نوادگان سيد ادريس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سيد حمدالله موسوى </w:t>
      </w:r>
      <w:r>
        <w:rPr>
          <w:rFonts w:eastAsia="Amiri" w:cs="Amiri" w:ascii="Amiri" w:hAnsi="Amiri"/>
          <w:color w:val="111111"/>
          <w:sz w:val="28"/>
          <w:szCs w:val="28"/>
          <w:lang w:bidi="ar-SA"/>
        </w:rPr>
        <w:t>387</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سيد عبدالله عيدروسى </w:t>
      </w:r>
      <w:r>
        <w:rPr>
          <w:rFonts w:eastAsia="Amiri" w:cs="Amiri" w:ascii="Amiri" w:hAnsi="Amiri"/>
          <w:color w:val="111111"/>
          <w:sz w:val="28"/>
          <w:szCs w:val="28"/>
          <w:lang w:bidi="ar-SA"/>
        </w:rPr>
        <w:t>388</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سيد محمد بن اسماعيل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شرح حال محمد بن اسماعيل بن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سعايت محمد از امام موسى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محمد، امام خطابيه و قرامطه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فرزندان و نوادگان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مشهدالنذور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نسب شريف و تاريخ شهادت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زيارت و نذر عضدالدوله ديلمى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زيارت المستكفى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همسر و تعداد فرزندان عبيدالله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دفن شدگان در مشهدالنذور و تعميرات آن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زيارتگاه ها و مقابر اهل سنت </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ابوحنيفه </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ابوسيفين </w:t>
      </w:r>
      <w:r>
        <w:rPr>
          <w:rFonts w:eastAsia="Amiri" w:cs="Amiri" w:ascii="Amiri" w:hAnsi="Amiri"/>
          <w:color w:val="111111"/>
          <w:sz w:val="28"/>
          <w:szCs w:val="28"/>
          <w:lang w:bidi="ar-SA"/>
        </w:rPr>
        <w:t>408</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مقبره احمد بن حنبل </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زبيده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زمرد خاتون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زيارتگاه هاى صوفيان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زيارتگاه ابوبكر شبلى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بشر حافى يا بشر حنفى </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بهاءالدين رَوّاس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بهلول دانا و بابا نانُك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جنيد بغدادى و سَرى سقطى </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حبيب عجمى </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حسين بن منصور حلاج </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سراج الدين رفاعى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شهاب الدين سهروردى </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صدرالدين حموئى </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ضياءالدين سهروردى </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عبدالقادر گيلانى </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عبدالكريم جيلى </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غزالى </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مشيوح عيثاوى </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معروف كرخى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هاى استان بغداد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آستان مقدس سلمان فارسى در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پاك</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سلمان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حذيفة بن يمان </w:t>
      </w:r>
      <w:r>
        <w:rPr>
          <w:rFonts w:eastAsia="Amiri" w:cs="Amiri" w:ascii="Amiri" w:hAnsi="Amiri"/>
          <w:color w:val="111111"/>
          <w:sz w:val="28"/>
          <w:szCs w:val="28"/>
          <w:lang w:bidi="ar-SA"/>
        </w:rPr>
        <w:t>460</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عبدالله بن جابر انصارى </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امامزاده طاهر بن 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زيارتگاه هاى ناحيه راشديه </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محمد بن سكران </w:t>
      </w:r>
      <w:r>
        <w:rPr>
          <w:rFonts w:eastAsia="IRNazanin" w:cs="IRNazanin"/>
          <w:color w:val="111111"/>
          <w:sz w:val="28"/>
          <w:szCs w:val="28"/>
          <w:lang w:bidi="fa-IR"/>
        </w:rPr>
        <w:t>464</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 لقمان حكيم و مزار كمون، خادم وى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استان صلاح الدين</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467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مقدس امامين 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تاريخچه آستان سامرا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توصيف معمارى آستان مقدس </w:t>
      </w:r>
      <w:r>
        <w:rPr>
          <w:rFonts w:eastAsia="Amiri" w:cs="Amiri" w:ascii="Amiri" w:hAnsi="Amiri"/>
          <w:color w:val="111111"/>
          <w:sz w:val="28"/>
          <w:szCs w:val="28"/>
          <w:lang w:bidi="ar-SA"/>
        </w:rPr>
        <w:t>472</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سرداب غيبت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دفن شدگان در مجاورت دو امام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حكيمه دختر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مادر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كذاب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امام على النقى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جعفرى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تاريخچه شهر سامرا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آثار تاريخى سامرا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جامع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ابودُلَف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خاقانى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المعشوق و قصر الجص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صُليبى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خلفاى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هاى استان صلاح الدين </w:t>
      </w:r>
      <w:r>
        <w:rPr>
          <w:rFonts w:eastAsia="IRNazanin" w:cs="IRNazanin"/>
          <w:color w:val="111111"/>
          <w:sz w:val="28"/>
          <w:szCs w:val="28"/>
          <w:lang w:bidi="fa-IR"/>
        </w:rPr>
        <w:t>516</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آستان مقدس سيد محمد بن امام على النقى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آستانه سيد محمد </w:t>
      </w:r>
      <w:r>
        <w:rPr>
          <w:rFonts w:eastAsia="Amiri" w:cs="Amiri" w:ascii="Amiri" w:hAnsi="Amiri"/>
          <w:color w:val="111111"/>
          <w:sz w:val="28"/>
          <w:szCs w:val="28"/>
          <w:lang w:bidi="ar-SA"/>
        </w:rPr>
        <w:t>520</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اربعين </w:t>
      </w:r>
      <w:r>
        <w:rPr>
          <w:rFonts w:eastAsia="IRNazanin" w:cs="IRNazanin"/>
          <w:color w:val="111111"/>
          <w:sz w:val="28"/>
          <w:szCs w:val="28"/>
          <w:lang w:bidi="fa-IR"/>
        </w:rPr>
        <w:t>523</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ابراهيم بن مالك اشتر </w:t>
      </w:r>
      <w:r>
        <w:rPr>
          <w:rFonts w:eastAsia="Amiri" w:cs="Amiri" w:ascii="Amiri" w:hAnsi="Amiri"/>
          <w:color w:val="111111"/>
          <w:sz w:val="28"/>
          <w:szCs w:val="28"/>
          <w:lang w:bidi="ar-SA"/>
        </w:rPr>
        <w:t>526</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امامزاده احمد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امامزاده اسحاق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امامزاده محمد عابد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شيخ رياح </w:t>
      </w:r>
      <w:r>
        <w:rPr>
          <w:rFonts w:eastAsia="Amiri" w:cs="Amiri" w:ascii="Amiri" w:hAnsi="Amiri"/>
          <w:color w:val="111111"/>
          <w:sz w:val="28"/>
          <w:szCs w:val="28"/>
          <w:lang w:bidi="ar-SA"/>
        </w:rPr>
        <w:t>539</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غريب بن مقن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غريب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مقبره محمد ابوالحسن </w:t>
      </w:r>
      <w:r>
        <w:rPr>
          <w:rFonts w:eastAsia="IRNazanin" w:cs="IRNazanin"/>
          <w:color w:val="111111"/>
          <w:sz w:val="28"/>
          <w:szCs w:val="28"/>
          <w:lang w:bidi="fa-IR"/>
        </w:rPr>
        <w:t>540</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مقبره شيخ محمد جاگير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جاجيرى</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ساير زيارتگاه هاى استان صلاح الدين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پيوست تصاوير </w:t>
      </w:r>
      <w:r>
        <w:rPr>
          <w:rFonts w:eastAsia="IRNazanin" w:cs="IRNazanin"/>
          <w:color w:val="111111"/>
          <w:sz w:val="28"/>
          <w:szCs w:val="28"/>
          <w:lang w:bidi="fa-IR"/>
        </w:rPr>
        <w:t>545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687</w:t>
      </w:r>
      <w:bookmarkStart w:id="10" w:name="pg14819_150475"/>
    </w:p>
    <w:p>
      <w:pPr>
        <w:pStyle w:val="Heading2"/>
        <w:numPr>
          <w:ilvl w:val="1"/>
          <w:numId w:val="1"/>
        </w:numPr>
        <w:rPr/>
      </w:pPr>
      <w:bookmarkStart w:id="11" w:name="__RefHeading___Toc2425671_730472459"/>
      <w:bookmarkStart w:id="12" w:name="_Toc4"/>
      <w:bookmarkEnd w:id="10"/>
      <w:bookmarkEnd w:id="11"/>
      <w:r>
        <w:rPr>
          <w:rtl w:val="true"/>
        </w:rPr>
        <w:t>ديباچه</w:t>
      </w:r>
      <w:bookmarkEnd w:id="12"/>
    </w:p>
    <w:p>
      <w:pPr>
        <w:pStyle w:val="BookText"/>
        <w:rPr/>
      </w:pPr>
      <w:r>
        <w:rPr>
          <w:rFonts w:ascii="IRNazanin" w:hAnsi="IRNazanin" w:eastAsia="IRNazanin"/>
          <w:color w:val="111111"/>
          <w:sz w:val="28"/>
          <w:sz w:val="28"/>
          <w:szCs w:val="28"/>
          <w:rtl w:val="true"/>
          <w:lang w:bidi="fa-IR"/>
        </w:rPr>
        <w:t>كشور عراق، خاكجاى شش تن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شهرهاى مقدس نجف، كربلا، كاظمين و سامرا مى باشد كه همه ساله، شاهد گردهمايى هاى بزرگ شيعيان و دوستداران اهل بيت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هاى زيارتى، نظير زيارت اربعين و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براين، در كشور عراق تعداد درخور توجهى از مساجد و اماكن متبركه، نظير مساجد مقدس كوفه و سهله و مقام هاى امامان و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و زيارتگاه هاى بسيارى از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سادات، امامزادگان، علما، فقها، عرفا و اوليا قرار دارد كه زيارتگاه مسلمانان راستين و معتقد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كتابى كه پيشِ روى خواننده محترم قرار دارد، حاصل تحقيقات و مطالعات گسترده دو پژوهشگر فاضل و ارجمند، آقايان محمدمهدى فقيه محمدى جلالى بحرالعلوم و احمد خامه يار، از محققان در حوزه مزارشناسى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محترم در اين اثر، با تكيه بر منابع مهم تاريخى، انساب، جغرافيا و سفرنامه هاى قديمى به معرفى بيش از چهارصد زيارتگاه عراق پرداخته اند كه در گام بعدى به هزار زيارتگاه توسعه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مى توان گفت اين كتاب، جامع ترين پژوهش به زبان فارسى است كه تاكنون درباره زيارتگاه هاى عراق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پژوهشكده حج و زيارت، ضمن تشكر از دو مؤلف محترم، از حجت الاسلام دكتر محمدسعيد نجاتى به خاطر تدوين شرح حال برخى از بزرگان و از حجت الاسلام سيد على علوى به خاطر در اختيار گذاشتن تصاوير بقاع متبركه عراق، قدردانى نموده و از تمام انديشوران حوزه و دانشگاه استدعا دارد تا اين پژوهشكده را از راهنمايى ها و نظرات خود بهره 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اين اثر، مورد توجه فرهيختگان محتر 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پژوهشكده حج و زيارت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w:t>
      </w:r>
      <w:bookmarkStart w:id="13" w:name="pg14819_150477"/>
    </w:p>
    <w:p>
      <w:pPr>
        <w:pStyle w:val="Heading2"/>
        <w:numPr>
          <w:ilvl w:val="1"/>
          <w:numId w:val="1"/>
        </w:numPr>
        <w:rPr/>
      </w:pPr>
      <w:bookmarkStart w:id="14" w:name="__RefHeading___Toc2425673_730472459"/>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سرزمين عراق، خاستگاه تمدن هاى كهن بين النهرين كه از تمدن هاى مهم باستانى بشر بوده، از اهميت ويژه اى در تاريخ،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پس از اسلام، مدتى در زمان خلافت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ايشان در دوره خلفاى عباسى، سال ها به مركز خلافت پهناور اسلامى تبديل شد و اين مسئله، عاملى براى شكل گيرى تعدادى از مراكز مهم علمى و فرهنگى جهان اسلام، نظير كوفه، بصره، واسط و بغداد در اين سرزمين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شهرها در طول قرون اوليه اسلامى، خاستگاه بسيارى از مذاهب كلامى و فقهى، گرايش هاى فكرى، جنبش هاى سياسى و جريان هاى اجتماعى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انتخاب كوفه به عنوان مركز خلافت از سوى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امامان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خاك سپردن ايشان در اين سرزمين و نيز قيام هاى شيعيان و سادات علوى، از عوامل تأثيرگذار در تبديل شدن عراق به يكى از مراكز مهم تشيع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مراحل تاريخى مختلف نيز شاهد شكل گيرى حوزه هاى مهم فقهى و علمى شيعه در كوفه، بغداد و حله در قرون اوليه و ميانى، و دو حوزه مهم نجف و كربلا در قرون متأخر بوده ايم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وجود مساجد متبركه و عتبات عاليات شيعه و مقام هاى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و زيارتگاه هاى بسيارى از سادات و امامزادگان و نيز علماى بزرگ شيعه و حتى ائمه</w:t>
      </w:r>
    </w:p>
    <w:p>
      <w:pPr>
        <w:pStyle w:val="BookText"/>
        <w:rPr/>
      </w:pPr>
      <w:r>
        <w:rPr>
          <w:rFonts w:ascii="IRNazanin" w:hAnsi="IRNazanin" w:eastAsia="IRNazanin"/>
          <w:color w:val="111111"/>
          <w:sz w:val="28"/>
          <w:sz w:val="28"/>
          <w:szCs w:val="28"/>
          <w:rtl w:val="true"/>
          <w:lang w:bidi="fa-IR"/>
        </w:rPr>
        <w:t>مذاهب اهل سنت، نظير ابوحنيفه و صوفيان بزرگ جهان اسلام، نظير عبدالقادر گيلانى در خاك عراق، آن را به يكى از مقاصد مهم گردشگرى دينى مسلمانان، از سرتاسر جهان اسلام تبديل كرده است و همين مسئله، لزوم پژوهش در اين موضوع را اقتضا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حجم نسبتاً بالاى آثارى كه تاكنون درباره تاريخچه عتبات عاليات و زيارتگاه هاى عراق يا مزارات برخى شهرهاى آن، به نگارش درآمده است، هنوز اثر پژوهشى يا تأليفى كه دربرگيرنده بيشترين تعداد از زيارتگاه هاى موجود در خاك عراق باشد،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نگارش كتاب حاضر، برطرف كردن اين كمبود و پاسخگويى به نياز موجود در اين زمينه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لزوم سرعت بخشى در تهيه اين اثر و ارائه هرچه سريع تر آن به مخاطبان و خوانندگان محترم و نيز فرصت محدودى كه با در نظر گرفتن گستردگى و حجم بالاى كار، براى پژوهش و نگارش اين اثر در اختيار داشتيم، طبيعى است كه اين نوشتار خالى از كاستى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اميدواريم بتوانيم در چاپ هاى بعدى كتاب، اين كاستى ها را برطرف سازيم و در فرصت مناسب نيز تحقيقات ميدانى لازم را براى بازديد از زيارتگاه ها و اطلاع از آخرين وضعيت آنها، به عمل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پژوهش، تلاش شده است تا همه زيارتگاه هايى كه در منابعِ دسترس به آنها اشاره شده است،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هر زيارتگاه، آدرس، شرح حال صاحب زيارتگاه، بررسى اعتبار و سند زيارتگاه، تاريخچه و توصيف معمارى 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متأسفانه، گروه هاى تكفيرى و تروريستى، برخى زيارتگاه هاى معرفى شده در اين كتاب را تخريب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خامه يار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1393</w:t>
      </w:r>
      <w:bookmarkStart w:id="16" w:name="pg14819_150479"/>
    </w:p>
    <w:p>
      <w:pPr>
        <w:pStyle w:val="Heading2"/>
        <w:numPr>
          <w:ilvl w:val="1"/>
          <w:numId w:val="1"/>
        </w:numPr>
        <w:rPr/>
      </w:pPr>
      <w:bookmarkStart w:id="17" w:name="__RefHeading___Toc2425675_730472459"/>
      <w:bookmarkStart w:id="18" w:name="_Toc6"/>
      <w:bookmarkEnd w:id="16"/>
      <w:bookmarkEnd w:id="17"/>
      <w:r>
        <w:rPr>
          <w:rtl w:val="true"/>
        </w:rPr>
        <w:t>فصل اول</w:t>
      </w:r>
      <w:r>
        <w:rPr>
          <w:rtl w:val="true"/>
        </w:rPr>
        <w:t xml:space="preserve">: </w:t>
      </w:r>
      <w:r>
        <w:rPr>
          <w:rtl w:val="true"/>
        </w:rPr>
        <w:t>زيارتگاه هاى استان نجف</w:t>
      </w:r>
      <w:bookmarkEnd w:id="18"/>
    </w:p>
    <w:p>
      <w:pPr>
        <w:pStyle w:val="Heading3"/>
        <w:numPr>
          <w:ilvl w:val="2"/>
          <w:numId w:val="1"/>
        </w:numPr>
        <w:rPr/>
      </w:pPr>
      <w:bookmarkStart w:id="19" w:name="__RefHeading___Toc2425677_730472459"/>
      <w:bookmarkStart w:id="20" w:name="_Toc7"/>
      <w:bookmarkEnd w:id="19"/>
      <w:r>
        <w:rPr>
          <w:rtl w:val="true"/>
        </w:rPr>
        <w:t>مقدمه</w:t>
      </w:r>
      <w:bookmarkEnd w:id="20"/>
    </w:p>
    <w:p>
      <w:pPr>
        <w:pStyle w:val="Heading4"/>
        <w:numPr>
          <w:ilvl w:val="3"/>
          <w:numId w:val="1"/>
        </w:numPr>
        <w:rPr/>
      </w:pPr>
      <w:bookmarkStart w:id="21" w:name="__RefHeading___Toc2425679_730472459"/>
      <w:bookmarkStart w:id="22" w:name="_Toc8"/>
      <w:bookmarkEnd w:id="21"/>
      <w:r>
        <w:rPr>
          <w:rtl w:val="true"/>
        </w:rPr>
        <w:t>موقعيت جغرافيايى استان نجف</w:t>
      </w:r>
      <w:bookmarkEnd w:id="22"/>
    </w:p>
    <w:p>
      <w:pPr>
        <w:pStyle w:val="BookText"/>
        <w:rPr/>
      </w:pPr>
      <w:r>
        <w:rPr>
          <w:rFonts w:ascii="IRNazanin" w:hAnsi="IRNazanin" w:eastAsia="IRNazanin"/>
          <w:color w:val="111111"/>
          <w:sz w:val="28"/>
          <w:sz w:val="28"/>
          <w:szCs w:val="28"/>
          <w:rtl w:val="true"/>
          <w:lang w:bidi="fa-IR"/>
        </w:rPr>
        <w:t>استان نجف از سمت شمال به استان بابِل، از سمت شرق به استان قادسيه، از سمت جنوب شرقى به استان المثنى، از سمت غرب و شمال غرب به استان كربلا محدود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اين استان، </w:t>
      </w:r>
      <w:r>
        <w:rPr>
          <w:rFonts w:eastAsia="IRNazanin" w:cs="IRNazanin"/>
          <w:color w:val="111111"/>
          <w:sz w:val="28"/>
          <w:szCs w:val="28"/>
          <w:lang w:bidi="fa-IR"/>
        </w:rPr>
        <w:t>28816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كيلومترمربع است و چهارمين استان پهناور عراق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اين استان، شهر مقدس نجف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نجف در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كربلا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منتهى اليه شمال شرقى استان نجف، روى تپه اى در كناره دشت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رودخانه فرات در شرق شهر كوفه و در فاصله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از نجف،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و غرب نجف، زمين پست وسيعى كه در پى حركات پوسته زمين و ايجاد شكستگى طولى و فروافتادن زمين، پديدار شده به</w:t>
      </w:r>
      <w:bookmarkStart w:id="23" w:name="pg14819_150480"/>
    </w:p>
    <w:p>
      <w:pPr>
        <w:pStyle w:val="BookText"/>
        <w:rPr/>
      </w:pPr>
      <w:bookmarkEnd w:id="23"/>
      <w:r>
        <w:rPr>
          <w:rFonts w:ascii="IRNazanin" w:hAnsi="IRNazanin" w:eastAsia="IRNazanin"/>
          <w:color w:val="111111"/>
          <w:sz w:val="28"/>
          <w:sz w:val="28"/>
          <w:szCs w:val="28"/>
          <w:rtl w:val="true"/>
          <w:lang w:bidi="fa-IR"/>
        </w:rPr>
        <w:t xml:space="preserve">مرور زمان، به علت كاربرد واژه دريا براى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درياى نجف، شهرت يافته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در گذشته، حجم درياى نجف به اندازه اى بود كه در آن، حمل و نقل آبى انجام مى گرفت و گاهى امواج عظيم دريا، سبب غرق شدن كشتى ها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از وسعت و حجم آب آن، كاسته شده و به صورت باتلاق كم عمقى درآمده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طور كلى نجف، آب و هواى گرمى دارد كه تقريباً در طول سال، درجه حرارت هوا در روز و شب، بالاى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ها در نجف، بسيار گرم و طولانى است و تقريباً نزديك به نصف سال را دربرمى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زمستان، كوتاه مدت و همراه با بارش هاى جوى و داراى شب هاى سردى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هاى بهار و پاييز نيز در نجف، بسيار كوتاه و زودگذر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قديمى ترين تصوير از شهر نجف اشرف</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425681_730472459"/>
      <w:bookmarkStart w:id="25" w:name="_Toc9"/>
      <w:bookmarkEnd w:id="24"/>
      <w:r>
        <w:rPr>
          <w:rtl w:val="true"/>
        </w:rPr>
        <w:t>تاريخچه شهر نجف</w:t>
      </w:r>
      <w:bookmarkEnd w:id="25"/>
    </w:p>
    <w:p>
      <w:pPr>
        <w:pStyle w:val="Heading4"/>
        <w:numPr>
          <w:ilvl w:val="3"/>
          <w:numId w:val="1"/>
        </w:numPr>
        <w:rPr/>
      </w:pPr>
      <w:bookmarkStart w:id="26" w:name="__RefHeading___Toc2425683_730472459"/>
      <w:bookmarkStart w:id="27" w:name="_Toc10"/>
      <w:bookmarkEnd w:id="26"/>
      <w:r>
        <w:rPr>
          <w:rtl w:val="true"/>
        </w:rPr>
        <w:t>اشاره</w:t>
      </w:r>
      <w:bookmarkEnd w:id="27"/>
    </w:p>
    <w:p>
      <w:pPr>
        <w:pStyle w:val="BookText"/>
        <w:rPr/>
      </w:pPr>
      <w:r>
        <w:rPr>
          <w:rFonts w:ascii="Amiri" w:hAnsi="Amiri" w:eastAsia="Amiri" w:cs="Amiri"/>
          <w:color w:val="111111"/>
          <w:sz w:val="28"/>
          <w:sz w:val="28"/>
          <w:szCs w:val="28"/>
          <w:rtl w:val="true"/>
          <w:lang w:bidi="ar-SA"/>
        </w:rPr>
        <w:t>زبان شناسان درباره وجه تسميه نجف، اختلاف نظر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نظريه قريب به اجماع آن است كه نجف، زمين مرتفعى است كه هميشه آب سيل، اطراف آن جمع مى شود</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از ديگر نام هاى نجف در گذشته، مى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الذكوات 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نام نجف به علت وجود بارگاه حضرت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مخلوقات به شمار مى آيد،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مزين شده است و در متون دوره اخير و معاصر، همواره با نام نجف اشرف ياد مى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تاريخى كهن، اشاره چندانى به نام نجف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متون جغرافيايى اسلامى، نام نجف همراه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شهرهاى باستانى عراق كه هم اكنون</w:t>
      </w:r>
    </w:p>
    <w:p>
      <w:pPr>
        <w:pStyle w:val="BookText"/>
        <w:rPr/>
      </w:pPr>
      <w:r>
        <w:rPr>
          <w:rFonts w:ascii="IRNazanin" w:hAnsi="IRNazanin" w:eastAsia="IRNazanin"/>
          <w:color w:val="111111"/>
          <w:sz w:val="28"/>
          <w:sz w:val="28"/>
          <w:szCs w:val="28"/>
          <w:rtl w:val="true"/>
          <w:lang w:bidi="fa-IR"/>
        </w:rPr>
        <w:t>شهرى در شرق شهر كوفه و در چهاركيلومترى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موقعيت حيره در محل نجف دانسته شده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شكل گيرى شهر نجف به زمانى بازمى گردد كه قبر شريف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هاى مكرر بارگاه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يافتن و مورد توجه قرار گرفتن آن، آبادانى اطراف آن آغاز گرديد و به تدريج، بناهاى شهرى در نجف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حملات و تجاوزهاى مخالفان و دشمنانى نظير عباسيان، قرامطه و برخى قبايل عربى به كوفه كه ويرانى آن را در پى داشت، اهالى كوفه به نجف مهاجرت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شيعه، از دوره آل بويه تا دوره صفوى، به عمران شهر نجف اهتمام ويژه اى داشتند و ضمن بازسازى و توسعه بارگاه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احداث حصار اطراف شهر و ايجاد كانال آب از فرات به نجف،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به ويژه در قرون هفتم و هشتم هجرى توسعه و پيشرفت چشمگير و درخور توجهى يافت و پادشاهان آل جلاير مدارس و مساجد و خانقاه هايى در نجف بنا كردند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مهاجرت شيخ طوسى از بغداد به نجف در نيمه قرن پنجم هجرى، در شكوفايى علمى اين شهر تأثيرگذار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 توان گفت كه شيخ طوسى با حضور و سكونت خود در نجف، حوزه علميه شيعه در نجف را بنيان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انتقال محوريت علمى تشيع به مناطق ديگرى از قبيل حله و جبل عامل، حوزه علميه نجف براى چندين قرن دچار ركود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تدريج از قرن هشتم هجرى دوباره رونق يافت و پس از سقوط دولت صفويان در ايران در فاصله قرون دوازدهم تا دوره اخير به اوج شكوه و عظمت علمى و فرهنگى خود رسيد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نجف در دوره هاى مختلف تاريخى، شاهد حوادث فراوان از جمله تجاوز مخالفان و بيگانگان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على بن سيد محمد مشعشع،</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دولت مشعشعيان، بر نجف استيلا يافت و به بارگاه مقدس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حرمت كرد و قبر را به آتش كشيد و اهالى نجف را قتل عام كرد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اوايل سده دهم هجرى با روى كار آمدن صفويان، شاه اسماعيل صفوى شهر نجف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چندى بعد، سلطان سليم عثمانى به قصد فتح نجف اين شهر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دروازه هاى شهر را بستند و با سنگ و كلوخ به نبرد با لشكريان وى پرداختند و سلطان سليم نيز مجبور شد آنجا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عثمانى ها پس از حملات مكرر در دوره سلطان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تصرف نجف شدند و آنجا را از سلطه صفويان خارج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دروازه قديمى شهر 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نادرشاه افشار پس از پيروزى در نبرد با حاكمان عثمانى و تسخير نجف در سال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آبادانى اين شهر همت گماشت اما پس از سيطره مجدد عثمانى ها قراردادى با احمد پاشا منعقد كرد كه براساس آن ايرانيان مى توانستند به راحتى به زيارت عتبات عاليات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 محمد بن عبدالوهاب و پيدايش وهابيت در شبه جزيره عربستان، وهابى ها تهاجمات خود را به شهرهاى مقدس شيعه در عراق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چندين بار، از جمله در سال هاى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نجف حمله كردند و تلاش كردند آن را تسخير كنند اما مردم به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شيخ جعفر 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شهر دفاع كردند و وهابى ها موفق به تسخير آن نشدند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شروع جنگ جهانى اول،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 انگليسى ها از سمت جنوب وارد عراق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هاى عثمانى كه موقعيت خود را در خطر ديدند در مقابله با بيگانگان با مردم عراق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تعدادى از سربازان فرارى از نيروهاى ترك به شهر نجف پناهنده شدند، ترك ها براى برگرداندن آنها، به شهر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lang w:bidi="fa-IR"/>
        </w:rPr>
        <w:t>7</w:t>
      </w:r>
      <w:r>
        <w:rPr>
          <w:rFonts w:eastAsia="IRNazanin" w:cs="IRNazanin"/>
          <w:color w:val="111111"/>
          <w:sz w:val="28"/>
          <w:szCs w:val="28"/>
          <w:rtl w:val="true"/>
          <w:lang w:bidi="fa-IR"/>
        </w:rPr>
        <w:t>.</w:t>
      </w:r>
      <w:bookmarkStart w:id="28" w:name="pg14819_150483"/>
    </w:p>
    <w:p>
      <w:pPr>
        <w:pStyle w:val="BookText"/>
        <w:rPr/>
      </w:pPr>
      <w:bookmarkEnd w:id="28"/>
      <w:r>
        <w:rPr>
          <w:rFonts w:ascii="IRNazanin" w:hAnsi="IRNazanin" w:eastAsia="IRNazanin"/>
          <w:color w:val="111111"/>
          <w:sz w:val="28"/>
          <w:sz w:val="28"/>
          <w:szCs w:val="28"/>
          <w:rtl w:val="true"/>
          <w:lang w:bidi="fa-IR"/>
        </w:rPr>
        <w:t>نتوانستند بر مردم غلبه كنند و به ناچار، شهر را ترك گفتند و در نجف، حكومتى از اعيان شهر،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شورش مردم نجف، از محدوده شهر فراتر رفت و نواحى اطراف را فراگرفت و مقدمات سقوط عثمانى ها را فراهم كرد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پس از خاتمه جنگ جهانى و پيروزى متفقين، انگليس ها بر عثمانى ها پيروز شدند و عراق تحت سلطه آنان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انگليس پس از گذشت دو سال از تشكيل حكومت موقتِ رهبران محلى نجف، يك ژنرال انگليسى را به عنوان حاكم نجف،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تعدادى از اعيان و علماى نجف، از جمله سيد محمدعلى بحرالعلوم و شيخ محمدجواد جزائرى، يك جمعيت محرمانه تأسيس كردند و به دنبال آغاز فعاليت آنها، مردم نجف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 شورش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ها شهر را محاصره كردند و براى شكستن مقاومت مردم، مانع جريان يافتن آب به شهر شدند و از ورود مواد غذايى به داخل شهر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تداوم محاصره، مردم تسليم شدند و انگليس ها پس از دستگيرى سران قيام مردم، تعدادى از آنها را اعدام و شمارى را تبعيد و بقيه را زندانى كردند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قيام مردم و مخالفت روحانيان و علماى نجف با حكومت بريتانيا ادامه يافت و هر از چندگاهى، شورشى صورت مى گرفت؛ تا اينكه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م، حكومت مشروطه عراق تحت قيموميت انگلستان تشكيل شد و سرانجام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 عراق رسماً استقلال يافت</w:t>
      </w:r>
      <w:r>
        <w:rPr>
          <w:rFonts w:eastAsia="IRNazanin" w:cs="IRNazanin"/>
          <w:color w:val="111111"/>
          <w:sz w:val="28"/>
          <w:szCs w:val="28"/>
          <w:rtl w:val="true"/>
          <w:lang w:bidi="fa-IR"/>
        </w:rPr>
        <w:t>.</w:t>
      </w:r>
    </w:p>
    <w:p>
      <w:pPr>
        <w:pStyle w:val="Heading4"/>
        <w:numPr>
          <w:ilvl w:val="3"/>
          <w:numId w:val="1"/>
        </w:numPr>
        <w:rPr/>
      </w:pPr>
      <w:bookmarkStart w:id="29" w:name="__RefHeading___Toc2425685_730472459"/>
      <w:bookmarkStart w:id="30" w:name="_Toc11"/>
      <w:bookmarkEnd w:id="29"/>
      <w:r>
        <w:rPr>
          <w:rtl w:val="true"/>
        </w:rPr>
        <w:t>فضيلت كوفه و نجف</w:t>
      </w:r>
      <w:bookmarkEnd w:id="3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كوفه، باغى از باغ هاى بهشت است و در آن، قبر نوح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قبور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قرار دارد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در روايت ديگرى</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كوفه در كنار مكه و مدينه، حرم خدا و حرم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همچنين در روايت ديگرى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مكه، حرم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مدينه، حرم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كوفه، حرم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براساس روايت ديگرى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كوفه، زمين پاكيزه اى است كه در آن، قبور پيامبران مرسل و غيرمرسل و اوصياى پيامبران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عدل الهى آشكار مى شود و در آن، قائم حق تعالى قيام مى كند و عدالت را برقرار مى نمايد و در آن، خانه هاى پيامبران و اوصيا و صالحان بوده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روايت ديگرى،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مفضل بن عمر جعفى، 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قطعه اى از كوهى بيان كرده است كه خداوند بر آن،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كرد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تقديس نمود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خليل خود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حبيب خود برگزيد و آن را مسكن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روايتى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نجف، همان كوهى است كه فرزند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پناه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سَآوِي إِلىٰ جَبَلٍ يَعْصِمُنِي مِنَ الْمٰاءِ</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خداوند به كوه وحى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از من، به تو پناه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كوه در زمين نهان گشت و رشته اش تا سرزمين شام بريده شد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آوَيْنٰاهُمٰا إِلىٰ رَبْوَةٍ ذٰاتِ قَرٰارٍ وَ مَعِينٍ</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 آمده است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نجف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رود فرات است</w:t>
      </w:r>
      <w:r>
        <w:rPr>
          <w:rFonts w:eastAsia="Amiri" w:cs="Amiri" w:ascii="Amiri" w:hAnsi="Amiri"/>
          <w:color w:val="111111"/>
          <w:sz w:val="28"/>
          <w:szCs w:val="28"/>
          <w:rtl w:val="true"/>
          <w:lang w:bidi="ar-SA"/>
        </w:rPr>
        <w:t xml:space="preserve">. </w:t>
      </w:r>
      <w:r>
        <w:rPr>
          <w:rStyle w:val="FootnoteAnchor"/>
        </w:rPr>
        <w:footnoteReference w:id="20"/>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31" w:name="pg14819_150485"/>
    </w:p>
    <w:p>
      <w:pPr>
        <w:pStyle w:val="BookText"/>
        <w:rPr/>
      </w:pPr>
      <w:bookmarkEnd w:id="31"/>
      <w:r>
        <w:rPr>
          <w:rFonts w:ascii="IRNazanin" w:hAnsi="IRNazanin" w:eastAsia="IRNazanin"/>
          <w:color w:val="111111"/>
          <w:sz w:val="28"/>
          <w:sz w:val="28"/>
          <w:szCs w:val="28"/>
          <w:rtl w:val="true"/>
          <w:lang w:bidi="fa-IR"/>
        </w:rPr>
        <w:t>ابن عساكر، مورخ بزرگ اهل سنت نيز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كه در تفسير آيه فوق، فرمود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رود فرات است و هر درهم بخشش در كوفه، معادل صد درهم در جاى ديگر و هر ركعت نماز، معادل صد ركعت در جاى ديگر است و هركس بخواهد از آب بهشت وضو بگيرد و از آب بهشت بنوشد و با آب بهشت غسل و شست وشو كند، از آب فرات استفاده كند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باقى مانده از برج و باروى شهر نجف تصوير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425687_730472459"/>
      <w:bookmarkStart w:id="33" w:name="_Toc12"/>
      <w:bookmarkEnd w:id="32"/>
      <w:r>
        <w:rPr>
          <w:rtl w:val="true"/>
        </w:rPr>
        <w:t>گفتار اول</w:t>
      </w:r>
      <w:r>
        <w:rPr>
          <w:rtl w:val="true"/>
        </w:rPr>
        <w:t>:</w:t>
      </w:r>
      <w:bookmarkEnd w:id="33"/>
    </w:p>
    <w:p>
      <w:pPr>
        <w:pStyle w:val="Heading4"/>
        <w:numPr>
          <w:ilvl w:val="3"/>
          <w:numId w:val="1"/>
        </w:numPr>
        <w:rPr/>
      </w:pPr>
      <w:bookmarkStart w:id="34" w:name="__RefHeading___Toc2425689_730472459"/>
      <w:bookmarkStart w:id="35" w:name="_Toc13"/>
      <w:bookmarkEnd w:id="34"/>
      <w:r>
        <w:rPr/>
        <w:t>1</w:t>
      </w:r>
      <w:r>
        <w:rPr>
          <w:rtl w:val="true"/>
        </w:rPr>
        <w:t xml:space="preserve">. </w:t>
      </w:r>
      <w:r>
        <w:rPr>
          <w:rtl w:val="true"/>
        </w:rPr>
        <w:t>آستان مقدس اميرمؤمنان</w:t>
      </w:r>
      <w:r>
        <w:rPr>
          <w:rtl w:val="true"/>
        </w:rPr>
        <w:t>(</w:t>
      </w:r>
      <w:r>
        <w:rPr>
          <w:rtl w:val="true"/>
        </w:rPr>
        <w:t>ع</w:t>
      </w:r>
      <w:r>
        <w:rPr>
          <w:rtl w:val="true"/>
        </w:rPr>
        <w:t>)</w:t>
      </w:r>
      <w:bookmarkEnd w:id="35"/>
    </w:p>
    <w:p>
      <w:pPr>
        <w:pStyle w:val="Heading5"/>
        <w:numPr>
          <w:ilvl w:val="4"/>
          <w:numId w:val="1"/>
        </w:numPr>
        <w:rPr/>
      </w:pPr>
      <w:bookmarkStart w:id="36" w:name="__RefHeading___Toc2425691_730472459"/>
      <w:bookmarkStart w:id="37" w:name="_Toc14"/>
      <w:bookmarkEnd w:id="36"/>
      <w:r>
        <w:rPr>
          <w:rtl w:val="true"/>
        </w:rPr>
        <w:t>محل قبر امام على</w:t>
      </w:r>
      <w:r>
        <w:rPr>
          <w:rtl w:val="true"/>
        </w:rPr>
        <w:t>(</w:t>
      </w:r>
      <w:r>
        <w:rPr>
          <w:rtl w:val="true"/>
        </w:rPr>
        <w:t>ع</w:t>
      </w:r>
      <w:r>
        <w:rPr>
          <w:rtl w:val="true"/>
        </w:rPr>
        <w:t xml:space="preserve">) </w:t>
      </w:r>
      <w:r>
        <w:rPr>
          <w:rtl w:val="true"/>
        </w:rPr>
        <w:t>و چگونگى پيدايش آن</w:t>
      </w:r>
      <w:bookmarkEnd w:id="37"/>
    </w:p>
    <w:p>
      <w:pPr>
        <w:pStyle w:val="BookText"/>
        <w:rPr/>
      </w:pPr>
      <w:r>
        <w:rPr>
          <w:rFonts w:ascii="IRNazanin" w:hAnsi="IRNazanin" w:eastAsia="IRNazanin"/>
          <w:color w:val="111111"/>
          <w:sz w:val="28"/>
          <w:sz w:val="28"/>
          <w:szCs w:val="28"/>
          <w:rtl w:val="true"/>
          <w:lang w:bidi="fa-IR"/>
        </w:rPr>
        <w:t>حضرت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 شمشير زهرآلود ابن ملجم مرادى در محراب مسجد كوفه ضربت خورد و بر اثر اين ضربت در كمتر از دو روز يعنى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مخفى نگاه داشتن قبر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جنازه ايشان را شبانه و به طور مخفيانه به ناحيه نجف انتقال دادند و در آنجا به خاك سپردند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شماره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اهل سنت، اقوال ديگرى درباره محل دفن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از جمله گفته اند جنازه شريف ايشان در قصرالاماره كوفه يا 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بقيع مدينه، به خاك سپرده شده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بر اين اساس، برخى از اعلام اهل سنت، وجود قبر ايشان را در نجف، انكار كرده و به زيارتگاه نجف به ديده ترديد نگريسته و حتى برخى از آنان مدعى شده اند كه مدفن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است و كسى از محل دقيق آن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منابع شيعه، روايات متعددى از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كه وجود قبر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نجف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تعدادى از اين روايات، برخى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مخفيانه به زيارت قبر جد بزرگوارشان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آمده يا محل قبر را به برخى از خواص اصحاب خود، نشان داده اند؛ تا اينكه در زمان هارون الرشيد، به تفصيلى كه خواهد آمد، قبر مطهر آن حضرت آشكار شد و هارون، گنبدى روى قبر بنا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شماره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عبدالكريم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بسيارى را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وجود مدفن شريف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 نيز اينكه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شريف آن حضرت را در آنجا زيارت كرده اند، در كتاب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بيشتر اين روايات، به طور پراكنده در منابع روايى اصيل و قديمى تر شيعه،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ابن قولويه نقل شده است كه در اينجا به برخى از اين گونه روايات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خلاّل از جدش نقل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كجا دفن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پيكر ايشان را شبانه بيرون برديم تا به مسجد اشعث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آنجا به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ناحيه غَرى انتقال داديم</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حكايت كرده است كه عامر بن عبدالله ازدى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گمان مى كنند كه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حضرت در كجا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پشت كوفه، در مكانى نزديكت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و در سمت چپ غَرى و سمت راست حيره، منتقل كرد و بين ريگ هاى سفيد، دفن نمود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حيره نزد ابوالعباس بودم، شب ها به زيارت قبر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 حضرت در ناحيه نجف به جانب غَرى النعمان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نزد قبر، نماز شب را مى خواندم و پيش از طلوع فجر از آنجا برمى گشتم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ابى نصر نقل شده است كه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جاى قبر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 گويند آن حضرت در رحبه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نيز مى گويند كه ايشان در مسجد، دفن گرديده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شماره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حكايت كرده است كه عمر بن يزيد،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سوار شدم و حركت كرديم تا به منزل حفص كنّاسى رسيديم و او را به بيرون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ما سوار شد و هر سه حركت كرديم تا به غَرى رسيديم و سپس به قبرى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يزيد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حيره بود، چند بار با ايشان به اينجا آمدم و به من خبر داد كه اينجا قبر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ديگرى نيز در اين باره وارد شده است كه به برخى ديگر از آنها در ادامه اين پژوهش،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درباره اينكه چرا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مطهر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شبانه به خاك سپردند و قبر آن حضرت را مخفى نمودند، بيان كرده اند كه با توجه به اينكه در آن زمان، بنى اميه و ياران ايشان و نيز خوارج و نواصب و امثال آنها با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داشته اند و در صورت آگاهى از مكان قبر ايشان ممكن بود به نبش قبر آن حضرت اقدام كنند،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محل قبر شريف را مخفى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سقوط بنى اميه و رفع خطر خوارج،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شيعيان را از محل قبر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ساختند و حتى به همراه برخى از ياران خود به زيارت قبر ايشان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در دوره هارون الرشيد محل قبر آن حضرت، آشكار گرديد و هارون، گنبدى بر روى قبر شريف بنا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شيعه، درباره چگونگى آشكار شدن محل قبر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هارون الرشيد، از عبدالله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نزديكان هارون الرشيد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نقل كرده اند كه او گفت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روزى همراه هارون براى شكار از كوفه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ناحيه غَرى و ثويه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آهوانى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بازها و سگ هاى شكارى را به سوى آنها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پا به فرار گذاشتند و خود را به تپه اى كه در آنجا بود، رساندند و بالاى آن تپه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بازها و سگ هاى شكارى از تپه بالا نرفتند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از آن تپه پايين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بازها و سگ هاى شكارى آنها را تعقيب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دوباره به آن تپه پناه بردند و بازها و سگ ها دوباره برگشتند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حادثه، بار سوم نيز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 برويد و هركس را پيدا كرديد،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پيرمردى از بنى اسد را پيدا كردند و نزد هارون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تپه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من امان دهى، تو را باخبر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 نزد خدا عهد و پيمان مى بندم كه آزار و اذيتى به تو نرسانم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پدرانشان نقل كرده اند كهن</w:t>
      </w:r>
      <w:r>
        <w:rPr>
          <w:rFonts w:eastAsia="IRNazanin" w:cs="IRNazanin"/>
          <w:color w:val="111111"/>
          <w:sz w:val="28"/>
          <w:szCs w:val="28"/>
          <w:rtl w:val="true"/>
          <w:lang w:bidi="fa-IR"/>
        </w:rPr>
        <w:t>.</w:t>
      </w:r>
      <w:bookmarkStart w:id="38" w:name="pg14819_150489"/>
    </w:p>
    <w:p>
      <w:pPr>
        <w:pStyle w:val="BookText"/>
        <w:rPr/>
      </w:pPr>
      <w:bookmarkEnd w:id="38"/>
      <w:r>
        <w:rPr>
          <w:rFonts w:ascii="IRNazanin" w:hAnsi="IRNazanin" w:eastAsia="IRNazanin"/>
          <w:color w:val="111111"/>
          <w:sz w:val="28"/>
          <w:sz w:val="28"/>
          <w:szCs w:val="28"/>
          <w:rtl w:val="true"/>
          <w:lang w:bidi="fa-IR"/>
        </w:rPr>
        <w:t>آنها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تپه، قبر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آنجا را حرم قرار داد و هركس به آنجا پناه ببرد،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اسبش پياده شد و آب خواست و وضو گرفت و كنار آن تپه، نماز خواند و دعا و گريه و زارى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قضيه، هارون دستور داد تا گنبدى روى قبر شريف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كردند</w:t>
      </w:r>
      <w:r>
        <w:rPr>
          <w:rFonts w:eastAsia="IRNazanin" w:cs="IRNazanin"/>
          <w:color w:val="111111"/>
          <w:sz w:val="28"/>
          <w:szCs w:val="28"/>
          <w:rtl w:val="true"/>
          <w:lang w:bidi="fa-IR"/>
        </w:rPr>
        <w:t>.</w:t>
      </w:r>
    </w:p>
    <w:p>
      <w:pPr>
        <w:pStyle w:val="Heading4"/>
        <w:numPr>
          <w:ilvl w:val="3"/>
          <w:numId w:val="1"/>
        </w:numPr>
        <w:rPr/>
      </w:pPr>
      <w:bookmarkStart w:id="39" w:name="__RefHeading___Toc2425693_730472459"/>
      <w:bookmarkStart w:id="40" w:name="_Toc15"/>
      <w:bookmarkEnd w:id="39"/>
      <w:r>
        <w:rPr/>
        <w:t>2</w:t>
      </w:r>
      <w:r>
        <w:rPr>
          <w:rtl w:val="true"/>
        </w:rPr>
        <w:t xml:space="preserve">. </w:t>
      </w:r>
      <w:r>
        <w:rPr>
          <w:rtl w:val="true"/>
        </w:rPr>
        <w:t>قبر آدم و نوح</w:t>
      </w:r>
      <w:bookmarkEnd w:id="40"/>
    </w:p>
    <w:p>
      <w:pPr>
        <w:pStyle w:val="Heading5"/>
        <w:numPr>
          <w:ilvl w:val="4"/>
          <w:numId w:val="1"/>
        </w:numPr>
        <w:rPr/>
      </w:pPr>
      <w:bookmarkStart w:id="41" w:name="__RefHeading___Toc2425695_730472459"/>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براساس روايات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حديث شيعه، حضرت آدم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كنار بدن مطهر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اند؛ از جمله در چند روايت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كنار پدرش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جايى كه پيش از ايشان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به خاك سپرده شد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روايت ابن قولويه كه پيش تر اشاره 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مفضّل مى گويد كه اگر قبر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نجف زيارت كردى، بدان كه آدم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زيارت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كيفيت انتقال بدن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مسجدالحرام به نجف، اين گونه نقل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كشتى بود، وحى فرمود كه هفت بار، طواف خانه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طبق آنچه به وى وحى شده بود، طواف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كشتى بيرون آمد و تا زانوهايش در 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تابوتى را كه در آن، استخوان هاى حضرت آدم بود، از آب بيرون آورد و آن را به داخل كشتى حمل كرد و سپس مطابق خواسته حق تعالى، دور خانه خدا طواف نمود و پس از آن، از درِ كوفه كه وسط مسجد كوفه هست،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بود كه حق تعالى به زمين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ابْلَعِي مٰاءَكِ</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كه دربردارى،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آبش را از مسجد كوفه فرو برد؛ همان طورى</w:t>
      </w:r>
      <w:bookmarkStart w:id="43" w:name="pg14819_150490"/>
    </w:p>
    <w:p>
      <w:pPr>
        <w:pStyle w:val="BookText"/>
        <w:rPr/>
      </w:pPr>
      <w:bookmarkEnd w:id="43"/>
      <w:r>
        <w:rPr>
          <w:rFonts w:ascii="IRNazanin" w:hAnsi="IRNazanin" w:eastAsia="IRNazanin"/>
          <w:color w:val="111111"/>
          <w:sz w:val="28"/>
          <w:sz w:val="28"/>
          <w:szCs w:val="28"/>
          <w:rtl w:val="true"/>
          <w:lang w:bidi="fa-IR"/>
        </w:rPr>
        <w:t>كه پيش تر از همين مسجد، ظاهر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با نوح، در كشتى بودند، متفرق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نوح، تابوت را در 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همچنين در ضمن زيارتنامه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ويژه اى نيز براى زيارت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زيارتنامه ديگرى نيز پس از زيارت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آدم و نوح، چنين سلام داده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ضَجيعَيكَ آدَمَ وَنوحٍ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ابن بطوطه در سفرنامه خود، اشاره كرده است كه در زمان بازديد از بارگاه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افزون بر قبر شريف آن حضرت، دو قبر برجسته ديگر را كه از حضرت آدم و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ديده است</w:t>
      </w:r>
      <w:r>
        <w:rPr>
          <w:rFonts w:eastAsia="IRNazanin" w:cs="IRNazanin"/>
          <w:color w:val="111111"/>
          <w:sz w:val="28"/>
          <w:szCs w:val="28"/>
          <w:rtl w:val="true"/>
          <w:lang w:bidi="fa-IR"/>
        </w:rPr>
        <w:t xml:space="preserve">. </w:t>
      </w:r>
      <w:r>
        <w:rPr>
          <w:rStyle w:val="FootnoteAnchor"/>
          <w:rtl w:val="true"/>
        </w:rPr>
        <w:footnoteReference w:id="32"/>
      </w:r>
    </w:p>
    <w:p>
      <w:pPr>
        <w:pStyle w:val="Heading5"/>
        <w:numPr>
          <w:ilvl w:val="4"/>
          <w:numId w:val="1"/>
        </w:numPr>
        <w:rPr/>
      </w:pPr>
      <w:bookmarkStart w:id="44" w:name="__RefHeading___Toc2425697_730472459"/>
      <w:bookmarkStart w:id="45" w:name="_Toc17"/>
      <w:bookmarkEnd w:id="44"/>
      <w:r>
        <w:rPr>
          <w:rtl w:val="true"/>
        </w:rPr>
        <w:t>تاريخچه آستان مقدس اميرمؤمنان</w:t>
      </w:r>
      <w:r>
        <w:rPr>
          <w:rtl w:val="true"/>
        </w:rPr>
        <w:t>(</w:t>
      </w:r>
      <w:r>
        <w:rPr>
          <w:rtl w:val="true"/>
        </w:rPr>
        <w:t>ع</w:t>
      </w:r>
      <w:r>
        <w:rPr>
          <w:rtl w:val="true"/>
        </w:rPr>
        <w:t>)</w:t>
      </w:r>
      <w:bookmarkEnd w:id="45"/>
    </w:p>
    <w:p>
      <w:pPr>
        <w:pStyle w:val="BookText"/>
        <w:rPr/>
      </w:pPr>
      <w:r>
        <w:rPr>
          <w:rFonts w:ascii="IRNazanin" w:hAnsi="IRNazanin" w:eastAsia="IRNazanin"/>
          <w:color w:val="111111"/>
          <w:sz w:val="28"/>
          <w:sz w:val="28"/>
          <w:szCs w:val="28"/>
          <w:rtl w:val="true"/>
          <w:lang w:bidi="fa-IR"/>
        </w:rPr>
        <w:t>به دستور هارون الرشيد، براى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برجسته اى از آجر سفيد ساخته شد كه طول هر ضلع آن، يك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دستور وى، روى قبر، بنايى از گِل سرخ ساختند كه در رأس آن، گنبدى سبزرنگ وجود داشت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مورخان، اين گنبد را نخستين گنبدى دانسته اند كه در اسلام روى قبرى ساخته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شماره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دوره خلافت معتضد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زيد داعى علوى، از اميران زيدى مذهب طبرستان، ساختمان جديدى را روى قبر شريف بنا كرد</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در اواخر قرن سوم، ابوالهيجاء عبدالله بن حمدان، حاكم شيعه موصل، در سال هاى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روى قبر، گنبد بزرگ ترى ساخت و اطراف آن، حصار محكمى بنا كرد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دان هاى برنجى، منقش به اشكال هندسى و گل و بوته موجود در موزه آستان علوى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بازسازى بعدى روضه مطهر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دوره عضدالدوله ديلمى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ديلمى در ارشادالقلوب، عضدالدوله حدود يك سال در ناحيه نجف، اقامت نمود و به دستور وى، صنعتگران و معماران فراوانى را گرد آوردند و بناى قبلى را تخريب كردند و ساختمان بزرگ و باشكوهى بر قبر ساختند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حمدالله مستوفى نيز گفته است كه عضدالدوله ديلمى، بارگاه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بازسازى كرده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به گفته ابن طحّال، تاريخ پايان ساختمان عضدالدوله، در كتيبه اى بر ديوار گنبد ثبت شده بود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دو قرن ششم و هفتم هجرى، تعدادى از خلفاى عباسى نسبت به قبر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داشتند؛ به طورى كه چند تن از آنان، از جمله الناصرلدين الله و المستنصر و المستعصم به زيارت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نقل شده است كه المستنصر نيز قبر شريف را بازسازى كرد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دوره ايلخانان مغول، عطاملك جوينى در سال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حفارى و كشيدن قنات آبى را براى نجف آغاز كرد كه در سال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ساخت آن به پايان رسيد و آب در آن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رباطى را در مجاورت حرم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كرد كه كار ساخت آن در سال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آغاز شد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نيمه سده هشتم هجرى، قسمتى از آستانه علوى، دچار آتش سوزى شد و تزئينات ديوارها و پرده ها و فرش هاى آستانه، طعمه حريق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آتش سوزى،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مقدس كه پس از هجرت شيخ طوسى، مورد توجه علماى شيعه بود و بسيارى از آنها نسخه اصل و دست نويس خود را به آنجا هديه كرده بودند، در آتش سوخت و بسيارى از نسخه هاى خطى نفيس و آثار علماى شيعه، از بين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كمال الدين</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عبدالرحمان عتائقى حلّى نجفى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الفصول الايلاقية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اشاره كرده است كه سال آتش سوزى حرم مطهر،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بود كه در سال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بازسازى شد</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ابن عنبه نيز اشاره كرده است كه در آتش سوزى حرم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قرآنى در سه جلد بزرگ كه گفته مى شود به خط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آتش سوخت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پس از به قدرت رسيدن سلسله صفويه در ايران، شاه اسماعيل صفوى در سال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بغداد شد و پس از آن، به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و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هداياى نفيسى را به خزانه آستان علوى داد و حرم و رواق هاى آن را پر از فرش هاى ابريشمى كرد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دستور شاه 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نوه شاه عباس اول صفوى، حرم مطهر و صحن آن توسعه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به دستور شاه صفى، خانه هاى مجاور حرم مطهر، از دو سمت شرقى و جنوبى، خريدارى گرديد و به صحن ملحق شد و بدين ترتيب صحن آستان از سه سمت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فعلى آستان مقدس علوى با برخى تغييراتى كه در دوره هاى بعد ايجاد شد، مربوط به همين توسعه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هنگامى كه نادرشاه به زيارت آستان علوى مشرف شد، دستور داد كاشى هاى سبزرنگى را كه از دوره صفويه زينت بخش گنبد و گلدسته آستان بود، بردارند و به جاى آنها، از خشت هاى طلا،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گنبد حرم علوى كه تا پيش از اين، داراى پوشش كاشى كارى بود، طلاكارى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استقبال شيعيان مواجه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شاعران شيعه به فارسى و عربى و حتى تركى و هندى،</w:t>
      </w:r>
      <w:r>
        <w:rPr>
          <w:rFonts w:eastAsia="IRNazanin" w:cs="IRNazanin"/>
          <w:color w:val="111111"/>
          <w:sz w:val="28"/>
          <w:szCs w:val="28"/>
          <w:lang w:bidi="fa-IR"/>
        </w:rPr>
        <w:t>0</w:t>
      </w:r>
      <w:r>
        <w:rPr>
          <w:rFonts w:eastAsia="IRNazanin" w:cs="IRNazanin"/>
          <w:color w:val="111111"/>
          <w:sz w:val="28"/>
          <w:szCs w:val="28"/>
          <w:rtl w:val="true"/>
          <w:lang w:bidi="fa-IR"/>
        </w:rPr>
        <w:t>.</w:t>
      </w:r>
      <w:bookmarkStart w:id="46" w:name="pg14819_150493"/>
    </w:p>
    <w:p>
      <w:pPr>
        <w:pStyle w:val="BookText"/>
        <w:rPr/>
      </w:pPr>
      <w:bookmarkEnd w:id="46"/>
      <w:r>
        <w:rPr>
          <w:rFonts w:ascii="IRNazanin" w:hAnsi="IRNazanin" w:eastAsia="IRNazanin"/>
          <w:color w:val="111111"/>
          <w:sz w:val="28"/>
          <w:sz w:val="28"/>
          <w:szCs w:val="28"/>
          <w:rtl w:val="true"/>
          <w:lang w:bidi="fa-IR"/>
        </w:rPr>
        <w:t>اشعارى را به اين مناسبت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اموال بسيارى را صرف تعميرات آستانه كرد و هداياى فراوانى را به حرم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 كه بيشتر آنها تا به امروز، در خزانه آستان علوى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نادرشاه، رضيه بيگم دختر شاه سلطان حسين صفوى نيز مبلغ بسيارى براى تعميرات و بازسازى اماكن متبرك وقف كرد؛ به طورى كه بيشتر كاشى كارى آستان علوى، از آن محل انجام گرفت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شماره</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دوره قاجار نيز اقدامات ديگرى براى بازسازى آستان مقدس، صورت گرفت و بيشتر شاهان قاجار، آثارى از خود در حرم علوى به يادگار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ضريح مشبك موجود در قبر، چندين بار بازسازى و تعويض شد كه در ادامه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سيف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داعى فرقه اسماعيليان بهره، سنگ هاى كف و ازاره حرم مطهر را با سنگ هاى نفيس ايتاليايى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دستور محمدرضا شاه پهلوى، كار بازسازى و تعويض آينه كارى حرم مطهر كه گويا از دوره نادرشاه باقى مانده بود، با آينه كارى جديد و زيبايى آغاز شد و تا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طول انجاميد و بسيارى از شاعران شيعه به اين مناسبت، اشعارى به فارسى و عربى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اهتمام يكى از اهالى خراسان به نام سيد احمد مصطفوى، كتيبه هاى كاشى حرم، بازسازى و تعويض گرديد</w:t>
      </w:r>
      <w:r>
        <w:rPr>
          <w:rFonts w:eastAsia="IRNazanin" w:cs="IRNazanin"/>
          <w:color w:val="111111"/>
          <w:sz w:val="28"/>
          <w:szCs w:val="28"/>
          <w:rtl w:val="true"/>
          <w:lang w:bidi="fa-IR"/>
        </w:rPr>
        <w:t xml:space="preserve">. </w:t>
      </w:r>
      <w:r>
        <w:rPr>
          <w:rStyle w:val="FootnoteAnchor"/>
          <w:rtl w:val="true"/>
        </w:rPr>
        <w:footnoteReference w:id="46"/>
      </w:r>
    </w:p>
    <w:p>
      <w:pPr>
        <w:pStyle w:val="Heading5"/>
        <w:numPr>
          <w:ilvl w:val="4"/>
          <w:numId w:val="1"/>
        </w:numPr>
        <w:rPr/>
      </w:pPr>
      <w:bookmarkStart w:id="47" w:name="__RefHeading___Toc2425699_730472459"/>
      <w:bookmarkStart w:id="48" w:name="_Toc18"/>
      <w:bookmarkEnd w:id="47"/>
      <w:r>
        <w:rPr>
          <w:rtl w:val="true"/>
        </w:rPr>
        <w:t>تاريخچه صندوقچه و ضريح مطهر</w:t>
      </w:r>
      <w:bookmarkEnd w:id="4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پيش تر اشاره شد، خليفه عباسى هارون الرشيد، نخستين كسى بود كه براى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برجسته اى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اين قبر، از آجر سفيد و طول هر ضلع آن، يك ذراع بود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نيمه اول قرن هفتم، المستنصر بالله خليفه عباسى، صندوقچه سنگى قبر شريف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بازسازى كرد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درباره جزئيات اين صندوقچه، اطلاع دقيقى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اينكه از آثار نامبرده، صندوقچه چوبى قبر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آسيب هاى روزگار در امان مانده است، مى توان نتيجه گرفت كه به احتمال زياد، صندوقچه قبر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همانند اين صندوقچه، با كتيبه هايى به خط كوفى آراسته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تاريخ نصب نخستين ضريح مشبك بر قبر شريف، اطلاع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دستور نادرشاه افشار، ضريحى از فولاد بر قبر شريف نصب گرديد </w:t>
      </w:r>
      <w:r>
        <w:rPr>
          <w:rStyle w:val="FootnoteAnchor"/>
          <w:rtl w:val="true"/>
        </w:rPr>
        <w:footnoteReference w:id="49"/>
      </w:r>
      <w:r>
        <w:rPr>
          <w:rFonts w:ascii="Amiri" w:hAnsi="Amiri" w:eastAsia="Amiri" w:cs="Amiri"/>
          <w:color w:val="111111"/>
          <w:sz w:val="28"/>
          <w:sz w:val="28"/>
          <w:szCs w:val="28"/>
          <w:rtl w:val="true"/>
          <w:lang w:bidi="ar-SA"/>
        </w:rPr>
        <w:t>كه احتمالاً نخستين ضريح نصب شده بر قبر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دوره زنديه، صندوقچه چوبى خاتم و منبت كارى نفيسى به حرم مطهر هديه گرديد كه تا به امروز روى قبر شريف، داخل ضريح امروزى،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بدنه صندوقچه، نقوش و تزئينات زيبايى از طلا و عاج سفيد به كار رفته است و كتيبه هايى حاوى سوره هايى از قرآن و نيز خطبه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براساس كتيبه هاى موجود بر آن، اين صندوقچه در سال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بن محمد صادق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نام خطاط كتيبه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علاءالدين محمدحسينى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نوشتن آن سال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نام نجار و سازنده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محمدحسين نجار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صندوقچه چوبى خاتم پس از آماده شدن، درون ضريح فولادى نادرشاهى 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دستور آقا محمد خان قاجار، ضريح جديدى از نقره ساخته شد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آقا محمدعلى هزارجريبى، از علماى شيعه، آن را به نجف آورد و روى قبر شريف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ضريح، بار ديگر در سال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 عباس قلى خان، وزير محمد شاه قاجار، تعويض گرديد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ضريح نقره اى جديدى با هزينه سيد محمد شيرازى، معروف به مشير، ساخته شد كه بالاى آن، دو قصيده عربى در مدح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ابن ابى الحديد و ديگرى از شيخ ابراهيم بن صادق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بر گرداگرد بدنه آن نيز آيات قرآن و اسامى خداوند و اشعارى فارسى، ثبت شده بود و نام خطاط كتيبه هاى آن، محمدعلى اصفهانى بود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اين ضريح در حال حاضر، در موزه حرم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ضريح نقره اى قاجارى،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ضريح نقره و طلاكوب جديد و زيبايى، تعويض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ضريح در شهر بمبئى هند و با هزينه طاهر سيف الدين، داعى مطلق فرقه بهره هاى هند ساخته شد و ساخت آن دست كم پنج سال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نصب آن روى قبر شريف، به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سالروز ميلاد باسعادت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جشن بزرگى در شهر نجف با حضور علماى شيعه و شخصيت ها و بزرگان عراق برپا شد و نورى السعيد، نخست وزير وقت عراق، از اين ضريح رونمايى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شاعران شيعه نيز در اين باره اشعارى سرودند و ماده تاريخ آن را به نظم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ساخت اين ضريح، مبلغ هشتاد هزار دينار عراق صرف شد و در بدنه آن، </w:t>
      </w:r>
      <w:r>
        <w:rPr>
          <w:rFonts w:eastAsia="IRNazanin" w:cs="IRNazanin"/>
          <w:color w:val="111111"/>
          <w:sz w:val="28"/>
          <w:szCs w:val="28"/>
          <w:lang w:bidi="fa-IR"/>
        </w:rPr>
        <w:t>10500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طلاى خالص و دو ميليون مثقال نقره به كار رفت</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9" w:name="pg14819_150496"/>
    </w:p>
    <w:p>
      <w:pPr>
        <w:pStyle w:val="Heading5"/>
        <w:numPr>
          <w:ilvl w:val="4"/>
          <w:numId w:val="1"/>
        </w:numPr>
        <w:rPr/>
      </w:pPr>
      <w:bookmarkStart w:id="50" w:name="__RefHeading___Toc2425701_730472459"/>
      <w:bookmarkStart w:id="51" w:name="_Toc19"/>
      <w:bookmarkEnd w:id="49"/>
      <w:bookmarkEnd w:id="50"/>
      <w:r>
        <w:rPr>
          <w:rtl w:val="true"/>
        </w:rPr>
        <w:t xml:space="preserve">موضع الاِصبَعَين </w:t>
      </w:r>
      <w:r>
        <w:rPr>
          <w:rtl w:val="true"/>
        </w:rPr>
        <w:t>(</w:t>
      </w:r>
      <w:r>
        <w:rPr>
          <w:rtl w:val="true"/>
        </w:rPr>
        <w:t>جايگاه دو انگشت</w:t>
      </w:r>
      <w:r>
        <w:rPr>
          <w:rtl w:val="true"/>
        </w:rPr>
        <w:t>)</w:t>
      </w:r>
      <w:bookmarkEnd w:id="51"/>
    </w:p>
    <w:p>
      <w:pPr>
        <w:pStyle w:val="BookText"/>
        <w:rPr/>
      </w:pPr>
      <w:r>
        <w:rPr>
          <w:rFonts w:ascii="IRNazanin" w:hAnsi="IRNazanin" w:eastAsia="IRNazanin"/>
          <w:color w:val="111111"/>
          <w:sz w:val="28"/>
          <w:sz w:val="28"/>
          <w:szCs w:val="28"/>
          <w:rtl w:val="true"/>
          <w:lang w:bidi="fa-IR"/>
        </w:rPr>
        <w:t>داخل ضريح مطهر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ضلع جنوبى صندوقچه چوبى روى قبر و روبه روى صورت حضرت، نشانه اى به صورت يك دريچه كوچك، ميان يك صفحه فلزى به شكل محراب وجود دارد كه به نام موضع الاصبعين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دو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اين جايگاه، داستان عجيبى مبنى بر وقوع كرامتى از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شماره</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جعفر نقدى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اين داستان را به تفصيل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فاجر و فاسقى بود كه اموال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قوم خود، سخن از پدران و اجداد و بزرگان خويش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كه بسيارى از آنان به دست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مدفن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 پاسخ دادند كه در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لشكرى دو هزار نفره، به نجف حمله كرد و اهالى آنجا، از شهر دفاع كردند و ميانشان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روز، بخشى از حصار نجف، تخريب شد و متجاوزان، وارد شهر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حرم مطهر شد و خطاب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پدران و اجداد من را به قتل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نبش قبر كند كه از ضريح مطهر، دو انگشت شبيه شمشير ذوالفقار، خارج شد و او را به دو نيم كرد و دو نيمه بدن او، به دو سنگ سياه رنگ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ها را بيرون دروازه نجف انداختند و هركس كه به زيارت بارگاه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 با پايش به اين سنگ ها لگد مى زد و چهارپايان روى آن بول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روزى انسان جاهلى، آنها را به مسجد كوفه برد تا از طريق آن، كسب روزى كند و هركس بخواهد آن را ببيند، از او مبلغى بگيرد و به مرور زمان، سنگ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شيخ قاسم كاظمى،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كسى را كه اين دو سنگ</w:t>
      </w:r>
      <w:bookmarkStart w:id="52" w:name="pg14819_150497"/>
    </w:p>
    <w:p>
      <w:pPr>
        <w:pStyle w:val="BookText"/>
        <w:rPr/>
      </w:pPr>
      <w:bookmarkEnd w:id="52"/>
      <w:r>
        <w:rPr>
          <w:rFonts w:ascii="IRNazanin" w:hAnsi="IRNazanin" w:eastAsia="IRNazanin"/>
          <w:color w:val="111111"/>
          <w:sz w:val="28"/>
          <w:sz w:val="28"/>
          <w:szCs w:val="28"/>
          <w:rtl w:val="true"/>
          <w:lang w:bidi="fa-IR"/>
        </w:rPr>
        <w:t>را از نجف بيرون برد، نفرين 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نيامرزد كسى را كه اين دو سنگ را از اين بارگاه مقدس بيرون برد و اين معجزه آشكار را مخفى كرد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مرحوم صاحب جواهر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كرده است كه لعان كنار اماكن مشرفه، از جمله بين ركن و مقام در مسجدالحرام، نزد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و صخره بيت المقدس و موضع الاصبعين، بالاى سر مقدس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 مى شود</w:t>
      </w:r>
      <w:r>
        <w:rPr>
          <w:rFonts w:eastAsia="IRNazanin" w:cs="IRNazanin"/>
          <w:color w:val="111111"/>
          <w:sz w:val="28"/>
          <w:szCs w:val="28"/>
          <w:rtl w:val="true"/>
          <w:lang w:bidi="fa-IR"/>
        </w:rPr>
        <w:t xml:space="preserve">. </w:t>
      </w:r>
      <w:r>
        <w:rPr>
          <w:rStyle w:val="FootnoteAnchor"/>
          <w:rtl w:val="true"/>
        </w:rPr>
        <w:footnoteReference w:id="55"/>
      </w:r>
    </w:p>
    <w:p>
      <w:pPr>
        <w:pStyle w:val="Heading5"/>
        <w:numPr>
          <w:ilvl w:val="4"/>
          <w:numId w:val="1"/>
        </w:numPr>
        <w:rPr/>
      </w:pPr>
      <w:bookmarkStart w:id="53" w:name="__RefHeading___Toc2425703_730472459"/>
      <w:bookmarkStart w:id="54" w:name="_Toc20"/>
      <w:bookmarkEnd w:id="53"/>
      <w:r>
        <w:rPr>
          <w:rtl w:val="true"/>
        </w:rPr>
        <w:t>توصيف معمارى آستان مقدس</w:t>
      </w:r>
      <w:bookmarkEnd w:id="54"/>
    </w:p>
    <w:p>
      <w:pPr>
        <w:pStyle w:val="Heading6"/>
        <w:numPr>
          <w:ilvl w:val="5"/>
          <w:numId w:val="1"/>
        </w:numPr>
        <w:rPr/>
      </w:pPr>
      <w:bookmarkStart w:id="55" w:name="__RefHeading___Toc2425705_730472459"/>
      <w:bookmarkStart w:id="56" w:name="_Toc21"/>
      <w:bookmarkEnd w:id="55"/>
      <w:r>
        <w:rPr>
          <w:rtl w:val="true"/>
        </w:rPr>
        <w:t>صحن و حجره ها</w:t>
      </w:r>
      <w:bookmarkEnd w:id="56"/>
    </w:p>
    <w:p>
      <w:pPr>
        <w:pStyle w:val="BookText"/>
        <w:rPr/>
      </w:pPr>
      <w:r>
        <w:rPr>
          <w:rFonts w:ascii="IRNazanin" w:hAnsi="IRNazanin" w:eastAsia="IRNazanin"/>
          <w:color w:val="111111"/>
          <w:sz w:val="28"/>
          <w:sz w:val="28"/>
          <w:szCs w:val="28"/>
          <w:rtl w:val="true"/>
          <w:lang w:bidi="fa-IR"/>
        </w:rPr>
        <w:t>صحن آستان از سه جهت شمالى، شرقى و جنوبى، حرم مطهر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احاطه كرده و مساحت آن، نزديك هشت هزار مترمربع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صحن، حجره ها و ايوان ها و پشت آن، حصار بيرونى آستان مقدس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حصار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دو ضلع غربى و شرقى آن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ضلع شمالى آن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ضلع جنوبى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دو ضلع غربى و شرقى صحن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دو ضلع شمالى و جنوبى آن،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ها و ايوانچه هاى اطراف صحن، در دو طبقه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ايوان هاى طبقه اول در هريك از دو ضلع شرقى و غربى، چهارده ايوانچه و در هريك از دو ضلع شمالى و جنوبى، سيزده ايوانچه است كه بدين ترتيب، مجموع ايوانچه هاى طبقه اول،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اول به علت اينكه بعضى از حجره ها به يكديگر</w:t>
      </w:r>
      <w:bookmarkStart w:id="57" w:name="pg14819_150498"/>
    </w:p>
    <w:p>
      <w:pPr>
        <w:pStyle w:val="BookText"/>
        <w:rPr/>
      </w:pPr>
      <w:bookmarkEnd w:id="57"/>
      <w:r>
        <w:rPr>
          <w:rFonts w:ascii="IRNazanin" w:hAnsi="IRNazanin" w:eastAsia="IRNazanin"/>
          <w:color w:val="111111"/>
          <w:sz w:val="28"/>
          <w:sz w:val="28"/>
          <w:szCs w:val="28"/>
          <w:rtl w:val="true"/>
          <w:lang w:bidi="fa-IR"/>
        </w:rPr>
        <w:t>متصل است، تعداد حجره ها از تعداد ايوانچه ها،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حجره هاى طبقه دوم در هريك از دو ضلع شرقى و غربى، بيست حجره و در هريك از دو ضلع شمالى و جنوبى، نوزده حجره است كه بدين ترتيب، تعداد حجره ها در طبقه دوم، به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از حجره هاى اطراف صحن، براى سكونت و اقامت طلاب حوزه علميه نجف يا درس و بحث آنها استفاده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انتفاضه مردم عراق، رژيم بعثى عراق، طلاب را از اين حجره ها بيرون كرد و از آن تاريخ تاكنون، بيشتر اين حجره ها، خالى و بدون استفاده است</w:t>
      </w:r>
      <w:r>
        <w:rPr>
          <w:rFonts w:eastAsia="IRNazanin" w:cs="IRNazanin"/>
          <w:color w:val="111111"/>
          <w:sz w:val="28"/>
          <w:szCs w:val="28"/>
          <w:rtl w:val="true"/>
          <w:lang w:bidi="fa-IR"/>
        </w:rPr>
        <w:t>.</w:t>
      </w:r>
    </w:p>
    <w:p>
      <w:pPr>
        <w:pStyle w:val="Heading6"/>
        <w:numPr>
          <w:ilvl w:val="5"/>
          <w:numId w:val="1"/>
        </w:numPr>
        <w:rPr/>
      </w:pPr>
      <w:bookmarkStart w:id="58" w:name="__RefHeading___Toc2425707_730472459"/>
      <w:bookmarkStart w:id="59" w:name="_Toc22"/>
      <w:bookmarkEnd w:id="58"/>
      <w:r>
        <w:rPr>
          <w:rtl w:val="true"/>
        </w:rPr>
        <w:t>دروازه هاى صحن</w:t>
      </w:r>
      <w:bookmarkEnd w:id="59"/>
    </w:p>
    <w:p>
      <w:pPr>
        <w:pStyle w:val="BookText"/>
        <w:rPr/>
      </w:pPr>
      <w:r>
        <w:rPr>
          <w:rFonts w:ascii="IRNazanin" w:hAnsi="IRNazanin" w:eastAsia="IRNazanin"/>
          <w:color w:val="111111"/>
          <w:sz w:val="28"/>
          <w:sz w:val="28"/>
          <w:szCs w:val="28"/>
          <w:rtl w:val="true"/>
          <w:lang w:bidi="fa-IR"/>
        </w:rPr>
        <w:t>صحن آستان مقدس علوى، در زمان شاه عباس صفوى، چهار دروازه داشت و در دوره عثمانى نيز، يك دروازه ديگر افزوده شد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بدين ترتيب، امروزه تعداد آنها، پنج دروازه است كه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السوق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دروازه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شناخته مى شود و ورودى اصلى آستان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بزرگ ساعت، بالاى اين دروازه نصب شده </w:t>
      </w:r>
      <w:r>
        <w:rPr>
          <w:rStyle w:val="FootnoteAnchor"/>
          <w:rtl w:val="true"/>
        </w:rPr>
        <w:footnoteReference w:id="57"/>
      </w:r>
      <w:r>
        <w:rPr>
          <w:rFonts w:ascii="Amiri" w:hAnsi="Amiri" w:eastAsia="Amiri" w:cs="Amiri"/>
          <w:color w:val="111111"/>
          <w:sz w:val="28"/>
          <w:sz w:val="28"/>
          <w:szCs w:val="28"/>
          <w:rtl w:val="true"/>
          <w:lang w:bidi="ar-SA"/>
        </w:rPr>
        <w:t>و در ضلع شرقى آستان و روبه روى ايوان اصلى حرم مطهر واقع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شمالى آستان واقع است و روبه روى آن، خيابان شيخ طوسى و مسجد و مرقد وى واقع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جنوبى آستان واقع است و بيرون آن، خيابان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بازار حويش قرار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شماره</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الفرج يا باب سلطانى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سمت غربى آستان واقع است و به علت اينكه در ايام سلطان عبدالعزيز عثمانى در سال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باز شد، به دروازه سلطانى شناخته</w:t>
      </w:r>
      <w:bookmarkStart w:id="60" w:name="pg14819_150499"/>
    </w:p>
    <w:p>
      <w:pPr>
        <w:pStyle w:val="BookText"/>
        <w:rPr/>
      </w:pPr>
      <w:bookmarkEnd w:id="60"/>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علت اينكه مسير بيرون آن، به مقام حضرت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مى شود، به باب الفرج نيز شناخته مى شود</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ورودى، در سمت راست دروازه بزرگ و اصلى آستان قرار دارد</w:t>
      </w:r>
      <w:r>
        <w:rPr>
          <w:rFonts w:eastAsia="IRNazanin" w:cs="IRNazanin"/>
          <w:color w:val="111111"/>
          <w:sz w:val="28"/>
          <w:szCs w:val="28"/>
          <w:rtl w:val="true"/>
          <w:lang w:bidi="fa-IR"/>
        </w:rPr>
        <w:t>.</w:t>
      </w:r>
    </w:p>
    <w:p>
      <w:pPr>
        <w:pStyle w:val="Heading6"/>
        <w:numPr>
          <w:ilvl w:val="5"/>
          <w:numId w:val="1"/>
        </w:numPr>
        <w:rPr/>
      </w:pPr>
      <w:bookmarkStart w:id="61" w:name="__RefHeading___Toc2425709_730472459"/>
      <w:bookmarkStart w:id="62" w:name="_Toc23"/>
      <w:bookmarkEnd w:id="61"/>
      <w:r>
        <w:rPr>
          <w:rtl w:val="true"/>
        </w:rPr>
        <w:t>حرم مطهر و رواق ها</w:t>
      </w:r>
      <w:bookmarkEnd w:id="62"/>
    </w:p>
    <w:p>
      <w:pPr>
        <w:pStyle w:val="BookText"/>
        <w:rPr/>
      </w:pPr>
      <w:r>
        <w:rPr>
          <w:rFonts w:ascii="IRNazanin" w:hAnsi="IRNazanin" w:eastAsia="IRNazanin"/>
          <w:color w:val="111111"/>
          <w:sz w:val="28"/>
          <w:sz w:val="28"/>
          <w:szCs w:val="28"/>
          <w:rtl w:val="true"/>
          <w:lang w:bidi="fa-IR"/>
        </w:rPr>
        <w:t xml:space="preserve">حرم مطهر، ميان صحن واقع شده و نماى آن، به شكل مربعى است كه طول هر ضلع آن سيزده متر و مساحت آن،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حرم، رواق هاى مستطيل شكلى وجود دارد كه طول هر ضلع آن، سى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رواق ها، چهار ورودى به صحن باز مى شود كه عبارت 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شماره</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الكبير يا ورودى بزرگ كه وسط ايوان طلا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درى كه پيش تر در اينجا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محمدحسين خان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صدراعظم قاجار، در سال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نصب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اين در با درِ طلاكوب جديدى تعويض گرديد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مهدى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برادرزاده هاى وى، با هزينه نيم ميليون تومان، ساخته و به آستان مقدس هديه كرده بودند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ورودى مجاور مناره شمالى كه به مقبره علامه حلى متصل است و در سال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ايجاد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ورودى شمالى رواق كه روبه روى باب طوسى صحن مطهر، قرار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ورودى جنوبى رواق كه به باب المراد شناخته مى شود و روبه روى باب القبله صحن مطهر قرار دارد و داراى درِ نقره اى طلاكوبى است كه در سال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نصب شده است</w:t>
      </w:r>
      <w:r>
        <w:rPr>
          <w:rFonts w:eastAsia="Amiri" w:cs="Amiri" w:ascii="Amiri" w:hAnsi="Amiri"/>
          <w:color w:val="111111"/>
          <w:sz w:val="28"/>
          <w:szCs w:val="28"/>
          <w:rtl w:val="true"/>
          <w:lang w:bidi="ar-SA"/>
        </w:rPr>
        <w:t xml:space="preserve">. </w:t>
      </w:r>
      <w:r>
        <w:rPr>
          <w:rStyle w:val="FootnoteAnchor"/>
          <w:rtl w:val="true"/>
        </w:rPr>
        <w:footnoteReference w:id="60"/>
      </w:r>
      <w:bookmarkStart w:id="63" w:name="pg14819_150500"/>
    </w:p>
    <w:p>
      <w:pPr>
        <w:pStyle w:val="Heading6"/>
        <w:numPr>
          <w:ilvl w:val="5"/>
          <w:numId w:val="1"/>
        </w:numPr>
        <w:rPr/>
      </w:pPr>
      <w:bookmarkStart w:id="64" w:name="__RefHeading___Toc2425711_730472459"/>
      <w:bookmarkStart w:id="65" w:name="_Toc24"/>
      <w:bookmarkEnd w:id="63"/>
      <w:bookmarkEnd w:id="64"/>
      <w:r>
        <w:rPr>
          <w:rtl w:val="true"/>
        </w:rPr>
        <w:t>ايوان ها</w:t>
      </w:r>
      <w:bookmarkEnd w:id="65"/>
    </w:p>
    <w:p>
      <w:pPr>
        <w:pStyle w:val="BookText"/>
        <w:rPr/>
      </w:pPr>
      <w:r>
        <w:rPr>
          <w:rFonts w:ascii="Amiri" w:hAnsi="Amiri" w:eastAsia="Amiri" w:cs="Amiri"/>
          <w:color w:val="111111"/>
          <w:sz w:val="28"/>
          <w:sz w:val="28"/>
          <w:szCs w:val="28"/>
          <w:rtl w:val="true"/>
          <w:lang w:bidi="ar-SA"/>
        </w:rPr>
        <w:t>حرم مطهر داراى سه ايوان اصلى است كه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ايوان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و باشكوه ترين ايوان حرم است كه پايين پاى مبارك و در سمت مشرق حرم، واقع شده و روبه روى آن، باب السوق الكبير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اين ايوان، چهل متر و طول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نماى بيرونى ايوان، كناره ها و ديواره ها تا سقف و طاق آن، با طلاى ناب پوشش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طلاكارى ايوان، هم زمان با طلاكارى گنبد و گلدسته هاى حرم، به دستور نادرشاه افشار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جبهه ايوان نيز كتيبه اى وجود دارد كه بيانگر طلاكارى ايوان و گنبد، به دستور اين پادشاه، در سال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شماره</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ايوان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ايوان در ضلع شمالى رواق حرم مطهر قرار دارد و به علت اينكه عالمان زيادى در اين ايوان دفن شده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كاشى كارى اين ايوان كه قديمى ترين كاشى كارى باقى مانده در صحن مطهر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آيد، از دوره نادرشاه افشار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ايوان، كتيبه اى وجود دارد كه قصيده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شانزده بيت، در مدح دوازده امام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كتيبه، نام خطاط آن، كمال الدين حسين گلستانه اصفهانى و تاريخ آن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ثبت گشته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ايوان سوم قرينه ايوان علما است كه در ضلع جنوبى آن قرار دارد و بر روى آن ناودان طلا نصب است</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2425713_730472459"/>
      <w:bookmarkStart w:id="67" w:name="_Toc25"/>
      <w:bookmarkEnd w:id="66"/>
      <w:r>
        <w:rPr>
          <w:rtl w:val="true"/>
        </w:rPr>
        <w:t>گنبد و گلدسته ها</w:t>
      </w:r>
      <w:bookmarkEnd w:id="6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كنونى حرم، از نوع دوپوش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پوسته بيرونى گنبد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قطر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محيط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پوسته داخلى گنبد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آن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بنا، داراى گردن عريض به ارتفاع دوازده متر است كه ميان آن، دوازده پنجره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شمالى و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طلا نيز دو گلدسته وجود دارد كه ارتفاع هريك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قطر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گنبد و گلدسته هاى آستان تا پيش از دوره نادرشاه داراى پوشش كاشى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 نادرشاه، طلاكارى گرديد و بر جبهه ايوان طلا نيز كتيبه اى بيانگر اين اقدام نادرشاه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شيعه، اشعارى در مدح اين اقدام نادرشاه سرودند و تاريخ آن را به نظم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ابيات، روى دو گلدسته حرم، ثبت شده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گنبد حرم پس از طلاكارى آن، چندين مرتبه بازسازى و اصلاح شده است؛ از جمله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شكافى در گنبد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 نظارت دو تن از معماران برجسته، به نام هاى حاج محسن و حسين شمس، پوشش الواح طلا را از گنبد برداشتند و براى گنبد، پوششى از آهن ايجاد كردند و سپس الواح طلا را دوباره روى گنبد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بعضى از الواح طلا سست گرديد؛ به گونه اى كه آب باران، به داخل سطح گنبد راه پيدا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الواح سست شده، برداشته شد و محل آن در گنبد، بازسازى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الواح طلا دوباره به جاى خود بازگردانده شد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گلدسته هاى حرم نيز پس از طلاكارى، چند بار بازسازى شده است؛ از جمله در سال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الواح طلا سست شد و از بدنه گلدسته ها فرو ريخت كه به دستور محمدحسين خان اصفهانى، صدر اعظم فتحعلى شاه قاجار، بازسازى گرديد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 سلطان عبدالعزيز خان عثمانى، همه الواح طلاى گلدسته جنوبى برچيده شد و مناره به طور كامل تخريب گرديد و از نو ساخته شد و پوشش طلاى آن را نيز به جاى خود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محمدعلى بن ابوالحسن عاملى نجفى، شاعر شيعه، در يكى از</w:t>
      </w:r>
      <w:r>
        <w:rPr>
          <w:rFonts w:eastAsia="IRNazanin" w:cs="IRNazanin"/>
          <w:color w:val="111111"/>
          <w:sz w:val="28"/>
          <w:szCs w:val="28"/>
          <w:lang w:bidi="fa-IR"/>
        </w:rPr>
        <w:t>8</w:t>
      </w:r>
      <w:r>
        <w:rPr>
          <w:rFonts w:eastAsia="IRNazanin" w:cs="IRNazanin"/>
          <w:color w:val="111111"/>
          <w:sz w:val="28"/>
          <w:szCs w:val="28"/>
          <w:rtl w:val="true"/>
          <w:lang w:bidi="fa-IR"/>
        </w:rPr>
        <w:t>.</w:t>
      </w:r>
      <w:bookmarkStart w:id="68" w:name="pg14819_150502"/>
    </w:p>
    <w:p>
      <w:pPr>
        <w:pStyle w:val="BookText"/>
        <w:rPr/>
      </w:pPr>
      <w:bookmarkEnd w:id="68"/>
      <w:r>
        <w:rPr>
          <w:rFonts w:ascii="Amiri" w:hAnsi="Amiri" w:eastAsia="Amiri" w:cs="Amiri"/>
          <w:color w:val="111111"/>
          <w:sz w:val="28"/>
          <w:sz w:val="28"/>
          <w:szCs w:val="28"/>
          <w:rtl w:val="true"/>
          <w:lang w:bidi="ar-SA"/>
        </w:rPr>
        <w:t>قصايد خود، اين اقدام سلطان عثمانى را ستايش كرده و تاريخ آن را به نظم درآورده است</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نيمه بالايى گلدسته شمالى، به دستور سلطان عبدالحميد خان عثمانى، تخريب و بازسازى گرديد و الواح طلا كه پيش از تخريب گلدسته از بدنه آن برچيده شده بود، دوباره نصب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بازسازى در ماه جمادى الثانى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همين بازسازى نيز، 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تكرار شد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2425715_730472459"/>
      <w:bookmarkStart w:id="70" w:name="_Toc26"/>
      <w:bookmarkEnd w:id="69"/>
      <w:r>
        <w:rPr>
          <w:rtl w:val="true"/>
        </w:rPr>
        <w:t>ناودان طلا</w:t>
      </w:r>
      <w:bookmarkEnd w:id="70"/>
    </w:p>
    <w:p>
      <w:pPr>
        <w:pStyle w:val="BookText"/>
        <w:rPr/>
      </w:pPr>
      <w:r>
        <w:rPr>
          <w:rFonts w:ascii="IRNazanin" w:hAnsi="IRNazanin" w:eastAsia="IRNazanin"/>
          <w:color w:val="111111"/>
          <w:sz w:val="28"/>
          <w:sz w:val="28"/>
          <w:szCs w:val="28"/>
          <w:rtl w:val="true"/>
          <w:lang w:bidi="fa-IR"/>
        </w:rPr>
        <w:t xml:space="preserve">وسط بالاترين نقطه ايوان هاى ضلع جنوبى، رو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دقيقاً روبه روى صورت 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ناودان طلا قرار دارد كه تنها راه خروجى آب باران، از بالاى گنبد و سقف ايوان و حرم مطهر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برخى از مردم، اين ناودان را همانند ناودان طلاى كعبه مى دانند؛ به طورى كه هنگام بارش باران، آب آن را به نيت شفا جمع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زائران نيز زير ناودان، دو ركعت نماز بجا مى آورند و با توسل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حاجت خود را از خدا طلب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شك و براساس روايات موجود، نماز به قصد قربت در حرم هريك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فضيلت دارد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اما درباره ويژگى ناودان طلاى حرم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زير آن، هيچ روايت يا قولى از علما، وارد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2425717_730472459"/>
      <w:bookmarkStart w:id="72" w:name="_Toc27"/>
      <w:bookmarkEnd w:id="71"/>
      <w:r>
        <w:rPr>
          <w:rtl w:val="true"/>
        </w:rPr>
        <w:t>بناهاى وابسته به حرم مطهر</w:t>
      </w:r>
      <w:bookmarkEnd w:id="72"/>
    </w:p>
    <w:p>
      <w:pPr>
        <w:pStyle w:val="Heading6"/>
        <w:numPr>
          <w:ilvl w:val="5"/>
          <w:numId w:val="1"/>
        </w:numPr>
        <w:rPr/>
      </w:pPr>
      <w:bookmarkStart w:id="73" w:name="__RefHeading___Toc2425719_730472459"/>
      <w:bookmarkStart w:id="74" w:name="_Toc28"/>
      <w:bookmarkEnd w:id="73"/>
      <w:r>
        <w:rPr>
          <w:rtl w:val="true"/>
        </w:rPr>
        <w:t>مسجد الخضراء</w:t>
      </w:r>
      <w:bookmarkEnd w:id="7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مسجد در ضلع شرقى صحن مطهر واقع شده و از ساخته هاى قرن هفتم هجرى است دو داراى در است كه يكى داخل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ايوان سمت راست باب مسلم ابن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بيرون صحن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توسط</w:t>
      </w:r>
      <w:bookmarkStart w:id="75" w:name="pg14819_150503"/>
    </w:p>
    <w:p>
      <w:pPr>
        <w:pStyle w:val="BookText"/>
        <w:rPr/>
      </w:pPr>
      <w:bookmarkEnd w:id="75"/>
      <w:r>
        <w:rPr>
          <w:rFonts w:ascii="IRNazanin" w:hAnsi="IRNazanin" w:eastAsia="IRNazanin"/>
          <w:color w:val="111111"/>
          <w:sz w:val="28"/>
          <w:sz w:val="28"/>
          <w:szCs w:val="28"/>
          <w:rtl w:val="true"/>
          <w:lang w:bidi="fa-IR"/>
        </w:rPr>
        <w:t xml:space="preserve">شهيد آيت الله انصارى بازسازى كامل شد و محل تدريس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العظمى سيد ابوالقاسم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هم اكنون، ديوار حائل ميان مقبره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را برداشته و آن را با پنجره اى مشبك، پوشش داده اند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2425721_730472459"/>
      <w:bookmarkStart w:id="77" w:name="_Toc29"/>
      <w:bookmarkEnd w:id="76"/>
      <w:r>
        <w:rPr>
          <w:rtl w:val="true"/>
        </w:rPr>
        <w:t xml:space="preserve">حسينيه </w:t>
      </w:r>
      <w:r>
        <w:rPr>
          <w:rtl w:val="true"/>
        </w:rPr>
        <w:t>(</w:t>
      </w:r>
      <w:r>
        <w:rPr>
          <w:rtl w:val="true"/>
        </w:rPr>
        <w:t>المدرسة الغروِيه</w:t>
      </w:r>
      <w:r>
        <w:rPr>
          <w:rtl w:val="true"/>
        </w:rPr>
        <w:t>)</w:t>
      </w:r>
      <w:bookmarkEnd w:id="77"/>
    </w:p>
    <w:p>
      <w:pPr>
        <w:pStyle w:val="BookText"/>
        <w:rPr/>
      </w:pPr>
      <w:r>
        <w:rPr>
          <w:rFonts w:ascii="IRNazanin" w:hAnsi="IRNazanin" w:eastAsia="IRNazanin"/>
          <w:color w:val="111111"/>
          <w:sz w:val="28"/>
          <w:sz w:val="28"/>
          <w:szCs w:val="28"/>
          <w:rtl w:val="true"/>
          <w:lang w:bidi="fa-IR"/>
        </w:rPr>
        <w:t xml:space="preserve">در قسمت شمال صحن مطهر، حسينيه اى واقع شده كه در گذشته آن را المدرسة الغرويه مى خواندند </w:t>
      </w:r>
      <w:r>
        <w:rPr>
          <w:rStyle w:val="FootnoteAnchor"/>
          <w:rtl w:val="true"/>
        </w:rPr>
        <w:footnoteReference w:id="67"/>
      </w:r>
      <w:r>
        <w:rPr>
          <w:rFonts w:ascii="IRNazanin" w:hAnsi="IRNazanin" w:eastAsia="IRNazanin"/>
          <w:color w:val="111111"/>
          <w:sz w:val="28"/>
          <w:sz w:val="28"/>
          <w:szCs w:val="28"/>
          <w:rtl w:val="true"/>
          <w:lang w:bidi="fa-IR"/>
        </w:rPr>
        <w:t>و درِ آن، از ايوان سوم، از زاويه شمال شرقى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محسن 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نيكوكاران نجف ساخته است و براى نماز، مراسم و استراحت زائران به كار مى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سال ها به صورت خرابه اى رها شده مانده بود كه پس از سقوط رژيم صدام، توليت آستان مقدس علوى زير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العظمى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تكميل و بازسازى آن اقدام نمود و هم اكنون آماده بهره بردارى است</w:t>
      </w:r>
      <w:r>
        <w:rPr>
          <w:rFonts w:eastAsia="IRNazanin" w:cs="IRNazanin"/>
          <w:color w:val="111111"/>
          <w:sz w:val="28"/>
          <w:szCs w:val="28"/>
          <w:rtl w:val="true"/>
          <w:lang w:bidi="fa-IR"/>
        </w:rPr>
        <w:t xml:space="preserve">. </w:t>
      </w:r>
      <w:r>
        <w:rPr>
          <w:rStyle w:val="FootnoteAnchor"/>
          <w:rtl w:val="true"/>
        </w:rPr>
        <w:footnoteReference w:id="68"/>
      </w:r>
    </w:p>
    <w:p>
      <w:pPr>
        <w:pStyle w:val="Heading6"/>
        <w:numPr>
          <w:ilvl w:val="5"/>
          <w:numId w:val="1"/>
        </w:numPr>
        <w:rPr/>
      </w:pPr>
      <w:bookmarkStart w:id="78" w:name="__RefHeading___Toc2425723_730472459"/>
      <w:bookmarkStart w:id="79" w:name="_Toc30"/>
      <w:bookmarkEnd w:id="78"/>
      <w:r>
        <w:rPr>
          <w:rtl w:val="true"/>
        </w:rPr>
        <w:t>تكيه بكتاشيه</w:t>
      </w:r>
      <w:bookmarkEnd w:id="7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تكيه در شمال مسجد الرأس و ضلع غربى حرم مطهر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سه درِ ورودى است كه يك درِ آن، به ضلع غربى بيرون حرم و دو درِ ديگر، به ايوان هاى داخل صحن باز مى شود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تكيه بكتاشيه در دوره عثمانى ساخته شده و از آن براى اقامت درويشان، استفاده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در گذشته، داراى اوقاف فراوانى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تا حدودى شبيه صحن آستان علوى است و در ساخت آن از قالب هاى سنگى بزرگ استفاده شده است</w:t>
      </w:r>
      <w:r>
        <w:rPr>
          <w:rFonts w:eastAsia="IRNazanin" w:cs="IRNazanin"/>
          <w:color w:val="111111"/>
          <w:sz w:val="28"/>
          <w:szCs w:val="28"/>
          <w:rtl w:val="true"/>
          <w:lang w:bidi="fa-IR"/>
        </w:rPr>
        <w:t xml:space="preserve">. </w:t>
      </w:r>
      <w:r>
        <w:rPr>
          <w:rStyle w:val="FootnoteAnchor"/>
          <w:rtl w:val="true"/>
        </w:rPr>
        <w:footnoteReference w:id="70"/>
      </w:r>
      <w:bookmarkStart w:id="80" w:name="pg14819_150504"/>
    </w:p>
    <w:p>
      <w:pPr>
        <w:pStyle w:val="Heading6"/>
        <w:numPr>
          <w:ilvl w:val="5"/>
          <w:numId w:val="1"/>
        </w:numPr>
        <w:rPr/>
      </w:pPr>
      <w:bookmarkStart w:id="81" w:name="__RefHeading___Toc2425725_730472459"/>
      <w:bookmarkStart w:id="82" w:name="_Toc31"/>
      <w:bookmarkEnd w:id="80"/>
      <w:bookmarkEnd w:id="81"/>
      <w:r>
        <w:rPr>
          <w:rtl w:val="true"/>
        </w:rPr>
        <w:t>صحن حضرت فاطمه</w:t>
      </w:r>
      <w:r>
        <w:rPr>
          <w:rtl w:val="true"/>
        </w:rPr>
        <w:t>(</w:t>
      </w:r>
      <w:r>
        <w:rPr>
          <w:rtl w:val="true"/>
        </w:rPr>
        <w:t>عليها السلام</w:t>
      </w:r>
      <w:r>
        <w:rPr>
          <w:rtl w:val="true"/>
        </w:rPr>
        <w:t>)</w:t>
      </w:r>
      <w:bookmarkEnd w:id="82"/>
    </w:p>
    <w:p>
      <w:pPr>
        <w:pStyle w:val="BookText"/>
        <w:rPr/>
      </w:pPr>
      <w:r>
        <w:rPr>
          <w:rFonts w:ascii="IRNazanin" w:hAnsi="IRNazanin" w:eastAsia="IRNazanin"/>
          <w:color w:val="111111"/>
          <w:sz w:val="28"/>
          <w:sz w:val="28"/>
          <w:szCs w:val="28"/>
          <w:rtl w:val="true"/>
          <w:lang w:bidi="fa-IR"/>
        </w:rPr>
        <w:t>قسمت غربى حرم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توسعه، به نام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 از ضلع غربى حرم تا مقام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نجف، امتداد مى يابد و مساحت بسيار وسيعى را دربر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اجراى اين طرح، فضاى كلى حرم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مترمربع، گسترش مى يابد و مساحت صحن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ده برابر مساحت فعلى حرم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طرح از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همكارى دانشگاه شهيد بهشتى و برخى از دانشگاه هاى ديگر ايران، با هزينه اى معادل هشتصد ميليارد تومان، آغاز شده است</w:t>
      </w:r>
      <w:r>
        <w:rPr>
          <w:rFonts w:eastAsia="IRNazanin" w:cs="IRNazanin"/>
          <w:color w:val="111111"/>
          <w:sz w:val="28"/>
          <w:szCs w:val="28"/>
          <w:rtl w:val="true"/>
          <w:lang w:bidi="fa-IR"/>
        </w:rPr>
        <w:t xml:space="preserve">. </w:t>
      </w:r>
      <w:r>
        <w:rPr>
          <w:rStyle w:val="FootnoteAnchor"/>
          <w:rtl w:val="true"/>
        </w:rPr>
        <w:footnoteReference w:id="71"/>
      </w:r>
    </w:p>
    <w:p>
      <w:pPr>
        <w:pStyle w:val="Heading6"/>
        <w:numPr>
          <w:ilvl w:val="5"/>
          <w:numId w:val="1"/>
        </w:numPr>
        <w:rPr/>
      </w:pPr>
      <w:bookmarkStart w:id="83" w:name="__RefHeading___Toc2425727_730472459"/>
      <w:bookmarkStart w:id="84" w:name="_Toc32"/>
      <w:bookmarkEnd w:id="83"/>
      <w:r>
        <w:rPr>
          <w:rtl w:val="true"/>
        </w:rPr>
        <w:t>مسجد الرأس</w:t>
      </w:r>
      <w:bookmarkEnd w:id="84"/>
    </w:p>
    <w:p>
      <w:pPr>
        <w:pStyle w:val="BookText"/>
        <w:rPr/>
      </w:pPr>
      <w:r>
        <w:rPr>
          <w:rFonts w:ascii="IRNazanin" w:hAnsi="IRNazanin" w:eastAsia="IRNazanin"/>
          <w:color w:val="111111"/>
          <w:sz w:val="28"/>
          <w:sz w:val="28"/>
          <w:szCs w:val="28"/>
          <w:rtl w:val="true"/>
          <w:lang w:bidi="fa-IR"/>
        </w:rPr>
        <w:t>در ضلع غربى حرم مطهر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مسجدى وجود داشت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نامگذارى اين مسجد،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سبب قرار گرفتن مسجد در بالاى سر مدفن شريف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ديگرى، به علت اين است كه بنابر قولى، سر بريده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محل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براساس برخى اقوال، سر شريف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يا نزديك مدفن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خاك سپرده شده است كه در ادامه مطلب به بررسى اين قول مى پردازيم</w:t>
      </w:r>
      <w:r>
        <w:rPr>
          <w:rFonts w:eastAsia="IRNazanin" w:cs="IRNazanin"/>
          <w:color w:val="111111"/>
          <w:sz w:val="28"/>
          <w:szCs w:val="28"/>
          <w:rtl w:val="true"/>
          <w:lang w:bidi="fa-IR"/>
        </w:rPr>
        <w:t>.</w:t>
      </w:r>
    </w:p>
    <w:p>
      <w:pPr>
        <w:pStyle w:val="Heading5"/>
        <w:numPr>
          <w:ilvl w:val="4"/>
          <w:numId w:val="1"/>
        </w:numPr>
        <w:rPr/>
      </w:pPr>
      <w:bookmarkStart w:id="85" w:name="__RefHeading___Toc2425729_730472459"/>
      <w:bookmarkStart w:id="86" w:name="_Toc33"/>
      <w:bookmarkEnd w:id="85"/>
      <w:r>
        <w:rPr>
          <w:rtl w:val="true"/>
        </w:rPr>
        <w:t>تحقيقى درباره مدفن رأس الحسين</w:t>
      </w:r>
      <w:r>
        <w:rPr>
          <w:rtl w:val="true"/>
        </w:rPr>
        <w:t>(</w:t>
      </w:r>
      <w:r>
        <w:rPr>
          <w:rtl w:val="true"/>
        </w:rPr>
        <w:t>ع</w:t>
      </w:r>
      <w:r>
        <w:rPr>
          <w:rtl w:val="true"/>
        </w:rPr>
        <w:t>)</w:t>
      </w:r>
      <w:bookmarkEnd w:id="86"/>
    </w:p>
    <w:p>
      <w:pPr>
        <w:pStyle w:val="BookText"/>
        <w:rPr/>
      </w:pPr>
      <w:r>
        <w:rPr>
          <w:rFonts w:ascii="Amiri" w:hAnsi="Amiri" w:eastAsia="Amiri" w:cs="Amiri"/>
          <w:color w:val="111111"/>
          <w:sz w:val="28"/>
          <w:sz w:val="28"/>
          <w:szCs w:val="28"/>
          <w:rtl w:val="true"/>
          <w:lang w:bidi="ar-SA"/>
        </w:rPr>
        <w:t>درباره محل دفن سر شريف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اقوال متعددى ذكر شده است كه مهم ترين آنها، به شرح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ميان علماى شيعه، آن است كه سر شريف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كربلا</w:t>
      </w:r>
    </w:p>
    <w:p>
      <w:pPr>
        <w:pStyle w:val="BookText"/>
        <w:rPr/>
      </w:pPr>
      <w:r>
        <w:rPr>
          <w:rFonts w:ascii="IRNazanin" w:hAnsi="IRNazanin" w:eastAsia="IRNazanin"/>
          <w:color w:val="111111"/>
          <w:sz w:val="28"/>
          <w:sz w:val="28"/>
          <w:szCs w:val="28"/>
          <w:rtl w:val="true"/>
          <w:lang w:bidi="fa-IR"/>
        </w:rPr>
        <w:t>بازگردانده شده و نزد بدن مطهر آن حضرت دفن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بقيع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برخى اقوال، يزيد،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عامل خود در مدينه، عمرو بن سعيد بن عاص، فرستاد و او سر شريف را كنار قبر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مورخان نيز اشاره كرده اند كه پس از آوردن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سر شريف در خزانه امويان باقى ماند تا اينكه پس از مدتى، آن را از آنجا خارج نموده و دفن كردند</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برخى نوشته اند كسى كه سر را از خزانه، خارج و دفن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عبدالملك اموى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خوارزمى افزوده است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رسيد، سر را از آنجا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مشخص نشد با آن، چه كرد؛ برخى احتمال داده اند كه او، سر را به كربلا بازگرداند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براساس قول ديگرى، عمر بن عبدالعزيز سر را از جاى خود خارج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عباسيان پس از ورود به دمشق، سر را از محل دفن آن خارج كردند و با خود به محل نامعلومى بردند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فاطميان مصر، در شهر عسقلان فلسطين، زيارتگاهى وجود داشته كه محل دفن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طلائع بن رُزَيك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الفائز، خليفه فاطمى، از ترس آنكه صليبيان، عسقلان را اشغال كنند، تصميم گرفت سر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آنجا به قاهره منتقل كند و بدين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زُوَيله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مسجدى براى دفن كردن سر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رسيدن سر به قاهره، به دستور الفائز، آن را به كاخ هاى خلفاى فاطمى منتقل كردند و پس از ساختن زيارتگاه مخصوصى در سال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سر را در آنجا دفن كردند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مورخ ديگرى گفته است كه سر را در سال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قاهره منتقل كردند و در سرداب قصر زمرّد قرار دادند و سپس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امروزه زيارتگاه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از زيارتگاه هاى مهم و مشهور قاهره به شمار مى آيد و نزد مردم مصر، از اهميت ويژه اى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ديگر درباره محل دفن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اين قول، رواياتى است كه در برخى منابع حديثى مهم شيعه نقل شده است؛ از جمله شيخ كلينى و ابن قولويه روايت كرده اند كه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فرزندشان اسماعيل و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عمر بن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حيره به قصد زيارت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رفتند و هر سه در آنجا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و بر جدت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امام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سر مطهر آن حضرت را به شام آوردند، يكى از دوستان ما آن را ربود و كنار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كلينى و ابن قولويه، روايت ديگرى نيز نقل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پشت كوفه عبور كرد و در جايى، از مركب پياده شد و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اندكى جلو رفت و دو ركعت ديگر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كمى حركت كرد و باز پياده شد و دو ركعت نماز خواند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قبر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مكان كه در آن نماز خوانديد،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مكان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ديگرى، جاى منبر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در روايت سومى نيز از حضرت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به 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شدى، دو قبر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بزرگ و قبر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بزرگ، قبر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قبر كوچك، محل دفن سر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همچنين در روايت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ظبيان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به همراه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حيره خارج شد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نقطه نزديك به يكديگر، نماز خواند و بعد به راوى گفت كه يكى از اين دو جا، قبر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مدفن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را پس از فرستادن به شام، به كوفه بازگرداندند و خداوند آن را به نزد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با جسد و جسد با سر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با استناد به اين روايات، برخى معتقدند كه مدفن شريف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كنار قبر مطهر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محلى كه امروزه به مسجد الرأس شهرت يافته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ديدگاه ديگرى، محل دفن سر بريده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روايات فوق نيز به آن اشاره شده منطبق بر مسجد حنانه، در شرق نجف، دانسته شده است كه امروزه در آنجا، ضريحى منسوب به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در ادامه بحث به آن، اشاره خواهيم كرد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گفتنى است، در كتب ادعيه، زيارتنامه اى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كه خواندن آن، به ويژه در حرم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علما افزون بر روايات بيان شده، اين زيارتنامه را نيز قرينه اى بر وجود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مطهر</w:t>
      </w:r>
      <w:r>
        <w:rPr>
          <w:rFonts w:eastAsia="IRNazanin" w:cs="IRNazanin"/>
          <w:color w:val="111111"/>
          <w:sz w:val="28"/>
          <w:szCs w:val="28"/>
          <w:lang w:bidi="fa-IR"/>
        </w:rPr>
        <w:t>6</w:t>
      </w:r>
      <w:r>
        <w:rPr>
          <w:rFonts w:eastAsia="IRNazanin" w:cs="IRNazanin"/>
          <w:color w:val="111111"/>
          <w:sz w:val="28"/>
          <w:szCs w:val="28"/>
          <w:rtl w:val="true"/>
          <w:lang w:bidi="fa-IR"/>
        </w:rPr>
        <w:t>.</w:t>
      </w:r>
      <w:bookmarkStart w:id="87" w:name="pg14819_150508"/>
    </w:p>
    <w:p>
      <w:pPr>
        <w:pStyle w:val="BookText"/>
        <w:rPr/>
      </w:pPr>
      <w:bookmarkEnd w:id="87"/>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 گونه كه اشاره شد، بيشتر علما و مشاهير شيعه، از ديرباز تاكنون معتقدند سر مبارك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آن حضرت در كربلا ملحق گرديده و در آنجا به خاك سپرده شده است</w:t>
      </w:r>
      <w:r>
        <w:rPr>
          <w:rFonts w:eastAsia="IRNazanin" w:cs="IRNazanin"/>
          <w:color w:val="111111"/>
          <w:sz w:val="28"/>
          <w:szCs w:val="28"/>
          <w:rtl w:val="true"/>
          <w:lang w:bidi="fa-IR"/>
        </w:rPr>
        <w:t>.</w:t>
      </w:r>
    </w:p>
    <w:p>
      <w:pPr>
        <w:pStyle w:val="Heading5"/>
        <w:numPr>
          <w:ilvl w:val="4"/>
          <w:numId w:val="1"/>
        </w:numPr>
        <w:rPr/>
      </w:pPr>
      <w:bookmarkStart w:id="88" w:name="__RefHeading___Toc2425731_730472459"/>
      <w:bookmarkStart w:id="89" w:name="_Toc34"/>
      <w:bookmarkEnd w:id="88"/>
      <w:r>
        <w:rPr>
          <w:rtl w:val="true"/>
        </w:rPr>
        <w:t>مقام هاى ائمه</w:t>
      </w:r>
      <w:r>
        <w:rPr>
          <w:rtl w:val="true"/>
        </w:rPr>
        <w:t>(</w:t>
      </w:r>
      <w:r>
        <w:rPr>
          <w:rtl w:val="true"/>
        </w:rPr>
        <w:t>عليهم السلام</w:t>
      </w:r>
      <w:r>
        <w:rPr>
          <w:rtl w:val="true"/>
        </w:rPr>
        <w:t xml:space="preserve">) </w:t>
      </w:r>
      <w:r>
        <w:rPr>
          <w:rtl w:val="true"/>
        </w:rPr>
        <w:t>در محدوده حرم اميرمؤمنان</w:t>
      </w:r>
      <w:r>
        <w:rPr>
          <w:rtl w:val="true"/>
        </w:rPr>
        <w:t>(</w:t>
      </w:r>
      <w:r>
        <w:rPr>
          <w:rtl w:val="true"/>
        </w:rPr>
        <w:t>ع</w:t>
      </w:r>
      <w:r>
        <w:rPr>
          <w:rtl w:val="true"/>
        </w:rPr>
        <w:t>)</w:t>
      </w:r>
      <w:bookmarkEnd w:id="89"/>
    </w:p>
    <w:p>
      <w:pPr>
        <w:pStyle w:val="BookText"/>
        <w:rPr/>
      </w:pPr>
      <w:r>
        <w:rPr>
          <w:rFonts w:ascii="IRNazanin" w:hAnsi="IRNazanin" w:eastAsia="IRNazanin"/>
          <w:color w:val="111111"/>
          <w:sz w:val="28"/>
          <w:sz w:val="28"/>
          <w:szCs w:val="28"/>
          <w:rtl w:val="true"/>
          <w:lang w:bidi="fa-IR"/>
        </w:rPr>
        <w:t>در محدوده حرم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هايى منسوب به چند تن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كه متأسفانه در جريان توسعه حرم مطهر،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ها عبارت اند از</w:t>
      </w:r>
      <w:r>
        <w:rPr>
          <w:rFonts w:eastAsia="IRNazanin" w:cs="IRNazanin"/>
          <w:color w:val="111111"/>
          <w:sz w:val="28"/>
          <w:szCs w:val="28"/>
          <w:rtl w:val="true"/>
          <w:lang w:bidi="fa-IR"/>
        </w:rPr>
        <w:t>:</w:t>
      </w:r>
    </w:p>
    <w:p>
      <w:pPr>
        <w:pStyle w:val="Heading4"/>
        <w:numPr>
          <w:ilvl w:val="3"/>
          <w:numId w:val="1"/>
        </w:numPr>
        <w:rPr/>
      </w:pPr>
      <w:bookmarkStart w:id="90" w:name="__RefHeading___Toc2425733_730472459"/>
      <w:bookmarkStart w:id="91" w:name="_Toc35"/>
      <w:bookmarkEnd w:id="90"/>
      <w:r>
        <w:rPr/>
        <w:t>3</w:t>
      </w:r>
      <w:r>
        <w:rPr>
          <w:rtl w:val="true"/>
        </w:rPr>
        <w:t xml:space="preserve">. </w:t>
      </w:r>
      <w:r>
        <w:rPr>
          <w:rtl w:val="true"/>
        </w:rPr>
        <w:t>مقام امام زين لعابدين</w:t>
      </w:r>
      <w:r>
        <w:rPr>
          <w:rtl w:val="true"/>
        </w:rPr>
        <w:t>(</w:t>
      </w:r>
      <w:r>
        <w:rPr>
          <w:rtl w:val="true"/>
        </w:rPr>
        <w:t>ع</w:t>
      </w:r>
      <w:r>
        <w:rPr>
          <w:rtl w:val="true"/>
        </w:rPr>
        <w:t>)</w:t>
      </w:r>
      <w:bookmarkEnd w:id="91"/>
    </w:p>
    <w:p>
      <w:pPr>
        <w:pStyle w:val="BookText"/>
        <w:rPr/>
      </w:pPr>
      <w:r>
        <w:rPr>
          <w:rFonts w:ascii="Amiri" w:hAnsi="Amiri" w:eastAsia="Amiri" w:cs="Amiri"/>
          <w:color w:val="111111"/>
          <w:sz w:val="28"/>
          <w:sz w:val="28"/>
          <w:szCs w:val="28"/>
          <w:rtl w:val="true"/>
          <w:lang w:bidi="ar-SA"/>
        </w:rPr>
        <w:t>اين مقام، متصل به صحن حرم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سمت غربى آن قرار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نتيجه احداث ورودى غربى صحن شريف، از بين رفته است</w:t>
      </w:r>
      <w:r>
        <w:rPr>
          <w:rFonts w:eastAsia="Amiri" w:cs="Amiri" w:ascii="Amiri" w:hAnsi="Amiri"/>
          <w:color w:val="111111"/>
          <w:sz w:val="28"/>
          <w:szCs w:val="28"/>
          <w:rtl w:val="true"/>
          <w:lang w:bidi="ar-SA"/>
        </w:rPr>
        <w:t xml:space="preserve">. </w:t>
      </w:r>
      <w:r>
        <w:rPr>
          <w:rStyle w:val="FootnoteAnchor"/>
          <w:rtl w:val="true"/>
        </w:rPr>
        <w:footnoteReference w:id="82"/>
      </w:r>
    </w:p>
    <w:p>
      <w:pPr>
        <w:pStyle w:val="Heading4"/>
        <w:numPr>
          <w:ilvl w:val="3"/>
          <w:numId w:val="1"/>
        </w:numPr>
        <w:rPr/>
      </w:pPr>
      <w:bookmarkStart w:id="92" w:name="__RefHeading___Toc2425735_730472459"/>
      <w:bookmarkStart w:id="93" w:name="_Toc36"/>
      <w:bookmarkEnd w:id="92"/>
      <w:r>
        <w:rPr/>
        <w:t>4</w:t>
      </w:r>
      <w:r>
        <w:rPr>
          <w:rtl w:val="true"/>
        </w:rPr>
        <w:t xml:space="preserve">. </w:t>
      </w:r>
      <w:r>
        <w:rPr>
          <w:rtl w:val="true"/>
        </w:rPr>
        <w:t>مقام امام جعفر صادق</w:t>
      </w:r>
      <w:r>
        <w:rPr>
          <w:rtl w:val="true"/>
        </w:rPr>
        <w:t>(</w:t>
      </w:r>
      <w:r>
        <w:rPr>
          <w:rtl w:val="true"/>
        </w:rPr>
        <w:t>ع</w:t>
      </w:r>
      <w:r>
        <w:rPr>
          <w:rtl w:val="true"/>
        </w:rPr>
        <w:t>)</w:t>
      </w:r>
      <w:bookmarkEnd w:id="93"/>
    </w:p>
    <w:p>
      <w:pPr>
        <w:pStyle w:val="BookText"/>
        <w:rPr/>
      </w:pPr>
      <w:r>
        <w:rPr>
          <w:rFonts w:ascii="IRNazanin" w:hAnsi="IRNazanin" w:eastAsia="IRNazanin"/>
          <w:color w:val="111111"/>
          <w:sz w:val="28"/>
          <w:sz w:val="28"/>
          <w:szCs w:val="28"/>
          <w:rtl w:val="true"/>
          <w:lang w:bidi="fa-IR"/>
        </w:rPr>
        <w:t xml:space="preserve">اين مقام، نزديك مسجد الرأس و سمت چپ كسى كه از باب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غربى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شود،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كه مساحتى حدود صد مترمربع و گنبدى سفيدرنگ داشت، تا حدود پنجاه سال گذشته،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اثرى از آن، باقى نمانده است</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94" w:name="__RefHeading___Toc2425737_730472459"/>
      <w:bookmarkStart w:id="95" w:name="_Toc37"/>
      <w:bookmarkEnd w:id="94"/>
      <w:r>
        <w:rPr/>
        <w:t>5</w:t>
      </w:r>
      <w:r>
        <w:rPr>
          <w:rtl w:val="true"/>
        </w:rPr>
        <w:t xml:space="preserve">. </w:t>
      </w:r>
      <w:r>
        <w:rPr>
          <w:rtl w:val="true"/>
        </w:rPr>
        <w:t xml:space="preserve">ساباط </w:t>
      </w:r>
      <w:r>
        <w:rPr>
          <w:rtl w:val="true"/>
        </w:rPr>
        <w:t>(</w:t>
      </w:r>
      <w:r>
        <w:rPr>
          <w:rtl w:val="true"/>
        </w:rPr>
        <w:t>گذر</w:t>
      </w:r>
      <w:r>
        <w:rPr>
          <w:rtl w:val="true"/>
        </w:rPr>
        <w:t xml:space="preserve">) </w:t>
      </w:r>
      <w:r>
        <w:rPr>
          <w:rtl w:val="true"/>
        </w:rPr>
        <w:t>امام زمان</w:t>
      </w:r>
      <w:r>
        <w:rPr>
          <w:rtl w:val="true"/>
        </w:rPr>
        <w:t>(</w:t>
      </w:r>
      <w:r>
        <w:rPr>
          <w:rtl w:val="true"/>
        </w:rPr>
        <w:t>عج</w:t>
      </w:r>
      <w:r>
        <w:rPr>
          <w:rtl w:val="true"/>
        </w:rPr>
        <w:t>)</w:t>
      </w:r>
      <w:bookmarkEnd w:id="95"/>
    </w:p>
    <w:p>
      <w:pPr>
        <w:pStyle w:val="Heading5"/>
        <w:numPr>
          <w:ilvl w:val="4"/>
          <w:numId w:val="1"/>
        </w:numPr>
        <w:rPr/>
      </w:pPr>
      <w:bookmarkStart w:id="96" w:name="__RefHeading___Toc2425739_730472459"/>
      <w:bookmarkStart w:id="97" w:name="_Toc38"/>
      <w:bookmarkEnd w:id="96"/>
      <w:r>
        <w:rPr>
          <w:rtl w:val="true"/>
        </w:rPr>
        <w:t>اشاره</w:t>
      </w:r>
      <w:bookmarkEnd w:id="9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بهاءالدين حسينى نيلى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قرن هشتم هجرى، نقل كرده است كه در سال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به خانه يكى از شيعيان كه فلج بود، آمد و او را شفا داد و سپس او را به يك ساباط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كه متصل به ديوار حرم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bookmarkStart w:id="98" w:name="pg14819_150509"/>
    </w:p>
    <w:p>
      <w:pPr>
        <w:pStyle w:val="BookText"/>
        <w:rPr/>
      </w:pPr>
      <w:bookmarkEnd w:id="98"/>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ساباط، محل رفت وآمد من براى زيارت جدم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شب آن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اين ساباط به زيارتگاه مردم نجف تبديل شد و هركس براى آنجا نذرى مى كرد، حاجتش برآورده مى شد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با توجه به توسعه هاى مكرر آستان مقدس پس از تاريخ گفته شده، اين ساباط به احتمال زياد در محدوده صحن شريف قرار گرفته و امروزه نشانى از آن باقى نمانده است</w:t>
      </w:r>
      <w:r>
        <w:rPr>
          <w:rFonts w:eastAsia="IRNazanin" w:cs="IRNazanin"/>
          <w:color w:val="111111"/>
          <w:sz w:val="28"/>
          <w:szCs w:val="28"/>
          <w:rtl w:val="true"/>
          <w:lang w:bidi="fa-IR"/>
        </w:rPr>
        <w:t>.</w:t>
      </w:r>
    </w:p>
    <w:p>
      <w:pPr>
        <w:pStyle w:val="Heading5"/>
        <w:numPr>
          <w:ilvl w:val="4"/>
          <w:numId w:val="1"/>
        </w:numPr>
        <w:rPr/>
      </w:pPr>
      <w:bookmarkStart w:id="99" w:name="__RefHeading___Toc2425741_730472459"/>
      <w:bookmarkStart w:id="100" w:name="_Toc39"/>
      <w:bookmarkEnd w:id="99"/>
      <w:r>
        <w:rPr>
          <w:rtl w:val="true"/>
        </w:rPr>
        <w:t>علماى مدفون در حرم مطهر</w:t>
      </w:r>
      <w:bookmarkEnd w:id="100"/>
    </w:p>
    <w:p>
      <w:pPr>
        <w:pStyle w:val="Heading6"/>
        <w:numPr>
          <w:ilvl w:val="5"/>
          <w:numId w:val="1"/>
        </w:numPr>
        <w:rPr/>
      </w:pPr>
      <w:bookmarkStart w:id="101" w:name="__RefHeading___Toc2425743_730472459"/>
      <w:bookmarkStart w:id="102" w:name="_Toc40"/>
      <w:bookmarkEnd w:id="101"/>
      <w:r>
        <w:rPr>
          <w:rtl w:val="true"/>
        </w:rPr>
        <w:t>اشاره</w:t>
      </w:r>
      <w:bookmarkEnd w:id="102"/>
    </w:p>
    <w:p>
      <w:pPr>
        <w:pStyle w:val="BookText"/>
        <w:rPr/>
      </w:pPr>
      <w:r>
        <w:rPr>
          <w:rFonts w:ascii="Amiri" w:hAnsi="Amiri" w:eastAsia="Amiri" w:cs="Amiri"/>
          <w:color w:val="111111"/>
          <w:sz w:val="28"/>
          <w:sz w:val="28"/>
          <w:szCs w:val="28"/>
          <w:rtl w:val="true"/>
          <w:lang w:bidi="ar-SA"/>
        </w:rPr>
        <w:t>در حرم مطهر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ديرباز تاكنون، علما و شخصيت هاى فراوانى دفن شده اند كه در اينجا از تعدادى از علماى مشهور مدفون در اين آستان مقدس ياد مى كنيم</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2425745_730472459"/>
      <w:bookmarkStart w:id="104" w:name="_Toc41"/>
      <w:bookmarkEnd w:id="103"/>
      <w:r>
        <w:rPr>
          <w:rtl w:val="true"/>
        </w:rPr>
        <w:t>علامه حلى</w:t>
      </w:r>
      <w:bookmarkEnd w:id="104"/>
    </w:p>
    <w:p>
      <w:pPr>
        <w:pStyle w:val="BookText"/>
        <w:rPr/>
      </w:pPr>
      <w:r>
        <w:rPr>
          <w:rFonts w:ascii="IRNazanin" w:hAnsi="IRNazanin" w:eastAsia="IRNazanin"/>
          <w:color w:val="111111"/>
          <w:sz w:val="28"/>
          <w:sz w:val="28"/>
          <w:szCs w:val="28"/>
          <w:rtl w:val="true"/>
          <w:lang w:bidi="fa-IR"/>
        </w:rPr>
        <w:t xml:space="preserve">شيخ جمال الدين ابومنصور حسن بن سديدالدين يوسف بن على بن مطهر حلى،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خواهرزاده محقق حلى، از علماى بزرگ شيعه در اواخر سده هفتم و اوايل سده هشتم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حله،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علماى بزرگ عصر خويش، به شاگردى و آموختن علوم مختلف پرداخت كه مهم ترين آنها، دايى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اساتيد ايشان، مى توان از پدرش سديدالدين يوسف حلى، نجيب الدين يحيى هُذَلى، جمال الدين احمد بن طاووس، سيد رضى الدين على بن طاووس، كمال الدين ميثم بحرانى و خواجه نصيرالدين طوسى نام برد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شك، مناظرات علامه حلى با علماى اهل سنت در محضر الجايتو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ايلخانى در ايران، يكى از عوامل گرويدن اين سلطان به مذهب تشيع</w:t>
      </w:r>
      <w:bookmarkStart w:id="105" w:name="pg14819_150510"/>
    </w:p>
    <w:p>
      <w:pPr>
        <w:pStyle w:val="BookText"/>
        <w:rPr/>
      </w:pPr>
      <w:bookmarkEnd w:id="10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علامه حلى، نقش تأثيرگذارى در گسترش تشيع در ايران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علامه حلى، آثار و تأليفات متعددى در زمينه هاى گوناگون، از جمله در فقه و اصول، كلام و اعتقادات، حديث و رجال، منطق و فلسفه، تفسير، ادب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برخى از تأليفات مهم ايشان،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اليقين، كشف المراد، كشف الفوائد، منهاج الكرامة، خلاصه الاقوال فى معرفة الرجال، ايضاح الاشتباه، تلخيص المرام، مختلف الشيعه، نهج المسترشدين، نهج الحق وكشف الصدق و كشف اليقين فى فضائل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سرانجام اين عالم بزرگوار،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زادگاهش شهر حله درگذشت و جنازه اش را به نجف اشرف منتقل كردند و در حرم مطهر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قبر وى تا به امروز، در حجره سمت راست ايوان طلاى آستان مطهر، باقى و زيارتگاه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وى، ضريح مشبك چوبى، نصب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2425747_730472459"/>
      <w:bookmarkStart w:id="107" w:name="_Toc42"/>
      <w:bookmarkEnd w:id="106"/>
      <w:r>
        <w:rPr>
          <w:rtl w:val="true"/>
        </w:rPr>
        <w:t>مقدس اردبيلى</w:t>
      </w:r>
      <w:bookmarkEnd w:id="107"/>
    </w:p>
    <w:p>
      <w:pPr>
        <w:pStyle w:val="BookText"/>
        <w:rPr/>
      </w:pPr>
      <w:r>
        <w:rPr>
          <w:rFonts w:ascii="IRNazanin" w:hAnsi="IRNazanin" w:eastAsia="IRNazanin"/>
          <w:color w:val="111111"/>
          <w:sz w:val="28"/>
          <w:sz w:val="28"/>
          <w:szCs w:val="28"/>
          <w:rtl w:val="true"/>
          <w:lang w:bidi="fa-IR"/>
        </w:rPr>
        <w:t>علامه احمد، فرزند محمد اردبيلى، معروف به مقدس اردبيلى، از مشاهير علماى شيعه در دوره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اردبيل، متولد شد و در نجف اشرف، 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عالمى متكلم و فقيهى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تأليفات زيادى به جاى مانده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الاحكام، مجمع البرهان، شرح بر ارشاد و حديقة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درگذشت و در ايوان طلاى حرم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كنار قبر علامه حلى، به خاك سپرده شد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108" w:name="pg14819_150511"/>
    </w:p>
    <w:p>
      <w:pPr>
        <w:pStyle w:val="Heading6"/>
        <w:numPr>
          <w:ilvl w:val="5"/>
          <w:numId w:val="1"/>
        </w:numPr>
        <w:rPr/>
      </w:pPr>
      <w:bookmarkStart w:id="109" w:name="__RefHeading___Toc2425749_730472459"/>
      <w:bookmarkStart w:id="110" w:name="_Toc43"/>
      <w:bookmarkEnd w:id="108"/>
      <w:bookmarkEnd w:id="109"/>
      <w:r>
        <w:rPr>
          <w:rtl w:val="true"/>
        </w:rPr>
        <w:t>ملاعبدالله شوشترى</w:t>
      </w:r>
      <w:bookmarkEnd w:id="110"/>
    </w:p>
    <w:p>
      <w:pPr>
        <w:pStyle w:val="BookText"/>
        <w:rPr/>
      </w:pPr>
      <w:r>
        <w:rPr>
          <w:rFonts w:ascii="IRNazanin" w:hAnsi="IRNazanin" w:eastAsia="IRNazanin"/>
          <w:color w:val="111111"/>
          <w:sz w:val="28"/>
          <w:sz w:val="28"/>
          <w:szCs w:val="28"/>
          <w:rtl w:val="true"/>
          <w:lang w:bidi="fa-IR"/>
        </w:rPr>
        <w:t>از مشاهير علما و مراجع تقليد سده 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خدمت محقق اردبيلى، به درجه اجتهاد رسيد و در حوزه علميه اصفهان، به تدريس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وى مى توان شيخ بهايى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نجف اشرف بازگشت و پس از وفات محقق اردبيلى، مردم به وى رجوع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صفر سال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حجره ايوان حرم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Style w:val="FootnoteAnchor"/>
          <w:rtl w:val="true"/>
        </w:rPr>
        <w:footnoteReference w:id="89"/>
      </w:r>
    </w:p>
    <w:p>
      <w:pPr>
        <w:pStyle w:val="Heading6"/>
        <w:numPr>
          <w:ilvl w:val="5"/>
          <w:numId w:val="1"/>
        </w:numPr>
        <w:rPr/>
      </w:pPr>
      <w:bookmarkStart w:id="111" w:name="__RefHeading___Toc2425751_730472459"/>
      <w:bookmarkStart w:id="112" w:name="_Toc44"/>
      <w:bookmarkEnd w:id="111"/>
      <w:r>
        <w:rPr>
          <w:rtl w:val="true"/>
        </w:rPr>
        <w:t>ملا محمدمهدى نراقى</w:t>
      </w:r>
      <w:bookmarkEnd w:id="112"/>
    </w:p>
    <w:p>
      <w:pPr>
        <w:pStyle w:val="BookText"/>
        <w:rPr/>
      </w:pPr>
      <w:r>
        <w:rPr>
          <w:rFonts w:ascii="IRNazanin" w:hAnsi="IRNazanin" w:eastAsia="IRNazanin"/>
          <w:color w:val="111111"/>
          <w:sz w:val="28"/>
          <w:sz w:val="28"/>
          <w:szCs w:val="28"/>
          <w:rtl w:val="true"/>
          <w:lang w:bidi="fa-IR"/>
        </w:rPr>
        <w:t>محمدمهدى، فرزند ابوذر، معروف به ملا مهدى نراقى، از علماى مشهور شيعه در سده دوازدهم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نراق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روستاهاى اطراف 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تحصيلات مقدماتى خود را در كاشان سپرى كرد و پس از چندى، براى ادامه تحصيل به اصفهان رفت و در محضر علمايى،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اسماعيل خواجويى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دينى مختلف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مهدى پس از سى سال اقامت در اصفهان، به كاشان بازگشت و كرسى تدريس در حوزه علميه اين شهر را برپا كرد و چندى نيز در نجف و كربلا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وى نيز از علما و دانشمندان زمان خود بوده اند كه مشهورترين آنها ملا احمد نراقى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مهدى نراقى داراى تأليفات متعددى در موضوعات مختلف است؛ از جمله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الاحكام، معتمد الشيعه، انيس التجار، انيس الحجاج، تحفه رضويه،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تجريد الاصول و انيس المجتهدين، در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 و جامع المواعظ، در فلسفه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الحكماء، الكلمات الوجيزه، اللمعات العرشية، شرح الالهيات من كتاب الشفاء و جامع الافكار و فاقد الانظار، در هندسه اقليدسى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الاشكال، در هيئت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المحصل، المستقصى و معراج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كتاب محرق القلوب او، مقتل</w:t>
      </w:r>
      <w:bookmarkStart w:id="113" w:name="pg14819_150512"/>
    </w:p>
    <w:p>
      <w:pPr>
        <w:pStyle w:val="BookText"/>
        <w:rPr/>
      </w:pPr>
      <w:bookmarkEnd w:id="113"/>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نيز مى سرود و اشعارى عرفانى از وى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اين عالم بزرگ،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شهر كاشان از دنيا رفت و پيكر ايشان، به نجف اشرف منتقل گرديد و در آستان مقدس علوى، به خاك سپرده شد</w:t>
      </w:r>
      <w:r>
        <w:rPr>
          <w:rFonts w:eastAsia="IRNazanin" w:cs="IRNazanin"/>
          <w:color w:val="111111"/>
          <w:sz w:val="28"/>
          <w:szCs w:val="28"/>
          <w:rtl w:val="true"/>
          <w:lang w:bidi="fa-IR"/>
        </w:rPr>
        <w:t xml:space="preserve">. </w:t>
      </w:r>
      <w:r>
        <w:rPr>
          <w:rStyle w:val="FootnoteAnchor"/>
          <w:rtl w:val="true"/>
        </w:rPr>
        <w:footnoteReference w:id="90"/>
      </w:r>
    </w:p>
    <w:p>
      <w:pPr>
        <w:pStyle w:val="Heading6"/>
        <w:numPr>
          <w:ilvl w:val="5"/>
          <w:numId w:val="1"/>
        </w:numPr>
        <w:rPr/>
      </w:pPr>
      <w:bookmarkStart w:id="114" w:name="__RefHeading___Toc2425753_730472459"/>
      <w:bookmarkStart w:id="115" w:name="_Toc45"/>
      <w:bookmarkEnd w:id="114"/>
      <w:r>
        <w:rPr>
          <w:rtl w:val="true"/>
        </w:rPr>
        <w:t>ملا احمد نراقى</w:t>
      </w:r>
      <w:bookmarkEnd w:id="115"/>
    </w:p>
    <w:p>
      <w:pPr>
        <w:pStyle w:val="BookText"/>
        <w:rPr/>
      </w:pPr>
      <w:r>
        <w:rPr>
          <w:rFonts w:ascii="IRNazanin" w:hAnsi="IRNazanin" w:eastAsia="IRNazanin"/>
          <w:color w:val="111111"/>
          <w:sz w:val="28"/>
          <w:sz w:val="28"/>
          <w:szCs w:val="28"/>
          <w:rtl w:val="true"/>
          <w:lang w:bidi="fa-IR"/>
        </w:rPr>
        <w:t xml:space="preserve">حاج ملا احمد نراقى كاشانى،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حاج ملا مهدى نراقى، از علما و مجتهدان مشهور و شاعران صوفى منش قرن سيزدهم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نراق كاشان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نزد پدرش ملا مهدى نراقى تحصيل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تكميل تحصيلات، عازم عراق گرديد و ديرى نگذشت كه حوزه درس او، محل رجوع بزرگان علما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مرتضى انصارى و حاج سيد محمد شفيع جابلقى و بسيارى از ديگر علماى تشيع، از شاگردان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اثر بيمارى وبا در نراق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به نجف اشرف انتقال يافت و در ايوان علماى حرم مطهر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آثار وى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السعاده، مثنوى طاقديس، ديوان شعر فارسى، اساس الاحكام، اجتماع الامر و النهى، سيف الامه، شرح تجريد الاصول، مفتاح الاحكام، مناهج الوصول الى علم الاصول، عين الاصول، مناهج الاحكام و مستند الشيعه فى احكام الشريعه</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2425755_730472459"/>
      <w:bookmarkStart w:id="117" w:name="_Toc46"/>
      <w:bookmarkEnd w:id="116"/>
      <w:r>
        <w:rPr>
          <w:rtl w:val="true"/>
        </w:rPr>
        <w:t>ملا جعفر استرآبادى</w:t>
      </w:r>
      <w:bookmarkEnd w:id="11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 حاج محمدجعفر، فرزند ملا سيف الدين استرآبادى، معروف به شريعتمدارى، از فقها و مجتهدان سده سيزدهم هجرى است كه به ورع و تقوا شهرت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سال ها در كربلا زيست و در زمان محاصره اين شهر به دستور داوود شاه، به تهران آمد و</w:t>
      </w:r>
      <w:bookmarkStart w:id="118" w:name="pg14819_150513"/>
    </w:p>
    <w:p>
      <w:pPr>
        <w:pStyle w:val="BookText"/>
        <w:rPr/>
      </w:pPr>
      <w:bookmarkEnd w:id="118"/>
      <w:r>
        <w:rPr>
          <w:rFonts w:ascii="IRNazanin" w:hAnsi="IRNazanin" w:eastAsia="IRNazanin"/>
          <w:color w:val="111111"/>
          <w:sz w:val="28"/>
          <w:sz w:val="28"/>
          <w:szCs w:val="28"/>
          <w:rtl w:val="true"/>
          <w:lang w:bidi="fa-IR"/>
        </w:rPr>
        <w:t xml:space="preserve">بيست سال به تدريس، امامت، قضاوت و فتوا مشغول شد و سرانجام شب جمعه دهم صفر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به نجف اشرف انتقال يافت و در ايوان صحن حرم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تأليفات وى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الواعظين، ارشاد المسلمين، آب حيات در اصول دين، انيس الزاهدين، ينابيع الحكمة، الفقه المحمدى، مدائن العلوم و نجم الهدايه</w:t>
      </w:r>
      <w:r>
        <w:rPr>
          <w:rFonts w:eastAsia="IRNazanin" w:cs="IRNazanin"/>
          <w:color w:val="111111"/>
          <w:sz w:val="28"/>
          <w:szCs w:val="28"/>
          <w:rtl w:val="true"/>
          <w:lang w:bidi="fa-IR"/>
        </w:rPr>
        <w:t xml:space="preserve">. </w:t>
      </w:r>
      <w:r>
        <w:rPr>
          <w:rStyle w:val="FootnoteAnchor"/>
          <w:rtl w:val="true"/>
        </w:rPr>
        <w:footnoteReference w:id="92"/>
      </w:r>
    </w:p>
    <w:p>
      <w:pPr>
        <w:pStyle w:val="Heading6"/>
        <w:numPr>
          <w:ilvl w:val="5"/>
          <w:numId w:val="1"/>
        </w:numPr>
        <w:rPr/>
      </w:pPr>
      <w:bookmarkStart w:id="119" w:name="__RefHeading___Toc2425757_730472459"/>
      <w:bookmarkStart w:id="120" w:name="_Toc47"/>
      <w:bookmarkEnd w:id="119"/>
      <w:r>
        <w:rPr>
          <w:rtl w:val="true"/>
        </w:rPr>
        <w:t>شيخ مرتضى انصارى</w:t>
      </w:r>
      <w:bookmarkEnd w:id="120"/>
    </w:p>
    <w:p>
      <w:pPr>
        <w:pStyle w:val="BookText"/>
        <w:rPr/>
      </w:pPr>
      <w:r>
        <w:rPr>
          <w:rFonts w:ascii="IRNazanin" w:hAnsi="IRNazanin" w:eastAsia="IRNazanin"/>
          <w:color w:val="111111"/>
          <w:sz w:val="28"/>
          <w:sz w:val="28"/>
          <w:szCs w:val="28"/>
          <w:rtl w:val="true"/>
          <w:lang w:bidi="fa-IR"/>
        </w:rPr>
        <w:t>شيخ مرتضى انصارى از علما و مراجع بزرگ شيعه در سده سيزدهم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دزفول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نزد عمويش، فراگرفت و سپس به همراه پدرش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 سال در كربلا تحصيل كرد و بعد از اينكه عثمانى ها كربلا را محاصره كردند، به وطن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غائله رفع شد، بعد از دو سال به كربلا بازگشت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خود را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رفت و به مدت دو سال از محضر درس شيخ موسى، فرزند كاشف الغطاء،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دوباره به وطن بازگشت و در شهرهاى مشهد، كاشان و دزفول، به تصنيف و تدريس و ارشاد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به نجف بازگشت، از استادان مشهور حوزه علميه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مرحوم صاحب جواهر درگذشت، مرجع تقليد شيعيان شد و رياست مطلق حوزه علميه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سمت راست درگاه قبله صحن مقدس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آثار وى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التسامح، الارث، الاستصحاب، التقيه، حجيت ظن، حجيت قطع، المكاسب، الصلوة، الطهارة و رسائل</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121" w:name="pg14819_150514"/>
    </w:p>
    <w:p>
      <w:pPr>
        <w:pStyle w:val="Heading6"/>
        <w:numPr>
          <w:ilvl w:val="5"/>
          <w:numId w:val="1"/>
        </w:numPr>
        <w:rPr/>
      </w:pPr>
      <w:bookmarkStart w:id="122" w:name="__RefHeading___Toc2425759_730472459"/>
      <w:bookmarkStart w:id="123" w:name="_Toc48"/>
      <w:bookmarkEnd w:id="121"/>
      <w:bookmarkEnd w:id="122"/>
      <w:r>
        <w:rPr>
          <w:rtl w:val="true"/>
        </w:rPr>
        <w:t>سيد اسماعيل بهبهانى</w:t>
      </w:r>
      <w:bookmarkEnd w:id="123"/>
    </w:p>
    <w:p>
      <w:pPr>
        <w:pStyle w:val="BookText"/>
        <w:rPr/>
      </w:pPr>
      <w:r>
        <w:rPr>
          <w:rFonts w:ascii="IRNazanin" w:hAnsi="IRNazanin" w:eastAsia="IRNazanin"/>
          <w:color w:val="111111"/>
          <w:sz w:val="28"/>
          <w:sz w:val="28"/>
          <w:szCs w:val="28"/>
          <w:rtl w:val="true"/>
          <w:lang w:bidi="fa-IR"/>
        </w:rPr>
        <w:t>علامه سيد اسماعيل مجتهد بهبهانى، فرزند سيد نصرالله، از فقيهان و مجتهدان طراز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 و پس از فراگيرى مقدمات، به نجف رفت و نزد شيخ على و شيخ حسن، فرزندان شيخ جعفر كاشف الغطاء و صاحب جواهر و صاحب ضوابط و شيخ انصارى، به 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ناصرالدين شاه در سفر خود به نجف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وى را با اصرار فراوان به تهران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شب شنبه ششم صفر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نجف اشرف بردند و در صحن مطهر علوى، در حجره مجاور درِ شرقى، به خاك سپردند</w:t>
      </w:r>
      <w:r>
        <w:rPr>
          <w:rFonts w:eastAsia="IRNazanin" w:cs="IRNazanin"/>
          <w:color w:val="111111"/>
          <w:sz w:val="28"/>
          <w:szCs w:val="28"/>
          <w:rtl w:val="true"/>
          <w:lang w:bidi="fa-IR"/>
        </w:rPr>
        <w:t xml:space="preserve">. </w:t>
      </w:r>
      <w:r>
        <w:rPr>
          <w:rStyle w:val="FootnoteAnchor"/>
          <w:rtl w:val="true"/>
        </w:rPr>
        <w:footnoteReference w:id="94"/>
      </w:r>
    </w:p>
    <w:p>
      <w:pPr>
        <w:pStyle w:val="Heading6"/>
        <w:numPr>
          <w:ilvl w:val="5"/>
          <w:numId w:val="1"/>
        </w:numPr>
        <w:rPr/>
      </w:pPr>
      <w:bookmarkStart w:id="124" w:name="__RefHeading___Toc2425761_730472459"/>
      <w:bookmarkStart w:id="125" w:name="_Toc49"/>
      <w:bookmarkEnd w:id="124"/>
      <w:r>
        <w:rPr>
          <w:rtl w:val="true"/>
        </w:rPr>
        <w:t>سيد حسين كوه كمره اى</w:t>
      </w:r>
      <w:bookmarkEnd w:id="125"/>
    </w:p>
    <w:p>
      <w:pPr>
        <w:pStyle w:val="BookText"/>
        <w:rPr/>
      </w:pPr>
      <w:r>
        <w:rPr>
          <w:rFonts w:ascii="IRNazanin" w:hAnsi="IRNazanin" w:eastAsia="IRNazanin"/>
          <w:color w:val="111111"/>
          <w:sz w:val="28"/>
          <w:sz w:val="28"/>
          <w:szCs w:val="28"/>
          <w:rtl w:val="true"/>
          <w:lang w:bidi="fa-IR"/>
        </w:rPr>
        <w:t>سيد حسين فرزند سيد محمد كوه كمره اى از سادات حسينى، از بزرگان علما و فقها و مدرسان معروف عتبات عاليات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روستاى كوه كمر، از توابع تبريز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در تبريز از ميرزا احمد مجتهد و حاج ميرزا لطفعلى، امام جمعه آن شهر،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كربلا رفت و از محضر صاحب رياض، صاحب ضوابط، صاحب فصول و شريف العلما و در نجف، از شيخ على آل كاشف الغطاء، صاحب جواهر و شيخ انصارى استفاده برد و به 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تأليفات علمى بسيارى است كه به چاپ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بزرگ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درگذشت و در همانجا به خاك سپرده شد</w:t>
      </w:r>
      <w:r>
        <w:rPr>
          <w:rFonts w:eastAsia="IRNazanin" w:cs="IRNazanin"/>
          <w:color w:val="111111"/>
          <w:sz w:val="28"/>
          <w:szCs w:val="28"/>
          <w:rtl w:val="true"/>
          <w:lang w:bidi="fa-IR"/>
        </w:rPr>
        <w:t xml:space="preserve">. </w:t>
      </w:r>
      <w:r>
        <w:rPr>
          <w:rStyle w:val="FootnoteAnchor"/>
          <w:rtl w:val="true"/>
        </w:rPr>
        <w:footnoteReference w:id="95"/>
      </w:r>
    </w:p>
    <w:p>
      <w:pPr>
        <w:pStyle w:val="Heading6"/>
        <w:numPr>
          <w:ilvl w:val="5"/>
          <w:numId w:val="1"/>
        </w:numPr>
        <w:rPr/>
      </w:pPr>
      <w:bookmarkStart w:id="126" w:name="__RefHeading___Toc2425763_730472459"/>
      <w:bookmarkStart w:id="127" w:name="_Toc50"/>
      <w:bookmarkEnd w:id="126"/>
      <w:r>
        <w:rPr>
          <w:rtl w:val="true"/>
        </w:rPr>
        <w:t>محمدحسين اصفهانى نجفى</w:t>
      </w:r>
      <w:bookmarkEnd w:id="12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محمدحسين فرزند شيخ محمدباقر اصفهانى، از علما و فقهاى اصولى سده سيزدهم 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محرم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نوه دخترى شيخ جعفر نجفى</w:t>
      </w:r>
      <w:bookmarkStart w:id="128" w:name="pg14819_150515"/>
    </w:p>
    <w:p>
      <w:pPr>
        <w:pStyle w:val="BookText"/>
        <w:rPr/>
      </w:pPr>
      <w:bookmarkEnd w:id="128"/>
      <w:r>
        <w:rPr>
          <w:rFonts w:ascii="IRNazanin" w:hAnsi="IRNazanin" w:eastAsia="IRNazanin"/>
          <w:color w:val="111111"/>
          <w:sz w:val="28"/>
          <w:sz w:val="28"/>
          <w:szCs w:val="28"/>
          <w:rtl w:val="true"/>
          <w:lang w:bidi="fa-IR"/>
        </w:rPr>
        <w:t>كاشف الغطاء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فراگيرى مقدمات فقه و اصول در اصفهان، براى تكميل تحصيلات خود به نجف اشرف مهاجرت كرد و نزد علما و فقهاى بزرگى، چون ميرزا حبيب الله رشتى، شيخ رازى نجفى و ميرزاى شيرازى درس خواند تا مجتهدى كامل و فقيهى فاضل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بازگشت و به تدريس و ارشاد پرداخت و در شمار علما و فقهاى معروف آنجا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زهد و تقوا و سير و سلوك مشغول شد و بار ديگر به نجف بازگشت و سرانجام در ظهر روز يكشنبه، اول محرم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درگذشت و در حجره مقبره جدش صدرالدين عاملى، واقع در صحن حرم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گرديد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2425765_730472459"/>
      <w:bookmarkStart w:id="130" w:name="_Toc51"/>
      <w:bookmarkEnd w:id="129"/>
      <w:r>
        <w:rPr>
          <w:rtl w:val="true"/>
        </w:rPr>
        <w:t>ميرزاى شيرازى</w:t>
      </w:r>
      <w:bookmarkEnd w:id="130"/>
    </w:p>
    <w:p>
      <w:pPr>
        <w:pStyle w:val="BookText"/>
        <w:rPr/>
      </w:pPr>
      <w:r>
        <w:rPr>
          <w:rFonts w:ascii="IRNazanin" w:hAnsi="IRNazanin" w:eastAsia="IRNazanin"/>
          <w:color w:val="111111"/>
          <w:sz w:val="28"/>
          <w:sz w:val="28"/>
          <w:szCs w:val="28"/>
          <w:rtl w:val="true"/>
          <w:lang w:bidi="fa-IR"/>
        </w:rPr>
        <w:t xml:space="preserve">ميرزا محمدحسن شيرازى، فرزند ميرزا محمود خوشنويس،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 و مراجع بزرگ تقليد جهان تشيع در سده سيزدهم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نيمه جمادى الاول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شيراز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حكمت، فلسفه، نجوم و علوم عقلى را در اصفهان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رفت و در محضر شيخ مرتضى انصارى، به درجه عالى اجتهاد رسيد و مشغول تدريس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سامرا مهاجرت نمود و تدريس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ناصرالدين شاه قاجار، امتياز تنباكو را به دولت انگليس داد، وى به تحريم تنباكو و لغو قرارداد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 چنان مؤثر واقع شد كه حتى همسران شاه و درباريان، قليان هاى خود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مجتهد مبارز در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علت بيمارى سل در سامرا،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نجف اشرف بردند و در صحن شريف كنار باب طوسى،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محمدكاظم خراسانى و شيخ محمدباقر اصطهباناتى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وى بودند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131" w:name="pg14819_150516"/>
    </w:p>
    <w:p>
      <w:pPr>
        <w:pStyle w:val="Heading6"/>
        <w:numPr>
          <w:ilvl w:val="5"/>
          <w:numId w:val="1"/>
        </w:numPr>
        <w:rPr/>
      </w:pPr>
      <w:bookmarkStart w:id="132" w:name="__RefHeading___Toc2425767_730472459"/>
      <w:bookmarkStart w:id="133" w:name="_Toc52"/>
      <w:bookmarkEnd w:id="131"/>
      <w:bookmarkEnd w:id="132"/>
      <w:r>
        <w:rPr>
          <w:rtl w:val="true"/>
        </w:rPr>
        <w:t>ميرزا حبيب الله رشتى</w:t>
      </w:r>
      <w:bookmarkEnd w:id="133"/>
    </w:p>
    <w:p>
      <w:pPr>
        <w:pStyle w:val="BookText"/>
        <w:rPr/>
      </w:pPr>
      <w:r>
        <w:rPr>
          <w:rFonts w:ascii="IRNazanin" w:hAnsi="IRNazanin" w:eastAsia="IRNazanin"/>
          <w:color w:val="111111"/>
          <w:sz w:val="28"/>
          <w:sz w:val="28"/>
          <w:szCs w:val="28"/>
          <w:rtl w:val="true"/>
          <w:lang w:bidi="fa-IR"/>
        </w:rPr>
        <w:t>حاج ميرزا حبيب الله رشتى، فرزند محمدعلى خان، پسر اسماعيل گيلانى، از علما و مراجع شيعيان در نيمه دوم سده سيزدهم و اوايل سده چهاردهم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رشت متولد شد و دوره سطح و قسمتى از خارج را در قزوين نزد ملا عبدالكريم ايروانى و ديگر علما به پايان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نجف گرديد و در محضر صاحب جواهر و شيخ انصارى، به 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شيخ انصارى، سرپرستى حوزه و تدريس فقه، به ايشان واگذار شد و در شمار مراجع بزرگ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شب پنج شنبه چهاردهم جمادى الثانى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صحن حرم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آثار مهم او،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بدايع الافكار، بدايع الاصول، كتاب امامت، قضا و شهادت، تعادل و تراجيح، كاشف ظلام، شرح شرايع و شرح مكاسب</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2425769_730472459"/>
      <w:bookmarkStart w:id="135" w:name="_Toc53"/>
      <w:bookmarkEnd w:id="134"/>
      <w:r>
        <w:rPr>
          <w:rtl w:val="true"/>
        </w:rPr>
        <w:t>ميرزا محمدحسن آشتيانى</w:t>
      </w:r>
      <w:bookmarkEnd w:id="135"/>
    </w:p>
    <w:p>
      <w:pPr>
        <w:pStyle w:val="BookText"/>
        <w:rPr/>
      </w:pPr>
      <w:r>
        <w:rPr>
          <w:rFonts w:ascii="IRNazanin" w:hAnsi="IRNazanin" w:eastAsia="IRNazanin"/>
          <w:color w:val="111111"/>
          <w:sz w:val="28"/>
          <w:sz w:val="28"/>
          <w:szCs w:val="28"/>
          <w:rtl w:val="true"/>
          <w:lang w:bidi="fa-IR"/>
        </w:rPr>
        <w:t xml:space="preserve">آيت الله حاج ميرزا محمدحسن، فرزند ميرزا جعفر آشتيانى، در خدمت شيخ مرتضى انصارى به درجه اجتهاد رسيد و پس از درگذشت استادش، 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تهران آمد و مرجع تقليد شيعه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يافت و پس از يك سال، جنازه اش را به نجف اشرف منتقل كردند و در مقبره شيخ جعفر شوشترى در جوار بارگاه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آثار ايشان،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الفوائد فى شرح الفوائد، كتاب اجاره، كتاب اجزاء احكام الادانى، كتاب احياء الموات و كتاب الوقف</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2425771_730472459"/>
      <w:bookmarkStart w:id="137" w:name="_Toc54"/>
      <w:bookmarkEnd w:id="136"/>
      <w:r>
        <w:rPr>
          <w:rtl w:val="true"/>
        </w:rPr>
        <w:t>محدث نورى</w:t>
      </w:r>
      <w:bookmarkEnd w:id="13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حسين، فرزند ميرزا محمدتقى نورى طبرسى، عالم و محدث بزرگ شيعه در سده سيزدهم هجرى قمرى، در سال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نور مازندران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تحصيلات دينى مقدماتى خود را در تهران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همراه استاد و پدرزن خود، شيخ عبدالرحيم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نجف اشرف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اساتيد وى، مى توان از ميرزاى شيرازى، ملا محمدعلى محلاتى، شيخ العراقين عبدالحسين طهرانى، شيخ اعظم مرتضى انصارى، آخوند ملا فتحعلى سلطان آبادى، ملاشيخ على خليلى، سيد مهدى قزوينى، ميرزا محمدهاشم خوانسارى و حاج ملاعلى كنى ياد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وى نيز مى توان شخصيت هاى زير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عباس قمى، شيخ آقا بزرگ تهرانى، شيخ محمدحسين كاشف الغطاء، سيد عبدالحسين شرف الدين، شيخ محمدباقر بيرجندى، شيخ على اكبر نهاوندى و شيخ على زاهد قمى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حسين نورى، به علت تلاش بسيار درباره روايات و گردآورى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تأليفات فراوانى از خود باقى گذاشته است كه برخى از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اثر محدث نورى و معتبرترين مجموعه مفصل روايى پس از وسائل الشيعه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كتاب مستقلى است كه در رد خرافات پديد آمده در مسئله حماسه عاشورا، نگاشته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النجم الثاقب فى احوال الامام الحجّة الغائب؛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الرحمن فى فضائل سلمان؛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المأوي؛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 مشعشع، در شرح حال فرزندان موسى مبرقع، پسر امام 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الاستار؛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الفيض القدسى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كتاب مستند و معتبر در زندگانى علامه مجلسى؛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كلمه طيبه؛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السلام؛</w:t>
      </w:r>
      <w:bookmarkStart w:id="138" w:name="pg14819_150518"/>
    </w:p>
    <w:p>
      <w:pPr>
        <w:pStyle w:val="BookText"/>
        <w:rPr/>
      </w:pPr>
      <w:bookmarkEnd w:id="138"/>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الخطاب؛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العبر؛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السماء؛</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سلامة المرصاد؛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مواليد الائمة؛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تحية الزائر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سرانجام اين عالم بزرگوار،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 و به وصيت خود، در يكى از ايوان هاى صحن آستان مقدس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Style w:val="FootnoteAnchor"/>
          <w:rtl w:val="true"/>
        </w:rPr>
        <w:footnoteReference w:id="100"/>
      </w:r>
    </w:p>
    <w:p>
      <w:pPr>
        <w:pStyle w:val="Heading6"/>
        <w:numPr>
          <w:ilvl w:val="5"/>
          <w:numId w:val="1"/>
        </w:numPr>
        <w:rPr/>
      </w:pPr>
      <w:bookmarkStart w:id="139" w:name="__RefHeading___Toc2425773_730472459"/>
      <w:bookmarkStart w:id="140" w:name="_Toc55"/>
      <w:bookmarkEnd w:id="139"/>
      <w:r>
        <w:rPr>
          <w:rtl w:val="true"/>
        </w:rPr>
        <w:t>سيد عبدالله بهبهانى</w:t>
      </w:r>
      <w:bookmarkEnd w:id="140"/>
    </w:p>
    <w:p>
      <w:pPr>
        <w:pStyle w:val="BookText"/>
        <w:rPr/>
      </w:pPr>
      <w:r>
        <w:rPr>
          <w:rFonts w:ascii="IRNazanin" w:hAnsi="IRNazanin" w:eastAsia="IRNazanin"/>
          <w:color w:val="111111"/>
          <w:sz w:val="28"/>
          <w:sz w:val="28"/>
          <w:szCs w:val="28"/>
          <w:rtl w:val="true"/>
          <w:lang w:bidi="fa-IR"/>
        </w:rPr>
        <w:t>آيت الله سيد عبدالله بهبهانى، فرزند سيد اسماعيل مجتهد، از مشاهير علماى طراز اول و متفكران مبارز صدر مشروطيت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متولد شد و پس از تحصيل مقدمات و سطوح، دروس خارج را از ميرزاى بزرگ شيرازى آموخت و به 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تهران آمد و با فتواى تحريم تنباكو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نيز رهبرى انقلاب مشروطيت را كنار چند تن ديگر از علما،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رجب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منزلش در تهران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نجف اشرف بردند و در مقبره پدرش، در ايوان مطهر علوى، به خاك سپردند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2425775_730472459"/>
      <w:bookmarkStart w:id="142" w:name="_Toc56"/>
      <w:bookmarkEnd w:id="141"/>
      <w:r>
        <w:rPr>
          <w:rtl w:val="true"/>
        </w:rPr>
        <w:t>ملا محمدعلى نخجوانى</w:t>
      </w:r>
      <w:bookmarkEnd w:id="14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محمدعلى نخجوانى، فرزند حاج خداداد، از علما و فقهاى معروف قفقاز است كه در سال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نخجوان متولد شد و پس از فراگيرى مقدمات، به نجف اشرف مهاجرت كرد و در محضر ميرزا حبيب الله رشتى، فاضل ايروانى و فاضل شرابيانى، به</w:t>
      </w:r>
      <w:bookmarkStart w:id="143" w:name="pg14819_150519"/>
    </w:p>
    <w:p>
      <w:pPr>
        <w:pStyle w:val="BookText"/>
        <w:rPr/>
      </w:pPr>
      <w:bookmarkEnd w:id="143"/>
      <w:r>
        <w:rPr>
          <w:rFonts w:ascii="IRNazanin" w:hAnsi="IRNazanin" w:eastAsia="IRNazanin"/>
          <w:color w:val="111111"/>
          <w:sz w:val="28"/>
          <w:sz w:val="28"/>
          <w:szCs w:val="28"/>
          <w:rtl w:val="true"/>
          <w:lang w:bidi="fa-IR"/>
        </w:rPr>
        <w:t>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شرابيانى، مرجع تقليد شيعيان قفقاز و مناطق ديگر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شب جمعه، هفتم ربيع الثانى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كربلا درگذشت و جنازه اش به نجف اشرف انتقال يافت و در صحن مقدس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Style w:val="FootnoteAnchor"/>
          <w:rtl w:val="true"/>
        </w:rPr>
        <w:footnoteReference w:id="102"/>
      </w:r>
    </w:p>
    <w:p>
      <w:pPr>
        <w:pStyle w:val="Heading6"/>
        <w:numPr>
          <w:ilvl w:val="5"/>
          <w:numId w:val="1"/>
        </w:numPr>
        <w:rPr/>
      </w:pPr>
      <w:bookmarkStart w:id="144" w:name="__RefHeading___Toc2425777_730472459"/>
      <w:bookmarkStart w:id="145" w:name="_Toc57"/>
      <w:bookmarkEnd w:id="144"/>
      <w:r>
        <w:rPr>
          <w:rtl w:val="true"/>
        </w:rPr>
        <w:t>سيد عبدالصمد موسوى شوشترى جزايرى</w:t>
      </w:r>
      <w:bookmarkEnd w:id="145"/>
    </w:p>
    <w:p>
      <w:pPr>
        <w:pStyle w:val="BookText"/>
        <w:rPr/>
      </w:pPr>
      <w:r>
        <w:rPr>
          <w:rFonts w:ascii="IRNazanin" w:hAnsi="IRNazanin" w:eastAsia="IRNazanin"/>
          <w:color w:val="111111"/>
          <w:sz w:val="28"/>
          <w:sz w:val="28"/>
          <w:szCs w:val="28"/>
          <w:rtl w:val="true"/>
          <w:lang w:bidi="fa-IR"/>
        </w:rPr>
        <w:t xml:space="preserve">از علما و فقهاى معروف خوزستان است كه در ذى حجه سال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شوشتر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مقدمات، به نجف مهاجرت كرد و از محضر استادانى، مانند شيخ مرتضى انصارى و ميرزاى شيرازى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شوشتر بازگشت و در آنجا مرجعيت دينى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نجف اشرف بردند و در مقبره سيد على شوشترى، در مجاورت مرقد شريف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خاك سپردند</w:t>
      </w:r>
      <w:r>
        <w:rPr>
          <w:rFonts w:eastAsia="IRNazanin" w:cs="IRNazanin"/>
          <w:color w:val="111111"/>
          <w:sz w:val="28"/>
          <w:szCs w:val="28"/>
          <w:rtl w:val="true"/>
          <w:lang w:bidi="fa-IR"/>
        </w:rPr>
        <w:t xml:space="preserve">. </w:t>
      </w:r>
      <w:r>
        <w:rPr>
          <w:rStyle w:val="FootnoteAnchor"/>
          <w:rtl w:val="true"/>
        </w:rPr>
        <w:footnoteReference w:id="103"/>
      </w:r>
    </w:p>
    <w:p>
      <w:pPr>
        <w:pStyle w:val="Heading6"/>
        <w:numPr>
          <w:ilvl w:val="5"/>
          <w:numId w:val="1"/>
        </w:numPr>
        <w:rPr/>
      </w:pPr>
      <w:bookmarkStart w:id="146" w:name="__RefHeading___Toc2425779_730472459"/>
      <w:bookmarkStart w:id="147" w:name="_Toc58"/>
      <w:bookmarkEnd w:id="146"/>
      <w:r>
        <w:rPr>
          <w:rtl w:val="true"/>
        </w:rPr>
        <w:t>سيد محمدكاظم طباطبايى يزدى</w:t>
      </w:r>
      <w:bookmarkEnd w:id="147"/>
    </w:p>
    <w:p>
      <w:pPr>
        <w:pStyle w:val="BookText"/>
        <w:rPr/>
      </w:pPr>
      <w:r>
        <w:rPr>
          <w:rFonts w:ascii="IRNazanin" w:hAnsi="IRNazanin" w:eastAsia="IRNazanin"/>
          <w:color w:val="111111"/>
          <w:sz w:val="28"/>
          <w:sz w:val="28"/>
          <w:szCs w:val="28"/>
          <w:rtl w:val="true"/>
          <w:lang w:bidi="fa-IR"/>
        </w:rPr>
        <w:t>از علما و مراجع بزرگ شيعه، در سده چهاردهم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به قولى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شش كيلومترى شهر يزد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طى مقدمات، به اصفهان رفت و نزد شيخ محمدباقر خوانسارى، صاحب روضات الجنات و فقهاى ديگر، به 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رفت و از محضر ميرزاى شيرازى استفاده برد و بعد از وفات او، به تدريس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مقبره باب طوسى در حرم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ايشان، مى توان به موارد زير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نياز در مناجات فارسى، العروة الوثقي، تعادل و تراجيح، حاشية مكاسب، حجية الظن، السؤال والجواب و صحيفة كاظميه</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148" w:name="pg14819_150520"/>
    </w:p>
    <w:p>
      <w:pPr>
        <w:pStyle w:val="Heading6"/>
        <w:numPr>
          <w:ilvl w:val="5"/>
          <w:numId w:val="1"/>
        </w:numPr>
        <w:rPr/>
      </w:pPr>
      <w:bookmarkStart w:id="149" w:name="__RefHeading___Toc2425781_730472459"/>
      <w:bookmarkStart w:id="150" w:name="_Toc59"/>
      <w:bookmarkEnd w:id="148"/>
      <w:bookmarkEnd w:id="149"/>
      <w:r>
        <w:rPr>
          <w:rtl w:val="true"/>
        </w:rPr>
        <w:t>آخوند خراسانى</w:t>
      </w:r>
      <w:bookmarkEnd w:id="150"/>
    </w:p>
    <w:p>
      <w:pPr>
        <w:pStyle w:val="BookText"/>
        <w:rPr/>
      </w:pPr>
      <w:r>
        <w:rPr>
          <w:rFonts w:ascii="IRNazanin" w:hAnsi="IRNazanin" w:eastAsia="IRNazanin"/>
          <w:color w:val="111111"/>
          <w:sz w:val="28"/>
          <w:sz w:val="28"/>
          <w:szCs w:val="28"/>
          <w:rtl w:val="true"/>
          <w:lang w:bidi="fa-IR"/>
        </w:rPr>
        <w:t xml:space="preserve">ملا محمدكاظم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ملا حسين، از فقها و مراجع بزرگ شيعه در دوره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متولد شد و پس از تحصيلات علوم عقلى در تهران، به نجف اشرف رفت و در خدمت شيخ انصارى و ميرزاى شيرازى، به درجه اجتهاد رسيد و پس از مهاجرت ميرزاى شيرازى به سامرا، بر مسند تدريس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خراسانى در اواخر عمر، حكم به خلع محمدعلى شاه قاجار داد و در جنگ جهانى اول كه ايران به دو بخش تحت نفوذ روس و انگليس درآمد، به شدت نسبت به تهاجم آنان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شب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حالى كه به اتفاق عده اى، قصد مسافرت به ايران داشت، بر اثر سكته از دنيا رفت و جنازه اش را در مقبره ميرزاى رشتى، در دالان سلطانى صحن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آثار وى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الاصول، كتاب اجاره، كتاب اجتهاد و تقليد، حاشيه بر اسفار و حاشيه بر رسائل و مكاسب شيخ انصارى</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2425783_730472459"/>
      <w:bookmarkStart w:id="152" w:name="_Toc60"/>
      <w:bookmarkEnd w:id="151"/>
      <w:r>
        <w:rPr>
          <w:rtl w:val="true"/>
        </w:rPr>
        <w:t>شيخ الشريعة اصفهانى</w:t>
      </w:r>
      <w:bookmarkEnd w:id="15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فتح الله فرزند حاج ميرزا محمدجواد نمازى شيرازى، معروف به شيخ الشريعه اصفهانى، از مشاهير علما و فقها و مشايخ اجازات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ربيع الاول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شيراز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كودكى خود را در اصفهان گذرانيد و پس از تحصيل در خدمت علماى بزرگ آنجا، مانند ملا عبدالجواد خراسانى، ملا حيدرعلى اصفهانى و ملا احمد سبزوارى، به اخذ اجازه و روايت نايل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نجف اشرف رفت و در محضر ميرزا حبيب الله رشتى و شيخ محمدحسين فقيه، به 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ميرزا محمدتقى شيرازى نيز رياست شيعه، به وى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 يكشنبه هشتم ربيع الثانى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حجره سوم سمت شرقى صحن</w:t>
      </w:r>
      <w:bookmarkStart w:id="153" w:name="pg14819_150521"/>
    </w:p>
    <w:p>
      <w:pPr>
        <w:pStyle w:val="BookText"/>
        <w:rPr/>
      </w:pPr>
      <w:bookmarkEnd w:id="153"/>
      <w:r>
        <w:rPr>
          <w:rFonts w:ascii="IRNazanin" w:hAnsi="IRNazanin" w:eastAsia="IRNazanin"/>
          <w:color w:val="111111"/>
          <w:sz w:val="28"/>
          <w:sz w:val="28"/>
          <w:szCs w:val="28"/>
          <w:rtl w:val="true"/>
          <w:lang w:bidi="fa-IR"/>
        </w:rPr>
        <w:t>مطهر علوى،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وى مى توان به كتاب افاضة الغدير في حل العصير و انارة الحالك في قراءة ملك و مالك، اشاره كرد</w:t>
      </w:r>
      <w:r>
        <w:rPr>
          <w:rFonts w:eastAsia="IRNazanin" w:cs="IRNazanin"/>
          <w:color w:val="111111"/>
          <w:sz w:val="28"/>
          <w:szCs w:val="28"/>
          <w:rtl w:val="true"/>
          <w:lang w:bidi="fa-IR"/>
        </w:rPr>
        <w:t xml:space="preserve">. </w:t>
      </w:r>
      <w:r>
        <w:rPr>
          <w:rStyle w:val="FootnoteAnchor"/>
          <w:rtl w:val="true"/>
        </w:rPr>
        <w:footnoteReference w:id="106"/>
      </w:r>
    </w:p>
    <w:p>
      <w:pPr>
        <w:pStyle w:val="Heading6"/>
        <w:numPr>
          <w:ilvl w:val="5"/>
          <w:numId w:val="1"/>
        </w:numPr>
        <w:rPr/>
      </w:pPr>
      <w:bookmarkStart w:id="154" w:name="__RefHeading___Toc2425785_730472459"/>
      <w:bookmarkStart w:id="155" w:name="_Toc61"/>
      <w:bookmarkEnd w:id="154"/>
      <w:r>
        <w:rPr>
          <w:rtl w:val="true"/>
        </w:rPr>
        <w:t>شيخ عبدالله مامقانى</w:t>
      </w:r>
      <w:bookmarkEnd w:id="155"/>
    </w:p>
    <w:p>
      <w:pPr>
        <w:pStyle w:val="BookText"/>
        <w:rPr/>
      </w:pPr>
      <w:r>
        <w:rPr>
          <w:rFonts w:ascii="IRNazanin" w:hAnsi="IRNazanin" w:eastAsia="IRNazanin"/>
          <w:color w:val="111111"/>
          <w:sz w:val="28"/>
          <w:sz w:val="28"/>
          <w:szCs w:val="28"/>
          <w:rtl w:val="true"/>
          <w:lang w:bidi="fa-IR"/>
        </w:rPr>
        <w:t xml:space="preserve">آيت الله حاج شيخ عبدالله مامقانى، فرزند علامه حاج شيخ محمدحسن، از مشاهير علماى اماميه، در ربيع الاول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وى نيز از بزرگان علما و مراجع تقليد شيعه در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عبدالله مامقانى، تأليفات زيادى از خود به جاى گذاشته كه از جمله معروف ترين آنها، كتاب رجالى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المقال فى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تأليفات وى، مى توان به اين آثار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المستبصرين، تحفة الخيرة، تحفة الصفوة فى الحيات، الدر المنضود فى صيغ الايقاعات والعقود، سراج الشيعه، السيف البتار، مرآت الارشاد، مرآت الكمال، مطارح الافهام، مقابس الهدايه، نهاية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دنيا رفت و در مقبره پدرش، در جوار بارگاه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2425787_730472459"/>
      <w:bookmarkStart w:id="157" w:name="_Toc62"/>
      <w:bookmarkEnd w:id="156"/>
      <w:r>
        <w:rPr>
          <w:rtl w:val="true"/>
        </w:rPr>
        <w:t>ميرزا محمدحسين نائينى</w:t>
      </w:r>
      <w:bookmarkEnd w:id="15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علما و مراجع طراز اول حوزه علميه نجف بود كه در سال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نزد شيخ محمدباقر نجفى و سيد ابوالمعالى كرباسى درس خواند و سپس به عتبات عاليات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سامرا نزد ميرزاى شيرازى و سيد محمد فشاركى و بعد در كربلا نزد صدر و سپس در نجف در محضر آخوند خراسانى تحصيل كرد؛ تا اينكه بعد از وفات ميرزا محمدتقى شيرازى و شريعت اصفهانى، مرجعيت شيعه را عهده 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ميرزاى نائينى از طرفداران نهضت مشروطه و يكى از رهبران معنوى اين نهضت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تأليفات مهم وى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الامه و تنزيه الملّه در لزوم مشروطيت</w:t>
      </w:r>
      <w:bookmarkStart w:id="158" w:name="pg14819_150522"/>
    </w:p>
    <w:p>
      <w:pPr>
        <w:pStyle w:val="BookText"/>
        <w:rPr/>
      </w:pPr>
      <w:bookmarkEnd w:id="158"/>
      <w:r>
        <w:rPr>
          <w:rFonts w:ascii="IRNazanin" w:hAnsi="IRNazanin" w:eastAsia="IRNazanin"/>
          <w:color w:val="111111"/>
          <w:sz w:val="28"/>
          <w:sz w:val="28"/>
          <w:szCs w:val="28"/>
          <w:rtl w:val="true"/>
          <w:lang w:bidi="fa-IR"/>
        </w:rPr>
        <w:t>ايران، حاشيه بر كتاب عروة الوثقى، وسيلة النجاة و رساله اى در لباس 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درگذشت و در يكى از حجرات صحن مطهر علوى به خاك سپرده شد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2425789_730472459"/>
      <w:bookmarkStart w:id="160" w:name="_Toc63"/>
      <w:bookmarkEnd w:id="159"/>
      <w:r>
        <w:rPr>
          <w:rtl w:val="true"/>
        </w:rPr>
        <w:t>شيخ عباس قمى</w:t>
      </w:r>
      <w:bookmarkEnd w:id="160"/>
    </w:p>
    <w:p>
      <w:pPr>
        <w:pStyle w:val="BookText"/>
        <w:rPr/>
      </w:pPr>
      <w:r>
        <w:rPr>
          <w:rFonts w:ascii="IRNazanin" w:hAnsi="IRNazanin" w:eastAsia="IRNazanin"/>
          <w:color w:val="111111"/>
          <w:sz w:val="28"/>
          <w:sz w:val="28"/>
          <w:szCs w:val="28"/>
          <w:rtl w:val="true"/>
          <w:lang w:bidi="fa-IR"/>
        </w:rPr>
        <w:t>حاج شيخ عباس، فرزند محمدرضا قمى از مشاهير علما و محدثان شيعه در سده چهاردهم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قم متولد شد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نجف رفت و در خدمت ميرزا حسين نورى به تحصيل پرداخت و پس از وفات وى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قم بازگشت و در آنجا به تأليف و موعظه مشغول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مشهد رفت و به تأليف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نجف برگشت تا اينكه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كنار استاد خود، حاج ميرزا حسين نورى، در صحن حرم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زيادى از وى به جاى مانده است؛ از جمله مفاتيح الجنان، منتهى الآمال، الكنى والالقاب، هدية الاحباب، الفوائد الرضوية و نفس المهموم</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2425791_730472459"/>
      <w:bookmarkStart w:id="162" w:name="_Toc64"/>
      <w:bookmarkEnd w:id="161"/>
      <w:r>
        <w:rPr>
          <w:rtl w:val="true"/>
        </w:rPr>
        <w:t>ضياءالدين عراقى</w:t>
      </w:r>
      <w:bookmarkEnd w:id="16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شيخ ضياءالدين عراقى، فرزند ملا محمدكبير از مراجع بزرگ سده چهاردهم هجرى،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سلطان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فقه، اصول و كلام را در اصفهان نزد آخوند كاشى، جهانگيرخان و شيخ محمدباقر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رفت و از محضر آخوند خراسانى، سيد محمدكاظم يزدى، سيد محمد فشاركى، ميرزا حسين خليلى، شريعت اصفهانى و شيخ حبيب الله رشتى بهره برد و به 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آخوند خراسانى، مدت سى سال مجلس درسش مشهور بود و بسيارى از مراجع و</w:t>
      </w:r>
      <w:bookmarkStart w:id="163" w:name="pg14819_150523"/>
    </w:p>
    <w:p>
      <w:pPr>
        <w:pStyle w:val="BookText"/>
        <w:rPr/>
      </w:pPr>
      <w:bookmarkEnd w:id="163"/>
      <w:r>
        <w:rPr>
          <w:rFonts w:ascii="IRNazanin" w:hAnsi="IRNazanin" w:eastAsia="IRNazanin"/>
          <w:color w:val="111111"/>
          <w:sz w:val="28"/>
          <w:sz w:val="28"/>
          <w:szCs w:val="28"/>
          <w:rtl w:val="true"/>
          <w:lang w:bidi="fa-IR"/>
        </w:rPr>
        <w:t>مجتهدان، از جمله آيات عظام سيد محسن حكيم، شيخ محمدتقى آملى، سيد محمدتقى خوانسارى، عبدالهادى شيرازى و سيد ابوالقاسم خوئى، نزد ايشان شاگردى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درگذشت و در حجره متصل به دالان صحن درِ سلطانى،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فراوانى از ايشان به جاى مانده است؛ از جمله بدايع الافكار فى الاصول، رسالة فى لباس المشكوك، القضاء، مقالات اصوليه، حاشيه بر رسايل، حاشيه بر كفايه، حاشيه بر عروة الوثقي و شرح تبصره</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2425793_730472459"/>
      <w:bookmarkStart w:id="165" w:name="_Toc65"/>
      <w:bookmarkEnd w:id="164"/>
      <w:r>
        <w:rPr>
          <w:rtl w:val="true"/>
        </w:rPr>
        <w:t>محمدحسين كمپانى</w:t>
      </w:r>
      <w:bookmarkEnd w:id="165"/>
    </w:p>
    <w:p>
      <w:pPr>
        <w:pStyle w:val="BookText"/>
        <w:rPr/>
      </w:pPr>
      <w:r>
        <w:rPr>
          <w:rFonts w:ascii="IRNazanin" w:hAnsi="IRNazanin" w:eastAsia="IRNazanin"/>
          <w:color w:val="111111"/>
          <w:sz w:val="28"/>
          <w:sz w:val="28"/>
          <w:szCs w:val="28"/>
          <w:rtl w:val="true"/>
          <w:lang w:bidi="fa-IR"/>
        </w:rPr>
        <w:t xml:space="preserve">آيت الله حاج شيخ محمدحسين اصفهانى، معروف به كمپانى، فرزند محمدحسن معين التجار، از علماى سده سيزدهم هجرى است كه در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كاظمين متولد شد و پس از طى مقدمات و سطوح عالى، سيزده سال از محضر آخوند خراسانى بهره برد و علوم معقول را در خدمت محمدباقر اصطهباناتى شيرازى فراگرفت و در اواخر عمر به مقام مرجعيت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يك هفته از فوت آيت الله عراقى، در هشتم ذى حجه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حجره اى متصل به مناره شمالى ايوان طلاى صحن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آثار ايشان،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الحكيم، نهاية الدراية، حاشيه بر كفاية الاصول و حاشيه بر مكاسب</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2425795_730472459"/>
      <w:bookmarkStart w:id="167" w:name="_Toc66"/>
      <w:bookmarkEnd w:id="166"/>
      <w:r>
        <w:rPr>
          <w:rtl w:val="true"/>
        </w:rPr>
        <w:t>سيد ابوالحسن اصفهانى</w:t>
      </w:r>
      <w:bookmarkEnd w:id="16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العظمى سيد ابوالحسن اصفهانى، فرزند سيد محمد بن سيد عبدالحميد ملقب به آيت الله، مرجع اعلاى تقليد و رئيس حوزه علميه نجف و از بزرگ ترين مدرسان بزرگ فقه و اصول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دهات لنجان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ادامه تحصيل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عازم نجف اشرف شد و نزد استادان بزرگ آنجا به درجه عالى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نگذشت كه شهرتش، جهان تشيع را فراگرفت؛</w:t>
      </w:r>
      <w:bookmarkStart w:id="168" w:name="pg14819_150524"/>
    </w:p>
    <w:p>
      <w:pPr>
        <w:pStyle w:val="BookText"/>
        <w:rPr/>
      </w:pPr>
      <w:bookmarkEnd w:id="168"/>
      <w:r>
        <w:rPr>
          <w:rFonts w:ascii="IRNazanin" w:hAnsi="IRNazanin" w:eastAsia="IRNazanin"/>
          <w:color w:val="111111"/>
          <w:sz w:val="28"/>
          <w:sz w:val="28"/>
          <w:szCs w:val="28"/>
          <w:rtl w:val="true"/>
          <w:lang w:bidi="fa-IR"/>
        </w:rPr>
        <w:t xml:space="preserve">تا اينكه پس از وفات ميرزاى نائينى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مقام مرجعيت و رياست حوزه علميه نجف به ايشان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به درد پا مبتلا شد و در آخرين سال زندگى اش براى معالجه و استراحت به لبنان رفت و پس از چندى به بغداد بازگشت و شب نهم ذى حجه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كاظمين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نجف حمل كردند و در صحن حرم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2425797_730472459"/>
      <w:bookmarkStart w:id="170" w:name="_Toc67"/>
      <w:bookmarkEnd w:id="169"/>
      <w:r>
        <w:rPr>
          <w:rtl w:val="true"/>
        </w:rPr>
        <w:t>حاج آقاحسين قمى</w:t>
      </w:r>
      <w:bookmarkEnd w:id="170"/>
    </w:p>
    <w:p>
      <w:pPr>
        <w:pStyle w:val="BookText"/>
        <w:rPr/>
      </w:pPr>
      <w:r>
        <w:rPr>
          <w:rFonts w:ascii="IRNazanin" w:hAnsi="IRNazanin" w:eastAsia="IRNazanin"/>
          <w:color w:val="111111"/>
          <w:sz w:val="28"/>
          <w:sz w:val="28"/>
          <w:szCs w:val="28"/>
          <w:rtl w:val="true"/>
          <w:lang w:bidi="fa-IR"/>
        </w:rPr>
        <w:t>آيت الله العظمى حاج آقا حسين قمى، از مشاهير علما و مراجع تقليد سده چهاردهم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قم متولد شد و پس از خواندن مقدمات و سطوح در تهران، براى تكميل تحصيلات به نجف مهاجرت كرد و در محضر درس آخوند خراسانى، ميرزا محمدحسن شيرازى و علامه ملا محمدكاظم يزدى به 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مشهد آمد و به تدريس و اقامه نماز جماعت پرداخت و نفوذ زيادى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واقعه مسجد گوهرشاد و كشف حجاب، براى مذاكره با رضاشاه 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ملاقات او جلوگيرى و در نهايت، توقيف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عتبات عاليات تبعيد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كربلا ساكن شد و به تدريس پرداخت و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آيت الله سيد ابوالحسن اصفهانى وفات يافت، مرجعيت شيعيان به وى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بيمارستان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نجف اشرف بردند و در آستان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كنار آيت الله شريعت اصفهانى، به خاك سپردند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2425799_730472459"/>
      <w:bookmarkStart w:id="172" w:name="_Toc68"/>
      <w:bookmarkEnd w:id="171"/>
      <w:r>
        <w:rPr>
          <w:rtl w:val="true"/>
        </w:rPr>
        <w:t>سيد ابراهيم اصطهباناتى</w:t>
      </w:r>
      <w:bookmarkEnd w:id="17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 الله حاج سيد ابراهيم اصطهباناتى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سيد ميرزا آقا اصطهباناتى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فقها و مجتهدان زاهد و عارف و بارع بود كه بعد از فوت آيت الله العظمى اصفهانى در نجف اشرف، به مقام مرجعيت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دانشمندان و مراجع، از</w:t>
      </w:r>
      <w:bookmarkStart w:id="173" w:name="pg14819_150525"/>
    </w:p>
    <w:p>
      <w:pPr>
        <w:pStyle w:val="BookText"/>
        <w:rPr/>
      </w:pPr>
      <w:bookmarkEnd w:id="173"/>
      <w:r>
        <w:rPr>
          <w:rFonts w:ascii="IRNazanin" w:hAnsi="IRNazanin" w:eastAsia="IRNazanin"/>
          <w:color w:val="111111"/>
          <w:sz w:val="28"/>
          <w:sz w:val="28"/>
          <w:szCs w:val="28"/>
          <w:rtl w:val="true"/>
          <w:lang w:bidi="fa-IR"/>
        </w:rPr>
        <w:t>جمله آيت الله مرعشى نجفى، از محضر وى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از دنيا رفت و در يكى از حجره هاى صحن مطهر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Style w:val="FootnoteAnchor"/>
          <w:rtl w:val="true"/>
        </w:rPr>
        <w:footnoteReference w:id="114"/>
      </w:r>
    </w:p>
    <w:p>
      <w:pPr>
        <w:pStyle w:val="Heading6"/>
        <w:numPr>
          <w:ilvl w:val="5"/>
          <w:numId w:val="1"/>
        </w:numPr>
        <w:rPr/>
      </w:pPr>
      <w:bookmarkStart w:id="174" w:name="__RefHeading___Toc2425801_730472459"/>
      <w:bookmarkStart w:id="175" w:name="_Toc69"/>
      <w:bookmarkEnd w:id="174"/>
      <w:r>
        <w:rPr>
          <w:rtl w:val="true"/>
        </w:rPr>
        <w:t>سيد عبدالحسين شرف الدين</w:t>
      </w:r>
      <w:bookmarkEnd w:id="175"/>
    </w:p>
    <w:p>
      <w:pPr>
        <w:pStyle w:val="BookText"/>
        <w:rPr/>
      </w:pPr>
      <w:r>
        <w:rPr>
          <w:rFonts w:ascii="IRNazanin" w:hAnsi="IRNazanin" w:eastAsia="IRNazanin"/>
          <w:color w:val="111111"/>
          <w:sz w:val="28"/>
          <w:sz w:val="28"/>
          <w:szCs w:val="28"/>
          <w:rtl w:val="true"/>
          <w:lang w:bidi="fa-IR"/>
        </w:rPr>
        <w:t xml:space="preserve">سيد عبدالحسين فرزند سيد يوسف شرف الدين عاملى، از علماى بزرگ شيعه، از جبل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جنوب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سده چهاردهم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كاظمين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يك سالگى وى، براى تحصيلات دينى به نجف اشرف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سال بعد، آنها به جبل عامل بازگشتند و سيد عبدالحسين، تحصيلات ابتدايى خود را در محضر پدر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ازدواج،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عراق بازگشت و به سامرا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طولى نكشيد كه با بازگشت ميرزاى شيرازى به نجف، او نيز به آنجا مهاجرت كرد و نزد علماى بزرگ شيعه تحصيلات دينى خود را در اين شهر ادامه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شرف الدين پس از دوازده سال تحصيل و دستيابى به درجه اجتهاد،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جبل عامل بازگشت و بيشتر عمر خود 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جنوب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مدت، تلاش هاى فراوانى براى وحدت مسلمانان انجام داد و به اين منظور، دو بار در سال هاى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مصر سفر كرد و با علما و انديشمندان آنجا ديدار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كنار گروه هاى استقلال طلب لبنان، عليه اشغالگرى فرانسه، به مبارزه پرداخت و در اين راه، سختى ها و مشكلات فراوانى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سن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دنيا رفت و پيكر وى پس از تشييع جنازه در شهرهاى بيروت، بغداد، كاظمين و نجف، در ضلع جنوبى صحن آستان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كنار مقبره استادش، سيد محمدكاظم يزدى، به خاك سپرده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علامه شرف الدين، تأليفاتى به جاى مانده است كه مهم ترين آنها، عبارت است از</w:t>
      </w:r>
      <w:r>
        <w:rPr>
          <w:rFonts w:eastAsia="Amiri" w:cs="Amiri" w:ascii="Amiri" w:hAnsi="Amiri"/>
          <w:color w:val="111111"/>
          <w:sz w:val="28"/>
          <w:szCs w:val="28"/>
          <w:rtl w:val="true"/>
          <w:lang w:bidi="ar-SA"/>
        </w:rPr>
        <w:t>:</w:t>
      </w:r>
      <w:bookmarkStart w:id="176" w:name="pg14819_150526"/>
    </w:p>
    <w:p>
      <w:pPr>
        <w:pStyle w:val="BookText"/>
        <w:rPr/>
      </w:pPr>
      <w:bookmarkEnd w:id="176"/>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مناظرات وى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سليم بِشرى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مفتى و عالم بزرگ دانشگاه الازهر مصر، در قالب نامه نگارى ميان اين دو است كه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المهمّة، النص والاجتهاد، ابوهريرة، الكلمة الغراء فى تفضيل الزهراء، مسائل فقهية، الى المجمع العلمى العربى بدمشق، مؤلفوا الشيعه فى صدر الاسلام و زينب الكبرى</w:t>
      </w:r>
      <w:r>
        <w:rPr>
          <w:rFonts w:eastAsia="IRNazanin" w:cs="IRNazanin"/>
          <w:color w:val="111111"/>
          <w:sz w:val="28"/>
          <w:szCs w:val="28"/>
          <w:rtl w:val="true"/>
          <w:lang w:bidi="fa-IR"/>
        </w:rPr>
        <w:t xml:space="preserve">. </w:t>
      </w:r>
      <w:r>
        <w:rPr>
          <w:rStyle w:val="FootnoteAnchor"/>
          <w:rtl w:val="true"/>
        </w:rPr>
        <w:footnoteReference w:id="115"/>
      </w:r>
    </w:p>
    <w:p>
      <w:pPr>
        <w:pStyle w:val="Heading6"/>
        <w:numPr>
          <w:ilvl w:val="5"/>
          <w:numId w:val="1"/>
        </w:numPr>
        <w:rPr/>
      </w:pPr>
      <w:bookmarkStart w:id="177" w:name="__RefHeading___Toc2425803_730472459"/>
      <w:bookmarkStart w:id="178" w:name="_Toc70"/>
      <w:bookmarkEnd w:id="177"/>
      <w:r>
        <w:rPr>
          <w:rtl w:val="true"/>
        </w:rPr>
        <w:t>سيد عبدالهادى شيرازى</w:t>
      </w:r>
      <w:bookmarkEnd w:id="178"/>
    </w:p>
    <w:p>
      <w:pPr>
        <w:pStyle w:val="BookText"/>
        <w:rPr/>
      </w:pPr>
      <w:r>
        <w:rPr>
          <w:rFonts w:ascii="IRNazanin" w:hAnsi="IRNazanin" w:eastAsia="IRNazanin"/>
          <w:color w:val="111111"/>
          <w:sz w:val="28"/>
          <w:sz w:val="28"/>
          <w:szCs w:val="28"/>
          <w:rtl w:val="true"/>
          <w:lang w:bidi="fa-IR"/>
        </w:rPr>
        <w:t>آيت الله العظمى سيد عبدالهادى فرزند حجت الاسلام ميرزا اسماعيل شيرازى، از علما و مراجع بزرگ سده چهاردهم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 و در كودكى، پدرش را از دست داد و در خانه ميرزاى شيرازى كه عموى پدرش بود،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نوجوانى، از محضر ميرزا على، پسر ميرزاى شيرازى بهره برد و در بيست سالگى به نجف اشرف رفت و از محضر درس بزرگانى چون آخوند خراسانى، علامه يزدى و شريعت اصفهانى و در سامرا از محضر ميرزا محمدتقى شيرازى استفاده برد و به درجه عالى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عبدالهادى شيرازى پس از وفات سيد ابوالحسن اصفهانى در شمار مراجع و علماى بزرگ قرار گرفت؛ تا اينكه در دهم صفر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دنيا رفت و در بيرون صحن، در سمت شمال باب طوسى دفن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2425805_730472459"/>
      <w:bookmarkStart w:id="180" w:name="_Toc71"/>
      <w:bookmarkEnd w:id="179"/>
      <w:r>
        <w:rPr>
          <w:rtl w:val="true"/>
        </w:rPr>
        <w:t>شهيد سيد مصطفى خمينى</w:t>
      </w:r>
      <w:bookmarkEnd w:id="18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سيد مصطفى خمينى، فرزند برومند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بنيانگذار جمهورى اسلامى ايران،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شهر قم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تكميل تحصيلات ابتدايى خود،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وارد حوزه علميه شد و بعد از شش سال،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دروس خارج حوزه رسيد و از علما و اساتيد بزرگى، همچون آيات عظام حجت، بروجردى، محقق داماد و نيز پدر گرامى اش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پدر گرامى اش، به نجف اشرف مهاجرت كرد و در آنجا از محضر آيات عظام سيد</w:t>
      </w:r>
      <w:bookmarkStart w:id="181" w:name="pg14819_150527"/>
    </w:p>
    <w:p>
      <w:pPr>
        <w:pStyle w:val="BookText"/>
        <w:rPr/>
      </w:pPr>
      <w:bookmarkEnd w:id="181"/>
      <w:r>
        <w:rPr>
          <w:rFonts w:ascii="Amiri" w:hAnsi="Amiri" w:eastAsia="Amiri" w:cs="Amiri"/>
          <w:color w:val="111111"/>
          <w:sz w:val="28"/>
          <w:sz w:val="28"/>
          <w:szCs w:val="28"/>
          <w:rtl w:val="true"/>
          <w:lang w:bidi="ar-SA"/>
        </w:rPr>
        <w:t>ابوالقاسم خوئى، محمدباقر زنجانى و سيد محسن حكيم بهره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افزون بر تدريس علوم اسلامى، آثار و تأليفات فراوانى از خود به جاى گذاشت كه از آن جمله، مى توان به تفسير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زندگانى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زندگانى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تطبيق هيئت جديد بر هيئت و نجوم اسلامى، القواعد الحكميه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بر 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مكاسب محرمه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تعليقه بر عروة الوثقي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سيد مصطفى خمينى، كنار پدرش، به مبارزه و فعاليت سياسى و بيدارگرى اسلامى مى پرداخت و به همين علت، با توطئه نظام طاغوتى ايران،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شيوه مشكوكى، مسموم شد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وى را در آستان مقدس علوى، در مقبره علامه حلى، به خاك سپردند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2425807_730472459"/>
      <w:bookmarkStart w:id="183" w:name="_Toc72"/>
      <w:bookmarkEnd w:id="182"/>
      <w:r>
        <w:rPr>
          <w:rtl w:val="true"/>
        </w:rPr>
        <w:t>سيد ابوالقاسم خوئى</w:t>
      </w:r>
      <w:bookmarkEnd w:id="183"/>
    </w:p>
    <w:p>
      <w:pPr>
        <w:pStyle w:val="BookText"/>
        <w:rPr/>
      </w:pPr>
      <w:r>
        <w:rPr>
          <w:rFonts w:ascii="IRNazanin" w:hAnsi="IRNazanin" w:eastAsia="IRNazanin"/>
          <w:color w:val="111111"/>
          <w:sz w:val="28"/>
          <w:sz w:val="28"/>
          <w:szCs w:val="28"/>
          <w:rtl w:val="true"/>
          <w:lang w:bidi="fa-IR"/>
        </w:rPr>
        <w:t>آيت الله سيد ابوالقاسم خوئى، فرزند سيد على اكبر، از مراجع بزرگ جهان تشيع در دوره اخير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رجب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خوى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علماى مشهد و از ائمه جماعات مسجد گوهرشاد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تحصيلات سطوح اوليه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برادر بزرگش حاج سيد عبدالله، به نجف مشرف شد و به ادامه تحصيل پرداخت و در محضر آيات عظام نائينى، عراقى و شيخ محمدحسين اصفهانى شاگردى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تحصيل و وفات استادانش، حوزه درس مستقلى تشكيل داد و فضلاى حوزه، از همه جا، در درس او شركت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علمى ارزنده اش، مى توان از البيان فى تفسير القرآن، معجم رجال الحديث، تقريرات فقه، فقه استدلالى، حاشيه بر عروة الوثقى و نفحات الاعجاز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مهم ايشان، نشر فرهنگ شيعى از طريق ايجاد مدارس علوم دينى و مساجد در نقاط مختلف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ايشان در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بارگاه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bookmarkStart w:id="184" w:name="pg14819_150528"/>
    </w:p>
    <w:p>
      <w:pPr>
        <w:pStyle w:val="Heading3"/>
        <w:numPr>
          <w:ilvl w:val="2"/>
          <w:numId w:val="1"/>
        </w:numPr>
        <w:rPr/>
      </w:pPr>
      <w:bookmarkStart w:id="185" w:name="__RefHeading___Toc2425809_730472459"/>
      <w:bookmarkStart w:id="186" w:name="_Toc73"/>
      <w:bookmarkEnd w:id="184"/>
      <w:bookmarkEnd w:id="185"/>
      <w:r>
        <w:rPr>
          <w:rtl w:val="true"/>
        </w:rPr>
        <w:t>گفتار دوم</w:t>
      </w:r>
      <w:r>
        <w:rPr>
          <w:rtl w:val="true"/>
        </w:rPr>
        <w:t xml:space="preserve">: </w:t>
      </w:r>
      <w:r>
        <w:rPr>
          <w:rtl w:val="true"/>
        </w:rPr>
        <w:t>زيارتگاه هاى شهر نجف</w:t>
      </w:r>
      <w:bookmarkEnd w:id="186"/>
    </w:p>
    <w:p>
      <w:pPr>
        <w:pStyle w:val="Heading4"/>
        <w:numPr>
          <w:ilvl w:val="3"/>
          <w:numId w:val="1"/>
        </w:numPr>
        <w:rPr/>
      </w:pPr>
      <w:bookmarkStart w:id="187" w:name="__RefHeading___Toc2425811_730472459"/>
      <w:bookmarkStart w:id="188" w:name="_Toc74"/>
      <w:bookmarkEnd w:id="187"/>
      <w:r>
        <w:rPr/>
        <w:t>6</w:t>
      </w:r>
      <w:r>
        <w:rPr>
          <w:rtl w:val="true"/>
        </w:rPr>
        <w:t xml:space="preserve">. </w:t>
      </w:r>
      <w:r>
        <w:rPr>
          <w:rtl w:val="true"/>
        </w:rPr>
        <w:t>مسجد حنانه</w:t>
      </w:r>
      <w:bookmarkEnd w:id="188"/>
    </w:p>
    <w:p>
      <w:pPr>
        <w:pStyle w:val="BookText"/>
        <w:rPr/>
      </w:pPr>
      <w:r>
        <w:rPr>
          <w:rFonts w:ascii="IRNazanin" w:hAnsi="IRNazanin" w:eastAsia="IRNazanin"/>
          <w:color w:val="111111"/>
          <w:sz w:val="28"/>
          <w:sz w:val="28"/>
          <w:szCs w:val="28"/>
          <w:rtl w:val="true"/>
          <w:lang w:bidi="fa-IR"/>
        </w:rPr>
        <w:t>اين مسجد در شرق شهر نجف، نزديك مرقد كميل بن زياد قرار دارد و از مساجد تاريخى نجف،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علت نامگذارى اين مسجد، چند قول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معتقدند هنگام عبور كاروان اسراى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سرهاى بريده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را در اين محل بر زمين گذاشتند و از زمين، ناله و شيونى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محل، به حنانه معروف شد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قول ديگر </w:t>
      </w:r>
      <w:r>
        <w:rPr>
          <w:rStyle w:val="FootnoteAnchor"/>
          <w:rtl w:val="true"/>
        </w:rPr>
        <w:footnoteReference w:id="119"/>
      </w:r>
      <w:r>
        <w:rPr>
          <w:rFonts w:ascii="IRNazanin" w:hAnsi="IRNazanin" w:eastAsia="IRNazanin"/>
          <w:color w:val="111111"/>
          <w:sz w:val="28"/>
          <w:sz w:val="28"/>
          <w:szCs w:val="28"/>
          <w:rtl w:val="true"/>
          <w:lang w:bidi="fa-IR"/>
        </w:rPr>
        <w:t xml:space="preserve">، در اين محل، ميل يا ستونى وجود داشته است كه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عبور جنازه مطهر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به نجف، به نشانه تأسف و ناراحتى، كج شد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معتقدند كه كلمه حنانه، از نام يك دير مسيحى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ديرهاى قديمى منطقه حيره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گرفته شده كه پيش تر در محل مسجد، وجود داشته است و مى تواند بر ميل يا ستونى منطبق باشد كه در روايت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اشاره شده است</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امروزه در اين مسجد، ضريحى منسوب به سر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كه به قولى، محل دفن سر شريف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مى آيد</w:t>
      </w:r>
      <w:r>
        <w:rPr>
          <w:rFonts w:eastAsia="Amiri" w:cs="Amiri" w:ascii="Amiri" w:hAnsi="Amiri"/>
          <w:color w:val="111111"/>
          <w:sz w:val="28"/>
          <w:szCs w:val="28"/>
          <w:rtl w:val="true"/>
          <w:lang w:bidi="ar-SA"/>
        </w:rPr>
        <w:t>.</w:t>
      </w:r>
      <w:bookmarkStart w:id="189" w:name="pg14819_150529"/>
    </w:p>
    <w:p>
      <w:pPr>
        <w:pStyle w:val="Heading4"/>
        <w:numPr>
          <w:ilvl w:val="3"/>
          <w:numId w:val="1"/>
        </w:numPr>
        <w:rPr/>
      </w:pPr>
      <w:bookmarkStart w:id="190" w:name="__RefHeading___Toc2425813_730472459"/>
      <w:bookmarkStart w:id="191" w:name="_Toc75"/>
      <w:bookmarkEnd w:id="189"/>
      <w:bookmarkEnd w:id="190"/>
      <w:r>
        <w:rPr/>
        <w:t>7</w:t>
      </w:r>
      <w:r>
        <w:rPr>
          <w:rtl w:val="true"/>
        </w:rPr>
        <w:t xml:space="preserve">. </w:t>
      </w:r>
      <w:r>
        <w:rPr>
          <w:rtl w:val="true"/>
        </w:rPr>
        <w:t>مرقد صافى صفا يمانى</w:t>
      </w:r>
      <w:bookmarkEnd w:id="191"/>
    </w:p>
    <w:p>
      <w:pPr>
        <w:pStyle w:val="BookText"/>
        <w:rPr/>
      </w:pPr>
      <w:r>
        <w:rPr>
          <w:rFonts w:ascii="IRNazanin" w:hAnsi="IRNazanin" w:eastAsia="IRNazanin"/>
          <w:color w:val="111111"/>
          <w:sz w:val="28"/>
          <w:sz w:val="28"/>
          <w:szCs w:val="28"/>
          <w:rtl w:val="true"/>
          <w:lang w:bidi="fa-IR"/>
        </w:rPr>
        <w:t xml:space="preserve">اين مقبره در خيابان كمربندى نجف قديم،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غرب حرم مطهر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صافى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مقبره، قبرى وجود دارد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ديلمى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كرده است كه روزى حضرت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صحراى نجف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 ناقه سوارى، جنازه اى را جلوى خود گرفته است و به سوى نجف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شد، به حضرت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سلامش را داد و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جنازه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در اين سرزمين دفن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در شهر خود، دفن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چنين وصيت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آنجا دفن خواهد شد كه به شفاعت او مثل تعداد ربيعه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قبيله 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را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برخيز و پدرت را به خاك بسپار</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مى گويند قبرى كه در مقبره صافى صفا است، قبر همان مرد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و نقاشى از صافى يمانى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مزار، مقامى منسوب به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مقام در حال حاضر، در دست بازسازى و توسعه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2425815_730472459"/>
      <w:bookmarkStart w:id="193" w:name="_Toc76"/>
      <w:bookmarkEnd w:id="192"/>
      <w:r>
        <w:rPr/>
        <w:t>8</w:t>
      </w:r>
      <w:r>
        <w:rPr>
          <w:rtl w:val="true"/>
        </w:rPr>
        <w:t xml:space="preserve">. </w:t>
      </w:r>
      <w:r>
        <w:rPr>
          <w:rtl w:val="true"/>
        </w:rPr>
        <w:t>مرقد كميل بن زياد نخعى</w:t>
      </w:r>
      <w:bookmarkEnd w:id="19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كميل، در شرق شهر نجف، ميان ميدانى وسيع در شمال بلوار كوفه قرار دارد كه به تازگى ساختمان آن، بازسازى شده و توسعه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بن زياد نخعى، از ياران خاص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سرّ آن حضرت، به شمار مى آيد</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را از طبقه اول تابعان ساكن كوفه، به شمار 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p>
    <w:p>
      <w:pPr>
        <w:pStyle w:val="BookText"/>
        <w:rPr/>
      </w:pPr>
      <w:r>
        <w:rPr>
          <w:rFonts w:ascii="Amiri" w:hAnsi="Amiri" w:eastAsia="Amiri" w:cs="Amiri"/>
          <w:color w:val="111111"/>
          <w:sz w:val="28"/>
          <w:sz w:val="28"/>
          <w:szCs w:val="28"/>
          <w:rtl w:val="true"/>
          <w:lang w:bidi="ar-SA"/>
        </w:rPr>
        <w:t>صفين شركت كرد و ميان قوم خود احترام داشت و از وى، فرمان مى بردند</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همچنين كميل را از رؤساى شيعه </w:t>
      </w:r>
      <w:r>
        <w:rPr>
          <w:rStyle w:val="FootnoteAnchor"/>
          <w:rtl w:val="true"/>
        </w:rPr>
        <w:footnoteReference w:id="125"/>
      </w:r>
      <w:r>
        <w:rPr>
          <w:rFonts w:ascii="Amiri" w:hAnsi="Amiri" w:eastAsia="Amiri" w:cs="Amiri"/>
          <w:color w:val="111111"/>
          <w:sz w:val="28"/>
          <w:sz w:val="28"/>
          <w:szCs w:val="28"/>
          <w:rtl w:val="true"/>
          <w:lang w:bidi="ar-SA"/>
        </w:rPr>
        <w:t>و يكى از هشت عابد و زاهد معروف كوفه بر شمرده اند</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او در زمان ملازمت خود با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احاديثى از ايشان و نيز برخى از احوال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نقل كرده است</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معروف كميل كه به دعاى خضر نيز شناخته مى شود، از ادعيه بسيار زيبا و پرفضيلت، با مضامين بالاى عرفانى است كه خواندن آن در شب هاى نيمه شعبان هر سال و نيز شب هاى جمعه سفارش شده است</w:t>
      </w:r>
      <w:r>
        <w:rPr>
          <w:rFonts w:eastAsia="IRNazanin" w:cs="IRNazanin"/>
          <w:color w:val="111111"/>
          <w:sz w:val="28"/>
          <w:szCs w:val="28"/>
          <w:rtl w:val="true"/>
          <w:lang w:bidi="fa-IR"/>
        </w:rPr>
        <w:t xml:space="preserve">. </w:t>
      </w:r>
      <w:r>
        <w:rPr>
          <w:rStyle w:val="FootnoteAnchor"/>
          <w:rtl w:val="true"/>
        </w:rPr>
        <w:footnoteReference w:id="128"/>
      </w:r>
      <w:r>
        <w:rPr>
          <w:rFonts w:ascii="Amiri" w:hAnsi="Amiri" w:eastAsia="Amiri" w:cs="Amiri"/>
          <w:color w:val="111111"/>
          <w:sz w:val="28"/>
          <w:sz w:val="28"/>
          <w:szCs w:val="28"/>
          <w:rtl w:val="true"/>
          <w:lang w:bidi="ar-SA"/>
        </w:rPr>
        <w:t>به روايت شيخ طوسى، كميل اين دعا را از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سجده، در شب نيمه شعبان، شنيده است</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اما به روايت سيد بن طاووس،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به كميل آموخته است و كميل، خود در اين باره مى گويد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گروهى از اصحاب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بصره، كنار آن حضرت نشسته بوديم كه بعضى از 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اين سخن خداوند عزوجل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مسئله، در شب نيمه شعبان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اى نيست؛ مگر آنكه همه امور او، اعم از خير و شر، كه از شب نيمه شعبان تا مثل آن، از سال آينده رخ مى دهد، در شب نيمه شعبان قسمت و مقدر مى گردد و هيچ بنده اى، آن را احيا نمى كند و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خواند؛ مگر آنكه خداوند، دعاى او را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رهسپار شد، شبانه به خدمت آن حضرت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باعث شد كه در اين زمان، نزد من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دعا را حفظ كردى، در هر شب جمعه يا در هر ماه، يك بار يا در هر سال، يك بار يا در طول عمرت، يك بار آن را بخوان كه خدا تو را كفايت و يارى مى نمايد و به تو روزى عطا مى كند و هرگز آمرزش را از دست نمى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طولانى تو با ما موجب گرديد تا آنچه را از ما درخواست نمودى، به تو عطا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اسألك برحمتك التي وسعت 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كميل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هفتاد يا نود سالگى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حجاج بن يوسف كه به دشمنى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به شهادت رسيد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كيفيت شهادت وى را چنين نقل كرده است كه روزى حجاج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سراغ كميل را گرفت تا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پيرمرد سالخورده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شنيده ام كه تفرقه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كه كميل را 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كميل از قصد حجاج آگاه شد، از كوفه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حجاج به او دست نيافت، براى اينكه او را به زور تسليم كند، حقوق قبيله اش را كه از بيت المال تأمين مى شد،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كميل از اين جريان آگاه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عمرم چند سالى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باعث قطع روزى جماعتى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وارد كوفه شد و به دارالاماره رفت و خود را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مقابل او، نام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 و كميل بر ايشان 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را بر تو مى گمارم كه كينه اش به على، از محبت تو به او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ادهم قيسى از اهل حمص را موظف به قتل كميل كرد و او نيز</w:t>
      </w:r>
      <w:r>
        <w:rPr>
          <w:rFonts w:eastAsia="IRNazanin" w:cs="IRNazanin"/>
          <w:color w:val="111111"/>
          <w:sz w:val="28"/>
          <w:szCs w:val="28"/>
          <w:lang w:bidi="fa-IR"/>
        </w:rPr>
        <w:t>8</w:t>
      </w:r>
      <w:r>
        <w:rPr>
          <w:rFonts w:eastAsia="IRNazanin" w:cs="IRNazanin"/>
          <w:color w:val="111111"/>
          <w:sz w:val="28"/>
          <w:szCs w:val="28"/>
          <w:rtl w:val="true"/>
          <w:lang w:bidi="fa-IR"/>
        </w:rPr>
        <w:t>.</w:t>
      </w:r>
      <w:bookmarkStart w:id="194" w:name="pg14819_150532"/>
    </w:p>
    <w:p>
      <w:pPr>
        <w:pStyle w:val="BookText"/>
        <w:rPr/>
      </w:pPr>
      <w:bookmarkEnd w:id="194"/>
      <w:r>
        <w:rPr>
          <w:rFonts w:ascii="IRNazanin" w:hAnsi="IRNazanin" w:eastAsia="IRNazanin"/>
          <w:color w:val="111111"/>
          <w:sz w:val="28"/>
          <w:sz w:val="28"/>
          <w:szCs w:val="28"/>
          <w:rtl w:val="true"/>
          <w:lang w:bidi="fa-IR"/>
        </w:rPr>
        <w:t>سر كميل را از بدن،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قول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ابوالجهم بن كنانه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دستور حجاج، كميل را گردن زد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2425817_730472459"/>
      <w:bookmarkStart w:id="196" w:name="_Toc77"/>
      <w:bookmarkEnd w:id="195"/>
      <w:r>
        <w:rPr/>
        <w:t>9</w:t>
      </w:r>
      <w:r>
        <w:rPr>
          <w:rtl w:val="true"/>
        </w:rPr>
        <w:t xml:space="preserve">. </w:t>
      </w:r>
      <w:r>
        <w:rPr>
          <w:rtl w:val="true"/>
        </w:rPr>
        <w:t>مزار امامزاده عمران بن على</w:t>
      </w:r>
      <w:r>
        <w:rPr>
          <w:rtl w:val="true"/>
        </w:rPr>
        <w:t>(</w:t>
      </w:r>
      <w:r>
        <w:rPr>
          <w:rtl w:val="true"/>
        </w:rPr>
        <w:t>ع</w:t>
      </w:r>
      <w:r>
        <w:rPr>
          <w:rtl w:val="true"/>
        </w:rPr>
        <w:t>)</w:t>
      </w:r>
      <w:bookmarkEnd w:id="196"/>
    </w:p>
    <w:p>
      <w:pPr>
        <w:pStyle w:val="BookText"/>
        <w:rPr/>
      </w:pPr>
      <w:r>
        <w:rPr>
          <w:rFonts w:ascii="Amiri" w:hAnsi="Amiri" w:eastAsia="Amiri" w:cs="Amiri"/>
          <w:color w:val="111111"/>
          <w:sz w:val="28"/>
          <w:sz w:val="28"/>
          <w:szCs w:val="28"/>
          <w:rtl w:val="true"/>
          <w:lang w:bidi="ar-SA"/>
        </w:rPr>
        <w:t xml:space="preserve">در زيرزمين خانه يكى از خاندان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محله حويش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محلات قديمى 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قبرى منسوب به عمران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داشته است </w:t>
      </w:r>
      <w:r>
        <w:rPr>
          <w:rStyle w:val="FootnoteAnchor"/>
          <w:rtl w:val="true"/>
        </w:rPr>
        <w:footnoteReference w:id="134"/>
      </w:r>
      <w:r>
        <w:rPr>
          <w:rFonts w:ascii="IRNazanin" w:hAnsi="IRNazanin" w:eastAsia="IRNazanin"/>
          <w:color w:val="111111"/>
          <w:sz w:val="28"/>
          <w:sz w:val="28"/>
          <w:szCs w:val="28"/>
          <w:rtl w:val="true"/>
          <w:lang w:bidi="fa-IR"/>
        </w:rPr>
        <w:t>كه از وضعيت فعلى آن، اطلاعى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بابِل، در شمال شهر حله نيز زيارتگاهى به همين نام وجود دارد كه در بخش استان بابل، درباره اين زيارتگاه و شخصيت مدفون در آن، بيشتر سخن خواهيم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425819_730472459"/>
      <w:bookmarkStart w:id="198" w:name="_Toc78"/>
      <w:bookmarkEnd w:id="197"/>
      <w:r>
        <w:rPr/>
        <w:t>10-12</w:t>
      </w:r>
      <w:r>
        <w:rPr>
          <w:rtl w:val="true"/>
        </w:rPr>
        <w:t xml:space="preserve">. </w:t>
      </w:r>
      <w:r>
        <w:rPr>
          <w:rtl w:val="true"/>
        </w:rPr>
        <w:t>مزارات آمنه، رقيه و زهرا، دختران امام حسن</w:t>
      </w:r>
      <w:r>
        <w:rPr>
          <w:rtl w:val="true"/>
        </w:rPr>
        <w:t>(</w:t>
      </w:r>
      <w:r>
        <w:rPr>
          <w:rtl w:val="true"/>
        </w:rPr>
        <w:t>ع</w:t>
      </w:r>
      <w:r>
        <w:rPr>
          <w:rtl w:val="true"/>
        </w:rPr>
        <w:t>)</w:t>
      </w:r>
      <w:bookmarkEnd w:id="198"/>
    </w:p>
    <w:p>
      <w:pPr>
        <w:pStyle w:val="BookText"/>
        <w:rPr/>
      </w:pPr>
      <w:r>
        <w:rPr>
          <w:rFonts w:ascii="IRNazanin" w:hAnsi="IRNazanin" w:eastAsia="IRNazanin"/>
          <w:color w:val="111111"/>
          <w:sz w:val="28"/>
          <w:sz w:val="28"/>
          <w:szCs w:val="28"/>
          <w:rtl w:val="true"/>
          <w:lang w:bidi="fa-IR"/>
        </w:rPr>
        <w:t xml:space="preserve">در خيابان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محل حصار قديمى نجف، در جنوب بافت قديمى اين شهر ايجاد شده، سه مرقد منسوب به دختران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هاى آمنه بنت الحسن، زهرا بنت الحسن و رقيه بنت الحسن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درخور توجه است كه مورخان، ميان اين اسامى، تنها از دخترى به نام رقيه، در شمار فرزندان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كرده اند و دخترانى را به نام هاى آمنه و زهرا براى آن حضرت ذكر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آن است كه با توجه به اينكه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دفن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داشتند و اين مراقد نيز در نقاطى است كه حدود چهارصد تا پانصد متر با حرم مطهر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 اين سؤال به ذهن مى رسد كه اگر اينها فرزندان بلافصل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چرا در بيابان هاى اطراف دفن شده اند و قبورشان با حرم مطهر فاصله دارد؟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199" w:name="pg14819_150533"/>
    </w:p>
    <w:p>
      <w:pPr>
        <w:pStyle w:val="Heading4"/>
        <w:numPr>
          <w:ilvl w:val="3"/>
          <w:numId w:val="1"/>
        </w:numPr>
        <w:rPr/>
      </w:pPr>
      <w:bookmarkStart w:id="200" w:name="__RefHeading___Toc2425821_730472459"/>
      <w:bookmarkStart w:id="201" w:name="_Toc79"/>
      <w:bookmarkEnd w:id="199"/>
      <w:bookmarkEnd w:id="200"/>
      <w:r>
        <w:rPr/>
        <w:t>13</w:t>
      </w:r>
      <w:r>
        <w:rPr>
          <w:rtl w:val="true"/>
        </w:rPr>
        <w:t xml:space="preserve">. </w:t>
      </w:r>
      <w:r>
        <w:rPr>
          <w:rtl w:val="true"/>
        </w:rPr>
        <w:t>مزار بنت الحسن</w:t>
      </w:r>
      <w:r>
        <w:rPr>
          <w:rtl w:val="true"/>
        </w:rPr>
        <w:t>(</w:t>
      </w:r>
      <w:r>
        <w:rPr>
          <w:rtl w:val="true"/>
        </w:rPr>
        <w:t>ع</w:t>
      </w:r>
      <w:r>
        <w:rPr>
          <w:rtl w:val="true"/>
        </w:rPr>
        <w:t>)</w:t>
      </w:r>
      <w:bookmarkEnd w:id="201"/>
    </w:p>
    <w:p>
      <w:pPr>
        <w:pStyle w:val="BookText"/>
        <w:rPr/>
      </w:pPr>
      <w:r>
        <w:rPr>
          <w:rFonts w:ascii="Amiri" w:hAnsi="Amiri" w:eastAsia="Amiri" w:cs="Amiri"/>
          <w:color w:val="111111"/>
          <w:sz w:val="28"/>
          <w:sz w:val="28"/>
          <w:szCs w:val="28"/>
          <w:rtl w:val="true"/>
          <w:lang w:bidi="ar-SA"/>
        </w:rPr>
        <w:t xml:space="preserve">در محله حويش نجف، مزارى وجود دارد كه به نام بنت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اعتبار تاريخى، برخوردار نيست</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شايد برخى از نوادگان آن حضرت در اين مكان دفن باشند كه به جهت اختصار به دختران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پيدا كرده و واسطه ها حذف شده است، خصوصاً در قرون گذشته رسم بوده افراد را داخل منازل خود دفن مى كردند</w:t>
      </w:r>
      <w:r>
        <w:rPr>
          <w:rFonts w:eastAsia="IRNazanin" w:cs="IRNazanin"/>
          <w:color w:val="111111"/>
          <w:sz w:val="28"/>
          <w:szCs w:val="28"/>
          <w:rtl w:val="true"/>
          <w:lang w:bidi="fa-IR"/>
        </w:rPr>
        <w:t>.</w:t>
      </w:r>
    </w:p>
    <w:p>
      <w:pPr>
        <w:pStyle w:val="Heading4"/>
        <w:numPr>
          <w:ilvl w:val="3"/>
          <w:numId w:val="1"/>
        </w:numPr>
        <w:rPr/>
      </w:pPr>
      <w:bookmarkStart w:id="202" w:name="__RefHeading___Toc2425823_730472459"/>
      <w:bookmarkStart w:id="203" w:name="_Toc80"/>
      <w:bookmarkEnd w:id="202"/>
      <w:r>
        <w:rPr/>
        <w:t>14</w:t>
      </w:r>
      <w:r>
        <w:rPr>
          <w:rtl w:val="true"/>
        </w:rPr>
        <w:t xml:space="preserve">. </w:t>
      </w:r>
      <w:r>
        <w:rPr>
          <w:rtl w:val="true"/>
        </w:rPr>
        <w:t>مقام امام زين العابدين</w:t>
      </w:r>
      <w:r>
        <w:rPr>
          <w:rtl w:val="true"/>
        </w:rPr>
        <w:t>(</w:t>
      </w:r>
      <w:r>
        <w:rPr>
          <w:rtl w:val="true"/>
        </w:rPr>
        <w:t>ع</w:t>
      </w:r>
      <w:r>
        <w:rPr>
          <w:rtl w:val="true"/>
        </w:rPr>
        <w:t>)</w:t>
      </w:r>
      <w:bookmarkEnd w:id="203"/>
    </w:p>
    <w:p>
      <w:pPr>
        <w:pStyle w:val="BookText"/>
        <w:rPr/>
      </w:pPr>
      <w:r>
        <w:rPr>
          <w:rFonts w:ascii="IRNazanin" w:hAnsi="IRNazanin" w:eastAsia="IRNazanin"/>
          <w:color w:val="111111"/>
          <w:sz w:val="28"/>
          <w:sz w:val="28"/>
          <w:szCs w:val="28"/>
          <w:rtl w:val="true"/>
          <w:lang w:bidi="fa-IR"/>
        </w:rPr>
        <w:t>اين مقام در خيابان كمربندى نجف قديم، نزديك مرقد صافى صفا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نجف، اين مقام را محل توقف و اقامت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زيارت جدشان،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ساختمان زيارتگاه در دوره صفوى، بنا گشته و در اواخر دوره عثمانى نيز بازسازى شده است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گفتنى است براساس روايتى كه سيد بن طاووس نقل كرده،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وارد شده و در مسجد آن، نماز گزارده و همراه با ابوحمزه ثمالى، به زيارت جد بزرگوار خود،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2425825_730472459"/>
      <w:bookmarkStart w:id="205" w:name="_Toc81"/>
      <w:bookmarkEnd w:id="204"/>
      <w:r>
        <w:rPr/>
        <w:t>15</w:t>
      </w:r>
      <w:r>
        <w:rPr>
          <w:rtl w:val="true"/>
        </w:rPr>
        <w:t xml:space="preserve">. </w:t>
      </w:r>
      <w:r>
        <w:rPr>
          <w:rtl w:val="true"/>
        </w:rPr>
        <w:t>مقام محمد حنفيه</w:t>
      </w:r>
      <w:bookmarkEnd w:id="205"/>
    </w:p>
    <w:p>
      <w:pPr>
        <w:pStyle w:val="Heading5"/>
        <w:numPr>
          <w:ilvl w:val="4"/>
          <w:numId w:val="1"/>
        </w:numPr>
        <w:rPr/>
      </w:pPr>
      <w:bookmarkStart w:id="206" w:name="__RefHeading___Toc2425827_730472459"/>
      <w:bookmarkStart w:id="207" w:name="_Toc82"/>
      <w:bookmarkEnd w:id="206"/>
      <w:r>
        <w:rPr>
          <w:rtl w:val="true"/>
        </w:rPr>
        <w:t>اشاره</w:t>
      </w:r>
      <w:bookmarkEnd w:id="20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مقام، داخل خانه اى در محله عماره نجف، قرار داشته است</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اما از وضعيت فعلى آن،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حنفيه، فرزند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كشور عراق، زيارتگاهى نيز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ديالى به وى منسوب است كه در فصل پايانى اين كتاب، درباره آن سخن خواهيم گفت</w:t>
      </w:r>
      <w:r>
        <w:rPr>
          <w:rFonts w:eastAsia="IRNazanin" w:cs="IRNazanin"/>
          <w:color w:val="111111"/>
          <w:sz w:val="28"/>
          <w:szCs w:val="28"/>
          <w:rtl w:val="true"/>
          <w:lang w:bidi="fa-IR"/>
        </w:rPr>
        <w:t>.</w:t>
      </w:r>
      <w:bookmarkStart w:id="208" w:name="pg14819_150534"/>
    </w:p>
    <w:p>
      <w:pPr>
        <w:pStyle w:val="Heading5"/>
        <w:numPr>
          <w:ilvl w:val="4"/>
          <w:numId w:val="1"/>
        </w:numPr>
        <w:rPr/>
      </w:pPr>
      <w:bookmarkStart w:id="209" w:name="__RefHeading___Toc2425829_730472459"/>
      <w:bookmarkStart w:id="210" w:name="_Toc83"/>
      <w:bookmarkEnd w:id="208"/>
      <w:bookmarkEnd w:id="209"/>
      <w:r>
        <w:rPr>
          <w:rtl w:val="true"/>
        </w:rPr>
        <w:t>مقابر علماى مدفون در نجف</w:t>
      </w:r>
      <w:bookmarkEnd w:id="210"/>
    </w:p>
    <w:p>
      <w:pPr>
        <w:pStyle w:val="Heading4"/>
        <w:numPr>
          <w:ilvl w:val="3"/>
          <w:numId w:val="1"/>
        </w:numPr>
        <w:rPr/>
      </w:pPr>
      <w:bookmarkStart w:id="211" w:name="__RefHeading___Toc2425831_730472459"/>
      <w:bookmarkStart w:id="212" w:name="_Toc84"/>
      <w:bookmarkEnd w:id="211"/>
      <w:r>
        <w:rPr/>
        <w:t>16</w:t>
      </w:r>
      <w:r>
        <w:rPr>
          <w:rtl w:val="true"/>
        </w:rPr>
        <w:t xml:space="preserve">. </w:t>
      </w:r>
      <w:r>
        <w:rPr>
          <w:rtl w:val="true"/>
        </w:rPr>
        <w:t>مقبره سيد عبدالاعلى سبزوارى</w:t>
      </w:r>
      <w:bookmarkEnd w:id="212"/>
    </w:p>
    <w:p>
      <w:pPr>
        <w:pStyle w:val="BookText"/>
        <w:rPr/>
      </w:pPr>
      <w:r>
        <w:rPr>
          <w:rFonts w:ascii="IRNazanin" w:hAnsi="IRNazanin" w:eastAsia="IRNazanin"/>
          <w:color w:val="111111"/>
          <w:sz w:val="28"/>
          <w:sz w:val="28"/>
          <w:szCs w:val="28"/>
          <w:rtl w:val="true"/>
          <w:lang w:bidi="fa-IR"/>
        </w:rPr>
        <w:t>آيت الله العظمى سيد عبدالاعلى، فرزند سيد عليرضا سبزوارى از مراجع تقليد بزرگ شيعه در دوره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شهر سبزوار متولد شد و به مدت ده سال در حوزه علميه مشهد به تحصيل مشغول بود؛ تا اينكه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نجف مهاجرت كرد و در محضر استادانى، چون سيد ابوالحسن اصفهانى، ضياءالدين عراقى، ميرزاى نائينى و شيخ محمدحسين غروى به 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حكمت را از آيت الله بادكوبه اى و تفسير و اخلاق را از آيت الله بلاغى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حدود نيم قرن به تدريس خارج فقه و اصول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آثار فراوانى به جاى مانده است كه از آن جمله، مى توان از كتاب هاى مواهب الرحمان فى تفسير القرآن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مهذب الاحكام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لباب المعارف، حاشيه بر جواهر الكلام، حاشيه بر عروة الوثقى و حاشيه بر وسيله،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سبزوارى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وى، تحت نظارت شديد امنيتى مأموران بعثى، براى طواف به حرم مطهر برده شد و سپس كنار مسجدى كه در آنجا نماز مى خواند و درس مى گفت، به خاك سپرده شد</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مرقد ايشان، در خيابان باب القبله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محله حويش واقع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2425833_730472459"/>
      <w:bookmarkStart w:id="214" w:name="_Toc85"/>
      <w:bookmarkEnd w:id="213"/>
      <w:r>
        <w:rPr/>
        <w:t>17</w:t>
      </w:r>
      <w:r>
        <w:rPr>
          <w:rtl w:val="true"/>
        </w:rPr>
        <w:t xml:space="preserve">. </w:t>
      </w:r>
      <w:r>
        <w:rPr>
          <w:rtl w:val="true"/>
        </w:rPr>
        <w:t>مقبره سيد محسن حكيم</w:t>
      </w:r>
      <w:bookmarkEnd w:id="21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العظمى سيد محسن حكيم، فرزند سيد مهدى طباطبايى، از مراجع تقليد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به دنيا آمد و در نجف اشرف در محضر علماى بزرگوارى، مانند آخوند خراسانى، سيد كاظم يزدى، ميرزا حسين نائينى و ضياءالدين عراقى، به 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وفات آقا سيد ابوالحسن اصفهانى،</w:t>
      </w:r>
      <w:bookmarkStart w:id="215" w:name="pg14819_150535"/>
    </w:p>
    <w:p>
      <w:pPr>
        <w:pStyle w:val="BookText"/>
        <w:rPr/>
      </w:pPr>
      <w:bookmarkEnd w:id="215"/>
      <w:r>
        <w:rPr>
          <w:rFonts w:ascii="IRNazanin" w:hAnsi="IRNazanin" w:eastAsia="IRNazanin"/>
          <w:color w:val="111111"/>
          <w:sz w:val="28"/>
          <w:sz w:val="28"/>
          <w:szCs w:val="28"/>
          <w:rtl w:val="true"/>
          <w:lang w:bidi="fa-IR"/>
        </w:rPr>
        <w:t xml:space="preserve">مرجع تقليد جمعى از شيعيان عراق گرديد و پس از درگذشت آيت الله العظمى بروجردى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مرجعيت شيعيان جهان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حكيم، خدمات فرهنگى و اجتماعى زيادى براى شيعيان انجام داد و آثار و تأليفاتى نيز از خود به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درگذشت و جنازه اش را به كربلا و از آنجا به نجف تشييع كردند و در زاويه مسجد هندى به خاك سپردند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مرقد اين مرجع بزرگ در محله حويش، ابتداى خيابان باب القبله، كنار كتابخانه مسجد هندى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2425835_730472459"/>
      <w:bookmarkStart w:id="217" w:name="_Toc86"/>
      <w:bookmarkEnd w:id="216"/>
      <w:r>
        <w:rPr/>
        <w:t>18</w:t>
      </w:r>
      <w:r>
        <w:rPr>
          <w:rtl w:val="true"/>
        </w:rPr>
        <w:t xml:space="preserve">. </w:t>
      </w:r>
      <w:r>
        <w:rPr>
          <w:rtl w:val="true"/>
        </w:rPr>
        <w:t>مقبره شهيد سيد محمدباقر حكيم</w:t>
      </w:r>
      <w:bookmarkEnd w:id="217"/>
    </w:p>
    <w:p>
      <w:pPr>
        <w:pStyle w:val="BookText"/>
        <w:rPr/>
      </w:pPr>
      <w:r>
        <w:rPr>
          <w:rFonts w:ascii="IRNazanin" w:hAnsi="IRNazanin" w:eastAsia="IRNazanin"/>
          <w:color w:val="111111"/>
          <w:sz w:val="28"/>
          <w:sz w:val="28"/>
          <w:szCs w:val="28"/>
          <w:rtl w:val="true"/>
          <w:lang w:bidi="fa-IR"/>
        </w:rPr>
        <w:t xml:space="preserve">او فرزند آيت الله العظمى سيد محسن حكيم بود و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پدرش رشد يافت و علوم دينى را از وى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سطوح عالى حوزه راه يافت و نزد برادران بزرگ تر خود، سيد يوسف و سيد محمدحسين حكيم و همچنين نزد آيت الله العظمى سيد ابوالقاسم خوئى و شهيد سيد محمدباقر صدر به تحصيل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آيت الله شيخ مرتضى آل ياسين، درجه اجتهاد دريافت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وقت عراق، بارها به ايشان سوء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شهادت سيد محمدباقر صدر 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و چند ماه پيش از آغاز جنگ تحميلى عراق، به ايران مهاجرت كرد و در ايران، مجلس اعلاى انقلاب اسلامى عراق را تأسيس كرد و از سال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 تا پايان عمر به عنوان رئيس اين تشكل فعاليت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در تأسيس نيروهاى داوطلب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مؤثرى داشت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حكيم همچنين به تأسيس مؤسسه هاى خيريه، از جمله مؤسسه شهيد صدر، مؤسسه هاى پزشكى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درمانى و مركز مستند حقوق بشر در عراق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w:t>
      </w:r>
      <w:bookmarkStart w:id="218" w:name="pg14819_150536"/>
    </w:p>
    <w:p>
      <w:pPr>
        <w:pStyle w:val="BookText"/>
        <w:rPr/>
      </w:pPr>
      <w:bookmarkEnd w:id="218"/>
      <w:r>
        <w:rPr>
          <w:rFonts w:ascii="IRNazanin" w:hAnsi="IRNazanin" w:eastAsia="IRNazanin"/>
          <w:color w:val="111111"/>
          <w:sz w:val="28"/>
          <w:sz w:val="28"/>
          <w:szCs w:val="28"/>
          <w:rtl w:val="true"/>
          <w:lang w:bidi="fa-IR"/>
        </w:rPr>
        <w:t xml:space="preserve">در روز جمعه، نخستين روز ماه رجب سال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اقامه نماز جمعه، هنگام خروج از حرم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انفجار خودروى بمب گذارى شده، به همراه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همراهانش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وى، برادرش سيد عبدالعزيز حكيم، به رياست مجلس اعلاى شيعه عراق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وى نيز چند سال بعد، در روز پنجم رمضان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اثر بيمارى سرطان، در تهران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نجف انتقال دادند و كنار قبر برادرش سيد محمدباقر، در ميدان ثورة العشرين، به خاك سپردند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اكنون روى قبر اين دو برادر از خاندانِ حكيم، ساختمانِ مقبره و مجتمع فرهنگى بزرگ و باشكوهى در حال ساخت است كه داراى گنبد و گلدسته عظيم و مرتفع مى باشد و از بخش هاى مختلفى نيز تشكيل شده است</w:t>
      </w:r>
      <w:r>
        <w:rPr>
          <w:rFonts w:eastAsia="IRNazanin" w:cs="IRNazanin"/>
          <w:color w:val="111111"/>
          <w:sz w:val="28"/>
          <w:szCs w:val="28"/>
          <w:rtl w:val="true"/>
          <w:lang w:bidi="fa-IR"/>
        </w:rPr>
        <w:t>.</w:t>
      </w:r>
    </w:p>
    <w:p>
      <w:pPr>
        <w:pStyle w:val="Heading4"/>
        <w:numPr>
          <w:ilvl w:val="3"/>
          <w:numId w:val="1"/>
        </w:numPr>
        <w:rPr/>
      </w:pPr>
      <w:bookmarkStart w:id="219" w:name="__RefHeading___Toc2425837_730472459"/>
      <w:bookmarkStart w:id="220" w:name="_Toc87"/>
      <w:bookmarkEnd w:id="219"/>
      <w:r>
        <w:rPr/>
        <w:t>19</w:t>
      </w:r>
      <w:r>
        <w:rPr>
          <w:rtl w:val="true"/>
        </w:rPr>
        <w:t xml:space="preserve">. </w:t>
      </w:r>
      <w:r>
        <w:rPr>
          <w:rtl w:val="true"/>
        </w:rPr>
        <w:t>مقبره شهيد سيد محمدباقر صدر</w:t>
      </w:r>
      <w:bookmarkEnd w:id="22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سيد محمدباقر، فرزند سيد حيدر صدر،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كاظمين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صدر، همگى از چهره هاى سرشناس، وارسته، دانشمند و باتقوا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صدر كه در چهارده سالگى، پدرش را از دست داد، از همان دوران كودكى، تحصيلات دينى خود را آغاز كرد و از محضر اساتيدى، مانند شيخ محمدرضا آل ياسين و سيد ابوالقاسم خوئى بهره برد و به 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فراگيرى دانش فقه و اصول كه در آن زمان، در حوزه نجف اشرف متداول بود، بسنده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ساير موضوعات فكرى اسلامى نيز، چون فلسفه، اقتصاد، منطق، اخلاق، تفسير و تاريخ پرداخت و در هريك از اين زمينه ها، آثارى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مهم ايشان، مى توان به كتاب هاى فلسفتنا، اقتصادنا، غاية الفكر فى علم الاصول، فدك فى التاريخ و بحث حول المهدى اشاره كرد</w:t>
      </w:r>
      <w:r>
        <w:rPr>
          <w:rFonts w:eastAsia="IRNazanin" w:cs="IRNazanin"/>
          <w:color w:val="111111"/>
          <w:sz w:val="28"/>
          <w:szCs w:val="28"/>
          <w:rtl w:val="true"/>
          <w:lang w:bidi="fa-IR"/>
        </w:rPr>
        <w:t>.</w:t>
      </w:r>
      <w:bookmarkStart w:id="221" w:name="pg14819_150537"/>
    </w:p>
    <w:p>
      <w:pPr>
        <w:pStyle w:val="BookText"/>
        <w:rPr/>
      </w:pPr>
      <w:bookmarkEnd w:id="221"/>
      <w:r>
        <w:rPr>
          <w:rFonts w:ascii="IRNazanin" w:hAnsi="IRNazanin" w:eastAsia="IRNazanin"/>
          <w:color w:val="111111"/>
          <w:sz w:val="28"/>
          <w:sz w:val="28"/>
          <w:szCs w:val="28"/>
          <w:rtl w:val="true"/>
          <w:lang w:bidi="fa-IR"/>
        </w:rPr>
        <w:t>پس از رحلت مرحوم آيت الله حكيم، شهيد صدر به دنبال فعاليت هاى سياسى خود، به تدريج همچون يك رهبر شناخته شده، مورد توجه ويژه مردم قرار گرفت و به علت مبارزه خستگى ناپذير خود با رژيم بعثى عراق و همچنين حمايت بى دريغ از حركت امام خمينى و انقلاب اسلامى، بارها در عراق، دستگير، زندانى و شكنجه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بعثى ها براى مدتى نيز او را در خانه اش زندانى نمودند و از رفت وآمد مردم به آنجا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او را دستگير كردند و به بغداد بردند و پس از شكنجه فراوان، او را در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همراه خواهرش بنت الهدى، به شهادت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بنت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شهيد صدر، بانويى بافضيلت و نويسنده اى پرتوان بود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جنازه شهيد صدر را به نجف منتقل كردند و در نقطه دورافتاده اى، در انتهاى قبرستان وادى السلام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سقوط رژيم بعثى عراق، بدن وى را از آنجا خارج كردند و به نقطه ديگرى ميان شهر نجف انتقال دادند تا براى وى مقبره اى باشكوه و لايق شخصيت اين عالم بزرگ و انديشمندِ شهيد مسلمان، بنا كنند</w:t>
      </w:r>
      <w:r>
        <w:rPr>
          <w:rFonts w:eastAsia="IRNazanin" w:cs="IRNazanin"/>
          <w:color w:val="111111"/>
          <w:sz w:val="28"/>
          <w:szCs w:val="28"/>
          <w:rtl w:val="true"/>
          <w:lang w:bidi="fa-IR"/>
        </w:rPr>
        <w:t>.</w:t>
      </w:r>
    </w:p>
    <w:p>
      <w:pPr>
        <w:pStyle w:val="Heading4"/>
        <w:numPr>
          <w:ilvl w:val="3"/>
          <w:numId w:val="1"/>
        </w:numPr>
        <w:rPr/>
      </w:pPr>
      <w:bookmarkStart w:id="222" w:name="__RefHeading___Toc2425839_730472459"/>
      <w:bookmarkStart w:id="223" w:name="_Toc88"/>
      <w:bookmarkEnd w:id="222"/>
      <w:r>
        <w:rPr/>
        <w:t>20</w:t>
      </w:r>
      <w:r>
        <w:rPr>
          <w:rtl w:val="true"/>
        </w:rPr>
        <w:t xml:space="preserve">. </w:t>
      </w:r>
      <w:r>
        <w:rPr>
          <w:rtl w:val="true"/>
        </w:rPr>
        <w:t>مقبره سيد مهدى بحرالعلوم</w:t>
      </w:r>
      <w:bookmarkEnd w:id="223"/>
    </w:p>
    <w:p>
      <w:pPr>
        <w:pStyle w:val="BookText"/>
        <w:rPr/>
      </w:pPr>
      <w:r>
        <w:rPr>
          <w:rFonts w:ascii="IRNazanin" w:hAnsi="IRNazanin" w:eastAsia="IRNazanin"/>
          <w:color w:val="111111"/>
          <w:sz w:val="28"/>
          <w:sz w:val="28"/>
          <w:szCs w:val="28"/>
          <w:rtl w:val="true"/>
          <w:lang w:bidi="fa-IR"/>
        </w:rPr>
        <w:t>سيد مهدى بحرالعلوم، فرزند سيد مرتضى طباطبايى، از سادات بروجرد، شخصى دانشمند، فقيه، محدث، اديب، حكيم، فيلسوف، ستاره شناس و رياضى 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شوال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كربلا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مقدمات علوم را نزد پدر و شيخ يوسف بحرانى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سن پانزده سالگى، به نجف رفت و در خدمت شيخ محمدتقى دورقى و هزار جريبى، به تحصيل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كربلا، در محضر درس وحيد بهبهانى، به درجه اجتهاد رسيد و در نجف بر مسند تدريس نشست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از علماى شيعه، مانند شيخ جعفر كاشف الغطاء، سيد جواد عاملى، ملا احمد نراقى و سيد محسن كاظمى، از وى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وحيد بهبهانى درگذشت،</w:t>
      </w:r>
      <w:bookmarkStart w:id="224" w:name="pg14819_150538"/>
    </w:p>
    <w:p>
      <w:pPr>
        <w:pStyle w:val="BookText"/>
        <w:rPr/>
      </w:pPr>
      <w:bookmarkEnd w:id="224"/>
      <w:r>
        <w:rPr>
          <w:rFonts w:ascii="IRNazanin" w:hAnsi="IRNazanin" w:eastAsia="IRNazanin"/>
          <w:color w:val="111111"/>
          <w:sz w:val="28"/>
          <w:sz w:val="28"/>
          <w:szCs w:val="28"/>
          <w:rtl w:val="true"/>
          <w:lang w:bidi="fa-IR"/>
        </w:rPr>
        <w:t>زعامت شيعه و رياست حوزه علميه، به وى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اشرف درگذشت و در جوار مرقد شيخ طوسى، نزديك حرم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آثار مهم وى،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المصابيح، القواعد الاصوليه و الفوائد الرجالية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وى در نجف،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يافتند و تعدادى از افراد اين خاندان تا دوره اخير، از علماى برجسته شيعه بوده اند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مرقد وى در جوار مرقد شيخ طوسى قرار دارد و داراى گنبد كاشى كارى آبى رنگ است و كنار وى، فرزندانش به خاك سپرده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شماره</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2425841_730472459"/>
      <w:bookmarkStart w:id="226" w:name="_Toc89"/>
      <w:bookmarkEnd w:id="225"/>
      <w:r>
        <w:rPr/>
        <w:t>21</w:t>
      </w:r>
      <w:r>
        <w:rPr>
          <w:rtl w:val="true"/>
        </w:rPr>
        <w:t xml:space="preserve">. </w:t>
      </w:r>
      <w:r>
        <w:rPr>
          <w:rtl w:val="true"/>
        </w:rPr>
        <w:t>مقبره شيخ جعفر كاشف الغطاء</w:t>
      </w:r>
      <w:bookmarkEnd w:id="226"/>
    </w:p>
    <w:p>
      <w:pPr>
        <w:pStyle w:val="BookText"/>
        <w:rPr/>
      </w:pPr>
      <w:r>
        <w:rPr>
          <w:rFonts w:ascii="IRNazanin" w:hAnsi="IRNazanin" w:eastAsia="IRNazanin"/>
          <w:color w:val="111111"/>
          <w:sz w:val="28"/>
          <w:sz w:val="28"/>
          <w:szCs w:val="28"/>
          <w:rtl w:val="true"/>
          <w:lang w:bidi="fa-IR"/>
        </w:rPr>
        <w:t xml:space="preserve">شيخ جعفر، فرزند شيخ خضر بن شيخ يحيى كه نسبش به مالك اشتر مى رسد،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علما و فقهاى نجف 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متولد شد و در محضر علماى بزرگ آنجا، از جمله محمدباقر بهبهانى و سيد مهدى بحرالعلوم بهره برد و به 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كتب فقهى مهم شيعه در دوره اخير است كه آن را به فتحعلى شاه قاجار هديه كرد و بعد از تأليف اين كتاب،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آثار وى،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الرشاد، القواعد الجعفرية، مشكاة المصابيح، مناسك الحج، غاية المأمول، بغية الطالب و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درگذشت و در مقبره اى كه از قبل براى خود آماده كرده بود، به خاك سپرده شد</w:t>
      </w:r>
      <w:r>
        <w:rPr>
          <w:rFonts w:eastAsia="IRNazanin" w:cs="IRNazanin"/>
          <w:color w:val="111111"/>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مقبره وى، كنار مسجد و مدرسه اش، در محله عماره نجف واقع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2425843_730472459"/>
      <w:bookmarkStart w:id="228" w:name="_Toc90"/>
      <w:bookmarkEnd w:id="227"/>
      <w:r>
        <w:rPr/>
        <w:t>22</w:t>
      </w:r>
      <w:r>
        <w:rPr>
          <w:rtl w:val="true"/>
        </w:rPr>
        <w:t xml:space="preserve">. </w:t>
      </w:r>
      <w:r>
        <w:rPr>
          <w:rtl w:val="true"/>
        </w:rPr>
        <w:t>مقبره شيخ خضر شلاّل</w:t>
      </w:r>
      <w:bookmarkEnd w:id="22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خضر، فرزند شلال نجفى، از علماى معروف عراق و مراجع تقليد شيعه در سده سيزدهم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طى مقدمات و سطوح، در محضر وحيد بهبهانى و</w:t>
      </w:r>
      <w:bookmarkStart w:id="229" w:name="pg14819_150539"/>
    </w:p>
    <w:p>
      <w:pPr>
        <w:pStyle w:val="BookText"/>
        <w:rPr/>
      </w:pPr>
      <w:bookmarkEnd w:id="229"/>
      <w:r>
        <w:rPr>
          <w:rFonts w:ascii="IRNazanin" w:hAnsi="IRNazanin" w:eastAsia="IRNazanin"/>
          <w:color w:val="111111"/>
          <w:sz w:val="28"/>
          <w:sz w:val="28"/>
          <w:szCs w:val="28"/>
          <w:rtl w:val="true"/>
          <w:lang w:bidi="fa-IR"/>
        </w:rPr>
        <w:t>شيخ جعفر كاشف الغطاء، در سن جوانى به درجه عالى اجتهاد رسيد و در شمار استادان و علماى فاضل و محدثان ماهر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عبادت و بندگى و مراتب ايمان و يقين به مدارجى از كمال رسيده بود كه به وى كراماتى نسبت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وى، مى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غرويه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شرح لمعه دمشقيه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خضر شلال، در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اشرف درگذشت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مقبره او در يكى از اتاق هاى خانه وى، در بازار عماره شهر نجف قرار دارد و داراى پنجره مشبك آهنى به كوچه مجاور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مقبره را در زمان حيات خود آماده كرد و آن را از خانه اش جدا ساخت و به جز همسر خواهرش، سيد هاشم رفيعى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 حرم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كس ديگرى، اجازه دفن شدن در اين مقبره را نداد</w:t>
      </w:r>
      <w:r>
        <w:rPr>
          <w:rFonts w:eastAsia="IRNazanin" w:cs="IRNazanin"/>
          <w:color w:val="111111"/>
          <w:sz w:val="28"/>
          <w:szCs w:val="28"/>
          <w:rtl w:val="true"/>
          <w:lang w:bidi="fa-IR"/>
        </w:rPr>
        <w:t xml:space="preserve">. </w:t>
      </w:r>
      <w:r>
        <w:rPr>
          <w:rStyle w:val="FootnoteAnchor"/>
          <w:rtl w:val="true"/>
        </w:rPr>
        <w:footnoteReference w:id="147"/>
      </w:r>
    </w:p>
    <w:p>
      <w:pPr>
        <w:pStyle w:val="Heading4"/>
        <w:numPr>
          <w:ilvl w:val="3"/>
          <w:numId w:val="1"/>
        </w:numPr>
        <w:rPr/>
      </w:pPr>
      <w:bookmarkStart w:id="230" w:name="__RefHeading___Toc2425845_730472459"/>
      <w:bookmarkStart w:id="231" w:name="_Toc91"/>
      <w:bookmarkEnd w:id="230"/>
      <w:r>
        <w:rPr/>
        <w:t>23</w:t>
      </w:r>
      <w:r>
        <w:rPr>
          <w:rtl w:val="true"/>
        </w:rPr>
        <w:t xml:space="preserve">. </w:t>
      </w:r>
      <w:r>
        <w:rPr>
          <w:rtl w:val="true"/>
        </w:rPr>
        <w:t>مقبره شيخ طوسى</w:t>
      </w:r>
      <w:bookmarkEnd w:id="231"/>
    </w:p>
    <w:p>
      <w:pPr>
        <w:pStyle w:val="BookText"/>
        <w:rPr/>
      </w:pPr>
      <w:r>
        <w:rPr>
          <w:rFonts w:ascii="IRNazanin" w:hAnsi="IRNazanin" w:eastAsia="IRNazanin"/>
          <w:color w:val="111111"/>
          <w:sz w:val="28"/>
          <w:sz w:val="28"/>
          <w:szCs w:val="28"/>
          <w:rtl w:val="true"/>
          <w:lang w:bidi="fa-IR"/>
        </w:rPr>
        <w:t xml:space="preserve">ابوجعفر محمد بن حسن بن على طوسى،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بزرگ اماميه،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طوس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بغداد آمد و در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شيخ مفيد در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محضر سيد مرتضى، كسب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پس از وفات سيد مرتضى، تا دوازده سال، رياست و مرجعيت شيعيان را برعهده داشت و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كلام به وى اختصاص يافت و در طول اين مدت، تعداد زيادى از فقها و دانشمندان شيعه و حتى اهل سنت، از محضر وى بهره بردند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دنبال بروز اختلافات مذهبى ميان شيعه و اهل سنت و حمله</w:t>
      </w:r>
      <w:bookmarkStart w:id="232" w:name="pg14819_150540"/>
    </w:p>
    <w:p>
      <w:pPr>
        <w:pStyle w:val="BookText"/>
        <w:rPr/>
      </w:pPr>
      <w:bookmarkEnd w:id="232"/>
      <w:r>
        <w:rPr>
          <w:rFonts w:ascii="IRNazanin" w:hAnsi="IRNazanin" w:eastAsia="IRNazanin"/>
          <w:color w:val="111111"/>
          <w:sz w:val="28"/>
          <w:sz w:val="28"/>
          <w:szCs w:val="28"/>
          <w:rtl w:val="true"/>
          <w:lang w:bidi="fa-IR"/>
        </w:rPr>
        <w:t>سنيان به كرخ و تاراج دكان هاى اماميه و هجوم به خانه شيخ و سوزاندن كتابخانه وى، شيخ طوسى از بغداد به نجف رفت و با ورود وى به اين شهر، حوزه علميه شيعه در اين شهر،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شيخ طوسى را مؤسس حوزه علميه نجف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خانه مسكونى اش، در صدمترى حرم مطهر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برخى از آثار مهم وى،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فى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تفاسير مهم استدلالى 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الاستبصار فيما اختلف من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اصول اربعه 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اصول اربعه 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و الغيبة</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مرقد شيخ طوسى در بيست مترى شمال آستان مقدس علوى، ابتداى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مسجدى كه به نام وى ناميده شده، واقع است و داراى گنبد كاشى كارى جديد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2425847_730472459"/>
      <w:bookmarkStart w:id="234" w:name="_Toc92"/>
      <w:bookmarkEnd w:id="233"/>
      <w:r>
        <w:rPr/>
        <w:t>24</w:t>
      </w:r>
      <w:r>
        <w:rPr>
          <w:rtl w:val="true"/>
        </w:rPr>
        <w:t xml:space="preserve">. </w:t>
      </w:r>
      <w:r>
        <w:rPr>
          <w:rtl w:val="true"/>
        </w:rPr>
        <w:t>مقبره شيخ عبدالحسين امينى</w:t>
      </w:r>
      <w:bookmarkEnd w:id="234"/>
    </w:p>
    <w:p>
      <w:pPr>
        <w:pStyle w:val="BookText"/>
        <w:rPr/>
      </w:pPr>
      <w:r>
        <w:rPr>
          <w:rFonts w:ascii="IRNazanin" w:hAnsi="IRNazanin" w:eastAsia="IRNazanin"/>
          <w:color w:val="111111"/>
          <w:sz w:val="28"/>
          <w:sz w:val="28"/>
          <w:szCs w:val="28"/>
          <w:rtl w:val="true"/>
          <w:lang w:bidi="fa-IR"/>
        </w:rPr>
        <w:t xml:space="preserve">علامه شيخ عبدالحسين امينى نجفى تبريزى،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الغدير، فرزند حجت الاسلام حاج ميرزا احمد امينى، از علماى حامى تشيع در قرن اخير،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تبريز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تحصيلات مقدماتى و سطوح عالى، به نجف رفت و در محضر علماى آنجا، مانند آقايان نائينى، عراقى، سيد ابوالحسن اصفهانى، حائرى يزدى و كمپانى به درجه عالى اجتهاد رسيد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به كشورهاى هند، پاكستان و سوريه مسافرت كرد و كتابخانه هاى مهم آنجا را ديد و كتاب الغدير را در يازده جلد در اثبات ولايت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آثار وى، مى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تعليقه بر كامل الزيارات ابن قولويه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چند سال براى معالجه، در تهران اقامت كرد؛ تا اينكه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bookmarkStart w:id="235" w:name="pg14819_150541"/>
    </w:p>
    <w:p>
      <w:pPr>
        <w:pStyle w:val="BookText"/>
        <w:rPr/>
      </w:pPr>
      <w:bookmarkEnd w:id="235"/>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پس از تشييع باشكوهى، به نجف بردند و در كتابخانه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ساخته بود، به خاك سپردند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2425849_730472459"/>
      <w:bookmarkStart w:id="237" w:name="_Toc93"/>
      <w:bookmarkEnd w:id="236"/>
      <w:r>
        <w:rPr/>
        <w:t>25</w:t>
      </w:r>
      <w:r>
        <w:rPr>
          <w:rtl w:val="true"/>
        </w:rPr>
        <w:t xml:space="preserve">. </w:t>
      </w:r>
      <w:r>
        <w:rPr>
          <w:rtl w:val="true"/>
        </w:rPr>
        <w:t>مقبره شيخ محمدحسن، صاحب جواهر</w:t>
      </w:r>
      <w:bookmarkEnd w:id="237"/>
    </w:p>
    <w:p>
      <w:pPr>
        <w:pStyle w:val="Heading5"/>
        <w:numPr>
          <w:ilvl w:val="4"/>
          <w:numId w:val="1"/>
        </w:numPr>
        <w:rPr/>
      </w:pPr>
      <w:bookmarkStart w:id="238" w:name="__RefHeading___Toc2425851_730472459"/>
      <w:bookmarkStart w:id="239" w:name="_Toc94"/>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شيخ محمدحسن، فرزند شيخ باقر نجفى، معروف به صاحب جواهر، از مراجع بزرگ شيعه بود كه در خدمت بزرگان، مانند وحيد بهبهانى، شيخ جعفر صاحب كشف الغطاء و فرزندش شيخ موسى، سيدمحمدجواد عاملى، صاحب رياض و سيد محمد مجاهد، علم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تحقيقات فقهى خود را در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شش جلد تدوين كرد كه پس از تأليف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مراجع دينى، از آن زمان تاكنون، از اين كتاب، بهره هاى علمى بسيارى استفاده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چهارشنبه، اول شعبان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كنار مسجدى كه در آن نماز مى گذارد، دفن گرديد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مقبره وى در محله عماره نجف، كنار مسجد صاحب جواهر قرار دارد و تعدادى از فرزندان و نوادگانش نيز كنار وى،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و مقبره را يكى از نوادگان صاحب جواهر به نام شيخ جواد بن شيخ على، بازسازى و توسعه داده است كه داراى گنبد كاشى كارى نيز مى باشد</w:t>
      </w:r>
      <w:r>
        <w:rPr>
          <w:rFonts w:eastAsia="IRNazanin" w:cs="IRNazanin"/>
          <w:color w:val="111111"/>
          <w:sz w:val="28"/>
          <w:szCs w:val="28"/>
          <w:rtl w:val="true"/>
          <w:lang w:bidi="fa-IR"/>
        </w:rPr>
        <w:t xml:space="preserve">. </w:t>
      </w:r>
      <w:r>
        <w:rPr>
          <w:rStyle w:val="FootnoteAnchor"/>
          <w:rtl w:val="true"/>
        </w:rPr>
        <w:footnoteReference w:id="153"/>
      </w:r>
    </w:p>
    <w:p>
      <w:pPr>
        <w:pStyle w:val="Heading5"/>
        <w:numPr>
          <w:ilvl w:val="4"/>
          <w:numId w:val="1"/>
        </w:numPr>
        <w:rPr/>
      </w:pPr>
      <w:bookmarkStart w:id="240" w:name="__RefHeading___Toc2425853_730472459"/>
      <w:bookmarkStart w:id="241" w:name="_Toc95"/>
      <w:bookmarkEnd w:id="240"/>
      <w:r>
        <w:rPr>
          <w:rtl w:val="true"/>
        </w:rPr>
        <w:t>قبرستان وادى السلام و زيارتگاه هاى آن</w:t>
      </w:r>
      <w:bookmarkEnd w:id="241"/>
    </w:p>
    <w:p>
      <w:pPr>
        <w:pStyle w:val="BookText"/>
        <w:rPr/>
      </w:pPr>
      <w:r>
        <w:rPr>
          <w:rFonts w:ascii="IRNazanin" w:hAnsi="IRNazanin" w:eastAsia="IRNazanin"/>
          <w:color w:val="111111"/>
          <w:sz w:val="28"/>
          <w:sz w:val="28"/>
          <w:szCs w:val="28"/>
          <w:rtl w:val="true"/>
          <w:lang w:bidi="fa-IR"/>
        </w:rPr>
        <w:t>قبرستان وادى السلام، بزرگ ترين قبرستان جهان است كه افزون بر وسعت، از قدمت بسيار بالايى نيز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اين قبرستان، روايات متعددى نقل شده است كه در اينجا به برخى از آنها اشاره مى كنيم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هر مؤمنى، در هر نقطه اى از زمين بميرد، به روح او گفته مى شود، به وادى السلام ملحق شو كه آنجا، قطعه اى از بهشت عدن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مروان بن مسلم نيز چنين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در بغداد زندگى مى كند و مى ترسم كه اجلش در آنجا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تبالي حيثما مات، أما إنه لا يبقى مؤمن في شرق الارض وغربها الا حشر الله روحه الى وادي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نده كه كجا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در مشرق يا مغرب زمين نمى ميرد؛ مگر آنكه خداوند روحش را به وادى السلام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وادى السلام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الكوفة، اما اني كأني بهم حلق حلق قعود يتحدثون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من با چشم خود مى بينم كه حلقه حلقه نشسته اند و با يكديگر سخن مى گويند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ديلمى، نظير اين حديث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يموت في شرق الارض وغربها الا حشر الله جلّ و علا روحه الى وادي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مؤمنى در شرق يا غرب دنيا نمى ميرد؛ مگر اينكه روحش را خداوند متعال به سوى وادى السلام گسيل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وادى السلام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وادي النجف والكوفة كأني بهم خلق كبير قعود يتحدثون على منابر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صحراى كوفه و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با چشم خود مى بينم كه خلق بسيارى، بر فراز منبرهايى از نور، نشسته اند و با يكديگر سخن مى گويند</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نرسى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اصحاب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آن حضرت، روايت مى كند كه فرمود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روز جمعه و عيدين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خداوند منان به رضوان، خازن بهشت، دستور مى دهد كه ميان ارواح مؤمنان كه در عرصه هاى بهشت قرار دارند، فرياد برآورد كه خداوند به شما رخصت داده است كه به خويشان و دوستان خود در دنيا، سر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مى دهد كه چگونه، خداوند آنها را به روى زمين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فينزلون بوادي السلام وهو واد بظهر الكوفة ثم يتفرقون في البلدان والامصار حتى يزورون اهاليهم الذين كانوا معهم في دار الدنيا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آنها در وادى السلام فرو مى آيند و آن، منطقه اى پشت كوفه است و از آنجا، به شهرها و كشورها، پراكنده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خويشان و آشنايان خود كه در دنيا با آنها بوده اند، سر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جايگاه خود در بهشت بازمى گردند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مورخ بزرگ اهل سنت،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حضرت به نجف مى آمد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وادى السلام، محل گردآمدن ارواح مؤمنان است و اينجا چه خاك جاى خوبى است براى مؤمنان و دعا مى كرد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در اين مكان قرار بده</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ديلمى در كتاب ارشاد، ويژگى هاى وادى السلام را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 هاى تربت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از كسانى كه در اين سرزمين دفن شوند، عذاب قبر و سؤال نكير و منكر برداشته مى شود؛ چنان كه در روايات صحيح، به آن تصريح شده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سيد نعمت الله جزائرى نيز در همين رابطه مى گويد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بهشت روى زمين، وادى السلام است كه محل آن، بيرون كوفه، بين نجف و كربلا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42" w:name="pg14819_150544"/>
    </w:p>
    <w:p>
      <w:pPr>
        <w:pStyle w:val="BookText"/>
        <w:rPr/>
      </w:pPr>
      <w:bookmarkEnd w:id="242"/>
      <w:r>
        <w:rPr>
          <w:rFonts w:ascii="IRNazanin" w:hAnsi="IRNazanin" w:eastAsia="IRNazanin"/>
          <w:color w:val="111111"/>
          <w:sz w:val="28"/>
          <w:sz w:val="28"/>
          <w:szCs w:val="28"/>
          <w:rtl w:val="true"/>
          <w:lang w:bidi="fa-IR"/>
        </w:rPr>
        <w:t>مى باشد و ارواح مؤمنان در پيكرهاى مثالى در آنجا، از نعمت هاى الهى برخوردار مى شوند تا روزى كه به جايگاه اصلى خود در بهشت برين راه يابند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با توجه به روايات و ويژگى هاى بيان شده، بسيارى از بزرگان و شيعيان، از گذشته تا به امروز، وصيت مى كرده اند كه جنازه شان را به نجف اشرف منتقل نمايند و در قبرستان وادى السلام به خاك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قبرستان، به مرور زمان گسترش يافته و به پهناورترين قبرستان جهان،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قبرستان وادى السلام، زيارتگاه ها و مقام هاى منسوب به برخى پيامبران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آرامگاه هاى برخى از علما و مشاهير شيعه وجود دارد كه مهم ترين آنها، عبارت اند از</w:t>
      </w:r>
      <w:r>
        <w:rPr>
          <w:rFonts w:eastAsia="IRNazanin" w:cs="IRNazanin"/>
          <w:color w:val="111111"/>
          <w:sz w:val="28"/>
          <w:szCs w:val="28"/>
          <w:rtl w:val="true"/>
          <w:lang w:bidi="fa-IR"/>
        </w:rPr>
        <w:t>:</w:t>
      </w:r>
    </w:p>
    <w:p>
      <w:pPr>
        <w:pStyle w:val="Heading4"/>
        <w:numPr>
          <w:ilvl w:val="3"/>
          <w:numId w:val="1"/>
        </w:numPr>
        <w:rPr/>
      </w:pPr>
      <w:bookmarkStart w:id="243" w:name="__RefHeading___Toc2425855_730472459"/>
      <w:bookmarkStart w:id="244" w:name="_Toc96"/>
      <w:bookmarkEnd w:id="243"/>
      <w:r>
        <w:rPr/>
        <w:t>26</w:t>
      </w:r>
      <w:r>
        <w:rPr>
          <w:rtl w:val="true"/>
        </w:rPr>
        <w:t xml:space="preserve">. </w:t>
      </w:r>
      <w:r>
        <w:rPr>
          <w:rtl w:val="true"/>
        </w:rPr>
        <w:t>مرقد حضرت هود و صالح</w:t>
      </w:r>
      <w:r>
        <w:rPr>
          <w:rtl w:val="true"/>
        </w:rPr>
        <w:t>(</w:t>
      </w:r>
      <w:r>
        <w:rPr>
          <w:rtl w:val="true"/>
        </w:rPr>
        <w:t>عليهما السلام</w:t>
      </w:r>
      <w:r>
        <w:rPr>
          <w:rtl w:val="true"/>
        </w:rPr>
        <w:t>)</w:t>
      </w:r>
      <w:bookmarkEnd w:id="244"/>
    </w:p>
    <w:p>
      <w:pPr>
        <w:pStyle w:val="BookText"/>
        <w:rPr/>
      </w:pPr>
      <w:r>
        <w:rPr>
          <w:rFonts w:ascii="IRNazanin" w:hAnsi="IRNazanin" w:eastAsia="IRNazanin"/>
          <w:color w:val="111111"/>
          <w:sz w:val="28"/>
          <w:sz w:val="28"/>
          <w:szCs w:val="28"/>
          <w:rtl w:val="true"/>
          <w:lang w:bidi="fa-IR"/>
        </w:rPr>
        <w:t>ميان قبرستان وادى السلام، قبرى منسوب به دو پيامبر بزرگ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هود و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از زيارتگاه هاى مشهور و شناخته شده شيعيان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گفتنى است، بيشتر مورخان و جغرافى دانان مسلمان، مدفن اين دو پيامبر را در يمن، تعيين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منابع حديثى شيعه، روايات ديگرى وارد شده است كه بر وجود قبر هود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السلام، دلالت دارد؛ از جمله در روايتى،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پشت كوفه، در قبر دو برادرم هود و صالح، به خاك بسپاريد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در روايت ديگرى آمده است كه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قبر برادرم هود، دفن كنيد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سيد مهدى بحرالعلوم، مزار كنونى هود 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اين نقطه از وادى السلام آشكار كرد</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گويا پيش از آن، مزار هود و صالح در قسمت ديگرى از وادى السلام قرار داشت</w:t>
      </w:r>
      <w:r>
        <w:rPr>
          <w:rFonts w:eastAsia="IRNazanin" w:cs="IRNazanin"/>
          <w:color w:val="111111"/>
          <w:sz w:val="28"/>
          <w:szCs w:val="28"/>
          <w:rtl w:val="true"/>
          <w:lang w:bidi="fa-IR"/>
        </w:rPr>
        <w:t>.</w:t>
      </w:r>
      <w:bookmarkStart w:id="245" w:name="pg14819_150545"/>
    </w:p>
    <w:p>
      <w:pPr>
        <w:pStyle w:val="BookText"/>
        <w:rPr/>
      </w:pPr>
      <w:bookmarkEnd w:id="245"/>
      <w:r>
        <w:rPr>
          <w:rFonts w:ascii="IRNazanin" w:hAnsi="IRNazanin" w:eastAsia="IRNazanin"/>
          <w:color w:val="111111"/>
          <w:sz w:val="28"/>
          <w:sz w:val="28"/>
          <w:szCs w:val="28"/>
          <w:rtl w:val="true"/>
          <w:lang w:bidi="fa-IR"/>
        </w:rPr>
        <w:t>اما سيد بحرالعلوم، محل فعلى را شناسايى كرد و گنبدى نيز از سنگ و گچ بر فراز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ايرانى، آن را خراب نمود و به جاى آن، ساختمان جديدى با گنبد كاشى كارى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ساختمان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يعنى در دوره اشغال عراق از سوى بريتانيا بازسازى گرديد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2425857_730472459"/>
      <w:bookmarkStart w:id="247" w:name="_Toc97"/>
      <w:bookmarkEnd w:id="246"/>
      <w:r>
        <w:rPr/>
        <w:t>27</w:t>
      </w:r>
      <w:r>
        <w:rPr>
          <w:rtl w:val="true"/>
        </w:rPr>
        <w:t xml:space="preserve">. </w:t>
      </w:r>
      <w:r>
        <w:rPr>
          <w:rtl w:val="true"/>
        </w:rPr>
        <w:t>مقام حضرت مهدى</w:t>
      </w:r>
      <w:r>
        <w:rPr>
          <w:rtl w:val="true"/>
        </w:rPr>
        <w:t>(</w:t>
      </w:r>
      <w:r>
        <w:rPr>
          <w:rtl w:val="true"/>
        </w:rPr>
        <w:t>عج</w:t>
      </w:r>
      <w:r>
        <w:rPr>
          <w:rtl w:val="true"/>
        </w:rPr>
        <w:t xml:space="preserve">) </w:t>
      </w:r>
      <w:r>
        <w:rPr>
          <w:rtl w:val="true"/>
        </w:rPr>
        <w:t>و امام جعفر صادق</w:t>
      </w:r>
      <w:r>
        <w:rPr>
          <w:rtl w:val="true"/>
        </w:rPr>
        <w:t>(</w:t>
      </w:r>
      <w:r>
        <w:rPr>
          <w:rtl w:val="true"/>
        </w:rPr>
        <w:t>ع</w:t>
      </w:r>
      <w:r>
        <w:rPr>
          <w:rtl w:val="true"/>
        </w:rPr>
        <w:t>)</w:t>
      </w:r>
      <w:bookmarkEnd w:id="247"/>
    </w:p>
    <w:p>
      <w:pPr>
        <w:pStyle w:val="BookText"/>
        <w:rPr/>
      </w:pPr>
      <w:r>
        <w:rPr>
          <w:rFonts w:ascii="IRNazanin" w:hAnsi="IRNazanin" w:eastAsia="IRNazanin"/>
          <w:color w:val="111111"/>
          <w:sz w:val="28"/>
          <w:sz w:val="28"/>
          <w:szCs w:val="28"/>
          <w:rtl w:val="true"/>
          <w:lang w:bidi="fa-IR"/>
        </w:rPr>
        <w:t>به فاصله چندصد متر از سمت شمال غربى مرقد هود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مقامى منسوب به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ساختمان آن گويا براى نخستين بار، به دست علامه سيد مهدى بحرالعلوم،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جعفر آل محبوبه، به وجود كتيبه اى به تاريخ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زيارتگاه اشاره كرده كه گويا مربوط به زمان ساختن زيارتگاه به دست سيد بحرالعلوم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يك شيعه هندى، به نام سيد محمد خان، ساختمان مقام را بازسازى و براى آن گنبدى با كاشى هاى آبى رنگ بنا نمود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زيارتگاه، داراى صحنى است كه با يك ورودى در زاويه جنوب غربى آن به فضاى قبرستان متصل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ورودى، چاه آبى منسوب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مقام، در جنوب شرقى صحن قرار دارد و داراى دو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محراب كاشى كارى وجود دارد كه همان مقام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دوم نيز مقامى منسوب به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محراب كاشى كارى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تر، روايتى از شيخ كلينى و ابن قولويه از ابان بن تغلب نقل شد كه براساس آن،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موضع از نجف، نماز خواند كه يكى از آنها، محل منبر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مقام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السلام، منطبق بر اين مكان و مقام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محل نماز خواندن آن حضرت دانسته شده است</w:t>
      </w:r>
      <w:r>
        <w:rPr>
          <w:rFonts w:eastAsia="IRNazanin" w:cs="IRNazanin"/>
          <w:color w:val="111111"/>
          <w:sz w:val="28"/>
          <w:szCs w:val="28"/>
          <w:rtl w:val="true"/>
          <w:lang w:bidi="fa-IR"/>
        </w:rPr>
        <w:t>.</w:t>
      </w:r>
      <w:bookmarkStart w:id="248" w:name="pg14819_150546"/>
    </w:p>
    <w:p>
      <w:pPr>
        <w:pStyle w:val="Heading4"/>
        <w:numPr>
          <w:ilvl w:val="3"/>
          <w:numId w:val="1"/>
        </w:numPr>
        <w:rPr/>
      </w:pPr>
      <w:bookmarkStart w:id="249" w:name="__RefHeading___Toc2425859_730472459"/>
      <w:bookmarkStart w:id="250" w:name="_Toc98"/>
      <w:bookmarkEnd w:id="248"/>
      <w:bookmarkEnd w:id="249"/>
      <w:r>
        <w:rPr/>
        <w:t>28</w:t>
      </w:r>
      <w:r>
        <w:rPr>
          <w:rtl w:val="true"/>
        </w:rPr>
        <w:t xml:space="preserve">. </w:t>
      </w:r>
      <w:r>
        <w:rPr>
          <w:rtl w:val="true"/>
        </w:rPr>
        <w:t>مقبره سيد على آقا قاضى طباطبايى</w:t>
      </w:r>
      <w:bookmarkEnd w:id="250"/>
    </w:p>
    <w:p>
      <w:pPr>
        <w:pStyle w:val="BookText"/>
        <w:rPr/>
      </w:pPr>
      <w:r>
        <w:rPr>
          <w:rFonts w:ascii="IRNazanin" w:hAnsi="IRNazanin" w:eastAsia="IRNazanin"/>
          <w:color w:val="111111"/>
          <w:sz w:val="28"/>
          <w:sz w:val="28"/>
          <w:szCs w:val="28"/>
          <w:rtl w:val="true"/>
          <w:lang w:bidi="fa-IR"/>
        </w:rPr>
        <w:t xml:space="preserve">حاج سيد ميرزا على، فرزند سيد حسين قاضى طباطبايى، در ذى حجه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تبريز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حوزه علميه تبريز به تحصيل علوم دينى پرداخت، سپس براى ادامه تحصيل، راهى نجف اشرف شد و از محضر استادانى، چون آخوند خراسانى، شريعت اصفهانى، شيخ محمدحسن مامقانى و سيد محمدكاظم يزدى طباطبايى بهره برد و در سن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درجه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بيشتر سال هاى عمر پربركت خود را به مجاهدت و تهذيب نفس و كسب مقامات عرفانى سپرى كرد و شاگردان بزرگى، همچون علامه سيد محمدحسين طباطبايى صاحب تفسير الميزان، محمدتقى بهجت، سيد عبدالحسين دستغيب، سيد عبدالاعلى سبزوارى، به دست وى تربيت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آقا قاضى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پيكرش در وادى السلام،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وى، ابتداى ورودى اصلى قبرستان وادى السلام، روبه روى خيابان متصل به مرقد هود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2425861_730472459"/>
      <w:bookmarkStart w:id="252" w:name="_Toc99"/>
      <w:bookmarkEnd w:id="251"/>
      <w:r>
        <w:rPr/>
        <w:t>29</w:t>
      </w:r>
      <w:r>
        <w:rPr>
          <w:rtl w:val="true"/>
        </w:rPr>
        <w:t xml:space="preserve">. </w:t>
      </w:r>
      <w:r>
        <w:rPr>
          <w:rtl w:val="true"/>
        </w:rPr>
        <w:t>قبر رئيسعلى دلوارى تنگستانى</w:t>
      </w:r>
      <w:bookmarkEnd w:id="252"/>
    </w:p>
    <w:p>
      <w:pPr>
        <w:pStyle w:val="Heading5"/>
        <w:numPr>
          <w:ilvl w:val="4"/>
          <w:numId w:val="1"/>
        </w:numPr>
        <w:rPr/>
      </w:pPr>
      <w:bookmarkStart w:id="253" w:name="__RefHeading___Toc2425863_730472459"/>
      <w:bookmarkStart w:id="254" w:name="_Toc100"/>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رئيسعلى دلوارى، از شخصيت هاى ملى و رهبران نهضت مبارزه با استعمار انگليس در سواحل شمالى خليج فارس،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خانواده اى مذهبى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توابع تنگستان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استان بوشهر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متولد شد و در دامان پدر و مادرى متدين و مسلمان پرورش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زاير محمد، فرزند زاير غلامحسين، فرزند عالى، فرزند عيوض، كدخداى دلوار و از طايفه احمدى بود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على، فرزند زاير محمد از طايفه فولادى ساكن باغك تنگستان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تولد وى در هيچ منبعى، ثبت نشده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دوره استبداد صغير كه محمدعلى شاه قاجار، مجلس شوراى ملى را منحل كرد و آزادى خواهان را به زندان انداخت و مردم ايران در شهرهاى مختلف</w:t>
      </w:r>
      <w:bookmarkStart w:id="255" w:name="pg14819_150547"/>
    </w:p>
    <w:p>
      <w:pPr>
        <w:pStyle w:val="BookText"/>
        <w:rPr/>
      </w:pPr>
      <w:bookmarkEnd w:id="255"/>
      <w:r>
        <w:rPr>
          <w:rFonts w:ascii="IRNazanin" w:hAnsi="IRNazanin" w:eastAsia="IRNazanin"/>
          <w:color w:val="111111"/>
          <w:sz w:val="28"/>
          <w:sz w:val="28"/>
          <w:szCs w:val="28"/>
          <w:rtl w:val="true"/>
          <w:lang w:bidi="fa-IR"/>
        </w:rPr>
        <w:t>از جمله تبريز، رشت، اصفهان و نقاط ديگر مبارزه را آغاز كردند، رئيسعلى دلوارى با همكارى روحانيان و ديگر آزادى خواهان، اين شهر را از تصرف نيروهاى وابسته به محمدعلى شاه خارج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رئيسعلى دلوارى، كنار تدارك حمله به بوشهر، تقريباً هر شب به پادگان انگليسى ها حمله مى كرد و ضرباتى بر آنها وارد مى آورد؛ تا اينكه سرانجام در جريان يكى از اين حملات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شهادت رسيد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جنازه رئيسعلى، مدتى پس از شهادت، به نجف اشرف انتقال يافت و در قبرستان وادى السلام به خاك سپرده شد و قبر وى تا به امروز در اين قبرستان، باقى مانده است و مردم و علاقه مندان، بر آن فاتحه مى 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2425865_730472459"/>
      <w:bookmarkStart w:id="257" w:name="_Toc101"/>
      <w:bookmarkEnd w:id="256"/>
      <w:r>
        <w:rPr>
          <w:rtl w:val="true"/>
        </w:rPr>
        <w:t>مدارس دينى شهر نجف</w:t>
      </w:r>
      <w:bookmarkEnd w:id="257"/>
    </w:p>
    <w:p>
      <w:pPr>
        <w:pStyle w:val="BookText"/>
        <w:rPr/>
      </w:pPr>
      <w:r>
        <w:rPr>
          <w:rFonts w:ascii="IRNazanin" w:hAnsi="IRNazanin" w:eastAsia="IRNazanin"/>
          <w:color w:val="111111"/>
          <w:sz w:val="28"/>
          <w:sz w:val="28"/>
          <w:szCs w:val="28"/>
          <w:rtl w:val="true"/>
          <w:lang w:bidi="fa-IR"/>
        </w:rPr>
        <w:t>نجف اشرف، كانون تاريخى تشيع و از حوزه هاى مهم علميه شيعه، به شمار مى آيد و به ويژه در چند سده اخير، بسيارى از علما و مراجع بزرگ شيعه، در اين شهر به تحصيل و تدريس علوم دينى و فقه مذهب تشيع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بيشتر مدارس كهن اين شهر از بين رفته اند يا به شيوه معمارى جديد بازسازى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مدارس كنونى نجف در صد سال اخير تأسيس شده اند كه در اينجا به خلاصه، تنها به مدارس مهم آن اشاره مى كنيم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آخوند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اين مدرسه، آخوند خراسانى، از مراجع بزرگ شيعه است كه با مساعدت مالى جان ميرزا، وزير سلطان عبدالاحد بخارى، زمين مدرسه را خريدارى و ساختمان آن را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مدرسه،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و داراى ساختمانى دو طبقه، پيرامون حياط مركزى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فرد نيكوكارى از اهالى تهران، منزلى را در شمال شرقى مدرسه خريدارى كرد و به فضاى مدرسه افزود و سپس مدرسه را در سه طبقه بازسازى و نوسازى كرد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مدرسه آيت الله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مدارس باشكوه نجف است كه به اهتمام مرجع بزرگ شيعه، سيد كاظم يزدى و با مساعدت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قلى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وزير سلطان عبدالاحد بخارى،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از نظر طرح و نقشه، همانند مدارس دوره صفوى، به كاشى كارى هاى معرق و هفت رنگ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 و در مجموع، هشتاد حجره دارد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مدرسه آيت الله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در محله براق نجف واقع است و به دست مرجع تقليد بزرگ شيعه آيت الله العظمى سيد حسين بروجردى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آن در چهار طبقه، در زمينى به مساحت هفتصد مترمربع ساخته شد كه داراى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براى سكونت طلاب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مدرسه حاج ميرزا حسين خليلى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در محله العماره واقع است و آن را ميرزا حسين خليلى با كمك مالى حاج محمدحسين خان معتمدالسلطنه،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مدرسه داراى زمينى به وسعت ششصد مترمربع، پنجاه حجره در دو طبقه و نيز كتابخانه است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مدرسه عامليين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مدرسه، در يكى از محلات تازه ساز شهر نجف واقع شده و بانى آن، شيخ محمدتقى فقيه عاملى، از علماى لبنان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اين مدرسه را با كمك آيت الله سيد محسن حكيم و تعدادى از نيكوكاران، در سال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بنا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مدرسه، حدود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 است و حجره ها و امكانات رفاهى مناسبى دارد</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مدرسه 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مدرسه، در محله مشراق شهر نجف قرار دارد و به دست يكى از اهالى لاهور به نام ناصرعلى خان در سال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زمينى به مساحت ششصد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مترمربع در يك طبقه، ساخته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دستور آيت الله سيد محسن حكيم نيز تعمير شد و داراى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حجره است</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مدرسه امام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مدرسه، در محله مشراق قرار دارد و بانى آن، آيت الله حكيم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در سه طبقه، در زمينى به مساحت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 به شيوه معمارى جديد، ساخته شده است و از مدارس زيباى نجف، به شمار مى آيد</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مدرسه عبدالعزيز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به نام بانى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عبدالعزيز 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در دو طبقه به همراه يك زيرزمين وسيع، در زمينى به مساحت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داراى حياط مركزى 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ايوان هاى آن نيز كاشى كارى شده است</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جامعة 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و از مدارس بزرگ حوزه علميه نجف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كلانتر است كه با كمك مالى يكى از نيكوكاران تهرانى، به نام حاج محمدتقى اتفاق تهرانى ساختمان مدرسه را،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آغاز كردند كه تا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مدرسه، در چهار طبقه و در زمينى به مساحت پنج هزار مترمربع، ساخته شده است و در مجموع، داراى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يك كتابخانه بزرگ به مساحت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يك مسجد و يك مَدرس نسبتاً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مدارس نجف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مهديه، دارالحكمة، دارالعلم، سليميه، وسطى، آخوند كبرى، شربيانى، قوام، اصطهبانى و مدرسه سيد عبدالله شيرازى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258" w:name="pg14819_150550"/>
    </w:p>
    <w:p>
      <w:pPr>
        <w:pStyle w:val="Heading5"/>
        <w:numPr>
          <w:ilvl w:val="4"/>
          <w:numId w:val="1"/>
        </w:numPr>
        <w:rPr/>
      </w:pPr>
      <w:bookmarkStart w:id="259" w:name="__RefHeading___Toc2425867_730472459"/>
      <w:bookmarkStart w:id="260" w:name="_Toc102"/>
      <w:bookmarkEnd w:id="258"/>
      <w:bookmarkEnd w:id="259"/>
      <w:r>
        <w:rPr>
          <w:rtl w:val="true"/>
        </w:rPr>
        <w:t>كتابخانه هاى نجف</w:t>
      </w:r>
      <w:bookmarkEnd w:id="260"/>
    </w:p>
    <w:p>
      <w:pPr>
        <w:pStyle w:val="BookText"/>
        <w:rPr/>
      </w:pPr>
      <w:r>
        <w:rPr>
          <w:rFonts w:ascii="IRNazanin" w:hAnsi="IRNazanin" w:eastAsia="IRNazanin"/>
          <w:color w:val="111111"/>
          <w:sz w:val="28"/>
          <w:sz w:val="28"/>
          <w:szCs w:val="28"/>
          <w:rtl w:val="true"/>
          <w:lang w:bidi="fa-IR"/>
        </w:rPr>
        <w:t>كتابخانه عمومى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 به دست علامه عبدالحسين امينى، صاحب كتاب گرانقدر الغدير،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زمين كتابخانه، حدود دوهزار مترمربع است كه ساختمان فعلى كتابخانه، تنها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از آن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افزون بر همكف، دو طبقه است و داراى بخش هاى مختلفى، از جمله مخزن كتاب، سالن هاى مطالعه و بخش نسخ خطى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كتاب هاى چاپى آن، در حال حاضر بيش از صدهزار جلد كتاب است و حدود هفت هزار عنوان نسخه خطى نيز در اين كتابخانه نگهدارى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كتابخانه آيت الله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در ضلع جنوبى حرم مطهر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و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 به دست آيت الله العظمى سيد محسن حكيم، از مراجع تقليد شيعه،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افزون بر زيرزمين و همكف، شامل سه طبقه است كه دو طبقه آن، به مخزن كتاب و يك طبقه، به سالن مطالعه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اين كتابخانه داراى بيش از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چاپى و حدود </w:t>
      </w:r>
      <w:r>
        <w:rPr>
          <w:rFonts w:eastAsia="IRNazanin" w:cs="IRNazanin"/>
          <w:color w:val="111111"/>
          <w:sz w:val="28"/>
          <w:szCs w:val="28"/>
          <w:lang w:bidi="fa-IR"/>
        </w:rPr>
        <w:t>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bookmarkStart w:id="261" w:name="pg14819_150551"/>
    </w:p>
    <w:p>
      <w:pPr>
        <w:pStyle w:val="Heading3"/>
        <w:numPr>
          <w:ilvl w:val="2"/>
          <w:numId w:val="1"/>
        </w:numPr>
        <w:rPr/>
      </w:pPr>
      <w:bookmarkStart w:id="262" w:name="__RefHeading___Toc2425869_730472459"/>
      <w:bookmarkStart w:id="263" w:name="_Toc103"/>
      <w:bookmarkEnd w:id="261"/>
      <w:bookmarkEnd w:id="262"/>
      <w:r>
        <w:rPr>
          <w:rtl w:val="true"/>
        </w:rPr>
        <w:t>گفتار سوم</w:t>
      </w:r>
      <w:r>
        <w:rPr>
          <w:rtl w:val="true"/>
        </w:rPr>
        <w:t xml:space="preserve">: </w:t>
      </w:r>
      <w:r>
        <w:rPr>
          <w:rtl w:val="true"/>
        </w:rPr>
        <w:t>كوفه</w:t>
      </w:r>
      <w:bookmarkEnd w:id="263"/>
    </w:p>
    <w:p>
      <w:pPr>
        <w:pStyle w:val="Heading4"/>
        <w:numPr>
          <w:ilvl w:val="3"/>
          <w:numId w:val="1"/>
        </w:numPr>
        <w:rPr/>
      </w:pPr>
      <w:bookmarkStart w:id="264" w:name="__RefHeading___Toc2425871_730472459"/>
      <w:bookmarkStart w:id="265" w:name="_Toc104"/>
      <w:bookmarkEnd w:id="264"/>
      <w:r>
        <w:rPr/>
        <w:t>30</w:t>
      </w:r>
      <w:r>
        <w:rPr>
          <w:rtl w:val="true"/>
        </w:rPr>
        <w:t xml:space="preserve">. </w:t>
      </w:r>
      <w:r>
        <w:rPr>
          <w:rtl w:val="true"/>
        </w:rPr>
        <w:t>مسجد كوفه</w:t>
      </w:r>
      <w:bookmarkEnd w:id="265"/>
    </w:p>
    <w:p>
      <w:pPr>
        <w:pStyle w:val="Heading5"/>
        <w:numPr>
          <w:ilvl w:val="4"/>
          <w:numId w:val="1"/>
        </w:numPr>
        <w:rPr/>
      </w:pPr>
      <w:bookmarkStart w:id="266" w:name="__RefHeading___Toc2425873_730472459"/>
      <w:bookmarkStart w:id="267" w:name="_Toc105"/>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مسجد اعظم كوفه، از قديمى ترين مساجد تاريخى جهان اسلام است كه تاكنون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يكى از مساجد مقدس شيعه است و بلكه با توجه به روايات متعدد وارد شده در فضيلت اين مسجد، مى توان آن را پس از مسجدالحرام و مسجدالنبى، سومين مسجد مقدس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مسجد كوفه، يكى از چهار مكانى است كه مسافر در آنجا مخير است نماز خود را كامل يا شكسته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مكان ديگر،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مسجدالنبى و حرم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كوفه در زمان خلافت عمر بن خطاب و پس از آنكه سعد بن ابى وقّاص، شهر را به عنوان محل استقرار دائم لشكر مسلمانان، انتخاب كرد،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نقشه مفصل و جامعى براى بناى مسجد كشيدند و بر آن اساس، مسجد را كه محور و مركز اصلى شهر بود،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آن را نيز با تيراندازى يك تيرانداز تعيين كردند كه در چهار سمت تير انداخت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دليل اين كار آن بود كه مى خواستند مسجد به قدرى گنجايش داشته باشد تا همه جنگجويان كه تعدادشان به چهل هزار نفر مى رسيد، بتوانند در آنجا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را به مقدارى كه گنجايش بيست هزار نفر ديگر را هم داشته باشد، توسعه داد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به گفته برخى مورخان، در ساخت مسجد، از ستون ها و مصالح ساختمانى به كار رفته در كاخ ها و بناهاى شهر باستانى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شد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به صورت مربع، با ديوارهاى كوتاه ساخته شد و بيشتر مساحت آن، بدون سقف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دوره حاكميت زياد بن ابيه بر عراق، بر وسعت مسجد افزوده شد و</w:t>
      </w:r>
    </w:p>
    <w:p>
      <w:pPr>
        <w:pStyle w:val="BookText"/>
        <w:rPr/>
      </w:pPr>
      <w:r>
        <w:rPr>
          <w:rFonts w:ascii="IRNazanin" w:hAnsi="IRNazanin" w:eastAsia="IRNazanin"/>
          <w:color w:val="111111"/>
          <w:sz w:val="28"/>
          <w:sz w:val="28"/>
          <w:szCs w:val="28"/>
          <w:rtl w:val="true"/>
          <w:lang w:bidi="fa-IR"/>
        </w:rPr>
        <w:t>ديوارهاى آن، مستحكم تر و بلندتر گرديد و كف آن با ريگ پوشانده شد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قرامطه پس از تسلط بر مكه، حجرالاسود را از ديوار كعبه جدا كردند و با خود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شمال شرقى شبه جزيره عربستان بردند؛ تا اينكه در سال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دوره خليفه عباسى، المطيع لله، با وساطت يكى از سادات، به نام عمر بن يحيى علوى، آن را به مسجد كوفه منتقل نمودند و روى يكى از ستون ها، نصب كردند و سپس به مكه بازگرداندند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نوشته ابن جبير چنين برمى آيد كه برخلاف شهر كوفه كه در قرن ششم به مخروبه اى تبديل شده، مسجد كوفه از خرابى مصون مانده است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ابن بطوطه نيز مسجد را در قرن هشتم ديده و آن را چنين توصيف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سقف مسجد، بر ستون هايى از سنگ تراشيده شده، استوار است و قطعات سنگ با سرب، به يكديگر پيوسته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سيد مهدى بحرالعلوم در سال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مسجد را بازسازى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اين بازسازى، بخش ها و ستون هاى قديمى مسجد، خراب شد و كف مسجد روى بخش هاى خراب شده، به ارتفاع چهار متر، بالا آورده شد و در محل مقام هاى مسجد كه زير خاك دفن شده بود، مقام هاى جديدى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شيخ محمدحسن، صاحب جواهر، مردم را به زيارت مسجد كوفه و توجه بيشتر به اداى آداب آن تشويق مى كرد و خودش نيز روزهاى سه شنبه، همراه با طلاب حوزه به زيارت مسجد كوفه مى آمد و شب را در مسجد سهله، سپرى مى كرد</w:t>
      </w:r>
      <w:r>
        <w:rPr>
          <w:rFonts w:eastAsia="IRNazanin" w:cs="IRNazanin"/>
          <w:color w:val="111111"/>
          <w:sz w:val="28"/>
          <w:szCs w:val="28"/>
          <w:rtl w:val="true"/>
          <w:lang w:bidi="fa-IR"/>
        </w:rPr>
        <w:t xml:space="preserve">. </w:t>
      </w:r>
      <w:r>
        <w:rPr>
          <w:rStyle w:val="FootnoteAnchor"/>
        </w:rPr>
        <w:footnoteReference w:id="183"/>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اوايل دو قرن نوزدهم و بيستم ميلادى، جنايت هايى در حق شيعيان در اين مسجد اتفاق افتاد؛ در سال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وهابى ها به دو شهر كربلا و نجف حمله كردند و در جريان حمله خود به نجف، به مسجد كوفه يورش بردند و همه شيعيانى را كه در حال نماز و عبادت بودند،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جريان انقلاب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شيعيان عراق عليه اشغال انگليس، هواپيماهاى انگليسى، مسجد كوفه را كه بسيارى از مردم به داخل آن پناه آورده بودند، بمباران كردند و تعداد بسيارى از شيعيان را به شهادت رساندند و بعضى از مقام هاى مسجد را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نيروهاى نظامى انگليس، با اسب و سگ هاى خود، وارد مسجد شدند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پس از سقوط رژيم بعثى عراق، اسماعيليان بهره كه در هند حضور دارند، مسجد كوفه را به صورت كامل بازسازى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بازسازى، كف و نماهاى مسجد با سنگ هاى مرمر سفيدرنگ پوشيده شد و در شبستان مسجد، ستون هاى دايره اى سنگى، نصب گرديد و دو مناره بزرگ، در دو زاويه شمال غربى و شرقى مسجد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بازسازى، به شيوه زيبا و مناسبى صورت گرفته است و به كارگيرى سنگ هاى مرمر سفيد و يكپارچه و تزيينات معمارى زيبا در آن، منظره دلپذيرى به مسجد بخشيده است، اما اصالت تاريخى مسجد، از بين رفته است و بيشتر مقام هاى داخل صحن مسجد كه پيش تر به صورت محراب يا ستون تاريخى بود، به محرابچه هاى كوچكى تبديل شده و حتى برخى از مقام ها نيز به طور كامل،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فعلى مسجد، بالغ بر چهل هزار مترمربع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نماى آن، تقريباً به شكل مربعى است كه اضلاع آن به ابعاد </w:t>
      </w:r>
      <w:r>
        <w:rPr>
          <w:rFonts w:eastAsia="IRNazanin" w:cs="IRNazanin"/>
          <w:color w:val="111111"/>
          <w:sz w:val="28"/>
          <w:szCs w:val="28"/>
          <w:lang w:bidi="fa-IR"/>
        </w:rPr>
        <w:t>116</w:t>
      </w:r>
      <w:r>
        <w:rPr>
          <w:rFonts w:eastAsia="Times New Roman" w:cs="Times New Roman" w:ascii="Times New Roman" w:hAnsi="Times New Roman"/>
          <w:i/>
          <w:iCs/>
          <w:color w:val="111111"/>
          <w:sz w:val="28"/>
          <w:szCs w:val="28"/>
          <w:lang w:val="en-US" w:bidi="en-US"/>
        </w:rPr>
        <w:t>109</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مسجد، بلند و از بيرون، با برج هاى نيمه دايره، استحكام بخشيده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اين برج 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 كه در هريك از اضلاع جنوبى و غربى، پنج برج و در هريك از اضلاع شمالى و شرقى، هفت برج و برج هايى نيز در چهار گوشه مسجد، وجود دارد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شماره</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متصل به مسجد، از هر دو سمت شرقى آن، صحن ديگرى وجود دارد كه در آن، دو مرقد مسلم بن عقيل و هانى بن عروه،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سمت غربى مسجد، صحن ديگرى وجود داشته كه داراى ايوان ها و حجره ها و ديوارى گرداگرد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محوطه، كاروانسرايى مخصوص اقامت زائران و مسافران بوده است كه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تأسيس گرديد و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تخريب شد</w:t>
      </w:r>
      <w:r>
        <w:rPr>
          <w:rFonts w:eastAsia="IRNazanin" w:cs="IRNazanin"/>
          <w:color w:val="111111"/>
          <w:sz w:val="28"/>
          <w:szCs w:val="28"/>
          <w:rtl w:val="true"/>
          <w:lang w:bidi="fa-IR"/>
        </w:rPr>
        <w:t xml:space="preserve">. </w:t>
      </w:r>
      <w:r>
        <w:rPr>
          <w:rStyle w:val="FootnoteAnchor"/>
          <w:rtl w:val="true"/>
        </w:rPr>
        <w:footnoteReference w:id="186"/>
      </w:r>
      <w:r>
        <w:rPr>
          <w:rFonts w:ascii="Amiri" w:hAnsi="Amiri" w:eastAsia="Amiri" w:cs="Amiri"/>
          <w:color w:val="111111"/>
          <w:sz w:val="28"/>
          <w:sz w:val="28"/>
          <w:szCs w:val="28"/>
          <w:rtl w:val="true"/>
          <w:lang w:bidi="ar-SA"/>
        </w:rPr>
        <w:t>مشابه اين كاروانسرا، هنوز در ضلع شرقى مسجد سهله، باقى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گذشته، مسجد كوفه داراى چند دروازه بوده است كه امروزه تنها يك دروازه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دروازه باب الفيل و در گوشه شمال غربى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دوره هاى اخير، دروازه هاى جديدى به صحن مسجد، باز شده است؛ از جمله دروازه اى واقع در ميانه ضلع غربى مسجد كه به اشتباه باب الكنده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دروازه هاى قديمى 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دروازه صحن مسلم بن عقيل، در ميانه ضلع شرقى مسجد كه چندين بار، از جمله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بازسازى شده است و دروازه كوچكى به نام باب الرحمه، در ميانه ضلع شمالى كه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ايجاد شده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بالاى باب الفيل، مناره اى دايره اى وجود دارد كه در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 ساخته شده و بدنه آن با الواح و كتيبه هاى كاشى، تزيين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مناره، به جاى مناره قديمى ترى ساخته شد كه در تاريخ مذكور، به سبب بناى مناره جديد، به طور كامل تخريب گرديد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در بازسازى اخير مسجد، دو مناره مربع به مسجد افزوده شده است كه يكى از آنها، در زاويه شمال غربى مسجد، كنار مناره دايره اى قديمى و مناره ديگر، در زاويه شمال شرقى،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نام هاى باب الفيل،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الثعبان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دروازه 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w:t>
      </w:r>
      <w:r>
        <w:rPr>
          <w:rFonts w:eastAsia="IRNazanin" w:cs="IRNazanin"/>
          <w:color w:val="111111"/>
          <w:sz w:val="28"/>
          <w:szCs w:val="28"/>
          <w:lang w:bidi="fa-IR"/>
        </w:rPr>
        <w:t>6</w:t>
      </w:r>
      <w:r>
        <w:rPr>
          <w:rFonts w:eastAsia="IRNazanin" w:cs="IRNazanin"/>
          <w:color w:val="111111"/>
          <w:sz w:val="28"/>
          <w:szCs w:val="28"/>
          <w:rtl w:val="true"/>
          <w:lang w:bidi="fa-IR"/>
        </w:rPr>
        <w:t>.</w:t>
      </w:r>
      <w:bookmarkStart w:id="268" w:name="pg14819_150555"/>
    </w:p>
    <w:p>
      <w:pPr>
        <w:pStyle w:val="BookText"/>
        <w:rPr/>
      </w:pPr>
      <w:bookmarkEnd w:id="268"/>
      <w:r>
        <w:rPr>
          <w:rFonts w:ascii="IRNazanin" w:hAnsi="IRNazanin" w:eastAsia="IRNazanin"/>
          <w:color w:val="111111"/>
          <w:sz w:val="28"/>
          <w:sz w:val="28"/>
          <w:szCs w:val="28"/>
          <w:rtl w:val="true"/>
          <w:lang w:bidi="fa-IR"/>
        </w:rPr>
        <w:t>نامگذارى آن، وقوع يك كرامت در زمان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اين دروازه مسجد است كه در تعدادى از منابع شيعه،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چنين است كه در يكى از روزهاى جمعه،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منبر مسجد كوفه، خطبه مى خواند كه افعى بزرگى كه سر آن از سر گوسفند نيز بزرگ تر بود، از سمت باب الفيل وارد مسجد شد و به سمت منبر حركت كرد و مردم از ترس آن، كنار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افعى نزد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منبر رفت و سرش را نزديك امام برد و حضرت به او،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پايين آمد و از همان باب الفيل بيرون رفت و از ديدگان مردم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افعى را كه ديديد، وصى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جنيان است و من، وصى ايشان بر آدميانم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افعى، بيشتر از شما از من پيروى مى كند و او، جانشين من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من سؤالى كرد كه من پاسخ او را دادم</w:t>
      </w:r>
      <w:r>
        <w:rPr>
          <w:rFonts w:eastAsia="IRNazanin" w:cs="IRNazanin"/>
          <w:color w:val="111111"/>
          <w:sz w:val="28"/>
          <w:szCs w:val="28"/>
          <w:rtl w:val="true"/>
          <w:lang w:bidi="fa-IR"/>
        </w:rPr>
        <w:t xml:space="preserve">. </w:t>
      </w:r>
      <w:r>
        <w:rPr>
          <w:rStyle w:val="FootnoteAnchor"/>
          <w:rtl w:val="true"/>
        </w:rPr>
        <w:footnoteReference w:id="189"/>
      </w:r>
    </w:p>
    <w:p>
      <w:pPr>
        <w:pStyle w:val="Heading5"/>
        <w:numPr>
          <w:ilvl w:val="4"/>
          <w:numId w:val="1"/>
        </w:numPr>
        <w:rPr/>
      </w:pPr>
      <w:bookmarkStart w:id="269" w:name="__RefHeading___Toc2425875_730472459"/>
      <w:bookmarkStart w:id="270" w:name="_Toc106"/>
      <w:bookmarkEnd w:id="269"/>
      <w:r>
        <w:rPr>
          <w:rtl w:val="true"/>
        </w:rPr>
        <w:t>فضايل مسجد كوفه</w:t>
      </w:r>
      <w:bookmarkEnd w:id="270"/>
    </w:p>
    <w:p>
      <w:pPr>
        <w:pStyle w:val="BookText"/>
        <w:rPr/>
      </w:pPr>
      <w:r>
        <w:rPr>
          <w:rFonts w:ascii="Amiri" w:hAnsi="Amiri" w:eastAsia="Amiri" w:cs="Amiri"/>
          <w:color w:val="111111"/>
          <w:sz w:val="28"/>
          <w:sz w:val="28"/>
          <w:szCs w:val="28"/>
          <w:rtl w:val="true"/>
          <w:lang w:bidi="ar-SA"/>
        </w:rPr>
        <w:t>در كتب حديث شيعه، روايات فراوانى درباره آداب و فضايل مسجد كوفه، نقل شده است كه در اينجا به تعدادى از اين روايات، اشاره مى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به فضيلت مسجد كوفه، آگاه بودند، از راه دور، توشه برمى داشتند و بر مركب سوار مى شدند و به آنجا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واجب در آنجا، معادل يك حج و يك نماز نافله در آن، برابر با يك عمره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فضيلت نماز خواندن در مسجد كوفه، آمده است كه يك نماز واجب در اين مسجد، معادل يك حج مقبول و يك نماز مستحبى در آن، برابر با يك عمره مقبول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نماز نافله در اين مسجد، معادل يك عمره همراه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واجب در آن، برابر با يك حج همراه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مسجد، هزار پيامبر و هزار وصى پيامبر، نماز خوانده اند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من را به آسمان عروج دادند، به زمين، در مسجد پدرم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مسجد كوفه است، فرو آمدم و در آن، دو ركعت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يك نماز واجب در آن مسجد، معادل يك حج مقبول و يك نماز نافله، برابر با يك عمره مقبول مى باشد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هيچ بنده صالح و پيامبرى نبوده، مگر آنكه در مسجد كوفه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اين مسجد فرود آمد و در آن،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واجب در آن، برابر با هزار نماز در جاى ديگر و يك نماز نافله در آن، معادل پانصد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عقب، سمت راست و سمت چپ اين مسجد، باغى از باغ هاى بهشت است و نشستن در آن، بدون نماز خواندن يا ذكر گفتن،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فضيلت آن را مى دانستند، حتى با حركت روى چهار دست و پا، خود را به اين مسجد مى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روايت،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راوى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كوفه حاضر بودم، آرزو مى كردم كه هيچ نمازى از من در آن مسجد، فوت نشود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ديگرى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خواندن در مسجد كوفه، معادل هزار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Style w:val="FootnoteAnchor"/>
        </w:rPr>
        <w:footnoteReference w:id="19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271" w:name="pg14819_150557"/>
    </w:p>
    <w:p>
      <w:pPr>
        <w:pStyle w:val="BookText"/>
        <w:rPr/>
      </w:pPr>
      <w:bookmarkEnd w:id="27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نماز فرادا در مسجد كوفه، بهتر از هفتاد نماز جماعت در غير 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فقيه 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در اين مسجد، نود پيامبر و هزار وصى پيامبر نماز خوانده اند و هنگام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آن، آب فوران كرد و كشتى نوح از اينجا خارج شد و در اين مسجد، عصاى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انگشتر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روايتى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مردى در مسجد كوفه، نزد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و اظهار داشت كه مى خواهد به قصد زيارت مسجد اقصى، به مسافرت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وى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مركبت را بفروش و توشه ات را تناول كن و در همين مسجد نماز بگذار كه يك نماز واجب خواندن در اينجا، معادل با يك حج مقبول و يك نماز نافله در اينجا، برابر است با يك عمره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مكان، كشتى نوح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هفتاد پيغمبر و هفتاد وصى پيغمبر كه من يكى از آنهايم، نماز خوانده اند و در اين مسجد، هيچ محزون و مكروبى براى برآورده شدن حاجتى دعا نكرده، مگر آنكه خداوند حاجتش را روا و حزنش را برطرف ساخته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گفتنى است كه سيد حميرى،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يكى از قصايد خود، مسجد كوفه را ستوده و آن را در مرتبه، بعد از مسجدالحرام و مسجدالنبى برشمرده و برخى از فضايل آن را به نظم درآورده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2425877_730472459"/>
      <w:bookmarkStart w:id="273" w:name="_Toc107"/>
      <w:bookmarkEnd w:id="272"/>
      <w:r>
        <w:rPr>
          <w:rtl w:val="true"/>
        </w:rPr>
        <w:t>مقام هاى مسجد كوفه</w:t>
      </w:r>
      <w:bookmarkEnd w:id="27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صحن، شبستان و رواق هاى مسجد كوفه، محراب ها و مقام هاى متعددى، منسوب به پيامبران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مرتبط با حضور پيامبران الهى و</w:t>
      </w:r>
      <w:bookmarkStart w:id="274" w:name="pg14819_150558"/>
    </w:p>
    <w:p>
      <w:pPr>
        <w:pStyle w:val="BookText"/>
        <w:rPr/>
      </w:pPr>
      <w:bookmarkEnd w:id="274"/>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و پيشينه تاريخى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مقام ها و محراب ها، داراى آداب خاصى است كه در كتب ادعيه مختلف، نظير مفاتيح الجنان،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بازسازى هاى اخير مسجد كوفه، بيشتر مقام هاى موجود در صحن و رواق هاى مسجد نيز به صورت محرابچه هاى كوچكى از سنگ مرمر سفيد، بازسازى شدند</w:t>
      </w:r>
      <w:r>
        <w:rPr>
          <w:rFonts w:eastAsia="IRNazanin" w:cs="IRNazanin"/>
          <w:color w:val="111111"/>
          <w:sz w:val="28"/>
          <w:szCs w:val="28"/>
          <w:rtl w:val="true"/>
          <w:lang w:bidi="fa-IR"/>
        </w:rPr>
        <w:t>.</w:t>
      </w:r>
    </w:p>
    <w:p>
      <w:pPr>
        <w:pStyle w:val="Heading4"/>
        <w:numPr>
          <w:ilvl w:val="3"/>
          <w:numId w:val="1"/>
        </w:numPr>
        <w:rPr/>
      </w:pPr>
      <w:bookmarkStart w:id="275" w:name="__RefHeading___Toc2425879_730472459"/>
      <w:bookmarkStart w:id="276" w:name="_Toc108"/>
      <w:bookmarkEnd w:id="275"/>
      <w:r>
        <w:rPr/>
        <w:t>31</w:t>
      </w:r>
      <w:r>
        <w:rPr>
          <w:rtl w:val="true"/>
        </w:rPr>
        <w:t xml:space="preserve">. </w:t>
      </w:r>
      <w:r>
        <w:rPr>
          <w:rtl w:val="true"/>
        </w:rPr>
        <w:t>بيت الطّشت</w:t>
      </w:r>
      <w:bookmarkEnd w:id="276"/>
    </w:p>
    <w:p>
      <w:pPr>
        <w:pStyle w:val="BookText"/>
        <w:rPr/>
      </w:pPr>
      <w:r>
        <w:rPr>
          <w:rFonts w:ascii="Amiri" w:hAnsi="Amiri" w:eastAsia="Amiri" w:cs="Amiri"/>
          <w:color w:val="111111"/>
          <w:sz w:val="28"/>
          <w:sz w:val="28"/>
          <w:szCs w:val="28"/>
          <w:rtl w:val="true"/>
          <w:lang w:bidi="ar-SA"/>
        </w:rPr>
        <w:t>در صحن مسجد، در شمال دكة القضاء قرار دارد و محل وقوع يكى از معجزات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اين مكان، پيش تر به صورت سردابى پايين تر از سطح مسجد بود كه دو طرف آن، دو راه پله وجود داشت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2425881_730472459"/>
      <w:bookmarkStart w:id="278" w:name="_Toc109"/>
      <w:bookmarkEnd w:id="277"/>
      <w:r>
        <w:rPr/>
        <w:t>32</w:t>
      </w:r>
      <w:r>
        <w:rPr>
          <w:rtl w:val="true"/>
        </w:rPr>
        <w:t xml:space="preserve">. </w:t>
      </w:r>
      <w:r>
        <w:rPr>
          <w:rtl w:val="true"/>
        </w:rPr>
        <w:t>دكة القضاء</w:t>
      </w:r>
      <w:bookmarkEnd w:id="278"/>
    </w:p>
    <w:p>
      <w:pPr>
        <w:pStyle w:val="BookText"/>
        <w:rPr/>
      </w:pPr>
      <w:r>
        <w:rPr>
          <w:rFonts w:ascii="Amiri" w:hAnsi="Amiri" w:eastAsia="Amiri" w:cs="Amiri"/>
          <w:color w:val="111111"/>
          <w:sz w:val="28"/>
          <w:sz w:val="28"/>
          <w:szCs w:val="28"/>
          <w:rtl w:val="true"/>
          <w:lang w:bidi="ar-SA"/>
        </w:rPr>
        <w:t>در جانب شمال شرقى صحن مسجد قرار دارد و محلى است كه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قضاوت مى كرده است</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2425883_730472459"/>
      <w:bookmarkStart w:id="280" w:name="_Toc110"/>
      <w:bookmarkEnd w:id="279"/>
      <w:r>
        <w:rPr/>
        <w:t>33</w:t>
      </w:r>
      <w:r>
        <w:rPr>
          <w:rtl w:val="true"/>
        </w:rPr>
        <w:t xml:space="preserve">. </w:t>
      </w:r>
      <w:r>
        <w:rPr>
          <w:rtl w:val="true"/>
        </w:rPr>
        <w:t>دكة المعراج</w:t>
      </w:r>
      <w:bookmarkEnd w:id="28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مقام در صحن مسجد و نزديك زيارتگاه كشتى نوح قرار دارد و محل نماز خواندن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اين مقام، يك ستون</w:t>
      </w:r>
      <w:bookmarkStart w:id="281" w:name="pg14819_150559"/>
    </w:p>
    <w:p>
      <w:pPr>
        <w:pStyle w:val="BookText"/>
        <w:rPr/>
      </w:pPr>
      <w:bookmarkEnd w:id="281"/>
      <w:r>
        <w:rPr>
          <w:rFonts w:ascii="IRNazanin" w:hAnsi="IRNazanin" w:eastAsia="IRNazanin"/>
          <w:color w:val="111111"/>
          <w:sz w:val="28"/>
          <w:sz w:val="28"/>
          <w:szCs w:val="28"/>
          <w:rtl w:val="true"/>
          <w:lang w:bidi="fa-IR"/>
        </w:rPr>
        <w:t>سنگى قديمى وجود دارد كه در واقع، يك شاخص خورشيدى است كه در گذشته، براى شناخت ظهر شرعى و اوقات نماز، به كار مى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2425885_730472459"/>
      <w:bookmarkStart w:id="283" w:name="_Toc111"/>
      <w:bookmarkEnd w:id="282"/>
      <w:r>
        <w:rPr/>
        <w:t>34</w:t>
      </w:r>
      <w:r>
        <w:rPr>
          <w:rtl w:val="true"/>
        </w:rPr>
        <w:t xml:space="preserve">. </w:t>
      </w:r>
      <w:r>
        <w:rPr>
          <w:rtl w:val="true"/>
        </w:rPr>
        <w:t>محراب امام على</w:t>
      </w:r>
      <w:r>
        <w:rPr>
          <w:rtl w:val="true"/>
        </w:rPr>
        <w:t>(</w:t>
      </w:r>
      <w:r>
        <w:rPr>
          <w:rtl w:val="true"/>
        </w:rPr>
        <w:t>ع</w:t>
      </w:r>
      <w:r>
        <w:rPr>
          <w:rtl w:val="true"/>
        </w:rPr>
        <w:t>)</w:t>
      </w:r>
      <w:bookmarkEnd w:id="283"/>
    </w:p>
    <w:p>
      <w:pPr>
        <w:pStyle w:val="BookText"/>
        <w:rPr/>
      </w:pPr>
      <w:r>
        <w:rPr>
          <w:rFonts w:ascii="IRNazanin" w:hAnsi="IRNazanin" w:eastAsia="IRNazanin"/>
          <w:color w:val="111111"/>
          <w:sz w:val="28"/>
          <w:sz w:val="28"/>
          <w:szCs w:val="28"/>
          <w:rtl w:val="true"/>
          <w:lang w:bidi="fa-IR"/>
        </w:rPr>
        <w:t>اين محراب محل نماز خواندن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و محل ضربت خوردن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ابن ملجم مرادى در شب نوزدهم ماه رمضان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محراب، داخل شبستان مسجد واقع است و روى آن، فرقه اسماعيليان بهره هند، پنجره نقره اى زيبايى به شكل محراب با كتيبه هاى كوفى و نقوش و تزيينات گياهى، نصب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2425887_730472459"/>
      <w:bookmarkStart w:id="285" w:name="_Toc112"/>
      <w:bookmarkEnd w:id="284"/>
      <w:r>
        <w:rPr/>
        <w:t>35</w:t>
      </w:r>
      <w:r>
        <w:rPr>
          <w:rtl w:val="true"/>
        </w:rPr>
        <w:t xml:space="preserve">. </w:t>
      </w:r>
      <w:r>
        <w:rPr>
          <w:rtl w:val="true"/>
        </w:rPr>
        <w:t>مقام آدم</w:t>
      </w:r>
      <w:r>
        <w:rPr>
          <w:rtl w:val="true"/>
        </w:rPr>
        <w:t>(</w:t>
      </w:r>
      <w:r>
        <w:rPr>
          <w:rtl w:val="true"/>
        </w:rPr>
        <w:t>ع</w:t>
      </w:r>
      <w:r>
        <w:rPr>
          <w:rtl w:val="true"/>
        </w:rPr>
        <w:t>)</w:t>
      </w:r>
      <w:bookmarkEnd w:id="285"/>
    </w:p>
    <w:p>
      <w:pPr>
        <w:pStyle w:val="BookText"/>
        <w:rPr/>
      </w:pPr>
      <w:r>
        <w:rPr>
          <w:rFonts w:ascii="Amiri" w:hAnsi="Amiri" w:eastAsia="Amiri" w:cs="Amiri"/>
          <w:color w:val="111111"/>
          <w:sz w:val="28"/>
          <w:sz w:val="28"/>
          <w:szCs w:val="28"/>
          <w:rtl w:val="true"/>
          <w:lang w:bidi="ar-SA"/>
        </w:rPr>
        <w:t>اين مقام، در جنوب صحن مسجد، نزديك دكة المعراج قرار دارد و براساس برخى اقوال، محل توبه حضرت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مى آيد</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425889_730472459"/>
      <w:bookmarkStart w:id="287" w:name="_Toc113"/>
      <w:bookmarkEnd w:id="286"/>
      <w:r>
        <w:rPr/>
        <w:t>36</w:t>
      </w:r>
      <w:r>
        <w:rPr>
          <w:rtl w:val="true"/>
        </w:rPr>
        <w:t xml:space="preserve">. </w:t>
      </w:r>
      <w:r>
        <w:rPr>
          <w:rtl w:val="true"/>
        </w:rPr>
        <w:t>مقام ابراهيم</w:t>
      </w:r>
      <w:r>
        <w:rPr>
          <w:rtl w:val="true"/>
        </w:rPr>
        <w:t>(</w:t>
      </w:r>
      <w:r>
        <w:rPr>
          <w:rtl w:val="true"/>
        </w:rPr>
        <w:t>ع</w:t>
      </w:r>
      <w:r>
        <w:rPr>
          <w:rtl w:val="true"/>
        </w:rPr>
        <w:t>)</w:t>
      </w:r>
      <w:bookmarkEnd w:id="287"/>
    </w:p>
    <w:p>
      <w:pPr>
        <w:pStyle w:val="BookText"/>
        <w:rPr/>
      </w:pPr>
      <w:r>
        <w:rPr>
          <w:rFonts w:ascii="Amiri" w:hAnsi="Amiri" w:eastAsia="Amiri" w:cs="Amiri"/>
          <w:color w:val="111111"/>
          <w:sz w:val="28"/>
          <w:sz w:val="28"/>
          <w:szCs w:val="28"/>
          <w:rtl w:val="true"/>
          <w:lang w:bidi="ar-SA"/>
        </w:rPr>
        <w:t xml:space="preserve">اين مقام، در رواق شمالى مسجد، نزديك ورودى اصلى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2425891_730472459"/>
      <w:bookmarkStart w:id="289" w:name="_Toc114"/>
      <w:bookmarkEnd w:id="288"/>
      <w:r>
        <w:rPr/>
        <w:t>37</w:t>
      </w:r>
      <w:r>
        <w:rPr>
          <w:rtl w:val="true"/>
        </w:rPr>
        <w:t xml:space="preserve">. </w:t>
      </w:r>
      <w:r>
        <w:rPr>
          <w:rtl w:val="true"/>
        </w:rPr>
        <w:t>مقام امام جعفر صادق</w:t>
      </w:r>
      <w:r>
        <w:rPr>
          <w:rtl w:val="true"/>
        </w:rPr>
        <w:t>(</w:t>
      </w:r>
      <w:r>
        <w:rPr>
          <w:rtl w:val="true"/>
        </w:rPr>
        <w:t>ع</w:t>
      </w:r>
      <w:r>
        <w:rPr>
          <w:rtl w:val="true"/>
        </w:rPr>
        <w:t>)</w:t>
      </w:r>
      <w:bookmarkEnd w:id="289"/>
    </w:p>
    <w:p>
      <w:pPr>
        <w:pStyle w:val="BookText"/>
        <w:rPr/>
      </w:pPr>
      <w:r>
        <w:rPr>
          <w:rFonts w:ascii="IRNazanin" w:hAnsi="IRNazanin" w:eastAsia="IRNazanin"/>
          <w:color w:val="111111"/>
          <w:sz w:val="28"/>
          <w:sz w:val="28"/>
          <w:szCs w:val="28"/>
          <w:rtl w:val="true"/>
          <w:lang w:bidi="fa-IR"/>
        </w:rPr>
        <w:t>اين مقام، در جنوب شرقى مسجد، نزديك مرقد مسلم بن عقيل قرار داشته و داراى محرابى بوده است كه همانند دو مقام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متأسفانه در بازسازى هاى اخير مسجد، خراب شده است و محل آن، تنها با نصب يك برگه كاغذى روى ستون هاى سنگى موجود در شبستان مسجد، مشخص شده است</w:t>
      </w:r>
      <w:r>
        <w:rPr>
          <w:rFonts w:eastAsia="IRNazanin" w:cs="IRNazanin"/>
          <w:color w:val="111111"/>
          <w:sz w:val="28"/>
          <w:szCs w:val="28"/>
          <w:rtl w:val="true"/>
          <w:lang w:bidi="fa-IR"/>
        </w:rPr>
        <w:t>.</w:t>
      </w:r>
    </w:p>
    <w:p>
      <w:pPr>
        <w:pStyle w:val="Heading4"/>
        <w:numPr>
          <w:ilvl w:val="3"/>
          <w:numId w:val="1"/>
        </w:numPr>
        <w:rPr/>
      </w:pPr>
      <w:bookmarkStart w:id="290" w:name="__RefHeading___Toc2425893_730472459"/>
      <w:bookmarkStart w:id="291" w:name="_Toc115"/>
      <w:bookmarkEnd w:id="290"/>
      <w:r>
        <w:rPr/>
        <w:t>38</w:t>
      </w:r>
      <w:r>
        <w:rPr>
          <w:rtl w:val="true"/>
        </w:rPr>
        <w:t xml:space="preserve">. </w:t>
      </w:r>
      <w:r>
        <w:rPr>
          <w:rtl w:val="true"/>
        </w:rPr>
        <w:t>مقام امام زين العابدين</w:t>
      </w:r>
      <w:r>
        <w:rPr>
          <w:rtl w:val="true"/>
        </w:rPr>
        <w:t>(</w:t>
      </w:r>
      <w:r>
        <w:rPr>
          <w:rtl w:val="true"/>
        </w:rPr>
        <w:t>ع</w:t>
      </w:r>
      <w:r>
        <w:rPr>
          <w:rtl w:val="true"/>
        </w:rPr>
        <w:t>)</w:t>
      </w:r>
      <w:bookmarkEnd w:id="29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مقام، در جنوب غربى مسجد، نزديك مقام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داشته و مانند همان مقام، به شكل محرابى بوده است كه متأسفانه در بازسازى هاى اخير مسجد، خراب شده است</w:t>
      </w:r>
      <w:bookmarkStart w:id="292" w:name="pg14819_150560"/>
    </w:p>
    <w:p>
      <w:pPr>
        <w:pStyle w:val="BookText"/>
        <w:rPr/>
      </w:pPr>
      <w:bookmarkEnd w:id="292"/>
      <w:r>
        <w:rPr>
          <w:rFonts w:ascii="IRNazanin" w:hAnsi="IRNazanin" w:eastAsia="IRNazanin"/>
          <w:color w:val="111111"/>
          <w:sz w:val="28"/>
          <w:sz w:val="28"/>
          <w:szCs w:val="28"/>
          <w:rtl w:val="true"/>
          <w:lang w:bidi="fa-IR"/>
        </w:rPr>
        <w:t>و محل آن، تنها با نصب يك برگه كاغذى روى ديوار جنوبى رواق متصل به شبستان مسجد، مشخص شده است</w:t>
      </w:r>
      <w:r>
        <w:rPr>
          <w:rFonts w:eastAsia="IRNazanin" w:cs="IRNazanin"/>
          <w:color w:val="111111"/>
          <w:sz w:val="28"/>
          <w:szCs w:val="28"/>
          <w:rtl w:val="true"/>
          <w:lang w:bidi="fa-IR"/>
        </w:rPr>
        <w:t>.</w:t>
      </w:r>
    </w:p>
    <w:p>
      <w:pPr>
        <w:pStyle w:val="Heading4"/>
        <w:numPr>
          <w:ilvl w:val="3"/>
          <w:numId w:val="1"/>
        </w:numPr>
        <w:rPr/>
      </w:pPr>
      <w:bookmarkStart w:id="293" w:name="__RefHeading___Toc2425895_730472459"/>
      <w:bookmarkStart w:id="294" w:name="_Toc116"/>
      <w:bookmarkEnd w:id="293"/>
      <w:r>
        <w:rPr/>
        <w:t>39</w:t>
      </w:r>
      <w:r>
        <w:rPr>
          <w:rtl w:val="true"/>
        </w:rPr>
        <w:t xml:space="preserve">. </w:t>
      </w:r>
      <w:r>
        <w:rPr>
          <w:rtl w:val="true"/>
        </w:rPr>
        <w:t>مقام جبرئيل</w:t>
      </w:r>
      <w:r>
        <w:rPr>
          <w:rtl w:val="true"/>
        </w:rPr>
        <w:t>(</w:t>
      </w:r>
      <w:r>
        <w:rPr>
          <w:rtl w:val="true"/>
        </w:rPr>
        <w:t>ع</w:t>
      </w:r>
      <w:r>
        <w:rPr>
          <w:rtl w:val="true"/>
        </w:rPr>
        <w:t>)</w:t>
      </w:r>
      <w:bookmarkEnd w:id="294"/>
    </w:p>
    <w:p>
      <w:pPr>
        <w:pStyle w:val="BookText"/>
        <w:rPr/>
      </w:pPr>
      <w:r>
        <w:rPr>
          <w:rFonts w:ascii="IRNazanin" w:hAnsi="IRNazanin" w:eastAsia="IRNazanin"/>
          <w:color w:val="111111"/>
          <w:sz w:val="28"/>
          <w:sz w:val="28"/>
          <w:szCs w:val="28"/>
          <w:rtl w:val="true"/>
          <w:lang w:bidi="fa-IR"/>
        </w:rPr>
        <w:t>اين مقام نيز در جنوب صحن مسجد و در سمت غربى مقام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به حادثه معراج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خواندن آن حضرت در مسجد كوفه، ارتباط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2425897_730472459"/>
      <w:bookmarkStart w:id="296" w:name="_Toc117"/>
      <w:bookmarkEnd w:id="295"/>
      <w:r>
        <w:rPr/>
        <w:t>40</w:t>
      </w:r>
      <w:r>
        <w:rPr>
          <w:rtl w:val="true"/>
        </w:rPr>
        <w:t xml:space="preserve">. </w:t>
      </w:r>
      <w:r>
        <w:rPr>
          <w:rtl w:val="true"/>
        </w:rPr>
        <w:t>مقام خضر</w:t>
      </w:r>
      <w:r>
        <w:rPr>
          <w:rtl w:val="true"/>
        </w:rPr>
        <w:t>(</w:t>
      </w:r>
      <w:r>
        <w:rPr>
          <w:rtl w:val="true"/>
        </w:rPr>
        <w:t>ع</w:t>
      </w:r>
      <w:r>
        <w:rPr>
          <w:rtl w:val="true"/>
        </w:rPr>
        <w:t>)</w:t>
      </w:r>
      <w:bookmarkEnd w:id="296"/>
    </w:p>
    <w:p>
      <w:pPr>
        <w:pStyle w:val="BookText"/>
        <w:rPr/>
      </w:pPr>
      <w:r>
        <w:rPr>
          <w:rFonts w:ascii="Amiri" w:hAnsi="Amiri" w:eastAsia="Amiri" w:cs="Amiri"/>
          <w:color w:val="111111"/>
          <w:sz w:val="28"/>
          <w:sz w:val="28"/>
          <w:szCs w:val="28"/>
          <w:rtl w:val="true"/>
          <w:lang w:bidi="ar-SA"/>
        </w:rPr>
        <w:t>اين مقام نيز در رواق شمالى مسجد، نزديك مقام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است</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2425899_730472459"/>
      <w:bookmarkStart w:id="298" w:name="_Toc118"/>
      <w:bookmarkEnd w:id="297"/>
      <w:r>
        <w:rPr/>
        <w:t>41</w:t>
      </w:r>
      <w:r>
        <w:rPr>
          <w:rtl w:val="true"/>
        </w:rPr>
        <w:t xml:space="preserve">. </w:t>
      </w:r>
      <w:r>
        <w:rPr>
          <w:rtl w:val="true"/>
        </w:rPr>
        <w:t>مقام نوح</w:t>
      </w:r>
      <w:r>
        <w:rPr>
          <w:rtl w:val="true"/>
        </w:rPr>
        <w:t>(</w:t>
      </w:r>
      <w:r>
        <w:rPr>
          <w:rtl w:val="true"/>
        </w:rPr>
        <w:t>ع</w:t>
      </w:r>
      <w:r>
        <w:rPr>
          <w:rtl w:val="true"/>
        </w:rPr>
        <w:t>)</w:t>
      </w:r>
      <w:bookmarkEnd w:id="298"/>
    </w:p>
    <w:p>
      <w:pPr>
        <w:pStyle w:val="BookText"/>
        <w:rPr/>
      </w:pPr>
      <w:r>
        <w:rPr>
          <w:rFonts w:ascii="IRNazanin" w:hAnsi="IRNazanin" w:eastAsia="IRNazanin"/>
          <w:color w:val="111111"/>
          <w:sz w:val="28"/>
          <w:sz w:val="28"/>
          <w:szCs w:val="28"/>
          <w:rtl w:val="true"/>
          <w:lang w:bidi="fa-IR"/>
        </w:rPr>
        <w:t>اين مقام در جنوب غربى مسجد قرار داشته و به شكل محرابى بوده كه متأسفانه در بازسازى هاى اخير مسجد، خراب شده است و محل آن، تنها با نصب يك برگه كاغذى روى ديوار جنوبى رواق متصل به شبستان مسجد، مشخص شده است</w:t>
      </w:r>
      <w:r>
        <w:rPr>
          <w:rFonts w:eastAsia="IRNazanin" w:cs="IRNazanin"/>
          <w:color w:val="111111"/>
          <w:sz w:val="28"/>
          <w:szCs w:val="28"/>
          <w:rtl w:val="true"/>
          <w:lang w:bidi="fa-IR"/>
        </w:rPr>
        <w:t>.</w:t>
      </w:r>
    </w:p>
    <w:p>
      <w:pPr>
        <w:pStyle w:val="Heading4"/>
        <w:numPr>
          <w:ilvl w:val="3"/>
          <w:numId w:val="1"/>
        </w:numPr>
        <w:rPr/>
      </w:pPr>
      <w:bookmarkStart w:id="299" w:name="__RefHeading___Toc2425901_730472459"/>
      <w:bookmarkStart w:id="300" w:name="_Toc119"/>
      <w:bookmarkEnd w:id="299"/>
      <w:r>
        <w:rPr/>
        <w:t>42</w:t>
      </w:r>
      <w:r>
        <w:rPr>
          <w:rtl w:val="true"/>
        </w:rPr>
        <w:t xml:space="preserve">. </w:t>
      </w:r>
      <w:r>
        <w:rPr>
          <w:rtl w:val="true"/>
        </w:rPr>
        <w:t>مقام كشتى نوح</w:t>
      </w:r>
      <w:r>
        <w:rPr>
          <w:rtl w:val="true"/>
        </w:rPr>
        <w:t>(</w:t>
      </w:r>
      <w:r>
        <w:rPr>
          <w:rtl w:val="true"/>
        </w:rPr>
        <w:t>ع</w:t>
      </w:r>
      <w:r>
        <w:rPr>
          <w:rtl w:val="true"/>
        </w:rPr>
        <w:t>)</w:t>
      </w:r>
      <w:bookmarkEnd w:id="300"/>
    </w:p>
    <w:p>
      <w:pPr>
        <w:pStyle w:val="Heading5"/>
        <w:numPr>
          <w:ilvl w:val="4"/>
          <w:numId w:val="1"/>
        </w:numPr>
        <w:rPr/>
      </w:pPr>
      <w:bookmarkStart w:id="301" w:name="__RefHeading___Toc2425903_730472459"/>
      <w:bookmarkStart w:id="302" w:name="_Toc120"/>
      <w:bookmarkEnd w:id="301"/>
      <w:r>
        <w:rPr>
          <w:rtl w:val="true"/>
        </w:rPr>
        <w:t>اشاره</w:t>
      </w:r>
      <w:bookmarkEnd w:id="30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صحن مسجد، مكانى وجود دارد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برخى اقوال، اين نقطه محل به گِل نشستن كشتى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طوفان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روايات ديگرى، اينجا محل ساخته شدن كشتى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نيز پيش تر به صورت سردابى بود كه با يك راه پله، امكان پايين رفتن به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سرداب، به شكل يك صحن كوچك هشت ضلعى بود كه در هر ضلع آن، يك ايوان وجود داشت و از طريق دو ايوان شمالى و جنوبى، به دو حجره ديگر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زيارتگاه كشتى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نمايانگر سطح واقعى مسجد كوفه، پيش از بالا آوردن سطح آن در زمان سيد مهدى بحرالعلوم بوده است</w:t>
      </w:r>
      <w:r>
        <w:rPr>
          <w:rFonts w:eastAsia="IRNazanin" w:cs="IRNazanin"/>
          <w:color w:val="111111"/>
          <w:sz w:val="28"/>
          <w:szCs w:val="28"/>
          <w:rtl w:val="true"/>
          <w:lang w:bidi="fa-IR"/>
        </w:rPr>
        <w:t>.</w:t>
      </w:r>
      <w:bookmarkStart w:id="303" w:name="pg14819_150561"/>
    </w:p>
    <w:p>
      <w:pPr>
        <w:pStyle w:val="BookText"/>
        <w:rPr/>
      </w:pPr>
      <w:bookmarkEnd w:id="303"/>
      <w:r>
        <w:rPr>
          <w:rFonts w:ascii="IRNazanin" w:hAnsi="IRNazanin" w:eastAsia="IRNazanin"/>
          <w:color w:val="111111"/>
          <w:sz w:val="28"/>
          <w:sz w:val="28"/>
          <w:szCs w:val="28"/>
          <w:rtl w:val="true"/>
          <w:lang w:bidi="fa-IR"/>
        </w:rPr>
        <w:t>در دوره رژيم سابق بعثى عراق، پله هاى ورودى سفينه نوح مسدود شد و از ورود به آنجا، جلوگيرى به عمل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سقوط اين رژيم، متأسفانه در بازسازى هاى اخير مسجد، اين زيارتگاه و بناى تاريخى ارزشمند آن، به طور كامل از بين رفت و تنها به جاى آن، يك حوض دوازده ضلعى، با نرده هاى سنگى كم ارتفاع در اطراف آن، ايجاد شد</w:t>
      </w:r>
      <w:r>
        <w:rPr>
          <w:rFonts w:eastAsia="IRNazanin" w:cs="IRNazanin"/>
          <w:color w:val="111111"/>
          <w:sz w:val="28"/>
          <w:szCs w:val="28"/>
          <w:rtl w:val="true"/>
          <w:lang w:bidi="fa-IR"/>
        </w:rPr>
        <w:t>.</w:t>
      </w:r>
    </w:p>
    <w:p>
      <w:pPr>
        <w:pStyle w:val="Heading5"/>
        <w:numPr>
          <w:ilvl w:val="4"/>
          <w:numId w:val="1"/>
        </w:numPr>
        <w:rPr/>
      </w:pPr>
      <w:bookmarkStart w:id="304" w:name="__RefHeading___Toc2425905_730472459"/>
      <w:bookmarkStart w:id="305" w:name="_Toc121"/>
      <w:bookmarkEnd w:id="304"/>
      <w:r>
        <w:rPr>
          <w:rtl w:val="true"/>
        </w:rPr>
        <w:t>زيارتگاه هاى متصل به مسجد كوفه</w:t>
      </w:r>
      <w:bookmarkEnd w:id="305"/>
    </w:p>
    <w:p>
      <w:pPr>
        <w:pStyle w:val="Heading4"/>
        <w:numPr>
          <w:ilvl w:val="3"/>
          <w:numId w:val="1"/>
        </w:numPr>
        <w:rPr/>
      </w:pPr>
      <w:bookmarkStart w:id="306" w:name="__RefHeading___Toc2425907_730472459"/>
      <w:bookmarkStart w:id="307" w:name="_Toc122"/>
      <w:bookmarkEnd w:id="306"/>
      <w:r>
        <w:rPr/>
        <w:t>43</w:t>
      </w:r>
      <w:r>
        <w:rPr>
          <w:rtl w:val="true"/>
        </w:rPr>
        <w:t xml:space="preserve">. </w:t>
      </w:r>
      <w:r>
        <w:rPr>
          <w:rtl w:val="true"/>
        </w:rPr>
        <w:t>مرقد مسلم بن عقيل</w:t>
      </w:r>
      <w:bookmarkEnd w:id="307"/>
    </w:p>
    <w:p>
      <w:pPr>
        <w:pStyle w:val="BookText"/>
        <w:rPr/>
      </w:pPr>
      <w:r>
        <w:rPr>
          <w:rFonts w:ascii="IRNazanin" w:hAnsi="IRNazanin" w:eastAsia="IRNazanin"/>
          <w:color w:val="111111"/>
          <w:sz w:val="28"/>
          <w:sz w:val="28"/>
          <w:szCs w:val="28"/>
          <w:rtl w:val="true"/>
          <w:lang w:bidi="fa-IR"/>
        </w:rPr>
        <w:t>مسلم، فرزند عقيل بن ابى طالب، پسرعمو و سفير گرامى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عقيل، برادر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دومين فرزند ابوطالب و از داناترين مردم قريش به تاريخ و انساب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صلح حديبيه،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 و به مدينه هجرت كرد و همراه برادرش، جعفر طيار، در غزوه موته و سپس در غزوه حنين شركت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مدينه منوره درگذشت </w:t>
      </w:r>
      <w:r>
        <w:rPr>
          <w:rStyle w:val="FootnoteAnchor"/>
          <w:rtl w:val="true"/>
        </w:rPr>
        <w:footnoteReference w:id="200"/>
      </w:r>
      <w:r>
        <w:rPr>
          <w:rFonts w:ascii="Amiri" w:hAnsi="Amiri" w:eastAsia="Amiri" w:cs="Amiri"/>
          <w:color w:val="111111"/>
          <w:sz w:val="28"/>
          <w:sz w:val="28"/>
          <w:szCs w:val="28"/>
          <w:rtl w:val="true"/>
          <w:lang w:bidi="ar-SA"/>
        </w:rPr>
        <w:t>و قبر وى تاكنون در قبرستان بقيع، باقى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جزئيات زندگى مسلم بن عقيل تا پيش از رفتن او به كوفه، به عنوان سفير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آگاهى هاى زيادى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مادر وى، يك ام ولد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عقيل او را از شام، خريدارى كرد</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مسلم با رقيه، دختر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ازدواج كرد كه حاصل آن، سه فرزند به نام هاى عبدالله، على و محمد بود</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دو تن از فرزندان مسلم در روز عاشورا، كنار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اين دو، عبدالله بن مسلم بود كه مادرش رقيه، دختر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عمرو بن صبيح او را به شهادت رسانيد</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فرزند ديگر مسلم كه در عاشورا به شهادت رسيد، محمد بود كه</w:t>
      </w:r>
    </w:p>
    <w:p>
      <w:pPr>
        <w:pStyle w:val="BookText"/>
        <w:rPr/>
      </w:pPr>
      <w:r>
        <w:rPr>
          <w:rFonts w:ascii="Amiri" w:hAnsi="Amiri" w:eastAsia="Amiri" w:cs="Amiri"/>
          <w:color w:val="111111"/>
          <w:sz w:val="28"/>
          <w:sz w:val="28"/>
          <w:szCs w:val="28"/>
          <w:rtl w:val="true"/>
          <w:lang w:bidi="ar-SA"/>
        </w:rPr>
        <w:t>مادرش ام ولد و قاتلانش، ابومرهم ازدى و لقيط بن اياس جهنى بودند</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مسلم بن عقيل، سفير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اهل كوفه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آن حضرت را به رفتن به كوفه دعوت كردند،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نزد خود خواند و به او دستور داد كه به كوفه برود و اگر ديد كوفيان بر آنچه در نامه هايشان نوشته اند، پايبندند و براى بيعت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اند، او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كوفه رفت و شيعيان به نزد وى آمدند و او از آنها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چگونگى و جزئيات شهادت حضرت مسلم، آن گونه كه مورخان از ابومخنف، نقل كرده اند، چنين است كه مسلم پس از آنكه از ورود عبيدالله بن زياد به كوفه آگاهى يافت، به خانه هانى بن عروه رفت و بر در خانه ايستاد و كسى را به داخل فرستاد و از هانى خواست تا نزد وى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هانى به در خانه آمد، مسلم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ام تا مرا پناه دهى و از من پذيرايى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كار دشوارى مكلف كردى و اگر وارد خانه من نشده بودى و به من اعتماد نكرده بودى، خوش تر داشتم كه از اينجا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مرا به اين كار وادار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خانه هانى وارد شد و شيعيان نيز در همان خانه نزد مسلم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بن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نيز شيعه بود، به خانه هانى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خود طلبيد و به او سه هزار درهم پول داد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جست وجوى مسلم برو و با شيعيان او ديدار كن و اين سه هزار درهم را به آنها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پول براى جنگ با دشمن خود استفاده كنيد و به آنها وانمود كن كه تو از آنهايى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معقل پول را برداشت و به مسجد كوفه رفت و در آنجا، مسلم بن عوسجه اسدى را ديد كه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مردم مى گويند كه اين مرد براى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نزد او رفت و پس از اينكه نمازش تمام شد،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مردى از اهل شام و از زمره قبيله ذى الكلاع هستم كه خدا نعمت دوستى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دوستانشان را به من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درهم پول، همراه من است كه مى خواهم به دست مردى از ايشان برسانم كه شنيده ام به كوفه آمده است و براى فرزند 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بيعت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كه جاى او را بدانم تا او را از نزديك، ديدار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نفر شنيدم كه تو از وضع اهل بيت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اينك به نزد تو آمدم تا اين پول را از من بگيرى و مرا به نزد اين مرد كه در جست وجويش هستم، ببرى تا با او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از او عهد و پيمان هاى محكم گرفت كه از راه خيرخواهى قدم فراتر نگذارد و جريان را پوشيده دارد و 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روزى به خانه من بيا تا براى تو، اجازه ملاقات با آن كسى را بگيرم كه جويايش مى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بن اعور كه از شيعيان متعصب بود و در عين حال، نزد ابن زياد عزيز و محترم بود،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كسى را نزد او فرستاد كه مى خواهم امشب به عيادت تو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نيز به مسلم بن عقيل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تبهكار فاجر، امشب به عيادت من مى آيد و چون پيش من نشست، تو بر او حمله كن و او را بكش و پس از قتل او با خيال آسوده بر مسند امارت اين شهر تكيه بزن كه ديگر كسى جلوگير تو از امارت كوفه نيست و اگر من نيز از اين بيمارى بهبود يافتم، به بصره مى روم و آنجا را تسليم تو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شد، ابن زياد طبق قرار قبلى براى عيادت شريك، از قصر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كه از حركت او اطلاع يافت، به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كه اينجا نشست، كار را يك سره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كه از اين جريان باخبر شد به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خوش ندارم كه اين مرد، در خانه من كشته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وارد شد و به نزد شريك نشست و مشغول احوالپرسى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زمانى كه آنجا حضور داشت، مسلم از مخفيگاه خود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ابن زياد از خانه هانى بيرون رفت، مسلم از مخفيگاه خود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نكشتى؟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چيز جلودار من براى اين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هانى خوش نداشت كه اين مرد، در خانه او كشته شود و ديگر حديثى است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پاى بندى است از غافلگير كردن و مؤمن، كسى را غافلگير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كشته بودى مرد تبهكار بدكار كافر مكارى را كشته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مردى را كه ابن زياد براى جاسوسى فرستاده بود، به خانه هانى، راه پيدا كرد و رفت وآمدش به آنجا بسيار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كار به جايى رسيد كه نخستين فردى بود كه وارد خانه او مى شد و آخرين نفرى بود كه از آنجا بيرون مى رفت و هر روز، گزارش كار خود را به اطلاع عبيدالله مى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ابن زياد به حاضران در مجلس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هانى به ديدار ما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اشعث و اسماء بن خارجه به ديدار هانى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سراغ تو را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ديدن او نمى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هانى به مجلس ابن زياد رفت و عبيدالله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 پسر عقيل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معقل را طلبيد و به هانى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را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مسلم را به خانه ام نياوردم و نمى دانستم كه قصد دارد به خانه من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خانه من آمد و هم اكنون مى روم و از او مى خواهم كه به جاى ديگرى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اينجا نبايد بروى تا او را نزد من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حاضر به اين كار نشد و با عبيدالله تندى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نيز با چوبدستى خود به سر و صورت هانى زد و او را به زندان انداخت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پس از اين اقدام، چون از شورش مردم كوفه بيم داشت، با جمعى از اطرافيان خود و بزرگان كوفه، به مسجد كوفه رفت و بالاى منبر، پس از حمد و ثناى الهى،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خدا و زمامدارانتان را بكنيد و اختلاف ايجاد نكنيد كه پراكنده مى شويد و به هلاكت مى رسيد و خوار مى گرديد و آواره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مثل معروف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كسى است كه از روى راستى با تو سخن</w:t>
      </w:r>
    </w:p>
    <w:p>
      <w:pPr>
        <w:pStyle w:val="BookText"/>
        <w:rPr/>
      </w:pPr>
      <w:r>
        <w:rPr>
          <w:rFonts w:ascii="IRNazanin" w:hAnsi="IRNazanin" w:eastAsia="IRNazanin"/>
          <w:color w:val="111111"/>
          <w:sz w:val="28"/>
          <w:sz w:val="28"/>
          <w:szCs w:val="28"/>
          <w:rtl w:val="true"/>
          <w:lang w:bidi="fa-IR"/>
        </w:rPr>
        <w:t>گويد و كسى كه بيم دهد، عذر خود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خواست از منبر به زير آيد، ديده بانان با سرعت وارد مسجد شدند و به ابن زياد گفتند كه هم اكنون پسر عقيل، از راه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كه اين خبر را شنيد، بى درنگ وارد قصر شد و در را روى خود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حازم بكرى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عقيل، من را به دنبال هانى بن عروه به دارالاماره فرستاد تا هانى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مسلم را از وضعيت هانى باخبر ساختم، به من دستور داد كه ميان هم مسلكان خود كه در خانه هاى اطراف جمع شده بودند، فرياد زنم و آنان را به خروج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طبق دستور او بيرون رفتم و فرياد كشيدم؛ تا اينكه مردم كوفه، از هر سو براى يارى مسلم بن عقيل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نيز براى هركدام از قبايل، پرچمى بست و اميرى بر آنان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عزيز كندى را امير ربيعه كرد و به او دستور داد كه تو فرمانده سواران باش و پيش روى من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را نيز بر قبايل مذحج و بنى اسد، امير كرد و به او گفت تو امير پيادگان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صائدى را بر دو قبيله تميم و همدان، امير كرد و عباس بن جعده جدلى را بر مردم مدينه فرمانروا ساخت و سپس به سوى دارالاماره حركت كرد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كه به ابن زياد رسيد، دستور داد درها را ببندند و خود نيز در قصر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همچنان پيش رفت تا قصر را محاصره كرد و طولى نكشيد كه مسجد كوفه به طرفدارى مسلم، پر از جمعيت شد و همچنان ساعت به ساعت بر تعدادشان افزوده مى شد و رفته رفته كار را بر ابن زياد تنگ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چنان ديد، عبيدالله بن كثير بن شهاب را طلبيد و به او دستور داد با افرادى كه از قبيله مذحج، فرمانبر اويند برود و به هر ترتيب كه ممكن است، مردم را از اطراف مسلم بن عقيل، پراكنده سازد و آنها را از جنگ و كيفر حكومت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عبيدالله بن كثير به نزد مردم آمد، با دشنام مردم به ابن زياد و پدرش، مواجه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ديگر بزرگان كوفه براى متفرق كردن مردم، به نزد ما آمدند و نخستين كسى كه زبان گشود، كثير بن شهاب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شتاب نكنيد و به سوى خانه و زندگى و زن و فرزندتان بازگرديد و خود را به كشتن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سپاه هاى مجهز يزيد از شام مى رسند و امير شما، عبيدالله بن زياد، با خداى خود پيمان بسته است كه اگر تا شب به خانه خود نرويد و همچنان مقاومت كنيد، بهره فرزندانتان را از بيت المال قطع كند و جنگجويانتان را بدون حقوق و جيره، به جنگ هاى شام فرستد و بى گناه را به جرم گناهكار بگيرد و حاضر را به جاى غايب، در بند كشد؛ تا يك تن از مخالفان حكومت نماند؛ جز آنكه كيفر جنايتش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اشراف كوفه نيز سخنانى همانند سخنان كثير بن شهاب گفتند و همين سخنان موجب پراكندگى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ابومخنف، در اين هنگام، زنان مى آمدند و دست پسر و برادرشان را مى گرفتند و به آنها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مردم به جاى شما هستند و نيازى به كمك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مى آمدند و دست فرزند و برادر خود را مى گرفتند و به آنها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سپاه شام مى رسد؛ تو را با اين جنگ و بلوا چه كار؟ بيا و از اين معركه،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مردم از دور مسلم پراكنده شدند؛ تا جايى كه چون شب شد، بيش از سى نفر همراه او نبودند و چون نماز مغرب خوانده شد، مسلم بن عقيل راه افتاد تا از مسجد بيرون رود و هنوز به درهاى مسجد نرسيده بود كه عده همراهانش، به ده نفر رسيدند و چون از مسجد بيرون رفت، هيچ كس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در كوچه هاى كوفه سرگردان شد و نمى دانست به كجا برود؛ تا گذارش به خانه هاى بنى بَجيله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 اى از قبيله 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به در خانه 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بر در خانه، چشم به راه آمدن فرزندش، بلال ايستاده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مسلم، چشمش بدان زن افتاد، بر او سلام كرد و طوعه جواب سلامش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او مقدارى آب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داخل خانه رفت و قدرى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آب را آشاميد و ظرف را به زن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ظرف را به درون خانه برد و چون بازگشت ديد</w:t>
      </w:r>
    </w:p>
    <w:p>
      <w:pPr>
        <w:pStyle w:val="BookText"/>
        <w:rPr/>
      </w:pPr>
      <w:r>
        <w:rPr>
          <w:rFonts w:ascii="IRNazanin" w:hAnsi="IRNazanin" w:eastAsia="IRNazanin"/>
          <w:color w:val="111111"/>
          <w:sz w:val="28"/>
          <w:sz w:val="28"/>
          <w:szCs w:val="28"/>
          <w:rtl w:val="true"/>
          <w:lang w:bidi="fa-IR"/>
        </w:rPr>
        <w:t>آن مرد همان 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آب نخوردى؟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نزد زن و بچه ات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بار دوم و سوم، اين سخن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از جاى خود حركت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چهارم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برخيز و به نزد زن و بچه ات برو و خدايت تندرستى دهد كه نشستن تو در اينجا، شايسته نيست و من اجازه نمى دهم اينجا بنشينى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شهر، خانواده اى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توانى در حق من نيكى كنى و پاداشى بگيرى؟ شايد روزى پاداش تو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خوبى و نيكى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مسلم بن عقيل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به من دروغ گفتند و فريبم دادند و دست از يارى من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مسلم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درآى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اتاقى برد و آنجا را برايش فرش كرد و شام براى 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پسرش بلال رسيد و متوجه شد كه مادرش بدان اتاق، زياد رفت وآمد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از اين سؤال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اصرار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نبايد به هيچ كس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سوگندها داد كه به كسى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نيز سوگندها خورد تا بالاخره جريان را به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خوابيد و دم فرو 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سو، ابن زياد كه ديد سروصداها افتاد و ديگر از ياران مسلم، هياهويى شنيده نمى شود، به اطرافيان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بام برويد و بنگريد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ديوارها سر كشيدند و چراغ ها و مشعل ها را روشن كردند و به پايين آويختند تا به زمين رسيد و به وسيله آن زير سقف ها و زواياى مسجد را از بالا نگريستند و كسى را در آنجا نديدند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جريان را به ابن زياد اطلاع دادند و او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كرد و وارد مسجد شد و دستور داد، جار بزنند كه از پيمان ما بيرون است كسى كه نماز عشا را در اين</w:t>
      </w:r>
    </w:p>
    <w:p>
      <w:pPr>
        <w:pStyle w:val="BookText"/>
        <w:rPr/>
      </w:pPr>
      <w:r>
        <w:rPr>
          <w:rFonts w:ascii="IRNazanin" w:hAnsi="IRNazanin" w:eastAsia="IRNazanin"/>
          <w:color w:val="111111"/>
          <w:sz w:val="28"/>
          <w:sz w:val="28"/>
          <w:szCs w:val="28"/>
          <w:rtl w:val="true"/>
          <w:lang w:bidi="fa-IR"/>
        </w:rPr>
        <w:t>مسجد، بجاى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فرياد سبب شد كه همان ساعت، مردم در مسجد گردآمدند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نماز عشا را خواند و به منبر رفت و مردم را درباره پناه دادن مسلم در خانه هاى خود، تهديد كرد و براى هركس كه مسلم را نزد او آورد، جايزه اى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را نيز مأمور كرد كه يك به يك خانه هاى كوفه را جست وجو كنند تا مسلم را بيابند و نزد او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بلال پسر آن پيرزن كه مسلم را در خانه خود جاى داده بود، چون صبح شد به نزد عبدالرحمان بن محمد بن اشعث رفت و او را از پناه گرفتن مسلم ابن عقيل در خانه مادرش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نيز به دارالاماره رفت و نزد پدرش كه در آنجا كنار ابن زياد نشسته بود، رفت و آهسته با او سخنى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داد كه پسر عقيل، در يكى از خانه هاى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با چوبدستى خود به پهلويش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هم اكنون او را به نزد من حاضر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نقل كرده است كه ابن زياد، محمد بن اشعث را با شصت يا هفتاد تن كه همه از تيره قيس بودند، براى دستگيرى مسلم،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آنها به خانه طوعه رسيدند، مسلم با شنيدن صداى سم اسبان و بانگ مردان، دانست كه به سراغ او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 شمشير به سوى آنها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آن خانه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نيز به آنها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اشعث كه چنين ديدند، بالاى پشت بام رفتند و از بالا به مسلم، سنگ پرتاب كردند و دسته هاى نى را آتش زدند و بر سر او ريختند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كه چنين ديد، با شمشير كشيده، خود را به كوچه رسانيد و با آنها به پيكار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هلاكت ميفكن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همچنان مى جنگيد و رجز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در حالى كه بدنش پر از زخم و از جنگ ناتوان و درمانده شده بود، پيش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مردم تو را نخواهند كشت و آزار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كه نفسش بريده بود، به ديوار خانه اى تكيه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اشعث نزديك تر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و همراهانش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 شما نبود، دست در دست شما نمى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شترى آوردند و مسلم را بر آن سوار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محمد بن اشعث، گرد وى را گرفتند و شمشير از گردنش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اشك از ديدگان مسلم سرازير شد و دانست كه آنها، او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نخستين بى وفايى و پيمان شكنى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كه آسيبى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شد امان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استرجاع گفت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عباس سلمى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خواهان رياست و قدرت باشد، نبايد براى همانند اين اتفاقات، گريه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خويشتن نمى گريم و از كشته شدن نمى نالم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خاندانم مى 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سوى من مى آيند؛ براى حسين و خاندان حسين مى 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محمد بن 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آن است كه تو نتوانى از عهده آن امانى كه به من داده اى، برآيى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او درخواست كرد كه كسى را به سوى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تا جريان را به اطلاع وى برساند و از او بخواهد كه از بين راه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مسلم را به در قصر آوردند، چشمش به كوزه آبى افتاد كه بر در قصر گذارده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آب، به من بنوشانيد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عمرو باهلى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بينى كه چه آب سردى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اى از آن، نخواهى چشيد تا در آتش دوزخ، از آب سوزان بياشامى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مادر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چقدر جفاپيشه و سنگدل و فرومايه اى و چه اندازه قساوت قلب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آب سوزان و خلود در آتش دوزخ، از من سزاوارترى</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نقلى، عمرو بن حُريث كه شاهد ماجرا بود، سليم غلام خود را فرستاد و كوزه</w:t>
      </w:r>
    </w:p>
    <w:p>
      <w:pPr>
        <w:pStyle w:val="BookText"/>
        <w:rPr/>
      </w:pPr>
      <w:r>
        <w:rPr>
          <w:rFonts w:ascii="IRNazanin" w:hAnsi="IRNazanin" w:eastAsia="IRNazanin"/>
          <w:color w:val="111111"/>
          <w:sz w:val="28"/>
          <w:sz w:val="28"/>
          <w:szCs w:val="28"/>
          <w:rtl w:val="true"/>
          <w:lang w:bidi="fa-IR"/>
        </w:rPr>
        <w:t>آبى آورد و مسلم را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نقل ديگرى، عمارة بن عقبه، غلام خود را كه نسيم نام داشت، فرستاد و او كوزه آبى آورد كه دستمالى بر سر آن بسته بود و كاسه اى نيز با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آب را در آن كاسه ريخت و به دست مسلم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خواست آن را بنوشد كه ظرف آب، از خون لبان مسلم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آن را بر زمين ريخت و نياشاميد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كه آن را پر از آب كردند و مسلم خواست بنوشد، دندان هاى پيشين وى در كاسه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آب، روزى من بود، مى آشاميدم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وضع، معلوم مى شود روزى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مسلم را نزد ابن زياد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بدون اينكه سلام كند، وارد دارالاماره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پاسبانى كه همراه او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امير، سلام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امير به قتل من كمر بسته و مى خواهد مرا بكشد، چه سلامى؟ اما اگر از خون من بگذرد و نخواهد مرا بكشد، من بر او بسيار سلام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قتل تو حتمى است و كشته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راستى، تو مرا خواهى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بگذار تا من به يكى از حاضران وصيت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كس خواهى، وصيت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نظرى به حاضران مجلس كرد و چشمش به عمر ابن سعد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مردم، تنها ميان من و تو خويشاوندى هست و من اكنون حاجتى دارم و همان پيوند خويشاوندى اقتضا مى كند كه حاجت مرا برآورده سازى و مى خواهم حاجتم را پنهانى به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از قبول آن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پذيرفتن حاجت پسرعمويت خوددارى مكن و ببين چه مى خواهد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سعد برخاست و با مسلم به گوشه اى رفتند و 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 من در كوفه، قرضى دارم كه در اين مدت، آن را از مردم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بپرداز تا از غله و مالى كه در مدينه دارم براى تو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بدن مرا از ابن زياد بگير و آن را دفن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كسى را نزد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تا او را از آمدن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سعد به ابن زياد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گفت، پوشيده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شخص امين، هيچ وقت خيانت نمى كند و شخص خيانتكار، امين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چنين و چنان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 كه درباره بدن مسلم، ما شفاعت تو را نخواهيم پذيرفت و او را شايسته دفن نمى دانيم؛ زيرا مسلم با ما به مخالفت برخاست و بر نابودى ما كمر بست و سخت هم حريص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زياد رو به مسلم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بكشد، اگر تو را چنان نكشم كه در اسلام كسى را آنچنان كشته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تو همين است كه در اسلام، بدعتى بگذارى كه تاكنون در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نبايد كشتن دردناك، مُثله كردن، بدرفتارى و غافلگير كردن را به كسِ ديگرى جز خود، واگذار كنى؛ زيرا هيچ كس از تو، سزاوارتر بدين جنايات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ابن زياد دستور داد مسلم را به پشت بام دارالاماره ببرند و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دستور داد بكران بن حمران احمرى را كه مسلم، زخم شمشير بر سر و شانه اش زده بود، آوردند تا مسلم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مسلم را به بالاى بام مى بردند، يك سره استغفار مى كرد و درود بر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پيامبران و رسولان و فرشتگان حق مى فرستاد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ميان ما و اين مردمى كه ما را فريب دادند و به ما نيرنگ زدند و دست از يارى ما كشيدند، قضاوت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مسلم را به بالاى بام بردند و گردنش را زدند و بدنش را به پايين انداختند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مسلم بن عقيل، بيرون ضلع شرقى مسجد كوفه و در فاصله كمى از دارالاماره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بارگاه و صحن مخصوصى براى آن بنا گرديد و به مسجد كوفه متصل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ورود به آن نيز از طريق صحن و شبستان مسجد،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روى قبر شريف مسلم، يك ضريح چوبى مشبك وجود داشت كه بر آن، اشعارى در مدح حضرت مسلم،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آن نيز سال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9</w:t>
      </w:r>
      <w:r>
        <w:rPr>
          <w:rFonts w:eastAsia="IRNazanin" w:cs="IRNazanin"/>
          <w:color w:val="111111"/>
          <w:sz w:val="28"/>
          <w:szCs w:val="28"/>
          <w:rtl w:val="true"/>
          <w:lang w:bidi="fa-IR"/>
        </w:rPr>
        <w:t>.</w:t>
      </w:r>
      <w:bookmarkStart w:id="308" w:name="pg14819_150572"/>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را يك بانوى ايرانى،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 آقاخان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اين ضريح چوبى، با يك ضريح نقره اى، تعويض گرديد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بارگاه مسلم بن عقيل، براساس كتيبه اى كه پيش تر بر ورودى آنجا قرار داشت، در سال هاى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اهتمام يكى از دولتمردان شيعه هندى، به نام نواب حافظ محمد عبدالحسين خان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بنا تا حدود نيم قرن گذشته، كاشى كارى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تعدادى از مؤمنان نزد آيت الله سيد محسن حكيم آمدند و از ايشان براى طلاكارى گنبد حرم حضرت مسلم، اجازه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كسب اجازه، از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شروع به توسعه و بازسازى حرم و همچنين گنبد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دستور سيد محسن حكيم ضريح طلا و نقره كوب جديدى براى حرم حضرت مسلم در اصفهان ساخته شد و روى قبر شريف، نصب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طلاكارى گنبد نيز از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آغاز شد و يكى از تاجران شيعه، به نام حاج محمدحسين رفيعى بهبهانى كويتى، هزينه كامل آن را پرداخت و سيد موسى بحرالعلوم در ماده تاريخ آن، قصيده اى را سرود كه گرداگرد ساقه گنبد بنا، ثبت گرديد</w:t>
      </w:r>
      <w:r>
        <w:rPr>
          <w:rFonts w:eastAsia="IRNazanin" w:cs="IRNazanin"/>
          <w:color w:val="111111"/>
          <w:sz w:val="28"/>
          <w:szCs w:val="28"/>
          <w:rtl w:val="true"/>
          <w:lang w:bidi="fa-IR"/>
        </w:rPr>
        <w:t xml:space="preserve">. </w:t>
      </w:r>
      <w:r>
        <w:rPr>
          <w:rStyle w:val="FootnoteAnchor"/>
          <w:rtl w:val="true"/>
        </w:rPr>
        <w:footnoteReference w:id="208"/>
      </w:r>
    </w:p>
    <w:p>
      <w:pPr>
        <w:pStyle w:val="Heading4"/>
        <w:numPr>
          <w:ilvl w:val="3"/>
          <w:numId w:val="1"/>
        </w:numPr>
        <w:rPr/>
      </w:pPr>
      <w:bookmarkStart w:id="309" w:name="__RefHeading___Toc2425909_730472459"/>
      <w:bookmarkStart w:id="310" w:name="_Toc123"/>
      <w:bookmarkEnd w:id="309"/>
      <w:r>
        <w:rPr/>
        <w:t>44</w:t>
      </w:r>
      <w:r>
        <w:rPr>
          <w:rtl w:val="true"/>
        </w:rPr>
        <w:t xml:space="preserve">. </w:t>
      </w:r>
      <w:r>
        <w:rPr>
          <w:rtl w:val="true"/>
        </w:rPr>
        <w:t>مرقد مختار ثقفى</w:t>
      </w:r>
      <w:bookmarkEnd w:id="310"/>
    </w:p>
    <w:p>
      <w:pPr>
        <w:pStyle w:val="BookText"/>
        <w:rPr/>
      </w:pPr>
      <w:r>
        <w:rPr>
          <w:rFonts w:ascii="IRNazanin" w:hAnsi="IRNazanin" w:eastAsia="IRNazanin"/>
          <w:color w:val="111111"/>
          <w:sz w:val="28"/>
          <w:sz w:val="28"/>
          <w:szCs w:val="28"/>
          <w:rtl w:val="true"/>
          <w:lang w:bidi="fa-IR"/>
        </w:rPr>
        <w:t>مختار بن ابى عبيد ثقفى، از شخصيت هاى مشهور و جنجالى شيعه در سده اول هجرى است كه پس از واقعه عاشورا، در كوفه قيام كرد و موفق شد از قاتلان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بگيرد و بيشتر آنها را به سزاى اعمال خود برساند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مختار، ابوعبيد بن مسعود، از قبيله ثقيف بود كه در زمان حيات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آورد و از صحابه آن حضرت،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خلافت عمر بن خطاب، از سرداران و فرماندهان لشكر مسلمانان در جنگ هاى فتح ايران بود و در يكى از اين</w:t>
      </w:r>
    </w:p>
    <w:p>
      <w:pPr>
        <w:pStyle w:val="BookText"/>
        <w:rPr/>
      </w:pPr>
      <w:r>
        <w:rPr>
          <w:rFonts w:ascii="IRNazanin" w:hAnsi="IRNazanin" w:eastAsia="IRNazanin"/>
          <w:color w:val="111111"/>
          <w:sz w:val="28"/>
          <w:sz w:val="28"/>
          <w:szCs w:val="28"/>
          <w:rtl w:val="true"/>
          <w:lang w:bidi="fa-IR"/>
        </w:rPr>
        <w:t xml:space="preserve">جنگ ها، در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 حيره و قادسيه رخ داد، به شهادت رسيد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مختار در سال هجرت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دنيا آمد و مادرش، دومه بنت عمرو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هاى فتح ايران، به همراه پدرش شركت كرد و در زمان شهادت پدرش، تنها سيزده سال سن داشت</w:t>
      </w:r>
      <w:r>
        <w:rPr>
          <w:rFonts w:eastAsia="IRNazanin" w:cs="IRNazanin"/>
          <w:color w:val="111111"/>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خواهر مختار، به نام صفيه، همسر عبدالله بن عمر بن خطاب بود</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مختار در كوفه سكونت داشت و زمانى كه مسلم بن عقيل، به عنوان فرستاده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آمد، ابتدا در خانه مختار، 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يكى از كسانى بود كه مخفيانه با مسلم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قيام مسلم در كوفه، با توجه به اينكه اين قيام به طور ناگهانى و بدون برنامه ريزى قبلى صورت گرفت، مختار در روستايى از توابع بابِل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خروج مسلم به وى رسيد، با سرعت، خود را به كوفه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دستور ابن زياد، دستگير و زندانى شد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مختار در زندان با ميثم تمار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آزادى و قيام مختار را پيشگويى كرد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زندان آزاد مى شوى و قيام مى كنى و انتقام خون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قاتلان مى گيرى و اين كسى را كه مى خواهد ما را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مى رسانى</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تا زمان واقعه عاشورا و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طريق زائدة بن قدامه ثقفى، به شوهر خواهرش، عبدالله بن عمر پيام فرستاد تا براى آزادى وى، نزد يزيد، ميانجى گرى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نيز نامه اى به يزيد نوشت و درخواست آزادى مختار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نيز نامه اى به عبيدالله بن زياد فرستاد و به او دستور آزادى مختار را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نيز مختار را از زندان آزاد كرد و به او سه روز مهلت داد تا در كوفه بماند</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پس از آن، مختار به مكه و سپس به طائف رفت و پس از يك سال اقامت در طائف، به مكه بازگشت و با عبدالله بن زبير كه از بيعت با يزيد سرپيچى كرده و در اين شهر عليه او شوريده بود،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تا زمان حمله لشكر يزيد به مكه و محاصره مكه و مسجدالحرام، كنار ابن زبير باقى ماند و به همراه نيروهاى وى، عليه لشكر شاميان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يزيد و بازگشت لشكر وى به شام، مختار كه منتظر بود ابن زبير، او را به ولايت كوفه تعيين كند و پى برد كه اين انتظار او برآورده نمى شود، از مكه خارج شد و به كوفه بازگشت و با توجه به وضعيت سياسى كوفه در آن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كوفه، عمرو بن حُريث، عامل ابن زياد را از اين شهر اخراج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قيام، زمينه سازى نمود و جنبش سياسى خود را آغاز كرد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مورخان، دانشمندان و پژوهشگران، ديدگاه هاى مختلفى را درباره شخصيت مختار و اهداف و انگيزه هايش از قيام بيان داشته اند؛ برخى، مختار را شخصيتى قدرت طلب و سودجو دانسته اند كه هدفش از قيام كردن، صرفاً رسيدن به حكومت بوده و در اين راه، انتقام از قاتلان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بهانه و مستمسك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علماى شيعه، با استناد به رواياتى كه در مدح مختار وارد شده است، او را مورد تأييد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قيامش را به حق دانسته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شخصيت مختار و ماهيت قيام وى، تاكنون تحقيقات فراوانى صورت گرفته است و موافقان و مخالفان وى، هريك تلاش كرده اند با ارائه دلايل و شواهدى از كتاب هاى تاريخ و روايات، به اثبات ديدگاه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طور خلاصه، مرورى بر روايات و اقوال تاريخى وارد شده در اين باره خواهيم داشت و براى آگاهى بيشتر از اين موضوع، خوانندگان را به ديگر تحقيقات، ارجاع مى دهيم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منابع تاريخى و حديثى اهل سنت، تهمت هايى نظير دروغگويى و ادعاى نبوت، مهدويت و سخن گفتن با جبرئيل، به مختار نسبت داده شده است و در كتب فرق و مذاهب نيز از نقش وى در شكل گيرى فرقه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ميان شيعه نيز، مخالفانى داشته است كه با استناد به برخى رواياتى كه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ذم و قدح مختار وارد شده است، تأييد نشدن وى از سوى ائمه و بنابراين مشروعيت نداشتن قيام وى را نتيجه گيرى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ديدگاه آنان را تقويت مى كند، اين است كه مختار براى تصميم گيرى در كارهاى خود، با محمد حنفيه نامه نگارى مى كرد و قيام خود را نيز با كسب اجازه از وى،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سوى ديگر، روايات ديگرى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از اين روايات، تأييد مختار و رضايت آنها از وى، برداشت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روايات، باعث شده است كه در طول تاريخ، مختار نزد عموم شيعه، شخصيتى ستودنى باشد و انگيزه وى براى قيام او را خالصانه و تنها با هدف انتقام خون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جزاى قاتلان آن حضرت بدانند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مختار ثقفى، امروزه در زاويه جنوب غربى حرم مسلم بن عقيل، متصل به ديوار مسجد كوفه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وى، به مرور زمان، از بين رفت و محل آن نامشخص گرديد؛ تا اينكه شيخ عبدالحسين تهرانى، معروف به شيخ العِراقَين، كه از سوى حكومت قاجار به قصد بازسازى عتبات عاليات، به عراق آمده بود، در گوشه هاى مسجد كوفه به جست وجوى آرامگاه مختار پرداخت تا آن را بازسازى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آغاز در محل دكه بزرگى كه مقابل حرم هانى بن عروه در صحن مسلم بن عقيل و متصل به ديوار مسجد بود، به جست وجو پرداختند و آن را حفر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نشانه هاى حمامى را در آنجا يافتند و مشخص شد كه اينجا، محل قبر مختار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سيد رضا، فرزند سيد محمدمهدى بحرالعلوم به او گفت كه هرگاه پدرش، از گوشه شرقى كنار ديوار مسجد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كه امروزه به عنوان قبر مختار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 كرد،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مختار سوره فاتحه بخوانيم</w:t>
      </w:r>
      <w:r>
        <w:rPr>
          <w:rFonts w:eastAsia="IRNazanin" w:cs="IRNazanin"/>
          <w:color w:val="111111"/>
          <w:sz w:val="28"/>
          <w:szCs w:val="28"/>
          <w:rtl w:val="true"/>
          <w:lang w:bidi="fa-IR"/>
        </w:rPr>
        <w:t>».</w:t>
      </w:r>
      <w:bookmarkStart w:id="311" w:name="pg14819_150576"/>
    </w:p>
    <w:p>
      <w:pPr>
        <w:pStyle w:val="BookText"/>
        <w:rPr/>
      </w:pPr>
      <w:bookmarkEnd w:id="311"/>
      <w:r>
        <w:rPr>
          <w:rFonts w:ascii="IRNazanin" w:hAnsi="IRNazanin" w:eastAsia="IRNazanin"/>
          <w:color w:val="111111"/>
          <w:sz w:val="28"/>
          <w:sz w:val="28"/>
          <w:szCs w:val="28"/>
          <w:rtl w:val="true"/>
          <w:lang w:bidi="fa-IR"/>
        </w:rPr>
        <w:t>شيخ العراقين دستور داد تا آن محل را كندند و سنگى آشكار شد كه روى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قبر مختار بن ابى عبيدثقفى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مشخص شد كه آرامگاه مختار،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عمارت قبر مختار،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بيان شده است</w:t>
      </w:r>
      <w:r>
        <w:rPr>
          <w:rFonts w:eastAsia="IRNazanin" w:cs="IRNazanin"/>
          <w:color w:val="111111"/>
          <w:sz w:val="28"/>
          <w:szCs w:val="28"/>
          <w:rtl w:val="true"/>
          <w:lang w:bidi="fa-IR"/>
        </w:rPr>
        <w:t xml:space="preserve">. </w:t>
      </w:r>
      <w:r>
        <w:rPr>
          <w:rStyle w:val="FootnoteAnchor"/>
          <w:rtl w:val="true"/>
        </w:rPr>
        <w:footnoteReference w:id="216"/>
      </w:r>
    </w:p>
    <w:p>
      <w:pPr>
        <w:pStyle w:val="Heading4"/>
        <w:numPr>
          <w:ilvl w:val="3"/>
          <w:numId w:val="1"/>
        </w:numPr>
        <w:rPr/>
      </w:pPr>
      <w:bookmarkStart w:id="312" w:name="__RefHeading___Toc2425911_730472459"/>
      <w:bookmarkStart w:id="313" w:name="_Toc124"/>
      <w:bookmarkEnd w:id="312"/>
      <w:r>
        <w:rPr/>
        <w:t>45</w:t>
      </w:r>
      <w:r>
        <w:rPr>
          <w:rtl w:val="true"/>
        </w:rPr>
        <w:t xml:space="preserve">. </w:t>
      </w:r>
      <w:r>
        <w:rPr>
          <w:rtl w:val="true"/>
        </w:rPr>
        <w:t>مرقد هانى بن عروه</w:t>
      </w:r>
      <w:bookmarkEnd w:id="313"/>
    </w:p>
    <w:p>
      <w:pPr>
        <w:pStyle w:val="BookText"/>
        <w:rPr/>
      </w:pPr>
      <w:r>
        <w:rPr>
          <w:rFonts w:ascii="IRNazanin" w:hAnsi="IRNazanin" w:eastAsia="IRNazanin"/>
          <w:color w:val="111111"/>
          <w:sz w:val="28"/>
          <w:sz w:val="28"/>
          <w:szCs w:val="28"/>
          <w:rtl w:val="true"/>
          <w:lang w:bidi="fa-IR"/>
        </w:rPr>
        <w:t>هانى بن عروه مرادى، از كسانى به شمار مى آيد كه هم، عصر جاهليت و هم، دوره اسلام را درك كردند؛ اما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نديدند</w:t>
      </w:r>
      <w:r>
        <w:rPr>
          <w:rFonts w:eastAsia="IRNazanin" w:cs="IRNazanin"/>
          <w:color w:val="111111"/>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او از خواص اصحاب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و از بزرگان شيعه در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شرحى كه پيش از اين گذشت، مسلم بن عقيل پس از ورود ابن زياد به كوفه و نقض بيعت شيعيان با وى، در خانه هانى پناه گرفت و هانى بن عروه، در راه دفاع از ولايت و حمايت از سفير حضرت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پيش از واقعه عاشورا، به دستور عبيدالله بن زياد، گردن زده شد و به شهادت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هانى، فرزندى به نام يحيى داشت كه از محدثان كوفه بود و رجاليان اهل سنت نيز در كتاب هاى خود، از وى ياد نموده و رواياتش را آورده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نام او را در شمار ثقات تابعين آورده است</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ابوحاتم رازى و ابن عساكر، او را صالح و مورد اعتماد دانسته اند </w:t>
      </w:r>
      <w:r>
        <w:rPr>
          <w:rStyle w:val="FootnoteAnchor"/>
          <w:rtl w:val="true"/>
        </w:rPr>
        <w:footnoteReference w:id="220"/>
      </w:r>
      <w:r>
        <w:rPr>
          <w:rFonts w:ascii="Amiri" w:hAnsi="Amiri" w:eastAsia="Amiri" w:cs="Amiri"/>
          <w:color w:val="111111"/>
          <w:sz w:val="28"/>
          <w:sz w:val="28"/>
          <w:szCs w:val="28"/>
          <w:rtl w:val="true"/>
          <w:lang w:bidi="ar-SA"/>
        </w:rPr>
        <w:t>و ابوحاتم رازى افزوده است كه او، از سادات اهل كوفه بود</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ابن اثير جزرى و صاحب تهذيب الكمال نيز از وى،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اشراف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كرده اند </w:t>
      </w:r>
      <w:r>
        <w:rPr>
          <w:rStyle w:val="FootnoteAnchor"/>
          <w:rtl w:val="true"/>
        </w:rPr>
        <w:footnoteReference w:id="222"/>
      </w:r>
      <w:r>
        <w:rPr>
          <w:rFonts w:ascii="Amiri" w:hAnsi="Amiri" w:eastAsia="Amiri" w:cs="Amiri"/>
          <w:color w:val="111111"/>
          <w:sz w:val="28"/>
          <w:sz w:val="28"/>
          <w:szCs w:val="28"/>
          <w:rtl w:val="true"/>
          <w:lang w:bidi="ar-SA"/>
        </w:rPr>
        <w:t>و يحيى بن بُكَير از شعبه نقل كرده است كه او سيد اهل كوفه، در زمان خود بود</w:t>
      </w:r>
      <w:r>
        <w:rPr>
          <w:rFonts w:eastAsia="Amiri" w:cs="Amiri" w:ascii="Amiri" w:hAnsi="Amiri"/>
          <w:color w:val="111111"/>
          <w:sz w:val="28"/>
          <w:szCs w:val="28"/>
          <w:rtl w:val="true"/>
          <w:lang w:bidi="ar-SA"/>
        </w:rPr>
        <w:t xml:space="preserve">. </w:t>
      </w:r>
      <w:r>
        <w:rPr>
          <w:rStyle w:val="FootnoteAnchor"/>
          <w:rtl w:val="true"/>
        </w:rPr>
        <w:footnoteReference w:id="223"/>
      </w:r>
      <w:bookmarkStart w:id="314" w:name="pg14819_150577"/>
    </w:p>
    <w:p>
      <w:pPr>
        <w:pStyle w:val="BookText"/>
        <w:rPr/>
      </w:pPr>
      <w:bookmarkEnd w:id="314"/>
      <w:r>
        <w:rPr>
          <w:rFonts w:ascii="Amiri" w:hAnsi="Amiri" w:eastAsia="Amiri" w:cs="Amiri"/>
          <w:color w:val="111111"/>
          <w:sz w:val="28"/>
          <w:sz w:val="28"/>
          <w:szCs w:val="28"/>
          <w:rtl w:val="true"/>
          <w:lang w:bidi="ar-SA"/>
        </w:rPr>
        <w:t>مزار هانى بن عروه، در ضلع شمال غربى صحن مسلم بن عقيل و متصل به ديوار شرقى مسجد كوفه، قرار دارد</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2425913_730472459"/>
      <w:bookmarkStart w:id="316" w:name="_Toc125"/>
      <w:bookmarkEnd w:id="315"/>
      <w:r>
        <w:rPr/>
        <w:t>46</w:t>
      </w:r>
      <w:r>
        <w:rPr>
          <w:rtl w:val="true"/>
        </w:rPr>
        <w:t xml:space="preserve">. </w:t>
      </w:r>
      <w:r>
        <w:rPr>
          <w:rtl w:val="true"/>
        </w:rPr>
        <w:t>مسجد سهله</w:t>
      </w:r>
      <w:bookmarkEnd w:id="316"/>
    </w:p>
    <w:p>
      <w:pPr>
        <w:pStyle w:val="Heading5"/>
        <w:numPr>
          <w:ilvl w:val="4"/>
          <w:numId w:val="1"/>
        </w:numPr>
        <w:rPr/>
      </w:pPr>
      <w:bookmarkStart w:id="317" w:name="__RefHeading___Toc2425915_730472459"/>
      <w:bookmarkStart w:id="318" w:name="_Toc126"/>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مسجد سهله يكى از مساجد قديمى كوفه است كه قدمت آن، به قرن اول هجرى باز مى گردد؛ چنان كه گفته شده است، قبيله بنى ظفر، اين مسجد را در نيمه نخست قرن اول هجرى، ساختند و مسجد نيز به نام همين قبيله شناخته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روايتى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بنى ظفر يكى از چهار مسجد متبرك كوفه و همان مسجد سهله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مسجد سهله از مساجد مقدس شيعه، به شمار مى آيد و در فضيلت و آداب آن، روايات متعددى وارد شده است كه در اينجا، به تعدادى از اين روايات اشاره مى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روايت مفصلى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مسجد، منزل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به جنگ عمالقه مى رفت و خانه حضرت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به خياطى اشتغال داشت،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آن، سنگ سبزرنگى است كه صورت و شمايل همه پيامبران، بر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اين سنگ، گِلى است كه خداوند، پيامبران را از آن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دميدن صور، در همين جا واقع مى شود و از اينجا، به محشر راه دارد و هفتاد هزار نفر از اينجا، بدون حساب و كتاب، به بهشت وارد مى شوند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مشابه ديگرى،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خانه ادريس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خياطى مى كرد و از اينجا،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عمالقه و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جنگ با جالوت رفت و در آن، سنگ سبزرنگى است كه صورت و شمايل همه پيامبران، بر آن نقش بسته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كوفه، مسجدى است به نام مسجد سهله كه اگر عموى من زيد، در آنجا نماز مى خواند و به خدا پناه مى برد، خداوند او را به مدت بيست سال، پناه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پايگاه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ادريس قرار دارد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 پيامبرى را مبعوث نفرموده؛ مگر آنكه در مسجد سهيل، نماز گزارده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از همان امام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انسان محزونى نيست كه در اين مسجد، دو ركعت نماز بين نماز مغرب و عشا بخواند و خدا را دعا كند؛ مگر آنكه خداوند اندوه او را برطرف مى كند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روايتى از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هركس در مسجد سهله، دو ركعت نماز بگزارد، خداوند عمر او را سال ها طولانى مى كند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سهله، منزل صاحب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اينكه با اهل خود قيام كند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ابوبصير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فرود آمدن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خانواده اش در مسجد سهله مى بينم</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رواياتى كه مسجد سهله را خانه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آخرالزمان بيان كرده است، اين مسجد با حضرت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يافته و نام آن، با نام آن حضرت،ت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قرين شده است و امروزه نيز، داخل مسجد مقامى براى ايشان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كتاب هاى شيعه، گزارش هايى از تشرف به محضر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با آن حضرت در مسجد سهله، گزارش شده است؛ از جمله، از علامه سيد مهدى بحرالعلوم نقل شده است كه در اين مسجد،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مناجات با پروردگار خود، زيارت كرده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از حدود نيمه اول قرن سيزدهم هجرى، عالم بزرگ شيعه، شيخ محمدحسن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را پايه گذارى كرد كه مردم به مدت چهل شب پى در پى، شب هاى چهارشنبه، به مسجد سهله بروند و به نيت تشرف به محضر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آداب خاص آنجا را به جاى آورند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شايد مبناى اين اعمال، قول سيد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خواستى به مسجد سهله بروى، بين مغرب و عشاى شب چهارشنبه برو كه از اوقات ديگر بهتر است</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به هر حال، مشابه اين عمل، در مسجد جمكران نيز 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نماى مسجد سهله، به شكل مستطيلى است به ابعاد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ديوارهاى مسجد از سطح زمين هاى مجاور آن، حدود بيست متر است كه برج هاى نيم دايره اى، اين ديوارها را از بيرون استحكام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ورودى هاى مسجد، در ضلع شمالى آن بوده كه امروزه با آجر، مسدود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فعلى مسجد نيز ميان ضلع شرقى آن، واقع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سهله، داراى صحن وسيع و شبستان كم عرضى در جنوب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صحن، رواق هاى سرپوشيده اى با نماهاى آجرى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غربى صحن اصلى،</w:t>
      </w:r>
      <w:r>
        <w:rPr>
          <w:rFonts w:eastAsia="IRNazanin" w:cs="IRNazanin"/>
          <w:color w:val="111111"/>
          <w:sz w:val="28"/>
          <w:szCs w:val="28"/>
          <w:lang w:bidi="fa-IR"/>
        </w:rPr>
        <w:t>8</w:t>
      </w:r>
      <w:r>
        <w:rPr>
          <w:rFonts w:eastAsia="IRNazanin" w:cs="IRNazanin"/>
          <w:color w:val="111111"/>
          <w:sz w:val="28"/>
          <w:szCs w:val="28"/>
          <w:rtl w:val="true"/>
          <w:lang w:bidi="fa-IR"/>
        </w:rPr>
        <w:t>.</w:t>
      </w:r>
      <w:bookmarkStart w:id="319" w:name="pg14819_150580"/>
    </w:p>
    <w:p>
      <w:pPr>
        <w:pStyle w:val="BookText"/>
        <w:rPr/>
      </w:pPr>
      <w:bookmarkEnd w:id="319"/>
      <w:r>
        <w:rPr>
          <w:rFonts w:ascii="IRNazanin" w:hAnsi="IRNazanin" w:eastAsia="IRNazanin"/>
          <w:color w:val="111111"/>
          <w:sz w:val="28"/>
          <w:sz w:val="28"/>
          <w:szCs w:val="28"/>
          <w:rtl w:val="true"/>
          <w:lang w:bidi="fa-IR"/>
        </w:rPr>
        <w:t xml:space="preserve">صحن كوچك ترى، به شكل مستطيل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به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براى ورود به صحن اصلى، از ميان آن بايد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ورودى صحن كوچك به صحن اصلى مسجد، مناره دايره اى به چشم مى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2425917_730472459"/>
      <w:bookmarkStart w:id="321" w:name="_Toc127"/>
      <w:bookmarkEnd w:id="320"/>
      <w:r>
        <w:rPr>
          <w:rtl w:val="true"/>
        </w:rPr>
        <w:t>مقام هاى مسجد سهله</w:t>
      </w:r>
      <w:bookmarkEnd w:id="321"/>
    </w:p>
    <w:p>
      <w:pPr>
        <w:pStyle w:val="BookText"/>
        <w:rPr/>
      </w:pPr>
      <w:r>
        <w:rPr>
          <w:rFonts w:ascii="IRNazanin" w:hAnsi="IRNazanin" w:eastAsia="IRNazanin"/>
          <w:color w:val="111111"/>
          <w:sz w:val="28"/>
          <w:sz w:val="28"/>
          <w:szCs w:val="28"/>
          <w:rtl w:val="true"/>
          <w:lang w:bidi="fa-IR"/>
        </w:rPr>
        <w:t>داخل شبستان، رواق ها و صحن اصلى مسجد سهله، مقام هاى متعددى منسوب به پيامبران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هريك، آداب و ادعيه مخصوصى دارد كه در كتب ادعيه، از جمله مفاتيح الجنان، نقل شده است</w:t>
      </w:r>
      <w:r>
        <w:rPr>
          <w:rFonts w:eastAsia="IRNazanin" w:cs="IRNazanin"/>
          <w:color w:val="111111"/>
          <w:sz w:val="28"/>
          <w:szCs w:val="28"/>
          <w:rtl w:val="true"/>
          <w:lang w:bidi="fa-IR"/>
        </w:rPr>
        <w:t>.</w:t>
      </w:r>
    </w:p>
    <w:p>
      <w:pPr>
        <w:pStyle w:val="Heading4"/>
        <w:numPr>
          <w:ilvl w:val="3"/>
          <w:numId w:val="1"/>
        </w:numPr>
        <w:rPr/>
      </w:pPr>
      <w:bookmarkStart w:id="322" w:name="__RefHeading___Toc2425919_730472459"/>
      <w:bookmarkStart w:id="323" w:name="_Toc128"/>
      <w:bookmarkEnd w:id="322"/>
      <w:r>
        <w:rPr/>
        <w:t>47</w:t>
      </w:r>
      <w:r>
        <w:rPr>
          <w:rtl w:val="true"/>
        </w:rPr>
        <w:t xml:space="preserve">. </w:t>
      </w:r>
      <w:r>
        <w:rPr>
          <w:rtl w:val="true"/>
        </w:rPr>
        <w:t>مقام ابراهيم</w:t>
      </w:r>
      <w:r>
        <w:rPr>
          <w:rtl w:val="true"/>
        </w:rPr>
        <w:t>(</w:t>
      </w:r>
      <w:r>
        <w:rPr>
          <w:rtl w:val="true"/>
        </w:rPr>
        <w:t>ع</w:t>
      </w:r>
      <w:r>
        <w:rPr>
          <w:rtl w:val="true"/>
        </w:rPr>
        <w:t>)</w:t>
      </w:r>
      <w:bookmarkEnd w:id="323"/>
    </w:p>
    <w:p>
      <w:pPr>
        <w:pStyle w:val="BookText"/>
        <w:rPr/>
      </w:pPr>
      <w:r>
        <w:rPr>
          <w:rFonts w:ascii="IRNazanin" w:hAnsi="IRNazanin" w:eastAsia="IRNazanin"/>
          <w:color w:val="111111"/>
          <w:sz w:val="28"/>
          <w:sz w:val="28"/>
          <w:szCs w:val="28"/>
          <w:rtl w:val="true"/>
          <w:lang w:bidi="fa-IR"/>
        </w:rPr>
        <w:t>اين مقام، در گوشه شمال غربى مسجد قرار دارد و به باور شيعيان، محل خانه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براساس روايات، از اينجا به جنگ با عَمالقه مى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2425921_730472459"/>
      <w:bookmarkStart w:id="325" w:name="_Toc129"/>
      <w:bookmarkEnd w:id="324"/>
      <w:r>
        <w:rPr/>
        <w:t>48</w:t>
      </w:r>
      <w:r>
        <w:rPr>
          <w:rtl w:val="true"/>
        </w:rPr>
        <w:t xml:space="preserve">. </w:t>
      </w:r>
      <w:r>
        <w:rPr>
          <w:rtl w:val="true"/>
        </w:rPr>
        <w:t>مقام ادريس</w:t>
      </w:r>
      <w:r>
        <w:rPr>
          <w:rtl w:val="true"/>
        </w:rPr>
        <w:t>(</w:t>
      </w:r>
      <w:r>
        <w:rPr>
          <w:rtl w:val="true"/>
        </w:rPr>
        <w:t>ع</w:t>
      </w:r>
      <w:r>
        <w:rPr>
          <w:rtl w:val="true"/>
        </w:rPr>
        <w:t>)</w:t>
      </w:r>
      <w:bookmarkEnd w:id="325"/>
    </w:p>
    <w:p>
      <w:pPr>
        <w:pStyle w:val="BookText"/>
        <w:rPr/>
      </w:pPr>
      <w:r>
        <w:rPr>
          <w:rFonts w:ascii="IRNazanin" w:hAnsi="IRNazanin" w:eastAsia="IRNazanin"/>
          <w:color w:val="111111"/>
          <w:sz w:val="28"/>
          <w:sz w:val="28"/>
          <w:szCs w:val="28"/>
          <w:rtl w:val="true"/>
          <w:lang w:bidi="fa-IR"/>
        </w:rPr>
        <w:t>اين مقام، در گوشه جنوب غربى مسجد، بين دو ضلع جنوبى و شرقى قرار دارد و به باور شيعيان، محل خانه حضرت ادريس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روايت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2425923_730472459"/>
      <w:bookmarkStart w:id="327" w:name="_Toc130"/>
      <w:bookmarkEnd w:id="326"/>
      <w:r>
        <w:rPr/>
        <w:t>49</w:t>
      </w:r>
      <w:r>
        <w:rPr>
          <w:rtl w:val="true"/>
        </w:rPr>
        <w:t xml:space="preserve">. </w:t>
      </w:r>
      <w:r>
        <w:rPr>
          <w:rtl w:val="true"/>
        </w:rPr>
        <w:t>مقام خضر</w:t>
      </w:r>
      <w:r>
        <w:rPr>
          <w:rtl w:val="true"/>
        </w:rPr>
        <w:t>(</w:t>
      </w:r>
      <w:r>
        <w:rPr>
          <w:rtl w:val="true"/>
        </w:rPr>
        <w:t>ع</w:t>
      </w:r>
      <w:r>
        <w:rPr>
          <w:rtl w:val="true"/>
        </w:rPr>
        <w:t>)</w:t>
      </w:r>
      <w:bookmarkEnd w:id="327"/>
    </w:p>
    <w:p>
      <w:pPr>
        <w:pStyle w:val="BookText"/>
        <w:rPr/>
      </w:pPr>
      <w:r>
        <w:rPr>
          <w:rFonts w:ascii="IRNazanin" w:hAnsi="IRNazanin" w:eastAsia="IRNazanin"/>
          <w:color w:val="111111"/>
          <w:sz w:val="28"/>
          <w:sz w:val="28"/>
          <w:szCs w:val="28"/>
          <w:rtl w:val="true"/>
          <w:lang w:bidi="fa-IR"/>
        </w:rPr>
        <w:t>اين مقام، در گوشه جنوب شرقى مسجد، بين دو ضلع جنوب و غربى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باور عموم مسلمانان،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و حاضر است و مقام هاى ديگرى نيز در عراق و ساير كشورها، به وى منسوب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2425925_730472459"/>
      <w:bookmarkStart w:id="329" w:name="_Toc131"/>
      <w:bookmarkEnd w:id="328"/>
      <w:r>
        <w:rPr/>
        <w:t>50</w:t>
      </w:r>
      <w:r>
        <w:rPr>
          <w:rtl w:val="true"/>
        </w:rPr>
        <w:t xml:space="preserve">. </w:t>
      </w:r>
      <w:r>
        <w:rPr>
          <w:rtl w:val="true"/>
        </w:rPr>
        <w:t>مقام صالحين</w:t>
      </w:r>
      <w:bookmarkEnd w:id="32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مقام، در گوشه شمال شرقى مسجد واقع است و به مقام هود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bookmarkStart w:id="330" w:name="pg14819_150581"/>
    </w:p>
    <w:p>
      <w:pPr>
        <w:pStyle w:val="BookText"/>
        <w:rPr/>
      </w:pPr>
      <w:bookmarkEnd w:id="330"/>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دو پيامبر، قبرى نيز در قبرستان وادى السلام نجف وجود دارد كه بدان اشاره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2425927_730472459"/>
      <w:bookmarkStart w:id="332" w:name="_Toc132"/>
      <w:bookmarkEnd w:id="331"/>
      <w:r>
        <w:rPr/>
        <w:t>51</w:t>
      </w:r>
      <w:r>
        <w:rPr>
          <w:rtl w:val="true"/>
        </w:rPr>
        <w:t xml:space="preserve">. </w:t>
      </w:r>
      <w:r>
        <w:rPr>
          <w:rtl w:val="true"/>
        </w:rPr>
        <w:t>مقام امام زين العابدين</w:t>
      </w:r>
      <w:r>
        <w:rPr>
          <w:rtl w:val="true"/>
        </w:rPr>
        <w:t>(</w:t>
      </w:r>
      <w:r>
        <w:rPr>
          <w:rtl w:val="true"/>
        </w:rPr>
        <w:t>ع</w:t>
      </w:r>
      <w:r>
        <w:rPr>
          <w:rtl w:val="true"/>
        </w:rPr>
        <w:t>)</w:t>
      </w:r>
      <w:bookmarkEnd w:id="332"/>
    </w:p>
    <w:p>
      <w:pPr>
        <w:pStyle w:val="BookText"/>
        <w:rPr/>
      </w:pPr>
      <w:r>
        <w:rPr>
          <w:rFonts w:ascii="Amiri" w:hAnsi="Amiri" w:eastAsia="Amiri" w:cs="Amiri"/>
          <w:color w:val="111111"/>
          <w:sz w:val="28"/>
          <w:sz w:val="28"/>
          <w:szCs w:val="28"/>
          <w:rtl w:val="true"/>
          <w:lang w:bidi="ar-SA"/>
        </w:rPr>
        <w:t>اين مقام، داخل صحن مسجد، نزديك به سمت جنوب شرقى آن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مقام، سقف و سايبان ساده اى نيز بنا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2425929_730472459"/>
      <w:bookmarkStart w:id="334" w:name="_Toc133"/>
      <w:bookmarkEnd w:id="333"/>
      <w:r>
        <w:rPr/>
        <w:t>52</w:t>
      </w:r>
      <w:r>
        <w:rPr>
          <w:rtl w:val="true"/>
        </w:rPr>
        <w:t xml:space="preserve">. </w:t>
      </w:r>
      <w:r>
        <w:rPr>
          <w:rtl w:val="true"/>
        </w:rPr>
        <w:t>مقام امام جعفر صادق</w:t>
      </w:r>
      <w:r>
        <w:rPr>
          <w:rtl w:val="true"/>
        </w:rPr>
        <w:t>(</w:t>
      </w:r>
      <w:r>
        <w:rPr>
          <w:rtl w:val="true"/>
        </w:rPr>
        <w:t>ع</w:t>
      </w:r>
      <w:r>
        <w:rPr>
          <w:rtl w:val="true"/>
        </w:rPr>
        <w:t>)</w:t>
      </w:r>
      <w:bookmarkEnd w:id="334"/>
    </w:p>
    <w:p>
      <w:pPr>
        <w:pStyle w:val="BookText"/>
        <w:rPr/>
      </w:pPr>
      <w:r>
        <w:rPr>
          <w:rFonts w:ascii="Amiri" w:hAnsi="Amiri" w:eastAsia="Amiri" w:cs="Amiri"/>
          <w:color w:val="111111"/>
          <w:sz w:val="28"/>
          <w:sz w:val="28"/>
          <w:szCs w:val="28"/>
          <w:rtl w:val="true"/>
          <w:lang w:bidi="ar-SA"/>
        </w:rPr>
        <w:t>اين مقام نيز وسط مسجد، داخل صحن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روايات تاريخى، حضرت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مدتى در اينجا توقف نموده و دعا و عبادت به جاى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2425931_730472459"/>
      <w:bookmarkStart w:id="336" w:name="_Toc134"/>
      <w:bookmarkEnd w:id="335"/>
      <w:r>
        <w:rPr/>
        <w:t>53</w:t>
      </w:r>
      <w:r>
        <w:rPr>
          <w:rtl w:val="true"/>
        </w:rPr>
        <w:t xml:space="preserve">. </w:t>
      </w:r>
      <w:r>
        <w:rPr>
          <w:rtl w:val="true"/>
        </w:rPr>
        <w:t>مقام حضرت مهدى</w:t>
      </w:r>
      <w:r>
        <w:rPr>
          <w:rtl w:val="true"/>
        </w:rPr>
        <w:t>(</w:t>
      </w:r>
      <w:r>
        <w:rPr>
          <w:rtl w:val="true"/>
        </w:rPr>
        <w:t>عج</w:t>
      </w:r>
      <w:r>
        <w:rPr>
          <w:rtl w:val="true"/>
        </w:rPr>
        <w:t>)</w:t>
      </w:r>
      <w:bookmarkEnd w:id="336"/>
    </w:p>
    <w:p>
      <w:pPr>
        <w:pStyle w:val="Heading5"/>
        <w:numPr>
          <w:ilvl w:val="4"/>
          <w:numId w:val="1"/>
        </w:numPr>
        <w:rPr/>
      </w:pPr>
      <w:bookmarkStart w:id="337" w:name="__RefHeading___Toc2425933_730472459"/>
      <w:bookmarkStart w:id="338" w:name="_Toc135"/>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اين مقام، در جنوب صحن مسجد، متصل به شبستان مسجد واقع است و روى آن، ساختمان و گنبد كاشى كارى،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و گنبد اين مقام، به دستور سيد مهدى بحرالعلوم ساخته شده است</w:t>
      </w:r>
      <w:r>
        <w:rPr>
          <w:rFonts w:eastAsia="IRNazanin" w:cs="IRNazanin"/>
          <w:color w:val="111111"/>
          <w:sz w:val="28"/>
          <w:szCs w:val="28"/>
          <w:rtl w:val="true"/>
          <w:lang w:bidi="fa-IR"/>
        </w:rPr>
        <w:t xml:space="preserve">. </w:t>
      </w:r>
      <w:r>
        <w:rPr>
          <w:rStyle w:val="FootnoteAnchor"/>
          <w:rtl w:val="true"/>
        </w:rPr>
        <w:footnoteReference w:id="236"/>
      </w:r>
      <w:r>
        <w:rPr>
          <w:rFonts w:ascii="Amiri" w:hAnsi="Amiri" w:eastAsia="Amiri" w:cs="Amiri"/>
          <w:color w:val="111111"/>
          <w:sz w:val="28"/>
          <w:sz w:val="28"/>
          <w:szCs w:val="28"/>
          <w:rtl w:val="true"/>
          <w:lang w:bidi="ar-SA"/>
        </w:rPr>
        <w:t>شايد ايشان، اين مقام را در همان محل ديدار با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مقام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پنجره مشبك مسى وجود داشت كه پيش از اين، در محل محراب شهادت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قرار داشت كه گويا شيعيان هند، آن را هديه كرده بودند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اما در حال حاضر، با ضريح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كوب جديدى، تعويض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و گنبد مقام نيز به شيوه معمارى جديدى، در حال بازسازى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bookmarkStart w:id="339" w:name="pg14819_150582"/>
    </w:p>
    <w:p>
      <w:pPr>
        <w:pStyle w:val="Heading5"/>
        <w:numPr>
          <w:ilvl w:val="4"/>
          <w:numId w:val="1"/>
        </w:numPr>
        <w:rPr/>
      </w:pPr>
      <w:bookmarkStart w:id="340" w:name="__RefHeading___Toc2425935_730472459"/>
      <w:bookmarkStart w:id="341" w:name="_Toc136"/>
      <w:bookmarkEnd w:id="339"/>
      <w:bookmarkEnd w:id="340"/>
      <w:r>
        <w:rPr>
          <w:rtl w:val="true"/>
        </w:rPr>
        <w:t>ساير مساجد متبركه كوفه</w:t>
      </w:r>
      <w:bookmarkEnd w:id="341"/>
    </w:p>
    <w:p>
      <w:pPr>
        <w:pStyle w:val="BookText"/>
        <w:rPr/>
      </w:pPr>
      <w:r>
        <w:rPr>
          <w:rFonts w:ascii="IRNazanin" w:hAnsi="IRNazanin" w:eastAsia="IRNazanin"/>
          <w:color w:val="111111"/>
          <w:sz w:val="28"/>
          <w:sz w:val="28"/>
          <w:szCs w:val="28"/>
          <w:rtl w:val="true"/>
          <w:lang w:bidi="fa-IR"/>
        </w:rPr>
        <w:t>افزون بر مسجد اعظم كوفه و مسجد سهله، مساجد متبرك ديگرى در كوفه نيز وجود دارد كه براى آن آدابى، وارد شده و مورد توجه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اين مساجد، عبارت اند از</w:t>
      </w:r>
      <w:r>
        <w:rPr>
          <w:rFonts w:eastAsia="IRNazanin" w:cs="IRNazanin"/>
          <w:color w:val="111111"/>
          <w:sz w:val="28"/>
          <w:szCs w:val="28"/>
          <w:rtl w:val="true"/>
          <w:lang w:bidi="fa-IR"/>
        </w:rPr>
        <w:t>:</w:t>
      </w:r>
    </w:p>
    <w:p>
      <w:pPr>
        <w:pStyle w:val="Heading4"/>
        <w:numPr>
          <w:ilvl w:val="3"/>
          <w:numId w:val="1"/>
        </w:numPr>
        <w:rPr/>
      </w:pPr>
      <w:bookmarkStart w:id="342" w:name="__RefHeading___Toc2425937_730472459"/>
      <w:bookmarkStart w:id="343" w:name="_Toc137"/>
      <w:bookmarkEnd w:id="342"/>
      <w:r>
        <w:rPr/>
        <w:t>54</w:t>
      </w:r>
      <w:r>
        <w:rPr>
          <w:rtl w:val="true"/>
        </w:rPr>
        <w:t xml:space="preserve">. </w:t>
      </w:r>
      <w:r>
        <w:rPr>
          <w:rtl w:val="true"/>
        </w:rPr>
        <w:t>مسجد زيد بن صوحان</w:t>
      </w:r>
      <w:bookmarkEnd w:id="343"/>
    </w:p>
    <w:p>
      <w:pPr>
        <w:pStyle w:val="BookText"/>
        <w:rPr/>
      </w:pPr>
      <w:r>
        <w:rPr>
          <w:rFonts w:ascii="IRNazanin" w:hAnsi="IRNazanin" w:eastAsia="IRNazanin"/>
          <w:color w:val="111111"/>
          <w:sz w:val="28"/>
          <w:sz w:val="28"/>
          <w:szCs w:val="28"/>
          <w:rtl w:val="true"/>
          <w:lang w:bidi="fa-IR"/>
        </w:rPr>
        <w:t>زيد بن صوحان، از اصحاب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جريان جنگ جمل، در ركاب آن حضرت، به شهادت رسيد و مرقد وى، امروزه در بصره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دويست مترى جنوب مسجد سهله، مسجد منسوب به زيد بن صوحان قرار دارد كه از مساجد قديمى كوفه،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اين مسجد، دعايى وارد شده كه متن آن، در كتاب مفاتيح الجنان و كتاب هاى مشابه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زيد، اين دعا را در نماز شب خود مى خواند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ساختمان قديمى مسجد، در اوايل قرن ميلادى گذشته، ويران شد و به جاى آن، ساختمان جديدى بنا گرديد كه با توجه به وجود كتيبه اى به تاريخ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نظر مى رسد تاريخ اين بازسازى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ساختمان بار دوم با عنايت آيت الله سيد ابوالقاسم خوئى، مرجع تقليد بزرگ شيعه در عراق، در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ساختمان جديد مسجد،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 كه در ضلع جنوبى آن، يك شبستان ساده قرار دارد و بخش وسيع تر آن را صحن مسجد تشكيل مى دهد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همچنين اين مسجد، داراى ورودى كاشى كارى در ضلع شرقى آن است</w:t>
      </w:r>
      <w:r>
        <w:rPr>
          <w:rFonts w:eastAsia="IRNazanin" w:cs="IRNazanin"/>
          <w:color w:val="111111"/>
          <w:sz w:val="28"/>
          <w:szCs w:val="28"/>
          <w:rtl w:val="true"/>
          <w:lang w:bidi="fa-IR"/>
        </w:rPr>
        <w:t>.</w:t>
      </w:r>
    </w:p>
    <w:p>
      <w:pPr>
        <w:pStyle w:val="Heading4"/>
        <w:numPr>
          <w:ilvl w:val="3"/>
          <w:numId w:val="1"/>
        </w:numPr>
        <w:rPr/>
      </w:pPr>
      <w:bookmarkStart w:id="344" w:name="__RefHeading___Toc2425939_730472459"/>
      <w:bookmarkStart w:id="345" w:name="_Toc138"/>
      <w:bookmarkEnd w:id="344"/>
      <w:r>
        <w:rPr/>
        <w:t>55</w:t>
      </w:r>
      <w:r>
        <w:rPr>
          <w:rtl w:val="true"/>
        </w:rPr>
        <w:t xml:space="preserve">. </w:t>
      </w:r>
      <w:r>
        <w:rPr>
          <w:rtl w:val="true"/>
        </w:rPr>
        <w:t>مسجد صعصعة بن صوحان</w:t>
      </w:r>
      <w:bookmarkEnd w:id="34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از ديگر مساجد قديمى كوفه است كه در چندصد مترى ضلع شرقى مسجد سهله قرار دارد و به صعصعة بن صوحان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برادر زيد بن صوحان و از</w:t>
      </w:r>
      <w:bookmarkStart w:id="346" w:name="pg14819_150583"/>
    </w:p>
    <w:p>
      <w:pPr>
        <w:pStyle w:val="BookText"/>
        <w:rPr/>
      </w:pPr>
      <w:bookmarkEnd w:id="346"/>
      <w:r>
        <w:rPr>
          <w:rFonts w:ascii="IRNazanin" w:hAnsi="IRNazanin" w:eastAsia="IRNazanin"/>
          <w:color w:val="111111"/>
          <w:sz w:val="28"/>
          <w:sz w:val="28"/>
          <w:szCs w:val="28"/>
          <w:rtl w:val="true"/>
          <w:lang w:bidi="fa-IR"/>
        </w:rPr>
        <w:t>اصحاب باوفاى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در ركاب آن حضرت، در جنگ هاى ايشان، شركت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جزيره كوچكى نزديك بحرين است، گنبد و بارگاهى منسوب به صعصعه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برخى منابع، به وفات يا قبر صعصعه، در كوفه اشاره شده است </w:t>
      </w:r>
      <w:r>
        <w:rPr>
          <w:rStyle w:val="FootnoteAnchor"/>
          <w:rtl w:val="true"/>
        </w:rPr>
        <w:footnoteReference w:id="240"/>
      </w:r>
      <w:r>
        <w:rPr>
          <w:rFonts w:ascii="IRNazanin" w:hAnsi="IRNazanin" w:eastAsia="IRNazanin"/>
          <w:color w:val="111111"/>
          <w:sz w:val="28"/>
          <w:sz w:val="28"/>
          <w:szCs w:val="28"/>
          <w:rtl w:val="true"/>
          <w:lang w:bidi="fa-IR"/>
        </w:rPr>
        <w:t xml:space="preserve">و سيد مهدى بغدادى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اشعار خود، اشاره كرده است كه قبر صعصعة بن صوحان را در كوفه،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چنين تصورى پديد آيد كه قبر وى، در محل مسجد صعصعه بوده است؛ درحالى كه، امروزه نه در مسجد صعصعه و نه در ساير نقاط كوفه، قبرى از صعصعه، به چشم نمى خورد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مسجد صعصعه نيز همانند مسجد زيد، دعاى مخصوصى بعد از نماز تحيت، خوانده مى شود كه در كتب ادعيه، در ضمن دعاهاى مخصوص ماه رجب،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در تعدادى از كتب ادعيه به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بن ابى داوود رواسى نقل شده است كه با محمد بن جعفر دهّان به مسجد صعصعه رفتند و در آنجا،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كردند كه در مسجد، دو ركعت نماز ادا كرد و سپس دعاى ياد شده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مسجد صعصعه به شيوه معمارى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قبلى مسجد تا چندى پيش پابرجا بود، در سال هاى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بازسازى شد؛ درحالى كه مساحت آن،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آن، شبيه نماى مسجد زيد بود و شبستانى در ضلع جنوبى و صحنى در شمال آن، وجود داشت</w:t>
      </w:r>
      <w:r>
        <w:rPr>
          <w:rFonts w:eastAsia="IRNazanin" w:cs="IRNazanin"/>
          <w:color w:val="111111"/>
          <w:sz w:val="28"/>
          <w:szCs w:val="28"/>
          <w:rtl w:val="true"/>
          <w:lang w:bidi="fa-IR"/>
        </w:rPr>
        <w:t xml:space="preserve">. </w:t>
      </w:r>
      <w:r>
        <w:rPr>
          <w:rStyle w:val="FootnoteAnchor"/>
          <w:rtl w:val="true"/>
        </w:rPr>
        <w:footnoteReference w:id="242"/>
      </w:r>
    </w:p>
    <w:p>
      <w:pPr>
        <w:pStyle w:val="Heading4"/>
        <w:numPr>
          <w:ilvl w:val="3"/>
          <w:numId w:val="1"/>
        </w:numPr>
        <w:rPr/>
      </w:pPr>
      <w:bookmarkStart w:id="347" w:name="__RefHeading___Toc2425941_730472459"/>
      <w:bookmarkStart w:id="348" w:name="_Toc139"/>
      <w:bookmarkEnd w:id="347"/>
      <w:r>
        <w:rPr/>
        <w:t>56</w:t>
      </w:r>
      <w:r>
        <w:rPr>
          <w:rtl w:val="true"/>
        </w:rPr>
        <w:t xml:space="preserve">. </w:t>
      </w:r>
      <w:r>
        <w:rPr>
          <w:rtl w:val="true"/>
        </w:rPr>
        <w:t>مسجد الحمراء و مزار حضرت يونس</w:t>
      </w:r>
      <w:r>
        <w:rPr>
          <w:rtl w:val="true"/>
        </w:rPr>
        <w:t>(</w:t>
      </w:r>
      <w:r>
        <w:rPr>
          <w:rtl w:val="true"/>
        </w:rPr>
        <w:t>ع</w:t>
      </w:r>
      <w:r>
        <w:rPr>
          <w:rtl w:val="true"/>
        </w:rPr>
        <w:t>)</w:t>
      </w:r>
      <w:bookmarkEnd w:id="348"/>
    </w:p>
    <w:p>
      <w:pPr>
        <w:pStyle w:val="Heading5"/>
        <w:numPr>
          <w:ilvl w:val="4"/>
          <w:numId w:val="1"/>
        </w:numPr>
        <w:rPr/>
      </w:pPr>
      <w:bookmarkStart w:id="349" w:name="__RefHeading___Toc2425943_730472459"/>
      <w:bookmarkStart w:id="350" w:name="_Toc140"/>
      <w:bookmarkEnd w:id="349"/>
      <w:r>
        <w:rPr>
          <w:rtl w:val="true"/>
        </w:rPr>
        <w:t>اشاره</w:t>
      </w:r>
      <w:bookmarkEnd w:id="35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حمراء از مساجد قديمى كوفه است كه پيشينه آن، به قرون اوليه هجرى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حمراء را يكى از چهار مسجد مقدس</w:t>
      </w:r>
      <w:bookmarkStart w:id="351" w:name="pg14819_150584"/>
    </w:p>
    <w:p>
      <w:pPr>
        <w:pStyle w:val="BookText"/>
        <w:rPr/>
      </w:pPr>
      <w:bookmarkEnd w:id="351"/>
      <w:r>
        <w:rPr>
          <w:rFonts w:ascii="IRNazanin" w:hAnsi="IRNazanin" w:eastAsia="IRNazanin"/>
          <w:color w:val="111111"/>
          <w:sz w:val="28"/>
          <w:sz w:val="28"/>
          <w:szCs w:val="28"/>
          <w:rtl w:val="true"/>
          <w:lang w:bidi="fa-IR"/>
        </w:rPr>
        <w:t>كوفه برشمرده و قبر حضرت يونس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دانسته است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البته بيشتر مورخان و جغرافى دانان مسلمان، محل دفن حضرت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منطقه نينوا در شمال عراق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زيارتگاهى براى ايشان، در همين منطقه، در شهر موصل وجود دارد كه در فصل پايانى كتاب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برخى روايات نيز مزار حضرت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همان محلى است كه اين پيامبر در آنجا از شكم نهنگ، بيرون انداخته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مسجد حمراء، در شرق مسجد كوفه، كنار رود فرات و ميان نخلستان ها واقع شده است و متصل به آن، مرقد منسوب به حضرت يونس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گنبدخانه آن نيز محرابى وجود دارد كه گفته مى شود محل نماز خواندن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حمراء، به مرور زمان ويران شد؛ تا اينكه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ساختمان آن بازسازى شد و بقاياى قديمى مسجد درون فضاى مسجد جديد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با هزينه شخصى به نام حاج عبدالكريم ديوان، مناره اى دايره اى براى مسجد ساخته شد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اين مسجد در دوره حاكميت رژيم بعثى عراق، به طور كامل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دوباره در حال بازسازى است</w:t>
      </w:r>
      <w:r>
        <w:rPr>
          <w:rFonts w:eastAsia="IRNazanin" w:cs="IRNazanin"/>
          <w:color w:val="111111"/>
          <w:sz w:val="28"/>
          <w:szCs w:val="28"/>
          <w:rtl w:val="true"/>
          <w:lang w:bidi="fa-IR"/>
        </w:rPr>
        <w:t>.</w:t>
      </w:r>
    </w:p>
    <w:p>
      <w:pPr>
        <w:pStyle w:val="Heading5"/>
        <w:numPr>
          <w:ilvl w:val="4"/>
          <w:numId w:val="1"/>
        </w:numPr>
        <w:rPr/>
      </w:pPr>
      <w:bookmarkStart w:id="352" w:name="__RefHeading___Toc2425945_730472459"/>
      <w:bookmarkStart w:id="353" w:name="_Toc141"/>
      <w:bookmarkEnd w:id="352"/>
      <w:r>
        <w:rPr>
          <w:rtl w:val="true"/>
        </w:rPr>
        <w:t>ساير زيارتگاه هاى كوفه</w:t>
      </w:r>
      <w:bookmarkEnd w:id="353"/>
    </w:p>
    <w:p>
      <w:pPr>
        <w:pStyle w:val="Heading4"/>
        <w:numPr>
          <w:ilvl w:val="3"/>
          <w:numId w:val="1"/>
        </w:numPr>
        <w:rPr/>
      </w:pPr>
      <w:bookmarkStart w:id="354" w:name="__RefHeading___Toc2425947_730472459"/>
      <w:bookmarkStart w:id="355" w:name="_Toc142"/>
      <w:bookmarkEnd w:id="354"/>
      <w:r>
        <w:rPr/>
        <w:t>57</w:t>
      </w:r>
      <w:r>
        <w:rPr>
          <w:rtl w:val="true"/>
        </w:rPr>
        <w:t xml:space="preserve">. </w:t>
      </w:r>
      <w:r>
        <w:rPr>
          <w:rtl w:val="true"/>
        </w:rPr>
        <w:t>خانه امام على</w:t>
      </w:r>
      <w:r>
        <w:rPr>
          <w:rtl w:val="true"/>
        </w:rPr>
        <w:t>(</w:t>
      </w:r>
      <w:r>
        <w:rPr>
          <w:rtl w:val="true"/>
        </w:rPr>
        <w:t>ع</w:t>
      </w:r>
      <w:r>
        <w:rPr>
          <w:rtl w:val="true"/>
        </w:rPr>
        <w:t>)</w:t>
      </w:r>
      <w:bookmarkEnd w:id="35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فاصله كمى از زاويه جنوب غربى مسجد كوفه و متصل به ضلع غربى دارالاماره كوفه، خانه اى وجود دارد كه نزد شيعيان، به خانه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چندين بار بازسازى شده كه آخرين بازسازى آن، پس از سقوط رژيم بعثى صورت گرفته است</w:t>
      </w:r>
      <w:r>
        <w:rPr>
          <w:rFonts w:eastAsia="IRNazanin" w:cs="IRNazanin"/>
          <w:color w:val="111111"/>
          <w:sz w:val="28"/>
          <w:szCs w:val="28"/>
          <w:rtl w:val="true"/>
          <w:lang w:bidi="fa-IR"/>
        </w:rPr>
        <w:t>.</w:t>
      </w:r>
      <w:bookmarkStart w:id="356" w:name="pg14819_150585"/>
    </w:p>
    <w:p>
      <w:pPr>
        <w:pStyle w:val="BookText"/>
        <w:rPr/>
      </w:pPr>
      <w:bookmarkEnd w:id="356"/>
      <w:r>
        <w:rPr>
          <w:rFonts w:ascii="IRNazanin" w:hAnsi="IRNazanin" w:eastAsia="IRNazanin"/>
          <w:color w:val="111111"/>
          <w:sz w:val="28"/>
          <w:sz w:val="28"/>
          <w:szCs w:val="28"/>
          <w:rtl w:val="true"/>
          <w:lang w:bidi="fa-IR"/>
        </w:rPr>
        <w:t>داخل خانه، اتاق ها و جايگاه هايى منسوب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ايشان، وجود دارد؛ از جمله در سمت راستِ كسى كه به خانه وارد مى شود، اتاق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چپ آن، اتاق محلِ غسل دادن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محراب، جايگاه محلِ نشستن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هاى ديگرى نيز منسوب به حضرت زينب، ام كلثوم و ام البنين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انتهاى منزل نيز چاه آبى وجود دارد كه گفته مى شود به دست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شده است و زائران براى تبرك، از آب آن مى نوشند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2425949_730472459"/>
      <w:bookmarkStart w:id="358" w:name="_Toc143"/>
      <w:bookmarkEnd w:id="357"/>
      <w:r>
        <w:rPr/>
        <w:t>58</w:t>
      </w:r>
      <w:r>
        <w:rPr>
          <w:rtl w:val="true"/>
        </w:rPr>
        <w:t xml:space="preserve">. </w:t>
      </w:r>
      <w:r>
        <w:rPr>
          <w:rtl w:val="true"/>
        </w:rPr>
        <w:t>مرقد ميثم تمار</w:t>
      </w:r>
      <w:bookmarkEnd w:id="358"/>
    </w:p>
    <w:p>
      <w:pPr>
        <w:pStyle w:val="BookText"/>
        <w:rPr/>
      </w:pPr>
      <w:r>
        <w:rPr>
          <w:rFonts w:ascii="IRNazanin" w:hAnsi="IRNazanin" w:eastAsia="IRNazanin"/>
          <w:color w:val="111111"/>
          <w:sz w:val="28"/>
          <w:sz w:val="28"/>
          <w:szCs w:val="28"/>
          <w:rtl w:val="true"/>
          <w:lang w:bidi="fa-IR"/>
        </w:rPr>
        <w:t>ميثم بن يحيى اسدى كوفى، كنيه اش ابوسالم و از اصحاب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كودكى و نوجوانى او،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او غلام زنى از طايفه بنى اسد بود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وى خريدارى و سپس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كه پدرت، در عجم، نام ميثم را بر تو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ميثم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اسمت را حفظ كن و كنيه خود را ابوسالم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نيز چنان كرد</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او از آنجايى كه به شغل خرمافروشى مشغول بود، به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خرمافروش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شناخته مى شد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ميثم از ياران خاص و نزديك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اصحاب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شمار مى آيد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او در كوفه از همراهان و ملازمان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خلوت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فرزند ميثم تمار، از پدر خود نقل كرده است كه شبى همراه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بيرون رفته و شاهد نماز و عبادت و مناجات آن حضرت در 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مساجد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اطراف كوفه بوده است</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از حمزه، فرزند ميثم تمار نيز نقل شده است كه پدرش، در سفرى كه به مكه و مدينه داشت، خطاب به ابن عباس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سَلني ما شِئتَ من تفسير القرآن فَإِنّي قَرَأتُ تنزيلَه على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وَعَلَّمَني تأويله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از تفسير قرآن مى خواهى، از من بپرس؛ زيرا من شأن نزول همه آيات قرآن را نزد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فراگرفتم و او تأويل و تفسير قرآن را به من آموخت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از اخبار و روايات چنين برمى آيد كه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آگاهى از حوادث و قضاياى آينده را به ميثم آموخته بود و او در جايگاه هاى مختلف، گوشه اى از اين حوادث را بيان كرده بود؛ از جمله ابوخالد 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همكار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صالح، فرزند وى، روايت كرده است كه روز جمعه اى با ميثم در رود فرات، بر كشتى سوار بوديم كه توفان سختى وزيدن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گفت كشتى را به جايى محكم ببنديد؛ زيرا اين توفان، شديد است و در اين ساعت، معاويه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بعدى، قاصدى از شام به كوفه آمد و ابوخالد از طريق وى باخبر شد كه جمعه گذشته، معاويه از دنيا رفته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ميثم در زمانى كه پس از شهادت مسلم بن عقيل، همراه با مختار بن ابى عبيده ثقفى، به دست عبيدالله بن زياد، دستگير و زندانى شد، در زندان به 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زندان آزاد مى شوى و قيام مى كنى و انتقام خون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قاتلان مى گيرى و اين كسى را كه مى خواهد ما را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قتل مى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ابن زياد مختار را آزاد نمود و از كشتن وى، صرف نظر كرد</w:t>
      </w:r>
      <w:r>
        <w:rPr>
          <w:rFonts w:eastAsia="IRNazanin" w:cs="IRNazanin"/>
          <w:color w:val="111111"/>
          <w:sz w:val="28"/>
          <w:szCs w:val="28"/>
          <w:rtl w:val="true"/>
          <w:lang w:bidi="fa-IR"/>
        </w:rPr>
        <w:t xml:space="preserve">. </w:t>
      </w:r>
      <w:r>
        <w:rPr>
          <w:rStyle w:val="FootnoteAnchor"/>
        </w:rPr>
        <w:footnoteReference w:id="25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خبر شهادت ميثم تمار را به او داده بود؛ از جمله روزى به ميثم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كنى اگر زنازاده بنى اميه، تو را دعوت كند كه از من بيزارى بجويى؟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تو بيزارى نمى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خواهند كشت و بر دار خواهى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مى كنم و اين گرفتارى در راه خدا،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تو در درجه من هستى</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همچنين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ميثم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پس از من، دستگير و به دار آويخته خواهى شد و بر پيكر تو، نيزه اى زده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از دهان و بينى ات خون جارى مى شود و محاسن تو از آن، رنگين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را بر درخت نخلى، نزديك درِ خانه عمرو بن حريث، دار مى زنند و تو دهمين كسى هستى كه بر سر دار مى روى و چوبه دار تو، از همه كوتاه تر و به زمين، نزديك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او را به محل دار زدن وى برد و درخت نخل را به ميثم نشان داد</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ميثم تمار در آخرين سال زندگى خود، به سفر حج رفت و در مدينه، به حضور ام سلمه،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ميثم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لرُبّما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يذكرك ويوصي بكَ علياً في جوف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شنيدم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هاى شب، نام تو را مى برد و سفارش تو را به على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ميثم از ام سلمه،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جويا شد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ايشان پيغام بده كه مى خواستم بر او سلام كنم و به خواست خدا، به زودى نزد خداوند با هم ملاقات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 سلمه، محاسن ميثم را خضاب كرد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اين محاسن، با خون خضاب خواهد شد</w:t>
      </w:r>
      <w:r>
        <w:rPr>
          <w:rFonts w:eastAsia="IRNazanin" w:cs="IRNazanin"/>
          <w:color w:val="111111"/>
          <w:sz w:val="28"/>
          <w:szCs w:val="28"/>
          <w:rtl w:val="true"/>
          <w:lang w:bidi="fa-IR"/>
        </w:rPr>
        <w:t xml:space="preserve">». </w:t>
      </w:r>
      <w:r>
        <w:rPr>
          <w:rStyle w:val="FootnoteAnchor"/>
        </w:rPr>
        <w:footnoteReference w:id="25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ميثم به كوفه بازگشت، به دستور عبيدالله بن زياد، او را دستگير كردند و نزد ابن زياد بردند و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افراد برگزيده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زياد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كجاست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داد تو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در كمين هر ستمكارى است و تو يكى از آنهايى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اينكه عرب نيستى، به اين مقام و مرتبه رسيده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مولايت درباره اينكه من با تو چه خواهم كرد، به تو چه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مولايم به من خبر داده است تو مرا در فلان نقطه كوفه، به چوبه دار مى آويزى و من دهمين نفرى ام كه اين گونه اعدام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 دارم از همه كوتاه تر و به زمين، نزديك تر خواهد بود و من نخستين كسى ام كه در اسلام، لجام بر دهانش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اينكه گفته مولايت درست درنيايد،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ديگرى، تو را مى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مى توانى برخلاف گفته مولاى من رفتار كنى؛ درحالى كه او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وسيله جبرئيل از جانب خدا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زياد، ميثم و نيز مختار ثقفى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ايام بود كه ميثم به مختار، آزادى و قيام وى را بشارت داد و اين پيش بينى تحقق يافت و پس از چندى ابن زياد، مختار را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ميثم به دستور ابن زياد، به دار آويخته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شروع به سخن گفتن از فضايل بنى هاشم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دستور ابن زياد، بر دهانش لجام زدند و در روز سوم به دار آويختن وى، نيزه اى به ميثم زدند و او دهان به تكبير گفتن گشود و در همين حال، خون از دهان و بينى او بر صورتش جارى شد و بالاى چوبه دار،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پيش بينى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چگونگى قتل وى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شهادت ميثم، ده روز پيش از ورود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بود</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و معرفت ميثم تمار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كه فرزندان و نوادگان وى نيز</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ارادتمندان و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راويان حديث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روايى و تاريخى، دست كم نام هفت فرزند وى، بيان شده است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شعيب، صالح، على، عمران، محمد و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راوى حديث بوده اند و گاهى در شمار راويان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عمران بن ميثم را از راويان و اصحاب 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و صالح ابن ميثم را از راويان و اصحاب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برشمرده است</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از صالح بن ميثم، نقل شده است كه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او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احبّكَ وأباكَ حبّاً شديداً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و پدرت را بسيار دوست مى دارم</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از حمزه، فرزند ديگر ميثم، داستان سفر عمره پدرش و رسيدن به حضور ام سلمه در مدينه و نيز كيفيت شهادتش، نقل شده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افزون بر فرزندان ميثم تمار، تعدادى از نوادگان وى نيز از اصحاب و راويان حديث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از آن جمله، مى توان به شخصيت هاى زير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شعيب بن ميثم تمار، از اصحاب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راوى حديث از آن حضرت؛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شعيب بن ميثم تمار، از راويان و اصحاب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شعيب بن ميثم تمار، از راويان و اصحاب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و نيز از راويان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Pr>
        <w:footnoteReference w:id="26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359" w:name="pg14819_150590"/>
    </w:p>
    <w:p>
      <w:pPr>
        <w:pStyle w:val="BookText"/>
        <w:rPr/>
      </w:pPr>
      <w:bookmarkEnd w:id="359"/>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على بن اسماعيل بن شعيب كوفى، از متكلمان بزرگ شيعه كه ساكن بصره بوده و با مخالفان شيعه، مناظراتى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رسائل و تأليفاتى، از جمله كتاب الامامه، كتاب الطلاق، كتاب النكاح و كتاب مجالس هشام بن الحكم را ياد كرده اند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امروزه قبر ميثم تمار، حدود چهارصد مترى جنوب غربى مسجد كوفه، نزديك خانه منسوب به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ساخت اوليه مزار ميثم تمار،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حاج محمدرشاد بن ناصر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نجفى ساختمان فعلى آن را در نيمه دوم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 با صرف مبلغ چهل هزار دينار عراقى،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ساختمانى 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سال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م برابر با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آغاز شد و در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م برابر با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پايان رسيد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هيئت بازسازى استان نجف، تصميم گرفت تا مرقد ميثم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مراسم كلنگ زنى طرح توسعه مرقد ميثم، با حضور مسئولان عراق و با سرمايه اى نزديك به چهار ميليارد دينار عراقى،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پروژه، قرار شده است تا مساحت بارگاه كه در گذشته، چهارصد مترمربع بود، به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افزايش يابد و دو مناره در دو طرف ورودى بنا، ساخته گردد و حرم مطهر، به دو بخش زنانه و مردانه، تقسيم شود</w:t>
      </w:r>
      <w:r>
        <w:rPr>
          <w:rFonts w:eastAsia="IRNazanin" w:cs="IRNazanin"/>
          <w:color w:val="111111"/>
          <w:sz w:val="28"/>
          <w:szCs w:val="28"/>
          <w:rtl w:val="true"/>
          <w:lang w:bidi="fa-IR"/>
        </w:rPr>
        <w:t xml:space="preserve">. </w:t>
      </w:r>
      <w:r>
        <w:rPr>
          <w:rStyle w:val="FootnoteAnchor"/>
          <w:rtl w:val="true"/>
        </w:rPr>
        <w:footnoteReference w:id="265"/>
      </w:r>
    </w:p>
    <w:p>
      <w:pPr>
        <w:pStyle w:val="Heading4"/>
        <w:numPr>
          <w:ilvl w:val="3"/>
          <w:numId w:val="1"/>
        </w:numPr>
        <w:rPr/>
      </w:pPr>
      <w:bookmarkStart w:id="360" w:name="__RefHeading___Toc2425951_730472459"/>
      <w:bookmarkStart w:id="361" w:name="_Toc144"/>
      <w:bookmarkEnd w:id="360"/>
      <w:r>
        <w:rPr/>
        <w:t>59</w:t>
      </w:r>
      <w:r>
        <w:rPr>
          <w:rtl w:val="true"/>
        </w:rPr>
        <w:t xml:space="preserve">. </w:t>
      </w:r>
      <w:r>
        <w:rPr>
          <w:rtl w:val="true"/>
        </w:rPr>
        <w:t>مزار امامزاده خديجه دختر امام على</w:t>
      </w:r>
      <w:r>
        <w:rPr>
          <w:rtl w:val="true"/>
        </w:rPr>
        <w:t>(</w:t>
      </w:r>
      <w:r>
        <w:rPr>
          <w:rtl w:val="true"/>
        </w:rPr>
        <w:t>ع</w:t>
      </w:r>
      <w:r>
        <w:rPr>
          <w:rtl w:val="true"/>
        </w:rPr>
        <w:t>)</w:t>
      </w:r>
      <w:bookmarkEnd w:id="36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روبه روى ورودى اصلى مسجد كوفه، معروف به باب الفيل، زيارتگاه يكى از دختران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خديجه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پسرعموى خود، عبدالرحمان بن عقيل بود و حاصل ازدواجشان، دو فرزند به نام هاى سعيد و عقيل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عبدالرحمان بن عقيل،</w:t>
      </w:r>
      <w:bookmarkStart w:id="362" w:name="pg14819_150591"/>
    </w:p>
    <w:p>
      <w:pPr>
        <w:pStyle w:val="BookText"/>
        <w:rPr/>
      </w:pPr>
      <w:bookmarkEnd w:id="362"/>
      <w:r>
        <w:rPr>
          <w:rFonts w:ascii="Amiri" w:hAnsi="Amiri" w:eastAsia="Amiri" w:cs="Amiri"/>
          <w:color w:val="111111"/>
          <w:sz w:val="28"/>
          <w:sz w:val="28"/>
          <w:szCs w:val="28"/>
          <w:rtl w:val="true"/>
          <w:lang w:bidi="ar-SA"/>
        </w:rPr>
        <w:t>با عبدالرحمان بن عبدالله بن عبيدالله بن عامر بن كُرَيز بن ربيعة بن حبيب بن عبدشمس ازدواج كرد</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همه منابع تاريخى، مادر خديجه را ام ولد ذكر كرده اند</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2425953_730472459"/>
      <w:bookmarkStart w:id="364" w:name="_Toc145"/>
      <w:bookmarkEnd w:id="363"/>
      <w:r>
        <w:rPr/>
        <w:t>60</w:t>
      </w:r>
      <w:r>
        <w:rPr>
          <w:rtl w:val="true"/>
        </w:rPr>
        <w:t xml:space="preserve">. </w:t>
      </w:r>
      <w:r>
        <w:rPr>
          <w:rtl w:val="true"/>
        </w:rPr>
        <w:t>مزار اولاد الحسن</w:t>
      </w:r>
      <w:r>
        <w:rPr>
          <w:rtl w:val="true"/>
        </w:rPr>
        <w:t>(</w:t>
      </w:r>
      <w:r>
        <w:rPr>
          <w:rtl w:val="true"/>
        </w:rPr>
        <w:t>ع</w:t>
      </w:r>
      <w:r>
        <w:rPr>
          <w:rtl w:val="true"/>
        </w:rPr>
        <w:t>)</w:t>
      </w:r>
      <w:bookmarkEnd w:id="364"/>
    </w:p>
    <w:p>
      <w:pPr>
        <w:pStyle w:val="BookText"/>
        <w:rPr/>
      </w:pPr>
      <w:r>
        <w:rPr>
          <w:rFonts w:ascii="IRNazanin" w:hAnsi="IRNazanin" w:eastAsia="IRNazanin"/>
          <w:color w:val="111111"/>
          <w:sz w:val="28"/>
          <w:sz w:val="28"/>
          <w:szCs w:val="28"/>
          <w:rtl w:val="true"/>
          <w:lang w:bidi="fa-IR"/>
        </w:rPr>
        <w:t>اين زيارتگاه در مسير قديمى به سمت مسجد سهله، از طرف مسجد كوفه، واقع شده است كه امروزه در محله جمهوريه، در مركز شهر كوفه قرار گرفته است و بين اهالى نيز به اولاد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بنا را پس از شناسايى، مرحوم ياس خضير جمار جبورى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بازسازى، گنبدى بزرگ به شكل كلاه خودى به قطر هشت متر و ارتفاع دوازده متر، بر بنا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حرم را صحن بزرگى احاطه نموده و همه آن با ديوار محصور داخل آن، با درختان نخل تزيين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جعفر قسام، دفن شدگان را محمد و موسى، دو فرزند جعفر بن على بن ابراهيم بن عبيدالله بن زيد بن ابراهيم بن محمد بن عباس بن حسن مثلث بن حسن مثنّى بن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نموده است كه گويا با كتب معتبر انساب، سازگارى ندارد؛ زيرا آنچه مسلم است، تداوم نسل حسن مثلث، تنها از دو فرزند او، عبدالله و على است كه اولى در حبس منصور و دومى، به عابد و سجاد ملقب بود</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كاظم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المزارات المعروفة في مدينة الكوفه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دفن شدگان در اين بقعه را محمد و موسى، دو فرزند على بن عبدالمطلب عميدالدين بن ابراهيم ابونصر عبدالمطلب الاول بن على بن على بن على بن محمد بن عزالدين بن نزار عدنان ابن عبدالله بن عمر المختار بن مسلم الاحول بن محمد بن محمد الاشتر بن عبيدالله ثالث</w:t>
      </w:r>
    </w:p>
    <w:p>
      <w:pPr>
        <w:pStyle w:val="BookText"/>
        <w:rPr/>
      </w:pPr>
      <w:r>
        <w:rPr>
          <w:rFonts w:ascii="Amiri" w:hAnsi="Amiri" w:eastAsia="Amiri" w:cs="Amiri"/>
          <w:color w:val="111111"/>
          <w:sz w:val="28"/>
          <w:sz w:val="28"/>
          <w:szCs w:val="28"/>
          <w:rtl w:val="true"/>
          <w:lang w:bidi="ar-SA"/>
        </w:rPr>
        <w:t>بن على بن عبيدالله ثانى بن على الصالح بن عبيدالله الاعرج بن حسين اصغر ابن امام زين العابدين على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مى كند كه دو تن از شخصيت هاى بافضيلت و عالى مقام، از خاندان اعرجى و جد سادات اعرجى و جلالى كوفه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در سال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 برادرش در سال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وفات يافتند و در اين مكان كه منزلشان بود، دفن شدند</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عصر جد اين دو بزرگوار است،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عزالدين ابونزار عدنان، نقيب سادات مشهد بود و داراى دو فرزند، به نام هاى عزالدين محمد، و عمادالدين ابوجعفر محمد، نقيب كوفه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نيز داراى دو فرزند، به نام هاى ابوجعفر محمد فخرالدين، نقيب النقباء عراق و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ابوالقاسم شمس الدين على، نقيب سادات مشهد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نسل شمس الدين على، آخرين نقيب از دوره بنى العباس، به نام نقيب النقباء شمس الدين على بن تاج الدين ابى على حسن بن شمس الدين على است كه سيدى جليل القدر و عظيم الشأن بود</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گويا در نسب نامه اى كه عباس كاظم، به آن اشاره نموده، اشتباهى صورت گرفته است؛ زيرا در منابع انساب، اين طور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على بن عميدالدين عبدالمطلب بن ابى نصر ابراهيم بن ابى الحارث عبدالمطلب بن على ابى الحسن النقيب ابن حسن النقيب بن على بن محمد بن عدنان بن عبيدالله بن عمر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صاحب چهار فرزند، به نام هاى محمد شرف الدين، ابراهيم جلال الدين نقيب و زين العابدين و بركه شرف الدين بوده است كه گويا از اين فرزندان، دو يا سه تن در اين بقعه، مدفون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ميان خاندان وى، موسى نامى هم يافت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عبدالمطلب اول، سيدى جليل القدر، عظيم الشأن، مؤدب، شاعر، داراى خط خوش 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65" w:name="pg14819_150593"/>
    </w:p>
    <w:p>
      <w:pPr>
        <w:pStyle w:val="BookText"/>
        <w:rPr/>
      </w:pPr>
      <w:bookmarkEnd w:id="365"/>
      <w:r>
        <w:rPr>
          <w:rFonts w:ascii="IRNazanin" w:hAnsi="IRNazanin" w:eastAsia="IRNazanin"/>
          <w:color w:val="111111"/>
          <w:sz w:val="28"/>
          <w:sz w:val="28"/>
          <w:szCs w:val="28"/>
          <w:rtl w:val="true"/>
          <w:lang w:bidi="fa-IR"/>
        </w:rPr>
        <w:t>داراى خانه اى بزرگ و مجلل در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شعبان سال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ابونصر ابراهيم جلال الدين، نقيب النقباء عراق بود و مادرش عزّ النساء، دختر سيد بهاءالدين داوود، دخترعمويش بود كه از وى، يك فرزند به نام عبدالمطلب دوم آورد كه نقابت سادات مشهد غروى و نيز كوفه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مدتى به خراسان رفت و سپس در سبزوار ساكن شد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سيد عبدالرزاق كمّونه، ابوالقاسم على بن عبدالمطلب دوم را سيدى متأدب، شاعرى عالى مقام و نقيب نجف اشرف مى داند كه نظارت بر كوفه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وى در سال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شده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با اين حال، درباره اينكه اين قبر متعلق به فرزندان وى باشد، به جز دكتر عباس كاظم، نويسنده ديگرى، چيزى ننوشته است</w:t>
      </w:r>
      <w:r>
        <w:rPr>
          <w:rFonts w:eastAsia="IRNazanin" w:cs="IRNazanin"/>
          <w:color w:val="111111"/>
          <w:sz w:val="28"/>
          <w:szCs w:val="28"/>
          <w:rtl w:val="true"/>
          <w:lang w:bidi="fa-IR"/>
        </w:rPr>
        <w:t>.</w:t>
      </w:r>
    </w:p>
    <w:p>
      <w:pPr>
        <w:pStyle w:val="Heading4"/>
        <w:numPr>
          <w:ilvl w:val="3"/>
          <w:numId w:val="1"/>
        </w:numPr>
        <w:rPr/>
      </w:pPr>
      <w:bookmarkStart w:id="366" w:name="__RefHeading___Toc2425955_730472459"/>
      <w:bookmarkStart w:id="367" w:name="_Toc146"/>
      <w:bookmarkEnd w:id="366"/>
      <w:r>
        <w:rPr/>
        <w:t>61</w:t>
      </w:r>
      <w:r>
        <w:rPr>
          <w:rtl w:val="true"/>
        </w:rPr>
        <w:t xml:space="preserve">. </w:t>
      </w:r>
      <w:r>
        <w:rPr>
          <w:rtl w:val="true"/>
        </w:rPr>
        <w:t>مزار سيد ابراهيم الغَمر حسنى</w:t>
      </w:r>
      <w:bookmarkEnd w:id="367"/>
    </w:p>
    <w:p>
      <w:pPr>
        <w:pStyle w:val="BookText"/>
        <w:rPr/>
      </w:pPr>
      <w:r>
        <w:rPr>
          <w:rFonts w:ascii="IRNazanin" w:hAnsi="IRNazanin" w:eastAsia="IRNazanin"/>
          <w:color w:val="111111"/>
          <w:sz w:val="28"/>
          <w:sz w:val="28"/>
          <w:szCs w:val="28"/>
          <w:rtl w:val="true"/>
          <w:lang w:bidi="fa-IR"/>
        </w:rPr>
        <w:t xml:space="preserve">اين زيارتگاه باشكوه در شمال مرقد ميثم تمار، كنار جاده اى كه به طرف كوفه از نجف اشرف عبور مى كند،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دوازدهم هجرى، هنگامى كه عده اى براى كشف سنگ هاى باستانى كوفه، اطراف منطقه حى كنده را خاكبردارى مى كردند، سنگ بزرگى يافتند كه نام ابراهيم غمر، بر آن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به مرحوم آيت الله سيد محمدمهدى بحرالعلوم طباطبايى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تأييد صحت انتساب قبر به ابراهيم غَمر، دستور ساخت بارگاهى بر قبر را داد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مدتى از ساخت آرامگاه، مرجع بزرگ و مجاهد، سيد محسن طباطبايى حكيم، دستور داد تا صحن بزرگى را اطراف آرامگاه بسازند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اداره</w:t>
      </w:r>
    </w:p>
    <w:p>
      <w:pPr>
        <w:pStyle w:val="BookText"/>
        <w:rPr/>
      </w:pPr>
      <w:r>
        <w:rPr>
          <w:rFonts w:ascii="Amiri" w:hAnsi="Amiri" w:eastAsia="Amiri" w:cs="Amiri"/>
          <w:color w:val="111111"/>
          <w:sz w:val="28"/>
          <w:sz w:val="28"/>
          <w:szCs w:val="28"/>
          <w:rtl w:val="true"/>
          <w:lang w:bidi="ar-SA"/>
        </w:rPr>
        <w:t>اوقاف نجف اشرف، به تعمير بنا اقدام كرد</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ساختمان بقعه كه بنايى مستطيل شكل است، داراى ايوانى با چهار ستون دوتايى، به ابعاد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ارتفاع هشت متر دارد كه سراسر آن، با كاشى هاى فيروزه اى، تزيين گشته است و آيات قرآن و زيارتنامه امامزاده ابراهيم و زندگى نامه آن را نيز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عبور از اين فضا، به شبستان اصلى مى رسيم كه در انتهاى آن، مرقد امامزاده ابراهيم واقع شده است كه ضريحى آهنى از مرقد حفاظت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بقعه، گنبدى به شكل كلاه خودى بزرگ، به قطر هشت متر و ارتفاع بيش از پانزده متر، قرار دارد كه در ساقه آن، پنجره هايى براى نورگيرى، طراحى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خارجى گنبد، با كاشى كارى هاى فيروزه اى، تزيين شده و نماى داخلى آن، گچ اندود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زيارتگاه، كاشى كارى و دورتادور آن حصار كشيده شده و با كاشى تزيين گشته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ابراهيم غَمر، فرزند حسن مثنّى، فرزند امام حسن 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مادر گرامى اش، فاطمه دختر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او سيدى بزرگوار، جليل القدر، شريف و بخشنده بود</w:t>
      </w:r>
      <w:r>
        <w:rPr>
          <w:rFonts w:eastAsia="IRNazanin" w:cs="IRNazanin"/>
          <w:color w:val="111111"/>
          <w:sz w:val="28"/>
          <w:szCs w:val="28"/>
          <w:rtl w:val="true"/>
          <w:lang w:bidi="fa-IR"/>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كنيه هاى او، ابواسماعيل </w:t>
      </w:r>
      <w:r>
        <w:rPr>
          <w:rStyle w:val="FootnoteAnchor"/>
          <w:rtl w:val="true"/>
        </w:rPr>
        <w:footnoteReference w:id="279"/>
      </w:r>
      <w:r>
        <w:rPr>
          <w:rFonts w:ascii="IRNazanin" w:hAnsi="IRNazanin" w:eastAsia="IRNazanin"/>
          <w:color w:val="111111"/>
          <w:sz w:val="28"/>
          <w:sz w:val="28"/>
          <w:szCs w:val="28"/>
          <w:rtl w:val="true"/>
          <w:lang w:bidi="fa-IR"/>
        </w:rPr>
        <w:t xml:space="preserve">، ابوالحسن </w:t>
      </w:r>
      <w:r>
        <w:rPr>
          <w:rStyle w:val="FootnoteAnchor"/>
          <w:rtl w:val="true"/>
        </w:rPr>
        <w:footnoteReference w:id="280"/>
      </w:r>
      <w:r>
        <w:rPr>
          <w:rFonts w:ascii="IRNazanin" w:hAnsi="IRNazanin" w:eastAsia="IRNazanin"/>
          <w:color w:val="111111"/>
          <w:sz w:val="28"/>
          <w:sz w:val="28"/>
          <w:szCs w:val="28"/>
          <w:rtl w:val="true"/>
          <w:lang w:bidi="fa-IR"/>
        </w:rPr>
        <w:t xml:space="preserve">و ابواسحاق </w:t>
      </w:r>
      <w:r>
        <w:rPr>
          <w:rStyle w:val="FootnoteAnchor"/>
          <w:rtl w:val="true"/>
        </w:rPr>
        <w:footnoteReference w:id="281"/>
      </w:r>
      <w:r>
        <w:rPr>
          <w:rFonts w:ascii="Amiri" w:hAnsi="Amiri" w:eastAsia="Amiri" w:cs="Amiri"/>
          <w:color w:val="111111"/>
          <w:sz w:val="28"/>
          <w:sz w:val="28"/>
          <w:szCs w:val="28"/>
          <w:rtl w:val="true"/>
          <w:lang w:bidi="ar-SA"/>
        </w:rPr>
        <w:t>بود و از راويان حديث، به شمار مى آمد</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مى گويند كه وى،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زندان منصور به شهادت رسيد </w:t>
      </w:r>
      <w:r>
        <w:rPr>
          <w:rStyle w:val="FootnoteAnchor"/>
          <w:rtl w:val="true"/>
        </w:rPr>
        <w:footnoteReference w:id="283"/>
      </w:r>
      <w:r>
        <w:rPr>
          <w:rFonts w:ascii="Amiri" w:hAnsi="Amiri" w:eastAsia="Amiri" w:cs="Amiri"/>
          <w:color w:val="111111"/>
          <w:sz w:val="28"/>
          <w:sz w:val="28"/>
          <w:szCs w:val="28"/>
          <w:rtl w:val="true"/>
          <w:lang w:bidi="ar-SA"/>
        </w:rPr>
        <w:t xml:space="preserve">كه در اين صورت، او در سال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دنيا آمده است</w:t>
      </w:r>
      <w:r>
        <w:rPr>
          <w:rFonts w:eastAsia="Amiri" w:cs="Amiri" w:ascii="Amiri" w:hAnsi="Amiri"/>
          <w:color w:val="111111"/>
          <w:sz w:val="28"/>
          <w:szCs w:val="28"/>
          <w:rtl w:val="true"/>
          <w:lang w:bidi="ar-SA"/>
        </w:rPr>
        <w:t xml:space="preserve">. </w:t>
      </w:r>
      <w:r>
        <w:rPr>
          <w:rStyle w:val="FootnoteAnchor"/>
        </w:rPr>
        <w:footnoteReference w:id="28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غمر از منظر علماى رجال و انساب</w:t>
      </w:r>
    </w:p>
    <w:p>
      <w:pPr>
        <w:pStyle w:val="BookText"/>
        <w:rPr/>
      </w:pPr>
      <w:r>
        <w:rPr>
          <w:rFonts w:ascii="IRNazanin" w:hAnsi="IRNazanin" w:eastAsia="IRNazanin"/>
          <w:color w:val="111111"/>
          <w:sz w:val="28"/>
          <w:sz w:val="28"/>
          <w:szCs w:val="28"/>
          <w:rtl w:val="true"/>
          <w:lang w:bidi="fa-IR"/>
        </w:rPr>
        <w:t>ابراهيم، از بزرگان حديث و از راويان مشهور ميان علويان است</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از او، با عنوان عالمى از عالمان آل محمد و بزرگى از بزرگان هاشمى، ياد مى كنند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او از پدرش </w:t>
      </w:r>
      <w:r>
        <w:rPr>
          <w:rStyle w:val="FootnoteAnchor"/>
          <w:rtl w:val="true"/>
        </w:rPr>
        <w:footnoteReference w:id="287"/>
      </w:r>
      <w:r>
        <w:rPr>
          <w:rFonts w:ascii="Amiri" w:hAnsi="Amiri" w:eastAsia="Amiri" w:cs="Amiri"/>
          <w:color w:val="111111"/>
          <w:sz w:val="28"/>
          <w:sz w:val="28"/>
          <w:szCs w:val="28"/>
          <w:rtl w:val="true"/>
          <w:lang w:bidi="ar-SA"/>
        </w:rPr>
        <w:t>و نيز از فاطمه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 روايت نقل مى كرد و فضيل بن مرزوق </w:t>
      </w:r>
      <w:r>
        <w:rPr>
          <w:rStyle w:val="FootnoteAnchor"/>
          <w:rtl w:val="true"/>
        </w:rPr>
        <w:footnoteReference w:id="289"/>
      </w:r>
      <w:r>
        <w:rPr>
          <w:rFonts w:ascii="Amiri" w:hAnsi="Amiri" w:eastAsia="Amiri" w:cs="Amiri"/>
          <w:color w:val="111111"/>
          <w:sz w:val="28"/>
          <w:sz w:val="28"/>
          <w:szCs w:val="28"/>
          <w:rtl w:val="true"/>
          <w:lang w:bidi="ar-SA"/>
        </w:rPr>
        <w:t xml:space="preserve">و ابوعقيل يحيى بن متوكل </w:t>
      </w:r>
      <w:r>
        <w:rPr>
          <w:rStyle w:val="FootnoteAnchor"/>
          <w:rtl w:val="true"/>
        </w:rPr>
        <w:footnoteReference w:id="290"/>
      </w:r>
      <w:r>
        <w:rPr>
          <w:rFonts w:ascii="Amiri" w:hAnsi="Amiri" w:eastAsia="Amiri" w:cs="Amiri"/>
          <w:color w:val="111111"/>
          <w:sz w:val="28"/>
          <w:sz w:val="28"/>
          <w:szCs w:val="28"/>
          <w:rtl w:val="true"/>
          <w:lang w:bidi="ar-SA"/>
        </w:rPr>
        <w:t>نيز از او، روايت نقل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حديث رد شمس براى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فضيل بن مرزوق، از ابراهيم غمر روايت كرده </w:t>
      </w:r>
      <w:r>
        <w:rPr>
          <w:rStyle w:val="FootnoteAnchor"/>
          <w:rtl w:val="true"/>
        </w:rPr>
        <w:footnoteReference w:id="291"/>
      </w:r>
      <w:r>
        <w:rPr>
          <w:rFonts w:ascii="Amiri" w:hAnsi="Amiri" w:eastAsia="Amiri" w:cs="Amiri"/>
          <w:color w:val="111111"/>
          <w:sz w:val="28"/>
          <w:sz w:val="28"/>
          <w:szCs w:val="28"/>
          <w:rtl w:val="true"/>
          <w:lang w:bidi="ar-SA"/>
        </w:rPr>
        <w:t>و 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مشيخه اش، از طريق اسماء بنت عميس، از فاطمه بنت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ابراهيم غمر، به روايت مذكور، اشاره داشته است</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شيخ طوسى، روايت چهار خصال مؤمن را از او نقل نموده </w:t>
      </w:r>
      <w:r>
        <w:rPr>
          <w:rStyle w:val="FootnoteAnchor"/>
          <w:rtl w:val="true"/>
        </w:rPr>
        <w:footnoteReference w:id="293"/>
      </w:r>
      <w:r>
        <w:rPr>
          <w:rFonts w:ascii="Amiri" w:hAnsi="Amiri" w:eastAsia="Amiri" w:cs="Amiri"/>
          <w:color w:val="111111"/>
          <w:sz w:val="28"/>
          <w:sz w:val="28"/>
          <w:szCs w:val="28"/>
          <w:rtl w:val="true"/>
          <w:lang w:bidi="ar-SA"/>
        </w:rPr>
        <w:t>و شجرى، روايت نحوه تعزى و نيز تهنيت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طريق او، روايت كرده است</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ابن ابى الحديد، ابراهيم غمر را بزرگ خاندانش و شبيه ترين اهل زمانش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بن شدقم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به شايستگى ياد كرده و در مدح او، مبالغه كرده و گفته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سيداً جليل القدر، رفيع المنزلة، عظيم الشأن، جمّ المحاسن والفضائل، حسن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الاخلاق والشمائل، زكي الاعراق، عديم المماثل، ذا عفّة وصيانة وديانة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فصاحة وبلاغة وكمال ادب وبراعة ومروّة وشهامة وفرسة وشجاعة وكان معزّزاً مكرّماً عند ابي السفاح</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القاب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ابراهيم بن حسن مثنّى به لقب هايى مشهور است كه او را از سادات علوى ديگر متمايز نموده است كه در اينجا به برخى از آنها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لقب ابراهيم، غَمر است كه هميشه نام او، با اين لقب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عنبه نسابه، علت شهرت يافتن ابراهيم را به غَمر، 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 الغمر لجوده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بخشش زيادش، به غَمر ملقب شد</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سيد ضامن ابن شدقم حسينى نيز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لُقّب بالغَمر لكثرة اغماره للناس بالجود والكرم والسخاء الاعم والبذل لكل قاصد</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شباهت زيادى به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از وى با عنوان ابراهيم الشبيه نيز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ابونصر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اشبه الناس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كند</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ابوالفرج اصفهانى </w:t>
      </w:r>
      <w:r>
        <w:rPr>
          <w:rStyle w:val="FootnoteAnchor"/>
          <w:rtl w:val="true"/>
        </w:rPr>
        <w:footnoteReference w:id="300"/>
      </w:r>
      <w:r>
        <w:rPr>
          <w:rFonts w:ascii="IRNazanin" w:hAnsi="IRNazanin" w:eastAsia="IRNazanin"/>
          <w:color w:val="111111"/>
          <w:sz w:val="28"/>
          <w:sz w:val="28"/>
          <w:szCs w:val="28"/>
          <w:rtl w:val="true"/>
          <w:lang w:bidi="fa-IR"/>
        </w:rPr>
        <w:t xml:space="preserve">، ابن طباطباى نسابه </w:t>
      </w:r>
      <w:r>
        <w:rPr>
          <w:rStyle w:val="FootnoteAnchor"/>
          <w:rtl w:val="true"/>
        </w:rPr>
        <w:footnoteReference w:id="301"/>
      </w:r>
      <w:r>
        <w:rPr>
          <w:rFonts w:ascii="Amiri" w:hAnsi="Amiri" w:eastAsia="Amiri" w:cs="Amiri"/>
          <w:color w:val="111111"/>
          <w:sz w:val="28"/>
          <w:sz w:val="28"/>
          <w:szCs w:val="28"/>
          <w:rtl w:val="true"/>
          <w:lang w:bidi="ar-SA"/>
        </w:rPr>
        <w:t xml:space="preserve">، خطيب بغدادى </w:t>
      </w:r>
      <w:r>
        <w:rPr>
          <w:rStyle w:val="FootnoteAnchor"/>
          <w:rtl w:val="true"/>
        </w:rPr>
        <w:footnoteReference w:id="302"/>
      </w:r>
      <w:r>
        <w:rPr>
          <w:rFonts w:ascii="IRNazanin" w:hAnsi="IRNazanin" w:eastAsia="IRNazanin"/>
          <w:color w:val="111111"/>
          <w:sz w:val="28"/>
          <w:sz w:val="28"/>
          <w:szCs w:val="28"/>
          <w:rtl w:val="true"/>
          <w:lang w:bidi="fa-IR"/>
        </w:rPr>
        <w:t xml:space="preserve">و امام فخر رازى </w:t>
      </w:r>
      <w:r>
        <w:rPr>
          <w:rStyle w:val="FootnoteAnchor"/>
          <w:rtl w:val="true"/>
        </w:rPr>
        <w:footnoteReference w:id="303"/>
      </w:r>
      <w:r>
        <w:rPr>
          <w:rFonts w:ascii="IRNazanin" w:hAnsi="IRNazanin" w:eastAsia="IRNazanin"/>
          <w:color w:val="111111"/>
          <w:sz w:val="28"/>
          <w:sz w:val="28"/>
          <w:szCs w:val="28"/>
          <w:rtl w:val="true"/>
          <w:lang w:bidi="fa-IR"/>
        </w:rPr>
        <w:t>، همان تعبير بخارى را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پس از ستايش از ابراهيم، با اين عبارت، از او ياد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مقدماً في اهله،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اشبه زمانه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است هنگامى كه مسلمانان دلشان 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مى شد يا</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خواستند شكل و صورت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تجسم كنند، به ابراهيم غمر نگاه مى كردند و صلوات مى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اتفاق افتاده بود كه افرادى از راه دور مى آمدند و بر در خانه ابراهيم غمر مى نشستند تا او از خانه بيرون آيد و صورت و هيكل زيباى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او نمايان بود، مشاهده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القاب ابراهيم كه پس از فوتش، بر سر زبان ها افتاد، صاحب صندوق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طباطبا، نخستين عالم انسابى است كه از او، با اين لقب ياد كرده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صاحب الصندوق في برّية الكوفة ويزار</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پس از او، ابن طقطقى،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صاحب الصندوق بالكوفة يزار قبره</w:t>
      </w:r>
      <w:r>
        <w:rPr>
          <w:rFonts w:eastAsia="IRNazanin" w:cs="IRNazanin"/>
          <w:color w:val="111111"/>
          <w:sz w:val="28"/>
          <w:szCs w:val="28"/>
          <w:rtl w:val="true"/>
          <w:lang w:bidi="fa-IR"/>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و ابن فوطى،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دفنه حياً في صندوق بظاهر الكوفة</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از او ياد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با صندوقى كه حفاران، در حى كنده يافتند، مطابقت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ابراهيم، به صاحب صندوق شهرت يافته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شهرت و لقب اين سيد علوى حسنى، مظلوم است كه گويا به سبب شهادت مظلومانه اش، به اين لقب شهرت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نمازى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مستدركات علم رجال الحديث، درباره وى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يقال له المظلوم وكان سيداً شريفاً</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احترام سفاح به ابراهيم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سفاح، نخستين خليفه عباسى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بسيارى به ابراهيم غَمر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اند كه سفاح، بسيار زياد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المحض بن حسن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فرزندش، محمد و ابراهيم، سؤال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اين مطلب به برادرش، ابراهيم غَمر،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تو درباره آنها پرسيد، به آنها</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كه عموى آنها، بهتر از آنها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آن، راضى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روزى از عبدالله، درباره دو فرزندش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درباره آنها چيزى نمى دانم و عمويشان، از آنها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سفاح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ابراهيم خلوت نمود و درباره دو فرزند برادرش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سفاح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همچون كسى كه با سلطان خود حرف مى زند، سخن بگويم يا همانند كسى كه با پسرعمويش صحبت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سخن گو كه شخص با پسرعمويش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 كنى كه اگر خداوند مقدر نموده باشد كه از اين امر براى آنها چيزى باشد، آيا تو و همه اهل زمين، مى توانند آن را دفع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را چه مى شود كه نعمتى كه به اين شيخ عنايت مى كنى، آن را برايش بى فايده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سفاح به فكر فرو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خبر آنها را از عبدالله نخواهم گرفت</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سفاح، هنگامى كه منصور دوانيقى به خلافت رسيد، ابراهيم و برادرش عبدالله محض را به سبب مخفى شدن محمد و ابراهيم، بازداشت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سلام جمحى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در بغداد وفات يافت</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در برخى از منابع آمده است كه ابراهيم پس از اطلاع از بازداشت برادرش عبدالله، تحمل نياورد و نزد منصور رفت و منصور نيز او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سعيد به سندش از عيسى بن عبدالله چنين نقل كرده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حسن بن حسن بن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برادرش ابراهيم گذشت و ديد ابراهيم، مشغول علوفه دادن به شتران خويش مى باشد، با ناراحتى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شترانت را علوفه مى دهى؛ با اينكه عبدالله بن حسن در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غلام ابراهيم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پاى بند شتران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دستور حسن بن حسن، عمل كرد و پاى بند از پاى آنها برگشود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فريادى بر آنها زد و همه شتران را رم داد تا شتران رفتند و ديگر اثرى از آنها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ابراهيم نزد منصور رفت و او نيز ابراهيم را در زندان هاشميه انداخت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نحوه شهادت ابراهيم 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وفات يا شهادت ابراهيم، سه ديدگاه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بخارى، ابوالفرج اصفهانى و ديگران معتقدند كه ابراهيم غَمر، در زندان هاشميه در ماه ربيع الاول سال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شهادت رسيد و هنگام مرگ،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كه در اين صورت، او در سال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فرد از آل حسن بود كه در زندان هاشميه، از دنيا رفت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زندانيان بر جنازه او نماز خواندند و گويا در همان جا نيز او را دفن كردند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خداع مى نويسد كه قبل از آنكه ابراهيم به زندان برسد، وفات يافته بود؛ زيرا لباس هايش را باز كرده و محمل شتر را برداشته بودند و در مسير كوفه، گرما چنان شديد بود كه بر اثر تابش آفتاب، گونه هاى صورتش از بين رفته بود و همان باعث شد كه قبل از رسيدن به كوفه، وفات يابد</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ابوالحسن عُمرى، از قول خداع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قبل الكوفة بمرحلة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رسيدن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كوفه و به فاصله يك منزلى آن، وفات يافت</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بر همين اساس، سيد عبدالحميد نسابه، معتقد است كه قبر ابراهيم، در كوفه است</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فوطى معتقد است كه ابراهيم را زنده ميان صندوقى اطراف كوفه، دفن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دفن حياً في صندوق بظاهر الكوفة بقرية الهاشمية</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اما اگر زندان هاشميه را محل وفات ابراهيم غَمر بدانيم، همان طور كه اجماع مورخان، اين مطلب را تأييد مى كند، بايد قبر ابراهيم، در هاشميه باشد؛ نه حى كنده؛ چنان كه در اين صورت،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الورديه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طباطبا بن اسماعيل ديباج بن ابراهيم غمر بن حسن مثنّى را مهدى عباسى محبوس ساخت تا خود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زندان موسى و هارون ماند و مى گويند كه وى، در زندان هارون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آشكارتر آن است كه قبرى كه پشت سمت راست راه نجف مى باشد، قبر ابراهيم طباطبا است و اينكه صاحب فلك النجاة، آن قبر را به ابراهيم ابن حسن مثنّى نسبت داده، اشتباه است؛ زيرا براساس آنچه پيش از اين گفته شد، قبر او در هاشميه مى باشد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سيد مهدى قزوينى، همين مطلب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مى كند و قبر كنونى در حى كنده را از آنِ ابراهيم طباطبا بن اسماعيل ديباج بن ابراهيم غَمر، نواده سيد ابراهيم غَمر مى داند</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ابراهيم غَمر، هفت پسر و پنج دختر به جا مانده است كه در اينجا به نام هاى آنها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ابوابراهيم اسماعيل ديباج، ملقب به شريف 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ربيحه يا ذبيحه، دختر محمد بن عبدالله بن ابى امية بن مغيرة بن عبدالله بن عمرو بن مخزوم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قيام فخ، شركت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اصغر، ملقب به ديباج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بسيار زيبايى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او را بازداشت كرد و سپس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كنيزى به نام عافيه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ابوزيد على، ملقب به ابن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قيام فخ، شركت داشت و مادرش كنيز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اكبر؛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خديجه، مادر رقيه و خديجه، با اسماعيل، مشترك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كنيزى به نام عابده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كنيزى به نام خريده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اسحاق</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نوادگان او، عليه خلفاى عباسى قيام نمودند و به شهادت 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من بيته جماعة وطلبوا الامر وجرت لهم امور</w:t>
      </w:r>
      <w:r>
        <w:rPr>
          <w:rFonts w:eastAsia="IRNazanin" w:cs="IRNazanin"/>
          <w:color w:val="111111"/>
          <w:sz w:val="28"/>
          <w:szCs w:val="28"/>
          <w:rtl w:val="true"/>
          <w:lang w:bidi="fa-IR"/>
        </w:rPr>
        <w:t xml:space="preserve">». </w:t>
      </w:r>
      <w:r>
        <w:rPr>
          <w:rStyle w:val="FootnoteAnchor"/>
          <w:rtl w:val="true"/>
        </w:rPr>
        <w:footnoteReference w:id="321"/>
      </w:r>
      <w:r>
        <w:rPr>
          <w:rFonts w:ascii="Amiri" w:hAnsi="Amiri" w:eastAsia="Amiri" w:cs="Amiri"/>
          <w:color w:val="111111"/>
          <w:sz w:val="28"/>
          <w:sz w:val="28"/>
          <w:szCs w:val="28"/>
          <w:rtl w:val="true"/>
          <w:lang w:bidi="ar-SA"/>
        </w:rPr>
        <w:t>شيخ على نمازى نيز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انتهت اليه الرئاسة الدينية والدنيوية الى بيته</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ابراهيم غَمر، جد اعلاى بسيارى از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68" w:name="pg14819_150602"/>
    </w:p>
    <w:p>
      <w:pPr>
        <w:pStyle w:val="BookText"/>
        <w:rPr/>
      </w:pPr>
      <w:bookmarkEnd w:id="368"/>
      <w:r>
        <w:rPr>
          <w:rFonts w:ascii="Amiri" w:hAnsi="Amiri" w:eastAsia="Amiri" w:cs="Amiri"/>
          <w:color w:val="111111"/>
          <w:sz w:val="28"/>
          <w:sz w:val="28"/>
          <w:szCs w:val="28"/>
          <w:rtl w:val="true"/>
          <w:lang w:bidi="ar-SA"/>
        </w:rPr>
        <w:t>سادات حسينى ايران، عراق و يمن است؛ مانند آل بحرالعلوم، آل حكيم، آل مدرسى، آل خاتمى، آل فهرى، آل صراف، آل بروجردى، آل طباطبايى، آل رُسّى، آل تبريزى، آل شيخ الاسلامى، آل اردستانى و آل نائينى كه شمار آنان را نزديك به ده ميليون نفر دانسته اند</w:t>
      </w:r>
      <w:r>
        <w:rPr>
          <w:rFonts w:eastAsia="Amiri" w:cs="Amiri" w:ascii="Amiri" w:hAnsi="Amiri"/>
          <w:color w:val="111111"/>
          <w:sz w:val="28"/>
          <w:szCs w:val="28"/>
          <w:rtl w:val="true"/>
          <w:lang w:bidi="ar-SA"/>
        </w:rPr>
        <w:t xml:space="preserve">. </w:t>
      </w:r>
      <w:r>
        <w:rPr>
          <w:rStyle w:val="FootnoteAnchor"/>
          <w:rtl w:val="true"/>
        </w:rPr>
        <w:footnoteReference w:id="323"/>
      </w:r>
    </w:p>
    <w:p>
      <w:pPr>
        <w:pStyle w:val="Heading4"/>
        <w:numPr>
          <w:ilvl w:val="3"/>
          <w:numId w:val="1"/>
        </w:numPr>
        <w:rPr/>
      </w:pPr>
      <w:bookmarkStart w:id="369" w:name="__RefHeading___Toc2425957_730472459"/>
      <w:bookmarkStart w:id="370" w:name="_Toc147"/>
      <w:bookmarkEnd w:id="369"/>
      <w:r>
        <w:rPr/>
        <w:t>62</w:t>
      </w:r>
      <w:r>
        <w:rPr>
          <w:rtl w:val="true"/>
        </w:rPr>
        <w:t xml:space="preserve">. </w:t>
      </w:r>
      <w:r>
        <w:rPr>
          <w:rtl w:val="true"/>
        </w:rPr>
        <w:t>مزار سيد كريم حسنى</w:t>
      </w:r>
      <w:bookmarkEnd w:id="370"/>
    </w:p>
    <w:p>
      <w:pPr>
        <w:pStyle w:val="Heading5"/>
        <w:numPr>
          <w:ilvl w:val="4"/>
          <w:numId w:val="1"/>
        </w:numPr>
        <w:rPr/>
      </w:pPr>
      <w:bookmarkStart w:id="371" w:name="__RefHeading___Toc2425959_730472459"/>
      <w:bookmarkStart w:id="372" w:name="_Toc148"/>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اين زيارتگاه، نزديك مسجد سهله قرار دارد و در حال حاضر، در محدوده طرح توسعه اين مسجد،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شامل اتاق نسبتاً كوچكى است و از شخصيت مدفون در آن اطلاعى در دست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2425961_730472459"/>
      <w:bookmarkStart w:id="374" w:name="_Toc149"/>
      <w:bookmarkEnd w:id="373"/>
      <w:r>
        <w:rPr>
          <w:rtl w:val="true"/>
        </w:rPr>
        <w:t>ساير نقاط تاريخى كوفه</w:t>
      </w:r>
      <w:bookmarkEnd w:id="374"/>
    </w:p>
    <w:p>
      <w:pPr>
        <w:pStyle w:val="BookText"/>
        <w:rPr/>
      </w:pPr>
      <w:r>
        <w:rPr>
          <w:rFonts w:ascii="IRNazanin" w:hAnsi="IRNazanin" w:eastAsia="IRNazanin"/>
          <w:color w:val="111111"/>
          <w:sz w:val="28"/>
          <w:sz w:val="28"/>
          <w:szCs w:val="28"/>
          <w:rtl w:val="true"/>
          <w:lang w:bidi="fa-IR"/>
        </w:rPr>
        <w:t>دارالاماره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دارالاماره كوفه، قديمى ترين بناى تاريخى از دوره اسلامى در عراق، به شمار مى آيد كه در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 سعد بن ابى وقاص پس از ساختمان مسجد كوفه،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دارالاماره، ساختمان وسيعى است به شكل مربعى به ابعاد </w:t>
      </w:r>
      <w:r>
        <w:rPr>
          <w:rFonts w:eastAsia="IRNazanin" w:cs="IRNazanin"/>
          <w:color w:val="111111"/>
          <w:sz w:val="28"/>
          <w:szCs w:val="28"/>
          <w:lang w:bidi="fa-IR"/>
        </w:rPr>
        <w:t>110/24</w:t>
      </w:r>
      <w:r>
        <w:rPr>
          <w:rFonts w:eastAsia="IRNazanin" w:cs="IRNazanin"/>
          <w:color w:val="111111"/>
          <w:sz w:val="28"/>
          <w:szCs w:val="28"/>
          <w:rtl w:val="true"/>
          <w:lang w:bidi="fa-IR"/>
        </w:rPr>
        <w:t>*</w:t>
      </w:r>
      <w:r>
        <w:rPr>
          <w:rFonts w:eastAsia="IRNazanin" w:cs="IRNazanin"/>
          <w:color w:val="111111"/>
          <w:sz w:val="28"/>
          <w:szCs w:val="28"/>
          <w:lang w:bidi="fa-IR"/>
        </w:rPr>
        <w:t>110/36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كه امروزه، تنها پايه ها و برخى ديوارهاى فروريخته آن،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دارالاماره كوفه، مكانى عبرت انگيز است و به علت وقايعى كه در اين محل، اتفاق افتاده، عبدالملك بن مروان اموى در سال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 را ويران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ويرانى آن در كتاب هاى تاريخ، چنين نقل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عبدالملك پس از كشتن مصعب بن زبير، سر وى را مقابل خود، در دارالاماره كوفه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بن عمير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عبيدالله ابن زياد، در اين مجلس حضور داشتيم؛ درحالى كه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و مختار بن ابى عبيد نشسته بوديم؛ درحالى كه سر عبيدالله بن زياد، برابرش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و مصعب در اين مجلس بوديم؛ درحالى كه سر مختار،</w:t>
      </w:r>
    </w:p>
    <w:p>
      <w:pPr>
        <w:pStyle w:val="BookText"/>
        <w:rPr/>
      </w:pPr>
      <w:r>
        <w:rPr>
          <w:rFonts w:ascii="IRNazanin" w:hAnsi="IRNazanin" w:eastAsia="IRNazanin"/>
          <w:color w:val="111111"/>
          <w:sz w:val="28"/>
          <w:sz w:val="28"/>
          <w:szCs w:val="28"/>
          <w:rtl w:val="true"/>
          <w:lang w:bidi="fa-IR"/>
        </w:rPr>
        <w:t>مقابلش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من با اميرمؤمنان نشسته ام و سر مصعب مقابلش مى باشد، و من از شر اين مجلس، به امير پناه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بر خود لرزيد و به سرعت برخاست و دستور داد تا قصر را ويران كنند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شيخ بهايى، اين گفت وگوى را چنين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نادره مردى ز عرب هوشمند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ابن ملجم مرادى قاتل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جهانگرد معروف مسلمان كه در قرن هشتم هجرى، وارد كوفه شده است، مى نويسد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سمت غربى قبرستان كوفه، محلى را ديدم كه به شدت سياه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اينجا قبر ابن ملجم ملعون است و مردم كوفه همه ساله، هيزم فراوان به آنجا مى آورند و بر گور او، هفت روز آتش برمى افروزند</w:t>
      </w:r>
      <w:r>
        <w:rPr>
          <w:rFonts w:eastAsia="IRNazanin" w:cs="IRNazanin"/>
          <w:color w:val="111111"/>
          <w:sz w:val="28"/>
          <w:szCs w:val="28"/>
          <w:rtl w:val="true"/>
          <w:lang w:bidi="fa-IR"/>
        </w:rPr>
        <w:t xml:space="preserve">. </w:t>
      </w:r>
      <w:r>
        <w:rPr>
          <w:rStyle w:val="FootnoteAnchor"/>
        </w:rPr>
        <w:footnoteReference w:id="325"/>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سعيد طريحى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عادت برافروختن آتش روى قبر ابن ملجم، در گذشته، همه ساله در ايام شهادت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اين عادت، به طور كامل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نيز نزديك ضلع غربى مسجد سهله قرار داشته و دست كم تا چند دهه گذشته، آثار سياهى خاك آنجا بر اثر آتش سوزى، نمايان بوده است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نگارندگان، از وضعيت كنونى اين محل، اطلاعى به دست نياوردند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75" w:name="pg14819_150605"/>
    </w:p>
    <w:p>
      <w:pPr>
        <w:pStyle w:val="Heading3"/>
        <w:numPr>
          <w:ilvl w:val="2"/>
          <w:numId w:val="1"/>
        </w:numPr>
        <w:rPr/>
      </w:pPr>
      <w:bookmarkStart w:id="376" w:name="__RefHeading___Toc2425963_730472459"/>
      <w:bookmarkStart w:id="377" w:name="_Toc150"/>
      <w:bookmarkEnd w:id="375"/>
      <w:bookmarkEnd w:id="376"/>
      <w:r>
        <w:rPr>
          <w:rtl w:val="true"/>
        </w:rPr>
        <w:t>گفتار چهارم</w:t>
      </w:r>
      <w:r>
        <w:rPr>
          <w:rtl w:val="true"/>
        </w:rPr>
        <w:t xml:space="preserve">: </w:t>
      </w:r>
      <w:r>
        <w:rPr>
          <w:rtl w:val="true"/>
        </w:rPr>
        <w:t>ساير زيارتگاه هاى استان نجف</w:t>
      </w:r>
      <w:bookmarkEnd w:id="377"/>
    </w:p>
    <w:p>
      <w:pPr>
        <w:pStyle w:val="Heading4"/>
        <w:numPr>
          <w:ilvl w:val="3"/>
          <w:numId w:val="1"/>
        </w:numPr>
        <w:rPr/>
      </w:pPr>
      <w:bookmarkStart w:id="378" w:name="__RefHeading___Toc2425965_730472459"/>
      <w:bookmarkStart w:id="379" w:name="_Toc151"/>
      <w:bookmarkEnd w:id="378"/>
      <w:r>
        <w:rPr/>
        <w:t>63</w:t>
      </w:r>
      <w:r>
        <w:rPr>
          <w:rtl w:val="true"/>
        </w:rPr>
        <w:t xml:space="preserve">. </w:t>
      </w:r>
      <w:r>
        <w:rPr>
          <w:rtl w:val="true"/>
        </w:rPr>
        <w:t>مقام امام حسن مجتبى</w:t>
      </w:r>
      <w:r>
        <w:rPr>
          <w:rtl w:val="true"/>
        </w:rPr>
        <w:t>(</w:t>
      </w:r>
      <w:r>
        <w:rPr>
          <w:rtl w:val="true"/>
        </w:rPr>
        <w:t>ع</w:t>
      </w:r>
      <w:r>
        <w:rPr>
          <w:rtl w:val="true"/>
        </w:rPr>
        <w:t>)</w:t>
      </w:r>
      <w:bookmarkEnd w:id="379"/>
    </w:p>
    <w:p>
      <w:pPr>
        <w:pStyle w:val="BookText"/>
        <w:rPr/>
      </w:pPr>
      <w:r>
        <w:rPr>
          <w:rFonts w:ascii="IRNazanin" w:hAnsi="IRNazanin" w:eastAsia="IRNazanin"/>
          <w:color w:val="111111"/>
          <w:sz w:val="28"/>
          <w:sz w:val="28"/>
          <w:szCs w:val="28"/>
          <w:rtl w:val="true"/>
          <w:lang w:bidi="fa-IR"/>
        </w:rPr>
        <w:t xml:space="preserve">اين مقام، ميان زمين هاى خشك صحرايى،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جنوب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مقام، هيچ نشانى از زندگى روستايى به چشم نمى خورد و نزديك ترين زمين هاى كشاورزى، در فاصله سه كيلومترى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مقام، شامل بناى مستطيل شكل ساده اى به مساحت تقريبى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 كه داراى گنبد سبزرنگى به قطر چهار متر و ارتفاع سه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مقام از داخل، شامل يك سالن و اتاق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مقام، يك ضريح آهنى به نشانه محل حضور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حدود پنجاه مترى از مقام، يك چشمه آب گرم معدنى وجود دارد كه محل خروج آب چشمه، به صورت يك ستون به ارتفاع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و عرض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 داراى خواص درمانى است و گفته مى شود برخى بيماران داراى بيمارى هاى پوستى، از آب آن براى درمان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فاصله حدود صد متر از مقام، يك حوض آب طبيعى وجود دارد كه آب آن نيز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بوى املاح معدنى از آن استشمام نمى شود</w:t>
      </w:r>
      <w:r>
        <w:rPr>
          <w:rFonts w:eastAsia="IRNazanin" w:cs="IRNazanin"/>
          <w:color w:val="111111"/>
          <w:sz w:val="28"/>
          <w:szCs w:val="28"/>
          <w:rtl w:val="true"/>
          <w:lang w:bidi="fa-IR"/>
        </w:rPr>
        <w:t xml:space="preserve">. </w:t>
      </w:r>
      <w:r>
        <w:rPr>
          <w:rStyle w:val="FootnoteAnchor"/>
          <w:rtl w:val="true"/>
        </w:rPr>
        <w:footnoteReference w:id="327"/>
      </w:r>
    </w:p>
    <w:p>
      <w:pPr>
        <w:pStyle w:val="Heading4"/>
        <w:numPr>
          <w:ilvl w:val="3"/>
          <w:numId w:val="1"/>
        </w:numPr>
        <w:rPr/>
      </w:pPr>
      <w:bookmarkStart w:id="380" w:name="__RefHeading___Toc2425967_730472459"/>
      <w:bookmarkStart w:id="381" w:name="_Toc152"/>
      <w:bookmarkEnd w:id="380"/>
      <w:r>
        <w:rPr/>
        <w:t>64</w:t>
      </w:r>
      <w:r>
        <w:rPr>
          <w:rtl w:val="true"/>
        </w:rPr>
        <w:t xml:space="preserve">. </w:t>
      </w:r>
      <w:r>
        <w:rPr>
          <w:rtl w:val="true"/>
        </w:rPr>
        <w:t>مزار ابراهيم خليل</w:t>
      </w:r>
      <w:r>
        <w:rPr>
          <w:rtl w:val="true"/>
        </w:rPr>
        <w:t>(</w:t>
      </w:r>
      <w:r>
        <w:rPr>
          <w:rtl w:val="true"/>
        </w:rPr>
        <w:t>ع</w:t>
      </w:r>
      <w:r>
        <w:rPr>
          <w:rtl w:val="true"/>
        </w:rPr>
        <w:t>)</w:t>
      </w:r>
      <w:bookmarkEnd w:id="38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پيامبر بزرگ اولوالعزم است كه براساس روايات تاريخى، در منطقه بين النهرين، در خاك عراق فعلى، به دنيا آمد و بخشى از زندگى خود را نيز در همين سرزمين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محل تولد ايشان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اطراف</w:t>
      </w:r>
      <w:bookmarkStart w:id="382" w:name="pg14819_150606"/>
    </w:p>
    <w:p>
      <w:pPr>
        <w:pStyle w:val="BookText"/>
        <w:rPr/>
      </w:pPr>
      <w:bookmarkEnd w:id="382"/>
      <w:r>
        <w:rPr>
          <w:rFonts w:ascii="IRNazanin" w:hAnsi="IRNazanin" w:eastAsia="IRNazanin"/>
          <w:color w:val="111111"/>
          <w:sz w:val="28"/>
          <w:sz w:val="28"/>
          <w:szCs w:val="28"/>
          <w:rtl w:val="true"/>
          <w:lang w:bidi="fa-IR"/>
        </w:rPr>
        <w:t>حله، زيارتگاه و داراى گنبد و بارگاه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همه مورخان و مفسران اجماع نظر دارند كه مدفن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 در فلسطين اشغالى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قبر آن حضرت، به همراه همسرشان ساره و فرزند و نوه ايشان اسحاق، و يعقوب و همسران اين دو پيامبر، در مسجد تاريخى بزرگى در شهر الخليل، واقع شده است و زيارتگاه مسلمانان و يهود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در روايتى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در كوفه، قبور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پيامبر قرار دارد كه دو تن از آنها، حضرت نوح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نجف نوشته است كه از برخى مشايخ و فضلا شنيده است كه علامه سيد مهدى بحرالعلوم به قبرى در اطراف نجف مى رفت و آنجا را زيارت مى كرد و مى گفت اينجا قبر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براقى مى افزايد كه نزديك روستايى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ابوقوارير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كنار رود فرات كه در فاصله دو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قرار دارد، گنبد و قبرى وجود دارد كه اهالى روستا، مردگان خود را اطراف آن دفن مى كنند و نزد آنان، به قبر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Style w:val="FootnoteAnchor"/>
          <w:rtl w:val="true"/>
        </w:rPr>
        <w:footnoteReference w:id="329"/>
      </w:r>
    </w:p>
    <w:p>
      <w:pPr>
        <w:pStyle w:val="Heading4"/>
        <w:numPr>
          <w:ilvl w:val="3"/>
          <w:numId w:val="1"/>
        </w:numPr>
        <w:rPr/>
      </w:pPr>
      <w:bookmarkStart w:id="383" w:name="__RefHeading___Toc2425969_730472459"/>
      <w:bookmarkStart w:id="384" w:name="_Toc153"/>
      <w:bookmarkEnd w:id="383"/>
      <w:r>
        <w:rPr/>
        <w:t>65</w:t>
      </w:r>
      <w:r>
        <w:rPr>
          <w:rtl w:val="true"/>
        </w:rPr>
        <w:t xml:space="preserve">. </w:t>
      </w:r>
      <w:r>
        <w:rPr>
          <w:rtl w:val="true"/>
        </w:rPr>
        <w:t>مزار امامزاده محمد اصغر بن امام زين العابدين</w:t>
      </w:r>
      <w:r>
        <w:rPr>
          <w:rtl w:val="true"/>
        </w:rPr>
        <w:t>(</w:t>
      </w:r>
      <w:r>
        <w:rPr>
          <w:rtl w:val="true"/>
        </w:rPr>
        <w:t>ع</w:t>
      </w:r>
      <w:r>
        <w:rPr>
          <w:rtl w:val="true"/>
        </w:rPr>
        <w:t>)</w:t>
      </w:r>
      <w:bookmarkEnd w:id="384"/>
    </w:p>
    <w:p>
      <w:pPr>
        <w:pStyle w:val="Heading5"/>
        <w:numPr>
          <w:ilvl w:val="4"/>
          <w:numId w:val="1"/>
        </w:numPr>
        <w:rPr/>
      </w:pPr>
      <w:bookmarkStart w:id="385" w:name="__RefHeading___Toc2425971_730472459"/>
      <w:bookmarkStart w:id="386" w:name="_Toc154"/>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 xml:space="preserve">اين زيارتگاه،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شمال شهر كوفه قرار دارد كه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منطقه جماعه،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بقعه را سيد ثامر عبدالحمزه محمد ذبحاوى بنا كرده و خود نيز خدمتگزار زيارتگاه بوده و تاكنون چندين بار آن را بازسازى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بنا از آجر و سيمان و گچ ساخته شده است و بيش از شصت سال قدمت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بنا،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شكل مربع مستطيل است و بالاى آن، گنبدى دايره اى بر ساقه اى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داده شده و چند روزنه براى نورگيرى در ساقه، بنا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ورودى بنا، درِ آهنى به ابعاد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دارد كه در جانب شمال،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بقعه، ضريح مشبك چوبى روى قبر امامزاده نصب شده است و كنار آن نيز، مدفن</w:t>
      </w:r>
      <w:bookmarkStart w:id="387" w:name="pg14819_150607"/>
    </w:p>
    <w:p>
      <w:pPr>
        <w:pStyle w:val="BookText"/>
        <w:rPr/>
      </w:pPr>
      <w:bookmarkEnd w:id="387"/>
      <w:r>
        <w:rPr>
          <w:rFonts w:ascii="IRNazanin" w:hAnsi="IRNazanin" w:eastAsia="IRNazanin"/>
          <w:color w:val="111111"/>
          <w:sz w:val="28"/>
          <w:sz w:val="28"/>
          <w:szCs w:val="28"/>
          <w:rtl w:val="true"/>
          <w:lang w:bidi="fa-IR"/>
        </w:rPr>
        <w:t>دو خواهر امامزاده، به نام هاى فاطمه و عليه، به چشم مى خورد كه روى آنها نيز ضريح آهنى، نصب شده است</w:t>
      </w:r>
      <w:r>
        <w:rPr>
          <w:rFonts w:eastAsia="IRNazanin" w:cs="IRNazanin"/>
          <w:color w:val="111111"/>
          <w:sz w:val="28"/>
          <w:szCs w:val="28"/>
          <w:rtl w:val="true"/>
          <w:lang w:bidi="fa-IR"/>
        </w:rPr>
        <w:t xml:space="preserve">. </w:t>
      </w:r>
      <w:r>
        <w:rPr>
          <w:rStyle w:val="FootnoteAnchor"/>
          <w:rtl w:val="true"/>
        </w:rPr>
        <w:footnoteReference w:id="330"/>
      </w:r>
    </w:p>
    <w:p>
      <w:pPr>
        <w:pStyle w:val="Heading5"/>
        <w:numPr>
          <w:ilvl w:val="4"/>
          <w:numId w:val="1"/>
        </w:numPr>
        <w:rPr/>
      </w:pPr>
      <w:bookmarkStart w:id="388" w:name="__RefHeading___Toc2425973_730472459"/>
      <w:bookmarkStart w:id="389" w:name="_Toc155"/>
      <w:bookmarkEnd w:id="388"/>
      <w:r>
        <w:rPr>
          <w:rtl w:val="true"/>
        </w:rPr>
        <w:t>دفن شدگان در مزار</w:t>
      </w:r>
      <w:bookmarkEnd w:id="389"/>
    </w:p>
    <w:p>
      <w:pPr>
        <w:pStyle w:val="BookText"/>
        <w:rPr/>
      </w:pPr>
      <w:r>
        <w:rPr>
          <w:rFonts w:ascii="IRNazanin" w:hAnsi="IRNazanin" w:eastAsia="IRNazanin"/>
          <w:color w:val="111111"/>
          <w:sz w:val="28"/>
          <w:sz w:val="28"/>
          <w:szCs w:val="28"/>
          <w:rtl w:val="true"/>
          <w:lang w:bidi="fa-IR"/>
        </w:rPr>
        <w:t>براساس مشهور، سه تن از فرزندانِ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مزار آرميده اند كه اسامى آنان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فاطمه 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برخى از منابع،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به نام محمد داشته است كه يكى با عنوان ابوجعفر محمد و ملقب به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پنجم شيعيان بود و ديگرى محمد اصغر است كه مادرش، ام ولد بود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بيهقى، نخستين عالم انسابى است كه محمد اصغر را از جمله فرزندان امام سجاد برشمرده و نوشته او بلاعقب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ادامه مى دهد كه همسر فاطمه، دختر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على بن عبدالله بن 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پس از وفات ام الحسين </w:t>
      </w:r>
      <w:r>
        <w:rPr>
          <w:rStyle w:val="FootnoteAnchor"/>
          <w:rtl w:val="true"/>
        </w:rPr>
        <w:footnoteReference w:id="332"/>
      </w:r>
      <w:r>
        <w:rPr>
          <w:rFonts w:ascii="IRNazanin" w:hAnsi="IRNazanin" w:eastAsia="IRNazanin"/>
          <w:color w:val="111111"/>
          <w:sz w:val="28"/>
          <w:sz w:val="28"/>
          <w:szCs w:val="28"/>
          <w:rtl w:val="true"/>
          <w:lang w:bidi="fa-IR"/>
        </w:rPr>
        <w:t>، با فاطمه 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بيهقى،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على بن حسين اثرم بن حسن مثنّى بن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است</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فخر رازى نيز محمداصغر را از فرزندان بلاعقب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شمارد و داوود بن على را همسر فاطمه، ذكر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پس از خواهرش ام الحسن، با داوود ازدواج كرد و از او صاحب يك فرزند دختر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همسر على بن حسين اثرم ذكر مى كند و مى نويسد پس از مدتى از او جدا شده و به عقد عبدالله بن عبدالله بن جعفر طيار بن ابى طالب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فرزندى از او نداشته است</w:t>
      </w:r>
      <w:r>
        <w:rPr>
          <w:rFonts w:eastAsia="IRNazanin" w:cs="IRNazanin"/>
          <w:color w:val="111111"/>
          <w:sz w:val="28"/>
          <w:szCs w:val="28"/>
          <w:rtl w:val="true"/>
          <w:lang w:bidi="fa-IR"/>
        </w:rPr>
        <w:t xml:space="preserve">. </w:t>
      </w:r>
      <w:r>
        <w:rPr>
          <w:rStyle w:val="FootnoteAnchor"/>
          <w:rtl w:val="true"/>
        </w:rPr>
        <w:footnoteReference w:id="334"/>
      </w:r>
      <w:bookmarkStart w:id="390" w:name="pg14819_150608"/>
    </w:p>
    <w:p>
      <w:pPr>
        <w:pStyle w:val="BookText"/>
        <w:rPr/>
      </w:pPr>
      <w:bookmarkEnd w:id="390"/>
      <w:r>
        <w:rPr>
          <w:rFonts w:ascii="Amiri" w:hAnsi="Amiri" w:eastAsia="Amiri" w:cs="Amiri"/>
          <w:color w:val="111111"/>
          <w:sz w:val="28"/>
          <w:sz w:val="28"/>
          <w:szCs w:val="28"/>
          <w:rtl w:val="true"/>
          <w:lang w:bidi="ar-SA"/>
        </w:rPr>
        <w:t>ابوسعيده موسوى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خادم بقعه گفت كه قدمت بنا، بيش از چهارصد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ادعا، ثابت نشده است؛ زيرا تاكنون هيچ يك از گردشگران و مستشرقان، به وجود چنين بناى قديمى، اشاره نداشته اند و نويسنده تاريخ كوفه نيز از اين مزار، در كتابش ياد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ضمن انكار وجود فرزندى براى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محمد اصغر، ادامه مى دهد كه برخى ادعا مى كنند كه اين مكان، مدفن محمد بن يحيى بن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ادعا نيز مردود است؛ زيرا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به نام يحيى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اثبات اينكه فرزند يا نواده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دفن شده باشد، مورد ترديد است و اگر دفن بودن شخص يا اشخاصى، در اين مكان ثابت شد، در اين صورت، نسب آنان مجهول است</w:t>
      </w:r>
      <w:r>
        <w:rPr>
          <w:rFonts w:eastAsia="IRNazanin" w:cs="IRNazanin"/>
          <w:color w:val="111111"/>
          <w:sz w:val="28"/>
          <w:szCs w:val="28"/>
          <w:rtl w:val="true"/>
          <w:lang w:bidi="fa-IR"/>
        </w:rPr>
        <w:t xml:space="preserve">. </w:t>
      </w:r>
      <w:r>
        <w:rPr>
          <w:rStyle w:val="FootnoteAnchor"/>
          <w:rtl w:val="true"/>
        </w:rPr>
        <w:footnoteReference w:id="335"/>
      </w:r>
    </w:p>
    <w:p>
      <w:pPr>
        <w:pStyle w:val="Heading4"/>
        <w:numPr>
          <w:ilvl w:val="3"/>
          <w:numId w:val="1"/>
        </w:numPr>
        <w:rPr/>
      </w:pPr>
      <w:bookmarkStart w:id="391" w:name="__RefHeading___Toc2425975_730472459"/>
      <w:bookmarkStart w:id="392" w:name="_Toc156"/>
      <w:bookmarkEnd w:id="391"/>
      <w:r>
        <w:rPr/>
        <w:t>66</w:t>
      </w:r>
      <w:r>
        <w:rPr>
          <w:rtl w:val="true"/>
        </w:rPr>
        <w:t xml:space="preserve">. </w:t>
      </w:r>
      <w:r>
        <w:rPr>
          <w:rtl w:val="true"/>
        </w:rPr>
        <w:t>مزار سيد ابوهاشم بن محمد حنفيه</w:t>
      </w:r>
      <w:bookmarkEnd w:id="392"/>
    </w:p>
    <w:p>
      <w:pPr>
        <w:pStyle w:val="BookText"/>
        <w:rPr/>
      </w:pPr>
      <w:r>
        <w:rPr>
          <w:rFonts w:ascii="IRNazanin" w:hAnsi="IRNazanin" w:eastAsia="IRNazanin"/>
          <w:color w:val="111111"/>
          <w:sz w:val="28"/>
          <w:sz w:val="28"/>
          <w:szCs w:val="28"/>
          <w:rtl w:val="true"/>
          <w:lang w:bidi="fa-IR"/>
        </w:rPr>
        <w:t>اين زيارتگاه بين عرب هاى حيره و نواحى آن، به ابوهاشم بن محمد حنفيه شهرت دارد و ميان خانه هاى شهر كوچك ابوصخير از توابع استان نجف، در بيست كيلومترى جنوب شهر نجف واقع شده و در گذشته، جزو استان قادسيه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زيارتگاه، بسيار قديمى و شالوده آن، از خشت و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آن، در جانب شمال قرار دارد كه خود، شامل ايوان كوچكى با طاق قوسى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بقعه، گنبد عرقچينى بلند و بر قبر نيز، ضريح فلزى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قدمت و تاريخ ساخت بنا، گزارشى به ثبت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 از دو قرن، قدمت بناى كنونى را تخمين زده اند</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شهرت محلى، شخص مدفون در اين بقعه، ابوهاشم بن محمد حنفية بن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فرقه كيسانيه است كه گويا اين ادعا، با منابع متقن تاريخى،</w:t>
      </w:r>
    </w:p>
    <w:p>
      <w:pPr>
        <w:pStyle w:val="BookText"/>
        <w:rPr/>
      </w:pPr>
      <w:r>
        <w:rPr>
          <w:rFonts w:ascii="IRNazanin" w:hAnsi="IRNazanin" w:eastAsia="IRNazanin"/>
          <w:color w:val="111111"/>
          <w:sz w:val="28"/>
          <w:sz w:val="28"/>
          <w:szCs w:val="28"/>
          <w:rtl w:val="true"/>
          <w:lang w:bidi="fa-IR"/>
        </w:rPr>
        <w:t>هم خوانى ندارد و پذيرفتنى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حرزالدين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زيارت او مى روند و برايش نذر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قبر، از جمله قبور مورد جست وجو و بررسى نزد ماست، زيرا مداركى كه بتوان براى اثبات اين شهرت مورد ادعا يا غير آن، در اين مكان ارائه نمود، پيدا نكردم و خدا داناست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ابوهاشم عبدالله كيست؟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سيدى شريف، عالمى شجاع، </w:t>
      </w:r>
      <w:r>
        <w:rPr>
          <w:rStyle w:val="FootnoteAnchor"/>
          <w:rtl w:val="true"/>
        </w:rPr>
        <w:footnoteReference w:id="338"/>
      </w:r>
      <w:r>
        <w:rPr>
          <w:rFonts w:ascii="Amiri" w:hAnsi="Amiri" w:eastAsia="Amiri" w:cs="Amiri"/>
          <w:color w:val="111111"/>
          <w:sz w:val="28"/>
          <w:sz w:val="28"/>
          <w:szCs w:val="28"/>
          <w:rtl w:val="true"/>
          <w:lang w:bidi="ar-SA"/>
        </w:rPr>
        <w:t xml:space="preserve">راوى احاديث </w:t>
      </w:r>
      <w:r>
        <w:rPr>
          <w:rStyle w:val="FootnoteAnchor"/>
          <w:rtl w:val="true"/>
        </w:rPr>
        <w:footnoteReference w:id="339"/>
      </w:r>
      <w:r>
        <w:rPr>
          <w:rFonts w:ascii="Amiri" w:hAnsi="Amiri" w:eastAsia="Amiri" w:cs="Amiri"/>
          <w:color w:val="111111"/>
          <w:sz w:val="28"/>
          <w:sz w:val="28"/>
          <w:szCs w:val="28"/>
          <w:rtl w:val="true"/>
          <w:lang w:bidi="ar-SA"/>
        </w:rPr>
        <w:t xml:space="preserve">و ثقه اى جليل القدر </w:t>
      </w:r>
      <w:r>
        <w:rPr>
          <w:rStyle w:val="FootnoteAnchor"/>
          <w:rtl w:val="true"/>
        </w:rPr>
        <w:footnoteReference w:id="340"/>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با عنوان صاحب الشيعه، </w:t>
      </w:r>
      <w:r>
        <w:rPr>
          <w:rStyle w:val="FootnoteAnchor"/>
          <w:rtl w:val="true"/>
        </w:rPr>
        <w:footnoteReference w:id="341"/>
      </w:r>
      <w:r>
        <w:rPr>
          <w:rFonts w:ascii="Amiri" w:hAnsi="Amiri" w:eastAsia="Amiri" w:cs="Amiri"/>
          <w:color w:val="111111"/>
          <w:sz w:val="28"/>
          <w:sz w:val="28"/>
          <w:szCs w:val="28"/>
          <w:rtl w:val="true"/>
          <w:lang w:bidi="ar-SA"/>
        </w:rPr>
        <w:t xml:space="preserve">صاحب المعتزلة </w:t>
      </w:r>
      <w:r>
        <w:rPr>
          <w:rStyle w:val="FootnoteAnchor"/>
          <w:rtl w:val="true"/>
        </w:rPr>
        <w:footnoteReference w:id="342"/>
      </w:r>
      <w:r>
        <w:rPr>
          <w:rFonts w:ascii="Amiri" w:hAnsi="Amiri" w:eastAsia="Amiri" w:cs="Amiri"/>
          <w:color w:val="111111"/>
          <w:sz w:val="28"/>
          <w:sz w:val="28"/>
          <w:szCs w:val="28"/>
          <w:rtl w:val="true"/>
          <w:lang w:bidi="ar-SA"/>
        </w:rPr>
        <w:t xml:space="preserve">و امام الكيسانية </w:t>
      </w:r>
      <w:r>
        <w:rPr>
          <w:rStyle w:val="FootnoteAnchor"/>
          <w:rtl w:val="true"/>
        </w:rPr>
        <w:footnoteReference w:id="343"/>
      </w:r>
      <w:r>
        <w:rPr>
          <w:rFonts w:ascii="Amiri" w:hAnsi="Amiri" w:eastAsia="Amiri" w:cs="Amiri"/>
          <w:color w:val="111111"/>
          <w:sz w:val="28"/>
          <w:sz w:val="28"/>
          <w:szCs w:val="28"/>
          <w:rtl w:val="true"/>
          <w:lang w:bidi="ar-SA"/>
        </w:rPr>
        <w:t>ياد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ام ولد و كنيزى به نام نائله بود</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از او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كنند</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او از پدرش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نيز، زهرى </w:t>
      </w:r>
      <w:r>
        <w:rPr>
          <w:rStyle w:val="FootnoteAnchor"/>
          <w:rtl w:val="true"/>
        </w:rPr>
        <w:footnoteReference w:id="346"/>
      </w:r>
      <w:r>
        <w:rPr>
          <w:rFonts w:ascii="Amiri" w:hAnsi="Amiri" w:eastAsia="Amiri" w:cs="Amiri"/>
          <w:color w:val="111111"/>
          <w:sz w:val="28"/>
          <w:sz w:val="28"/>
          <w:szCs w:val="28"/>
          <w:rtl w:val="true"/>
          <w:lang w:bidi="ar-SA"/>
        </w:rPr>
        <w:t xml:space="preserve">، عمرو بن دينار سالم بن ابى جعد و فرزندش ابومحمد عيسى بن سالم، ابراهيم بن محمد بن على بن عبدالله بن عباس بن عبدالمطلب </w:t>
      </w:r>
      <w:r>
        <w:rPr>
          <w:rStyle w:val="FootnoteAnchor"/>
          <w:rtl w:val="true"/>
        </w:rPr>
        <w:footnoteReference w:id="347"/>
      </w:r>
      <w:r>
        <w:rPr>
          <w:rFonts w:ascii="Amiri" w:hAnsi="Amiri" w:eastAsia="Amiri" w:cs="Amiri"/>
          <w:color w:val="111111"/>
          <w:sz w:val="28"/>
          <w:sz w:val="28"/>
          <w:szCs w:val="28"/>
          <w:rtl w:val="true"/>
          <w:lang w:bidi="ar-SA"/>
        </w:rPr>
        <w:t>، ابوسعد سعيد بن مرزبان بن بقّال و فرزندش عيسى بن عبدالله بن محمد حنفيه، روايت نقل نموده اند</w:t>
      </w:r>
      <w:r>
        <w:rPr>
          <w:rFonts w:eastAsia="Amiri" w:cs="Amiri" w:ascii="Amiri" w:hAnsi="Amiri"/>
          <w:color w:val="111111"/>
          <w:sz w:val="28"/>
          <w:szCs w:val="28"/>
          <w:rtl w:val="true"/>
          <w:lang w:bidi="ar-SA"/>
        </w:rPr>
        <w:t xml:space="preserve">. </w:t>
      </w:r>
      <w:r>
        <w:rPr>
          <w:rStyle w:val="FootnoteAnchor"/>
        </w:rPr>
        <w:footnoteReference w:id="34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ابوهاشم، دانشمند به تمام مذاهب و مكتب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به فنون علم و حديث بود</w:t>
      </w:r>
      <w:r>
        <w:rPr>
          <w:rFonts w:eastAsia="IRNazanin" w:cs="IRNazanin"/>
          <w:color w:val="111111"/>
          <w:sz w:val="28"/>
          <w:szCs w:val="28"/>
          <w:rtl w:val="true"/>
          <w:lang w:bidi="fa-IR"/>
        </w:rPr>
        <w:t xml:space="preserve">». </w:t>
      </w:r>
      <w:r>
        <w:rPr>
          <w:rStyle w:val="FootnoteAnchor"/>
          <w:rtl w:val="true"/>
        </w:rPr>
        <w:footnoteReference w:id="349"/>
      </w:r>
      <w:r>
        <w:rPr>
          <w:rFonts w:ascii="Amiri" w:hAnsi="Amiri" w:eastAsia="Amiri" w:cs="Amiri"/>
          <w:color w:val="111111"/>
          <w:sz w:val="28"/>
          <w:sz w:val="28"/>
          <w:szCs w:val="28"/>
          <w:rtl w:val="true"/>
          <w:lang w:bidi="ar-SA"/>
        </w:rPr>
        <w:t>رواياتى از او، در كتب روايى شيعه به ثبت رسيده است</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ابوهاشم عبدالله بن محمد حنفيه، صاحب يازده فرزند به اسامى 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اتفاق علماى انساب، نسلش منقرض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هاشم و محمداصغر كه مادرشان، دختر خالد بن علقمة بن حويرث بن عبدالله ابن ابى لحم كنانى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محمداكبر و لبابه كه مادرشان فاطمه، دختر محمد بن عبيدالله بن عباس بن عبدالمطلب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 فرزند ديگرى كه مادرشان، ام عثمان دختر ابى حُدير عباس بن عبدة بن مغيث بن جد بن عجلان قضاعى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عون و عبيدالله كه مادرشان، كنيز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ريطه كه مادرش ريطه يا ام الحارث، دختر حارث بن نوفل بن حارث بن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همسر زيد شهيد و مادر بزرگوار يحيى بن زيد، شهيد مقتول در جوزجان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سلمه كه مادرش، كنيز بود</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چنين است كه سليمان بن عبدالملك بن مروان اموى، هنگامى كه فهميد او امام فرقه كيسانيه است، او را نزد خود فراخواند و مسموم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ابوهاشم فهميد سم وارد بدنش شده است، فوراً به سوى حُميمه رفت و آنجا با محمد بن على بن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وصيت نمود و حق امامت را به او واگذار كرد و تمام داعيان كيسانيه در كوفه و خراسان را به او گفت و نامه اى به آنان نوشت و به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عبدالله داد و او بدين طريق وارث تبليغات پنهانى شيعه كيسانيه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وى در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شهادت رسيده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بيهقى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سليمان بن عبدالملك در عسل او، سم ريخت و او را كشت و قبر او در حميمه از شام است و كسى بر جنازه اش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گفته اند كه عبدالله ابن حوشب بن نوفل بر جنازه اش،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شهادت،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طقطقى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حميمه از مناطق شام، وفات يافت و به محمد ابن على بن عبدالله، پدر خلفاى عباسى، وصيت كرد و شيعيان را به او دلالت داد و نوشته زردرنگ به خط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ابونصر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وليد بن عبدالملك مروان اموى به سبب اختلافى كه بين او و زيد بن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زندانى كرد و خواست ابوهاشم را بكشد كه امام على بن الحسين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وليد رفت و از او درخواست نمود كه ابوهاشم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آزادش كرد و سپس سليمان بن عبدالملك، او را مسموم نمود و در حميمه و بلقاء از سرزمين شام، وفات يافت</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ابوهاشم عبدالله بن محمد حنفيه، در حميمه و بلقاء كه امروزه بخشى از كشور اردن را شامل مى شود، به خاك سپرده شد و مكان كنونى در ابوصخير، بايد متعلق به شخص ديگرى باشد كه گويا ابوهاشم عبدالله بن محمد بن عون الاكبر بن محمد</w:t>
      </w:r>
      <w:r>
        <w:rPr>
          <w:rFonts w:eastAsia="IRNazanin" w:cs="IRNazanin"/>
          <w:color w:val="111111"/>
          <w:sz w:val="28"/>
          <w:szCs w:val="28"/>
          <w:lang w:bidi="fa-IR"/>
        </w:rPr>
        <w:t>7</w:t>
      </w:r>
      <w:r>
        <w:rPr>
          <w:rFonts w:eastAsia="IRNazanin" w:cs="IRNazanin"/>
          <w:color w:val="111111"/>
          <w:sz w:val="28"/>
          <w:szCs w:val="28"/>
          <w:rtl w:val="true"/>
          <w:lang w:bidi="fa-IR"/>
        </w:rPr>
        <w:t>.</w:t>
      </w:r>
      <w:bookmarkStart w:id="393" w:name="pg14819_150612"/>
    </w:p>
    <w:p>
      <w:pPr>
        <w:pStyle w:val="BookText"/>
        <w:rPr/>
      </w:pPr>
      <w:bookmarkEnd w:id="393"/>
      <w:r>
        <w:rPr>
          <w:rFonts w:ascii="IRNazanin" w:hAnsi="IRNazanin" w:eastAsia="IRNazanin"/>
          <w:color w:val="111111"/>
          <w:sz w:val="28"/>
          <w:sz w:val="28"/>
          <w:szCs w:val="28"/>
          <w:rtl w:val="true"/>
          <w:lang w:bidi="fa-IR"/>
        </w:rPr>
        <w:t>حنفية بن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فرزند محمد حنفيه،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عبدالله بن محمد بن عون الاكبر، سيدى شريف، ثقه اى جليل القدر و راوى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عون، از راويان احاديث به شمار مى آمد و مادرش، ام جعفر، دختر محمد بن جعفر طيار بود كه خاتونى فاضله و متدينه و راوى احاديث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 و صاحب سه دختر و يك فرزند پسر، به نام محمد بود كه پدر او ابوهاشم عبدالله است</w:t>
      </w:r>
      <w:r>
        <w:rPr>
          <w:rFonts w:eastAsia="IRNazanin" w:cs="IRNazanin"/>
          <w:color w:val="111111"/>
          <w:sz w:val="28"/>
          <w:szCs w:val="28"/>
          <w:rtl w:val="true"/>
          <w:lang w:bidi="fa-IR"/>
        </w:rPr>
        <w:t xml:space="preserve">. </w:t>
      </w:r>
      <w:r>
        <w:rPr>
          <w:rStyle w:val="FootnoteAnchor"/>
          <w:rtl w:val="true"/>
        </w:rPr>
        <w:footnoteReference w:id="356"/>
      </w:r>
    </w:p>
    <w:p>
      <w:pPr>
        <w:pStyle w:val="Heading4"/>
        <w:numPr>
          <w:ilvl w:val="3"/>
          <w:numId w:val="1"/>
        </w:numPr>
        <w:rPr/>
      </w:pPr>
      <w:bookmarkStart w:id="394" w:name="__RefHeading___Toc2425977_730472459"/>
      <w:bookmarkStart w:id="395" w:name="_Toc157"/>
      <w:bookmarkEnd w:id="394"/>
      <w:r>
        <w:rPr/>
        <w:t>67</w:t>
      </w:r>
      <w:r>
        <w:rPr>
          <w:rtl w:val="true"/>
        </w:rPr>
        <w:t xml:space="preserve">. </w:t>
      </w:r>
      <w:r>
        <w:rPr>
          <w:rtl w:val="true"/>
        </w:rPr>
        <w:t>مزار سيد علوان ياسرى</w:t>
      </w:r>
      <w:bookmarkEnd w:id="395"/>
    </w:p>
    <w:p>
      <w:pPr>
        <w:pStyle w:val="BookText"/>
        <w:rPr/>
      </w:pPr>
      <w:r>
        <w:rPr>
          <w:rFonts w:ascii="IRNazanin" w:hAnsi="IRNazanin" w:eastAsia="IRNazanin"/>
          <w:color w:val="111111"/>
          <w:sz w:val="28"/>
          <w:sz w:val="28"/>
          <w:szCs w:val="28"/>
          <w:rtl w:val="true"/>
          <w:lang w:bidi="fa-IR"/>
        </w:rPr>
        <w:t xml:space="preserve">در مجاورت ساختمان آتش نشانى استان نجف، بر سر جاده نجف به كوفه، قبر سيد علوان ياسرى </w:t>
      </w: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رجال معاصر عراق و از مجاهدانى است كه در جريان قيام مردم عراق عليه اشغالگرى انگليس، نقش فعال و تأثيرگذارى داشته است</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bookmarkStart w:id="396" w:name="pg14819_150613"/>
    </w:p>
    <w:p>
      <w:pPr>
        <w:pStyle w:val="Heading2"/>
        <w:numPr>
          <w:ilvl w:val="1"/>
          <w:numId w:val="1"/>
        </w:numPr>
        <w:rPr/>
      </w:pPr>
      <w:bookmarkStart w:id="397" w:name="__RefHeading___Toc2425979_730472459"/>
      <w:bookmarkStart w:id="398" w:name="_Toc158"/>
      <w:bookmarkEnd w:id="396"/>
      <w:bookmarkEnd w:id="397"/>
      <w:r>
        <w:rPr>
          <w:rtl w:val="true"/>
        </w:rPr>
        <w:t>فصل دوم</w:t>
      </w:r>
      <w:r>
        <w:rPr>
          <w:rtl w:val="true"/>
        </w:rPr>
        <w:t xml:space="preserve">: </w:t>
      </w:r>
      <w:r>
        <w:rPr>
          <w:rtl w:val="true"/>
        </w:rPr>
        <w:t>زيارتگاه هاى استان كربلا</w:t>
      </w:r>
      <w:bookmarkEnd w:id="398"/>
    </w:p>
    <w:p>
      <w:pPr>
        <w:pStyle w:val="Heading3"/>
        <w:numPr>
          <w:ilvl w:val="2"/>
          <w:numId w:val="1"/>
        </w:numPr>
        <w:rPr/>
      </w:pPr>
      <w:bookmarkStart w:id="399" w:name="__RefHeading___Toc2425981_730472459"/>
      <w:bookmarkStart w:id="400" w:name="_Toc159"/>
      <w:bookmarkEnd w:id="399"/>
      <w:r>
        <w:rPr>
          <w:rtl w:val="true"/>
        </w:rPr>
        <w:t>مقدمه</w:t>
      </w:r>
      <w:bookmarkEnd w:id="400"/>
    </w:p>
    <w:p>
      <w:pPr>
        <w:pStyle w:val="BookText"/>
        <w:rPr/>
      </w:pPr>
      <w:r>
        <w:rPr>
          <w:rFonts w:ascii="IRNazanin" w:hAnsi="IRNazanin" w:eastAsia="IRNazanin"/>
          <w:color w:val="111111"/>
          <w:sz w:val="28"/>
          <w:sz w:val="28"/>
          <w:szCs w:val="28"/>
          <w:rtl w:val="true"/>
          <w:lang w:bidi="fa-IR"/>
        </w:rPr>
        <w:t>استان كربلا از سمت جنوب، به استان نجف، از سمت شرق، به استان بابِل و از سمت شمال و غرب، به استان انبار محدود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اين استان، شهر مقدس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شهرهاى آن، مى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كربلا، در غرب رودخانه فرات، بر كناره صحرا و ميان يك دشت آبرفتى، واقع است و آب وهواى بيابانى گرمى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وجه تسميه شهر كربلا، نظرات مختلفى وجود دارد؛ برخى نام كربلا را صورت تغيير يافته و فشرده شده واژه بابلى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كه از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آن را برگرفته از واژه آرامى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 ايلو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پرستشگاه يا حرم خداوند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ياقوت حموى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واژه كربلا را كلمه عربى و داراى معانى عربى مى داند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براى كربلا، نام هاى ديگرى نيز ذكر كرده اند كه از آن جمله مى توان به حائر يا حير، طفّ، نينوا، غاضريّه و عقر اشاره كرد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bookmarkStart w:id="401" w:name="pg14819_150614"/>
    </w:p>
    <w:p>
      <w:pPr>
        <w:pStyle w:val="Heading3"/>
        <w:numPr>
          <w:ilvl w:val="2"/>
          <w:numId w:val="1"/>
        </w:numPr>
        <w:rPr/>
      </w:pPr>
      <w:bookmarkStart w:id="402" w:name="__RefHeading___Toc2425983_730472459"/>
      <w:bookmarkStart w:id="403" w:name="_Toc160"/>
      <w:bookmarkEnd w:id="401"/>
      <w:bookmarkEnd w:id="402"/>
      <w:r>
        <w:rPr>
          <w:rtl w:val="true"/>
        </w:rPr>
        <w:t>گفتار اول</w:t>
      </w:r>
      <w:r>
        <w:rPr>
          <w:rtl w:val="true"/>
        </w:rPr>
        <w:t>:</w:t>
      </w:r>
      <w:bookmarkEnd w:id="403"/>
    </w:p>
    <w:p>
      <w:pPr>
        <w:pStyle w:val="Heading4"/>
        <w:numPr>
          <w:ilvl w:val="3"/>
          <w:numId w:val="1"/>
        </w:numPr>
        <w:rPr/>
      </w:pPr>
      <w:bookmarkStart w:id="404" w:name="__RefHeading___Toc2425985_730472459"/>
      <w:bookmarkStart w:id="405" w:name="_Toc161"/>
      <w:bookmarkEnd w:id="404"/>
      <w:r>
        <w:rPr/>
        <w:t>68</w:t>
      </w:r>
      <w:r>
        <w:rPr>
          <w:rtl w:val="true"/>
        </w:rPr>
        <w:t xml:space="preserve">. </w:t>
      </w:r>
      <w:r>
        <w:rPr>
          <w:rtl w:val="true"/>
        </w:rPr>
        <w:t>آستان مقدس امام حسين</w:t>
      </w:r>
      <w:r>
        <w:rPr>
          <w:rtl w:val="true"/>
        </w:rPr>
        <w:t>(</w:t>
      </w:r>
      <w:r>
        <w:rPr>
          <w:rtl w:val="true"/>
        </w:rPr>
        <w:t>ع</w:t>
      </w:r>
      <w:r>
        <w:rPr>
          <w:rtl w:val="true"/>
        </w:rPr>
        <w:t>)</w:t>
      </w:r>
      <w:bookmarkEnd w:id="405"/>
    </w:p>
    <w:p>
      <w:pPr>
        <w:pStyle w:val="Heading5"/>
        <w:numPr>
          <w:ilvl w:val="4"/>
          <w:numId w:val="1"/>
        </w:numPr>
        <w:rPr/>
      </w:pPr>
      <w:bookmarkStart w:id="406" w:name="__RefHeading___Toc2425987_730472459"/>
      <w:bookmarkStart w:id="407" w:name="_Toc162"/>
      <w:bookmarkEnd w:id="406"/>
      <w:r>
        <w:rPr>
          <w:rtl w:val="true"/>
        </w:rPr>
        <w:t>تاريخچه آستان مقدس</w:t>
      </w:r>
      <w:bookmarkEnd w:id="407"/>
    </w:p>
    <w:p>
      <w:pPr>
        <w:pStyle w:val="Heading6"/>
        <w:numPr>
          <w:ilvl w:val="5"/>
          <w:numId w:val="1"/>
        </w:numPr>
        <w:rPr/>
      </w:pPr>
      <w:bookmarkStart w:id="408" w:name="__RefHeading___Toc2425989_730472459"/>
      <w:bookmarkStart w:id="409" w:name="_Toc163"/>
      <w:bookmarkEnd w:id="408"/>
      <w:r>
        <w:rPr>
          <w:rtl w:val="true"/>
        </w:rPr>
        <w:t>موقعيت قبر امام حسين</w:t>
      </w:r>
      <w:r>
        <w:rPr>
          <w:rtl w:val="true"/>
        </w:rPr>
        <w:t>(</w:t>
      </w:r>
      <w:r>
        <w:rPr>
          <w:rtl w:val="true"/>
        </w:rPr>
        <w:t>ع</w:t>
      </w:r>
      <w:r>
        <w:rPr>
          <w:rtl w:val="true"/>
        </w:rPr>
        <w:t xml:space="preserve">) </w:t>
      </w:r>
      <w:r>
        <w:rPr>
          <w:rtl w:val="true"/>
        </w:rPr>
        <w:t>و شهدا</w:t>
      </w:r>
      <w:bookmarkEnd w:id="409"/>
    </w:p>
    <w:p>
      <w:pPr>
        <w:pStyle w:val="BookText"/>
        <w:rPr/>
      </w:pPr>
      <w:r>
        <w:rPr>
          <w:rFonts w:ascii="IRNazanin" w:hAnsi="IRNazanin" w:eastAsia="IRNazanin"/>
          <w:color w:val="111111"/>
          <w:sz w:val="28"/>
          <w:sz w:val="28"/>
          <w:szCs w:val="28"/>
          <w:rtl w:val="true"/>
          <w:lang w:bidi="fa-IR"/>
        </w:rPr>
        <w:t xml:space="preserve">به نوشته شيخ مفيد، پس از آنكه لشكر عمر سعد به كوفه بازگشتند، گروهى از قبيله بنى اسد كه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داشتند، به محل جنگ آمدند و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ايشان، نماز خواندند و آنها را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محل قبر كنونى ايشان و فرزندش على اكبر را پايين پاى آن حضرت،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شهداى كربلا را نيز در يك جا، كنار يكديگر در امتداد پايين پاى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محل شهادت وى، در مسير غاضريه، جايى كه امروزه بارگاه ايشان قرار دارد، به خاك سپردند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گويند علت اينكه عباس را در محل شهادتش به خاك سپردند، آن بود كه بدن وى به چند قسمت، پاره پاره شده بود و امكان انتقال آن به كنار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شهدا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 اند كه بنى اسد، حبيب بن مظاهر را در محلى نزديك بالا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 و بنى تميم، حر بن يزيد رياحى را به نقطه اى در فاصله يك ميل از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و در آنجا دفن كردند</w:t>
      </w:r>
      <w:r>
        <w:rPr>
          <w:rFonts w:eastAsia="IRNazanin" w:cs="IRNazanin"/>
          <w:color w:val="111111"/>
          <w:sz w:val="28"/>
          <w:szCs w:val="28"/>
          <w:rtl w:val="true"/>
          <w:lang w:bidi="fa-IR"/>
        </w:rPr>
        <w:t xml:space="preserve">. </w:t>
      </w:r>
      <w:r>
        <w:rPr>
          <w:rStyle w:val="FootnoteAnchor"/>
          <w:rtl w:val="true"/>
        </w:rPr>
        <w:footnoteReference w:id="360"/>
      </w:r>
    </w:p>
    <w:p>
      <w:pPr>
        <w:pStyle w:val="Heading5"/>
        <w:numPr>
          <w:ilvl w:val="4"/>
          <w:numId w:val="1"/>
        </w:numPr>
        <w:rPr/>
      </w:pPr>
      <w:bookmarkStart w:id="410" w:name="__RefHeading___Toc2425991_730472459"/>
      <w:bookmarkStart w:id="411" w:name="_Toc164"/>
      <w:bookmarkEnd w:id="410"/>
      <w:r>
        <w:rPr>
          <w:rtl w:val="true"/>
        </w:rPr>
        <w:t>نخستين زائران قبر امام حسين</w:t>
      </w:r>
      <w:r>
        <w:rPr>
          <w:rtl w:val="true"/>
        </w:rPr>
        <w:t>(</w:t>
      </w:r>
      <w:r>
        <w:rPr>
          <w:rtl w:val="true"/>
        </w:rPr>
        <w:t>ع</w:t>
      </w:r>
      <w:r>
        <w:rPr>
          <w:rtl w:val="true"/>
        </w:rPr>
        <w:t>)</w:t>
      </w:r>
      <w:bookmarkEnd w:id="41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بارگاه ملكوتى سرور شهيدان،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نخستين هفته هاى پس از واقعه عاشورا، به زيارتگاهى براى شيعيان تبديل شد و از آن زمان تاكنون، همواره كانون توجه عاشقان و دوستداران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 اند نخستين زائر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حر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361"/>
      </w:r>
      <w:r>
        <w:rPr>
          <w:rFonts w:ascii="IRNazanin" w:hAnsi="IRNazanin" w:eastAsia="IRNazanin"/>
          <w:color w:val="111111"/>
          <w:sz w:val="28"/>
          <w:sz w:val="28"/>
          <w:szCs w:val="28"/>
          <w:rtl w:val="true"/>
          <w:lang w:bidi="fa-IR"/>
        </w:rPr>
        <w:t>كه به گزارش طبرى تاريخ نگار، پس از واقعه عاشورا، همراه يارانش به كربلا گريخت و با ديدن اجساد يا قبور شهدا، ابياتى در رثاى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پشيمانى خود از يارى نكردن آن حضرت، سرود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اما در اين گزارش، به زيارت كردن عبيدالله بن حر از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اشاره صريحى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حال، مشهور ميان علماى شيعه آن است كه نخستين زائر قبر شريف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صحابى بزرگ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نخستين سالروز اربعين حسينى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زيارت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البته منابع ديگر شيعه، جزئيات زيارت وى را دو گونه گزارش كرده 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گزارش از عمادالدين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زيارت جابر را همراه با عطيه عوفى، به تفصيل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سخنى از ملاقات وى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ميان نياورده است</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خوارزمى نيز شبيه اين گزارش را با تفاوت هايى نقل كرده است</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گزارش دوم از سيد بن طاووس است كه زيارت جابر را بدون همراهى عطيه و به اختصار بيان كرده و به دنبال آن ملاقات جابر را با اسراى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شام بازمى گشتند، آورده است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به هر حال، درباره تاريخ و جزئيات حضور جابر در كربلا و نيز امكان بازگشت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كربلا در روز اربعين و ديدار جابر با آنان، ميان علما و صاحب نظران، اختلاف نظر وجود دارد</w:t>
      </w:r>
      <w:r>
        <w:rPr>
          <w:rFonts w:eastAsia="IRNazanin" w:cs="IRNazanin"/>
          <w:color w:val="111111"/>
          <w:sz w:val="28"/>
          <w:szCs w:val="28"/>
          <w:rtl w:val="true"/>
          <w:lang w:bidi="fa-IR"/>
        </w:rPr>
        <w:t xml:space="preserve">. </w:t>
      </w:r>
      <w:r>
        <w:rPr>
          <w:rStyle w:val="FootnoteAnchor"/>
        </w:rPr>
        <w:footnoteReference w:id="36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12" w:name="pg14819_150616"/>
    </w:p>
    <w:p>
      <w:pPr>
        <w:pStyle w:val="Heading5"/>
        <w:numPr>
          <w:ilvl w:val="4"/>
          <w:numId w:val="1"/>
        </w:numPr>
        <w:rPr/>
      </w:pPr>
      <w:bookmarkStart w:id="413" w:name="__RefHeading___Toc2425993_730472459"/>
      <w:bookmarkStart w:id="414" w:name="_Toc165"/>
      <w:bookmarkEnd w:id="412"/>
      <w:bookmarkEnd w:id="413"/>
      <w:r>
        <w:rPr>
          <w:rtl w:val="true"/>
        </w:rPr>
        <w:t>نخستين ساختمان قبر شريف</w:t>
      </w:r>
      <w:bookmarkEnd w:id="414"/>
    </w:p>
    <w:p>
      <w:pPr>
        <w:pStyle w:val="BookText"/>
        <w:rPr/>
      </w:pPr>
      <w:r>
        <w:rPr>
          <w:rFonts w:ascii="IRNazanin" w:hAnsi="IRNazanin" w:eastAsia="IRNazanin"/>
          <w:color w:val="111111"/>
          <w:sz w:val="28"/>
          <w:sz w:val="28"/>
          <w:szCs w:val="28"/>
          <w:rtl w:val="true"/>
          <w:lang w:bidi="fa-IR"/>
        </w:rPr>
        <w:t>درباره نخستين ساختمان بنا شده بر قبر شريف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منابع تاريخى معتبر، اطلاع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نويسندگان معاصر تاريخ كربلا و بارگاه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اقوال و ادعاهايى را درباره تاريخ احداث نخستين بنا روى قبر بيان كرده اند كه از اعتبار تاريخى،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قبيله بنى اسد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شهيدان را به خاك سپردند، نخستين كسانى بودند كه بر قبور آنان، تربتى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نوشته برخى ديگر، مختار ثقفى، نخستين كسى بود كه به ساخت وساز بر قبر مطهر اقدام نمود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هيچ يك از اين اقوال، مستند نيست و نمى توان به راحتى آنها را پذيرفت، اما وجود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گنبد كوچكى روى قبر شريف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قرن دوم هجرى، دور از ذهن نيست؛ زيرا در روايتى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چگونگى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زيارتنامه ايشان،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سمت ورودى رو به مشرق آمدى، پس در ورودى بايست و بگو</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همچنين در ادامه، پس از بيان زيارتنامه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اكبر،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سقيفه خارج مى شوى و مقابل قبور شهدا مى ايستى</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محسن امين از اين عبارات، چنين نتيجه گيرى كرده است كه بناى بارگاه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شامل سقيفه اى بوده كه يك درِ آن، سمت شرق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در يا درهاى ديگرى نيز وجود داشته است</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همچنين از اين زيارتنامه،</w:t>
      </w:r>
      <w:bookmarkStart w:id="415" w:name="pg14819_150617"/>
    </w:p>
    <w:p>
      <w:pPr>
        <w:pStyle w:val="BookText"/>
        <w:rPr/>
      </w:pPr>
      <w:bookmarkEnd w:id="415"/>
      <w:r>
        <w:rPr>
          <w:rFonts w:ascii="IRNazanin" w:hAnsi="IRNazanin" w:eastAsia="IRNazanin"/>
          <w:color w:val="111111"/>
          <w:sz w:val="28"/>
          <w:sz w:val="28"/>
          <w:szCs w:val="28"/>
          <w:rtl w:val="true"/>
          <w:lang w:bidi="fa-IR"/>
        </w:rPr>
        <w:t>چنين استنباط مى شود كه قبر حضرت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داخل سقيفه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ايستادن بيرون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ورود به روضه شريف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به ميان آمده است </w:t>
      </w:r>
      <w:r>
        <w:rPr>
          <w:rStyle w:val="FootnoteAnchor"/>
          <w:rtl w:val="true"/>
        </w:rPr>
        <w:footnoteReference w:id="372"/>
      </w:r>
      <w:r>
        <w:rPr>
          <w:rFonts w:ascii="IRNazanin" w:hAnsi="IRNazanin" w:eastAsia="IRNazanin"/>
          <w:color w:val="111111"/>
          <w:sz w:val="28"/>
          <w:sz w:val="28"/>
          <w:szCs w:val="28"/>
          <w:rtl w:val="true"/>
          <w:lang w:bidi="fa-IR"/>
        </w:rPr>
        <w:t>و اين روايت، بر وجود گنبدى بر قبر شريف دلالت دارد</w:t>
      </w:r>
      <w:r>
        <w:rPr>
          <w:rFonts w:eastAsia="IRNazanin" w:cs="IRNazanin"/>
          <w:color w:val="111111"/>
          <w:sz w:val="28"/>
          <w:szCs w:val="28"/>
          <w:rtl w:val="true"/>
          <w:lang w:bidi="fa-IR"/>
        </w:rPr>
        <w:t>.</w:t>
      </w:r>
    </w:p>
    <w:p>
      <w:pPr>
        <w:pStyle w:val="Heading5"/>
        <w:numPr>
          <w:ilvl w:val="4"/>
          <w:numId w:val="1"/>
        </w:numPr>
        <w:rPr/>
      </w:pPr>
      <w:bookmarkStart w:id="416" w:name="__RefHeading___Toc2425995_730472459"/>
      <w:bookmarkStart w:id="417" w:name="_Toc166"/>
      <w:bookmarkEnd w:id="416"/>
      <w:r>
        <w:rPr>
          <w:rtl w:val="true"/>
        </w:rPr>
        <w:t>تخريب قبر در دوره متوكل</w:t>
      </w:r>
      <w:bookmarkEnd w:id="417"/>
    </w:p>
    <w:p>
      <w:pPr>
        <w:pStyle w:val="BookText"/>
        <w:rPr/>
      </w:pPr>
      <w:r>
        <w:rPr>
          <w:rFonts w:ascii="IRNazanin" w:hAnsi="IRNazanin" w:eastAsia="IRNazanin"/>
          <w:color w:val="111111"/>
          <w:sz w:val="28"/>
          <w:sz w:val="28"/>
          <w:szCs w:val="28"/>
          <w:rtl w:val="true"/>
          <w:lang w:bidi="fa-IR"/>
        </w:rPr>
        <w:t>برخى از نويسندگان معاصر، از تخريب بارگاه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هارون الرشيد، سخن گفته اند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اما در منابع تاريخى، اشاره اى به اين موضوع نشده است و با توجه به اهتمام هارون به احداث گنبد و بارگاهى بر قبر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چنين اقدامى از وى، بعيد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متوكل عباسى كه به تصريح منابع معتبر تاريخى، دشمنى و كينه اش به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بود، دستور داد تا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تخريب نمايند و زائران را از گرد حرم آن حضرت، متفرق سازند و از زيارت ايشان منع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نويسندگان متأخر، از چهار بار تخريب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متوكل،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منابع تاريخى و كهن، چنين برداشت مى شود كه در دوره متوكل،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يا دو بار تخريب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بيشتر منابع تاريخى آمده، آن است كه متوكل در سال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دستور داد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كنند و محل آن را شخم بزنند، بذرپاشى كنند و آب بر آن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آمدن مردم به آنجا جلوگيرى نمايند و با زائران قبر آن حضرت، برخورد كنند</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bookmarkStart w:id="418" w:name="pg14819_150618"/>
    </w:p>
    <w:p>
      <w:pPr>
        <w:pStyle w:val="BookText"/>
        <w:rPr/>
      </w:pPr>
      <w:bookmarkEnd w:id="418"/>
      <w:r>
        <w:rPr>
          <w:rFonts w:ascii="IRNazanin" w:hAnsi="IRNazanin" w:eastAsia="IRNazanin"/>
          <w:color w:val="111111"/>
          <w:sz w:val="28"/>
          <w:sz w:val="28"/>
          <w:szCs w:val="28"/>
          <w:rtl w:val="true"/>
          <w:lang w:bidi="fa-IR"/>
        </w:rPr>
        <w:t xml:space="preserve">اما شيخ طوسى در امالى خود، چنين نقل كرده است كه در سال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متوكل يكى از فرماندهان خود را با عده زيادى از لشكريان فرستاد تا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خراب كنند </w:t>
      </w:r>
      <w:r>
        <w:rPr>
          <w:rStyle w:val="FootnoteAnchor"/>
          <w:rtl w:val="true"/>
        </w:rPr>
        <w:footnoteReference w:id="375"/>
      </w:r>
      <w:r>
        <w:rPr>
          <w:rFonts w:ascii="IRNazanin" w:hAnsi="IRNazanin" w:eastAsia="IRNazanin"/>
          <w:color w:val="111111"/>
          <w:sz w:val="28"/>
          <w:sz w:val="28"/>
          <w:szCs w:val="28"/>
          <w:rtl w:val="true"/>
          <w:lang w:bidi="fa-IR"/>
        </w:rPr>
        <w:t>و مردم را از زيارت و اجتماع در آنجا منع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كربلا رفت و طبق دستور متوكل،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متوكل در سال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متوجه شد كه مردم كوفه و سواد آن، همچنان به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فرمانده ديگرى را با تعدادى از لشكريان خود به كربلا فرستاد تا اين بار قبر شريف را نبش كنند و زمين آن را شخم بزنند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2425997_730472459"/>
      <w:bookmarkStart w:id="420" w:name="_Toc167"/>
      <w:bookmarkEnd w:id="419"/>
      <w:r>
        <w:rPr>
          <w:rtl w:val="true"/>
        </w:rPr>
        <w:t>روند بازسازى و توسعه آستان تا آغاز دوره صفوى</w:t>
      </w:r>
      <w:bookmarkEnd w:id="420"/>
    </w:p>
    <w:p>
      <w:pPr>
        <w:pStyle w:val="BookText"/>
        <w:rPr/>
      </w:pPr>
      <w:r>
        <w:rPr>
          <w:rFonts w:ascii="IRNazanin" w:hAnsi="IRNazanin" w:eastAsia="IRNazanin"/>
          <w:color w:val="111111"/>
          <w:sz w:val="28"/>
          <w:sz w:val="28"/>
          <w:szCs w:val="28"/>
          <w:rtl w:val="true"/>
          <w:lang w:bidi="fa-IR"/>
        </w:rPr>
        <w:t>گفته مى شود پس از تخريب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متوكل، فرزندش منتصر كه پدر خود را به علت نصب و دشمنى او با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رسانيد، بارگاه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بازسازى كرد و زائران قبر شريف آن حضرت را براى زيارت،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تعدادى از سادات و علويان و در رأس آنان، ابراهيم مجاب، فرزند محمد عابد، فرزند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كربلا مهاجرت كردند و اطراف حرم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گزيدند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همچنين گفته مى شود در دوره معتضد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زيد علوى، از داعيان زيدى طبرستان، به زيارت دو حرم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آمد و به بازسازى بناى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منابع تاريخى كهن، به دو بازسازى، اشاره نشده است؛ اما از عمارت و ساختن</w:t>
      </w:r>
    </w:p>
    <w:p>
      <w:pPr>
        <w:pStyle w:val="BookText"/>
        <w:rPr/>
      </w:pPr>
      <w:r>
        <w:rPr>
          <w:rFonts w:ascii="IRNazanin" w:hAnsi="IRNazanin" w:eastAsia="IRNazanin"/>
          <w:color w:val="111111"/>
          <w:sz w:val="28"/>
          <w:sz w:val="28"/>
          <w:szCs w:val="28"/>
          <w:rtl w:val="true"/>
          <w:lang w:bidi="fa-IR"/>
        </w:rPr>
        <w:t>بارگاه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عضدالدوله ديلمى، از امراى آل بويه، سخن به ميان آمده است</w:t>
      </w:r>
      <w:r>
        <w:rPr>
          <w:rFonts w:eastAsia="IRNazanin" w:cs="IRNazanin"/>
          <w:color w:val="111111"/>
          <w:sz w:val="28"/>
          <w:szCs w:val="28"/>
          <w:rtl w:val="true"/>
          <w:lang w:bidi="fa-IR"/>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ابن اثير نيز در تاريخ خود به اقدامات عمرانى عضدالدوله در كربلا در سال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اشاره كرده است</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او همچنين در سال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زيارت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به سادات علوى و مردم ساكن مجاور بارگاه مقدس، كمك هاى مالى و غيرمالى فراوانى كرد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ضبّة بن محمد اسدى كه به راهزنى مى پرداخت، بارگاه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ديلمى نيز لشكرى را به مقر وى، در شهر عين التمر، فرستاد كه البته ضُبّه خود را نجات داد و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خانواده وى، اسير و اموالش مصادره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اين حادثه را عِقابى براى وى، در نتيجه غارت بارگاه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گنبد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رواق هاى آن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آتش سوزى اين بود كه عوام مردم، دو شمع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روشن كردند كه در نيمه شب روى ازارها سقوط كرد و آن را آتش زد و آتش به جاهاى ديگر سرايت كرد</w:t>
      </w:r>
      <w:r>
        <w:rPr>
          <w:rFonts w:eastAsia="IRNazanin" w:cs="IRNazanin"/>
          <w:color w:val="111111"/>
          <w:sz w:val="28"/>
          <w:szCs w:val="28"/>
          <w:rtl w:val="true"/>
          <w:lang w:bidi="fa-IR"/>
        </w:rPr>
        <w:t xml:space="preserve">. </w:t>
      </w:r>
      <w:r>
        <w:rPr>
          <w:rStyle w:val="FootnoteAnchor"/>
          <w:rtl w:val="true"/>
        </w:rPr>
        <w:footnoteReference w:id="383"/>
      </w:r>
      <w:r>
        <w:rPr>
          <w:rFonts w:ascii="Amiri" w:hAnsi="Amiri" w:eastAsia="Amiri" w:cs="Amiri"/>
          <w:color w:val="111111"/>
          <w:sz w:val="28"/>
          <w:sz w:val="28"/>
          <w:szCs w:val="28"/>
          <w:rtl w:val="true"/>
          <w:lang w:bidi="ar-SA"/>
        </w:rPr>
        <w:t>در همين دوره، ابوالحسن بن فضل رامهرمزى، وزير سلطان الدوله، حصار حرم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بازسازى كرد</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و دوره هاى بعدى، بسيارى از خلفاى عباسى و پادشاهان، به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سلطان ابوكاليجار مرزبان بن سلطان الدوله بويهى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و حرم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مشرف شد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سلطان ملكشاه سلجوقى به همراه وزيرش نظام الملك، بارگاه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در ربيع الثانى سال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نيز المقتفى لامرالله </w:t>
      </w:r>
      <w:r>
        <w:rPr>
          <w:rStyle w:val="FootnoteAnchor"/>
          <w:rtl w:val="true"/>
        </w:rPr>
        <w:footnoteReference w:id="387"/>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سلطان غازان، پادشاه ايلخانى، اين بارگاه مقدس را زيارت كردند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بسيارى از بازديدهاى پادشاهان، بازسازى ها و اقدامات خيريه اى را از سوى آنها به دنبال داشته است؛ براى مثال، ملكشاه در زيارت خود در سال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دستور بازسازى ديوار حرم را صادر كرد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گزارش ابن شهرآشوب، در نيمه اول قرن ششم هجرى، المسترشد بالله، خليفه عباسى، به اين بهانه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نيازى به خزانه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حرم حسينى و كربلا و نجف را غارت كرد و آن را ميان لشكريان خود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طولى نكشيد كه او و پسرش، به قتل رسيدند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او در زمانى كه درگير جنگ با سلطان مسعود بن محمد ابن ملكشاه سلجوقى بود، به دست فداييان اسماعيلى، در سال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كشته شد</w:t>
      </w:r>
      <w:r>
        <w:rPr>
          <w:rFonts w:eastAsia="IRNazanin" w:cs="IRNazanin"/>
          <w:color w:val="111111"/>
          <w:sz w:val="28"/>
          <w:szCs w:val="28"/>
          <w:rtl w:val="true"/>
          <w:lang w:bidi="fa-IR"/>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با توجه به سال كشته شدن مسترشد، به نظر مى رسد كه قضيه غارت اموال نيز در همين سال، يعنى سال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اتفاق افتاده است</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حمله ويرانگر مغولان،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در سال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درايت و تدبير علماى شيعه، از جمله سيد بن طاووس، دو بارگاه مطهر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 شهر مهم شيعه، يعنى حله و كوفه، از تخريب و كشتار در امان ماندند</w:t>
      </w:r>
      <w:r>
        <w:rPr>
          <w:rFonts w:eastAsia="Amiri" w:cs="Amiri" w:ascii="Amiri" w:hAnsi="Amiri"/>
          <w:color w:val="111111"/>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ابن بطوطه، جهانگرد مسلمان كه در سال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كربلا بازديد نمود، در توصيف اين شهر و ساختمان آستان مقدس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كربلا شهر كوچكى است كه نخلستان ها، اطراف آن را گرفته اند و از رودخانه فرات، آبيارى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مقدسه امام حسين، داخل شهر واقع شده است و مدرسه اى بزرگ و زاويه اى دارد كه در آن، براى مسافران طعام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و حاجبان بر در روضه امام ايستاده اند و ورود به حرم، بدون اجازه آنان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بايد عتبه شريفه را كه از نقره است،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قنديل هاى زرين و سيمين گذاشته شده و از درهاى آن، پرده هاى حرير، آويخته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امين الدين مرجان بن عبدالله كه سلطان اويس، پادشاه آل جلاير، او را والى بغداد، نموده بود، به كربلا آمد و در مجاورت آستان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مناره اى ساخت و املاك خود در بغداد، كربلا و عين التمر را وقف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اين مسجد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شد و از مناره هاى تاريخى ارزشمند عراق به شمار مى آمد، در دوره اخير، توسط شهردارى كربلا،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سال، سلطان اويس، نيز به بازسازى و توسعه بناى آستان مقدس اقدام نمود و پس از وى، فرزندانش به نام هاى سلطان حسن و سلطان حصين، كار تكميل بنا و توسعه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اين توسعه بناى آستان، در كتيبه اى در محلى كه امروزه در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عثمانى ها آن را از محل خود برداشتند و اثرى از آن، باقى نگذاشتند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عبدالجواد كليددار معتقد است كه ساختمان كنونى آستان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توسعه بناى آن در دوره سلطان اويس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بارها دولتمردان شيعه و</w:t>
      </w:r>
      <w:r>
        <w:rPr>
          <w:rFonts w:eastAsia="IRNazanin" w:cs="IRNazanin"/>
          <w:color w:val="111111"/>
          <w:sz w:val="28"/>
          <w:szCs w:val="28"/>
          <w:lang w:bidi="fa-IR"/>
        </w:rPr>
        <w:t>3</w:t>
      </w:r>
      <w:r>
        <w:rPr>
          <w:rFonts w:eastAsia="IRNazanin" w:cs="IRNazanin"/>
          <w:color w:val="111111"/>
          <w:sz w:val="28"/>
          <w:szCs w:val="28"/>
          <w:rtl w:val="true"/>
          <w:lang w:bidi="fa-IR"/>
        </w:rPr>
        <w:t>.</w:t>
      </w:r>
      <w:bookmarkStart w:id="421" w:name="pg14819_150622"/>
    </w:p>
    <w:p>
      <w:pPr>
        <w:pStyle w:val="BookText"/>
        <w:rPr/>
      </w:pPr>
      <w:bookmarkEnd w:id="421"/>
      <w:r>
        <w:rPr>
          <w:rFonts w:ascii="Amiri" w:hAnsi="Amiri" w:eastAsia="Amiri" w:cs="Amiri"/>
          <w:color w:val="111111"/>
          <w:sz w:val="28"/>
          <w:sz w:val="28"/>
          <w:szCs w:val="28"/>
          <w:rtl w:val="true"/>
          <w:lang w:bidi="ar-SA"/>
        </w:rPr>
        <w:t>عثمانى ها، در آن بازسازى و تغييراتى ايجاد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به صورت اوليه خود، باقى نمانده است</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مى گويند در جريان توسعه آل جلاير، دو مناره، مجاور ايوان اصلى حرم ايجاد شد كه علامه سماوى، ماده تاريخ آن 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 زرين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معادل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گفته است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2425999_730472459"/>
      <w:bookmarkStart w:id="423" w:name="_Toc168"/>
      <w:bookmarkEnd w:id="422"/>
      <w:r>
        <w:rPr>
          <w:rtl w:val="true"/>
        </w:rPr>
        <w:t>روند بازسازى و توسعه آستان در دوره صفوى</w:t>
      </w:r>
      <w:bookmarkEnd w:id="42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اسماعيل اول صفوى، بغداد را فتح كرد و سپس به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آمد و هدايايى به بارگاه مقدس هديه كرد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همچنين گفته اند كه او در سال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دستور ساخت شش صندوقچه چوبى خاتم و منبت كارى نفيس را صادر كرد تا بر قبور مطهر امامان مدفون در عراق، نصب شود كه البته صندوقچه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وفات شاه اسماعيل در سال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روى قبر مطهر نصب گرديد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پادشاه عثمانى، سلطان سليمان قانونى، به زيارت كربلا آمد و دستور بازسازى و مرمت بناى آستان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كرد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در كتاب بيان منازل سفر العراقين تأليف نصوح مطراق چى، كه موضوع آن شرح لشكركشى هاى سلطان سليمان قانونى به عراق عرب و عجم است، نگاره اى هنرى از آستان مقدس وجود دارد كه نشان دهنده تصوير و وضعيت تقريبى ساختمان آن در زمان بازديد سلطان سليمان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شاه طهماسب صفوى با دولت عثمانى، عهدنامه صلحى امضا كرد و به زيارت كربلا آمد و دستور بازسازى آستان مقدس و مسجد واقع در شمال حرم و توسعه رواق حرم و صحن از سمت شمال را صادر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سال، حسن بغدادى</w:t>
      </w:r>
    </w:p>
    <w:p>
      <w:pPr>
        <w:pStyle w:val="BookText"/>
        <w:rPr/>
      </w:pPr>
      <w:r>
        <w:rPr>
          <w:rFonts w:ascii="IRNazanin" w:hAnsi="IRNazanin" w:eastAsia="IRNazanin"/>
          <w:color w:val="111111"/>
          <w:sz w:val="28"/>
          <w:sz w:val="28"/>
          <w:szCs w:val="28"/>
          <w:rtl w:val="true"/>
          <w:lang w:bidi="fa-IR"/>
        </w:rPr>
        <w:t xml:space="preserve">تبريزى، از نزديكان شاه طهماسب، گنبد حرم را طلاكارى كرد و در سال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بازسازى مناره عبد، به دستور شاه طهماسب، به پايان رسيد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شيخ محمد سماوى مادّه تاريخ اين بازسازى را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خنصر الأحب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معادل عربى همان عبارت فارسى مى باشد، گفته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عباس كبير صفوى، وارد عراق شد و پس از زيارت قبر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براى نخستين بار، ضريح مشبكى از جنس مس، تهيه و روى قبر نصب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ضريح تا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محل خود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برداشتند و صندوق و محفظه شيشه اى را كه براى حفاظت صندوق خاتم است، به جاى آن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دستور وى، گنبد مطهر، كاشى كارى گرديد و ساختمان حرم و صحن و رواق ها، بازسازى شد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صفى اول صفوى، به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اموالى را براى بازسازى حرم مطهر،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وى، مسجد پشت سر را بازسازى كردند و ديوار صحن را از سمت شمال، خراب كردند و مساحت صحن را توسعه دادند و رواق شمالى را ساختند</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گوهرشاد بيگم، دختر شاه سلطان حسين صفوى و همسر نادرشاه افشار، به تعمير و تزيين و كاشى كارى حرم،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كف حرم را با كف پوش نفيس، فرش نمود و براى كليه درهاى حرم، پرده هاى نفيسى نصب كرد و بالاى ضريح نيز چراغى از طلاى خالص قرار داد</w:t>
      </w:r>
      <w:r>
        <w:rPr>
          <w:rFonts w:eastAsia="IRNazanin" w:cs="IRNazanin"/>
          <w:color w:val="111111"/>
          <w:sz w:val="28"/>
          <w:szCs w:val="28"/>
          <w:rtl w:val="true"/>
          <w:lang w:bidi="fa-IR"/>
        </w:rPr>
        <w:t xml:space="preserve">. </w:t>
      </w:r>
      <w:r>
        <w:rPr>
          <w:rStyle w:val="FootnoteAnchor"/>
        </w:rPr>
        <w:footnoteReference w:id="404"/>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424" w:name="pg14819_150624"/>
    </w:p>
    <w:p>
      <w:pPr>
        <w:pStyle w:val="Heading5"/>
        <w:numPr>
          <w:ilvl w:val="4"/>
          <w:numId w:val="1"/>
        </w:numPr>
        <w:rPr/>
      </w:pPr>
      <w:bookmarkStart w:id="425" w:name="__RefHeading___Toc2426001_730472459"/>
      <w:bookmarkStart w:id="426" w:name="_Toc169"/>
      <w:bookmarkEnd w:id="424"/>
      <w:bookmarkEnd w:id="425"/>
      <w:r>
        <w:rPr>
          <w:rtl w:val="true"/>
        </w:rPr>
        <w:t>تجاوز و حمله وحشيانه وهابى ها به كربلا</w:t>
      </w:r>
      <w:bookmarkEnd w:id="426"/>
    </w:p>
    <w:p>
      <w:pPr>
        <w:pStyle w:val="BookText"/>
        <w:rPr/>
      </w:pPr>
      <w:r>
        <w:rPr>
          <w:rFonts w:ascii="IRNazanin" w:hAnsi="IRNazanin" w:eastAsia="IRNazanin"/>
          <w:color w:val="111111"/>
          <w:sz w:val="28"/>
          <w:sz w:val="28"/>
          <w:szCs w:val="28"/>
          <w:rtl w:val="true"/>
          <w:lang w:bidi="fa-IR"/>
        </w:rPr>
        <w:t>يكى از برجسته ترين و در عين حال وحشيانه ترين حوادث تجاوز به شهر مقدس كربلا و بارگاه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فاجعه حمله وهابى ها در سال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 كه ويرانى و آتش سوزى بارگاه مطهر و غارت و كشتار مردم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در دوره حكومت عبدالعزيز بن سعود، از حاكمان دولت اول آل سعود در منطقه نجد عربستان،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شيعه عراقى، در اشعار خود، به زشتى و شدت حادثه و تأثر خود از آن اشاره كرده اند و بسيارى از علما و نويسندگان نيز ابعاد و جزئياتى از حادثه را ثبت كرده اند كه در اينجا شرح اين ماجرا را از زبان يك نويسنده غربى، يعنى مستر استفان هميسلى لونكريك در كتابش، چهار قرن از تاريخ عراق، نقل مى كنيم</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خبر نزديك شدن وهابى ها به كربلا، شامگاه روز دوم ماه آوريل سال </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م و هنگامى كه بيشتر ساكنان شهر، به زيارت نجف اشرف رفته بودند،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حاضران در شهر، با عجله و شتاب، درها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وهابى ها كه ششصد نفر پياده و چهارصد نفر سواره، برآورد شده اند، فرود آمدند و چادرهاى خود را برپا كردند و نيروهاى خود را به سه دسته تقسيم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زاويه يكى از زائرسراها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المخيم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روزنه اى در ديوار گشودند و به طور ناگهانى، داخل يك زائرسرا شدند و به نزديك ترين دروازه هاى شهر حمله كردند و با گشودن ساده و راحت آن، داخل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وحشت كردند و سراسيمه پا به فرار گذاشتند و نمى دانستند چه كنند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وهابى هاى خشن، راه خود را به سوى روضه مقدسه گشودند و شروع به تخريب آن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آرايه هاى معمارى، نظير قضيب معدنى، كتيبه هاى چوبى از جنس ساج و آيينه هاى بزرگ را از جا كندند و هداياى نفيس و نذورات گرانبها، اعم از پيشكش هاى صاحب منصبان و زمامداران و سلاطين و شاهان فارس را غارت نمودند</w:t>
      </w:r>
      <w:r>
        <w:rPr>
          <w:rFonts w:eastAsia="IRNazanin" w:cs="IRNazanin"/>
          <w:color w:val="111111"/>
          <w:sz w:val="28"/>
          <w:szCs w:val="28"/>
          <w:rtl w:val="true"/>
          <w:lang w:bidi="fa-IR"/>
        </w:rPr>
        <w:t>.</w:t>
      </w:r>
      <w:bookmarkStart w:id="427" w:name="pg14819_150625"/>
    </w:p>
    <w:p>
      <w:pPr>
        <w:pStyle w:val="BookText"/>
        <w:rPr/>
      </w:pPr>
      <w:bookmarkEnd w:id="427"/>
      <w:r>
        <w:rPr>
          <w:rFonts w:ascii="Amiri" w:hAnsi="Amiri" w:eastAsia="Amiri" w:cs="Amiri"/>
          <w:color w:val="111111"/>
          <w:sz w:val="28"/>
          <w:sz w:val="28"/>
          <w:szCs w:val="28"/>
          <w:rtl w:val="true"/>
          <w:lang w:bidi="ar-SA"/>
        </w:rPr>
        <w:t>همين طلاهاى ديوارها و سقف را جدا ساختند و شمعدانى ها، سجاده و آويزهاى ارزشمند و قيمتى را برداشتند و درهاى منبت كارى شده و خلاصه هر وسيله اى از اين قبيل را جمع آورى نمودند و به بيرون حرم، انتقال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مستر لونكريك، در ادامه، از كشته شدن بسيارى از اهالى بى گناه كربلا، سخن گفته و نوشته است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افزون بر اين كارها، حدود پنجاه نفر را نزديك ضريح و پانصد نفر را نيز بيرون حرم در صحن،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مهاجمان وحشى در شهر هم، دست به فساد و تخريب زدند و به هر كسى رسيدند، او را بى رحمانه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هر خانه اى دستبرد زدند و به پير و كودك رحم نكردند و حرمت هيچ زن و مردى را نگاه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هيچ جنبنده اى از كشتار وحشيانه يا اسارتشان،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شمار كشته شدگان را هزار نفر و برخى ديگر، پنج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كرده اند</w:t>
      </w:r>
      <w:r>
        <w:rPr>
          <w:rFonts w:eastAsia="IRNazanin" w:cs="IRNazanin"/>
          <w:color w:val="111111"/>
          <w:sz w:val="28"/>
          <w:szCs w:val="28"/>
          <w:rtl w:val="true"/>
          <w:lang w:bidi="fa-IR"/>
        </w:rPr>
        <w:t>.</w:t>
      </w:r>
    </w:p>
    <w:p>
      <w:pPr>
        <w:pStyle w:val="Heading5"/>
        <w:numPr>
          <w:ilvl w:val="4"/>
          <w:numId w:val="1"/>
        </w:numPr>
        <w:rPr/>
      </w:pPr>
      <w:bookmarkStart w:id="428" w:name="__RefHeading___Toc2426003_730472459"/>
      <w:bookmarkStart w:id="429" w:name="_Toc170"/>
      <w:bookmarkEnd w:id="428"/>
      <w:r>
        <w:rPr>
          <w:rtl w:val="true"/>
        </w:rPr>
        <w:t>روند بازسازى و توسعه آستان از دوره قاجار تا زمان حاضر</w:t>
      </w:r>
      <w:bookmarkEnd w:id="429"/>
    </w:p>
    <w:p>
      <w:pPr>
        <w:pStyle w:val="BookText"/>
        <w:rPr/>
      </w:pPr>
      <w:r>
        <w:rPr>
          <w:rFonts w:ascii="IRNazanin" w:hAnsi="IRNazanin" w:eastAsia="IRNazanin"/>
          <w:color w:val="111111"/>
          <w:sz w:val="28"/>
          <w:sz w:val="28"/>
          <w:szCs w:val="28"/>
          <w:rtl w:val="true"/>
          <w:lang w:bidi="fa-IR"/>
        </w:rPr>
        <w:t>پس از روى كارآمدن قاجار، آقا محمدشاه قاجار دستور داد تا گنبد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و سپس به طور كامل، طلاكارى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تاريخ اين كار را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برخى نيز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بيان كرده اند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اما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تأليف آن در سال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پايان يافته است، سال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ذكر شده و ماده تاريخ آن از قول سليمان صباحى كاشانى،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گنبد حسين على زيب جست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عددى كه از اين مصرع به دست مى آيد،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08"/>
      </w:r>
      <w:r>
        <w:rPr>
          <w:rFonts w:ascii="IRNazanin" w:hAnsi="IRNazanin" w:eastAsia="IRNazanin"/>
          <w:color w:val="111111"/>
          <w:sz w:val="28"/>
          <w:sz w:val="28"/>
          <w:szCs w:val="28"/>
          <w:rtl w:val="true"/>
          <w:lang w:bidi="fa-IR"/>
        </w:rPr>
        <w:t>كه شايد تاريخ پايان طلاكارى گنبد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محمدعلى ميرزاى قاجار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فراوانى را</w:t>
      </w:r>
    </w:p>
    <w:p>
      <w:pPr>
        <w:pStyle w:val="BookText"/>
        <w:rPr/>
      </w:pPr>
      <w:r>
        <w:rPr>
          <w:rFonts w:ascii="Amiri" w:hAnsi="Amiri" w:eastAsia="Amiri" w:cs="Amiri"/>
          <w:color w:val="111111"/>
          <w:sz w:val="28"/>
          <w:sz w:val="28"/>
          <w:szCs w:val="28"/>
          <w:rtl w:val="true"/>
          <w:lang w:bidi="ar-SA"/>
        </w:rPr>
        <w:t>براى بازسازى ويرانى هاى به جا مانده از حمله وحشيانه وهابى ها اختصاص داد</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به دستور يكى از زنان فتحعلى شاه قاجار، ايوان روضه مقدسه، طلاكارى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همراه چهل هزار زائر ايرانى، به كربلا مى رود كه در همان زمان، اين شهر به محاصره عشاير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نذر مى كند در صورت رهايى از محاصره، به طلاكارى ايوان اقدام نمايد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ناصرالدين شاه قاجار، دستور داد تا پوشش طلاى گنبد بارگاه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طلاهاى جديد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اجراى اين كار را به شيخ عبدالحسين طهرانى، كه به دستور وى براى اجراى خدمات عمرانى در عتبات عاليات، به عراق آمده بود،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طلاهاى قديمى گنبد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آستان كاظمين انتقال يافت و بر گنبد اين آستان، نصب گرديد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بر كتيبه هاى موجود بر گردن گنبد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طلاكارى آن در دوره ناصرالدين شاه، اشاره شده و تاريخ آن،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ثبت شده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شيخ عبدالحسين طهرانى به دستور ناصرالدين شاه، اقدامات عمرانى مهم ديگرى نيز در آستان مقدس حسينى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دكه بزرگ واقع در نماى جنوبى حرم مطهر را كه ايوان طلاى حرم را پوشش مى دهد،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و ستون هاى ايوان، چوبى بود و ستون هاى آن، از درخت هاى جنگلى هند آورده شده بود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او همچنين كارهاى ديگرى را آغاز كرد؛ از جمله ساختن ايوان معروف به ناصرى در صحن آستان؛ ساختن مسجد ناصرى در ضلع غربى آستان حسينى، ساختن مدرسه زينبيه نزديك تل زينبيه و ساختن مدرسه صدر از ثلث اموال ميرزا تقى خان نورى، صدراعظم</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ناصرالدين شاه</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همان گونه كه در ادامه به تفصيل بيشترى بيان خواهد شد، متأسفانه اين مسجد و مدارس دينى، بعدها به بهانه احداث خيابان اطراف حرم، خراب شد و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كار ساخت طبقه دوم حجره ها و ايوانچه ها، گرداگرد صحن شريف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 و سپس نماى آن، كاشى كارى گرديد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شيخ عبدالحسين طهرانى به كربلا بازگشت تا بر كار تكميل اقدامات عمرانى ناصرالدين شاه، نظير ساخت مسجد و ايوان ناصرى، نظارت كند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ناصرالدين شاه كه از سوى پادشاه عثمانى، رسماً براى زيارت عتبات عاليات عراق دعوت شده بود، وارد كربلا شد و با توجه به خدمات عمرانى وى در آستان حسينى، مورد استقبال مردم، علما و بزرگان كربلا قرار گرفت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همچنين در دوره ناصرالدين شاه، گنبد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آينه كارى و تزيين گرديد و كتيبه هايى حاوى آيات قرآن و نيز اشعار محتشم كاشانى، بر آن قرار داده شد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سپس سقف و بخش فوقانى ديوار رواق هاى گرداگرد حرم، آينه كارى و تزيين گرديد كه در يكى از كتيبه هاى موجود در حرم، تاريخ پايان تزيينات،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تاريخ پايان آينه كارى،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ثبت شده است</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نماى بيرونى غربى روضه مطهره و ايوان بالاسر زيبايى به دست معمار ايرانى، استاد احمد شيرازى به شكل زيبايى كاشى كارى و با مقرنس كارى تزيين گرديد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حسن رفيق پاشا، والى بغداد، چند تار موى منسوب به</w:t>
      </w:r>
      <w:r>
        <w:rPr>
          <w:rFonts w:eastAsia="IRNazanin" w:cs="IRNazanin"/>
          <w:color w:val="111111"/>
          <w:sz w:val="28"/>
          <w:szCs w:val="28"/>
          <w:lang w:bidi="fa-IR"/>
        </w:rPr>
        <w:t>9</w:t>
      </w:r>
      <w:r>
        <w:rPr>
          <w:rFonts w:eastAsia="IRNazanin" w:cs="IRNazanin"/>
          <w:color w:val="111111"/>
          <w:sz w:val="28"/>
          <w:szCs w:val="28"/>
          <w:rtl w:val="true"/>
          <w:lang w:bidi="fa-IR"/>
        </w:rPr>
        <w:t>.</w:t>
      </w:r>
      <w:bookmarkStart w:id="430" w:name="pg14819_150628"/>
    </w:p>
    <w:p>
      <w:pPr>
        <w:pStyle w:val="BookText"/>
        <w:rPr/>
      </w:pPr>
      <w:bookmarkEnd w:id="430"/>
      <w:r>
        <w:rPr>
          <w:rFonts w:ascii="IRNazanin" w:hAnsi="IRNazanin" w:eastAsia="IRNazanin"/>
          <w:color w:val="111111"/>
          <w:sz w:val="28"/>
          <w:sz w:val="28"/>
          <w:szCs w:val="28"/>
          <w:rtl w:val="true"/>
          <w:lang w:bidi="fa-IR"/>
        </w:rPr>
        <w:t>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كرد كه بدين مناسبت، مراسم باشكوهى در كربلا برگزار شد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 همه سرداب هاى موجود زير رواق ها و ايوان طلاى حرم كه تا پيش از اين محل دفن مردگان بود، با سيمان پر شد و دفن مردگان در آنها، ممنوع اعلام شد</w:t>
      </w:r>
      <w:r>
        <w:rPr>
          <w:rFonts w:eastAsia="IRNazanin" w:cs="IRNazanin"/>
          <w:color w:val="111111"/>
          <w:sz w:val="28"/>
          <w:szCs w:val="28"/>
          <w:rtl w:val="true"/>
          <w:lang w:bidi="fa-IR"/>
        </w:rPr>
        <w:t xml:space="preserve">. </w:t>
      </w:r>
      <w:r>
        <w:rPr>
          <w:rStyle w:val="FootnoteAnchor"/>
          <w:rtl w:val="true"/>
        </w:rPr>
        <w:footnoteReference w:id="421"/>
      </w:r>
    </w:p>
    <w:p>
      <w:pPr>
        <w:pStyle w:val="Heading5"/>
        <w:numPr>
          <w:ilvl w:val="4"/>
          <w:numId w:val="1"/>
        </w:numPr>
        <w:rPr/>
      </w:pPr>
      <w:bookmarkStart w:id="431" w:name="__RefHeading___Toc2426005_730472459"/>
      <w:bookmarkStart w:id="432" w:name="_Toc171"/>
      <w:bookmarkEnd w:id="431"/>
      <w:r>
        <w:rPr>
          <w:rtl w:val="true"/>
        </w:rPr>
        <w:t>تاريخچه صندوقچه و ضريح قبر مطهر امام</w:t>
      </w:r>
      <w:r>
        <w:rPr>
          <w:rtl w:val="true"/>
        </w:rPr>
        <w:t>(</w:t>
      </w:r>
      <w:r>
        <w:rPr>
          <w:rtl w:val="true"/>
        </w:rPr>
        <w:t>ع</w:t>
      </w:r>
      <w:r>
        <w:rPr>
          <w:rtl w:val="true"/>
        </w:rPr>
        <w:t>)</w:t>
      </w:r>
      <w:bookmarkEnd w:id="432"/>
    </w:p>
    <w:p>
      <w:pPr>
        <w:pStyle w:val="BookText"/>
        <w:rPr/>
      </w:pPr>
      <w:r>
        <w:rPr>
          <w:rFonts w:ascii="IRNazanin" w:hAnsi="IRNazanin" w:eastAsia="IRNazanin"/>
          <w:color w:val="111111"/>
          <w:sz w:val="28"/>
          <w:sz w:val="28"/>
          <w:szCs w:val="28"/>
          <w:rtl w:val="true"/>
          <w:lang w:bidi="fa-IR"/>
        </w:rPr>
        <w:t xml:space="preserve">گويند شاه اسماعيل صفوى در سال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دستور ساخت شش صندوقچه چوبى خاتم و منبت كارى نفيس را صادر كرد تا بر قبور مطهر امامان مدفون در عراق نصب شود كه البته صندوقچه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وفات شاه اسماعيل در سال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قبر مطهر، نصب گرديد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گوهرشاه خانم، دختر شاه سلطان حسين صفوى كه به ازدواج نادرشاه درآمد، صندوقچه چوبى خاتم كارى نفيسى را كه ساخته دست هنرمندان شيرازى بود، به حرم مطهر هديه كرد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اين صندوقچه در جريان حمله وهابى ها به كربلا، آسيب ديد و مقدارى از آن، در آتش سوخت و براى همين، در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بازسازى گرديد</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نشستن گرد و غبار و چربى و آلودگى بر صندوقچه،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صنيع خاتم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صنعتگر معروف ايرانى، آن را به طور مناسب و شايسته اى، بازسازى كرد؛ به گونه اى كه گويا براى نخستين بار از دست سازنده اصلى آن،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صندوقچه از گرد و غبار آسيب نبيند، آن را از چهار سمت</w:t>
      </w:r>
    </w:p>
    <w:p>
      <w:pPr>
        <w:pStyle w:val="BookText"/>
        <w:rPr/>
      </w:pPr>
      <w:r>
        <w:rPr>
          <w:rFonts w:ascii="IRNazanin" w:hAnsi="IRNazanin" w:eastAsia="IRNazanin"/>
          <w:color w:val="111111"/>
          <w:sz w:val="28"/>
          <w:sz w:val="28"/>
          <w:szCs w:val="28"/>
          <w:rtl w:val="true"/>
          <w:lang w:bidi="fa-IR"/>
        </w:rPr>
        <w:t>و نيز از سمت بالا، با شيشه هاى سنگى مخصوصى پوشاندند و خطوط تقاطع شيشه ها را از پنبه و لاستيك پر كردند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اين صندوقچه، هنوز روى قبر شريف، موجود است و طول، عرض و ارتفاع آن، به ترتيب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فتحعلى شاه قاجار به ملك الشعراى دربار خود، فتحعلى خان صباى كاشانى، دستور داد كه ضريحى نقره اى بر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صنعتگران را مأمور كرد تا ضريح را بسازند و برخى اشعار خود را در مدح و رثاى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ضريح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ضريح، پنج ماه طول كشيد و آن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محمدحسين قراگوزلو، حاكم همدان، اين ضريح را به كربلا منتقل و بر قبر شريف حضرت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كرد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در دوره ناصرالدين شاه نيز يكى از زنان وى، به نام انيس الدوله، ضريح ديگرى را از نقره، براى نصب بر قبر شريف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نمود كه طول آن،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طاهر سيف الدين، داعى مطلق پيشين فرقه بُهره هند كه از فرقه هاى اسماعيليان به شمار مى آيد، پس از زيارت كربلا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تصميم گرفت ضريح جديدى را به حرم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اهدايى وى كه با ضريح قاجارى تعويض شد، از نقره خالص، و طول، عرض و ارتفاع آن، به ترتيب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ساختن اين ضريح،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پايان رسيد و طى مراسمى رسمى با حضور داعى مزبور، رونمايى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شعراى شيعه، از جمله عبدالكريم النايف و شيخ</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سماوى، بدين مناسبت اشعارى سرودند كه ماده تاريخ اشعارشان، به ترتيب برابر با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 xml:space="preserve">. </w:t>
      </w:r>
      <w:r>
        <w:rPr>
          <w:rStyle w:val="FootnoteAnchor"/>
          <w:rtl w:val="true"/>
        </w:rPr>
        <w:footnoteReference w:id="429"/>
      </w:r>
      <w:r>
        <w:rPr>
          <w:rFonts w:ascii="IRNazanin" w:hAnsi="IRNazanin" w:eastAsia="IRNazanin"/>
          <w:color w:val="111111"/>
          <w:sz w:val="28"/>
          <w:sz w:val="28"/>
          <w:szCs w:val="28"/>
          <w:rtl w:val="true"/>
          <w:lang w:bidi="fa-IR"/>
        </w:rPr>
        <w:t>گفته مى شود ضريح نقره اى قبلى پس از بازسازى، به آستان سامرا ارسال شد و بر قبر امامين 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گرديد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طاهر سيف الدين براى اين ضريح، تاجى از طلا نصب كرد كه نماى بيرونى آن، شامل چهار نوار بود؛ به گونه اى كه محيط هر نوار، به صورت متدرج، از پايين به بالا، افزايش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هريك از اين نوارها، كتيبه برجسته اى به خط ثلث و با پوشش آب طلا، قرار گرفته بود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اين ضريح، بيش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روى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بود؛ تا اينكه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روى قبر شريف برداشته شد و ضريح جديدِ ساخته شده در ايران، جايگزين آن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پروژه ساخت ضريح جديد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ايران، با تشكيل هيئت امنايى براى اين كار،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هنرى ضريح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محمود فرشچيان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نقاش بزرگ معاصر ايران ارائه داد و خطاطى كتيبه هاى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سيد محمدحسينى 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خوشنويسان بزرگ جهان اسلام برعهده گرفت و قلم زنى روى ضريح را نيز هنرمندان اصفهانى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ساخت ضريح، از خرداد ماه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شبستان مدرسه معصوميه قم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طراحى سازه ضريح، از سيستم هاى روز مهندسى استفاده شد و مهندسان مختلف رشته هاى عمران و معمارى، به ويژه آقايان عبدالحميد توكلى بينا و مهدى خوش نژاد، در ساخت ضريح كمك و نظارت كردند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جنس اصلى سازه ضريح كه قطعات نقره و طلا روى آن تركيب شده، از چوب ساج است كه 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از جنگل هاى برمه استحصال شده و وزن چوب هاى به كار رفته</w:t>
      </w:r>
      <w:r>
        <w:rPr>
          <w:rFonts w:eastAsia="IRNazanin" w:cs="IRNazanin"/>
          <w:color w:val="111111"/>
          <w:sz w:val="28"/>
          <w:szCs w:val="28"/>
          <w:lang w:bidi="fa-IR"/>
        </w:rPr>
        <w:t>3</w:t>
      </w:r>
      <w:r>
        <w:rPr>
          <w:rFonts w:eastAsia="IRNazanin" w:cs="IRNazanin"/>
          <w:color w:val="111111"/>
          <w:sz w:val="28"/>
          <w:szCs w:val="28"/>
          <w:rtl w:val="true"/>
          <w:lang w:bidi="fa-IR"/>
        </w:rPr>
        <w:t>.</w:t>
      </w:r>
      <w:bookmarkStart w:id="433" w:name="pg14819_150631"/>
    </w:p>
    <w:p>
      <w:pPr>
        <w:pStyle w:val="BookText"/>
        <w:rPr/>
      </w:pPr>
      <w:bookmarkEnd w:id="433"/>
      <w:r>
        <w:rPr>
          <w:rFonts w:ascii="IRNazanin" w:hAnsi="IRNazanin" w:eastAsia="IRNazanin"/>
          <w:color w:val="111111"/>
          <w:sz w:val="28"/>
          <w:sz w:val="28"/>
          <w:szCs w:val="28"/>
          <w:rtl w:val="true"/>
          <w:lang w:bidi="fa-IR"/>
        </w:rPr>
        <w:t xml:space="preserve">در ضريح، </w:t>
      </w:r>
      <w:r>
        <w:rPr>
          <w:rFonts w:eastAsia="IRNazanin" w:cs="IRNazanin"/>
          <w:color w:val="111111"/>
          <w:sz w:val="28"/>
          <w:szCs w:val="28"/>
          <w:lang w:bidi="fa-IR"/>
        </w:rPr>
        <w:t>5350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مقدار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و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 و بالغ بر </w:t>
      </w: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نقره در ساخت ضريح،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ضريح جديد همانند ضريح قبلى، شش گوشه و تقريباً به همان ابعاد،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نماى آن </w:t>
      </w:r>
      <w:r>
        <w:rPr>
          <w:rFonts w:eastAsia="IRNazanin" w:cs="IRNazanin"/>
          <w:color w:val="111111"/>
          <w:sz w:val="28"/>
          <w:szCs w:val="28"/>
          <w:lang w:bidi="fa-IR"/>
        </w:rPr>
        <w:t>33/86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طول و عرض آن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 نيز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پنجره هاى مشبك گرداگرد ضريح نيز بيست پنجره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اين ضريح پس از بدرقه مردم شهرهاى مختلف ايران، به كربلا انتقال يافت و پس از نصب بر قبر شريف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طى مراسم باشكوهى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رونمايى شد</w:t>
      </w:r>
      <w:r>
        <w:rPr>
          <w:rFonts w:eastAsia="IRNazanin" w:cs="IRNazanin"/>
          <w:color w:val="111111"/>
          <w:sz w:val="28"/>
          <w:szCs w:val="28"/>
          <w:rtl w:val="true"/>
          <w:lang w:bidi="fa-IR"/>
        </w:rPr>
        <w:t>.</w:t>
      </w:r>
    </w:p>
    <w:p>
      <w:pPr>
        <w:pStyle w:val="Heading5"/>
        <w:numPr>
          <w:ilvl w:val="4"/>
          <w:numId w:val="1"/>
        </w:numPr>
        <w:rPr/>
      </w:pPr>
      <w:bookmarkStart w:id="434" w:name="__RefHeading___Toc2426007_730472459"/>
      <w:bookmarkStart w:id="435" w:name="_Toc172"/>
      <w:bookmarkEnd w:id="434"/>
      <w:r>
        <w:rPr>
          <w:rtl w:val="true"/>
        </w:rPr>
        <w:t>توصيف معمارى آستان مقدس</w:t>
      </w:r>
      <w:bookmarkEnd w:id="435"/>
    </w:p>
    <w:p>
      <w:pPr>
        <w:pStyle w:val="Heading6"/>
        <w:numPr>
          <w:ilvl w:val="5"/>
          <w:numId w:val="1"/>
        </w:numPr>
        <w:rPr/>
      </w:pPr>
      <w:bookmarkStart w:id="436" w:name="__RefHeading___Toc2426009_730472459"/>
      <w:bookmarkStart w:id="437" w:name="_Toc173"/>
      <w:bookmarkEnd w:id="436"/>
      <w:r>
        <w:rPr>
          <w:rtl w:val="true"/>
        </w:rPr>
        <w:t>صحن و حجره ها</w:t>
      </w:r>
      <w:bookmarkEnd w:id="437"/>
    </w:p>
    <w:p>
      <w:pPr>
        <w:pStyle w:val="BookText"/>
        <w:rPr/>
      </w:pPr>
      <w:r>
        <w:rPr>
          <w:rFonts w:ascii="Amiri" w:hAnsi="Amiri" w:eastAsia="Amiri" w:cs="Amiri"/>
          <w:color w:val="111111"/>
          <w:sz w:val="28"/>
          <w:sz w:val="28"/>
          <w:szCs w:val="28"/>
          <w:rtl w:val="true"/>
          <w:lang w:bidi="ar-SA"/>
        </w:rPr>
        <w:t xml:space="preserve">توصيف معمارى آستان مقدس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حرم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صحن وسيعى احاطه كرده است كه از داخل، به شكل مستطيل و از بيرون، به شكل بيضى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مساحت صحن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و ارتفاع ديوارهاى آن، به دوازده متر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صحن از داخل، تا ارتفاع دو متر، با سنگ و بقيه، با كاشى پوشش يافته و نقش هاى زيبا و كتيبه هاى قرآنى نيز زينت 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صحن، ايوانچه ها و حجره ها و در پس آن، حصار بيرونى آستان مقدس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ايوانچه ها و حجره ها، در دو طبقه ساخته شده است كه در هر طبقه،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ايوانچه وجود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حجره هاى اطراف صحن، مخصوص تدريس علوم دينى و مباحثه طلاب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تعدادى از آنها، به مقابر خانوادگى و تعداد ديگرى نيز به محل دفن علما و مشاهير،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مشاهيرى كه در حجره هاى اطراف صحن دفن شده اند، مى توان به قبر عالم مجاهد، شيخ محمدتقى شيرازى و قبر شيخ زين العابدين حائرى در ضلع شرقى صحن و قبر شيخ عبدالحسين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w:t>
      </w:r>
      <w:bookmarkStart w:id="438" w:name="pg14819_150632"/>
    </w:p>
    <w:p>
      <w:pPr>
        <w:pStyle w:val="BookText"/>
        <w:rPr/>
      </w:pPr>
      <w:bookmarkEnd w:id="438"/>
      <w:r>
        <w:rPr>
          <w:rFonts w:ascii="Amiri" w:hAnsi="Amiri" w:eastAsia="Amiri" w:cs="Amiri"/>
          <w:color w:val="111111"/>
          <w:sz w:val="28"/>
          <w:sz w:val="28"/>
          <w:szCs w:val="28"/>
          <w:rtl w:val="true"/>
          <w:lang w:bidi="ar-SA"/>
        </w:rPr>
        <w:t xml:space="preserve">سيد مرتضى كشميرى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ضلع غربى صحن،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ضلع جنوبى صحن، بالاى ورودى اصلى صحن، يعنى باب القبله، ساعت بزرگى روى يك پايه سيمانى بلند قرار دارد كه آن را توليت آستان حسينى،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آلمان خريدارى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ساعت، جايگزين ساعت قديمى ترى شده است كه آن را ناصرالدين شاه قاجار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هديه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پايه يا برج ساعت نيز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كاشى كارى شده و بالاى آن، گنبد كوچكى از طلا، نصب شده است</w:t>
      </w:r>
      <w:r>
        <w:rPr>
          <w:rFonts w:eastAsia="IRNazanin" w:cs="IRNazanin"/>
          <w:color w:val="111111"/>
          <w:sz w:val="28"/>
          <w:szCs w:val="28"/>
          <w:rtl w:val="true"/>
          <w:lang w:bidi="fa-IR"/>
        </w:rPr>
        <w:t xml:space="preserve">. </w:t>
      </w:r>
      <w:r>
        <w:rPr>
          <w:rStyle w:val="FootnoteAnchor"/>
          <w:rtl w:val="true"/>
        </w:rPr>
        <w:footnoteReference w:id="433"/>
      </w:r>
    </w:p>
    <w:p>
      <w:pPr>
        <w:pStyle w:val="Heading6"/>
        <w:numPr>
          <w:ilvl w:val="5"/>
          <w:numId w:val="1"/>
        </w:numPr>
        <w:rPr/>
      </w:pPr>
      <w:bookmarkStart w:id="439" w:name="__RefHeading___Toc2426011_730472459"/>
      <w:bookmarkStart w:id="440" w:name="_Toc174"/>
      <w:bookmarkEnd w:id="439"/>
      <w:r>
        <w:rPr>
          <w:rtl w:val="true"/>
        </w:rPr>
        <w:t>ورودى هاى صحن</w:t>
      </w:r>
      <w:bookmarkEnd w:id="440"/>
    </w:p>
    <w:p>
      <w:pPr>
        <w:pStyle w:val="BookText"/>
        <w:rPr/>
      </w:pPr>
      <w:r>
        <w:rPr>
          <w:rFonts w:ascii="IRNazanin" w:hAnsi="IRNazanin" w:eastAsia="IRNazanin"/>
          <w:color w:val="111111"/>
          <w:sz w:val="28"/>
          <w:sz w:val="28"/>
          <w:szCs w:val="28"/>
          <w:rtl w:val="true"/>
          <w:lang w:bidi="fa-IR"/>
        </w:rPr>
        <w:t>صحن شريف آستانه حسينى، داراى چند ورودى است كه هريك به سوى يكى از محله هاى كربلا گشوده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ورودى ها، درون ايوان هايى مزين به كاشى كارى هاى زيبا، با نقش هاى هندسى و گياهى،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تعداد آنها، هفت ورودى بود كه در جريان توسعه صحن، دو ورودى با يكديگر ادغام شد و چهار ورودى جديد نيز ساخته شد كه بدين ترتيب، تعداد ورودى هاى صحن، به ده ورودى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ورودى ها عبارت اند از</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 ترين در و ورودى اصلى صحن است كه با توجه به قرار داشتن آن در سمت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به اين نام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حدود پانزده متر و عرض قاعده آن، هشت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كاشى هاى آن، تاريخ هاى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چشم مى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درهاى جديد صحن است كه ميان باب القبله و باب قاضى الحاجات قرار دارد و ارتفاع آن، حدود پنج متر و عرض 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قاضى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ورودى مقابل سوق العرب قرار دارد و ارتفاع آن، پنج متر و عرض 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تاريخ آن،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bookmarkStart w:id="441" w:name="pg14819_150633"/>
    </w:p>
    <w:p>
      <w:pPr>
        <w:pStyle w:val="BookText"/>
        <w:rPr/>
      </w:pPr>
      <w:bookmarkEnd w:id="44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ورودى، در ميانه ضلع شرقى صحن قرار دارد و حاصل ادغام دو ورودى قديمى، به نام هاى باب الصحن الصغير و باب الصافى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چهار متر و عرض آن، سه 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درهاى جديد صحن است كه در گوشه شمال شرقى صحن قرار دارد و ارتفاع آن، چهار متر و عرض آن، سه 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درهاى جديد صحن است كه در ميانه ضلع شمالى قرار دارد و طول آن، چهار متر و عرض آن، سه متر و تاريخ آن،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شمال غربى صحن واقع است و به ياد درخت سدرى كه در سده نخست هجرى، نزديك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زائران به وسيله آن، محل قبر را مى يافتند، بدين نام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اين در،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السلطانيه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غربى صحن قرار دارد و وجه تسميه اش آن است كه يكى از سلاطين عثمانى، آن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چهار متر و عرض آن، سه 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الرأس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درهاى جديد صحن است و در ميانه ضلع غربى صحن قرار دارد و از آنجا كه روبه روى بالاسر حضرت قرار دارد، بدين نام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سردر آن، تاريخ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اين ورودى، ساعت آونگ دار بزرگى، نصب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در جنوب غربى صحن قرار دارد و به علت نزديك بودنش به تل زينبيه، به اين نام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چهار متر و عرض آن، سه متر است</w:t>
      </w:r>
      <w:r>
        <w:rPr>
          <w:rFonts w:eastAsia="IRNazanin" w:cs="IRNazanin"/>
          <w:color w:val="111111"/>
          <w:sz w:val="28"/>
          <w:szCs w:val="28"/>
          <w:rtl w:val="true"/>
          <w:lang w:bidi="fa-IR"/>
        </w:rPr>
        <w:t>.</w:t>
      </w:r>
    </w:p>
    <w:p>
      <w:pPr>
        <w:pStyle w:val="Heading6"/>
        <w:numPr>
          <w:ilvl w:val="5"/>
          <w:numId w:val="1"/>
        </w:numPr>
        <w:rPr/>
      </w:pPr>
      <w:bookmarkStart w:id="442" w:name="__RefHeading___Toc2426013_730472459"/>
      <w:bookmarkStart w:id="443" w:name="_Toc175"/>
      <w:bookmarkEnd w:id="442"/>
      <w:r>
        <w:rPr>
          <w:rtl w:val="true"/>
        </w:rPr>
        <w:t>ايوان هاى صحن</w:t>
      </w:r>
      <w:bookmarkEnd w:id="443"/>
    </w:p>
    <w:p>
      <w:pPr>
        <w:pStyle w:val="Heading6"/>
        <w:numPr>
          <w:ilvl w:val="5"/>
          <w:numId w:val="1"/>
        </w:numPr>
        <w:rPr/>
      </w:pPr>
      <w:bookmarkStart w:id="444" w:name="__RefHeading___Toc2426015_730472459"/>
      <w:bookmarkStart w:id="445" w:name="_Toc176"/>
      <w:bookmarkEnd w:id="444"/>
      <w:r>
        <w:rPr>
          <w:rtl w:val="true"/>
        </w:rPr>
        <w:t>اشاره</w:t>
      </w:r>
      <w:bookmarkEnd w:id="44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صحن، ايوان هاى بزرگى وجود دارد كه مهم ترين آنها، عبارت اند از ايوان وزير و ايوان ناصرى</w:t>
      </w:r>
      <w:r>
        <w:rPr>
          <w:rFonts w:eastAsia="IRNazanin" w:cs="IRNazanin"/>
          <w:color w:val="111111"/>
          <w:sz w:val="28"/>
          <w:szCs w:val="28"/>
          <w:rtl w:val="true"/>
          <w:lang w:bidi="fa-IR"/>
        </w:rPr>
        <w:t>.</w:t>
      </w:r>
      <w:bookmarkStart w:id="446" w:name="pg14819_150634"/>
    </w:p>
    <w:p>
      <w:pPr>
        <w:pStyle w:val="Heading6"/>
        <w:numPr>
          <w:ilvl w:val="5"/>
          <w:numId w:val="1"/>
        </w:numPr>
        <w:rPr/>
      </w:pPr>
      <w:bookmarkStart w:id="447" w:name="__RefHeading___Toc2426017_730472459"/>
      <w:bookmarkStart w:id="448" w:name="_Toc177"/>
      <w:bookmarkEnd w:id="446"/>
      <w:bookmarkEnd w:id="447"/>
      <w:r>
        <w:rPr>
          <w:rtl w:val="true"/>
        </w:rPr>
        <w:t>ايوان وزير</w:t>
      </w:r>
      <w:bookmarkEnd w:id="448"/>
    </w:p>
    <w:p>
      <w:pPr>
        <w:pStyle w:val="BookText"/>
        <w:rPr/>
      </w:pPr>
      <w:r>
        <w:rPr>
          <w:rFonts w:ascii="IRNazanin" w:hAnsi="IRNazanin" w:eastAsia="IRNazanin"/>
          <w:color w:val="111111"/>
          <w:sz w:val="28"/>
          <w:sz w:val="28"/>
          <w:szCs w:val="28"/>
          <w:rtl w:val="true"/>
          <w:lang w:bidi="fa-IR"/>
        </w:rPr>
        <w:t>اين ايوان، وسط ضلع شمالى صحن واقع است و به يكى از وزراى دوره قاجار منسوب است كه قبرش، پشت همين ايوان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ايوان، بسيارى از علماى بزرگ، به خاك سپرده شده اند كه نامشان بر سنگ هايى، بر ديوار نوشته شده است كه از آن جمله، مى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كربلا سيد جواد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سيد ميرزا هادى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يكى از درهاى صحن،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ايوان گشوده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2426019_730472459"/>
      <w:bookmarkStart w:id="450" w:name="_Toc178"/>
      <w:bookmarkEnd w:id="449"/>
      <w:r>
        <w:rPr>
          <w:rtl w:val="true"/>
        </w:rPr>
        <w:t>ايوان ناصرى</w:t>
      </w:r>
      <w:bookmarkEnd w:id="450"/>
    </w:p>
    <w:p>
      <w:pPr>
        <w:pStyle w:val="BookText"/>
        <w:rPr/>
      </w:pPr>
      <w:r>
        <w:rPr>
          <w:rFonts w:ascii="Amiri" w:hAnsi="Amiri" w:eastAsia="Amiri" w:cs="Amiri"/>
          <w:color w:val="111111"/>
          <w:sz w:val="28"/>
          <w:sz w:val="28"/>
          <w:szCs w:val="28"/>
          <w:rtl w:val="true"/>
          <w:lang w:bidi="ar-SA"/>
        </w:rPr>
        <w:t>اين ايوان در ضلع غربى صحن قرار دارد و با انتساب به ناصرالدين شاه قاجار، به اين نام شناخته 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بعداً با انتساب به سلطان عبدالحميد عثمانى كه آن را بازسازى كرد، به ايوان حميدى شهرت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ايوان و طول و عرض قاعده آن، به ترتيب </w:t>
      </w:r>
      <w:r>
        <w:rPr>
          <w:rFonts w:eastAsia="Amiri" w:cs="Amiri" w:ascii="Amiri" w:hAnsi="Amiri"/>
          <w:color w:val="111111"/>
          <w:sz w:val="28"/>
          <w:szCs w:val="28"/>
          <w:lang w:bidi="ar-SA"/>
        </w:rPr>
        <w:t>5</w:t>
      </w:r>
      <w:r>
        <w:rPr>
          <w:rFonts w:eastAsia="Times New Roman" w:cs="Times New Roman" w:ascii="Times New Roman" w:hAnsi="Times New Roman"/>
          <w:i/>
          <w:iCs/>
          <w:color w:val="111111"/>
          <w:sz w:val="28"/>
          <w:szCs w:val="28"/>
          <w:lang w:val="en-US" w:bidi="en-US"/>
        </w:rPr>
        <w:t>8</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اشعار 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جابر كاظمى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ماده تاريخ عربى آن، برمى آيد كه تاريخ ساخت آن،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ايوان، براساس ماده تاريخ اشعار عربى موجود داخل ايوان، در سال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دوره سلطان عبدالحميد عثمانى، بازسازى شده است</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2426021_730472459"/>
      <w:bookmarkStart w:id="452" w:name="_Toc179"/>
      <w:bookmarkEnd w:id="451"/>
      <w:r>
        <w:rPr>
          <w:rtl w:val="true"/>
        </w:rPr>
        <w:t>ايوان طلا</w:t>
      </w:r>
      <w:bookmarkEnd w:id="452"/>
    </w:p>
    <w:p>
      <w:pPr>
        <w:pStyle w:val="BookText"/>
        <w:rPr/>
      </w:pPr>
      <w:r>
        <w:rPr>
          <w:rFonts w:ascii="IRNazanin" w:hAnsi="IRNazanin" w:eastAsia="IRNazanin"/>
          <w:color w:val="111111"/>
          <w:sz w:val="28"/>
          <w:sz w:val="28"/>
          <w:szCs w:val="28"/>
          <w:rtl w:val="true"/>
          <w:lang w:bidi="fa-IR"/>
        </w:rPr>
        <w:t>ايوان طلا در ضلع جنوبى حرم قرار دارد و مشرف به صحن است و ديوارهاى آن، با طلاى ناب روكش شده و قسمت هاى فوقانى ديوارها با كاشى هاى زيبا، تزيين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ايوان و دو طرف آن، سه درِ چوبى با روكش طلا و تزيينات ميناكارى وجود دارد كه كتيبه هاى حاوى آيات قرآن و اشعار عربى نيز بر آنها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طلا را دكه بزرگى با سقف و ستون هاى چوبى، پوشش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دكه، به شكل مستطيلى به طول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عرض ده متر است و داراى سقف بلندى است كه بخش ميانى آن، ارتفاع بيشتر و دو بخش جانبى آن، ارتفاع كمترى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بيان شد اين دكه، در دوره ناصرالدين شاه و با تلاش شيخ عبدالحسين</w:t>
      </w:r>
      <w:bookmarkStart w:id="453" w:name="pg14819_150635"/>
    </w:p>
    <w:p>
      <w:pPr>
        <w:pStyle w:val="BookText"/>
        <w:rPr/>
      </w:pPr>
      <w:bookmarkEnd w:id="453"/>
      <w:r>
        <w:rPr>
          <w:rFonts w:ascii="IRNazanin" w:hAnsi="IRNazanin" w:eastAsia="IRNazanin"/>
          <w:color w:val="111111"/>
          <w:sz w:val="28"/>
          <w:sz w:val="28"/>
          <w:szCs w:val="28"/>
          <w:rtl w:val="true"/>
          <w:lang w:bidi="fa-IR"/>
        </w:rPr>
        <w:t xml:space="preserve">طهرانى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و ستون هاى اين دكه كه در آن زمان، از چوب بود،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چوب هاى جديدى كه از هند آورده بودند، بازسازى شد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در جبهه دكه، تعداد دوازده ستون چوبى وجود داشت كه دو ستون، به ارتفاع سيزده متر در بخش ميانى و مرتفع آن و شش ستون به ارتفاع نه متر، در دو جناح شرقى و غربى دكه و دو نيم ستون به ارتفاع چهار متر نيز در انتهاى غربى و شرقى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و ستون هاى چوبى اين دكه،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جبهه و ستون هايى از سنگ مرمر فاخر، تعويض گرديد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افزون بر ايوان طلا، در ضلع غربى حرم و متصل به رواق ابراهيم مجاب، ايوان ديگرى به نام ايوان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طاق آن به شكل زيبايى، كاشى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ايوان، كتيبه اى به چشم مى خورد كه تاريخ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آن ثبت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2426023_730472459"/>
      <w:bookmarkStart w:id="455" w:name="_Toc180"/>
      <w:bookmarkEnd w:id="454"/>
      <w:r>
        <w:rPr>
          <w:rtl w:val="true"/>
        </w:rPr>
        <w:t>حرم و گنبدخانه</w:t>
      </w:r>
      <w:bookmarkEnd w:id="455"/>
    </w:p>
    <w:p>
      <w:pPr>
        <w:pStyle w:val="BookText"/>
        <w:rPr/>
      </w:pPr>
      <w:r>
        <w:rPr>
          <w:rFonts w:ascii="IRNazanin" w:hAnsi="IRNazanin" w:eastAsia="IRNazanin"/>
          <w:color w:val="111111"/>
          <w:sz w:val="28"/>
          <w:sz w:val="28"/>
          <w:szCs w:val="28"/>
          <w:rtl w:val="true"/>
          <w:lang w:bidi="fa-IR"/>
        </w:rPr>
        <w:t>حرم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صحن وسيعى، آن را از چهار جهت احاطه كرده، </w:t>
      </w:r>
      <w:r>
        <w:rPr>
          <w:rFonts w:eastAsia="IRNazanin" w:cs="IRNazanin"/>
          <w:color w:val="111111"/>
          <w:sz w:val="28"/>
          <w:szCs w:val="28"/>
          <w:lang w:bidi="fa-IR"/>
        </w:rPr>
        <w:t>3850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مركزى حرم، شامل گنبدخانه است كه وسط آن، قبر شريف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فرزندشان على اكبر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صندوقچه چوبى خاتم كارى نفيسى، وجود دارد و روى اين صندوقچه، ضريح فولادى و روى آن نيز ضريح نقره و طلاكوب،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زاويه جنوبى گنبدخانه، به فاصله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قبر على اكبر و در حدفاصل گنبدخانه و رواق جنوبى، محل دفن شهداى كربلا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محل، ضريح يك ضلعى از نقره، به طول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نصب شده است كه از پنج دهانه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 هر دهانه،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و ارتفاع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تشكيل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bookmarkStart w:id="456" w:name="pg14819_150636"/>
    </w:p>
    <w:p>
      <w:pPr>
        <w:pStyle w:val="Heading6"/>
        <w:numPr>
          <w:ilvl w:val="5"/>
          <w:numId w:val="1"/>
        </w:numPr>
        <w:rPr/>
      </w:pPr>
      <w:bookmarkStart w:id="457" w:name="__RefHeading___Toc2426025_730472459"/>
      <w:bookmarkStart w:id="458" w:name="_Toc181"/>
      <w:bookmarkEnd w:id="456"/>
      <w:bookmarkEnd w:id="457"/>
      <w:r>
        <w:rPr>
          <w:rtl w:val="true"/>
        </w:rPr>
        <w:t>رواق هاى حرم</w:t>
      </w:r>
      <w:bookmarkEnd w:id="458"/>
    </w:p>
    <w:p>
      <w:pPr>
        <w:pStyle w:val="BookText"/>
        <w:rPr/>
      </w:pPr>
      <w:r>
        <w:rPr>
          <w:rFonts w:ascii="IRNazanin" w:hAnsi="IRNazanin" w:eastAsia="IRNazanin"/>
          <w:color w:val="111111"/>
          <w:sz w:val="28"/>
          <w:sz w:val="28"/>
          <w:szCs w:val="28"/>
          <w:rtl w:val="true"/>
          <w:lang w:bidi="fa-IR"/>
        </w:rPr>
        <w:t>اطراف گنبدخانه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رواق هاى زيبايى از چهار جهت احاطه كرده است كه عرض همه اين رواق ها، پنج متر و طول دو رواق شمالى و جنوبى، حدود چهل متر و طول دو رواق شرقى و غربى،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 و كف رواق ها، داراى پوششى از سنگ مرمر و سقف رواق ها، آينه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رواق، به نام خاصى است كه عبارت 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رواق ابراهيم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رواق در غرب گنبدخانه قرار دارد و وجه تسميه آن، وجود قبر و ضريح ابراهيم مجاب، در انتهاى شمالى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ابراهيم مجاب، صندوقچه اى از چوب ساج مرغوب و نيز ضريحى از فولاد سبز،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رواق، قبور چند تن از علما قرار دارد كه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عبدالله بحرانى، سيد محسن بن عبدالله بحرانى، سيد محمد بن سيد محسن بحرانى و سيد محمد زينى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رواق، دو در، به نام هاى باب حبيب ابن مظاهر و باب سيد ابراهيم مجاب، به سوى صحن گشوده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رواق حبيب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اين رواق، وجود قبر حبيب ابن مظاهر اسدى، شهيد بزرگ كربلا مى باشد كه روى آن، ضريحى از نقره وجود دارد و در تاريخ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رواق، برخى از شخصيت هاى علمى مشهور دفن شده اند كه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محمدمهدى موسوى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محمدحسين، پسر محمدمهدى شهرستانى، سيد محمدحسين مرعشى حسينى، معروف به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ميرزا محمدعلى، فرزند سيد محمدحسن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شخصيت ها، در يك مقبره، پشت قبور شهداى كربلا، به خاك سپرده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رواق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رواق، در گذشته، به سبب دفن آقا محمدباقر وحيد بهبهانى در آن، به نام رواق آقا باقر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به علت وجود قبور چند</w:t>
      </w:r>
      <w:bookmarkStart w:id="459" w:name="pg14819_150637"/>
    </w:p>
    <w:p>
      <w:pPr>
        <w:pStyle w:val="BookText"/>
        <w:rPr/>
      </w:pPr>
      <w:bookmarkEnd w:id="459"/>
      <w:r>
        <w:rPr>
          <w:rFonts w:ascii="IRNazanin" w:hAnsi="IRNazanin" w:eastAsia="IRNazanin"/>
          <w:color w:val="111111"/>
          <w:sz w:val="28"/>
          <w:sz w:val="28"/>
          <w:szCs w:val="28"/>
          <w:rtl w:val="true"/>
          <w:lang w:bidi="fa-IR"/>
        </w:rPr>
        <w:t>فقيه شيعه در آن، به رواق فقها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وحيد بهبهانى، دو تن ديگر از فقها به نام هاى سيد على طباطبايى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يوسف آل عصفور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يك مقبره، در سمت راست درِ حرم، دفن شده اند و در گذشته ضريح كوچكى بر قبر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شخصيت هاى مدفون در اين رواق مى توان از سيد كاظم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احمد بن سيد كاظم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شاعر بزرگ حاج جواد بدقت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رواق، درى به سوى صحن و دو در، به حرم باز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رواق سلاطين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اين رواق، وجود مقبره چند تن از شاهان قاجار در آن است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مظفرالدين شاه، محمدعلى شاه و احمدشاه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مقبره آنها، قبر سيد عبدالحسين حجت طباطبايى و خطيب مشهور، سيد حسن استرآبادى، قرار دارد</w:t>
      </w:r>
      <w:r>
        <w:rPr>
          <w:rFonts w:eastAsia="IRNazanin" w:cs="IRNazanin"/>
          <w:color w:val="111111"/>
          <w:sz w:val="28"/>
          <w:szCs w:val="28"/>
          <w:rtl w:val="true"/>
          <w:lang w:bidi="fa-IR"/>
        </w:rPr>
        <w:t>.</w:t>
      </w:r>
    </w:p>
    <w:p>
      <w:pPr>
        <w:pStyle w:val="Heading6"/>
        <w:numPr>
          <w:ilvl w:val="5"/>
          <w:numId w:val="1"/>
        </w:numPr>
        <w:rPr/>
      </w:pPr>
      <w:bookmarkStart w:id="460" w:name="__RefHeading___Toc2426027_730472459"/>
      <w:bookmarkStart w:id="461" w:name="_Toc182"/>
      <w:bookmarkEnd w:id="460"/>
      <w:r>
        <w:rPr>
          <w:rtl w:val="true"/>
        </w:rPr>
        <w:t>گنبد و گلدسته ها</w:t>
      </w:r>
      <w:bookmarkEnd w:id="461"/>
    </w:p>
    <w:p>
      <w:pPr>
        <w:pStyle w:val="BookText"/>
        <w:rPr/>
      </w:pPr>
      <w:r>
        <w:rPr>
          <w:rFonts w:ascii="IRNazanin" w:hAnsi="IRNazanin" w:eastAsia="IRNazanin"/>
          <w:color w:val="111111"/>
          <w:sz w:val="28"/>
          <w:sz w:val="28"/>
          <w:szCs w:val="28"/>
          <w:rtl w:val="true"/>
          <w:lang w:bidi="fa-IR"/>
        </w:rPr>
        <w:t>بر فراز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گنبد مرتفعى وجود دارد كه از بيرون، با الواح طلاى ناب پوشيده شده و جلوه زيبايى به آستان مقدس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از بيرون، پيازى شكل و ارتفاع آن از سطح زمين،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گنبد، ميله اى از طلا و بر فراز آن، يك چراغ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ساقه مدور گنبد نيز ده پنجره به عرض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براى نورگيرى و نيز كتيبه هايى به نام ناصرالدين شاه و تاريخ طلاكارى گنبد،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كتيبه ها، طلاكارى كنونى گنبد در 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به دستور ناصرالدين شاه قاجار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براساس اسناد موجود در اداره اوقاف كربلا، تعداد خشت هاى طلاى به كار رفته در گنبد، </w:t>
      </w:r>
      <w:r>
        <w:rPr>
          <w:rFonts w:eastAsia="IRNazanin" w:cs="IRNazanin"/>
          <w:color w:val="111111"/>
          <w:sz w:val="28"/>
          <w:szCs w:val="28"/>
          <w:lang w:bidi="fa-IR"/>
        </w:rPr>
        <w:t>7526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 و مجموع سطح طلاكارى آن،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از داخل، با پوششى از كاشى كارى زيبا همراه با اسامى دوازده امام، تزيين يافته</w:t>
      </w:r>
      <w:bookmarkStart w:id="462" w:name="pg14819_150638"/>
    </w:p>
    <w:p>
      <w:pPr>
        <w:pStyle w:val="BookText"/>
        <w:rPr/>
      </w:pPr>
      <w:bookmarkEnd w:id="4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بالاى نماى داخلى گنبد، كتيبه اى حاوى سوره فجر و در قاعده گنبد، آياتى از سوره منافقون و تاريخ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ده مترى از جنوب گنبد و در دو طرف ايوان طلاى حرم مطهر، دو گلدسته بزرگ با پوشش طلا وجود دارد كه ارتفاع هريك از كف صحن،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قطر آن نيز چهار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نوك هريك از اين گلدسته ها، ميله اى نصب شده است و بر فراز آن نيز چراغى براى روشنايى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گلدسته، در سال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دوران سلطان اويس جلايرى، بنا نهاده شد و فرزند وى احمد جلايرى، آنها را با كاشى هاى زرد طلايى،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خشت هاى طلاى به كار رفته در اين دو گلدسته، در مجموع، </w:t>
      </w:r>
      <w:r>
        <w:rPr>
          <w:rFonts w:eastAsia="IRNazanin" w:cs="IRNazanin"/>
          <w:color w:val="111111"/>
          <w:sz w:val="28"/>
          <w:szCs w:val="28"/>
          <w:lang w:bidi="fa-IR"/>
        </w:rPr>
        <w:t>8024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2426029_730472459"/>
      <w:bookmarkStart w:id="464" w:name="_Toc183"/>
      <w:bookmarkEnd w:id="463"/>
      <w:r>
        <w:rPr>
          <w:rtl w:val="true"/>
        </w:rPr>
        <w:t>گنجينه آستان</w:t>
      </w:r>
      <w:bookmarkEnd w:id="46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در سالنى واقع در طبقه دوم حجره هاى واقع در نيمه غربى ضلع جنوبى صحن، گنجينه آستان تأسيس شده است كه در آن، بسيارى از اشياى نفيس و ارزشمندى كه شاهان و بزرگان ايران و 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آستان هديه كرده اند، به نمايش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اشياء، شامل انواع جواهر، قنديل هاى طلا، ظرف هاى طلا و نقره، پارچه هاى زربافت و ابريشمى، ترمه هاى زيبا، شمشيرها و ابزار جنگى، عتيقه جات و كاشى هاى قديمى و نفيس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قرآن ها و نسخه هاى خطى نفيس موجود در كتابخانه آستان مقدس، در اين گنجينه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 ترين قرآن هاى خطى موجود در اين گنجينه، قرآنى است بسيار قديمى به خط كوفى كه به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ديگرى نيز از تاريخ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خط ياقوت مستعصمى، خطاط مشهور مسلمان، </w:t>
      </w:r>
      <w:r>
        <w:rPr>
          <w:rStyle w:val="FootnoteAnchor"/>
          <w:rtl w:val="true"/>
        </w:rPr>
        <w:footnoteReference w:id="437"/>
      </w:r>
      <w:r>
        <w:rPr>
          <w:rFonts w:ascii="IRNazanin" w:hAnsi="IRNazanin" w:eastAsia="IRNazanin"/>
          <w:color w:val="111111"/>
          <w:sz w:val="28"/>
          <w:sz w:val="28"/>
          <w:szCs w:val="28"/>
          <w:rtl w:val="true"/>
          <w:lang w:bidi="fa-IR"/>
        </w:rPr>
        <w:t>در اين گنجينه وجود دارد</w:t>
      </w:r>
      <w:r>
        <w:rPr>
          <w:rFonts w:eastAsia="IRNazanin" w:cs="IRNazanin"/>
          <w:color w:val="111111"/>
          <w:sz w:val="28"/>
          <w:szCs w:val="28"/>
          <w:rtl w:val="true"/>
          <w:lang w:bidi="fa-IR"/>
        </w:rPr>
        <w:t>.</w:t>
      </w:r>
      <w:bookmarkStart w:id="465" w:name="pg14819_150639"/>
    </w:p>
    <w:p>
      <w:pPr>
        <w:pStyle w:val="Heading5"/>
        <w:numPr>
          <w:ilvl w:val="4"/>
          <w:numId w:val="1"/>
        </w:numPr>
        <w:rPr/>
      </w:pPr>
      <w:bookmarkStart w:id="466" w:name="__RefHeading___Toc2426031_730472459"/>
      <w:bookmarkStart w:id="467" w:name="_Toc184"/>
      <w:bookmarkEnd w:id="465"/>
      <w:bookmarkEnd w:id="466"/>
      <w:r>
        <w:rPr>
          <w:rtl w:val="true"/>
        </w:rPr>
        <w:t>آثار و اماكن از بين رفته در محدوده آستان مقدس</w:t>
      </w:r>
      <w:bookmarkEnd w:id="467"/>
    </w:p>
    <w:p>
      <w:pPr>
        <w:pStyle w:val="Heading6"/>
        <w:numPr>
          <w:ilvl w:val="5"/>
          <w:numId w:val="1"/>
        </w:numPr>
        <w:rPr/>
      </w:pPr>
      <w:bookmarkStart w:id="468" w:name="__RefHeading___Toc2426033_730472459"/>
      <w:bookmarkStart w:id="469" w:name="_Toc185"/>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در محدوده آستان حضرت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متصل به آن، بناهاى مختلفى شامل مدارس، مقابر و غيره وجود داشت كه بيانگر شكوه و عظمت اين آستان مقدس و اهميت تاريخى و جايگاه برجسته علمى و فرهنگى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بيشتر اين بناها در يك صد سال اخير، به دست برخى از مقامات عراق و شهرداران مغرض كربلا، به بهانه هايى چون توسعه شهرى و احداث خيابان در گرداگرد آستان مقدس،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تعدادى از اين بناها، اشاره مى كنيم</w:t>
      </w:r>
      <w:r>
        <w:rPr>
          <w:rFonts w:eastAsia="IRNazanin" w:cs="IRNazanin"/>
          <w:color w:val="111111"/>
          <w:sz w:val="28"/>
          <w:szCs w:val="28"/>
          <w:rtl w:val="true"/>
          <w:lang w:bidi="fa-IR"/>
        </w:rPr>
        <w:t>:</w:t>
      </w:r>
    </w:p>
    <w:p>
      <w:pPr>
        <w:pStyle w:val="Heading6"/>
        <w:numPr>
          <w:ilvl w:val="5"/>
          <w:numId w:val="1"/>
        </w:numPr>
        <w:rPr/>
      </w:pPr>
      <w:bookmarkStart w:id="470" w:name="__RefHeading___Toc2426035_730472459"/>
      <w:bookmarkStart w:id="471" w:name="_Toc186"/>
      <w:bookmarkEnd w:id="470"/>
      <w:r>
        <w:rPr>
          <w:rtl w:val="true"/>
        </w:rPr>
        <w:t>صحن كوچك</w:t>
      </w:r>
      <w:bookmarkEnd w:id="471"/>
    </w:p>
    <w:p>
      <w:pPr>
        <w:pStyle w:val="BookText"/>
        <w:rPr/>
      </w:pPr>
      <w:r>
        <w:rPr>
          <w:rFonts w:ascii="IRNazanin" w:hAnsi="IRNazanin" w:eastAsia="IRNazanin"/>
          <w:color w:val="111111"/>
          <w:sz w:val="28"/>
          <w:sz w:val="28"/>
          <w:szCs w:val="28"/>
          <w:rtl w:val="true"/>
          <w:lang w:bidi="fa-IR"/>
        </w:rPr>
        <w:t>در ضلع شرقى صحن بزرگ و اصلى آستان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صحن كوچكى وجود داشت كه راهرويى مسقف به طاق هاى مقرنس و كاشى كارى شده، به آن متصل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اين صحن،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بود كه ديوارهاى بلندى داشت و از آثار تاريخى و هنرى نفيس و ارزشمند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صحن مزين به كاشى كارى هاى ممتاز با نقش هاى گياهى زيبا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صحن، دو مناره كوچك مزين به آيات قرآن وجود داشت كه در سال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 نجيب پاشا، والى عثمانى،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شهردارى كربلا، اين اثر تاريخى بى نظير را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احداث خيابان در گرداگرد آستان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كامل،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روحانيان شيعه نيز در اعتراض به اين اقدام، از برگزارى نماز جماعت در صحن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كردند</w:t>
      </w:r>
      <w:r>
        <w:rPr>
          <w:rFonts w:eastAsia="IRNazanin" w:cs="IRNazanin"/>
          <w:color w:val="111111"/>
          <w:sz w:val="28"/>
          <w:szCs w:val="28"/>
          <w:rtl w:val="true"/>
          <w:lang w:bidi="fa-IR"/>
        </w:rPr>
        <w:t xml:space="preserve">. </w:t>
      </w:r>
      <w:r>
        <w:rPr>
          <w:rStyle w:val="FootnoteAnchor"/>
          <w:rtl w:val="true"/>
        </w:rPr>
        <w:footnoteReference w:id="438"/>
      </w:r>
    </w:p>
    <w:p>
      <w:pPr>
        <w:pStyle w:val="Heading6"/>
        <w:numPr>
          <w:ilvl w:val="5"/>
          <w:numId w:val="1"/>
        </w:numPr>
        <w:rPr/>
      </w:pPr>
      <w:bookmarkStart w:id="472" w:name="__RefHeading___Toc2426037_730472459"/>
      <w:bookmarkStart w:id="473" w:name="_Toc187"/>
      <w:bookmarkEnd w:id="472"/>
      <w:r>
        <w:rPr>
          <w:rtl w:val="true"/>
        </w:rPr>
        <w:t>مناره عبد</w:t>
      </w:r>
      <w:bookmarkEnd w:id="47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افزون بر دو گلدسته موجود در دو طرف ايوان اصلى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مناره سومى نيز در ضلع شرقى آستان مقدس وجود داشته كه از نظر هنر و معمارى اسلامى، بسيار ارزشمند و بااهميت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گلدسته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w:t>
      </w:r>
      <w:bookmarkStart w:id="474" w:name="pg14819_150640"/>
    </w:p>
    <w:p>
      <w:pPr>
        <w:pStyle w:val="BookText"/>
        <w:rPr/>
      </w:pPr>
      <w:bookmarkEnd w:id="474"/>
      <w:r>
        <w:rPr>
          <w:rFonts w:ascii="IRNazanin" w:hAnsi="IRNazanin" w:eastAsia="IRNazanin"/>
          <w:color w:val="111111"/>
          <w:sz w:val="28"/>
          <w:sz w:val="28"/>
          <w:szCs w:val="28"/>
          <w:rtl w:val="true"/>
          <w:lang w:bidi="fa-IR"/>
        </w:rPr>
        <w:t xml:space="preserve">مى شد، در سال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 مرجان بن عبدالله، حاكم عراق، در دوره سلطان اويس جلايرى،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قاعده آن، حدود بيست متر و ارتفاع آن، چهل متر بود و نماى آن با كاشى هاى زيبا، تزيين يافته بود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اين مناره نفيس و ارزشمند كه به مدت شش قرن، صحيح و سالم پابرجا مانده بود، متأسفانه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 به دستور ياسين الهاشمى، نخست وزير وقت عراق، خراب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دولت عراق براى تخريب مناره، فرسودگى و كج شدن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گويا هدف اصلى آنها از اين كار، دست گذاشتن بر اوقاف فراوانى بود كه بانى مناره براى آن، تعيين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اقدام، موجب ناراحتى و تأسف اهالى كربلا شد و شعراى شيعه عراق نيز در اشعارى كه بدين مناسبت سرودند، نارضايتى خود را ابراز كردند</w:t>
      </w:r>
      <w:r>
        <w:rPr>
          <w:rFonts w:eastAsia="IRNazanin" w:cs="IRNazanin"/>
          <w:color w:val="111111"/>
          <w:sz w:val="28"/>
          <w:szCs w:val="28"/>
          <w:rtl w:val="true"/>
          <w:lang w:bidi="fa-IR"/>
        </w:rPr>
        <w:t xml:space="preserve">. </w:t>
      </w:r>
      <w:r>
        <w:rPr>
          <w:rStyle w:val="FootnoteAnchor"/>
          <w:rtl w:val="true"/>
        </w:rPr>
        <w:footnoteReference w:id="440"/>
      </w:r>
    </w:p>
    <w:p>
      <w:pPr>
        <w:pStyle w:val="Heading6"/>
        <w:numPr>
          <w:ilvl w:val="5"/>
          <w:numId w:val="1"/>
        </w:numPr>
        <w:rPr/>
      </w:pPr>
      <w:bookmarkStart w:id="475" w:name="__RefHeading___Toc2426039_730472459"/>
      <w:bookmarkStart w:id="476" w:name="_Toc188"/>
      <w:bookmarkEnd w:id="475"/>
      <w:r>
        <w:rPr>
          <w:rtl w:val="true"/>
        </w:rPr>
        <w:t>مقبره آل بويه</w:t>
      </w:r>
      <w:bookmarkEnd w:id="47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در مجاورت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مقبره اى مخصوص آل بويه وجود داشت كه پادشاهان و حاكمان اين خاندان را كه وصيت مى كردند در كربلا دفن شوند، در اين مقبره به خاك مى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اين مقبره، به مرور زمان فراموش شد و در دل خاك، پنهان شد؛ تا اينكه در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يكى از سادات خاندان آل صافى، يكى از خانه هاى مجاور صحن كوچك آستان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خريدارى كرد تا در آن، مقبره خانوادگى براى خود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شروع ساخت مقبره، روزنه و دريچه اى پيدا شد كه به مقبره اى متصل مى گشت و در آن قبورى وجود داشت و از كتيبه هاى روى آنها مشخص شد كه مدافن آل بويه است</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اين مقبره به طور كامل در روز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1948/11/24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عبدالرسول خالصى، شهردار كربلا، ويران گرديد و از بين رفت</w:t>
      </w:r>
      <w:r>
        <w:rPr>
          <w:rFonts w:eastAsia="IRNazanin" w:cs="IRNazanin"/>
          <w:color w:val="111111"/>
          <w:sz w:val="28"/>
          <w:szCs w:val="28"/>
          <w:rtl w:val="true"/>
          <w:lang w:bidi="fa-IR"/>
        </w:rPr>
        <w:t xml:space="preserve">. </w:t>
      </w:r>
      <w:r>
        <w:rPr>
          <w:rStyle w:val="FootnoteAnchor"/>
          <w:rtl w:val="true"/>
        </w:rPr>
        <w:footnoteReference w:id="442"/>
      </w:r>
      <w:bookmarkStart w:id="477" w:name="pg14819_150641"/>
    </w:p>
    <w:p>
      <w:pPr>
        <w:pStyle w:val="Heading6"/>
        <w:numPr>
          <w:ilvl w:val="5"/>
          <w:numId w:val="1"/>
        </w:numPr>
        <w:rPr/>
      </w:pPr>
      <w:bookmarkStart w:id="478" w:name="__RefHeading___Toc2426041_730472459"/>
      <w:bookmarkStart w:id="479" w:name="_Toc189"/>
      <w:bookmarkEnd w:id="477"/>
      <w:bookmarkEnd w:id="478"/>
      <w:r>
        <w:rPr>
          <w:rtl w:val="true"/>
        </w:rPr>
        <w:t>مسجد جامع و مقام رأس الحسين</w:t>
      </w:r>
      <w:r>
        <w:rPr>
          <w:rtl w:val="true"/>
        </w:rPr>
        <w:t>(</w:t>
      </w:r>
      <w:r>
        <w:rPr>
          <w:rtl w:val="true"/>
        </w:rPr>
        <w:t>ع</w:t>
      </w:r>
      <w:r>
        <w:rPr>
          <w:rtl w:val="true"/>
        </w:rPr>
        <w:t>)</w:t>
      </w:r>
      <w:bookmarkEnd w:id="479"/>
    </w:p>
    <w:p>
      <w:pPr>
        <w:pStyle w:val="BookText"/>
        <w:rPr/>
      </w:pPr>
      <w:r>
        <w:rPr>
          <w:rFonts w:ascii="IRNazanin" w:hAnsi="IRNazanin" w:eastAsia="IRNazanin"/>
          <w:color w:val="111111"/>
          <w:sz w:val="28"/>
          <w:sz w:val="28"/>
          <w:szCs w:val="28"/>
          <w:rtl w:val="true"/>
          <w:lang w:bidi="fa-IR"/>
        </w:rPr>
        <w:t>ابتداى خيابان سدره، نزديك آستان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مسجدى تاريخى به نام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ميان آن، مقامى وجود داشت كه محل قرار گرفتن سر بريده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انتقال آن به كوفه،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مسجد و مقام، به بهانه احداث خيابان پيرامون آستان حسينى، به دستور طاهر القيسى، شهردار كربلا، خراب گرديد و از بين رفت</w:t>
      </w:r>
      <w:r>
        <w:rPr>
          <w:rFonts w:eastAsia="IRNazanin" w:cs="IRNazanin"/>
          <w:color w:val="111111"/>
          <w:sz w:val="28"/>
          <w:szCs w:val="28"/>
          <w:rtl w:val="true"/>
          <w:lang w:bidi="fa-IR"/>
        </w:rPr>
        <w:t xml:space="preserve">. </w:t>
      </w:r>
      <w:r>
        <w:rPr>
          <w:rStyle w:val="FootnoteAnchor"/>
          <w:rtl w:val="true"/>
        </w:rPr>
        <w:footnoteReference w:id="443"/>
      </w:r>
    </w:p>
    <w:p>
      <w:pPr>
        <w:pStyle w:val="Heading6"/>
        <w:numPr>
          <w:ilvl w:val="5"/>
          <w:numId w:val="1"/>
        </w:numPr>
        <w:rPr/>
      </w:pPr>
      <w:bookmarkStart w:id="480" w:name="__RefHeading___Toc2426043_730472459"/>
      <w:bookmarkStart w:id="481" w:name="_Toc190"/>
      <w:bookmarkEnd w:id="480"/>
      <w:r>
        <w:rPr>
          <w:rtl w:val="true"/>
        </w:rPr>
        <w:t>مدرسه سردار حسن خان</w:t>
      </w:r>
      <w:bookmarkEnd w:id="481"/>
    </w:p>
    <w:p>
      <w:pPr>
        <w:pStyle w:val="BookText"/>
        <w:rPr/>
      </w:pPr>
      <w:r>
        <w:rPr>
          <w:rFonts w:ascii="IRNazanin" w:hAnsi="IRNazanin" w:eastAsia="IRNazanin"/>
          <w:color w:val="111111"/>
          <w:sz w:val="28"/>
          <w:sz w:val="28"/>
          <w:szCs w:val="28"/>
          <w:rtl w:val="true"/>
          <w:lang w:bidi="fa-IR"/>
        </w:rPr>
        <w:t>اين مدرسه، بزرگ ترين مدرسه علمى كربلا بود كه در شمال آستانه حسينى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علماى برجسته، در آن تحصيلات دينى خود را تكميل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و موقوفات آن، در روز پنج شنبه شانزدهم محرم الحرام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1948/11/18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دستور عبدالرسول خالصى، ويران گرديد</w:t>
      </w:r>
      <w:r>
        <w:rPr>
          <w:rFonts w:eastAsia="IRNazanin" w:cs="IRNazanin"/>
          <w:color w:val="111111"/>
          <w:sz w:val="28"/>
          <w:szCs w:val="28"/>
          <w:rtl w:val="true"/>
          <w:lang w:bidi="fa-IR"/>
        </w:rPr>
        <w:t xml:space="preserve">. </w:t>
      </w:r>
      <w:r>
        <w:rPr>
          <w:rStyle w:val="FootnoteAnchor"/>
          <w:rtl w:val="true"/>
        </w:rPr>
        <w:footnoteReference w:id="444"/>
      </w:r>
    </w:p>
    <w:p>
      <w:pPr>
        <w:pStyle w:val="Heading6"/>
        <w:numPr>
          <w:ilvl w:val="5"/>
          <w:numId w:val="1"/>
        </w:numPr>
        <w:rPr/>
      </w:pPr>
      <w:bookmarkStart w:id="482" w:name="__RefHeading___Toc2426045_730472459"/>
      <w:bookmarkStart w:id="483" w:name="_Toc191"/>
      <w:bookmarkEnd w:id="482"/>
      <w:r>
        <w:rPr>
          <w:rtl w:val="true"/>
        </w:rPr>
        <w:t>مدرسه زينبيه</w:t>
      </w:r>
      <w:bookmarkEnd w:id="483"/>
    </w:p>
    <w:p>
      <w:pPr>
        <w:pStyle w:val="BookText"/>
        <w:rPr/>
      </w:pPr>
      <w:r>
        <w:rPr>
          <w:rFonts w:ascii="Amiri" w:hAnsi="Amiri" w:eastAsia="Amiri" w:cs="Amiri"/>
          <w:color w:val="111111"/>
          <w:sz w:val="28"/>
          <w:sz w:val="28"/>
          <w:szCs w:val="28"/>
          <w:rtl w:val="true"/>
          <w:lang w:bidi="ar-SA"/>
        </w:rPr>
        <w:t>از مدارس دينى مهم كربلا و واقع در غرب آستانه حسينى بود كه ورودى آن، از داخل صحن آستان، قرار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مدرسه به همراه موقوفات آن، در روز دوشنبه سيزدهم محرم الحرام سال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1948/11/15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دستور عبدالرسول خالصى، خراب شد</w:t>
      </w:r>
      <w:r>
        <w:rPr>
          <w:rFonts w:eastAsia="Amiri" w:cs="Amiri" w:ascii="Amiri" w:hAnsi="Amiri"/>
          <w:color w:val="111111"/>
          <w:sz w:val="28"/>
          <w:szCs w:val="28"/>
          <w:rtl w:val="true"/>
          <w:lang w:bidi="ar-SA"/>
        </w:rPr>
        <w:t xml:space="preserve">. </w:t>
      </w:r>
      <w:r>
        <w:rPr>
          <w:rStyle w:val="FootnoteAnchor"/>
          <w:rtl w:val="true"/>
        </w:rPr>
        <w:footnoteReference w:id="445"/>
      </w:r>
    </w:p>
    <w:p>
      <w:pPr>
        <w:pStyle w:val="Heading6"/>
        <w:numPr>
          <w:ilvl w:val="5"/>
          <w:numId w:val="1"/>
        </w:numPr>
        <w:rPr/>
      </w:pPr>
      <w:bookmarkStart w:id="484" w:name="__RefHeading___Toc2426047_730472459"/>
      <w:bookmarkStart w:id="485" w:name="_Toc192"/>
      <w:bookmarkEnd w:id="484"/>
      <w:r>
        <w:rPr>
          <w:rtl w:val="true"/>
        </w:rPr>
        <w:t>مدرسه صدراعظم نورى</w:t>
      </w:r>
      <w:bookmarkEnd w:id="48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مدارس علمى مهم كربلا و واقع در غرب آستانه حسينى بود كه به دستور طاهر القيسى، ويران گرديد</w:t>
      </w:r>
      <w:r>
        <w:rPr>
          <w:rFonts w:eastAsia="IRNazanin" w:cs="IRNazanin"/>
          <w:color w:val="111111"/>
          <w:sz w:val="28"/>
          <w:szCs w:val="28"/>
          <w:rtl w:val="true"/>
          <w:lang w:bidi="fa-IR"/>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اين مدرسه را ميرزا آقاخان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دومين صدراعظم ناصرالدين شاه قاجار، ساخته بود</w:t>
      </w:r>
      <w:r>
        <w:rPr>
          <w:rFonts w:eastAsia="Amiri" w:cs="Amiri" w:ascii="Amiri" w:hAnsi="Amiri"/>
          <w:color w:val="111111"/>
          <w:sz w:val="28"/>
          <w:szCs w:val="28"/>
          <w:rtl w:val="true"/>
          <w:lang w:bidi="ar-SA"/>
        </w:rPr>
        <w:t>.</w:t>
      </w:r>
      <w:bookmarkStart w:id="486" w:name="pg14819_150642"/>
    </w:p>
    <w:p>
      <w:pPr>
        <w:pStyle w:val="Heading6"/>
        <w:numPr>
          <w:ilvl w:val="5"/>
          <w:numId w:val="1"/>
        </w:numPr>
        <w:rPr/>
      </w:pPr>
      <w:bookmarkStart w:id="487" w:name="__RefHeading___Toc2426049_730472459"/>
      <w:bookmarkStart w:id="488" w:name="_Toc193"/>
      <w:bookmarkEnd w:id="486"/>
      <w:bookmarkEnd w:id="487"/>
      <w:r>
        <w:rPr>
          <w:rtl w:val="true"/>
        </w:rPr>
        <w:t>مسجد بزرگ ناصرى</w:t>
      </w:r>
      <w:bookmarkEnd w:id="488"/>
    </w:p>
    <w:p>
      <w:pPr>
        <w:pStyle w:val="BookText"/>
        <w:rPr/>
      </w:pPr>
      <w:r>
        <w:rPr>
          <w:rFonts w:ascii="IRNazanin" w:hAnsi="IRNazanin" w:eastAsia="IRNazanin"/>
          <w:color w:val="111111"/>
          <w:sz w:val="28"/>
          <w:sz w:val="28"/>
          <w:szCs w:val="28"/>
          <w:rtl w:val="true"/>
          <w:lang w:bidi="fa-IR"/>
        </w:rPr>
        <w:t xml:space="preserve">از مساجد باشكوه كربلا و واقع در غرب آستان مقدس بود كه به دستور عبدالرسول خالصى، در ماه ربيع الاول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ويران گرديد</w:t>
      </w:r>
      <w:r>
        <w:rPr>
          <w:rFonts w:eastAsia="IRNazanin" w:cs="IRNazanin"/>
          <w:color w:val="111111"/>
          <w:sz w:val="28"/>
          <w:szCs w:val="28"/>
          <w:rtl w:val="true"/>
          <w:lang w:bidi="fa-IR"/>
        </w:rPr>
        <w:t xml:space="preserve">. </w:t>
      </w:r>
      <w:r>
        <w:rPr>
          <w:rStyle w:val="FootnoteAnchor"/>
          <w:rtl w:val="true"/>
        </w:rPr>
        <w:footnoteReference w:id="447"/>
      </w:r>
      <w:r>
        <w:rPr>
          <w:rFonts w:ascii="Amiri" w:hAnsi="Amiri" w:eastAsia="Amiri" w:cs="Amiri"/>
          <w:color w:val="111111"/>
          <w:sz w:val="28"/>
          <w:sz w:val="28"/>
          <w:szCs w:val="28"/>
          <w:rtl w:val="true"/>
          <w:lang w:bidi="ar-SA"/>
        </w:rPr>
        <w:t>اين مسجد، از آثار دوره ناصرالدين شاه قاجار در كربلا، به شمار مى آمد</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2426051_730472459"/>
      <w:bookmarkStart w:id="490" w:name="_Toc194"/>
      <w:bookmarkEnd w:id="489"/>
      <w:r>
        <w:rPr>
          <w:rtl w:val="true"/>
        </w:rPr>
        <w:t>تكيه بكتاشيه</w:t>
      </w:r>
      <w:bookmarkEnd w:id="490"/>
    </w:p>
    <w:p>
      <w:pPr>
        <w:pStyle w:val="BookText"/>
        <w:rPr/>
      </w:pPr>
      <w:r>
        <w:rPr>
          <w:rFonts w:ascii="IRNazanin" w:hAnsi="IRNazanin" w:eastAsia="IRNazanin"/>
          <w:color w:val="111111"/>
          <w:sz w:val="28"/>
          <w:sz w:val="28"/>
          <w:szCs w:val="28"/>
          <w:rtl w:val="true"/>
          <w:lang w:bidi="fa-IR"/>
        </w:rPr>
        <w:t>اين بنا در گذشته، از مشهورترين بناهاى وابسته به آستان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داخل صحن، از سمت شرق باب القبله،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بكتاشيه، محل گردهمايى صوفيان شيعه ترك، در روزگار حكومت عثمانى بود كه به دست يكى از همين صوفيان،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 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برجسته ترين صوفيانى كه در جمع صوفيان اين تكيه، حاضر مى شدند، مى توان از فضولى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1483</w:t>
      </w:r>
      <w:r>
        <w:rPr>
          <w:rFonts w:eastAsia="IRNazanin" w:cs="IRNazanin"/>
          <w:color w:val="111111"/>
          <w:sz w:val="28"/>
          <w:szCs w:val="28"/>
          <w:rtl w:val="true"/>
          <w:lang w:bidi="fa-IR"/>
        </w:rPr>
        <w:t xml:space="preserve"> - </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بزرگ ترك زبان، و دو فرزندش، فضلى و روحى بغدادى،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دوره عثمانى كه سلطان عبدالحميد دوم، با صوفيان طريقت بكتاشيه مبارزه مى كرد، نام اين تكيه را به تكيه نقشبنديه،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تكيه در جريان توسعه صحن آستان در دوره اخير، از بين رفت</w:t>
      </w:r>
      <w:r>
        <w:rPr>
          <w:rFonts w:eastAsia="IRNazanin" w:cs="IRNazanin"/>
          <w:color w:val="111111"/>
          <w:sz w:val="28"/>
          <w:szCs w:val="28"/>
          <w:rtl w:val="true"/>
          <w:lang w:bidi="fa-IR"/>
        </w:rPr>
        <w:t xml:space="preserve">. </w:t>
      </w:r>
      <w:r>
        <w:rPr>
          <w:rStyle w:val="FootnoteAnchor"/>
          <w:rtl w:val="true"/>
        </w:rPr>
        <w:footnoteReference w:id="448"/>
      </w:r>
    </w:p>
    <w:p>
      <w:pPr>
        <w:pStyle w:val="Heading5"/>
        <w:numPr>
          <w:ilvl w:val="4"/>
          <w:numId w:val="1"/>
        </w:numPr>
        <w:rPr/>
      </w:pPr>
      <w:bookmarkStart w:id="491" w:name="__RefHeading___Toc2426053_730472459"/>
      <w:bookmarkStart w:id="492" w:name="_Toc195"/>
      <w:bookmarkEnd w:id="491"/>
      <w:r>
        <w:rPr>
          <w:rtl w:val="true"/>
        </w:rPr>
        <w:t>اماكن زيارتى در محدوده حرم امام حسين</w:t>
      </w:r>
      <w:r>
        <w:rPr>
          <w:rtl w:val="true"/>
        </w:rPr>
        <w:t>(</w:t>
      </w:r>
      <w:r>
        <w:rPr>
          <w:rtl w:val="true"/>
        </w:rPr>
        <w:t>ع</w:t>
      </w:r>
      <w:r>
        <w:rPr>
          <w:rtl w:val="true"/>
        </w:rPr>
        <w:t>)</w:t>
      </w:r>
      <w:bookmarkEnd w:id="492"/>
    </w:p>
    <w:p>
      <w:pPr>
        <w:pStyle w:val="Heading4"/>
        <w:numPr>
          <w:ilvl w:val="3"/>
          <w:numId w:val="1"/>
        </w:numPr>
        <w:rPr/>
      </w:pPr>
      <w:bookmarkStart w:id="493" w:name="__RefHeading___Toc2426055_730472459"/>
      <w:bookmarkStart w:id="494" w:name="_Toc196"/>
      <w:bookmarkEnd w:id="493"/>
      <w:r>
        <w:rPr/>
        <w:t>69</w:t>
      </w:r>
      <w:r>
        <w:rPr>
          <w:rtl w:val="true"/>
        </w:rPr>
        <w:t xml:space="preserve">. </w:t>
      </w:r>
      <w:r>
        <w:rPr>
          <w:rtl w:val="true"/>
        </w:rPr>
        <w:t>قتلگاه</w:t>
      </w:r>
      <w:bookmarkEnd w:id="49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محلى است كه در آن،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 بريده شده است و امروزه به صورت سرداب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پايين كف حرم مطهر،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درون حجره اى ويژه، با درى نقره اى و پنجره اى رو به صحن، در جنوب غربى رواق حبيب بن مظاهر،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و ديوارها و سقف آن، با سنگ مرمر روشن، پوشيده شده و روى محل شهادت</w:t>
      </w:r>
      <w:bookmarkStart w:id="495" w:name="pg14819_150643"/>
    </w:p>
    <w:p>
      <w:pPr>
        <w:pStyle w:val="BookText"/>
        <w:rPr/>
      </w:pPr>
      <w:bookmarkEnd w:id="495"/>
      <w:r>
        <w:rPr>
          <w:rFonts w:ascii="IRNazanin" w:hAnsi="IRNazanin" w:eastAsia="IRNazanin"/>
          <w:color w:val="111111"/>
          <w:sz w:val="28"/>
          <w:sz w:val="28"/>
          <w:szCs w:val="28"/>
          <w:rtl w:val="true"/>
          <w:lang w:bidi="fa-IR"/>
        </w:rPr>
        <w:t>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ضريح نقره اى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راهروى شرقى قتلگاه، مقبره كوچكى متعلق به اميركبير بود كه در توسعه حرم از ميان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2426057_730472459"/>
      <w:bookmarkStart w:id="497" w:name="_Toc197"/>
      <w:bookmarkEnd w:id="496"/>
      <w:r>
        <w:rPr/>
        <w:t>70</w:t>
      </w:r>
      <w:r>
        <w:rPr>
          <w:rtl w:val="true"/>
        </w:rPr>
        <w:t xml:space="preserve">. </w:t>
      </w:r>
      <w:r>
        <w:rPr>
          <w:rtl w:val="true"/>
        </w:rPr>
        <w:t>تار موهاى پيامبر</w:t>
      </w:r>
      <w:r>
        <w:rPr>
          <w:rtl w:val="true"/>
        </w:rPr>
        <w:t>(</w:t>
      </w:r>
      <w:r>
        <w:rPr>
          <w:rtl w:val="true"/>
        </w:rPr>
        <w:t>ص</w:t>
      </w:r>
      <w:r>
        <w:rPr>
          <w:rtl w:val="true"/>
        </w:rPr>
        <w:t>)</w:t>
      </w:r>
      <w:bookmarkEnd w:id="497"/>
    </w:p>
    <w:p>
      <w:pPr>
        <w:pStyle w:val="BookText"/>
        <w:rPr/>
      </w:pPr>
      <w:r>
        <w:rPr>
          <w:rFonts w:ascii="IRNazanin" w:hAnsi="IRNazanin" w:eastAsia="IRNazanin"/>
          <w:color w:val="111111"/>
          <w:sz w:val="28"/>
          <w:sz w:val="28"/>
          <w:szCs w:val="28"/>
          <w:rtl w:val="true"/>
          <w:lang w:bidi="fa-IR"/>
        </w:rPr>
        <w:t>داخل ضريح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تار موى منسوب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درون يك استوانه شيشه اى كه با پارچه اى پوشيده شده، داخل يك صندوق چوبى، نگهدارى مى شود</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اين تار موها، در دوره پادشاه عثمانى، عبدالحميد دوم و به وسيله حسن رفيق پاشا، والى بغداد، به حرم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رسيدن آن به آستان مقدس، جشن و مراسم باشكوهى در كربلا برگزار شد و همه مردم، به استقبال اين تار موها آمدند و شاعر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محمدحسين شهرستانى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مناسبت و در مادّه تاريخ آن، اشعارى به دو زبان عربى و فارسى سرود</w:t>
      </w:r>
      <w:r>
        <w:rPr>
          <w:rFonts w:eastAsia="IRNazanin" w:cs="IRNazanin"/>
          <w:color w:val="111111"/>
          <w:sz w:val="28"/>
          <w:szCs w:val="28"/>
          <w:rtl w:val="true"/>
          <w:lang w:bidi="fa-IR"/>
        </w:rPr>
        <w:t xml:space="preserve">. </w:t>
      </w:r>
      <w:r>
        <w:rPr>
          <w:rStyle w:val="FootnoteAnchor"/>
          <w:rtl w:val="true"/>
        </w:rPr>
        <w:footnoteReference w:id="450"/>
      </w:r>
    </w:p>
    <w:p>
      <w:pPr>
        <w:pStyle w:val="Heading4"/>
        <w:numPr>
          <w:ilvl w:val="3"/>
          <w:numId w:val="1"/>
        </w:numPr>
        <w:rPr/>
      </w:pPr>
      <w:bookmarkStart w:id="498" w:name="__RefHeading___Toc2426059_730472459"/>
      <w:bookmarkStart w:id="499" w:name="_Toc198"/>
      <w:bookmarkEnd w:id="498"/>
      <w:r>
        <w:rPr/>
        <w:t>71</w:t>
      </w:r>
      <w:r>
        <w:rPr>
          <w:rtl w:val="true"/>
        </w:rPr>
        <w:t xml:space="preserve">. </w:t>
      </w:r>
      <w:r>
        <w:rPr>
          <w:rtl w:val="true"/>
        </w:rPr>
        <w:t>قبر حضرت على اكبر</w:t>
      </w:r>
      <w:r>
        <w:rPr>
          <w:rtl w:val="true"/>
        </w:rPr>
        <w:t>(</w:t>
      </w:r>
      <w:r>
        <w:rPr>
          <w:rtl w:val="true"/>
        </w:rPr>
        <w:t>ع</w:t>
      </w:r>
      <w:r>
        <w:rPr>
          <w:rtl w:val="true"/>
        </w:rPr>
        <w:t>)</w:t>
      </w:r>
      <w:bookmarkEnd w:id="499"/>
    </w:p>
    <w:p>
      <w:pPr>
        <w:pStyle w:val="BookText"/>
        <w:rPr/>
      </w:pPr>
      <w:r>
        <w:rPr>
          <w:rFonts w:ascii="IRNazanin" w:hAnsi="IRNazanin" w:eastAsia="IRNazanin"/>
          <w:color w:val="111111"/>
          <w:sz w:val="28"/>
          <w:sz w:val="28"/>
          <w:szCs w:val="28"/>
          <w:rtl w:val="true"/>
          <w:lang w:bidi="fa-IR"/>
        </w:rPr>
        <w:t>على بن حسين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ملقب به على اكبر، فرزند بزرگوار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روز عاشورا، در ركاب پدر خويش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او، ابوالحسن و مادرش، ليلا دختر ابومرّة بن عروة بن مسعود بن عامر ثقفى است</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برخى از علماى شيعه، ازجمله شيخ مفيد، شيخ طبرسى و حسين بن حمدان خصيبى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درزى هاى اسماعيليه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معتقدند كه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على شهيد در كربلا بوده و در واقع آن حضرت، على اكبر و برادر شهيدش در كربلا، على اصغر بوده است</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اما ديگران، شهيد در كربلا را على اكبر دانسته اند</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شرح حال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واقعه عاشورا، اطلاع چندانى در دست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ابوالفرج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برخى از ويژگى هاى على اكبر را از زبان معاويه، چنين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شايسته ترين افراد براى امر خلافت،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فرزند حسين است؛ زيرا جدش رسول خدا است و شجاعت بنى هاشم، سخاوت بنى اميه و زيبايى قبيله ثقيف را در خود جمع كرده است</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پس از شهادت همه اصحاب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 اجازه خواست تا به ميدان برود؛ پدر نيز به او اجازه داد و او به ميدان جنگ شتافت</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پس از رفتن او به سمت ميدان،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آسمان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اشهد على هؤلاء القوم فقد برز اليهم غلامٌ أشبه الناس خلقاً وخُلقاً ومنطقاً برسولك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كه جوانى به جانب آنها رهسپار شده است كه در صورت و سيرت و گفتار، شبيه ترين مردم به پيامبر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قرآن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آدم و نوح و خاندان ابراهيم و خاندان عمران را بر جهانيان برترى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تقوا و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يكديگر بودند و خداوند شنوا و داناست</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رجز مى خواند، به دشمن حمله برد و با آنان به نبرد پرداخت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 ابومخنف، او در رجز خود، اشعار زير را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على بن الحسين بن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غلامٍ هاشميّ علويّ</w:t>
      </w:r>
    </w:p>
    <w:p>
      <w:pPr>
        <w:pStyle w:val="BookText"/>
        <w:rPr/>
      </w:pPr>
      <w:r>
        <w:rPr>
          <w:rFonts w:ascii="IRNazanin" w:hAnsi="IRNazanin" w:eastAsia="IRNazanin"/>
          <w:color w:val="111111"/>
          <w:sz w:val="28"/>
          <w:sz w:val="28"/>
          <w:szCs w:val="28"/>
          <w:rtl w:val="true"/>
          <w:lang w:bidi="fa-IR"/>
        </w:rPr>
        <w:t>من على، پسر حسين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خانه خدا سوگند كه ما به پيامبر نزديك 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بى ريشه نمى تواند بر ما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ضربه شمشير جوانى از خاندان هاشم و على، از پدرم حمايت مى كنم</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سرانجام حضرت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نبرد و حمله شديد و به خاك افكندن چند تن از دشمنان، غافلگيرانه هدف نيزه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بن مُنقذ بن نُعمان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قبيله عبدالقيس قرار گرفت و به زمين افتاد</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آن گاه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جدم رسول خداست كه به تو سلام مى رساند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ما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آهى كشيد و جان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را محاصره نمودند و با شمشيرهاى خود، بر پيكر بى جان او ضربه وارد كردند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بالين كشته فرزندش نشست و صورت بر صورت او نهاد و در حالى كه مى گريست،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اللهُ قَوماً قَتَلُوكَ يا بُنَيَّ، ما اجرَأهُم عَلَى الرّحمانِ وَعَلى انتِهاكِ حُرمَةِ الرّسولِ عَلَى الدنيا بَعدَكَ العَفا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بكشد قومى را كه تو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 بسيار بر خدا و بر هتك حرمت رسول خدا گستاخ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خاك بر سر دنيا</w:t>
      </w:r>
      <w:r>
        <w:rPr>
          <w:rFonts w:eastAsia="IRNazanin" w:cs="IRNazanin"/>
          <w:color w:val="111111"/>
          <w:sz w:val="28"/>
          <w:szCs w:val="28"/>
          <w:rtl w:val="true"/>
          <w:lang w:bidi="fa-IR"/>
        </w:rPr>
        <w:t xml:space="preserve">. </w:t>
      </w:r>
      <w:r>
        <w:rPr>
          <w:rStyle w:val="FootnoteAnchor"/>
        </w:rPr>
        <w:footnoteReference w:id="460"/>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500" w:name="pg14819_150646"/>
    </w:p>
    <w:p>
      <w:pPr>
        <w:pStyle w:val="BookText"/>
        <w:rPr/>
      </w:pPr>
      <w:bookmarkEnd w:id="500"/>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زمين را از اينان بازدار و ايشان را سخت پراكنده ساز و به راه هاى گوناگون بيفكن و واليان را هرگز از آنان راضى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را خواندند تا يارى 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پاسخ داديم، ستم كردند و ما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سينه چسباند تا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خطاب به عمر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اللهُ رَحِمَكَ كما قَطَعتَ رَحِمي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نسل تو را قطع كند؛ چنان كه نسل مرا از اين فرزندم، قطع كردى</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در زيارت رجبيه، از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و در زيارت ناحيه مقدسه، به وى، به عنوان نخستين شهيد از خاندان رسالت، سلام داده شده و بر قاتل اول، نفرين و لعنت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كنار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پايين پاى آن حضرت، به خاك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قبر مطهر وى، داخل ضريح نصب شده بر قبر مطهر حضرت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به همين علت، طول ضلع شرقى ضريح، در قسمت موازى قبر على اكبر، به اندازه حدود يك متر بيشتر از طول ضريح در قسمت موازى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عرض ضريح در اين قسمت، به مقدار دو دهانه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كمتر از عرض ضريح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بالاسر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ضريح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شكل شش گوشه، ساخته شده است</w:t>
      </w:r>
      <w:r>
        <w:rPr>
          <w:rFonts w:eastAsia="IRNazanin" w:cs="IRNazanin"/>
          <w:color w:val="111111"/>
          <w:sz w:val="28"/>
          <w:szCs w:val="28"/>
          <w:rtl w:val="true"/>
          <w:lang w:bidi="fa-IR"/>
        </w:rPr>
        <w:t>.</w:t>
      </w:r>
    </w:p>
    <w:p>
      <w:pPr>
        <w:pStyle w:val="Heading4"/>
        <w:numPr>
          <w:ilvl w:val="3"/>
          <w:numId w:val="1"/>
        </w:numPr>
        <w:rPr/>
      </w:pPr>
      <w:bookmarkStart w:id="501" w:name="__RefHeading___Toc2426061_730472459"/>
      <w:bookmarkStart w:id="502" w:name="_Toc199"/>
      <w:bookmarkEnd w:id="501"/>
      <w:r>
        <w:rPr/>
        <w:t>72</w:t>
      </w:r>
      <w:r>
        <w:rPr>
          <w:rtl w:val="true"/>
        </w:rPr>
        <w:t xml:space="preserve">. </w:t>
      </w:r>
      <w:r>
        <w:rPr>
          <w:rtl w:val="true"/>
        </w:rPr>
        <w:t>ضريح شهداى كربلا</w:t>
      </w:r>
      <w:bookmarkEnd w:id="50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 شهداى كربلا در زاويه جنوب شرقى گنبد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امروزه روى آن، دو ضريح يا پنجره مشبك يك ضلعى،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اول، رو به سمت فضاى داخلى حرم است و بالاى آن، يك لوح بزرگ حاوى اسامى</w:t>
      </w:r>
      <w:bookmarkStart w:id="503" w:name="pg14819_150647"/>
    </w:p>
    <w:p>
      <w:pPr>
        <w:pStyle w:val="BookText"/>
        <w:rPr/>
      </w:pPr>
      <w:bookmarkEnd w:id="503"/>
      <w:r>
        <w:rPr>
          <w:rFonts w:ascii="IRNazanin" w:hAnsi="IRNazanin" w:eastAsia="IRNazanin"/>
          <w:color w:val="111111"/>
          <w:sz w:val="28"/>
          <w:sz w:val="28"/>
          <w:szCs w:val="28"/>
          <w:rtl w:val="true"/>
          <w:lang w:bidi="fa-IR"/>
        </w:rPr>
        <w:t>شهداى كربلا، قرار دارد و پنجره ديگر، در ديوار بخش شرقى رواق جنوبى حرم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2426063_730472459"/>
      <w:bookmarkStart w:id="505" w:name="_Toc200"/>
      <w:bookmarkEnd w:id="504"/>
      <w:r>
        <w:rPr/>
        <w:t>73</w:t>
      </w:r>
      <w:r>
        <w:rPr>
          <w:rtl w:val="true"/>
        </w:rPr>
        <w:t xml:space="preserve">. </w:t>
      </w:r>
      <w:r>
        <w:rPr>
          <w:rtl w:val="true"/>
        </w:rPr>
        <w:t>قبر حبيب بن مظاهر اسدى</w:t>
      </w:r>
      <w:bookmarkEnd w:id="505"/>
    </w:p>
    <w:p>
      <w:pPr>
        <w:pStyle w:val="BookText"/>
        <w:rPr/>
      </w:pPr>
      <w:r>
        <w:rPr>
          <w:rFonts w:ascii="IRNazanin" w:hAnsi="IRNazanin" w:eastAsia="IRNazanin"/>
          <w:color w:val="111111"/>
          <w:sz w:val="28"/>
          <w:sz w:val="28"/>
          <w:szCs w:val="28"/>
          <w:rtl w:val="true"/>
          <w:lang w:bidi="fa-IR"/>
        </w:rPr>
        <w:t>حبيب بن مَظاهِر اسدى، از قبيله بنى اسد، از شهداى والامقام و جليل القدر واقعه عاشورا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تاريخى كهن، نام پدرش، گاه به صورت مُظاهر و گاه به صورت مُظهّر،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مامقانى با استناد به آنچه در زبان ها و زيارتنامه ها مشهور است، مُظاهر را صحيح شمرده و گفته است مُظهر همان مُظاهر بوده كه بنا بر رسم الخط متداول آن زمان، بدون الف نوشته شده است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عسقلانى، حبيب بن مظاهر را در شمار كسانى بر شمرده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اند</w:t>
      </w:r>
      <w:r>
        <w:rPr>
          <w:rFonts w:eastAsia="IRNazanin" w:cs="IRNazanin"/>
          <w:color w:val="111111"/>
          <w:sz w:val="28"/>
          <w:szCs w:val="28"/>
          <w:rtl w:val="true"/>
          <w:lang w:bidi="fa-IR"/>
        </w:rPr>
        <w:t xml:space="preserve">. </w:t>
      </w:r>
      <w:r>
        <w:rPr>
          <w:rStyle w:val="FootnoteAnchor"/>
          <w:rtl w:val="true"/>
        </w:rPr>
        <w:footnoteReference w:id="463"/>
      </w:r>
      <w:r>
        <w:rPr>
          <w:rFonts w:ascii="Amiri" w:hAnsi="Amiri" w:eastAsia="Amiri" w:cs="Amiri"/>
          <w:color w:val="111111"/>
          <w:sz w:val="28"/>
          <w:sz w:val="28"/>
          <w:szCs w:val="28"/>
          <w:rtl w:val="true"/>
          <w:lang w:bidi="ar-SA"/>
        </w:rPr>
        <w:t>اما شيخ طوسى او را تابعى و از اصحاب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حسن و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 xml:space="preserve">. </w:t>
      </w:r>
      <w:r>
        <w:rPr>
          <w:rStyle w:val="FootnoteAnchor"/>
          <w:rtl w:val="true"/>
        </w:rPr>
        <w:footnoteReference w:id="464"/>
      </w:r>
      <w:r>
        <w:rPr>
          <w:rFonts w:ascii="IRNazanin" w:hAnsi="IRNazanin" w:eastAsia="IRNazanin"/>
          <w:color w:val="111111"/>
          <w:sz w:val="28"/>
          <w:sz w:val="28"/>
          <w:szCs w:val="28"/>
          <w:rtl w:val="true"/>
          <w:lang w:bidi="fa-IR"/>
        </w:rPr>
        <w:t>شيخ مفيد نيز حبيب بن مظاهر را كنار عمرو بن حمق، ميثم تمار و رُشيد هجرى، از ياران برگزيده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كشّى، روايتى را نقل مى كند كه براساس آن، حبيب از اخبار غيبى و سرانجام خويش آگاه بوده است</w:t>
      </w:r>
      <w:r>
        <w:rPr>
          <w:rFonts w:eastAsia="IRNazanin" w:cs="IRNazanin"/>
          <w:color w:val="111111"/>
          <w:sz w:val="28"/>
          <w:szCs w:val="28"/>
          <w:rtl w:val="true"/>
          <w:lang w:bidi="fa-IR"/>
        </w:rPr>
        <w:t xml:space="preserve">. </w:t>
      </w:r>
      <w:r>
        <w:rPr>
          <w:rStyle w:val="FootnoteAnchor"/>
          <w:rtl w:val="true"/>
        </w:rPr>
        <w:footnoteReference w:id="466"/>
      </w:r>
      <w:r>
        <w:rPr>
          <w:rFonts w:ascii="Amiri" w:hAnsi="Amiri" w:eastAsia="Amiri" w:cs="Amiri"/>
          <w:color w:val="111111"/>
          <w:sz w:val="28"/>
          <w:sz w:val="28"/>
          <w:szCs w:val="28"/>
          <w:rtl w:val="true"/>
          <w:lang w:bidi="ar-SA"/>
        </w:rPr>
        <w:t>اما آيت الله خوئى، سند اين روايت را ضعيف دانسته است</w:t>
      </w:r>
      <w:r>
        <w:rPr>
          <w:rFonts w:eastAsia="Amiri" w:cs="Amiri" w:ascii="Amiri" w:hAnsi="Amiri"/>
          <w:color w:val="111111"/>
          <w:sz w:val="28"/>
          <w:szCs w:val="28"/>
          <w:rtl w:val="true"/>
          <w:lang w:bidi="ar-SA"/>
        </w:rPr>
        <w:t xml:space="preserve">. </w:t>
      </w:r>
      <w:r>
        <w:rPr>
          <w:rStyle w:val="FootnoteAnchor"/>
          <w:rtl w:val="true"/>
        </w:rPr>
        <w:footnoteReference w:id="46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معاويه، حبيب بن مظاهر و جمعى از بزرگان شيعيان كوفه، همچون سليمان بن صرد خزاعى، مسيب بن نجبه و رفاعة بن شداد بَجَلى، از بيعت با يزيد خوددارى كردند و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آن حضرت را براى قيام بر ضد</w:t>
      </w:r>
    </w:p>
    <w:p>
      <w:pPr>
        <w:pStyle w:val="BookText"/>
        <w:rPr/>
      </w:pPr>
      <w:r>
        <w:rPr>
          <w:rFonts w:ascii="Amiri" w:hAnsi="Amiri" w:eastAsia="Amiri" w:cs="Amiri"/>
          <w:color w:val="111111"/>
          <w:sz w:val="28"/>
          <w:sz w:val="28"/>
          <w:szCs w:val="28"/>
          <w:rtl w:val="true"/>
          <w:lang w:bidi="ar-SA"/>
        </w:rPr>
        <w:t>امويان، به كوفه دعوت كردند</w:t>
      </w:r>
      <w:r>
        <w:rPr>
          <w:rFonts w:eastAsia="Amiri" w:cs="Amiri" w:ascii="Amiri" w:hAnsi="Amiri"/>
          <w:color w:val="111111"/>
          <w:sz w:val="28"/>
          <w:szCs w:val="28"/>
          <w:rtl w:val="true"/>
          <w:lang w:bidi="ar-SA"/>
        </w:rPr>
        <w:t xml:space="preserve">. </w:t>
      </w:r>
      <w:r>
        <w:rPr>
          <w:rStyle w:val="FootnoteAnchor"/>
          <w:rtl w:val="true"/>
        </w:rPr>
        <w:footnoteReference w:id="468"/>
      </w:r>
      <w:r>
        <w:rPr>
          <w:rFonts w:ascii="IRNazanin" w:hAnsi="IRNazanin" w:eastAsia="IRNazanin"/>
          <w:color w:val="111111"/>
          <w:sz w:val="28"/>
          <w:sz w:val="28"/>
          <w:szCs w:val="28"/>
          <w:rtl w:val="true"/>
          <w:lang w:bidi="fa-IR"/>
        </w:rPr>
        <w:t>پس از ورود مسلم بن عقيل به كوفه، حبيب بن مظاهر به همراه ديگر رهبران شيعيان كوفه، چون عابس بن ابى شبيب شاكرى و سعيد ابن عبدالله، جلسه اى در منزل سليمان بن صرد خزاعى برگزار كردند و در پاسخ به نامه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برابر حاضران قرائت شد، سخنان شورانگيزى ايراد كردند و حمايت خود را تا آخرين نفس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داشتند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پس از اينكه عبيدالله بن زياد به كوفه وارد شد و شروع به تهديد مردم كرد و مردم كوفه از يارى مسلم بن عقيل دست كشيدند و از گرد او پراكنده شدند، خاندان حبيب بن مظاهر و مسلم بن عوسجه، آن دو را پنهان كردند؛ تا اينكه مخفيانه از شهر گريختند و در روز ششم محرم در كربلا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حبيب بن مظاهر و ديگر ياران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پذيرفتن امان نامه دشمن خوددارى كردند و استدلالشان اين بود كه اگر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شود، ما عذرى نزد پيامبر نخواهيم داشت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در كربلا، زمانى كه حبيب، كمى ياران امام را ديد، عرض كرد كه در اين منطقه، تيره اى از بنى اسد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بدهيد با آنان صحبت كنم كه براى يارى شما به كربلا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نيمه شب به سوى آنان رفت و آنها با او به احترام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شرافت و بزرگى كه در روز آخرت خواهيد داشت، دعوت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 پيامبر شما، تنها و مظلوم در بيابان كربلا، محاصره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او را دعوت كردند تا يارى اش كنند؛ اما در حالى كه به سوى آنان آمده است، او را رها كرده و آماده شده اند تا با او بجنگند و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ياد مى كنم هريك از شما كنار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شود، در برترين جايگاه ها در بهشت، دوست و همنشين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بشر، از ميان جمع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درخواست را مى 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نيز اعلام كردند كه آماده اند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آنان، يكى از جاسوسان عبيدالله بن زياد بود كه خبر را به عمر سعد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 بن حرث صيداوى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رأس يك گروه چهارصد نفره، مسلح فرستاد تا جلوى آنان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فرات، درگيرى پيش آمد و قبيله بنى اسد، مجبور به بازگشت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نيز آنچه را رخ داده بود، به اطلاع امام رساند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حبيب بن مظاهر را فرمانده جناح چپ سپاه خود قرار داد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وقتى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سپاه عمر سعد موعظه مى كرد، شمر بن ذى الجوشن، سخنانى جسارت آميز بر زبان آورد كه حبيب به او پاسخ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مى بينم كه خدا را از هفتاد طريق غيرمستقيم، با شك و ترديد، عبادت مى كنى و گواهى مى دهم كه تو راست گفته اى و نمى فهمى امام چه مى گويد؛ زيرا بر قلب تو، مُهر خورده و حق را به آن، راهى نيست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هنگام شهادت مسلم بن عوسجه،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حبيب بن مظاهر، كنار او حاضر شدند و مسلم از حبيب قول گرفت كه تا سر حد جان، كنار امام بجنگد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كشّى در وصف حالت وى در روز عاشورا آورده است كه او پيش از شهادت با يارانش شوخى مى كرد و با اين كار، تعجب آنان را برمى انگيخت</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 بعد از نماز ظهر كه بيشتر اصحاب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رسيده بودند، به ميدان جنگ شتافت و در حالى كه اين رجز را مى خواند، شروع به جنگيدن كرد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506" w:name="pg14819_150650"/>
    </w:p>
    <w:p>
      <w:pPr>
        <w:pStyle w:val="BookText"/>
        <w:rPr/>
      </w:pPr>
      <w:bookmarkEnd w:id="506"/>
      <w:r>
        <w:rPr>
          <w:rFonts w:ascii="Amiri" w:hAnsi="Amiri" w:eastAsia="Amiri" w:cs="Amiri"/>
          <w:color w:val="111111"/>
          <w:sz w:val="28"/>
          <w:sz w:val="28"/>
          <w:szCs w:val="28"/>
          <w:rtl w:val="true"/>
          <w:lang w:bidi="ar-SA"/>
        </w:rPr>
        <w:t xml:space="preserve">انا حبيبٌ وأبى مُظَهَّر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من حبيب و پدرم، مظهّر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صحنه پيكار درحالى كه آتش جنگ، شعله ور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هم سلاحتان بهتر و هم تعدادتان بيشتر است و ما هم از شما، باوفاتر و هم از شما، شكيباتريم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حبيب و سپاه دشمن، مبارزه سختى درگرفت و حبيب جمعى از ايشان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بديل بن صريم عَقَفانى، با حمله اى او را مجروح ساخت و شخص ديگرى از بنى تميم، نيزه بر او زد كه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برخيزد كه در نهايت، حصين بن تميم، سر از بدن حبيب جدا كرد و او به ديگر شهيدان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قاتل حبيب در كوفه، به دست قاسم، پسر وى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حبيب، چهره امام درهم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ستود و در حقش دعا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ياران حامى خود را به حساب خدا مى گذارم</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نام حبيب بن مظاهر، در دو زيارت رجبيه و ناحيه مقدسه آمده است </w:t>
      </w:r>
      <w:r>
        <w:rPr>
          <w:rStyle w:val="FootnoteAnchor"/>
          <w:rtl w:val="true"/>
        </w:rPr>
        <w:footnoteReference w:id="477"/>
      </w:r>
      <w:r>
        <w:rPr>
          <w:rFonts w:ascii="Amiri" w:hAnsi="Amiri" w:eastAsia="Amiri" w:cs="Amiri"/>
          <w:color w:val="111111"/>
          <w:sz w:val="28"/>
          <w:sz w:val="28"/>
          <w:szCs w:val="28"/>
          <w:rtl w:val="true"/>
          <w:lang w:bidi="ar-SA"/>
        </w:rPr>
        <w:t>و قبر وى اندكى با فاصله از محل دفن شهداى كربلا، در سمت غربى رواق جنوبى حرم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و داراى ضريح مستقل است</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2426065_730472459"/>
      <w:bookmarkStart w:id="508" w:name="_Toc201"/>
      <w:bookmarkEnd w:id="507"/>
      <w:r>
        <w:rPr/>
        <w:t>74</w:t>
      </w:r>
      <w:r>
        <w:rPr>
          <w:rtl w:val="true"/>
        </w:rPr>
        <w:t xml:space="preserve">. </w:t>
      </w:r>
      <w:r>
        <w:rPr>
          <w:rtl w:val="true"/>
        </w:rPr>
        <w:t>قبر ابراهيم مجاب</w:t>
      </w:r>
      <w:bookmarkEnd w:id="508"/>
    </w:p>
    <w:p>
      <w:pPr>
        <w:pStyle w:val="Heading5"/>
        <w:numPr>
          <w:ilvl w:val="4"/>
          <w:numId w:val="1"/>
        </w:numPr>
        <w:rPr/>
      </w:pPr>
      <w:bookmarkStart w:id="509" w:name="__RefHeading___Toc2426067_730472459"/>
      <w:bookmarkStart w:id="510" w:name="_Toc202"/>
      <w:bookmarkEnd w:id="509"/>
      <w:r>
        <w:rPr>
          <w:rtl w:val="true"/>
        </w:rPr>
        <w:t>اشاره</w:t>
      </w:r>
      <w:bookmarkEnd w:id="51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آرامگاه اين سيد جليل القدر، در قسمت شمال غربى، در رواقى به نام خود وى، در آستان مقدس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رواق، دو در به صحن مطهر گشوده مى شود كه يكى، باب حبيب بن مظاهر است و در گذشته داراى كفشدارى بوده متعلق به آل شريح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سيد ابراهيم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كفشدارى آن، به سيد جعفر</w:t>
      </w:r>
    </w:p>
    <w:p>
      <w:pPr>
        <w:pStyle w:val="BookText"/>
        <w:rPr/>
      </w:pPr>
      <w:r>
        <w:rPr>
          <w:rFonts w:ascii="IRNazanin" w:hAnsi="IRNazanin" w:eastAsia="IRNazanin"/>
          <w:color w:val="111111"/>
          <w:sz w:val="28"/>
          <w:sz w:val="28"/>
          <w:szCs w:val="28"/>
          <w:rtl w:val="true"/>
          <w:lang w:bidi="fa-IR"/>
        </w:rPr>
        <w:t>فرزند سيد حسن، فرزند سيد جعفر آل طعمه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رواق، درِ سومى هم به در مقابل باب سلطانيه، گشوده شده كه كفشدارى متعلق به سيد هادى محمد مصطفى آل طعمه، در آن واقع است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در گذشته اين رواق، يكى از صحن هاى حرم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مقابر علويين نام داشت</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اما بعدها بر اثر توسعه حرم مطهر كه مقدارى به مساحت بناهاى حرم افزوده شد، مرقد سيد ابراهيم مجاب، در رواق غربى حرم قرار گرفت و چون اين رواق، بزرگ شد، قبر سيد ابراهيم مجاب، در شمال رواق مذكور واقع گشت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روى مرقد سيد ابراهيم، صندوقى از چوب ساج مرغوب قرار داشت و ضريحى از فولاد سبز، از آن محافظت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پيش، ضريحى از برنز، جايگزين ضريح قبلى شد</w:t>
      </w:r>
      <w:r>
        <w:rPr>
          <w:rFonts w:eastAsia="IRNazanin" w:cs="IRNazanin"/>
          <w:color w:val="111111"/>
          <w:sz w:val="28"/>
          <w:szCs w:val="28"/>
          <w:rtl w:val="true"/>
          <w:lang w:bidi="fa-IR"/>
        </w:rPr>
        <w:t xml:space="preserve">. </w:t>
      </w:r>
      <w:r>
        <w:rPr>
          <w:rStyle w:val="FootnoteAnchor"/>
          <w:rtl w:val="true"/>
        </w:rPr>
        <w:footnoteReference w:id="481"/>
      </w:r>
      <w:r>
        <w:rPr>
          <w:rFonts w:ascii="Amiri" w:hAnsi="Amiri" w:eastAsia="Amiri" w:cs="Amiri"/>
          <w:color w:val="111111"/>
          <w:sz w:val="28"/>
          <w:sz w:val="28"/>
          <w:szCs w:val="28"/>
          <w:rtl w:val="true"/>
          <w:lang w:bidi="ar-SA"/>
        </w:rPr>
        <w:t>امروزه ضريح نقره اى زيبايى ساخت هنرمندان ايرانى بر روى قبر نصب است كه به آن اشاره خواهد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ديوارهاى حرم مطهر، آينه كارى و ازاره آن، با سنگ مرمر نفيس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هنرمندان اراكى، پروژه ساخت ضريح جديد سيد ابراهيم مجاب را از ابتداى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آغاز كردند و آن را در ششم اسفند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جهت نصب به عتبات عاليات فرستادند و از روز هجدهم فروردين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نصب آن به مدت دوازده روز انجام شد و هم زمان با ميلاد با سعادت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رونمايى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ضريح، از دو سازه تشكيل شده كه سازه نخست آن، شامل بدنه اصلى مى باشد و از چوب طراحى شده است كه آن را استاد محمد نورى، گره چينى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ضريح، از مس و طلا مى باشد كه قلم زنى روى آن را استاد محمد مهدى باباخانى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و عرض ضريح،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ارتفاع آن، سه متر است و داراى نه پنجره و يك درِ طلايى</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ساخت اين ضريح، پنجاه كيلوگرم طلا،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نقره و سيصد كيلوگرم مس، به كار رفته است</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ابراهيم مجاب كيست؟</w:t>
      </w:r>
    </w:p>
    <w:p>
      <w:pPr>
        <w:pStyle w:val="BookText"/>
        <w:rPr/>
      </w:pPr>
      <w:r>
        <w:rPr>
          <w:rFonts w:ascii="Amiri" w:hAnsi="Amiri" w:eastAsia="Amiri" w:cs="Amiri"/>
          <w:color w:val="111111"/>
          <w:sz w:val="28"/>
          <w:sz w:val="28"/>
          <w:szCs w:val="28"/>
          <w:rtl w:val="true"/>
          <w:lang w:bidi="ar-SA"/>
        </w:rPr>
        <w:t>ابراهيم بن محمد بن امام موسى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مكنا به ابومحمد، </w:t>
      </w:r>
      <w:r>
        <w:rPr>
          <w:rStyle w:val="FootnoteAnchor"/>
          <w:rtl w:val="true"/>
        </w:rPr>
        <w:footnoteReference w:id="483"/>
      </w:r>
      <w:r>
        <w:rPr>
          <w:rFonts w:ascii="Amiri" w:hAnsi="Amiri" w:eastAsia="Amiri" w:cs="Amiri"/>
          <w:color w:val="111111"/>
          <w:sz w:val="28"/>
          <w:sz w:val="28"/>
          <w:szCs w:val="28"/>
          <w:rtl w:val="true"/>
          <w:lang w:bidi="ar-SA"/>
        </w:rPr>
        <w:t xml:space="preserve">ملقب به تاج الدين </w:t>
      </w:r>
      <w:r>
        <w:rPr>
          <w:rStyle w:val="FootnoteAnchor"/>
          <w:rtl w:val="true"/>
        </w:rPr>
        <w:footnoteReference w:id="484"/>
      </w:r>
      <w:r>
        <w:rPr>
          <w:rFonts w:ascii="IRNazanin" w:hAnsi="IRNazanin" w:eastAsia="IRNazanin"/>
          <w:color w:val="111111"/>
          <w:sz w:val="28"/>
          <w:sz w:val="28"/>
          <w:szCs w:val="28"/>
          <w:rtl w:val="true"/>
          <w:lang w:bidi="fa-IR"/>
        </w:rPr>
        <w:t xml:space="preserve">و مجاب </w:t>
      </w:r>
      <w:r>
        <w:rPr>
          <w:rStyle w:val="FootnoteAnchor"/>
          <w:rtl w:val="true"/>
        </w:rPr>
        <w:footnoteReference w:id="485"/>
      </w:r>
      <w:r>
        <w:rPr>
          <w:rFonts w:ascii="Amiri" w:hAnsi="Amiri" w:eastAsia="Amiri" w:cs="Amiri"/>
          <w:color w:val="111111"/>
          <w:sz w:val="28"/>
          <w:sz w:val="28"/>
          <w:szCs w:val="28"/>
          <w:rtl w:val="true"/>
          <w:lang w:bidi="ar-SA"/>
        </w:rPr>
        <w:t xml:space="preserve">و مشهور به ضرّير، </w:t>
      </w:r>
      <w:r>
        <w:rPr>
          <w:rStyle w:val="FootnoteAnchor"/>
          <w:rtl w:val="true"/>
        </w:rPr>
        <w:footnoteReference w:id="486"/>
      </w:r>
      <w:r>
        <w:rPr>
          <w:rFonts w:ascii="Amiri" w:hAnsi="Amiri" w:eastAsia="Amiri" w:cs="Amiri"/>
          <w:color w:val="111111"/>
          <w:sz w:val="28"/>
          <w:sz w:val="28"/>
          <w:szCs w:val="28"/>
          <w:rtl w:val="true"/>
          <w:lang w:bidi="ar-SA"/>
        </w:rPr>
        <w:t xml:space="preserve">مكفوف </w:t>
      </w:r>
      <w:r>
        <w:rPr>
          <w:rStyle w:val="FootnoteAnchor"/>
          <w:rtl w:val="true"/>
        </w:rPr>
        <w:footnoteReference w:id="487"/>
      </w:r>
      <w:r>
        <w:rPr>
          <w:rFonts w:ascii="Amiri" w:hAnsi="Amiri" w:eastAsia="Amiri" w:cs="Amiri"/>
          <w:color w:val="111111"/>
          <w:sz w:val="28"/>
          <w:sz w:val="28"/>
          <w:szCs w:val="28"/>
          <w:rtl w:val="true"/>
          <w:lang w:bidi="ar-SA"/>
        </w:rPr>
        <w:t xml:space="preserve">و كوفى </w:t>
      </w:r>
      <w:r>
        <w:rPr>
          <w:rStyle w:val="FootnoteAnchor"/>
          <w:rtl w:val="true"/>
        </w:rPr>
        <w:footnoteReference w:id="48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علت كه ايشان در آخر عمر، نابينا و زمين گير شد، به ضرير و مكفوف، مشهور گشت</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سيدى جليل القدر، عظيم الشأن 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علوى است كه در سال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مرگ متوكل عباسى، از كوفه به كربلا آمد و آنجا سكونت گزيد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در آن دوران، محمد منتصر، پسر متوكل، امور خلافت را در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آنچه متوكل بر علويان روا داشته بود، اندوهگين و آزرده خاطر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 علويان اجازه داد تا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بود كه سيد ابراهيم، مرقد امام را زيارت كرد و به هنگام زيارت، رو به مرقد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 و از درون ضريح،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عليك السلام يا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شنيد و از همين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Style w:val="FootnoteAnchor"/>
        </w:rPr>
        <w:footnoteReference w:id="491"/>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فوطى از ابراهيم مجاب، چنين ياد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الزهّاد العبّاد، كثير الدعاء والاوراد، وكان لا يخرج من بيته الا للضرورة وهو مواظب على العبادة ليلاً ونهاراً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زاهدان و عابدان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نيايش و اوراد و اذكار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اش مگر براى ضرورت و احتياج، خارج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مواظب عبادت خود در شب و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كنند روزى به حرم مطهر حضرت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نيز گفته اند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شد و از داخل قبر، به وى سلام داده شد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ابن طقطقى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را در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داخل حرم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از داخل قبر 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 يا ولدي والله اعلم</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همين باره يكى از نوادگانش مى گويد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من اين للناس مثل جدّى موسى أو ابنه المجاب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خاطب السبط وهو رمس جاء به اكرم الجواب</w:t>
      </w:r>
    </w:p>
    <w:p>
      <w:pPr>
        <w:pStyle w:val="BookText"/>
        <w:rPr/>
      </w:pPr>
      <w:r>
        <w:rPr>
          <w:rFonts w:ascii="IRNazanin" w:hAnsi="IRNazanin" w:eastAsia="IRNazanin"/>
          <w:color w:val="111111"/>
          <w:sz w:val="28"/>
          <w:sz w:val="28"/>
          <w:szCs w:val="28"/>
          <w:rtl w:val="true"/>
          <w:lang w:bidi="fa-IR"/>
        </w:rPr>
        <w:t xml:space="preserve">كجا ميان مردم، همانند جدم، موسى و پسرش، مجاب يافت مى شود؛ آن گاه كه به سبط پيامبر، درحالى كه در قبرش دفن بود، خطاب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جواب را دريافت كرد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آنكه بيشتر علماى انساب، به سكونت و وفات ابراهيم مجاب در حائر، اعتراف دارند، برخى از پژوهشگران، در لقب، نسب و محل دفن او ترديد نموده اند كه در اينجا، به آن اشاره مى كنيم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مجاب يا مجان؟ بدون شك، لقب مجاب يكى از افتخارات ابراهيم بن محمد ابن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سبب پاسخ سلام او از سوى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نام 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برخى از منابع متأخر، چنين اشاره شده است كه 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مجن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نخستين بار اين ديدگاه را مرحوم آيت الله العظمى مرعشى نجفى، از قول پدرش، آيت الله سيد محمود تبريزى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مى كند كه لقب ابراهيم، مجان بوده است؛ زيرا شغل او سپرسازى بود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اما اين ادعا صحيح نيست و برخلاف اجماع علماى انساب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با زهد و تقواى ابراهيم كه پيش تر گفته شد،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منابع انساب، از وى با عنوان ضرير و مكفوف، به معناى نابينا،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 تواند شغل او سپرسازى باشد؛ در حالى كه چشمى براى ديدن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اين شغل براى سادات، آن هم در دوره متوكل عباسى، ممنوع بود؛ زيرا آنان تصور مى كردند كه اين سلاح، عليه آنان به كار مى رود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بنابراين اين ديدگاه، خلاف واقعيت است و اعتبارى ندارد</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هجرت به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بيهقى قائل است كه ابراهيم مجاب، در سال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نيشابور رفته و در آنجا، حديث نقل نموده است</w:t>
      </w:r>
      <w:r>
        <w:rPr>
          <w:rFonts w:eastAsia="Amiri" w:cs="Amiri" w:ascii="Amiri" w:hAnsi="Amiri"/>
          <w:color w:val="111111"/>
          <w:sz w:val="28"/>
          <w:szCs w:val="28"/>
          <w:rtl w:val="true"/>
          <w:lang w:bidi="ar-SA"/>
        </w:rPr>
        <w:t xml:space="preserve">. </w:t>
      </w:r>
      <w:r>
        <w:rPr>
          <w:rStyle w:val="FootnoteAnchor"/>
          <w:rtl w:val="true"/>
        </w:rPr>
        <w:footnoteReference w:id="499"/>
      </w:r>
      <w:r>
        <w:rPr>
          <w:rFonts w:ascii="IRNazanin" w:hAnsi="IRNazanin" w:eastAsia="IRNazanin"/>
          <w:color w:val="111111"/>
          <w:sz w:val="28"/>
          <w:sz w:val="28"/>
          <w:szCs w:val="28"/>
          <w:rtl w:val="true"/>
          <w:lang w:bidi="fa-IR"/>
        </w:rPr>
        <w:t>بر همين اساس، برخى تصور كرده اند كه پس از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ابراهيم مجاب با پدر و برخى ديگر از پسرعموهايش، به همراه عمويشان احمد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ايران سفر كرده و پس از درگيرى با حاكم شيراز، نابينا شده و فرار كرده است و به سختى، با گذشتن از سرزمين هاى زيادى، </w:t>
      </w:r>
      <w:r>
        <w:rPr>
          <w:rStyle w:val="FootnoteAnchor"/>
          <w:rtl w:val="true"/>
        </w:rPr>
        <w:footnoteReference w:id="500"/>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كوفه رسيده و در آنجا ساكن شده است</w:t>
      </w:r>
      <w:r>
        <w:rPr>
          <w:rFonts w:eastAsia="Amiri" w:cs="Amiri" w:ascii="Amiri" w:hAnsi="Amiri"/>
          <w:color w:val="111111"/>
          <w:sz w:val="28"/>
          <w:szCs w:val="28"/>
          <w:rtl w:val="true"/>
          <w:lang w:bidi="ar-SA"/>
        </w:rPr>
        <w:t xml:space="preserve">. </w:t>
      </w:r>
      <w:r>
        <w:rPr>
          <w:rStyle w:val="FootnoteAnchor"/>
          <w:rtl w:val="true"/>
        </w:rPr>
        <w:footnoteReference w:id="501"/>
      </w:r>
      <w:r>
        <w:rPr>
          <w:rFonts w:ascii="IRNazanin" w:hAnsi="IRNazanin" w:eastAsia="IRNazanin"/>
          <w:color w:val="111111"/>
          <w:sz w:val="28"/>
          <w:sz w:val="28"/>
          <w:szCs w:val="28"/>
          <w:rtl w:val="true"/>
          <w:lang w:bidi="fa-IR"/>
        </w:rPr>
        <w:t>اما شيرازى ها براساس مدارك ضعيف متأخر قائل اند كه او در شيراز وفات كرده و كنار پدرش، محمد عابد، دفن شده است</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عده اى ديگر نيز معتقدند كه او به طبرستان گريخت و در شهر آمل، از دنيا رفت كه به ابوجواب </w:t>
      </w:r>
      <w:r>
        <w:rPr>
          <w:rStyle w:val="FootnoteAnchor"/>
          <w:rtl w:val="true"/>
        </w:rPr>
        <w:footnoteReference w:id="503"/>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ادعاى حضور ابراهيم مجاب در ايران، از اساس مردود است؛ زيرا بيهقى، تاريخ حضور او را در نيشابور، سال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نوشته است؛ درحالى كه به گفته ديگر مورخان، او در سال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حائر حسينى ساكن شده و در همانجا، وفات يافته و دفن شده است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سيد محمدكاظم يمانى موسوى تصريح دارد كه او در مشهد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است</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سيد حسين صدر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اهل الحرمين فى عمارة المشهدين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من اطلاع دارم، خاندان ابراهيم مجاب، نخستين كسانى بودند كه در كربلا سكونت كردند و تاكنون كسى را نيافته ام كه پيش از آنان در كربلا ساكن شده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برخى از منابع متأخر، سيد ابراهيم مجاب، فرزند محمد عابد بن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ابراهيم المرتضى فرزند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شده و برخى پژوهشگران، اين دو را با يكديگر، اشتباه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حرزالدين، نخستين پژوهشگر متأخرى است كه اين اشتباه را مرتكب شده و نوشته است</w:t>
      </w:r>
      <w:r>
        <w:rPr>
          <w:rFonts w:eastAsia="IRNazanin" w:cs="IRNazanin"/>
          <w:color w:val="111111"/>
          <w:sz w:val="28"/>
          <w:szCs w:val="28"/>
          <w:rtl w:val="true"/>
          <w:lang w:bidi="fa-IR"/>
        </w:rPr>
        <w:t xml:space="preserve">: </w:t>
      </w:r>
      <w:r>
        <w:rPr>
          <w:rStyle w:val="FootnoteAnchor"/>
        </w:rPr>
        <w:footnoteReference w:id="50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اصغر، ملقب به مرتضى و مجاب، فرزند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مادرش، ام ولد نوبيه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در جانب شرقى بغداد وفات نمود و بدن او را به حائر حسينى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او در حائر حسينى در كربلاى مقدسه، پشت قبر جدش،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زاويه رواق، در جهت شمال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ضريح مشبكى قرار دارد كه آن را زيارت مى كنند و به سيد ابراهيم مجاب،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اين اشتباه به علت هم نام بودن ابراهيم مجاب با ابراهيم مرتضى و اتصال نسبشان به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اتصاف هر دو به زهد و تقوا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حرزالدين، اين مطلب را از سيد بحرالعلوم نقل مى كند؛ زيرا او نيز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مجاب، صاحب ابوالسرايا است</w:t>
      </w:r>
      <w:r>
        <w:rPr>
          <w:rFonts w:eastAsia="IRNazanin" w:cs="IRNazanin"/>
          <w:color w:val="111111"/>
          <w:sz w:val="28"/>
          <w:szCs w:val="28"/>
          <w:rtl w:val="true"/>
          <w:lang w:bidi="fa-IR"/>
        </w:rPr>
        <w:t xml:space="preserve">». </w:t>
      </w:r>
      <w:r>
        <w:rPr>
          <w:rStyle w:val="FootnoteAnchor"/>
          <w:rtl w:val="true"/>
        </w:rPr>
        <w:footnoteReference w:id="509"/>
      </w:r>
      <w:r>
        <w:rPr>
          <w:rFonts w:ascii="Amiri" w:hAnsi="Amiri" w:eastAsia="Amiri" w:cs="Amiri"/>
          <w:color w:val="111111"/>
          <w:sz w:val="28"/>
          <w:sz w:val="28"/>
          <w:szCs w:val="28"/>
          <w:rtl w:val="true"/>
          <w:lang w:bidi="ar-SA"/>
        </w:rPr>
        <w:t>اين اشتباه آشكارى است؛ زيرا صاحب ابوالسرايا، ابراهيم مرتضى، فرزند امام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مامقانى نيز همين اشتباه را تكرار مى كند و مى گويد</w:t>
      </w:r>
      <w:r>
        <w:rPr>
          <w:rFonts w:eastAsia="IRNazanin" w:cs="IRNazanin"/>
          <w:color w:val="111111"/>
          <w:sz w:val="28"/>
          <w:szCs w:val="28"/>
          <w:rtl w:val="true"/>
          <w:lang w:bidi="fa-IR"/>
        </w:rPr>
        <w:t xml:space="preserve">: </w:t>
      </w:r>
      <w:r>
        <w:rPr>
          <w:rStyle w:val="FootnoteAnchor"/>
          <w:rtl w:val="true"/>
        </w:rPr>
        <w:footnoteReference w:id="51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تصريح علماى انساب،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به نام ابراهيم داشته است كه يكى، ابراهيم اكبر و دومى ابراهيم اصغر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عمدة الطالب براى آن حضرت،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آنان را نام مى برد كه فرزند نداشته اند و اختلافى دراين باره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را نيز نام مى برد كه فرزند دختر از خود بر جاى نگذاشته اند و پنج تن ديگر، فرزندانى داشته اند كه درباره آنان اختلاف است و از جمله آنان، ابراهيم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آنان نيز فرزندانى داشته اند كه درباره آنان اختلافى نيست و از جمله آنان، يكى ابراهيم اصغر است كه لقب او مرتضى و مادرش، كنيزى اهل نوبه، به نام نجيه بوده است و اين ابراهيم، فرزندان بسيارى داشته و قبرش در رواق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سيد رضى و مرتضى از نسل وى 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مامقانى در جاى ديگرى از كتاب خود، به اين موضوع اشاره مى كند و سپس اشتباه خود را اين گونه تصحيح مى كند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برخى معتقدند قبرى كه در گوشه شمال غربى رواق حرم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قبر ابراهيم اصغر، جد سيد رضى و سيد مرتضى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بررسى دقيق، مشخص شد كه قبر مذكور، متعلق به ابراهيم مجاب، فرزند محمد عابد، فرزند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افراد زيادى به اين موضوع، اشاره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 شدگان در جوار ابراهيم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 تر گفته شد، مكان كنونى،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 العلويين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مقابر علويان، مشهور بوده است </w:t>
      </w:r>
      <w:r>
        <w:rPr>
          <w:rStyle w:val="FootnoteAnchor"/>
          <w:rtl w:val="true"/>
        </w:rPr>
        <w:footnoteReference w:id="512"/>
      </w:r>
      <w:r>
        <w:rPr>
          <w:rFonts w:ascii="IRNazanin" w:hAnsi="IRNazanin" w:eastAsia="IRNazanin"/>
          <w:color w:val="111111"/>
          <w:sz w:val="28"/>
          <w:sz w:val="28"/>
          <w:szCs w:val="28"/>
          <w:rtl w:val="true"/>
          <w:lang w:bidi="fa-IR"/>
        </w:rPr>
        <w:t>و جمعى از سادات و علما، در اين مكان آرميده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دفن شدگان مشهور در اين مكان، مى توان از شخصيت هاى زير نام برد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ابواحمد حسين 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سيد رضى و سيد مرتضى است كه در ادامه به تفصيل بيشترى درباره وى سخن خواهيم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عبدالله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هاى گرانسنگى، چون الافاضات الحسينيه و شرح مختصر النافع محقق حلى در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محسن بن عبدالله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تقريرات درس استاد خود شيخ خلف بن عسكر را نوشته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محمد بن سيد محسن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داراى تأليفاتى، از جمله الفصول البهيه فى بعض اخبار الحجج المرضيه و هداية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محمد زينى 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علما و شعرا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محمدمهدى سيد سليمان 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آل طعمه و از نوادگان ابراهيم مجاب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تعداد فرزندان ابراهيم مجاب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علماى انساب براى ابراهيم، چهار فرزند پسر ذكر نموده اند </w:t>
      </w:r>
      <w:r>
        <w:rPr>
          <w:rStyle w:val="FootnoteAnchor"/>
          <w:rtl w:val="true"/>
        </w:rPr>
        <w:footnoteReference w:id="514"/>
      </w:r>
      <w:r>
        <w:rPr>
          <w:rFonts w:ascii="Amiri" w:hAnsi="Amiri" w:eastAsia="Amiri" w:cs="Amiri"/>
          <w:color w:val="111111"/>
          <w:sz w:val="28"/>
          <w:sz w:val="28"/>
          <w:szCs w:val="28"/>
          <w:rtl w:val="true"/>
          <w:lang w:bidi="ar-SA"/>
        </w:rPr>
        <w:t>كه هريك داراى اعقاب و نسل هاى زيادى بوده اند كه در اينجا به آنها اشاره مى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ابراهيم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مكنا به ابوجعفر و مشهور به زاهد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ضامن بن شدقم حسينى درباره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امّه خديجة بنت عمه علي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صيناً خيراً وجيهاً، له ولد منتشر بالحائر وغيره، يعرفون ببني احمد</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مادرش خديجه، دخترِ عمويش، على بن احمد بن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خويشتن دار، دين مدار، نيكوكار و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او در حائر و غير آن، زندگى مى كنند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ابوسعيده موسوى، احمد را نقيبى سرشناس و عابدى زاهد، معرفى مى كند</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صاحب الشجرة المباركة، از سكونت او در سيرجان خبر مى دهد</w:t>
      </w:r>
      <w:r>
        <w:rPr>
          <w:rFonts w:eastAsia="Amiri" w:cs="Amiri" w:ascii="Amiri" w:hAnsi="Amiri"/>
          <w:color w:val="111111"/>
          <w:sz w:val="28"/>
          <w:szCs w:val="28"/>
          <w:rtl w:val="true"/>
          <w:lang w:bidi="ar-SA"/>
        </w:rPr>
        <w:t xml:space="preserve">. </w:t>
      </w:r>
      <w:r>
        <w:rPr>
          <w:rStyle w:val="FootnoteAnchor"/>
          <w:rtl w:val="true"/>
        </w:rPr>
        <w:footnoteReference w:id="517"/>
      </w:r>
      <w:r>
        <w:rPr>
          <w:rFonts w:ascii="IRNazanin" w:hAnsi="IRNazanin" w:eastAsia="IRNazanin"/>
          <w:color w:val="111111"/>
          <w:sz w:val="28"/>
          <w:sz w:val="28"/>
          <w:szCs w:val="28"/>
          <w:rtl w:val="true"/>
          <w:lang w:bidi="fa-IR"/>
        </w:rPr>
        <w:t>ابوطالب مروزى، از علماى انساب قرن هفتم هجرى نيز با صراحت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بالسيرجان، عقبه ببغداد والكوفة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در سيرجان سكونت داشت و نسلش در بغداد و كوفه، پراكنده بودند</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الواعظين شيرازى، انگيزه مهاجرت احمد به سيرجان را به همراه برادرش على، به منظور تبليغ دين و ارشاد مسلمانان مى داند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در حومه شهر سيرجان، آرامگاه</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باشكوهى به امامزاده احمد بن ابراهيم المجاب منسوب است كه بين اهالى، به كمال الدين مشهور است</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آيت الله شيخ محمد رحمتى كه خود اهل سيرجان و از علماى انساب است، در اين باره مى نويسد</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قبرى در حومه متصل به سيرجان، به نام امامزاده احمد داريم كه قابل انطباق بر احمد بن ابراهيم المجاب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مناسبت نيست كه يكى دو برادر، با هم به سيرجان هجرت كرده و بقيه بعداً به آنان پيوسته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وجود آنكه ورود احمد بن ابراهيم، به سيرجان مسلّم بوده و قبرى به او در سيرجان منسوب است، ابن عنبه او را از مهاجران به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هبيره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مى كند و قبر وى را در آنجا مى داند</w:t>
      </w:r>
      <w:r>
        <w:rPr>
          <w:rFonts w:eastAsia="Amiri" w:cs="Amiri" w:ascii="Amiri" w:hAnsi="Amiri"/>
          <w:color w:val="111111"/>
          <w:sz w:val="28"/>
          <w:szCs w:val="28"/>
          <w:rtl w:val="true"/>
          <w:lang w:bidi="ar-SA"/>
        </w:rPr>
        <w:t xml:space="preserve">. </w:t>
      </w:r>
      <w:r>
        <w:rPr>
          <w:rStyle w:val="FootnoteAnchor"/>
          <w:rtl w:val="true"/>
        </w:rPr>
        <w:footnoteReference w:id="522"/>
      </w:r>
      <w:r>
        <w:rPr>
          <w:rFonts w:ascii="IRNazanin" w:hAnsi="IRNazanin" w:eastAsia="IRNazanin"/>
          <w:color w:val="111111"/>
          <w:sz w:val="28"/>
          <w:sz w:val="28"/>
          <w:szCs w:val="28"/>
          <w:rtl w:val="true"/>
          <w:lang w:bidi="fa-IR"/>
        </w:rPr>
        <w:t>ساير علماى انساب پس از ابن عنبه نيز، همين ديدگاه را پذيرفته اند</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گويند قبرى در نواحى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توابع استان كربلا، به او منسوب است كه پيش تر آنجا به قصر ابن هبيره، شهرت داشته است</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اين ادعا صحيح به نظر نمى رسد؛ زيرا قبر موجود در نواحى مسيب، براى ابوجعفر احمد بن ابراهيم بن محمد بن حمزة بن احمد بن ابراهيم مجاب بن محمد عابد بن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تشابه اسمى و نسبى در نام پدر و جد با احمد مورد بحث ما دارد</w:t>
      </w:r>
      <w:r>
        <w:rPr>
          <w:rFonts w:eastAsia="IRNazanin" w:cs="IRNazanin"/>
          <w:color w:val="111111"/>
          <w:sz w:val="28"/>
          <w:szCs w:val="28"/>
          <w:rtl w:val="true"/>
          <w:lang w:bidi="fa-IR"/>
        </w:rPr>
        <w:t xml:space="preserve">. </w:t>
      </w:r>
      <w:r>
        <w:rPr>
          <w:rStyle w:val="FootnoteAnchor"/>
          <w:rtl w:val="true"/>
        </w:rPr>
        <w:footnoteReference w:id="525"/>
      </w:r>
      <w:r>
        <w:rPr>
          <w:rFonts w:ascii="Amiri" w:hAnsi="Amiri" w:eastAsia="Amiri" w:cs="Amiri"/>
          <w:color w:val="111111"/>
          <w:sz w:val="28"/>
          <w:sz w:val="28"/>
          <w:szCs w:val="28"/>
          <w:rtl w:val="true"/>
          <w:lang w:bidi="ar-SA"/>
        </w:rPr>
        <w:t>اين شخص، مدتى نقابت حائر را برعهده داشته است</w:t>
      </w:r>
      <w:r>
        <w:rPr>
          <w:rFonts w:eastAsia="Amiri" w:cs="Amiri" w:ascii="Amiri" w:hAnsi="Amiri"/>
          <w:color w:val="111111"/>
          <w:sz w:val="28"/>
          <w:szCs w:val="28"/>
          <w:rtl w:val="true"/>
          <w:lang w:bidi="ar-SA"/>
        </w:rPr>
        <w:t xml:space="preserve">. </w:t>
      </w:r>
      <w:r>
        <w:rPr>
          <w:rStyle w:val="FootnoteAnchor"/>
        </w:rPr>
        <w:footnoteReference w:id="52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احمد بن ابراهيم مجاب، داراى پنج فرزند به نام هاى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شدقم، وى سيدى جليل القدر، عالمى فاضل، دانشمندى كامل و نيكو خصال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تلعكبرى در سال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وى سماع حديث و اجازه روايت، كسب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بزرگان شيعه، روايت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و باكى از نقل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سيدى جليل القدر و بزرگوار بود كه طبق نقل برخى از پژوهشگران، در روستاى تكيه چهار گنبد، از توابع سيرجان مدفون است و به حمزة ابن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ابويحيى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همچون ديگر برادرانش، به زهد و تقوا، مشهور و داراى فرزندانى بود و به قول مشهور، در شهركِ درب گنبد، از توابع شهرستان كوهدشت، مدفون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به ابوعلى مطهر نيز شهرت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فرزند، وفات يافت</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ابراهيم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مكنا به ابوالحسن و سيدى جليل القدر و عظيم الشأن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سيرجان مهاجرت كرد و در آنجا، صاحب يك پسر به نام ابوجعفر محمد و يك دختر، به نام ام الحسين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عبيدلى نسابه،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تصريح دارد كه على بن ابراهيم مجاب، به سيرجان كرمان مهاجرت كرد و تنها صاحب يك فرزند معقّب، به نام ابوجعفر محمد بود كه از او نيز دو فرزند، به نام هاى على و حسين، به وجود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ابوطالب مروزى و صاحب الشجرة المباركه، ضمن اشاره به محل سكونت سيد على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ابراهيم مجاب در سيرجان كرمان، مى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نسل او در سيرجان، اشخاصى به وجود آمده اند و نقابت و سرپرستى سادات آنجا را برعهده داشته اند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آيت الله رحمتى، سيد على را كوچك تر از دو برادرش، محمد و موسى، مى داند</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مشهور است كه وى پس از شكست قيام يحيى بن عمر بن يحيى، در سال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سيرجان گريخت و تا سال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زنده بود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آيت الله مرعشى، قبر امامزاده على را در سيرجان كرمان مى داند </w:t>
      </w:r>
      <w:r>
        <w:rPr>
          <w:rStyle w:val="FootnoteAnchor"/>
          <w:rtl w:val="true"/>
        </w:rPr>
        <w:footnoteReference w:id="531"/>
      </w:r>
      <w:r>
        <w:rPr>
          <w:rFonts w:ascii="IRNazanin" w:hAnsi="IRNazanin" w:eastAsia="IRNazanin"/>
          <w:color w:val="111111"/>
          <w:sz w:val="28"/>
          <w:sz w:val="28"/>
          <w:szCs w:val="28"/>
          <w:rtl w:val="true"/>
          <w:lang w:bidi="fa-IR"/>
        </w:rPr>
        <w:t>و زيارتگاه باشكوه وى هم اكنون در نُه كيلومترى جنوب شرقى شهر سيرجان، كنار روستاى قلعه سنگ قرار دارد و يكى از معتبرترين زيارتگاه هاى سيرجان و استان كرمان و از زيارتگاه هاى مهم ايران است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ابراهيم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ملقب به حائرى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مكنا به ابوالحسن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معروف به قشير يا عشير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او از آن رو به حائرى ملقب شد كه در 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سپس به همراه برادرانش، از حائر به قصر ابن هبيره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آنجا به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سيرجان، مهاجرت كرد </w:t>
      </w:r>
      <w:r>
        <w:rPr>
          <w:rStyle w:val="FootnoteAnchor"/>
          <w:rtl w:val="true"/>
        </w:rPr>
        <w:footnoteReference w:id="533"/>
      </w:r>
      <w:r>
        <w:rPr>
          <w:rFonts w:ascii="Amiri" w:hAnsi="Amiri" w:eastAsia="Amiri" w:cs="Amiri"/>
          <w:color w:val="111111"/>
          <w:sz w:val="28"/>
          <w:sz w:val="28"/>
          <w:szCs w:val="28"/>
          <w:rtl w:val="true"/>
          <w:lang w:bidi="ar-SA"/>
        </w:rPr>
        <w:t>و در كرمان، وفات يافت</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ملامحمدهاشم خراسانى، قبر او را در يك فرسخى شهر كرمان مى داند كه به جناب محمد بن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بدون شك، منظور او از اين محمد، همان محمد بن ابراهيم مجاب است كه از نسب وى، دو واسطه را از قلم انداخته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رحمتى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احتمال قوى، همان امامزاده محمد كه صاحب منتخب، او را فرزند امام هفتم مى 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سلطان الواعظين شيرازى كه نسبش به سيد محمد حائرى مى رسد، درباره وى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محمد، معروف به حائرى، تشريف فرماى كرمان شدند و از آن جناب، سه پسر به وجود آمده است</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بقعه وى، در يكى از كوچه هاى خيابان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كرمان، قرار دارد و از زيارتگاه هاى مهم اين شهر،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بقعه، دست خطى از آيت الله مرعشى نجفى، نصب شده است كه حكايت از نظر ايشان، مبنى بر دفن محمد حائرى در اين بقعه دارد</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برخى نويسندگان نيز معتقدند كه او كنار پدر خود، در حائر حسينى، مدفون است</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اما اين قول، با مهاجرت وى به قصر ابن هبيره و سپس به سيرجان، تناقض دارد</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با اين حال عده اى ديگر، محمد را ملقب به خابورى دانسته </w:t>
      </w:r>
      <w:r>
        <w:rPr>
          <w:rStyle w:val="FootnoteAnchor"/>
          <w:rtl w:val="true"/>
        </w:rPr>
        <w:footnoteReference w:id="541"/>
      </w:r>
      <w:r>
        <w:rPr>
          <w:rFonts w:ascii="IRNazanin" w:hAnsi="IRNazanin" w:eastAsia="IRNazanin"/>
          <w:color w:val="111111"/>
          <w:sz w:val="28"/>
          <w:sz w:val="28"/>
          <w:szCs w:val="28"/>
          <w:rtl w:val="true"/>
          <w:lang w:bidi="fa-IR"/>
        </w:rPr>
        <w:t>و چنين نوشته اند كه او</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عمان، گريخته و در دير خابور، نزديك مسقط، درگذشته و همانجا دفن شده است و مزارى نيز در آنجا دارد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ابوسعيده موسوى معتقد است كه بعد از حوادث خونين كربلا، محمد حائرى به واسط فرار كرد و در آنجا،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گفته اند ضربه اى به كمرش وارد آمد كه به وفاتش منجر شد و نزد دايى خود در خابور كه در يك فرسخى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بود، درگذشت و داراى زيارتگاهى قديمى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علماى انساب براى محمد حائرى، سه فرزند به نام هاى ابوعبدالله حسينى شيتى، احمد المجدور و ابوعلى حسن، ذكر كرده اند</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صاحب الشجرة المباركه، ابراهيم مجاب و ابوعبدالله جعفر را بر تعداد فرزندان وى، افزوده است</w:t>
      </w:r>
      <w:r>
        <w:rPr>
          <w:rFonts w:eastAsia="Amiri" w:cs="Amiri" w:ascii="Amiri" w:hAnsi="Amiri"/>
          <w:color w:val="111111"/>
          <w:sz w:val="28"/>
          <w:szCs w:val="28"/>
          <w:rtl w:val="true"/>
          <w:lang w:bidi="ar-SA"/>
        </w:rPr>
        <w:t xml:space="preserve">. </w:t>
      </w:r>
      <w:r>
        <w:rPr>
          <w:rStyle w:val="FootnoteAnchor"/>
          <w:rtl w:val="true"/>
        </w:rPr>
        <w:footnoteReference w:id="545"/>
      </w:r>
      <w:r>
        <w:rPr>
          <w:rFonts w:ascii="IRNazanin" w:hAnsi="IRNazanin" w:eastAsia="IRNazanin"/>
          <w:color w:val="111111"/>
          <w:sz w:val="28"/>
          <w:sz w:val="28"/>
          <w:szCs w:val="28"/>
          <w:rtl w:val="true"/>
          <w:lang w:bidi="fa-IR"/>
        </w:rPr>
        <w:t>گويا ابراهيم مجاب ابن محمد حائرى بن ابراهيم مجاب، همان سيدى است كه كنار امامزاده محمد صورانى عابد، در شيراز مدفون است</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ابراهيم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مكنا به ابوعلى است و با توجه به سكونت در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ارجانى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تاريخ و محل وفات وى، گزارشى به ثبت نرسيده است؛ جز اينكه صاحب الشجرة المباركه مى نويسد او نيز همانند ديگر برادران خود، به سيرجان مهاجرت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نوادگان ابراهيم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مجاب، داراى نسل فراوانى است كه در بسيارى از كشورها پراكنده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كه امروزه در كربلا سكونت دارند، مى توان از آل ابى الحارث، آل مزن، آل نصرالله، آل طوسى، آل وهاب، آل جلوخان، آل اشيقر، آل عوج،</w:t>
      </w:r>
      <w:r>
        <w:rPr>
          <w:rFonts w:eastAsia="IRNazanin" w:cs="IRNazanin"/>
          <w:color w:val="111111"/>
          <w:sz w:val="28"/>
          <w:szCs w:val="28"/>
          <w:lang w:bidi="fa-IR"/>
        </w:rPr>
        <w:t>3</w:t>
      </w:r>
      <w:r>
        <w:rPr>
          <w:rFonts w:eastAsia="IRNazanin" w:cs="IRNazanin"/>
          <w:color w:val="111111"/>
          <w:sz w:val="28"/>
          <w:szCs w:val="28"/>
          <w:rtl w:val="true"/>
          <w:lang w:bidi="fa-IR"/>
        </w:rPr>
        <w:t>.</w:t>
      </w:r>
      <w:bookmarkStart w:id="511" w:name="pg14819_150664"/>
    </w:p>
    <w:p>
      <w:pPr>
        <w:pStyle w:val="BookText"/>
        <w:rPr/>
      </w:pPr>
      <w:bookmarkEnd w:id="511"/>
      <w:r>
        <w:rPr>
          <w:rFonts w:ascii="Amiri" w:hAnsi="Amiri" w:eastAsia="Amiri" w:cs="Amiri"/>
          <w:color w:val="111111"/>
          <w:sz w:val="28"/>
          <w:sz w:val="28"/>
          <w:szCs w:val="28"/>
          <w:rtl w:val="true"/>
          <w:lang w:bidi="ar-SA"/>
        </w:rPr>
        <w:t>آل فقطوان، آل طعمه، آل ضياءالدين، آل تاجر، آل ساعد، آل امين، آل بوسعيده و آل خرسان نام برد</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در بحرين نيز مى توان از آل قارون، آل العيبى، آل شخص و آل غريقى ياد كرد</w:t>
      </w:r>
      <w:r>
        <w:rPr>
          <w:rFonts w:eastAsia="Amiri" w:cs="Amiri" w:ascii="Amiri" w:hAnsi="Amiri"/>
          <w:color w:val="111111"/>
          <w:sz w:val="28"/>
          <w:szCs w:val="28"/>
          <w:rtl w:val="true"/>
          <w:lang w:bidi="ar-SA"/>
        </w:rPr>
        <w:t xml:space="preserve">. </w:t>
      </w:r>
      <w:r>
        <w:rPr>
          <w:rStyle w:val="FootnoteAnchor"/>
          <w:rtl w:val="true"/>
        </w:rPr>
        <w:footnoteReference w:id="548"/>
      </w:r>
      <w:r>
        <w:rPr>
          <w:rFonts w:ascii="IRNazanin" w:hAnsi="IRNazanin" w:eastAsia="IRNazanin"/>
          <w:color w:val="111111"/>
          <w:sz w:val="28"/>
          <w:sz w:val="28"/>
          <w:szCs w:val="28"/>
          <w:rtl w:val="true"/>
          <w:lang w:bidi="fa-IR"/>
        </w:rPr>
        <w:t>از خاندان هاى سادات از نسل وى نيز در ايران مى توان به آل سبزوارى، آل كتابچى، آل مشعشعى، آل شيرازى، آل اوليائى، آل افتخارى، آل فقهى، آل ازهد و آل بلادى، اشاره كرد</w:t>
      </w:r>
      <w:r>
        <w:rPr>
          <w:rFonts w:eastAsia="IRNazanin" w:cs="IRNazanin"/>
          <w:color w:val="111111"/>
          <w:sz w:val="28"/>
          <w:szCs w:val="28"/>
          <w:rtl w:val="true"/>
          <w:lang w:bidi="fa-IR"/>
        </w:rPr>
        <w:t xml:space="preserve">. </w:t>
      </w:r>
      <w:r>
        <w:rPr>
          <w:rStyle w:val="FootnoteAnchor"/>
          <w:rtl w:val="true"/>
        </w:rPr>
        <w:footnoteReference w:id="549"/>
      </w:r>
    </w:p>
    <w:p>
      <w:pPr>
        <w:pStyle w:val="Heading5"/>
        <w:numPr>
          <w:ilvl w:val="4"/>
          <w:numId w:val="1"/>
        </w:numPr>
        <w:rPr/>
      </w:pPr>
      <w:bookmarkStart w:id="512" w:name="__RefHeading___Toc2426069_730472459"/>
      <w:bookmarkStart w:id="513" w:name="_Toc203"/>
      <w:bookmarkEnd w:id="512"/>
      <w:r>
        <w:rPr>
          <w:rtl w:val="true"/>
        </w:rPr>
        <w:t>قبور علما در آستان مقدس حسينى</w:t>
      </w:r>
      <w:bookmarkEnd w:id="513"/>
    </w:p>
    <w:p>
      <w:pPr>
        <w:pStyle w:val="Heading4"/>
        <w:numPr>
          <w:ilvl w:val="3"/>
          <w:numId w:val="1"/>
        </w:numPr>
        <w:rPr/>
      </w:pPr>
      <w:bookmarkStart w:id="514" w:name="__RefHeading___Toc2426071_730472459"/>
      <w:bookmarkStart w:id="515" w:name="_Toc204"/>
      <w:bookmarkEnd w:id="514"/>
      <w:r>
        <w:rPr/>
        <w:t>75</w:t>
      </w:r>
      <w:r>
        <w:rPr>
          <w:rtl w:val="true"/>
        </w:rPr>
        <w:t xml:space="preserve">. </w:t>
      </w:r>
      <w:r>
        <w:rPr>
          <w:rtl w:val="true"/>
        </w:rPr>
        <w:t>آرامگاه فضولى بغدادى</w:t>
      </w:r>
      <w:bookmarkEnd w:id="515"/>
    </w:p>
    <w:p>
      <w:pPr>
        <w:pStyle w:val="BookText"/>
        <w:rPr/>
      </w:pPr>
      <w:r>
        <w:rPr>
          <w:rFonts w:ascii="IRNazanin" w:hAnsi="IRNazanin" w:eastAsia="IRNazanin"/>
          <w:color w:val="111111"/>
          <w:sz w:val="28"/>
          <w:sz w:val="28"/>
          <w:szCs w:val="28"/>
          <w:rtl w:val="true"/>
          <w:lang w:bidi="fa-IR"/>
        </w:rPr>
        <w:t>محمد بن اسماعيل بغدادى، متخلص به فضولى، از شاعران شيعه در سده دهم هجرى است كه به سه زبان تركى، فارسى و عربى، شعر مى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فضولى، اصالتاً آذربايجانى، اما به دليل اقامت زياد در بغداد، به بغدادى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عراق، در زمان سلطنت آق قويونلوها،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تولد وى، مشخص نيست و مكان تولد وى را نيز به اختلاف، حله، كربلا، بغداد يا نجف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فضولى، تمام عمرش را در عراق به سر برد و مدتى، خادم حرم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اشعار فراوانى در مدح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ويژه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مثنوى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تركى، در بيان مقتل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عاشورا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تعدادى از پادشاهان و وزيران، از جمله شاه اسماعيل صفوى، سلطان سليمان قانونى و وزيرش، ابراهيم پاشا را مدح گفته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فضولى از بنيان گذاران ادب منظوم تركى آذربايجان است و وزن ها، قالب ها، تركيب ها، مضمون ها و معانى شعر فارسى را از راه ترجمه يا عين عبارت را در تركى، به كار برده و با ادب فارسى، ادبيات تركى را حيات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غزليات وى، عيناً تقليد از غزليات</w:t>
      </w:r>
      <w:bookmarkStart w:id="516" w:name="pg14819_150665"/>
    </w:p>
    <w:p>
      <w:pPr>
        <w:pStyle w:val="BookText"/>
        <w:rPr/>
      </w:pPr>
      <w:bookmarkEnd w:id="516"/>
      <w:r>
        <w:rPr>
          <w:rFonts w:ascii="IRNazanin" w:hAnsi="IRNazanin" w:eastAsia="IRNazanin"/>
          <w:color w:val="111111"/>
          <w:sz w:val="28"/>
          <w:sz w:val="28"/>
          <w:szCs w:val="28"/>
          <w:rtl w:val="true"/>
          <w:lang w:bidi="fa-IR"/>
        </w:rPr>
        <w:t>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شعر عثمانى، فضولى را نخستين شاعر از چهار شاعر بزرگ مى دانند كه در ادبيات قديم عثمانى، داراى جايگاه ادبى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بيش از سى اثر به سه زبان فارسى، تركى و عربى باقى مانده است كه مهم ترين آنها،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ساقى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چهارصد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انيس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مُعَمّيات، رند و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عشق، صحت و مرض، روح و بدن و قصه اى عرفانى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بنگ و 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شاه اسماعيل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ليلى و مجنون، ترجمه چهل حديث جامى، شاه و گدا، حديقة السعداء، لطائف المعارف، شرفنامه روح، ساقى نامه يا هفت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سيصد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جمجمه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لغت تركى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كلام اماميه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عقل و عشق، شكايت نامه و ديوان شعر</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قبر فضولى، در مقبره عبدالمؤمن دده، شيخ طريقه بكتاشيه، در مجاورت تكيه بكتاشيه در باب القبله آستان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مقبره، به همراه تكيه بكتاشيه، در جريان احداث خيابان گرداگرد آستانه حسينى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خراب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دولت تركيه براساس يك توافق نامه فرهنگى ميان عراق و تركيه، در ماه فوريه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 براى عبدالمؤمن دده و فضولى، مقبره اى نمادين بنا كرد كه شامل اتاق كوچكى در نبش بازار سوق القبله و خيابان ابن فهد بود</w:t>
      </w:r>
      <w:r>
        <w:rPr>
          <w:rFonts w:eastAsia="IRNazanin" w:cs="IRNazanin"/>
          <w:color w:val="111111"/>
          <w:sz w:val="28"/>
          <w:szCs w:val="28"/>
          <w:rtl w:val="true"/>
          <w:lang w:bidi="fa-IR"/>
        </w:rPr>
        <w:t xml:space="preserve">. </w:t>
      </w:r>
      <w:r>
        <w:rPr>
          <w:rStyle w:val="FootnoteAnchor"/>
          <w:rtl w:val="true"/>
        </w:rPr>
        <w:footnoteReference w:id="551"/>
      </w:r>
    </w:p>
    <w:p>
      <w:pPr>
        <w:pStyle w:val="Heading4"/>
        <w:numPr>
          <w:ilvl w:val="3"/>
          <w:numId w:val="1"/>
        </w:numPr>
        <w:rPr/>
      </w:pPr>
      <w:bookmarkStart w:id="517" w:name="__RefHeading___Toc2426073_730472459"/>
      <w:bookmarkStart w:id="518" w:name="_Toc205"/>
      <w:bookmarkEnd w:id="517"/>
      <w:r>
        <w:rPr/>
        <w:t>76</w:t>
      </w:r>
      <w:r>
        <w:rPr>
          <w:rtl w:val="true"/>
        </w:rPr>
        <w:t xml:space="preserve">. </w:t>
      </w:r>
      <w:r>
        <w:rPr>
          <w:rtl w:val="true"/>
        </w:rPr>
        <w:t>قبر سيد ابواحمد موسوى</w:t>
      </w:r>
      <w:bookmarkEnd w:id="51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ابواحمد حسين بن موسى بن محمد بن موسى بن ابراهيم مرتضى بن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سيد رضى و سيد مرتضى و از سادات بزرگ و جليل القدر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دنيا آمد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ذوالمناقب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خلفاى</w:t>
      </w:r>
      <w:bookmarkStart w:id="519" w:name="pg14819_150666"/>
    </w:p>
    <w:p>
      <w:pPr>
        <w:pStyle w:val="BookText"/>
        <w:rPr/>
      </w:pPr>
      <w:bookmarkEnd w:id="519"/>
      <w:r>
        <w:rPr>
          <w:rFonts w:ascii="IRNazanin" w:hAnsi="IRNazanin" w:eastAsia="IRNazanin"/>
          <w:color w:val="111111"/>
          <w:sz w:val="28"/>
          <w:sz w:val="28"/>
          <w:szCs w:val="28"/>
          <w:rtl w:val="true"/>
          <w:lang w:bidi="fa-IR"/>
        </w:rPr>
        <w:t>بنى عباس و امراى آل بويه، منزلت بالايى داشت و از سوى آنان، پنج بار به عنوان نقيب سادات،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جايگاه و موقعيتش، نقش سفير و ميانجى را ميان خلفاى عباسى و پادشاهان آل بويه و اميران حمدانى حلب، ايفا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عضدالدوله به بغداد آمد، او را دستگير كرد و با خود به قلعه اى در فارس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مرگ عضدالدوله، فرزندش شرف الدوله، او را آزاد كرد و با خود، به بغداد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سال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دنيا رفت و ابتدا در خانه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 و سپس بدنش را به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كردند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ابن عنبه نوشته است كه در زمان وى، قبر سيد ابواحمد آشكار و معروف بوده است</w:t>
      </w:r>
      <w:r>
        <w:rPr>
          <w:rFonts w:eastAsia="Amiri" w:cs="Amiri" w:ascii="Amiri" w:hAnsi="Amiri"/>
          <w:color w:val="111111"/>
          <w:sz w:val="28"/>
          <w:szCs w:val="28"/>
          <w:rtl w:val="true"/>
          <w:lang w:bidi="ar-SA"/>
        </w:rPr>
        <w:t xml:space="preserve">. </w:t>
      </w:r>
      <w:r>
        <w:rPr>
          <w:rStyle w:val="FootnoteAnchor"/>
          <w:rtl w:val="true"/>
        </w:rPr>
        <w:footnoteReference w:id="553"/>
      </w:r>
      <w:r>
        <w:rPr>
          <w:rFonts w:ascii="IRNazanin" w:hAnsi="IRNazanin" w:eastAsia="IRNazanin"/>
          <w:color w:val="111111"/>
          <w:sz w:val="28"/>
          <w:sz w:val="28"/>
          <w:szCs w:val="28"/>
          <w:rtl w:val="true"/>
          <w:lang w:bidi="fa-IR"/>
        </w:rPr>
        <w:t>سپس اشاره كرده است كه دو فرزند وى، يعنى سيد رضى و سيد مرتضى، در آغاز در بغداد به خاك سپرده شدند و سپس به كربلا منتقل شدند و نزد پدر خود، نزديك قبر ابراهيم مجاب دفن شدند</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نويسندگان متأخر شيعه نيز همگى به پيروى از ابن عنبه، اين قول را پذيرفته اند</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با اين حال، در منابع متقدم و تواريخ معتبر، به اين مسئله و اينكه در چه زمانى تابوت سيد رضى و سيد مرتضى به كربلا انتقال يافته، اشاره اى نشده است و ما در بخش كاظمين از همين كتاب، به تفصيل بيشترى در اين باره سخن گفته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ابواحمد حسين و دو قبر منسوب به سيد رضى و سيد مرتضى، در سردابى در انتهاى رواق ابراهيم مجاب، قرار داشته كه امروزه از بين رفته است</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2426075_730472459"/>
      <w:bookmarkStart w:id="521" w:name="_Toc206"/>
      <w:bookmarkEnd w:id="520"/>
      <w:r>
        <w:rPr/>
        <w:t>77</w:t>
      </w:r>
      <w:r>
        <w:rPr>
          <w:rtl w:val="true"/>
        </w:rPr>
        <w:t xml:space="preserve">. </w:t>
      </w:r>
      <w:r>
        <w:rPr>
          <w:rtl w:val="true"/>
        </w:rPr>
        <w:t>قبر شيخ حسينقلى همدانى</w:t>
      </w:r>
      <w:bookmarkEnd w:id="52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ملا حسينقلى فرزند رمضانعلى همدانى، از علماى عارف و وارسته بزرگ شيعه در سده سيزدهم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وى به جابر بن عبدالله انصارى، صحابى بزرگ</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درگزين، از توابع همدان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ابتدايى خود را نزد استادان منطقه خود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ادامه تحصيلات به تهران رفت و دروس مقدماتى حوزه را نزد شيخ عبدالحسين 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چندى، به سبزوار رفت و با حضور در مكتب فيلسوف بزرگ ملاهادى سبزوارى، نزد ايشان تعليم حكمت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مهاجرت كرد و به حلقه دروس فقه و اصول شيخ مرتضى انصارى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تحصيل فقه و اصول و ساير علوم دينى، به تهذيب نفس و كسب كمالات معنوى پرداخت و در درس آقا سيد على شوشترى كه از بزرگ ترين اساتيد اخلاق و عرفان در زمان خود بود، شركت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توصيه ايشان، به برگزارى دروس اخلاق و عرفان و معارف توحيدى و الهى و تربيت شاگردان مستعد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درس آخوند همدانى كه حدود سى سال دوام يافت، بسيارى از علماى عارف و وارسته، پرورش يافتند كه از آن جمله، مى توان از شخصيت هاى زير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شيخ محمد بهارى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ميرزا جواد آقا ملكى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احمد كربلايى 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محمد سعيد حبوبى و سيد جمال الدين اسدآبادى</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آخوند ملا حسينقلى همدانى،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كربلا از دنيا رفت و پيكرش را در يكى از حجره هاى صحن آستان حسينى به خاك سپردند</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قبر ايشان، امروزه نزديك باب الزينبيه، در ضلع غربى صحن قرار دارد و محل آن، با يك لوح از سنگ مرمر كه بر ديوار حد فاصل ميان دو حجره صحن، نصب شده، مشخص گرديده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522" w:name="pg14819_150668"/>
    </w:p>
    <w:p>
      <w:pPr>
        <w:pStyle w:val="Heading4"/>
        <w:numPr>
          <w:ilvl w:val="3"/>
          <w:numId w:val="1"/>
        </w:numPr>
        <w:rPr/>
      </w:pPr>
      <w:bookmarkStart w:id="523" w:name="__RefHeading___Toc2426077_730472459"/>
      <w:bookmarkStart w:id="524" w:name="_Toc207"/>
      <w:bookmarkEnd w:id="522"/>
      <w:bookmarkEnd w:id="523"/>
      <w:r>
        <w:rPr/>
        <w:t>78</w:t>
      </w:r>
      <w:r>
        <w:rPr>
          <w:rtl w:val="true"/>
        </w:rPr>
        <w:t xml:space="preserve">. </w:t>
      </w:r>
      <w:r>
        <w:rPr>
          <w:rtl w:val="true"/>
        </w:rPr>
        <w:t>قبر شيخ محمدتقى شيرازى</w:t>
      </w:r>
      <w:bookmarkEnd w:id="524"/>
    </w:p>
    <w:p>
      <w:pPr>
        <w:pStyle w:val="BookText"/>
        <w:rPr/>
      </w:pPr>
      <w:r>
        <w:rPr>
          <w:rFonts w:ascii="IRNazanin" w:hAnsi="IRNazanin" w:eastAsia="IRNazanin"/>
          <w:color w:val="111111"/>
          <w:sz w:val="28"/>
          <w:sz w:val="28"/>
          <w:szCs w:val="28"/>
          <w:rtl w:val="true"/>
          <w:lang w:bidi="fa-IR"/>
        </w:rPr>
        <w:t>ميرزا محمدتقى، فرزند ميرزا محب على، فرزند ميرزا محمدعلى شيرازى، معروف به ميرزاى دوم و ميرزاى كوچك، از علماى مجاهد شيعه و رهبر قيام مردم عراق عليه اشغالگرى انگليس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شيراز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 دوران كودكى در زادگاهش، پدرش او را براى تحصيل علوم دينى به كربلا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دينى را نزد مدرسان بزرگ كربلا فراگرفت و سپس به همراه رفيق درس و بحث خود، آيت الله فشاركى اصفهانى، به سامرا رفت و در درس ميرزاى شيرازى شركت كرد و در زمره برجسته ترين شاگردانش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چندى، خود نيز به تدريس پرداخت و پس از درگذشت ميرزاى شيرازى، بسيارى از طلاب علوم دينى، به حوزه درسى وى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آيت الله سيد محمدكاظم يزدى، او عهده دار مرجعيت تقليد شيعيان گرديد و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سامرا به كربلا نقل مكان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ترين فعاليت سياسى ميرزا محمدتقى شيرازى، رهبرى قيام انقلاب بزرگ عراق در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انگلستان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اكتبر</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عليه دولت عثمانى اعلام جنگ كرد و در ششم تشرين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بصره را به تصرف خود درآورد، علماى شيعه، مردم عراق را به پيكار عليه انگليس، تحريك و تشويق كردند و رهبرى اين نهضت را ميرزا محمدتقى شيرازى برعهده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م، شيخ مهدى خالصى را براى مشاوره، از كاظمين به نزد خود در كربلا فراخواند و در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فتواى تاريخى و مشهور خويش در لزوم جهاد و مبارزه با انگليس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صدور اين فتوا، انقلابى ملى و اسلامى در عراق شكل گرفت كه سرانجام به رهايى عراق از تسلط انگليس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انقلاب در تاريخ معاصر عراق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العشرين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سال بيست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شناخته مى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شيرازى، نابه هنگام در بحبوحه انقلاب، بيمار شد و طولى نكشيد كه در روز</w:t>
      </w:r>
      <w:bookmarkStart w:id="525" w:name="pg14819_150669"/>
    </w:p>
    <w:p>
      <w:pPr>
        <w:pStyle w:val="BookText"/>
        <w:rPr/>
      </w:pPr>
      <w:bookmarkEnd w:id="525"/>
      <w:r>
        <w:rPr>
          <w:rFonts w:ascii="IRNazanin" w:hAnsi="IRNazanin" w:eastAsia="IRNazanin"/>
          <w:color w:val="111111"/>
          <w:sz w:val="28"/>
          <w:sz w:val="28"/>
          <w:szCs w:val="28"/>
          <w:rtl w:val="true"/>
          <w:lang w:bidi="fa-IR"/>
        </w:rPr>
        <w:t xml:space="preserve">چهارشنبه سيزدهم ذى حجه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شايع شده بود كه وى با دسيسه يكى از مزدوران انگليس كه در داروهاى ايشان سم ريخته بود، مسموم گرديد و در واقع،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ايشان را در صحن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خاك سپردند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در سابق، قبر ميرزا محمدتقى شيرازى، در مقبره اى درون يك ايوان بزرگ در زاويه جنوب شرقى صحن آستان حسينى،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كارهاى توسعه صحن از سمت جنوب شرقى، اين مقبره خراب گرديد و قبر وى، درون صحن قرار گرفت و محل آن با يك پنجره، مشخص شد كه آن نيز بعداً برداشته شد</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در حال حاضر، محل قبر با لوحى از سنگ مرمر كه بر ديوار ضلع جنوبى حرم نصب گرديده، مشخص شده است</w:t>
      </w:r>
      <w:r>
        <w:rPr>
          <w:rFonts w:eastAsia="IRNazanin" w:cs="IRNazanin"/>
          <w:color w:val="111111"/>
          <w:sz w:val="28"/>
          <w:szCs w:val="28"/>
          <w:rtl w:val="true"/>
          <w:lang w:bidi="fa-IR"/>
        </w:rPr>
        <w:t>.</w:t>
      </w:r>
    </w:p>
    <w:p>
      <w:pPr>
        <w:pStyle w:val="Heading4"/>
        <w:numPr>
          <w:ilvl w:val="3"/>
          <w:numId w:val="1"/>
        </w:numPr>
        <w:rPr/>
      </w:pPr>
      <w:bookmarkStart w:id="526" w:name="__RefHeading___Toc2426079_730472459"/>
      <w:bookmarkStart w:id="527" w:name="_Toc208"/>
      <w:bookmarkEnd w:id="526"/>
      <w:r>
        <w:rPr/>
        <w:t>79</w:t>
      </w:r>
      <w:r>
        <w:rPr>
          <w:rtl w:val="true"/>
        </w:rPr>
        <w:t xml:space="preserve">. </w:t>
      </w:r>
      <w:r>
        <w:rPr>
          <w:rtl w:val="true"/>
        </w:rPr>
        <w:t>قبور علماى شيعه در رواق علما</w:t>
      </w:r>
      <w:bookmarkEnd w:id="527"/>
    </w:p>
    <w:p>
      <w:pPr>
        <w:pStyle w:val="Heading5"/>
        <w:numPr>
          <w:ilvl w:val="4"/>
          <w:numId w:val="1"/>
        </w:numPr>
        <w:rPr/>
      </w:pPr>
      <w:bookmarkStart w:id="528" w:name="__RefHeading___Toc2426081_730472459"/>
      <w:bookmarkStart w:id="529" w:name="_Toc209"/>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در رواق علما، واقع در ضلع غربى حرم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تعدادى از علماى شيعه به خاك سپرده شده اند كه مشهورترين آنها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محمدباقر وحيد بهبهانى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محمدباقر، فرزند محمد اكمل،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 بهبهانى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فقهاى اصولى بزرگ شيعه در سده دوازدهم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 سال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علما و مجتهدان بود كه نسبش به شيخ مفيد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نيز از نوادگان ملاصالح مازندرانى، داماد شيخ محمدتقى مجلسى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بهبهانى در كودكى، پدرش را از دست داد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نوجوانى، حدود سال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نجف اشرف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محضر علمايى، چون سيد محمد طباطبايى بروجردى و سيد صدرالدين قمى، بهره برد و با دختر استاد خود، سيد محمد طباطبايى، ازدواج كرد و داماد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w:t>
      </w:r>
    </w:p>
    <w:p>
      <w:pPr>
        <w:pStyle w:val="BookText"/>
        <w:rPr/>
      </w:pPr>
      <w:r>
        <w:rPr>
          <w:rFonts w:ascii="IRNazanin" w:hAnsi="IRNazanin" w:eastAsia="IRNazanin"/>
          <w:color w:val="111111"/>
          <w:sz w:val="28"/>
          <w:sz w:val="28"/>
          <w:szCs w:val="28"/>
          <w:rtl w:val="true"/>
          <w:lang w:bidi="fa-IR"/>
        </w:rPr>
        <w:t>به بهبهان مهاجرت كرد و در آنجا اقامت گزيد و حضور طولانى مدت وى در اين شهر، باعث افول اخبارى گرى در آنجا و از بين رفتن اختلافات ميان مردم شهر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نجف بازگشت و طولى نكشيد كه كربلا را براى سكونت خود،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شهر با شيخ يوسف بحرانى، بزرگِ علماى اخباريان، مناظره كرد و سرانجام تلاش هاى وى، به از بين رفتن اخبارى گرى در كربلا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بزرگى نزد وى شاگردى نمودند كه از آن جمله، مى توان از علامه سيد مهدى بحرالعلوم، شيخ جعفر كاشف الغطاء، سيد على صاحب رياض، ميرزا محمدمهدى شهرستانى، ميرزاى قمى، ملامهدى نراقى و سيد محمدباقر شفتى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وحيد بهبهانى در روزگار كهنسالى، دروس حوزه كربلا را به داماد خود، سيد على طباطبايى، صاحب رياض و ديگر شاگردانش واگذار كرد و سيد مهدى بحرالعلوم را براى اداره حوزه نجف، به آنجا فرستاد و خود به تدريس شرح لمعه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تأليفات وى، مى توان به آثار زير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مفاتيح الفقه ملا محسن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حاشيه بر مدارك، فوائد حائريه، فوائد رجاليه، رساله در جبر و اختيار و رسالة الاجتهاد والاخبار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اين عالم بزرگوار، در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كربلا از دنيا رفت و در حرم مطهر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خاك سپرده شد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قبر وحيد بهبهانى در رواق شرقى حرم مطهر، موسوم به رواق فقها، پايين پاى شهداى كربلا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صندوقچه اى چوبى روى قبر وجود داشت كه بر آن، نام وى و نام شاگردش مرحوم سيد على طباطبايى، صاحب رياض،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هاى اخير، اين صندوقچه برداشته شده و موقعيت قبر ايشان، با لوح سنگى بر ديوار رواق، مشخص شده است</w:t>
      </w:r>
      <w:r>
        <w:rPr>
          <w:rFonts w:eastAsia="IRNazanin" w:cs="IRNazanin"/>
          <w:color w:val="111111"/>
          <w:sz w:val="28"/>
          <w:szCs w:val="28"/>
          <w:rtl w:val="true"/>
          <w:lang w:bidi="fa-IR"/>
        </w:rPr>
        <w:t xml:space="preserve">. </w:t>
      </w:r>
      <w:r>
        <w:rPr>
          <w:rStyle w:val="FootnoteAnchor"/>
          <w:rtl w:val="true"/>
        </w:rPr>
        <w:footnoteReference w:id="56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على طباطبايى، صاحب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فرزند سيد محمدعلى طباطبايى،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معروف به صاحب رياض، از فقهاى بزرگ شيعه در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خواهر وحيد بهبهانى و همسرش نيز دختر وى بود و ازاين رو سيد على طباطبايى، هم خواهرزاده و هم داماد وحيد بهبهانى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كاظمين به دنيا آمد و از سال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افتخار شاگردى دايى بزرگوارش، وحيد بهبهانى را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چندى، به درجه اجتهاد رسيد و در علم اصول فقه، تبحر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تعدادى تأليف و رساله فقهى، به جا مانده است كه مهم 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المسائل فى بيان الاحكام بالدلائل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حلى و يك دوره كامل فقه استدلالى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سيد على طباطبايى، به سبب تأليف اين كتاب،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ترين شاگردان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سيد محمد مجاهد، محمدتقى برغانى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محمدصالح برغانى، سيد محمدباقر شفتى معروف به حجت الاسلام، شيخ جواد عاملى، مولى جعفر استرآبادى، محمدشريف آملى مازندرانى، شيخ اسدالله دزفولى و سيد حسين موسوى خوانسارى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رياض، خدمات اجتماعى فراوانى نيز داشت؛ از جمله براى دفاع از شهر كربلا در برابر هجوم وهابى ها، در سال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حصارى را دور شهر بنا كرد و براى حفظ نظم و رعايت قانون در كربلا، دست به تأسيس نيروى انتظامى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در سال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كربلا از دنيا رفت و نزديك قبر استاد خود، وحيد بهبهانى، به خاك سپرده شد</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روى قبر اين دو عالم بزرگ، صندوقچه اى چوبى وجود داشت كه در دوره اخير، برداشته شده و محل قبر ايشان، با لوح سنگى بر ديوار رواق، مشخص گشته است</w:t>
      </w:r>
      <w:r>
        <w:rPr>
          <w:rFonts w:eastAsia="IRNazanin" w:cs="IRNazanin"/>
          <w:color w:val="111111"/>
          <w:sz w:val="28"/>
          <w:szCs w:val="28"/>
          <w:rtl w:val="true"/>
          <w:lang w:bidi="fa-IR"/>
        </w:rPr>
        <w:t xml:space="preserve">. </w:t>
      </w:r>
      <w:r>
        <w:rPr>
          <w:rStyle w:val="FootnoteAnchor"/>
          <w:rtl w:val="true"/>
        </w:rPr>
        <w:footnoteReference w:id="56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يوسف بحرانى صاحب 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فرزند احمد بن ابراهيم ماحوزى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530" w:name="pg14819_150672"/>
    </w:p>
    <w:p>
      <w:pPr>
        <w:pStyle w:val="BookText"/>
        <w:rPr/>
      </w:pPr>
      <w:bookmarkEnd w:id="530"/>
      <w:r>
        <w:rPr>
          <w:rFonts w:ascii="IRNazanin" w:hAnsi="IRNazanin" w:eastAsia="IRNazanin"/>
          <w:color w:val="111111"/>
          <w:sz w:val="28"/>
          <w:sz w:val="28"/>
          <w:szCs w:val="28"/>
          <w:rtl w:val="true"/>
          <w:lang w:bidi="fa-IR"/>
        </w:rPr>
        <w:t xml:space="preserve">بحرانى،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مقدماتى را نزد پدر و پدربزرگش سپرى كرد و در جوانى به روستاى شاخور قطيف،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اقامت در قطيف و بحرين، به ايران رفت و امام جمعه شيراز شد و چهارده سال در اين شهر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انتقال و مسافرت در شهرهاى ايران، كربلا را براى اقامت دائمى خود اختيار كرد و در آنجا به تدريس علوم دينى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يوسف داراى تأليفات متعددى بوده كه مهم 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الناضره فى احكام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شده و به سبب تأليف اين كتاب،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اين عالم بزرگوار در سن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سال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در كربلا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بهبهانى بر جنازه او نماز گزارد و سپس در حرم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خاك سپرده شد</w:t>
      </w:r>
      <w:r>
        <w:rPr>
          <w:rFonts w:eastAsia="IRNazanin" w:cs="IRNazanin"/>
          <w:color w:val="111111"/>
          <w:sz w:val="28"/>
          <w:szCs w:val="28"/>
          <w:rtl w:val="true"/>
          <w:lang w:bidi="fa-IR"/>
        </w:rPr>
        <w:t xml:space="preserve">. </w:t>
      </w:r>
      <w:r>
        <w:rPr>
          <w:rStyle w:val="FootnoteAnchor"/>
          <w:rtl w:val="true"/>
        </w:rPr>
        <w:footnoteReference w:id="564"/>
      </w:r>
      <w:r>
        <w:rPr>
          <w:rFonts w:ascii="Amiri" w:hAnsi="Amiri" w:eastAsia="Amiri" w:cs="Amiri"/>
          <w:color w:val="111111"/>
          <w:sz w:val="28"/>
          <w:sz w:val="28"/>
          <w:szCs w:val="28"/>
          <w:rtl w:val="true"/>
          <w:lang w:bidi="ar-SA"/>
        </w:rPr>
        <w:t>قبر وى كنار قبر وحيد بهبهانى، در رواق علما قرار دارد</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2426083_730472459"/>
      <w:bookmarkStart w:id="532" w:name="_Toc210"/>
      <w:bookmarkEnd w:id="531"/>
      <w:r>
        <w:rPr>
          <w:rtl w:val="true"/>
        </w:rPr>
        <w:t>ديگر شخصيت هاى مدفون در حرم امام حسين</w:t>
      </w:r>
      <w:r>
        <w:rPr>
          <w:rtl w:val="true"/>
        </w:rPr>
        <w:t>(</w:t>
      </w:r>
      <w:r>
        <w:rPr>
          <w:rtl w:val="true"/>
        </w:rPr>
        <w:t>ع</w:t>
      </w:r>
      <w:r>
        <w:rPr>
          <w:rtl w:val="true"/>
        </w:rPr>
        <w:t>)</w:t>
      </w:r>
      <w:bookmarkEnd w:id="532"/>
    </w:p>
    <w:p>
      <w:pPr>
        <w:pStyle w:val="BookText"/>
        <w:rPr/>
      </w:pPr>
      <w:r>
        <w:rPr>
          <w:rFonts w:ascii="IRNazanin" w:hAnsi="IRNazanin" w:eastAsia="IRNazanin"/>
          <w:color w:val="111111"/>
          <w:sz w:val="28"/>
          <w:sz w:val="28"/>
          <w:szCs w:val="28"/>
          <w:rtl w:val="true"/>
          <w:lang w:bidi="fa-IR"/>
        </w:rPr>
        <w:t>افزون بر علمايى كه از آنها ياد كرديم، علما، امرا، رجال سياسى و شخصيت هاى فراوان ديگرى نيز در آستان مقدس حسينى، به خاك سپرده شده اند كه در ادامه، تنها به بيان فهرستى از شخصيت هاى مشهور، بسنده خواهيم كرد و براى آگاهى بيشتر از زندگى نامه اين شخصيت ها، خوانندگان محترم مى توانند به كتاب هايى كه تنها براى اين موضوع نگاشته شده است، مراجعه نمايند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ابوالغنائم، محمد بن حسين بن ابراهيم مجاب كه كنار پدر و برادرانش، به خاك سپرده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ابومحمدحسن بن حمزة بن على مرعشى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ضُبّى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شاعر و فاضل فخرالدوله 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وزيرى است كه نزديك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كربلا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غضائرى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رجال مشهور 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معروف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 وى، از علماى زيديه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مهيار 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سيف الدوله صدقة بن منصور بن دُبيس اسدى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در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امراى خاندان شيعه مذهب بنى مَزيَد و مؤسس شهر حله كه پس از كشته شدن وى در جنگ با خليفه عباسى، بدنش را به آستان حسينى در كربلا منتقل كردند و در آنجا، به خاك سپردند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على مرعشى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سادات حسينى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علاءالدين تَنامِش بن عبدالله، از امراى دوره الناصر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اثير، او در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بدنش را به بارگاه مقدس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كردند</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 xml:space="preserve">اما به گفته سبط ابن جوزى، او در سال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مسموم گرديد و بدنش را در آستان كاظمين، به خاك سپردند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فخار بن معد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الدين قشتمر ناصرى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وزير الناصر، خليفه عباسى</w:t>
      </w:r>
      <w:r>
        <w:rPr>
          <w:rFonts w:eastAsia="Amiri" w:cs="Amiri" w:ascii="Amiri" w:hAnsi="Amiri"/>
          <w:color w:val="111111"/>
          <w:sz w:val="28"/>
          <w:szCs w:val="28"/>
          <w:rtl w:val="true"/>
          <w:lang w:bidi="ar-SA"/>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او كنار همسرش ايران خاتون، فرزند ابوطاهر، مؤسس دولت اتابكان لرستان و فرزندش شرف الدين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وى در آستان حسينى دفن شده بودند،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نجيب الدين محمد بن جعفر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فخرالدين على بن محمد حائرى حلى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عزالدين حسين بن مساعد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و شاعر 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اول نظامشاهى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پادشاهان سلسله شيعه مذهب نظامشاهيان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طاهر شاه دكنى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ائمه اسماعيليه</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اول نظامشاهى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احمد اول نظامشاهى، از پادشاهان سلسله شيعه مذهب نظامشاهيان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حسين بن برهان بن احمد، پنجمين پادشاه سلسله نظامشاهيان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فضلى بن فضولى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حدود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مانند پدرش، شاعرى صوفى مسلك بود و به سه زبان عربى، فارسى و تركى، شعر مى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محمد خدابنده حكومت</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فرزند شاه طهماسب و چهارمين پادشاه صفوى در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كلامى كربلايى،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 دده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 دهم هجرى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و صوفى بكتاشى ساكن كربلا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بدرالدين حسين بن حسن بن على بن شدقم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 نيمه اول قرن يازدهم هجرى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انساب و 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ملاعبدالله بن حسين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زاهد و عارف و از اساتيد علامه مجلسى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رفيع الدين محمد بن شجاع الدين محمود حسينى مرعشى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دوره صفوى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مهدى كلكاوى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خوشنويسان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يوسف بحرانى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بزرگ شيعه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مرتضى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علامه سيد مهدى بحرالعلوم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ملاعبدالصمد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در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زاهد و عارف شيعه كه در جريان حمله وهابيان به كربلا، به شهادت 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 بن احمد زينى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شعرا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صالح بن مهدى كلكاوى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مهدى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صاحب رياض و برادر سيد محمد مجاهد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شفيع مازندرانى، ملقب به آصف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دومين صدر اعظم سلسله قاجار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دوره فتحعلى شاه قاجار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محمدعلى ميرزا دولتشاه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فتحعلى شاه قاجار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محمدحسين 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خوشنويسان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حسن يزدى كربلايى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خلف بن عسكر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محمدحسين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بزرگ شيعه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الغروية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كه به علت تأليف اين كتاب،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قبر وى، با لوح سنگى بر ديوار صحن آستان حسينى، نزديك قبر مرحوم صاحب ضوابط، مشخص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صدرالدين كاشف دزفولى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زاهد و 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كاظم رشتى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 و رهبران فرقه شيخيه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محمدجعفر موسوى شهرستانى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جمال الدين حسن بشروى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محمدعلى بن ملا محمد برغانى </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ابراهيم قزوينى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ضوابط</w:t>
      </w:r>
      <w:r>
        <w:rPr>
          <w:rFonts w:eastAsia="IRNazanin" w:cs="IRNazanin"/>
          <w:color w:val="111111"/>
          <w:sz w:val="28"/>
          <w:szCs w:val="28"/>
          <w:rtl w:val="true"/>
          <w:lang w:bidi="fa-IR"/>
        </w:rPr>
        <w:t>»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 و فقها و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قبر وى، با لوح سنگى بر ديوار صحن، در محدوده ميان باب الشهدا و باب الكرامه، مشخص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شاه ميرزا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فتحعلى شاه قاجار كه پس از مرگ پدرش و پيش از محمدشاه، خود را پادشاه، اعلام نمود و سه ماه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مقبره برادرش ركن الدوله، در صحن كوچك آستان حسينى قرار داشت كه در جريان تخريب اين صحن، از بين رفت</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ميرزا آغاسى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 اعظم محمدشاه قاجار و سپس ناصرالدين شاه پيش از صدراعظمى اميركبير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تقى خان اميركبير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صدر اعظم مقتول ناصرالدين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مقبره اى در رواق شرقى حرم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دفن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ميرزا حبيب الله شيرازى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قاآنى</w:t>
      </w:r>
      <w:r>
        <w:rPr>
          <w:rFonts w:eastAsia="IRNazanin" w:cs="IRNazanin"/>
          <w:color w:val="111111"/>
          <w:sz w:val="28"/>
          <w:szCs w:val="28"/>
          <w:rtl w:val="true"/>
          <w:lang w:bidi="fa-IR"/>
        </w:rPr>
        <w:t>» (</w:t>
      </w:r>
      <w:r>
        <w:rPr>
          <w:rFonts w:eastAsia="IRNazanin" w:cs="IRNazanin"/>
          <w:color w:val="111111"/>
          <w:sz w:val="28"/>
          <w:szCs w:val="28"/>
          <w:lang w:bidi="fa-IR"/>
        </w:rPr>
        <w:t>1222</w:t>
      </w:r>
      <w:r>
        <w:rPr>
          <w:rFonts w:eastAsia="IRNazanin" w:cs="IRNazanin"/>
          <w:color w:val="111111"/>
          <w:sz w:val="28"/>
          <w:szCs w:val="28"/>
          <w:rtl w:val="true"/>
          <w:lang w:bidi="fa-IR"/>
        </w:rPr>
        <w:t>-</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بزرگ دوره قاجار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نقى ميرزا ملقب به ركن الدوله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فتحعلى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وى در صحن كوچك آستان حسينى قرار داشت كه در جريان تخريب صحن، از بين رفت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حسن خان برادر اميركبير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رجال دوره 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ابوالحسن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قاسم الهر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شعرا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جواد بدقت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بزرگ كربلايى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محمدحسين قزوينى طالقانى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فقها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 محمدعلى بن حاج محمد كمونه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محمدصالح برغانى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 و مفسران بزرگ شيعه و صاحب تفسير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العرفان فى تفسير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ملاآقا، فرزند ملاعابد دربندى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وقايع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قبر وى، با لوح سنگى بر ديوار نزديك قبر مرحوم صاحب ضوابط، در گوشه اى از صحن آستان حسينى، مشخص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احمدخان ساعدالملك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فرزند اميركبير و رئيس قشون آذربايجان از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عبدالحسين طهرانى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العراقين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دوره قاجار و مجرى خدمات عمرانى فراوان در عتبات عاليات 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جعفر اعسم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محمدصالح بن مهدى نورى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متوفاي</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 و مراجع تقليد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عبدالله مجتهد كرمانشاهى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احمد، فرزند سيد كاظم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در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شيعه و رهبر شيخيه پس از پدرش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ميرزا آقا ابوتراب قزوينى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حدود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فقهاى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محمدتقى هروى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محمدحسين اردكانى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شاگردان مرحوم صاحب ضوابط كه قبرش كنار قبر استادش در ورودى صحن كوچك آستان حسينى، قرار</w:t>
      </w:r>
    </w:p>
    <w:p>
      <w:pPr>
        <w:pStyle w:val="BookText"/>
        <w:rPr/>
      </w:pPr>
      <w:r>
        <w:rPr>
          <w:rFonts w:ascii="IRNazanin" w:hAnsi="IRNazanin" w:eastAsia="IRNazanin"/>
          <w:color w:val="111111"/>
          <w:sz w:val="28"/>
          <w:sz w:val="28"/>
          <w:szCs w:val="28"/>
          <w:rtl w:val="true"/>
          <w:lang w:bidi="fa-IR"/>
        </w:rPr>
        <w:t>دارد و محل آن، با يك لوح سنگى بر ديوار، مشخص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محسن ابوالحبّ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شيعه و صاحب بيت شعر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بقتلى يا سيوف خذينى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ابوالحسن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زين العابدين مازندرانى حائرى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 و مراجع 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ابوالحسن كشميرى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ابوالقاسم رضوى لاهورى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محمدعلى طبسى خراسانى حيدرآبادى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مرتضى كشميرى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ابوالقاسم لاهورى كشميرى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مظفرالدين شاه قاجار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فرزند ناصرالدين شاه كه قبور وى و فرزند و نوه اش، محمدعلى شاه و احمد شاه قاجار، در رواق شمالى حرم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محمدحسن كشميرى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 و مراجع شيعه كه كراماتى براى وى نقل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جواد هندى 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خطبا و شعراى كربلا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واعظ يزدى،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صدرالواعظين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خطباى كربلا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محمدعلى شاه قاجار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مظفرالدين شاه قاجار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محمدباقر رضوى كشميرى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شيعه هندى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جعفر الهر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و شاعر عراقى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محمدعلى شاه و آخرين پادشاه قاجار كه نزد پدر و پدربزرگش در رواق شمالى حرم مطهر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خاك سپرده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مهدى تقوى نصيرآبادى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و شاعر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طليفح الحسون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رجال سياسى و انقلابى كربلا در قيام سال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ابوالقاسم كاشانى هندى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 و رهبر شيعيان خوجه 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هاشم غريفى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خطبا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محمدعلى حائرى،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 الادباء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مؤلف و مورخ كربلا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محسن كمونه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رجال سياسى و رهبران مردمى كربلا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عبدالحسين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كربلا، كه نسبش به سيد محمد مجاهد مى 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ابوالقاسم خوئى حائرى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رجال سياسى كربلا و انقلابيون 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حسن استرآبادى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خطبا و شعراى كربلا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هادى خراسانى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عبدالكريم بن حسين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 بن داوود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كربلا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ميرزا مهدى شيرازى حائرى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 تقليد بزرگ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وى در يكى از حجره هاى شرقى صحن آستان حسينى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عبدالحسين الكليدار آل طعمه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پژوهشگر و مؤلف كتاب هايى در تاريخ كربلا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جواد معمار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Pr>
        <w:footnoteReference w:id="57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ناصر معمار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سعيد تنكابنى حائرى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نورالدين موسوى جزائرى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حسن حائرى،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w:t>
      </w:r>
      <w:r>
        <w:rPr>
          <w:rFonts w:eastAsia="IRNazanin" w:cs="IRNazanin"/>
          <w:color w:val="111111"/>
          <w:sz w:val="28"/>
          <w:szCs w:val="28"/>
          <w:lang w:bidi="fa-IR"/>
        </w:rPr>
        <w:t>1310</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خطباى كربلا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محمدرضا اصفهانى حائرى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بزرگ شيعه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حاج على اصفهانى،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كهربائى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تاجر نيكوكار كربلايى و از بانيان خدمات عمرانى در عتبات عاليات 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كاظم بن حسون كربلايى،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مردمى و مداح حسينى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عبدالامير، فرزند ميرزا على خاموش ميبدى كربلايى،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مردمى و مداح حسينى كربلا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محمدكاظم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مؤلف و خطيب مشهور كربلا</w:t>
      </w:r>
      <w:r>
        <w:rPr>
          <w:rFonts w:eastAsia="Amiri" w:cs="Amiri" w:ascii="Amiri" w:hAnsi="Amiri"/>
          <w:color w:val="111111"/>
          <w:sz w:val="28"/>
          <w:szCs w:val="28"/>
          <w:rtl w:val="true"/>
          <w:lang w:bidi="ar-SA"/>
        </w:rPr>
        <w:t>.</w:t>
      </w:r>
      <w:bookmarkStart w:id="533" w:name="pg14819_150681"/>
    </w:p>
    <w:p>
      <w:pPr>
        <w:pStyle w:val="Heading3"/>
        <w:numPr>
          <w:ilvl w:val="2"/>
          <w:numId w:val="1"/>
        </w:numPr>
        <w:rPr/>
      </w:pPr>
      <w:bookmarkStart w:id="534" w:name="__RefHeading___Toc2426085_730472459"/>
      <w:bookmarkStart w:id="535" w:name="_Toc211"/>
      <w:bookmarkEnd w:id="533"/>
      <w:bookmarkEnd w:id="534"/>
      <w:r>
        <w:rPr>
          <w:rtl w:val="true"/>
        </w:rPr>
        <w:t>گفتار دوم</w:t>
      </w:r>
      <w:r>
        <w:rPr>
          <w:rtl w:val="true"/>
        </w:rPr>
        <w:t>:</w:t>
      </w:r>
      <w:bookmarkEnd w:id="535"/>
    </w:p>
    <w:p>
      <w:pPr>
        <w:pStyle w:val="Heading4"/>
        <w:numPr>
          <w:ilvl w:val="3"/>
          <w:numId w:val="1"/>
        </w:numPr>
        <w:rPr/>
      </w:pPr>
      <w:bookmarkStart w:id="536" w:name="__RefHeading___Toc2426087_730472459"/>
      <w:bookmarkStart w:id="537" w:name="_Toc212"/>
      <w:bookmarkEnd w:id="536"/>
      <w:r>
        <w:rPr/>
        <w:t>80</w:t>
      </w:r>
      <w:r>
        <w:rPr>
          <w:rtl w:val="true"/>
        </w:rPr>
        <w:t xml:space="preserve">. </w:t>
      </w:r>
      <w:r>
        <w:rPr>
          <w:rtl w:val="true"/>
        </w:rPr>
        <w:t>آستان مقدس حضرت عباس</w:t>
      </w:r>
      <w:r>
        <w:rPr>
          <w:rtl w:val="true"/>
        </w:rPr>
        <w:t>(</w:t>
      </w:r>
      <w:r>
        <w:rPr>
          <w:rtl w:val="true"/>
        </w:rPr>
        <w:t>ع</w:t>
      </w:r>
      <w:r>
        <w:rPr>
          <w:rtl w:val="true"/>
        </w:rPr>
        <w:t>)</w:t>
      </w:r>
      <w:bookmarkEnd w:id="537"/>
    </w:p>
    <w:p>
      <w:pPr>
        <w:pStyle w:val="Heading5"/>
        <w:numPr>
          <w:ilvl w:val="4"/>
          <w:numId w:val="1"/>
        </w:numPr>
        <w:rPr/>
      </w:pPr>
      <w:bookmarkStart w:id="538" w:name="__RefHeading___Toc2426089_730472459"/>
      <w:bookmarkStart w:id="539" w:name="_Toc213"/>
      <w:bookmarkEnd w:id="538"/>
      <w:r>
        <w:rPr>
          <w:rtl w:val="true"/>
        </w:rPr>
        <w:t>تاريخچه آستان مقدس</w:t>
      </w:r>
      <w:bookmarkEnd w:id="539"/>
    </w:p>
    <w:p>
      <w:pPr>
        <w:pStyle w:val="BookText"/>
        <w:rPr/>
      </w:pPr>
      <w:r>
        <w:rPr>
          <w:rFonts w:ascii="IRNazanin" w:hAnsi="IRNazanin" w:eastAsia="IRNazanin"/>
          <w:color w:val="111111"/>
          <w:sz w:val="28"/>
          <w:sz w:val="28"/>
          <w:szCs w:val="28"/>
          <w:rtl w:val="true"/>
          <w:lang w:bidi="fa-IR"/>
        </w:rPr>
        <w:t>از جزئيات نخستين بناى ساخته شده بر قبر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روند تعميرات و بازسازى هاى اين آستان مقدس تا دوره صفويه، آگاهى هاى زيادى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توان تصور كرد كه همواره كسانى كه به بازسازى و توسعه حرم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اند، به بازسازى حرم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اهتمام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برخى نويسندگان دوره اخير، از ساخته شدن بارگاه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مختار و بازسازى آن به دست زيد داعى و سپس در دوره آل بويه، سخن گفته اند</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البته در منابع كهن و دست اول تاريخى، آشكارا از چنين اقدامى، سخن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اهتمام آل بويه به خدمات اجتماعى و عمرانى و احداث بناهاى معمارى، نظير مساجد و نيز اهتمام آنان به گسترش تشيع و توجه به علما و سادات شيعه، صورت گرفتن اين اقدام از سوى آنان،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مسلم است كه در دوره صفويه، تحول ويژه و چشمگيرى به بازسازى و توسعه بارگاه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شاه طهماسب صفوى، دستور كاشى كارى گنبد را داد و رواق و صحن را بازسازى كرد و ايوانِ حرم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نادرشاه افشار، هديه هاى فراوانى به اين آستان مقدس، هديه نمود و بخش هايى از حرم را آينه 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وزير وى به زيارت كربلا رفت و صندوقچه روى قبر و رواق هاى حرم را بازسازى كرد</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محمدعلى شاه، پسر سلطان ماجدشاه، از شاهان هند، گنبدخانه حرم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هجوم وهابى ها در سال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bookmarkStart w:id="540" w:name="pg14819_150682"/>
    </w:p>
    <w:p>
      <w:pPr>
        <w:pStyle w:val="BookText"/>
        <w:rPr/>
      </w:pPr>
      <w:bookmarkEnd w:id="540"/>
      <w:r>
        <w:rPr>
          <w:rFonts w:ascii="IRNazanin" w:hAnsi="IRNazanin" w:eastAsia="IRNazanin"/>
          <w:color w:val="111111"/>
          <w:sz w:val="28"/>
          <w:sz w:val="28"/>
          <w:szCs w:val="28"/>
          <w:rtl w:val="true"/>
          <w:lang w:bidi="fa-IR"/>
        </w:rPr>
        <w:t>به كربلا كه غارت و تخريب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پى داشت، فتحعلى شاه قاجار به بازسازى حرم پرداخت و از جمله، گنبد حرم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كاشى كارى كرد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سلطان عبدالمجيد خان اول عثمانى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شمعدان مزين به گلبرگ هاى طلايى را به حرم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كرد كه همچنان در حرم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وى در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ساختمان حرم را بازسازى كرد كه شاعر عراقى محمدعلى كمونه، در اين باره اشعارى سرود و ماده تاريخ آن را به نظم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مادر سلطان عبدالمجيد، پرده هاى حرير به حرم هديه كرد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سردابه حرم حضرت ابوالفضل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2426091_730472459"/>
      <w:bookmarkStart w:id="542" w:name="_Toc214"/>
      <w:bookmarkEnd w:id="541"/>
      <w:r>
        <w:rPr>
          <w:rtl w:val="true"/>
        </w:rPr>
        <w:t>تاريخچه نصب صندوقچه ها و ضريح ها بر قبر حضرت عباس</w:t>
      </w:r>
      <w:r>
        <w:rPr>
          <w:rtl w:val="true"/>
        </w:rPr>
        <w:t>(</w:t>
      </w:r>
      <w:r>
        <w:rPr>
          <w:rtl w:val="true"/>
        </w:rPr>
        <w:t>ع</w:t>
      </w:r>
      <w:r>
        <w:rPr>
          <w:rtl w:val="true"/>
        </w:rPr>
        <w:t>)</w:t>
      </w:r>
      <w:bookmarkEnd w:id="542"/>
    </w:p>
    <w:p>
      <w:pPr>
        <w:pStyle w:val="BookText"/>
        <w:rPr/>
      </w:pPr>
      <w:r>
        <w:rPr>
          <w:rFonts w:ascii="IRNazanin" w:hAnsi="IRNazanin" w:eastAsia="IRNazanin"/>
          <w:color w:val="111111"/>
          <w:sz w:val="28"/>
          <w:sz w:val="28"/>
          <w:szCs w:val="28"/>
          <w:rtl w:val="true"/>
          <w:lang w:bidi="fa-IR"/>
        </w:rPr>
        <w:t>تاريخچه نصب صندوقچه ها و ضريح ها بر قبر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درباره چگونگى قبر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دوره صفويه،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گفته اند كه در سال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ضريحى روى صندوق خاتم نفيس قبر،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اقدام را به شاه طهماسب صفوى، نسبت داده اند؛ در حالى كه تاريخ مذكور، مصادف با دوره سلطنت شاه طهماسب نيست و اگر اين تاريخ درست باشد، بايد اين اقدام را از شاه عباس صفوى، به شمار آورد كه در همين سال، به زيارت كربلا آمد و اقداماتى در بارگاه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وزير نادرشاه، صندوقچه قبر را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آل طعمه نوشته است كه در جريان بازسازى صندوقچه خاتم روى قبر نيز،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اباالفضل</w:t>
      </w:r>
      <w:bookmarkStart w:id="543" w:name="pg14819_150683"/>
    </w:p>
    <w:p>
      <w:pPr>
        <w:pStyle w:val="BookText"/>
        <w:rPr/>
      </w:pPr>
      <w:bookmarkEnd w:id="543"/>
      <w:r>
        <w:rPr>
          <w:rFonts w:ascii="IRNazanin" w:hAnsi="IRNazanin" w:eastAsia="IRNazanin"/>
          <w:color w:val="111111"/>
          <w:sz w:val="28"/>
          <w:sz w:val="28"/>
          <w:szCs w:val="28"/>
          <w:rtl w:val="true"/>
          <w:lang w:bidi="fa-IR"/>
        </w:rPr>
        <w:t xml:space="preserve">العباس ادركنى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يافتند كه نشان دهنده ساخته شدن يا بازسازى صندوقچه، در اين تاريخ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بر ضريح فولادى روى قبر،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ضريح العباس سنة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عمل احمد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بسته بوده است كه مى تواند نشان دهنده تاريخ ساخت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دستور محمدشاه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ناصرالدين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ضريح جديدى از جنس نقره بر قبر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ضريح نقره اى دوره قاجار،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ضريح جديدى كه تاكنون بر قبر شريف موجود مى باشد، تعويض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ضريح، به درخواست آيت الله سيد محسن حكيم، مرجع تقليد شيعيان، در اصفهان ساخته شد و پس از آماده شدن، طى مراسم باشكوهى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قبر مطهر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2426093_730472459"/>
      <w:bookmarkStart w:id="545" w:name="_Toc215"/>
      <w:bookmarkEnd w:id="544"/>
      <w:r>
        <w:rPr>
          <w:rtl w:val="true"/>
        </w:rPr>
        <w:t>توصيف معمارى آستان مقدس</w:t>
      </w:r>
      <w:bookmarkEnd w:id="545"/>
    </w:p>
    <w:p>
      <w:pPr>
        <w:pStyle w:val="Heading6"/>
        <w:numPr>
          <w:ilvl w:val="5"/>
          <w:numId w:val="1"/>
        </w:numPr>
        <w:rPr/>
      </w:pPr>
      <w:bookmarkStart w:id="546" w:name="__RefHeading___Toc2426095_730472459"/>
      <w:bookmarkStart w:id="547" w:name="_Toc216"/>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آستان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شمال شرقى آستان مقدس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آستان، در كليات نقشه و طرح بنا، با آستان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چندانى ندارد و تفاوت عمده آن در تعداد رواق هاى پيرامون گنبدخانه و همچنين غرفه هاى پيرامون صحن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آستان، شامل يك صحن و حجره هاى اطراف آن، چندين ايوان و ورودى، حرم مطهر ميان صحن، با گنبد و دو گلدسته طلاكارى شده، است</w:t>
      </w:r>
      <w:r>
        <w:rPr>
          <w:rFonts w:eastAsia="IRNazanin" w:cs="IRNazanin"/>
          <w:color w:val="111111"/>
          <w:sz w:val="28"/>
          <w:szCs w:val="28"/>
          <w:rtl w:val="true"/>
          <w:lang w:bidi="fa-IR"/>
        </w:rPr>
        <w:t>.</w:t>
      </w:r>
    </w:p>
    <w:p>
      <w:pPr>
        <w:pStyle w:val="Heading6"/>
        <w:numPr>
          <w:ilvl w:val="5"/>
          <w:numId w:val="1"/>
        </w:numPr>
        <w:rPr/>
      </w:pPr>
      <w:bookmarkStart w:id="548" w:name="__RefHeading___Toc2426097_730472459"/>
      <w:bookmarkStart w:id="549" w:name="_Toc217"/>
      <w:bookmarkEnd w:id="548"/>
      <w:r>
        <w:rPr>
          <w:rtl w:val="true"/>
        </w:rPr>
        <w:t>الف</w:t>
      </w:r>
      <w:r>
        <w:rPr>
          <w:rtl w:val="true"/>
        </w:rPr>
        <w:t xml:space="preserve">) </w:t>
      </w:r>
      <w:r>
        <w:rPr>
          <w:rtl w:val="true"/>
        </w:rPr>
        <w:t>صحن و ايوان هاى آن</w:t>
      </w:r>
      <w:bookmarkEnd w:id="54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مساحت صحن حرم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 و گرداگرد آن را حجره هايى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صحن، داراى چهار ايوان وسيع است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بالاسر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ضلع غربى صحن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ايوان شرقى، ايوان شمالى و ايوان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ضلع</w:t>
      </w:r>
      <w:bookmarkStart w:id="550" w:name="pg14819_150684"/>
    </w:p>
    <w:p>
      <w:pPr>
        <w:pStyle w:val="BookText"/>
        <w:rPr/>
      </w:pPr>
      <w:bookmarkEnd w:id="550"/>
      <w:r>
        <w:rPr>
          <w:rFonts w:ascii="IRNazanin" w:hAnsi="IRNazanin" w:eastAsia="IRNazanin"/>
          <w:color w:val="111111"/>
          <w:sz w:val="28"/>
          <w:sz w:val="28"/>
          <w:szCs w:val="28"/>
          <w:rtl w:val="true"/>
          <w:lang w:bidi="fa-IR"/>
        </w:rPr>
        <w:t>جنوبى 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اين ايوان ها، داراى مقرنس كارى ها و كاشى كارى ها و تزيينات زيباست كه در كتيبه هاى موجود در آنها، تاريخ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در گذشته، صحن كوچكى به شكل مربع،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ورودى هاى آستان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داشت كه در شرق آن، يك حجره و يك سقاخانه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احداث خيابانى كه آستان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برگرفته است، نيمى از اين صحن، خراب شد و باقى مانده آن نيز بعدها در گنجينه آستان، ادغام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 زمانى مسجد و رواق بود و بعدها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كتابخانه آستان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2426099_730472459"/>
      <w:bookmarkStart w:id="552" w:name="_Toc218"/>
      <w:bookmarkEnd w:id="551"/>
      <w:r>
        <w:rPr>
          <w:rtl w:val="true"/>
        </w:rPr>
        <w:t>ب</w:t>
      </w:r>
      <w:r>
        <w:rPr>
          <w:rtl w:val="true"/>
        </w:rPr>
        <w:t xml:space="preserve">) </w:t>
      </w:r>
      <w:r>
        <w:rPr>
          <w:rtl w:val="true"/>
        </w:rPr>
        <w:t>ورودى هاى صحن</w:t>
      </w:r>
      <w:bookmarkEnd w:id="552"/>
    </w:p>
    <w:p>
      <w:pPr>
        <w:pStyle w:val="BookText"/>
        <w:rPr/>
      </w:pPr>
      <w:r>
        <w:rPr>
          <w:rFonts w:ascii="IRNazanin" w:hAnsi="IRNazanin" w:eastAsia="IRNazanin"/>
          <w:color w:val="111111"/>
          <w:sz w:val="28"/>
          <w:sz w:val="28"/>
          <w:szCs w:val="28"/>
          <w:rtl w:val="true"/>
          <w:lang w:bidi="fa-IR"/>
        </w:rPr>
        <w:t>در قديم، صحن آستان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شش ورودى بوده كه هريك از آنها، به يكى از محله هاى قديمى شهر، باز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ورودى ها، با توجه به موقعيت قرار گرفتن آنها، نام هاى مشخصى داشته است كه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القبلة الصغير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السوق</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صحن در حال حاضر، داراى نُه ورودى جديد است كه در سال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ساخته شده و عبارت اند از</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به طول چهار متر و عرض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جنوب صحن،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غرب صحن و در مسير زائران به سمت حرم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دارد و طول و عرض 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باب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اندازه 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غربى صحن، واقع شده و طول و عرض آن،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bookmarkStart w:id="553" w:name="pg14819_150685"/>
    </w:p>
    <w:p>
      <w:pPr>
        <w:pStyle w:val="BookText"/>
        <w:rPr/>
      </w:pPr>
      <w:bookmarkEnd w:id="55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الامام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زاويه شمال غربى صحن، قرار دارد و طول و عرض 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الامام محمد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طول و عرض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شمال صحن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الامام الهادى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درگاه، در شمال شرقى صحن، واقع شده و طول و عرض آن،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شرقى صحن قرار دارد و طول و عرض آن،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شرق صحن، واقع شده و طول و عرض 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2426101_730472459"/>
      <w:bookmarkStart w:id="555" w:name="_Toc219"/>
      <w:bookmarkEnd w:id="554"/>
      <w:r>
        <w:rPr>
          <w:rtl w:val="true"/>
        </w:rPr>
        <w:t>ج</w:t>
      </w:r>
      <w:r>
        <w:rPr>
          <w:rtl w:val="true"/>
        </w:rPr>
        <w:t xml:space="preserve">) </w:t>
      </w:r>
      <w:r>
        <w:rPr>
          <w:rtl w:val="true"/>
        </w:rPr>
        <w:t>ايوان طلا</w:t>
      </w:r>
      <w:bookmarkEnd w:id="555"/>
    </w:p>
    <w:p>
      <w:pPr>
        <w:pStyle w:val="BookText"/>
        <w:rPr/>
      </w:pPr>
      <w:r>
        <w:rPr>
          <w:rFonts w:ascii="IRNazanin" w:hAnsi="IRNazanin" w:eastAsia="IRNazanin"/>
          <w:color w:val="111111"/>
          <w:sz w:val="28"/>
          <w:sz w:val="28"/>
          <w:szCs w:val="28"/>
          <w:rtl w:val="true"/>
          <w:lang w:bidi="fa-IR"/>
        </w:rPr>
        <w:t>ايوان طلاى آستان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جلوى گنبدخانه حرم و مشرف به ضلع جنوبى صحن،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و در نماى آن، از آجرهاى مسى رنگ و طلاكارى،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پيشانى ايوان، اشعارى به زبان تركى وجود دارد كه در يكى از بيت هاى آن، نام سلطان عبدالحميد عثمانى، به چشم مى خورد و نشان مى دهد كه اين ايوان، در دوره وى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ضلع شمالى ايوان، درى از نقره به رواق جنوبى حرم باز مى شود كه بر آن، اشعارى به زبان عربى، به چشم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محمدعلى شاه لكنهورى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نخستين بار، ضلع شمالى اين ايوان را طلاكارى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شكرالله بن بدل بك افشارى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ضلع شرقى ايوان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ضلع غربى آن را طلاكارى كرد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2426103_730472459"/>
      <w:bookmarkStart w:id="557" w:name="_Toc220"/>
      <w:bookmarkEnd w:id="556"/>
      <w:r>
        <w:rPr>
          <w:rtl w:val="true"/>
        </w:rPr>
        <w:t>د</w:t>
      </w:r>
      <w:r>
        <w:rPr>
          <w:rtl w:val="true"/>
        </w:rPr>
        <w:t xml:space="preserve">) </w:t>
      </w:r>
      <w:r>
        <w:rPr>
          <w:rtl w:val="true"/>
        </w:rPr>
        <w:t>حرم و گنبدخانه</w:t>
      </w:r>
      <w:bookmarkEnd w:id="55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مساحت بناى حرم، اعم از رواق ها، گنبدخانه و ايوان، </w:t>
      </w:r>
      <w:r>
        <w:rPr>
          <w:rFonts w:eastAsia="IRNazanin" w:cs="IRNazanin"/>
          <w:color w:val="111111"/>
          <w:sz w:val="28"/>
          <w:szCs w:val="28"/>
          <w:lang w:bidi="fa-IR"/>
        </w:rPr>
        <w:t>4370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حرم، گنبدخانه قرار دارد كه قبر شريف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ميان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صندوق چوبى خاتم كارى شده گرانبهايى وجود دارد و روى آن نيز، ضريح مشبك طلا و</w:t>
      </w:r>
      <w:bookmarkStart w:id="558" w:name="pg14819_150686"/>
    </w:p>
    <w:p>
      <w:pPr>
        <w:pStyle w:val="BookText"/>
        <w:rPr/>
      </w:pPr>
      <w:bookmarkEnd w:id="558"/>
      <w:r>
        <w:rPr>
          <w:rFonts w:ascii="IRNazanin" w:hAnsi="IRNazanin" w:eastAsia="IRNazanin"/>
          <w:color w:val="111111"/>
          <w:sz w:val="28"/>
          <w:sz w:val="28"/>
          <w:szCs w:val="28"/>
          <w:rtl w:val="true"/>
          <w:lang w:bidi="fa-IR"/>
        </w:rPr>
        <w:t>نقره كوب،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گنبدخانه، مستطيل به ابعاد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مطهر، داراى شش در است كه پنج در، به رواق ها گشوده مى شود و يك ورودى، قسمت بالاسر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درها، داراى پوشش طلا و نقره است و روى آنها، اشعارى به زبان عربى، در مدح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بارگاه مطهر ايشان، به چشم مى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2426105_730472459"/>
      <w:bookmarkStart w:id="560" w:name="_Toc221"/>
      <w:bookmarkEnd w:id="559"/>
      <w:r>
        <w:rPr>
          <w:rtl w:val="true"/>
        </w:rPr>
        <w:t>ه</w:t>
      </w:r>
      <w:r>
        <w:rPr>
          <w:rtl w:val="true"/>
        </w:rPr>
        <w:t xml:space="preserve">) </w:t>
      </w:r>
      <w:r>
        <w:rPr>
          <w:rtl w:val="true"/>
        </w:rPr>
        <w:t>رواق هاى حرم</w:t>
      </w:r>
      <w:bookmarkEnd w:id="560"/>
    </w:p>
    <w:p>
      <w:pPr>
        <w:pStyle w:val="BookText"/>
        <w:rPr/>
      </w:pPr>
      <w:r>
        <w:rPr>
          <w:rFonts w:ascii="IRNazanin" w:hAnsi="IRNazanin" w:eastAsia="IRNazanin"/>
          <w:color w:val="111111"/>
          <w:sz w:val="28"/>
          <w:sz w:val="28"/>
          <w:szCs w:val="28"/>
          <w:rtl w:val="true"/>
          <w:lang w:bidi="fa-IR"/>
        </w:rPr>
        <w:t>گنبدخانه را چهار رواق دربرگرفته كه سقف و ديوارهاى هريك از آنها، از داخل با كاشى و آينه،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رواق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شمالى اين رواق، حجره اى است كه درى نقره اى دارد و به راهرويى زيرزمينى گشوده مى شود كه به قبر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اينجا، بر نهر علقمه، مشرف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سوى اين رواق، دو در قرار دارد كه يكى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سمت جلو قرار دارد و به صحن باز مى شود و ديگرى، در ضلع شمال غربى و به نام باب المراد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رواق، چند مقبره وجود دارد كه در آنها، تعدادى از افراد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متوليان حرم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خاك سپرده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رواق جنوبى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رواق با سه در، به ايوان طلا و كفشدارى هاى آن، متصل است</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2426107_730472459"/>
      <w:bookmarkStart w:id="562" w:name="_Toc222"/>
      <w:bookmarkEnd w:id="561"/>
      <w:r>
        <w:rPr>
          <w:rtl w:val="true"/>
        </w:rPr>
        <w:t>و</w:t>
      </w:r>
      <w:r>
        <w:rPr>
          <w:rtl w:val="true"/>
        </w:rPr>
        <w:t xml:space="preserve">) </w:t>
      </w:r>
      <w:r>
        <w:rPr>
          <w:rtl w:val="true"/>
        </w:rPr>
        <w:t>گنبد و مناره ها</w:t>
      </w:r>
      <w:bookmarkEnd w:id="56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فراز حرم حضرت عباس، گنبدى به قطر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ارتفاع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آن، نزديك به نيم كروى، اما نوك تيز و داراى ساقه اى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گنبد تا پيش از چند دهه قبل كاشى كارى بود و براساس كتيبه آن، اين كاشى كارى به دست امين الدوله صدر اصفهانى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اين</w:t>
      </w:r>
      <w:bookmarkStart w:id="563" w:name="pg14819_150687"/>
    </w:p>
    <w:p>
      <w:pPr>
        <w:pStyle w:val="BookText"/>
        <w:rPr/>
      </w:pPr>
      <w:bookmarkEnd w:id="563"/>
      <w:r>
        <w:rPr>
          <w:rFonts w:ascii="IRNazanin" w:hAnsi="IRNazanin" w:eastAsia="IRNazanin"/>
          <w:color w:val="111111"/>
          <w:sz w:val="28"/>
          <w:sz w:val="28"/>
          <w:szCs w:val="28"/>
          <w:rtl w:val="true"/>
          <w:lang w:bidi="fa-IR"/>
        </w:rPr>
        <w:t xml:space="preserve">گنبد با </w:t>
      </w:r>
      <w:r>
        <w:rPr>
          <w:rFonts w:eastAsia="IRNazanin" w:cs="IRNazanin"/>
          <w:color w:val="111111"/>
          <w:sz w:val="28"/>
          <w:szCs w:val="28"/>
          <w:lang w:bidi="fa-IR"/>
        </w:rPr>
        <w:t>6418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طلا، تزيين و طلاكارى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طرف ايوان طلا و كنار ديوار حرم، دو گلدسته با ارتفاع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وجود دارد كه نيمه بالايى هريك از اين گلدسته ها، با طلاى خالص، روكش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پايين گلدسته ها نيز داراى تركيب كاشى و آجرهاى طلاكارى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طلا در دو گلدسته، به كار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2426109_730472459"/>
      <w:bookmarkStart w:id="565" w:name="_Toc223"/>
      <w:bookmarkEnd w:id="564"/>
      <w:r>
        <w:rPr>
          <w:rtl w:val="true"/>
        </w:rPr>
        <w:t>ز</w:t>
      </w:r>
      <w:r>
        <w:rPr>
          <w:rtl w:val="true"/>
        </w:rPr>
        <w:t xml:space="preserve">) </w:t>
      </w:r>
      <w:r>
        <w:rPr>
          <w:rtl w:val="true"/>
        </w:rPr>
        <w:t>گنجينه آستان</w:t>
      </w:r>
      <w:bookmarkEnd w:id="565"/>
    </w:p>
    <w:p>
      <w:pPr>
        <w:pStyle w:val="BookText"/>
        <w:rPr/>
      </w:pPr>
      <w:r>
        <w:rPr>
          <w:rFonts w:ascii="IRNazanin" w:hAnsi="IRNazanin" w:eastAsia="IRNazanin"/>
          <w:color w:val="111111"/>
          <w:sz w:val="28"/>
          <w:sz w:val="28"/>
          <w:szCs w:val="28"/>
          <w:rtl w:val="true"/>
          <w:lang w:bidi="fa-IR"/>
        </w:rPr>
        <w:t>در يكى از حجره هاى ضلع جنوبى صحن، گنجينه آستان قرار دارد كه اشياى باارزش و گران قيمتى، نظير قالى هاى زربافت، پرده هاى حرير، چلچراغ ها و ساعت هاى ديوارى طلايى، شمشيرهاى مرصّع، تابلوى نقاشى از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ايتاليا آورده شده است و نيز تعدادى قرآن هاى خطى كهن و نفيس، از جمله يك نسخه قرآن منسوب به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كوفى، در آن نگهدارى مى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bookmarkStart w:id="566" w:name="pg14819_150688"/>
    </w:p>
    <w:p>
      <w:pPr>
        <w:pStyle w:val="Heading3"/>
        <w:numPr>
          <w:ilvl w:val="2"/>
          <w:numId w:val="1"/>
        </w:numPr>
        <w:rPr/>
      </w:pPr>
      <w:bookmarkStart w:id="567" w:name="__RefHeading___Toc2426111_730472459"/>
      <w:bookmarkStart w:id="568" w:name="_Toc224"/>
      <w:bookmarkEnd w:id="566"/>
      <w:bookmarkEnd w:id="567"/>
      <w:r>
        <w:rPr>
          <w:rtl w:val="true"/>
        </w:rPr>
        <w:t>گفتار سوم</w:t>
      </w:r>
      <w:r>
        <w:rPr>
          <w:rtl w:val="true"/>
        </w:rPr>
        <w:t xml:space="preserve">: </w:t>
      </w:r>
      <w:r>
        <w:rPr>
          <w:rtl w:val="true"/>
        </w:rPr>
        <w:t>زيارتگاه هاى شهر كربلا</w:t>
      </w:r>
      <w:bookmarkEnd w:id="568"/>
    </w:p>
    <w:p>
      <w:pPr>
        <w:pStyle w:val="Heading4"/>
        <w:numPr>
          <w:ilvl w:val="3"/>
          <w:numId w:val="1"/>
        </w:numPr>
        <w:rPr/>
      </w:pPr>
      <w:bookmarkStart w:id="569" w:name="__RefHeading___Toc2426113_730472459"/>
      <w:bookmarkStart w:id="570" w:name="_Toc225"/>
      <w:bookmarkEnd w:id="569"/>
      <w:r>
        <w:rPr>
          <w:rtl w:val="true"/>
        </w:rPr>
        <w:t>اشاره</w:t>
      </w:r>
      <w:bookmarkEnd w:id="570"/>
    </w:p>
    <w:p>
      <w:pPr>
        <w:pStyle w:val="BookText"/>
        <w:rPr/>
      </w:pPr>
      <w:r>
        <w:rPr>
          <w:rFonts w:ascii="IRNazanin" w:hAnsi="IRNazanin" w:eastAsia="IRNazanin"/>
          <w:color w:val="111111"/>
          <w:sz w:val="28"/>
          <w:sz w:val="28"/>
          <w:szCs w:val="28"/>
          <w:rtl w:val="true"/>
          <w:lang w:bidi="fa-IR"/>
        </w:rPr>
        <w:t>ميان بافت قديمى شهر كربلا، مقام هاى زيادى وجود دارد كه به تعدادى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شهدا و شخصيت هاى حاضر در كربلا، 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معرفى اين مقام ها، گفتنى است كه برخى پژوهشگران و صاحب نظران، معتقدند بيشتر اين مقام ها براى بزرگداشت و يادبود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شهداى كربلا ايجاد شده است و سابقه آنها نيز از دويست سال، فراتر نمى رود و سند معتبرى نيز در اثبات انتساب اين مقام ها، وجود ندارد</w:t>
      </w:r>
      <w:r>
        <w:rPr>
          <w:rFonts w:eastAsia="IRNazanin" w:cs="IRNazanin"/>
          <w:color w:val="111111"/>
          <w:sz w:val="28"/>
          <w:szCs w:val="28"/>
          <w:rtl w:val="true"/>
          <w:lang w:bidi="fa-IR"/>
        </w:rPr>
        <w:t>.</w:t>
      </w:r>
    </w:p>
    <w:p>
      <w:pPr>
        <w:pStyle w:val="Heading4"/>
        <w:numPr>
          <w:ilvl w:val="3"/>
          <w:numId w:val="1"/>
        </w:numPr>
        <w:rPr/>
      </w:pPr>
      <w:bookmarkStart w:id="571" w:name="__RefHeading___Toc2426115_730472459"/>
      <w:bookmarkStart w:id="572" w:name="_Toc226"/>
      <w:bookmarkEnd w:id="571"/>
      <w:r>
        <w:rPr/>
        <w:t>81</w:t>
      </w:r>
      <w:r>
        <w:rPr>
          <w:rtl w:val="true"/>
        </w:rPr>
        <w:t xml:space="preserve">. </w:t>
      </w:r>
      <w:r>
        <w:rPr>
          <w:rtl w:val="true"/>
        </w:rPr>
        <w:t>تلّ زينبيه</w:t>
      </w:r>
      <w:bookmarkEnd w:id="572"/>
    </w:p>
    <w:p>
      <w:pPr>
        <w:pStyle w:val="BookText"/>
        <w:rPr/>
      </w:pPr>
      <w:r>
        <w:rPr>
          <w:rFonts w:ascii="IRNazanin" w:hAnsi="IRNazanin" w:eastAsia="IRNazanin"/>
          <w:color w:val="111111"/>
          <w:sz w:val="28"/>
          <w:sz w:val="28"/>
          <w:szCs w:val="28"/>
          <w:rtl w:val="true"/>
          <w:lang w:bidi="fa-IR"/>
        </w:rPr>
        <w:t>اين زيارتگاه روى تپه اى، بيرون ضلع جنوب غربى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گفته مى شود در محلى ساخته شده است كه حضرت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ايستاده بود و از آنجا، شاهد وقايع جنگ و شهادت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اين زيارتگاه در سابق، شامل پنجره اى برنزى بود كه بالاى آن، الواح و كتيبه هاى كاشى وجود داشت</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صاحب خانه مجاور مقام، خانه خود را به آن هديه كرد و با افزودن خانه به آن، مقام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شخص خيرخواه ديگرى، به توسعه بيشتر و بازسازى مجدد آن اقدام نمود</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ساختمان بنا، داراى گنبد پيازى شكل كوچك، با كاشى هاى آبى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آن از بيرون، كاشى كارى و از داخل، آينه كارى شده است و در ضلع جنوبى آن، محرابى به نشانه محل ايستادن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2426117_730472459"/>
      <w:bookmarkStart w:id="574" w:name="_Toc227"/>
      <w:bookmarkEnd w:id="573"/>
      <w:r>
        <w:rPr/>
        <w:t>82</w:t>
      </w:r>
      <w:r>
        <w:rPr>
          <w:rtl w:val="true"/>
        </w:rPr>
        <w:t xml:space="preserve">. </w:t>
      </w:r>
      <w:r>
        <w:rPr>
          <w:rtl w:val="true"/>
        </w:rPr>
        <w:t>خيمه گاه حسينى</w:t>
      </w:r>
      <w:bookmarkEnd w:id="57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خيمه گاه، محله معروفى در شهر كربلا مى باشد كه در فاصله كمى از حرم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سمت جنوب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اين محله، وجود زيارتگاه</w:t>
      </w:r>
    </w:p>
    <w:p>
      <w:pPr>
        <w:pStyle w:val="BookText"/>
        <w:rPr/>
      </w:pPr>
      <w:r>
        <w:rPr>
          <w:rFonts w:ascii="IRNazanin" w:hAnsi="IRNazanin" w:eastAsia="IRNazanin"/>
          <w:color w:val="111111"/>
          <w:sz w:val="28"/>
          <w:sz w:val="28"/>
          <w:szCs w:val="28"/>
          <w:rtl w:val="true"/>
          <w:lang w:bidi="fa-IR"/>
        </w:rPr>
        <w:t>معروف به خيمه 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تاريخ بناى اوليه خيمه گاه، اطلاع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ساختمان اوليه خيمه گاه براى نخستين بار، به دست شخصى به نام عبدالمؤمن دده، در سده دهم هجرى ساخته شد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محمدباقر مدرس معتقد است كه تا پيش از قرن دوازدهم، از خيمه گاه، نامى در كتاب هاى تاريخى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پس از اينكه نادرشاه براى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كربلا آمد، نزديك خيمه گاه فعلى، چادر و خيمه زد و اين مكان، به مرور زمان به خيمه گاه شهرت يافت</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ساختمان قديمى خيمه گاه تا حدود يك دهه گذشته،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علت فرسودگى، طرح نوسازى و احداث ساختمان جديد آن ريخته شد و اجراى آن، با تلاش تعدادى از اهالى كربلا، از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 آغاز شد</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پيرامون بنا، حصارى آجرى به ارتفاع شش متر ساخته شده كه با الواح كاشى و كتيبه هاى قرآنى، تزيين يافته است و ورودى اصلى آن، در سمت شمال بنا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 و مقام هاى مختلف خيمه گاه، به شرح زير است</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خيمه گاه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ورودى خيمه گاه قرار دارد و بالاى آن، گنبدى كاشى كارى و مقرنس كارى،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خيمه گاه حضرت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محوطه خيمه گاه، دو طرف مسير ورودى بنا تا حرم اصلى، شانزده طاق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طرف، هشت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به عنوان نمادى براى كجاوه هاى كاروان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ساخته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575" w:name="pg14819_150690"/>
    </w:p>
    <w:p>
      <w:pPr>
        <w:pStyle w:val="BookText"/>
        <w:rPr/>
      </w:pPr>
      <w:bookmarkEnd w:id="5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خيمه گاه، بناى بزرگى وجود دارد كه گنبدى روى آن ساخته اند و در انتهاى آن، محراب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خيمه گاه همسران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ورودى حرم،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خيمه گاه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محراب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خيمه گاه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خيمه گاه 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صحن بنا، واقع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2426119_730472459"/>
      <w:bookmarkStart w:id="577" w:name="_Toc228"/>
      <w:bookmarkEnd w:id="576"/>
      <w:r>
        <w:rPr/>
        <w:t>83</w:t>
      </w:r>
      <w:r>
        <w:rPr>
          <w:rtl w:val="true"/>
        </w:rPr>
        <w:t xml:space="preserve">. </w:t>
      </w:r>
      <w:r>
        <w:rPr>
          <w:rtl w:val="true"/>
        </w:rPr>
        <w:t>مرقد حُرّ بن يزيد رياحى</w:t>
      </w:r>
      <w:bookmarkEnd w:id="577"/>
    </w:p>
    <w:p>
      <w:pPr>
        <w:pStyle w:val="BookText"/>
        <w:rPr/>
      </w:pPr>
      <w:r>
        <w:rPr>
          <w:rFonts w:ascii="Amiri" w:hAnsi="Amiri" w:eastAsia="Amiri" w:cs="Amiri"/>
          <w:color w:val="111111"/>
          <w:sz w:val="28"/>
          <w:sz w:val="28"/>
          <w:szCs w:val="28"/>
          <w:rtl w:val="true"/>
          <w:lang w:bidi="ar-SA"/>
        </w:rPr>
        <w:t>حُرّ بن يزيد بن ناجيه، از تيره بنو رياح، از قبيله تميم است</w:t>
      </w:r>
      <w:r>
        <w:rPr>
          <w:rFonts w:eastAsia="Amiri" w:cs="Amiri" w:ascii="Amiri" w:hAnsi="Amiri"/>
          <w:color w:val="111111"/>
          <w:sz w:val="28"/>
          <w:szCs w:val="28"/>
          <w:rtl w:val="true"/>
          <w:lang w:bidi="ar-SA"/>
        </w:rPr>
        <w:t xml:space="preserve">. </w:t>
      </w:r>
      <w:r>
        <w:rPr>
          <w:rStyle w:val="FootnoteAnchor"/>
          <w:rtl w:val="true"/>
        </w:rPr>
        <w:footnoteReference w:id="591"/>
      </w:r>
      <w:r>
        <w:rPr>
          <w:rFonts w:ascii="IRNazanin" w:hAnsi="IRNazanin" w:eastAsia="IRNazanin"/>
          <w:color w:val="111111"/>
          <w:sz w:val="28"/>
          <w:sz w:val="28"/>
          <w:szCs w:val="28"/>
          <w:rtl w:val="true"/>
          <w:lang w:bidi="fa-IR"/>
        </w:rPr>
        <w:t>از تاريخ تولد حُرّ، اطلاع دقيقى در دست نيست و درباره زندگى وى و افكار و عقايدش تا پيش از واقعه عاشورا، اطلاعات اندكى وجود دارد</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زمانى كه عبيدالله بن زياد از حركت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عراق آگاهى يافت، حُصين بن نمير، صاحب شرطه كوفه را به قادسيه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حصين نيز حُرّ را با سپاهى به منزله مقدمه لشكر خود، از قادسيه به سوى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كنار بلندى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 و سپاهيانش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منابع، حُرّ نه براى جنگ، بلكه فقط براى دستگيرى و بردن امام نزد ابن زياد، اعزام شده بود و ازاين رو با سپاهيانش در حالى كه قبضه شمشيرها را در دست داشتند، رو در روى توقفگاه كاروان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 آرايى كرد</w:t>
      </w:r>
      <w:r>
        <w:rPr>
          <w:rFonts w:eastAsia="IRNazanin" w:cs="IRNazanin"/>
          <w:color w:val="111111"/>
          <w:sz w:val="28"/>
          <w:szCs w:val="28"/>
          <w:rtl w:val="true"/>
          <w:lang w:bidi="fa-IR"/>
        </w:rPr>
        <w:t xml:space="preserve">. </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حُرّ، متشكل از هزار نفر سواره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 پرسيد كه به كمك آنان آمده يا عليه آنان است؟ 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امام به يارانش</w:t>
      </w:r>
    </w:p>
    <w:p>
      <w:pPr>
        <w:pStyle w:val="BookText"/>
        <w:rPr/>
      </w:pPr>
      <w:r>
        <w:rPr>
          <w:rFonts w:ascii="IRNazanin" w:hAnsi="IRNazanin" w:eastAsia="IRNazanin"/>
          <w:color w:val="111111"/>
          <w:sz w:val="28"/>
          <w:sz w:val="28"/>
          <w:szCs w:val="28"/>
          <w:rtl w:val="true"/>
          <w:lang w:bidi="fa-IR"/>
        </w:rPr>
        <w:t>دستور داد كه سپاهيان حُرّ و اسبانش را سيراب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امام از حجاج بن مسروق جعفى خواست كه اذان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امام با پوششى روحانى، ميان دو لشكر ايستاد و خطبه خواند و در آن، دليل آمدنش به سمت كوفه را توضيح داد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سپس به مؤذن فرمود كه اقامه نماز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ابراز تمايل كرد كه با يارانش به امام اقتدا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پذيرفت و با يادآورى مكاتبات و درخواست هاى مكرر كوفيان براى آمدن امام به كوفه و در دست گرفتن زمام امور، تصريح كرد كه اگر كوفيان از درخواست خود پشيمان شده اند، حضرت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از وجود چنين مكاتباتى، اظهار بى اطلاعى كرد و گفت كه او و همراهانش، در زمره نويسندگان نامه ها نبوده اند و از اين نامه ها هم خبرى ندارد و تنها مأموريت دارد كه امام را به كوفه، نزد عبيدالله بن زياد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به تو نزديك تر است از اين انديشه اى كه در سر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عقبة بن سمعان فرمود كه خورجين نامه ها را بياورد و آنها را به حُرّ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با ياران خويش، عزم بازگشت نمود، حُرّ جلوگيرى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مأموريت ندارم كه با تو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مأموريتم اين است كه از تو جدا نشوم؛ تا تو را به طرف كوفه راهنمايى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پيشنهاد نمود كه امام، راهى غير از راه كوفه و مدينه را در پيش گيرد تا وى بتواند از ابن زياد، كسب تكليف كند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خداوند، زمينه اى فراهم آورد كه من به درگيرى با شما مبتلا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در مسير عُذَيب الهِجانات و قادسيه حركت كردند و حُرّ نيز همراه آنان بود</w:t>
      </w:r>
      <w:r>
        <w:rPr>
          <w:rFonts w:eastAsia="IRNazanin" w:cs="IRNazanin"/>
          <w:color w:val="111111"/>
          <w:sz w:val="28"/>
          <w:szCs w:val="28"/>
          <w:rtl w:val="true"/>
          <w:lang w:bidi="fa-IR"/>
        </w:rPr>
        <w:t xml:space="preserve">. </w:t>
      </w:r>
      <w:r>
        <w:rPr>
          <w:rStyle w:val="FootnoteAnchor"/>
          <w:rtl w:val="true"/>
        </w:rPr>
        <w:footnoteReference w:id="59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اينكه كاروان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نينوا رسيد، مالك بن نَسر كندى، نامه ابن زياد را به حُرّ داد تا براساس آن بر حسين و يارانش، سخت بگيرد و آنان را در زمينى بى آب و علف و بى حصار، متوقف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نوشت كه رسول من، مأموريت دارد</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تو باشد تا ببيند كه چگونه فرمان من، انجام مى شود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حُرّ كه در تنگنا قرار گرفته بود و پيك ابن زياد به مراقبت و جاسوسى او گماشته شده بود، به ناچار كاروان امام را متوقف كرد و درخواست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را براى اردو زدن در روستاى غاضريه يا شُفَيه كه در همان حوالى بود،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در كربلا، نزديك روستاى عَفر، در نزديكى رود فرات، اردو زد و حُرّ براى ابن زياد نامه اى نوشت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و يارانش در كربلا، فرود آمده اند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با وجود سختگيرى هاى حُرّ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رفتارش با ايشان، محترمانه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يك بار با اشاره به حرمت خاص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پاسخگويى به امام، احتراز كرد</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او با رسيدن لشكر چند هزار نفرى عمر بن سعد به كربلا و عزم كوفيان براى جنگ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كه از شنيدن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متأثر و منقلب شده بود، مشاهده عهدشكنى و جنگ طلبى كوفيان، بى توجهى آنان به خطابه هاى مكرر امام از دوم تا دهم عاشورا و ممانعتشان از دسترسى امام و يارانش به آب، ترديدى باقى نگذاشت كه دسيسه اى ناگوار در حال شكل گيرى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هنگامى كه متوجه شد سربازان آهنگ جنگ با آن حضرت را دارند، در تغيير جهتى آشكار، در روز دهم محرم، لشكرش را رها كرد و از سپاه دشمن كناره گرفت</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در اين حال، فقط يك نفر از افراد قبيله اش، به نام قُرّة بن قيس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از قره خواست تا اسبش را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كردم هدف او اين است كه در جنگ شركت نكند و نمى خواهد كه او را به اين حال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طرف شريعه حركت كردم و او را تنها گذاشتم</w:t>
      </w:r>
      <w:r>
        <w:rPr>
          <w:rFonts w:eastAsia="IRNazanin" w:cs="IRNazanin"/>
          <w:color w:val="111111"/>
          <w:sz w:val="28"/>
          <w:szCs w:val="28"/>
          <w:rtl w:val="true"/>
          <w:lang w:bidi="fa-IR"/>
        </w:rPr>
        <w:t xml:space="preserve">». </w:t>
      </w:r>
      <w:r>
        <w:rPr>
          <w:rStyle w:val="FootnoteAnchor"/>
        </w:rPr>
        <w:footnoteReference w:id="60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هرحال، حُرّ از لشكر عمر سعد، دور شد و آرام آرام به طرف اردوگاه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اسب خود را دوانيد و به نزديكى امام پيش رفت و در حالى كه هر دو دستش را بر سر نهاده بود،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ربي وأتوب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وى با حالتى پريشان با امام مواجه شد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 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كسى ام كه تو را از بازگشت به وطنت جلوگيرى كردم و راه را بر شما بستم و شما را در بيابان ها گرداندم و در اين سرزمين سخت و ناهموار، مجبور به ماندن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 كردم كه اين قوم با شما اين گونه رفتار كنند و پيشنهاد تو را نپذيرند و كار بدين جا كشيده شود و حرمت شما را نگاه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دانستم كه سرانجام كار چنين است، هرگز مرتكب كارى كه انجام دادم، نمى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پشيمان شده ام و به درگاه خدا توبه مى كنم و مى خواهم جانم را فدايت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من راهى است و خداوند توبه مرا مى پذيرد؟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پذير است و گناهان تو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فرو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راه شما سواره، كارزار نمايم، بهتر است از جنگيدن پياده؛ اگرچه سرانجام كار من، به فرو آمدن از اسب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مى خواهى،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خويش را بر تو ارزانى دارد</w:t>
      </w:r>
      <w:r>
        <w:rPr>
          <w:rFonts w:eastAsia="IRNazanin" w:cs="IRNazanin"/>
          <w:color w:val="111111"/>
          <w:sz w:val="28"/>
          <w:szCs w:val="28"/>
          <w:rtl w:val="true"/>
          <w:lang w:bidi="fa-IR"/>
        </w:rPr>
        <w:t xml:space="preserve">». </w:t>
      </w:r>
      <w:r>
        <w:rPr>
          <w:rStyle w:val="FootnoteAnchor"/>
          <w:rtl w:val="true"/>
        </w:rPr>
        <w:footnoteReference w:id="60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زمانى كه حُرّ، به سمت اردوى امام در حركت بود، مُهاجر بن اوس كه حر را با وضع غيرعادى ديد،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خواهى حمله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پاسخى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لرزه بر اندامش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كار تو در شگفتم و درباره تو، به شك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هرگز تو را در چنين حالتى،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دليرترين مرد كوفه را سراغ مى گرفتند، فقط تو را معرفى مى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حالتى است كه در تو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را ميان بهشت و دوزخ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خدا قسم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بهشت، چيزى را برنمى گزينم؛ اگرچه قطعه قطعه شوم و مرا در آتش بسوزانند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بنابر روايتى، حُرّ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كرد كه چون نخستين كسى بود كه بر امام خروج كرد، امام اجازه دهد كه نخستين مبارز و شهيد باشد</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او پس از پيوستن به امام، بلافاصله راهى ميدان نبرد شد و رو به لشكر كوفه ايستاد و آنان را به سبب پيمان شكنى شان،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حالى كه رجز مى خواند، به لشكر عمر سعد حمله برد و تعدادى از آنان را به هلاكت رساند</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به گفته طبرى، دو نفر از آنان، به نام هاى يزيد بن سفيان و مزاحم بن حُرَيث را كشت</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او سرانجام پس از چندين نوبت نبرد، به دست ايوب بن مسرّح، به شهادت رسيد</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ياران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جسد بى رمق او را از منطقه نبرد دور كردند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بر بالينش نشست و در حالى كه او را نوازش مى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الحرّ كما سمّتك امك وأنت الحرّ في الدنيا وأنت الحرّ في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 مردى؛ همان گونه كه مادرت تو را حُرّ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تو در دنيا و آخرت، آزادمرد و سعادتمندى</w:t>
      </w:r>
      <w:r>
        <w:rPr>
          <w:rFonts w:eastAsia="IRNazanin" w:cs="IRNazanin"/>
          <w:color w:val="111111"/>
          <w:sz w:val="28"/>
          <w:szCs w:val="28"/>
          <w:rtl w:val="true"/>
          <w:lang w:bidi="fa-IR"/>
        </w:rPr>
        <w:t xml:space="preserve">». </w:t>
      </w:r>
      <w:r>
        <w:rPr>
          <w:rStyle w:val="FootnoteAnchor"/>
          <w:rtl w:val="true"/>
        </w:rPr>
        <w:footnoteReference w:id="60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زيارت رجبيه، دو بار و در زيارت ناحيه مقدسه، يك بار، به وى سلام داده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الحرّ بن يزيد الرياحي</w:t>
      </w:r>
      <w:r>
        <w:rPr>
          <w:rFonts w:eastAsia="Amiri" w:cs="Amiri" w:ascii="Amiri" w:hAnsi="Amiri"/>
          <w:color w:val="111111"/>
          <w:sz w:val="28"/>
          <w:szCs w:val="28"/>
          <w:rtl w:val="true"/>
          <w:lang w:bidi="ar-SA"/>
        </w:rPr>
        <w:t xml:space="preserve">». </w:t>
      </w:r>
      <w:r>
        <w:rPr>
          <w:rStyle w:val="FootnoteAnchor"/>
          <w:rtl w:val="true"/>
        </w:rPr>
        <w:footnoteReference w:id="608"/>
      </w:r>
      <w:r>
        <w:rPr>
          <w:rFonts w:ascii="IRNazanin" w:hAnsi="IRNazanin" w:eastAsia="IRNazanin"/>
          <w:color w:val="111111"/>
          <w:sz w:val="28"/>
          <w:sz w:val="28"/>
          <w:szCs w:val="28"/>
          <w:rtl w:val="true"/>
          <w:lang w:bidi="fa-IR"/>
        </w:rPr>
        <w:t>گفتنى است، به گزارش برخى منابع متأخر، پسران، برادر و غلام حُرّ نيز هم زمان با وى،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پيوستند و در واقعه كربلا، به شهادت رسيدند</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اما نمى توان اين گزارش ها را پذيرفت؛ زيرا در منابع معتبر و كهن تاريخى، اشاره اى به اين موضوع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اعقاب حُرّ، اشاراتى در دست است؛ چنان كه حمدالله مستوفى، خاندان خود را كه سال ها مستوفيان قزوين در قرن بودند، از اعقاب حُرّ دانسته </w:t>
      </w:r>
      <w:r>
        <w:rPr>
          <w:rStyle w:val="FootnoteAnchor"/>
          <w:rtl w:val="true"/>
        </w:rPr>
        <w:footnoteReference w:id="610"/>
      </w:r>
      <w:r>
        <w:rPr>
          <w:rFonts w:ascii="Amiri" w:hAnsi="Amiri" w:eastAsia="Amiri" w:cs="Amiri"/>
          <w:color w:val="111111"/>
          <w:sz w:val="28"/>
          <w:sz w:val="28"/>
          <w:szCs w:val="28"/>
          <w:rtl w:val="true"/>
          <w:lang w:bidi="ar-SA"/>
        </w:rPr>
        <w:t>و ايشان را جد هجدهم خود، معرفى كرده است</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زيارتگاه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حُرّ، حدود شش كيلومتر از حرم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زمين آن، حدود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كه پس از واقعه عاشورا، گروهى از قبيله حُرّ، جسد وى را در مكانى دورتر از ساير شهدا، به خاك سپردند</w:t>
      </w:r>
      <w:r>
        <w:rPr>
          <w:rFonts w:eastAsia="IRNazanin" w:cs="IRNazanin"/>
          <w:color w:val="111111"/>
          <w:sz w:val="28"/>
          <w:szCs w:val="28"/>
          <w:rtl w:val="true"/>
          <w:lang w:bidi="fa-IR"/>
        </w:rPr>
        <w:t xml:space="preserve">. </w:t>
      </w:r>
      <w:r>
        <w:rPr>
          <w:rStyle w:val="FootnoteAnchor"/>
          <w:rtl w:val="true"/>
        </w:rPr>
        <w:footnoteReference w:id="612"/>
      </w:r>
      <w:r>
        <w:rPr>
          <w:rFonts w:ascii="Amiri" w:hAnsi="Amiri" w:eastAsia="Amiri" w:cs="Amiri"/>
          <w:color w:val="111111"/>
          <w:sz w:val="28"/>
          <w:sz w:val="28"/>
          <w:szCs w:val="28"/>
          <w:rtl w:val="true"/>
          <w:lang w:bidi="ar-SA"/>
        </w:rPr>
        <w:t>در قرن هشتم هجرى، مزار حُرّ شناخته شده بوده و حمدالله مستوفى نيز به قبر وى، بيرون از كربلا اشاره كرده است</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است زمانى كه شاه اسماعيل صفوى به كربلا آمد، پس از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زيارت حُرّ رفت و دستور داد تا قبر وى را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شكافتن قبر حُرّ، جنازه تازه وى را در قبر ديد كه بر سر او دستمالى،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دستمال را باز كنند تا آن را براى تبرك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خون از زخم پيشانى حُرّ،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را با دستمال ديگرى،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نتوانستند جلوى خونريزى آن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دوباره همان دستمال را بر سر حُرّ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شاه اسماعيل، دستور داد تا مرقد وى را بازسازى نمايند و براى آن نيز موقوفات و خادمى، تعيين كرد</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كتيبه هاى موجود در مرقد حُرّ در دوره اخير نشان مى دهد كه اين مرقد در سال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اهتمام آقا حسين خان شجاع السلطنه همدانى و سيد عبدالحسين كليدار بازسازى شده است</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در دوره اخير، در سال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تعدادى از تاجران عراقى، رواق 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578" w:name="pg14819_150696"/>
    </w:p>
    <w:p>
      <w:pPr>
        <w:pStyle w:val="BookText"/>
        <w:rPr/>
      </w:pPr>
      <w:bookmarkEnd w:id="578"/>
      <w:r>
        <w:rPr>
          <w:rFonts w:ascii="IRNazanin" w:hAnsi="IRNazanin" w:eastAsia="IRNazanin"/>
          <w:color w:val="111111"/>
          <w:sz w:val="28"/>
          <w:sz w:val="28"/>
          <w:szCs w:val="28"/>
          <w:rtl w:val="true"/>
          <w:lang w:bidi="fa-IR"/>
        </w:rPr>
        <w:t xml:space="preserve">و ايوان جلوى مرقد را بازسازى نمودند و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ورودى اصلى مرقد، كاشى كارى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نظام صدام، در سال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ديوان وقف شيعى، در يك برنامه حساب نشده، بناى قديمى را به طور كامل خراب كرد تا ساختمان جديدى براى آرامگاه حُرّ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در حال حاضر، در دست بازسازى است</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براساس قديمى ترين تصوير موجود از مرقد حُرّ، ساختمان بقعه، داراى گنبد مضرّس كوچك و كم ارتفاعى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براساس تصوير قديمى ديگرى، اين گنبد، جاى خود را به گنبد پيازى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شلجمى كاشى كارى شده اى، داده است</w:t>
      </w:r>
      <w:r>
        <w:rPr>
          <w:rFonts w:eastAsia="IRNazanin" w:cs="IRNazanin"/>
          <w:color w:val="111111"/>
          <w:sz w:val="28"/>
          <w:szCs w:val="28"/>
          <w:rtl w:val="true"/>
          <w:lang w:bidi="fa-IR"/>
        </w:rPr>
        <w:t>.</w:t>
      </w:r>
    </w:p>
    <w:p>
      <w:pPr>
        <w:pStyle w:val="Heading4"/>
        <w:numPr>
          <w:ilvl w:val="3"/>
          <w:numId w:val="1"/>
        </w:numPr>
        <w:rPr/>
      </w:pPr>
      <w:bookmarkStart w:id="579" w:name="__RefHeading___Toc2426121_730472459"/>
      <w:bookmarkStart w:id="580" w:name="_Toc229"/>
      <w:bookmarkEnd w:id="579"/>
      <w:r>
        <w:rPr/>
        <w:t>84</w:t>
      </w:r>
      <w:r>
        <w:rPr>
          <w:rtl w:val="true"/>
        </w:rPr>
        <w:t xml:space="preserve">. </w:t>
      </w:r>
      <w:r>
        <w:rPr>
          <w:rtl w:val="true"/>
        </w:rPr>
        <w:t>مرقد عون بن عبدالله</w:t>
      </w:r>
      <w:bookmarkEnd w:id="580"/>
    </w:p>
    <w:p>
      <w:pPr>
        <w:pStyle w:val="BookText"/>
        <w:rPr/>
      </w:pPr>
      <w:r>
        <w:rPr>
          <w:rFonts w:ascii="IRNazanin" w:hAnsi="IRNazanin" w:eastAsia="IRNazanin"/>
          <w:color w:val="111111"/>
          <w:sz w:val="28"/>
          <w:sz w:val="28"/>
          <w:szCs w:val="28"/>
          <w:rtl w:val="true"/>
          <w:lang w:bidi="fa-IR"/>
        </w:rPr>
        <w:t>اين زيارتگاه در حومه شهر كربلا و در سمت شمال غربى اين شهر قرار دارد و فاصله آن تا مركز شهر، حدود يازده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بالاى قبر وى، گنبدى فيروزه فام قرار دارد و داراى حرمى است كه زائران و اعراب و اهالى روستاهاى مجاور، در طول سال و به ويژه در مناسبت ها و اعياد اسلامى، براى زيارت به آنجا مى روند و براى او نذر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معتقدند كه خداوند نيازهاى آنان را به واسطه او برآورده خواهد كرد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شخص مدفون در بقعه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 مدفون در بقعه، سه ديدگاه بين مزارشناسان و مورخان معاصر مطرح است كه در ادامه، به نقد و بررسى آن خواهيم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عون بن عبدالله بن جعفر 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قزوينى، به نقل از سيد عبدالرزاق كمونه، مى نويسد كه قبر عون بن عبدالله بن جعفر طيار، خارج از شهر كربلا و در مسير شهر مسيب، واقع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عبدالرزاق حسنى، معتقد است كه دليل دفن عون در اين مكانِ دورافتاده اين بود كه دايى اش،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براى كمك خواهى، نزد نجيه فزارى و گروهى از</w:t>
      </w:r>
    </w:p>
    <w:p>
      <w:pPr>
        <w:pStyle w:val="BookText"/>
        <w:rPr/>
      </w:pPr>
      <w:r>
        <w:rPr>
          <w:rFonts w:ascii="IRNazanin" w:hAnsi="IRNazanin" w:eastAsia="IRNazanin"/>
          <w:color w:val="111111"/>
          <w:sz w:val="28"/>
          <w:sz w:val="28"/>
          <w:szCs w:val="28"/>
          <w:rtl w:val="true"/>
          <w:lang w:bidi="fa-IR"/>
        </w:rPr>
        <w:t>بنى اسد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اسحاق بن خويلد، از فرماندهان لشكر يزيد كه نگهبانى از رودخانه به او سپرده شده بود تا نگذارد كسى از ياران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آب ببرد، راه را بر وى بست و او را كشت و عون در همانجا، دفن شد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محمد حرزالدين، اصل واقعه را كه نزد او صحت نداشته است، چنين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مظاهر اسدى، زمانى كه ديد اهل كوفه براى كشتن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از بنى اسد، گروهى اند كه من آنها را به نيكى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اجازه بده كه به سوى آنها بروم و آنها را براى كمك به شما، فراخوانم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 اى از اهل بيت شما با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حبيب به همراه عون بن عبدالله بن جعفر بن ابى طالب به نزد آنها رفت و هنگامى كه به نزد آنها رسيد، بين آنها جاسوسى براى عمر بن سعد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ابن سعد با آنها روبه رو شدند و عون در اينجا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اسب، او را برد و در اينجا، به زمين انداخت و از دنيا رفت</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سپس علامه حرزالدين، چنين ادامه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درست نيست و با آنچه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در فصل تعداد اشخاصى كه با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كشته شدند،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عون، دو فرزند عبدالله بن جعفر طيار، در زير پاى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مشهدش دفن شده اند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دكتر جودت القزوينى، مصحح كتاب المزار، نظر عبدالرزاق حسنى را با عنوان تحقيقى درباره آرامگاه عون در نزديكى شهر كربلا، بدين شرح نقل مى كند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گمان مى كنند مرقدى كه نزديك شهر كربلا و در فاصله هفت مايلى شرق آن قرار دارد، براى عون بن عبدالله بن جعفر است كه مادرش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عون مورد نظر، با ساير شهداى كربلا، در يك قبر گروهى، پايين پاى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خاك سپرده شده است</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صاحب كتاب المراقد والمقامات فى كربلا نيز معتقد است كه اعتقاد مردم بر قبر عون بن عبدالله بن جعفر طيار، صحيح نيست</w:t>
      </w:r>
      <w:r>
        <w:rPr>
          <w:rFonts w:eastAsia="Amiri" w:cs="Amiri" w:ascii="Amiri" w:hAnsi="Amiri"/>
          <w:color w:val="111111"/>
          <w:sz w:val="28"/>
          <w:szCs w:val="28"/>
          <w:rtl w:val="true"/>
          <w:lang w:bidi="ar-SA"/>
        </w:rPr>
        <w:t xml:space="preserve">. </w:t>
      </w:r>
      <w:r>
        <w:rPr>
          <w:rStyle w:val="FootnoteAnchor"/>
          <w:rtl w:val="true"/>
        </w:rPr>
        <w:footnoteReference w:id="622"/>
      </w:r>
      <w:r>
        <w:rPr>
          <w:rFonts w:ascii="IRNazanin" w:hAnsi="IRNazanin" w:eastAsia="IRNazanin"/>
          <w:color w:val="111111"/>
          <w:sz w:val="28"/>
          <w:sz w:val="28"/>
          <w:szCs w:val="28"/>
          <w:rtl w:val="true"/>
          <w:lang w:bidi="fa-IR"/>
        </w:rPr>
        <w:t>بيهقى و ديگران معتقدند كه عون ابن عبدالله، در كربلا به شهادت رسيده است و عبدالله بن قطبه نبهانى يا شخصى از بنى دارم در مصاف، او را به قتل رسانده و جابر بن عبدالله انصارى بر جنازه او، نماز گزارده است</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ابوالفرج اصفهانى در مقاتل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قبه، در گفته خويش، او را قصد كرده 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خواهى گريه كنى بر عون ندبه كن كه مصيبت، آنها را خوار نمى سازد؛</w:t>
      </w:r>
    </w:p>
    <w:p>
      <w:pPr>
        <w:pStyle w:val="BookText"/>
        <w:rPr/>
      </w:pP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ذوى القربى را ادا كردى، پس بر آن مصيبت، گريه كن</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ديگر معتقدند شخص مدفون در اين بقعه، عون، فرزند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حرزالدين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بر سر زبان اعراب و عموم مردم، مشهور شده كه اينجا، قبر عون ابن على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مورد تأييد ارباب سيره و تاريخ نيست و ما نيز به چيزى از اين قبيل، دست نيافته ايم</w:t>
      </w:r>
      <w:r>
        <w:rPr>
          <w:rFonts w:eastAsia="IRNazanin" w:cs="IRNazanin"/>
          <w:color w:val="111111"/>
          <w:sz w:val="28"/>
          <w:szCs w:val="28"/>
          <w:rtl w:val="true"/>
          <w:lang w:bidi="fa-IR"/>
        </w:rPr>
        <w:t xml:space="preserve">. </w:t>
      </w:r>
      <w:r>
        <w:rPr>
          <w:rStyle w:val="FootnoteAnchor"/>
          <w:rtl w:val="true"/>
        </w:rPr>
        <w:footnoteReference w:id="62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مطلب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ثامر عبدالحسن العامرى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كتابش ذكر نموده و مدفون بودن عون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اين مكان، بعيد دانسته است؛ </w:t>
      </w:r>
      <w:r>
        <w:rPr>
          <w:rStyle w:val="FootnoteAnchor"/>
          <w:rtl w:val="true"/>
        </w:rPr>
        <w:footnoteReference w:id="626"/>
      </w:r>
      <w:r>
        <w:rPr>
          <w:rFonts w:ascii="Amiri" w:hAnsi="Amiri" w:eastAsia="Amiri" w:cs="Amiri"/>
          <w:color w:val="111111"/>
          <w:sz w:val="28"/>
          <w:sz w:val="28"/>
          <w:szCs w:val="28"/>
          <w:rtl w:val="true"/>
          <w:lang w:bidi="ar-SA"/>
        </w:rPr>
        <w:t>زيرا به اجماع مورخان، جناب عون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همراه برادرانش يحيى، محمد اصغر، عباس، عبدالله، جعفر و عثمان، در ركاب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رسيده اند</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بن عبدالله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پژوهشگران معاصر معتقدند كه آرامگاه كنونى خارج از كربلا، براى عون بن عبدالله بن جعفر بن مرعى بن على بن حسن البنفسج ابن ادريس بن داوود بن احمد المسود بن عبدالله بن موسى الجون بن عبدالله المحض ابن حسن المثنى بن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نخستين كسى كه اين ادعا را مطرح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جعفر اعرجى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يكى از سادات جليل القدر كربلا بود و مزرعه اى در چند فرسخى كربلا داشت</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ديگران افزوده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اجلش رسيد و در همان مزرعه، به خاك سپرده شد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متأسفانه از تاريخ وفات و همسر و تعداد فرزندان ايشان، اطلاع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تعداد واسطه ها در نسب شريف وى، مى توان احتمال داد كه او در اواخر قرن پنجم هجرى يا اوايل قرن ششم هجرى، وفات يافته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توصيف مرقد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عون در زمين مستطيل شكلى، به طول تقريبى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جلوى آن، رواقى به طول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ساخته شده كه نماى بيرونى آن، با آجر و كاشى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جلويى رواق،</w:t>
      </w:r>
      <w:r>
        <w:rPr>
          <w:rFonts w:eastAsia="IRNazanin" w:cs="IRNazanin"/>
          <w:color w:val="111111"/>
          <w:sz w:val="28"/>
          <w:szCs w:val="28"/>
          <w:lang w:bidi="fa-IR"/>
        </w:rPr>
        <w:t>9</w:t>
      </w:r>
      <w:r>
        <w:rPr>
          <w:rFonts w:eastAsia="IRNazanin" w:cs="IRNazanin"/>
          <w:color w:val="111111"/>
          <w:sz w:val="28"/>
          <w:szCs w:val="28"/>
          <w:rtl w:val="true"/>
          <w:lang w:bidi="fa-IR"/>
        </w:rPr>
        <w:t>.</w:t>
      </w:r>
      <w:bookmarkStart w:id="581" w:name="pg14819_150700"/>
    </w:p>
    <w:p>
      <w:pPr>
        <w:pStyle w:val="BookText"/>
        <w:rPr/>
      </w:pPr>
      <w:bookmarkEnd w:id="581"/>
      <w:r>
        <w:rPr>
          <w:rFonts w:ascii="IRNazanin" w:hAnsi="IRNazanin" w:eastAsia="IRNazanin"/>
          <w:color w:val="111111"/>
          <w:sz w:val="28"/>
          <w:sz w:val="28"/>
          <w:szCs w:val="28"/>
          <w:rtl w:val="true"/>
          <w:lang w:bidi="fa-IR"/>
        </w:rPr>
        <w:t>دهنه هايى دارد كه بالاى آن، طاق هايى قرار داده شده و تمامى آن، به وسيله سراميك مشبك فيروزه اى،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اين رواق، ورودى مرقد واقع شده كه مستقيم به حرم مطهر،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ميان ساختمان قرار دارد و به شكل مربعى است به طول ضلع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حرم، ضريح مشبك مربع شكلى، به طول ضلع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قبر عون بن عبدالله، يك صندوق چوبى به ابعاد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كه رنگ آن قهوه اى است و مشبكى نيز به رنگ طلايى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اتاق مرقد، گنبدى به قطر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ارتفاع هفت متر قرار دارد كه از بيرون با كاشى هاى فيروزه اى، تزيين شده و آيات قرآن در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ديوارهاى اتاق مرقد، چهار خروجى وجود دارد كه عرض هركدام، دو متر و ارتفاع آنها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با سنگ مرمر، پوشش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خروجى هاى سمت راست، به مسجد آقايان و خروجى هاى سمت چپ، به مسجد بانوان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ساختمان حرم، صحن روبازى وجود دارد كه دو طرف آن، اتاق هايى كنار ديوار بيرونى مرقد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مرقد، دو در فرعى ديگر نيز دارد كه يكى وسط ديوار سمت راست و ديگرى آخر ديوار سمت چپ، قرار شده است</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2426123_730472459"/>
      <w:bookmarkStart w:id="583" w:name="_Toc230"/>
      <w:bookmarkEnd w:id="582"/>
      <w:r>
        <w:rPr/>
        <w:t>85</w:t>
      </w:r>
      <w:r>
        <w:rPr>
          <w:rtl w:val="true"/>
        </w:rPr>
        <w:t xml:space="preserve">. </w:t>
      </w:r>
      <w:r>
        <w:rPr>
          <w:rtl w:val="true"/>
        </w:rPr>
        <w:t>مقام امام على</w:t>
      </w:r>
      <w:r>
        <w:rPr>
          <w:rtl w:val="true"/>
        </w:rPr>
        <w:t>(</w:t>
      </w:r>
      <w:r>
        <w:rPr>
          <w:rtl w:val="true"/>
        </w:rPr>
        <w:t>ع</w:t>
      </w:r>
      <w:r>
        <w:rPr>
          <w:rtl w:val="true"/>
        </w:rPr>
        <w:t>)</w:t>
      </w:r>
      <w:bookmarkEnd w:id="583"/>
    </w:p>
    <w:p>
      <w:pPr>
        <w:pStyle w:val="BookText"/>
        <w:rPr/>
      </w:pPr>
      <w:r>
        <w:rPr>
          <w:rFonts w:ascii="IRNazanin" w:hAnsi="IRNazanin" w:eastAsia="IRNazanin"/>
          <w:color w:val="111111"/>
          <w:sz w:val="28"/>
          <w:sz w:val="28"/>
          <w:szCs w:val="28"/>
          <w:rtl w:val="true"/>
          <w:lang w:bidi="fa-IR"/>
        </w:rPr>
        <w:t>در تعدادى از منابع تاريخى، روايات گوناگونى نقل شده است كه براساس آن، وقتى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خود به سمت صفين يا در مسير بازگشت خود از آنجا، به دشت كربلا رسيد، واقعه عاشورا را پيشگويى كرد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 به سند خود از حسن بن كثير، از پدرش نقل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رسيد، در آن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كرب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به نقطه اى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هنا موضع رحالهم ومُناخ ركابهم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نقطه ديگرى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هنا مهراق دمائهم</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او همچنين از هرثمة بن سليم روايت كرده است كه در مسير جنگ صفين، با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به امامت ايشان نماز خوانديم،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كربلا را بوييد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لك ايتها التربة، ليحشرنّ منك قومٌ يدخلون الجنّة بغير حساب</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شيخ صدوق نيز در امالى خود، روايت مفصلى را از ابن عباس نقل كرده است كه براساس آن، زمانى كه آنها در مسير جنگ صفين به همراهى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نينوا رسيدند،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رؤياى خود را درباره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براى ابن عباس شرح داد و بسيار گريست</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شبيه اين روايات، در تعداد ديگرى از منابع شيعه، از جمله ارشاد شيخ مفيد </w:t>
      </w:r>
      <w:r>
        <w:rPr>
          <w:rStyle w:val="FootnoteAnchor"/>
          <w:rtl w:val="true"/>
        </w:rPr>
        <w:footnoteReference w:id="634"/>
      </w:r>
      <w:r>
        <w:rPr>
          <w:rFonts w:ascii="Amiri" w:hAnsi="Amiri" w:eastAsia="Amiri" w:cs="Amiri"/>
          <w:color w:val="111111"/>
          <w:sz w:val="28"/>
          <w:sz w:val="28"/>
          <w:szCs w:val="28"/>
          <w:rtl w:val="true"/>
          <w:lang w:bidi="ar-SA"/>
        </w:rPr>
        <w:t xml:space="preserve">و الهدايه حسين بن حمدان خصيبى </w:t>
      </w:r>
      <w:r>
        <w:rPr>
          <w:rStyle w:val="FootnoteAnchor"/>
          <w:rtl w:val="true"/>
        </w:rPr>
        <w:footnoteReference w:id="635"/>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آل طعمه اشاره كرده است كه در بازار سرّاجين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موازات خيابان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مقامى منسوب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كه محل توقف و نماز خواندن ايشان همراه با لشكر خود، در مسير بازگشت از يكى از جنگ هايشان، به شمار آمده است</w:t>
      </w:r>
      <w:r>
        <w:rPr>
          <w:rFonts w:eastAsia="IRNazanin" w:cs="IRNazanin"/>
          <w:color w:val="111111"/>
          <w:sz w:val="28"/>
          <w:szCs w:val="28"/>
          <w:rtl w:val="true"/>
          <w:lang w:bidi="fa-IR"/>
        </w:rPr>
        <w:t xml:space="preserve">. </w:t>
      </w:r>
      <w:r>
        <w:rPr>
          <w:rStyle w:val="FootnoteAnchor"/>
          <w:rtl w:val="true"/>
        </w:rPr>
        <w:footnoteReference w:id="636"/>
      </w:r>
      <w:r>
        <w:rPr>
          <w:rFonts w:ascii="Amiri" w:hAnsi="Amiri" w:eastAsia="Amiri" w:cs="Amiri"/>
          <w:color w:val="111111"/>
          <w:sz w:val="28"/>
          <w:sz w:val="28"/>
          <w:szCs w:val="28"/>
          <w:rtl w:val="true"/>
          <w:lang w:bidi="ar-SA"/>
        </w:rPr>
        <w:t>عامر الكربلائى نيز به وجود اين مقام، اشاره كرده است</w:t>
      </w:r>
      <w:r>
        <w:rPr>
          <w:rFonts w:eastAsia="Amiri" w:cs="Amiri" w:ascii="Amiri" w:hAnsi="Amiri"/>
          <w:color w:val="111111"/>
          <w:sz w:val="28"/>
          <w:szCs w:val="28"/>
          <w:rtl w:val="true"/>
          <w:lang w:bidi="ar-SA"/>
        </w:rPr>
        <w:t xml:space="preserve">. </w:t>
      </w:r>
      <w:r>
        <w:rPr>
          <w:rStyle w:val="FootnoteAnchor"/>
          <w:rtl w:val="true"/>
        </w:rPr>
        <w:footnoteReference w:id="637"/>
      </w:r>
      <w:r>
        <w:rPr>
          <w:rFonts w:ascii="IRNazanin" w:hAnsi="IRNazanin" w:eastAsia="IRNazanin"/>
          <w:color w:val="111111"/>
          <w:sz w:val="28"/>
          <w:sz w:val="28"/>
          <w:szCs w:val="28"/>
          <w:rtl w:val="true"/>
          <w:lang w:bidi="fa-IR"/>
        </w:rPr>
        <w:t>اما نگارنده اين سطور، از وضعيت فعلى اين مقام، اطلاعى به دست نياورد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584" w:name="pg14819_150702"/>
    </w:p>
    <w:p>
      <w:pPr>
        <w:pStyle w:val="Heading4"/>
        <w:numPr>
          <w:ilvl w:val="3"/>
          <w:numId w:val="1"/>
        </w:numPr>
        <w:rPr/>
      </w:pPr>
      <w:bookmarkStart w:id="585" w:name="__RefHeading___Toc2426125_730472459"/>
      <w:bookmarkStart w:id="586" w:name="_Toc231"/>
      <w:bookmarkEnd w:id="584"/>
      <w:bookmarkEnd w:id="585"/>
      <w:r>
        <w:rPr/>
        <w:t>86</w:t>
      </w:r>
      <w:r>
        <w:rPr>
          <w:rtl w:val="true"/>
        </w:rPr>
        <w:t xml:space="preserve">. </w:t>
      </w:r>
      <w:r>
        <w:rPr>
          <w:rtl w:val="true"/>
        </w:rPr>
        <w:t>مقام گفت وگوى امام حسين</w:t>
      </w:r>
      <w:r>
        <w:rPr>
          <w:rtl w:val="true"/>
        </w:rPr>
        <w:t>(</w:t>
      </w:r>
      <w:r>
        <w:rPr>
          <w:rtl w:val="true"/>
        </w:rPr>
        <w:t>ع</w:t>
      </w:r>
      <w:r>
        <w:rPr>
          <w:rtl w:val="true"/>
        </w:rPr>
        <w:t xml:space="preserve">) </w:t>
      </w:r>
      <w:r>
        <w:rPr>
          <w:rtl w:val="true"/>
        </w:rPr>
        <w:t>با عمر بن سعد</w:t>
      </w:r>
      <w:bookmarkEnd w:id="586"/>
    </w:p>
    <w:p>
      <w:pPr>
        <w:pStyle w:val="BookText"/>
        <w:rPr/>
      </w:pPr>
      <w:r>
        <w:rPr>
          <w:rFonts w:ascii="IRNazanin" w:hAnsi="IRNazanin" w:eastAsia="IRNazanin"/>
          <w:color w:val="111111"/>
          <w:sz w:val="28"/>
          <w:sz w:val="28"/>
          <w:szCs w:val="28"/>
          <w:rtl w:val="true"/>
          <w:lang w:bidi="fa-IR"/>
        </w:rPr>
        <w:t xml:space="preserve">اين مقام در نيمه پايانى بازار بزرگ، در محله باب السلالمه، در فاصله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شمال حرم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 و گفته مى شود محل ديدار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سعد، پيش از شروع جنگ،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در سال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ساخته شده و در سال هاى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به تازگى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بازسازى شده است</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روى ديوار مقام، يك پنجره مشبك براى زيارت زائران، نصب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2426127_730472459"/>
      <w:bookmarkStart w:id="588" w:name="_Toc232"/>
      <w:bookmarkEnd w:id="587"/>
      <w:r>
        <w:rPr/>
        <w:t>87</w:t>
      </w:r>
      <w:r>
        <w:rPr>
          <w:rtl w:val="true"/>
        </w:rPr>
        <w:t xml:space="preserve">. </w:t>
      </w:r>
      <w:r>
        <w:rPr>
          <w:rtl w:val="true"/>
        </w:rPr>
        <w:t>مقام امام جعفر صادق</w:t>
      </w:r>
      <w:r>
        <w:rPr>
          <w:rtl w:val="true"/>
        </w:rPr>
        <w:t>(</w:t>
      </w:r>
      <w:r>
        <w:rPr>
          <w:rtl w:val="true"/>
        </w:rPr>
        <w:t>ع</w:t>
      </w:r>
      <w:r>
        <w:rPr>
          <w:rtl w:val="true"/>
        </w:rPr>
        <w:t>)</w:t>
      </w:r>
      <w:bookmarkEnd w:id="588"/>
    </w:p>
    <w:p>
      <w:pPr>
        <w:pStyle w:val="BookText"/>
        <w:rPr/>
      </w:pPr>
      <w:r>
        <w:rPr>
          <w:rFonts w:ascii="Amiri" w:hAnsi="Amiri" w:eastAsia="Amiri" w:cs="Amiri"/>
          <w:color w:val="111111"/>
          <w:sz w:val="28"/>
          <w:sz w:val="28"/>
          <w:szCs w:val="28"/>
          <w:rtl w:val="true"/>
          <w:lang w:bidi="ar-SA"/>
        </w:rPr>
        <w:t>اين مقام، نزديك رود فرات در شمال كربلا، در فاصله حدود يك كيلومترى حرم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و محل اقامت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زمان زيارت قبر جدشان سيد 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 دانسته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مقام به دست يكى از صوفيان بكتاشى، به نام جهان دده، متخلص به كلامى، در سده دهم هجرى ساخته شد</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درگذشته، بر فراز آن گنبدى كاشى كارى وجود داشت و اطراف آن را باغ هاى ميوه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قيام شيعيان عراق در ماه شعبان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رژيم بعثى عراق، اين مقام را به طور كامل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يكى از اهالى منطقه، پايه هاى ساختمان كنونى مقام را بنا كرد</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پس از سقوط رژيم بعثى، در چند سال اخير، كار تكميل و توسعه ساختمان، از سر گرفته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2426129_730472459"/>
      <w:bookmarkStart w:id="590" w:name="_Toc233"/>
      <w:bookmarkEnd w:id="589"/>
      <w:r>
        <w:rPr/>
        <w:t>88</w:t>
      </w:r>
      <w:r>
        <w:rPr>
          <w:rtl w:val="true"/>
        </w:rPr>
        <w:t xml:space="preserve">. </w:t>
      </w:r>
      <w:r>
        <w:rPr>
          <w:rtl w:val="true"/>
        </w:rPr>
        <w:t>مقام امام موسى كاظم</w:t>
      </w:r>
      <w:r>
        <w:rPr>
          <w:rtl w:val="true"/>
        </w:rPr>
        <w:t>(</w:t>
      </w:r>
      <w:r>
        <w:rPr>
          <w:rtl w:val="true"/>
        </w:rPr>
        <w:t>ع</w:t>
      </w:r>
      <w:r>
        <w:rPr>
          <w:rtl w:val="true"/>
        </w:rPr>
        <w:t>)</w:t>
      </w:r>
      <w:bookmarkEnd w:id="59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مقام، داخل كوچه اى در شمال غربى حرم مطهر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به صورت يك پنجره فلزى سبزرنگ بر ديوار يك خانه مسكونى است كه اطراف آن، كاشى كارى شده است</w:t>
      </w:r>
      <w:r>
        <w:rPr>
          <w:rFonts w:eastAsia="IRNazanin" w:cs="IRNazanin"/>
          <w:color w:val="111111"/>
          <w:sz w:val="28"/>
          <w:szCs w:val="28"/>
          <w:rtl w:val="true"/>
          <w:lang w:bidi="fa-IR"/>
        </w:rPr>
        <w:t>.</w:t>
      </w:r>
      <w:bookmarkStart w:id="591" w:name="pg14819_150703"/>
    </w:p>
    <w:p>
      <w:pPr>
        <w:pStyle w:val="Heading4"/>
        <w:numPr>
          <w:ilvl w:val="3"/>
          <w:numId w:val="1"/>
        </w:numPr>
        <w:rPr/>
      </w:pPr>
      <w:bookmarkStart w:id="592" w:name="__RefHeading___Toc2426131_730472459"/>
      <w:bookmarkStart w:id="593" w:name="_Toc234"/>
      <w:bookmarkEnd w:id="591"/>
      <w:bookmarkEnd w:id="592"/>
      <w:r>
        <w:rPr/>
        <w:t>89</w:t>
      </w:r>
      <w:r>
        <w:rPr>
          <w:rtl w:val="true"/>
        </w:rPr>
        <w:t xml:space="preserve">. </w:t>
      </w:r>
      <w:r>
        <w:rPr>
          <w:rtl w:val="true"/>
        </w:rPr>
        <w:t>مقام حضرت مهدى</w:t>
      </w:r>
      <w:r>
        <w:rPr>
          <w:rtl w:val="true"/>
        </w:rPr>
        <w:t>(</w:t>
      </w:r>
      <w:r>
        <w:rPr>
          <w:rtl w:val="true"/>
        </w:rPr>
        <w:t>عج</w:t>
      </w:r>
      <w:r>
        <w:rPr>
          <w:rtl w:val="true"/>
        </w:rPr>
        <w:t>)</w:t>
      </w:r>
      <w:bookmarkEnd w:id="593"/>
    </w:p>
    <w:p>
      <w:pPr>
        <w:pStyle w:val="BookText"/>
        <w:rPr/>
      </w:pPr>
      <w:r>
        <w:rPr>
          <w:rFonts w:ascii="IRNazanin" w:hAnsi="IRNazanin" w:eastAsia="IRNazanin"/>
          <w:color w:val="111111"/>
          <w:sz w:val="28"/>
          <w:sz w:val="28"/>
          <w:szCs w:val="28"/>
          <w:rtl w:val="true"/>
          <w:lang w:bidi="fa-IR"/>
        </w:rPr>
        <w:t>اين مقام كه از مهم ترين مقام هاى زيارتى كربلا به شمار مى آيد، در محله باب السلالمه، در شمال كربلا، سمت چپ رودخانه حسينيه،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پيشينه و زمان ساخت اين مقام، اطلاع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قولى، يكى از علما در خواب،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نماز خواندن در اين مكان ديده است كه البته براى اين قول، سند معتبرى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مقام، زيارتگاه جديدى است كه در آغاز، به صورت يك اتاق كوچك گِلى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توسعه يافته و بخش هايى از آن نيز در سال هاى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در دوره رژيم بعثى، پس از قيام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يكى از تاجران بزرگ كربلا، در سال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 را بازسازى نمود</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بناى زيارتگاه، داراى نمايى از سنگ مرمر، سه ورودى و يك گنبد كاشى كارى شده، به ارتفاع هفده متر از سطح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هايى از بنا نيز با الواح كاشى، تزيين يافته و بر محراب بنا، پنجره اى برنزى به طول و عرض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نصب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2426133_730472459"/>
      <w:bookmarkStart w:id="595" w:name="_Toc235"/>
      <w:bookmarkEnd w:id="594"/>
      <w:r>
        <w:rPr/>
        <w:t>90</w:t>
      </w:r>
      <w:r>
        <w:rPr>
          <w:rtl w:val="true"/>
        </w:rPr>
        <w:t xml:space="preserve">. </w:t>
      </w:r>
      <w:r>
        <w:rPr>
          <w:rtl w:val="true"/>
        </w:rPr>
        <w:t>مقام دست راست حضرت عباس</w:t>
      </w:r>
      <w:r>
        <w:rPr>
          <w:rtl w:val="true"/>
        </w:rPr>
        <w:t>(</w:t>
      </w:r>
      <w:r>
        <w:rPr>
          <w:rtl w:val="true"/>
        </w:rPr>
        <w:t>ع</w:t>
      </w:r>
      <w:r>
        <w:rPr>
          <w:rtl w:val="true"/>
        </w:rPr>
        <w:t>)</w:t>
      </w:r>
      <w:bookmarkEnd w:id="595"/>
    </w:p>
    <w:p>
      <w:pPr>
        <w:pStyle w:val="BookText"/>
        <w:rPr/>
      </w:pPr>
      <w:r>
        <w:rPr>
          <w:rFonts w:ascii="IRNazanin" w:hAnsi="IRNazanin" w:eastAsia="IRNazanin"/>
          <w:color w:val="111111"/>
          <w:sz w:val="28"/>
          <w:sz w:val="28"/>
          <w:szCs w:val="28"/>
          <w:rtl w:val="true"/>
          <w:lang w:bidi="fa-IR"/>
        </w:rPr>
        <w:t>اين مقام، محل قطع شدن و بر زمين افتادن دست راست حضرت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شمار مى آيد و داخل كوچه اى در محله باب بغداد، سمت شمال شرقى حرم مطهر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شامل بناى مستطيل شكل كوچكى است كه در ضلع جنوبى آن، سه پنجره بزرگ و در ضلع شرقى آن، يك پنجره مشبك مسى وجود دارد كه اطراف آن نيز كاشى كارى 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bookmarkStart w:id="596" w:name="pg14819_150704"/>
    </w:p>
    <w:p>
      <w:pPr>
        <w:pStyle w:val="Heading4"/>
        <w:numPr>
          <w:ilvl w:val="3"/>
          <w:numId w:val="1"/>
        </w:numPr>
        <w:rPr/>
      </w:pPr>
      <w:bookmarkStart w:id="597" w:name="__RefHeading___Toc2426135_730472459"/>
      <w:bookmarkStart w:id="598" w:name="_Toc236"/>
      <w:bookmarkEnd w:id="596"/>
      <w:bookmarkEnd w:id="597"/>
      <w:r>
        <w:rPr/>
        <w:t>91</w:t>
      </w:r>
      <w:r>
        <w:rPr>
          <w:rtl w:val="true"/>
        </w:rPr>
        <w:t xml:space="preserve">. </w:t>
      </w:r>
      <w:r>
        <w:rPr>
          <w:rtl w:val="true"/>
        </w:rPr>
        <w:t>مقام دست چپ حضرت عباس</w:t>
      </w:r>
      <w:r>
        <w:rPr>
          <w:rtl w:val="true"/>
        </w:rPr>
        <w:t>(</w:t>
      </w:r>
      <w:r>
        <w:rPr>
          <w:rtl w:val="true"/>
        </w:rPr>
        <w:t>ع</w:t>
      </w:r>
      <w:r>
        <w:rPr>
          <w:rtl w:val="true"/>
        </w:rPr>
        <w:t>)</w:t>
      </w:r>
      <w:bookmarkEnd w:id="598"/>
    </w:p>
    <w:p>
      <w:pPr>
        <w:pStyle w:val="BookText"/>
        <w:rPr/>
      </w:pPr>
      <w:r>
        <w:rPr>
          <w:rFonts w:ascii="IRNazanin" w:hAnsi="IRNazanin" w:eastAsia="IRNazanin"/>
          <w:color w:val="111111"/>
          <w:sz w:val="28"/>
          <w:sz w:val="28"/>
          <w:szCs w:val="28"/>
          <w:rtl w:val="true"/>
          <w:lang w:bidi="fa-IR"/>
        </w:rPr>
        <w:t>اين مقام در منطقه باب الخان، در جنوب شرقى حرم مطهر حضرت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محل قطع شدن و بر زمين افتادن دست چپ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در گذشته، به صورت يك پنجره كوچك برنزى بود كه در ديوار يك خانه، كار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توسعه خيابان، از بين رفت و آن گاه مقام كنونى، به جاى آن ساخته شد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مقام جديد، به صورت بناى هشت ضلعى كوچكى است كه ميان بازار قرار دارد و داراى در مسى به ارتفاع دو متر و گنبد كاشى كارى كوچك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2426137_730472459"/>
      <w:bookmarkStart w:id="600" w:name="_Toc237"/>
      <w:bookmarkEnd w:id="599"/>
      <w:r>
        <w:rPr/>
        <w:t>92</w:t>
      </w:r>
      <w:r>
        <w:rPr>
          <w:rtl w:val="true"/>
        </w:rPr>
        <w:t xml:space="preserve">. </w:t>
      </w:r>
      <w:r>
        <w:rPr>
          <w:rtl w:val="true"/>
        </w:rPr>
        <w:t>مقام شير فضّه</w:t>
      </w:r>
      <w:bookmarkEnd w:id="600"/>
    </w:p>
    <w:p>
      <w:pPr>
        <w:pStyle w:val="BookText"/>
        <w:rPr/>
      </w:pPr>
      <w:r>
        <w:rPr>
          <w:rFonts w:ascii="IRNazanin" w:hAnsi="IRNazanin" w:eastAsia="IRNazanin"/>
          <w:color w:val="111111"/>
          <w:sz w:val="28"/>
          <w:sz w:val="28"/>
          <w:szCs w:val="28"/>
          <w:rtl w:val="true"/>
          <w:lang w:bidi="fa-IR"/>
        </w:rPr>
        <w:t>اين مقام در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النجف از محلات شهر مقدس كربلا، در كوچه اى به نام شير فضه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مقام، داستانى وجود دارد كه پس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فضّه، كنيز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محل آمد و از شيرى درخواست كرد تا به صحنه واقعه بيايد و جلوى تاختن اسب ها بر جسد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بگيرد</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اين داستان از سند و اعتبار كافى، برخوردار نيست و با واقعيت هاى تاريخى تناقض دارد؛ زيرا لگدمال شدن جسد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از وقايع مسلّم حادثه عاشوراست كه در همه مقاتل،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ساخت اين مقام،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صاحب خانه مجاور مقام، آن را بازسازى كرده است</w:t>
      </w:r>
      <w:r>
        <w:rPr>
          <w:rFonts w:eastAsia="IRNazanin" w:cs="IRNazanin"/>
          <w:color w:val="111111"/>
          <w:sz w:val="28"/>
          <w:szCs w:val="28"/>
          <w:rtl w:val="true"/>
          <w:lang w:bidi="fa-IR"/>
        </w:rPr>
        <w:t xml:space="preserve">. </w:t>
      </w:r>
      <w:r>
        <w:rPr>
          <w:rStyle w:val="FootnoteAnchor"/>
          <w:rtl w:val="true"/>
        </w:rPr>
        <w:footnoteReference w:id="644"/>
      </w:r>
    </w:p>
    <w:p>
      <w:pPr>
        <w:pStyle w:val="Heading4"/>
        <w:numPr>
          <w:ilvl w:val="3"/>
          <w:numId w:val="1"/>
        </w:numPr>
        <w:rPr/>
      </w:pPr>
      <w:bookmarkStart w:id="601" w:name="__RefHeading___Toc2426139_730472459"/>
      <w:bookmarkStart w:id="602" w:name="_Toc238"/>
      <w:bookmarkEnd w:id="601"/>
      <w:r>
        <w:rPr/>
        <w:t>93</w:t>
      </w:r>
      <w:r>
        <w:rPr>
          <w:rtl w:val="true"/>
        </w:rPr>
        <w:t xml:space="preserve">. </w:t>
      </w:r>
      <w:r>
        <w:rPr>
          <w:rtl w:val="true"/>
        </w:rPr>
        <w:t>مقام على اكبر</w:t>
      </w:r>
      <w:r>
        <w:rPr>
          <w:rtl w:val="true"/>
        </w:rPr>
        <w:t>(</w:t>
      </w:r>
      <w:r>
        <w:rPr>
          <w:rtl w:val="true"/>
        </w:rPr>
        <w:t>ع</w:t>
      </w:r>
      <w:r>
        <w:rPr>
          <w:rtl w:val="true"/>
        </w:rPr>
        <w:t>)</w:t>
      </w:r>
      <w:bookmarkEnd w:id="60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مقام، در انتهاى كوچه اى در محله باب الطاق، در شمال حرم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اهالى، تاريخ بناى آن، به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بازمى گردد</w:t>
      </w:r>
      <w:r>
        <w:rPr>
          <w:rFonts w:eastAsia="IRNazanin" w:cs="IRNazanin"/>
          <w:color w:val="111111"/>
          <w:sz w:val="28"/>
          <w:szCs w:val="28"/>
          <w:rtl w:val="true"/>
          <w:lang w:bidi="fa-IR"/>
        </w:rPr>
        <w:t xml:space="preserve">. </w:t>
      </w:r>
      <w:r>
        <w:rPr>
          <w:rStyle w:val="FootnoteAnchor"/>
          <w:rtl w:val="true"/>
        </w:rPr>
        <w:footnoteReference w:id="645"/>
      </w:r>
      <w:r>
        <w:rPr>
          <w:rFonts w:ascii="Amiri" w:hAnsi="Amiri" w:eastAsia="Amiri" w:cs="Amiri"/>
          <w:color w:val="111111"/>
          <w:sz w:val="28"/>
          <w:sz w:val="28"/>
          <w:szCs w:val="28"/>
          <w:rtl w:val="true"/>
          <w:lang w:bidi="ar-SA"/>
        </w:rPr>
        <w:t>اين مقام،</w:t>
      </w:r>
      <w:bookmarkStart w:id="603" w:name="pg14819_150705"/>
    </w:p>
    <w:p>
      <w:pPr>
        <w:pStyle w:val="BookText"/>
        <w:rPr/>
      </w:pPr>
      <w:bookmarkEnd w:id="603"/>
      <w:r>
        <w:rPr>
          <w:rFonts w:ascii="IRNazanin" w:hAnsi="IRNazanin" w:eastAsia="IRNazanin"/>
          <w:color w:val="111111"/>
          <w:sz w:val="28"/>
          <w:sz w:val="28"/>
          <w:szCs w:val="28"/>
          <w:rtl w:val="true"/>
          <w:lang w:bidi="fa-IR"/>
        </w:rPr>
        <w:t>شامل اتاق كوچكى است كه محل فروافتادن حضرت على اكبر از اسب،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از اتاق، يك پنجره مشبك براى زيارت زائران، نصب شده كه اطراف آن، كاشى كارى شده و بالاى آن نيز دو مناره كوچك،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آقاى سلمان آل طعمه از مقام ديگرى براى حضرت على اكبر، ياد كرده است كه براى يادبود محل ضربت خوردن ايشان، ايجاد شده و شامل پنجره اى كوچك، متصل به ديوار خانه اى در محله باب الطاق، بوده است</w:t>
      </w:r>
      <w:r>
        <w:rPr>
          <w:rFonts w:eastAsia="IRNazanin" w:cs="IRNazanin"/>
          <w:color w:val="111111"/>
          <w:sz w:val="28"/>
          <w:szCs w:val="28"/>
          <w:rtl w:val="true"/>
          <w:lang w:bidi="fa-IR"/>
        </w:rPr>
        <w:t xml:space="preserve">. </w:t>
      </w:r>
      <w:r>
        <w:rPr>
          <w:rStyle w:val="FootnoteAnchor"/>
          <w:rtl w:val="true"/>
        </w:rPr>
        <w:footnoteReference w:id="646"/>
      </w:r>
      <w:r>
        <w:rPr>
          <w:rFonts w:ascii="Amiri" w:hAnsi="Amiri" w:eastAsia="Amiri" w:cs="Amiri"/>
          <w:color w:val="111111"/>
          <w:sz w:val="28"/>
          <w:sz w:val="28"/>
          <w:szCs w:val="28"/>
          <w:rtl w:val="true"/>
          <w:lang w:bidi="ar-SA"/>
        </w:rPr>
        <w:t>اما از وضعيت فعلى آن، اطلاعى حاصل نشد و شايد همان مقام على اصغر فعلى باشد</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2426141_730472459"/>
      <w:bookmarkStart w:id="605" w:name="_Toc239"/>
      <w:bookmarkEnd w:id="604"/>
      <w:r>
        <w:rPr/>
        <w:t>94</w:t>
      </w:r>
      <w:r>
        <w:rPr>
          <w:rtl w:val="true"/>
        </w:rPr>
        <w:t xml:space="preserve">. </w:t>
      </w:r>
      <w:r>
        <w:rPr>
          <w:rtl w:val="true"/>
        </w:rPr>
        <w:t>مقام على اصغر</w:t>
      </w:r>
      <w:r>
        <w:rPr>
          <w:rtl w:val="true"/>
        </w:rPr>
        <w:t>(</w:t>
      </w:r>
      <w:r>
        <w:rPr>
          <w:rtl w:val="true"/>
        </w:rPr>
        <w:t>ع</w:t>
      </w:r>
      <w:r>
        <w:rPr>
          <w:rtl w:val="true"/>
        </w:rPr>
        <w:t>)</w:t>
      </w:r>
      <w:bookmarkEnd w:id="605"/>
    </w:p>
    <w:p>
      <w:pPr>
        <w:pStyle w:val="BookText"/>
        <w:rPr/>
      </w:pPr>
      <w:r>
        <w:rPr>
          <w:rFonts w:ascii="IRNazanin" w:hAnsi="IRNazanin" w:eastAsia="IRNazanin"/>
          <w:color w:val="111111"/>
          <w:sz w:val="28"/>
          <w:sz w:val="28"/>
          <w:szCs w:val="28"/>
          <w:rtl w:val="true"/>
          <w:lang w:bidi="fa-IR"/>
        </w:rPr>
        <w:t>اين مقام، داخل كوچه اى در محله باب الطاق، نزديك مقام على اكبر و در فاصله چندصد مترى شمال حرم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منطقه، آن را محل شهادت طفل خردسال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شامل اتاق كوچك دو دهانه اى است كه داخل آن، يك گهواره نمادين، قرار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2426143_730472459"/>
      <w:bookmarkStart w:id="607" w:name="_Toc240"/>
      <w:bookmarkEnd w:id="606"/>
      <w:r>
        <w:rPr/>
        <w:t>95</w:t>
      </w:r>
      <w:r>
        <w:rPr>
          <w:rtl w:val="true"/>
        </w:rPr>
        <w:t xml:space="preserve">. </w:t>
      </w:r>
      <w:r>
        <w:rPr>
          <w:rtl w:val="true"/>
        </w:rPr>
        <w:t>مقبره ابن حمزه طوسى</w:t>
      </w:r>
      <w:bookmarkEnd w:id="607"/>
    </w:p>
    <w:p>
      <w:pPr>
        <w:pStyle w:val="BookText"/>
        <w:rPr/>
      </w:pPr>
      <w:r>
        <w:rPr>
          <w:rFonts w:ascii="IRNazanin" w:hAnsi="IRNazanin" w:eastAsia="IRNazanin"/>
          <w:color w:val="111111"/>
          <w:sz w:val="28"/>
          <w:sz w:val="28"/>
          <w:szCs w:val="28"/>
          <w:rtl w:val="true"/>
          <w:lang w:bidi="fa-IR"/>
        </w:rPr>
        <w:t xml:space="preserve">در ورودى شرقى شهر كربلا، ابتداى جاده منتهى به منطقه هنديه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طويريج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زيارتگاهى به نام ابن حمزه وجود دارد كه درباره شخصيت مدفون در آن، دو ديدگاه مطرح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ديدگاه اول </w:t>
      </w:r>
      <w:r>
        <w:rPr>
          <w:rStyle w:val="FootnoteAnchor"/>
          <w:rtl w:val="true"/>
        </w:rPr>
        <w:footnoteReference w:id="647"/>
      </w:r>
      <w:r>
        <w:rPr>
          <w:rFonts w:ascii="Amiri" w:hAnsi="Amiri" w:eastAsia="Amiri" w:cs="Amiri"/>
          <w:color w:val="111111"/>
          <w:sz w:val="28"/>
          <w:sz w:val="28"/>
          <w:szCs w:val="28"/>
          <w:rtl w:val="true"/>
          <w:lang w:bidi="ar-SA"/>
        </w:rPr>
        <w:t>، صاحب اين بقعه، عمادالدين ابوجعفر محمد بن على بن حمزه طوسى، معروف به ابن حمزه، از علما و فقهاى شيعه در قرن ششم هجرى است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منتجب الدين رازى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امام عمادالدين ابوجعفر محمد بن على بن حمزه طوسى مشهدى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 برد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فقيهى عالم و واعظ بود و تأليفاتى</w:t>
      </w:r>
    </w:p>
    <w:p>
      <w:pPr>
        <w:pStyle w:val="BookText"/>
        <w:rPr/>
      </w:pPr>
      <w:r>
        <w:rPr>
          <w:rFonts w:ascii="Amiri" w:hAnsi="Amiri" w:eastAsia="Amiri" w:cs="Amiri"/>
          <w:color w:val="111111"/>
          <w:sz w:val="28"/>
          <w:sz w:val="28"/>
          <w:szCs w:val="28"/>
          <w:rtl w:val="true"/>
          <w:lang w:bidi="ar-SA"/>
        </w:rPr>
        <w:t>از جمله الوسيله، الواسطه، الرائع فى الشرائع، المعجزات و مسائل فى الفقه، داشته است</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متأسفانه از تاريخ ولادت و وفات وى، اطلاعى در دست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فى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اشاره اى كرده است كه نشان مى دهد در سال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زنده بوده است</w:t>
      </w:r>
      <w:r>
        <w:rPr>
          <w:rFonts w:eastAsia="Amiri" w:cs="Amiri" w:ascii="Amiri" w:hAnsi="Amiri"/>
          <w:color w:val="111111"/>
          <w:sz w:val="28"/>
          <w:szCs w:val="28"/>
          <w:rtl w:val="true"/>
          <w:lang w:bidi="ar-SA"/>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همچنين ياد كردن شيخ منتجب الدين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در كتاب خود، نشان مى دهد كه اين دو، معاصر يكديگر بودند بنابراين ابن حمزه، از علماى قرن ششم هجرى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تأليفات ابن حمزه، مى توان به آثار زير اشاره كرد</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الوسيله الى نيل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فقه شيعه است و چندين نسخه خطى از آن وجود دارد و آن را محمد حسون، تصحيح و كتابخانه آيت الله العظمى مرعشى نجفى، منتشر كرده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در بيان مناقب و معجزات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تأليف آن در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پايان رسيده است و آن را نبيل رضا علوان، تصحيح و منتشر كرده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الرائع فى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الواسطه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ديدگاه دوم كه امروزه، ميان اهالى كربلا شهرت دارد و حتى در تابلوى زيارتنامه اى كه بر قبر نصب شده است، مدفون در اين مرقد، على بن حمزة بن حسن بن عبيدالله بن حضرت ابوالفضل عباس مى باشد </w:t>
      </w:r>
      <w:r>
        <w:rPr>
          <w:rStyle w:val="FootnoteAnchor"/>
          <w:rtl w:val="true"/>
        </w:rPr>
        <w:footnoteReference w:id="651"/>
      </w:r>
      <w:r>
        <w:rPr>
          <w:rFonts w:ascii="Amiri" w:hAnsi="Amiri" w:eastAsia="Amiri" w:cs="Amiri"/>
          <w:color w:val="111111"/>
          <w:sz w:val="28"/>
          <w:sz w:val="28"/>
          <w:szCs w:val="28"/>
          <w:rtl w:val="true"/>
          <w:lang w:bidi="ar-SA"/>
        </w:rPr>
        <w:t>كه نجاشى، از او ياد كرده و درباره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گفته است</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علي بن حمزة بن الحسن بن عبيدالله بن العباس بن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روى وأكثر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نسخه يرويها عن موسى بن جعفر عليه السلام،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بن عيسى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ابي يحدّث عن موسى بن جعفر، وذكر النسخه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كرده است كه مدفون در اين بقعه، سيد ديگرى از نوادگان سيد نامبرده است كه نسب وى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عبيدالله بن حمزة بن قاسم بن على بن حمزة بن حسن بن عبيدالله بن حضرت عباس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آنكه به اجماع علماى انساب، از حمزة بن قاسم كه زيارتگاهش در حله واقع است، فرزندى باقى نمانده است</w:t>
      </w:r>
      <w:r>
        <w:rPr>
          <w:rFonts w:eastAsia="IRNazanin" w:cs="IRNazanin"/>
          <w:color w:val="111111"/>
          <w:sz w:val="28"/>
          <w:szCs w:val="28"/>
          <w:rtl w:val="true"/>
          <w:lang w:bidi="fa-IR"/>
        </w:rPr>
        <w:t xml:space="preserve">. </w:t>
      </w:r>
      <w:r>
        <w:rPr>
          <w:rStyle w:val="FootnoteAnchor"/>
          <w:rtl w:val="true"/>
        </w:rPr>
        <w:footnoteReference w:id="65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مرقد ابن حمزه، در محله عباسيه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طويريج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شرق كربلا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و عرض فضاى كلى زيارتگاه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بخش عمده آن، شامل صحنى است كه بناى مقبره را از دو سمت شرقى و جنوبى آن،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داراى ديوارى به ارتفاع دو متر است كه در ضلع جنوبى آن، يك ورودى با تابلوى كاشى كارى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اين ورودى و پس از گذشتن از صحن، ايوان يا رواق مقبره، به طول ده متر و ارتفاع سه متر وجود دارد كه داراى سه دهانه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ميانى آن، به شكل يك طاقگان ساده، ايجاد شده است كه نماى طاق و دو ستون مجاور آن كاشى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يكى از اين كاشى ها، نام يكى از متوليان زيارتگاه، به نام عباس نايف المسعودى و تاريخ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ثبت شده است و بر جبهه ايوان يا رواق نيز يك كتيبه كاشى،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و عرض اتاق مقبره،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داراى گنبد پيازى كوچكى است كه از بيرون با رنگ سبز، رنگ آميزى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اتاق، قبر ابن حمزه</w:t>
      </w:r>
      <w:r>
        <w:rPr>
          <w:rFonts w:eastAsia="IRNazanin" w:cs="IRNazanin"/>
          <w:color w:val="111111"/>
          <w:sz w:val="28"/>
          <w:szCs w:val="28"/>
          <w:lang w:bidi="fa-IR"/>
        </w:rPr>
        <w:t>7</w:t>
      </w:r>
      <w:r>
        <w:rPr>
          <w:rFonts w:eastAsia="IRNazanin" w:cs="IRNazanin"/>
          <w:color w:val="111111"/>
          <w:sz w:val="28"/>
          <w:szCs w:val="28"/>
          <w:rtl w:val="true"/>
          <w:lang w:bidi="fa-IR"/>
        </w:rPr>
        <w:t>.</w:t>
      </w:r>
      <w:bookmarkStart w:id="608" w:name="pg14819_150708"/>
    </w:p>
    <w:p>
      <w:pPr>
        <w:pStyle w:val="BookText"/>
        <w:rPr/>
      </w:pPr>
      <w:bookmarkEnd w:id="608"/>
      <w:r>
        <w:rPr>
          <w:rFonts w:ascii="IRNazanin" w:hAnsi="IRNazanin" w:eastAsia="IRNazanin"/>
          <w:color w:val="111111"/>
          <w:sz w:val="28"/>
          <w:sz w:val="28"/>
          <w:szCs w:val="28"/>
          <w:rtl w:val="true"/>
          <w:lang w:bidi="fa-IR"/>
        </w:rPr>
        <w:t xml:space="preserve">قرار دارد كه داراى ضريحى به طول و عرض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ارتفاع سه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زيارتگاه، داراى نمازخانه اى به مساحت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 باشد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2426145_730472459"/>
      <w:bookmarkStart w:id="610" w:name="_Toc241"/>
      <w:bookmarkEnd w:id="609"/>
      <w:r>
        <w:rPr/>
        <w:t>96</w:t>
      </w:r>
      <w:r>
        <w:rPr>
          <w:rtl w:val="true"/>
        </w:rPr>
        <w:t xml:space="preserve">. </w:t>
      </w:r>
      <w:r>
        <w:rPr>
          <w:rtl w:val="true"/>
        </w:rPr>
        <w:t>مرقد ابن فهد حلّى</w:t>
      </w:r>
      <w:bookmarkEnd w:id="610"/>
    </w:p>
    <w:p>
      <w:pPr>
        <w:pStyle w:val="BookText"/>
        <w:rPr/>
      </w:pPr>
      <w:r>
        <w:rPr>
          <w:rFonts w:ascii="IRNazanin" w:hAnsi="IRNazanin" w:eastAsia="IRNazanin"/>
          <w:color w:val="111111"/>
          <w:sz w:val="28"/>
          <w:sz w:val="28"/>
          <w:szCs w:val="28"/>
          <w:rtl w:val="true"/>
          <w:lang w:bidi="fa-IR"/>
        </w:rPr>
        <w:t>جمال الدين ابوالعباس احمد بن محمد بن فهد اسدى حلى، معروف به ابن فهد حلى، از علماى بزرگ شيعه در نيمه دوم قرن هشتم و نيمه اول قرن نهم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اساتيد ابن فهد و علمايى كه او از آنها روايت كرده است، مى توان از شخصيت هاى زير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معروف به ابن متوّج بحرانى، بهاءالدين على بن عبدالكريم ابن عبدالحميد نيلى نسابه، نظام الدين على بن محمد بن عبدالحميد نيلى، ظهيرالدين على بن يوسف بن عبدالجليل نيلى، جلال الدين عبدالله بن شرفشاه، ضياءالدين ابوالحسن على بن محمد بن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مقداد سيورى</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همچنين بسيارى از علما نزد او شاگردى نموده يا از وى روايت، نقل كرده اند كه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بحرانى، ابن راشد قطيفى، على بن هلال جزائرى، ظهيرالدين بن على عيناثى عاملى، عبدالسميع بن فياض اسدى، شيخ مفلح بن حسن صيمرى، عزالدين حسن بن احمد بن فضل مارونى عاملى، شمس الدين بن عزالدين حسنى و سيد محمد بن فلاح موسوى حويزى،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مشعشع</w:t>
      </w:r>
      <w:r>
        <w:rPr>
          <w:rFonts w:eastAsia="IRNazanin" w:cs="IRNazanin"/>
          <w:color w:val="111111"/>
          <w:sz w:val="28"/>
          <w:szCs w:val="28"/>
          <w:rtl w:val="true"/>
          <w:lang w:bidi="fa-IR"/>
        </w:rPr>
        <w:t xml:space="preserve">». </w:t>
      </w:r>
      <w:r>
        <w:rPr>
          <w:rStyle w:val="FootnoteAnchor"/>
          <w:rtl w:val="true"/>
        </w:rPr>
        <w:footnoteReference w:id="65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دوران عمر ابن فهد، مصادف با دوره حكومت آل جلاير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طرف اسپند ميرزا تركمان، حاكم بغداد، </w:t>
      </w:r>
      <w:r>
        <w:rPr>
          <w:rStyle w:val="FootnoteAnchor"/>
          <w:rtl w:val="true"/>
        </w:rPr>
        <w:footnoteReference w:id="657"/>
      </w:r>
      <w:r>
        <w:rPr>
          <w:rFonts w:ascii="IRNazanin" w:hAnsi="IRNazanin" w:eastAsia="IRNazanin"/>
          <w:color w:val="111111"/>
          <w:sz w:val="28"/>
          <w:sz w:val="28"/>
          <w:szCs w:val="28"/>
          <w:rtl w:val="true"/>
          <w:lang w:bidi="fa-IR"/>
        </w:rPr>
        <w:t>براى مناظره با علماى</w:t>
      </w:r>
    </w:p>
    <w:p>
      <w:pPr>
        <w:pStyle w:val="BookText"/>
        <w:rPr/>
      </w:pPr>
      <w:r>
        <w:rPr>
          <w:rFonts w:ascii="IRNazanin" w:hAnsi="IRNazanin" w:eastAsia="IRNazanin"/>
          <w:color w:val="111111"/>
          <w:sz w:val="28"/>
          <w:sz w:val="28"/>
          <w:szCs w:val="28"/>
          <w:rtl w:val="true"/>
          <w:lang w:bidi="fa-IR"/>
        </w:rPr>
        <w:t>اهل سنت، به بغداد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در اين مناظره ها موفق شد حقانيت تشيع را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اسپند ميرزا، مذهب شيعه را اختيار كرد و به نام دوازده امام، خطبه خواند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ابن فهد، تأليفات فراوانى داشته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الداعى ونجاح الساعى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مشهورترين آثار ابن فهد و از مهم ترين كتب شيعه در اخلاق و ادعيه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المهذب البارع فى شرح المختصر النافع؛ التحصين فى صفات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مهم ترين تأليفات عرفانى ابن فهد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التواريخ الشرعية عن الائمة المهدية، استخراج الحوادث، اسرار الصلاة، الادعيه والختوم، بغية الراغبين، الدر الفريد فى التوحيد، الدر النضيد فى فقه الصلاة، مصباح المبتدى وهداية المقتدى، الموجز الحاوى لتحرير الفتاوى، كفاية المحتاج فى مناسك الحاج، اللمعة الجلية فى معرفة النية، المقتصر فى شرح المختصر، شرح ارشاد علامه حلى، شرح الفية شهيد اول، المحرر فى الفتوى، جوابات المسائل البحرانية، جوابات المسائل الشامية و رسالة الى اهل الجزائر</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ابن فهد در سال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به دنيا آمد و در سال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از دنيا رفت</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خوانسارى درباره قبر وى، مى نويسد</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قبر ابن فهد حلى، در كربلا معروف است و وسط باغى، نزديك خيمه گاه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به زيارت قبر وى مشرف شدم و سيد على طباطبايى، صاحب رياض، بدان مزار بسيار تبرك مى جست و به زيارت آن مى رفت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شهرت مدفن ابن فهد حلى در اين زيارتگاه، برخى معتقدند كه قبر وى در حله است و مرقد منسوب به وى در كربلا، در واقع قبر ابن فهد احسائى، از ديگر علماى شيعه مى باشد؛ چنان كه شيخ على بلادى بحرانى مى نويسد</w:t>
      </w:r>
      <w:r>
        <w:rPr>
          <w:rFonts w:eastAsia="IRNazanin" w:cs="IRNazanin"/>
          <w:color w:val="111111"/>
          <w:sz w:val="28"/>
          <w:szCs w:val="28"/>
          <w:rtl w:val="true"/>
          <w:lang w:bidi="fa-IR"/>
        </w:rPr>
        <w:t xml:space="preserve">: </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گفته اند قبرى كه در</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نزديك خيمه گاه حسينى، به قبر ابن فهد معروف است، قبر ابن فهد احسائى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نيز گفته اند قبر ابن فهد حلى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سيد مهدى قزوينى در كتاب المزار خود، ابراز عقيده نموده است كه قبر ابن فهد حلى در حله قرار دارد و قبر ابن فهد احسائى در كربلا واقع است</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 xml:space="preserve">شيخ آقا بزرگ طهرانى نيز در شرح حال سيد حسين بن سيد مهدى قزوينى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علامه مرحوم شيخ آقا رضا اصفهانى، در نامه اى به من نوشت كه نظر سيد حسين قزوينى اين است كه قبر معروف در كربلا به ابن فهد حلى، مقبره ابن فهد احسائى است و ابن فهد حلى، در شهر حله مدفون است و شايد اين موضوع را از پدرش، شنيده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ابن فهد، در خيابان قبله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فاصله تقريبى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جنوب آستان حسينى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دقيق بناى نخستين ساختمان،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گفته آل طعمه، شاه عباس صفوى در سال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اين بنا را ساخته است</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حرزالدين، بناى قديمى آن را چنين توصيف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قبر وى، گنبدى قديمى برپاست و اطراف آن، صحنى وجود دارد كه با ستون ها و اتاق هايى براى استقرار زائران آستان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احاطه شده است</w:t>
      </w:r>
      <w:r>
        <w:rPr>
          <w:rFonts w:eastAsia="IRNazanin" w:cs="IRNazanin"/>
          <w:color w:val="111111"/>
          <w:sz w:val="28"/>
          <w:szCs w:val="28"/>
          <w:rtl w:val="true"/>
          <w:lang w:bidi="fa-IR"/>
        </w:rPr>
        <w:t xml:space="preserve">». </w:t>
      </w:r>
      <w:r>
        <w:rPr>
          <w:rStyle w:val="FootnoteAnchor"/>
          <w:rtl w:val="true"/>
        </w:rPr>
        <w:footnoteReference w:id="66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 ابن فهد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ساختمان اصلى آن، بنايى چند ضلعى بوده كه با الحاق نمازخانه اى از سمت جنوب و جنوب غربى به آن، شكل منتظم آن،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داراى گنبدى به قطر حدود چهار متر و ارتفاع حدود نه متر از سطح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گنبد هشت ضلعى است و هر ضلع، شامل پنجره اى بزرگ</w:t>
      </w:r>
      <w:r>
        <w:rPr>
          <w:rFonts w:eastAsia="IRNazanin" w:cs="IRNazanin"/>
          <w:color w:val="111111"/>
          <w:sz w:val="28"/>
          <w:szCs w:val="28"/>
          <w:lang w:bidi="fa-IR"/>
        </w:rPr>
        <w:t>7</w:t>
      </w:r>
      <w:r>
        <w:rPr>
          <w:rFonts w:eastAsia="IRNazanin" w:cs="IRNazanin"/>
          <w:color w:val="111111"/>
          <w:sz w:val="28"/>
          <w:szCs w:val="28"/>
          <w:rtl w:val="true"/>
          <w:lang w:bidi="fa-IR"/>
        </w:rPr>
        <w:t>.</w:t>
      </w:r>
      <w:bookmarkStart w:id="611" w:name="pg14819_150711"/>
    </w:p>
    <w:p>
      <w:pPr>
        <w:pStyle w:val="BookText"/>
        <w:rPr/>
      </w:pPr>
      <w:bookmarkEnd w:id="61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گنبد از بيرون با كاشى هايى با نقش هاى هندسى و گياهى، پوشيده شده و از درون نيز آينه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قبر، ضريحى مسى به طول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كمتر از يك متر و ارتفاع تقريبى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و عرض نمازخانه سرپوشيده متصل به بنا، به ترتيب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آن، بيش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w:t>
      </w:r>
      <w:r>
        <w:rPr>
          <w:rFonts w:eastAsia="IRNazanin" w:cs="IRNazanin"/>
          <w:color w:val="111111"/>
          <w:sz w:val="28"/>
          <w:szCs w:val="28"/>
          <w:rtl w:val="true"/>
          <w:lang w:bidi="fa-IR"/>
        </w:rPr>
        <w:t xml:space="preserve">. </w:t>
      </w:r>
      <w:r>
        <w:rPr>
          <w:rStyle w:val="FootnoteAnchor"/>
          <w:rtl w:val="true"/>
        </w:rPr>
        <w:footnoteReference w:id="667"/>
      </w:r>
    </w:p>
    <w:p>
      <w:pPr>
        <w:pStyle w:val="Heading4"/>
        <w:numPr>
          <w:ilvl w:val="3"/>
          <w:numId w:val="1"/>
        </w:numPr>
        <w:rPr/>
      </w:pPr>
      <w:bookmarkStart w:id="612" w:name="__RefHeading___Toc2426147_730472459"/>
      <w:bookmarkStart w:id="613" w:name="_Toc242"/>
      <w:bookmarkEnd w:id="612"/>
      <w:r>
        <w:rPr/>
        <w:t>97</w:t>
      </w:r>
      <w:r>
        <w:rPr>
          <w:rtl w:val="true"/>
        </w:rPr>
        <w:t xml:space="preserve">. </w:t>
      </w:r>
      <w:r>
        <w:rPr>
          <w:rtl w:val="true"/>
        </w:rPr>
        <w:t>مقبره سيد محمد آل جودة</w:t>
      </w:r>
      <w:bookmarkEnd w:id="613"/>
    </w:p>
    <w:p>
      <w:pPr>
        <w:pStyle w:val="BookText"/>
        <w:rPr/>
      </w:pPr>
      <w:r>
        <w:rPr>
          <w:rFonts w:ascii="IRNazanin" w:hAnsi="IRNazanin" w:eastAsia="IRNazanin"/>
          <w:color w:val="111111"/>
          <w:sz w:val="28"/>
          <w:sz w:val="28"/>
          <w:szCs w:val="28"/>
          <w:rtl w:val="true"/>
          <w:lang w:bidi="fa-IR"/>
        </w:rPr>
        <w:t>اين مرقد، در گوشه شمال غربى قبرستان قديمى كربلا، كنار جاده نجف كه به آستان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 شود،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اتاق مقبره، گنبد سبزرنگ و صحن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صندوقچه اى چوبى وجود دارد كه با پارچه، پوشيده شده و بر آن نيز يك ضريح آهنى مشبك، نصب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اين مرقد، يكى از سادات دوره متأخر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بن سيد عبود ابن سيد جودة بن علوش بن فرج بن حسن بن حسين المحنّه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نسبش به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سيدى زاهد و عالم و معاصر آيت الله العظمى سيد ابوالحسن اصفهانى بود كه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ويژه در شب هاى جمعه و روز جمعه، قبر او را زيارت مى كنند و كرامات فراوانى از اين زيارتگاه، گزارش شده است</w:t>
      </w:r>
      <w:r>
        <w:rPr>
          <w:rFonts w:eastAsia="IRNazanin" w:cs="IRNazanin"/>
          <w:color w:val="111111"/>
          <w:sz w:val="28"/>
          <w:szCs w:val="28"/>
          <w:rtl w:val="true"/>
          <w:lang w:bidi="fa-IR"/>
        </w:rPr>
        <w:t xml:space="preserve">. </w:t>
      </w:r>
      <w:r>
        <w:rPr>
          <w:rStyle w:val="FootnoteAnchor"/>
          <w:rtl w:val="true"/>
        </w:rPr>
        <w:footnoteReference w:id="668"/>
      </w:r>
    </w:p>
    <w:p>
      <w:pPr>
        <w:pStyle w:val="Heading4"/>
        <w:numPr>
          <w:ilvl w:val="3"/>
          <w:numId w:val="1"/>
        </w:numPr>
        <w:rPr/>
      </w:pPr>
      <w:bookmarkStart w:id="614" w:name="__RefHeading___Toc2426149_730472459"/>
      <w:bookmarkStart w:id="615" w:name="_Toc243"/>
      <w:bookmarkEnd w:id="614"/>
      <w:r>
        <w:rPr/>
        <w:t>98</w:t>
      </w:r>
      <w:r>
        <w:rPr>
          <w:rtl w:val="true"/>
        </w:rPr>
        <w:t xml:space="preserve">. </w:t>
      </w:r>
      <w:r>
        <w:rPr>
          <w:rtl w:val="true"/>
        </w:rPr>
        <w:t>مقبره سيد محمد مجاهد</w:t>
      </w:r>
      <w:bookmarkEnd w:id="615"/>
    </w:p>
    <w:p>
      <w:pPr>
        <w:pStyle w:val="BookText"/>
        <w:rPr/>
      </w:pPr>
      <w:r>
        <w:rPr>
          <w:rFonts w:ascii="IRNazanin" w:hAnsi="IRNazanin" w:eastAsia="IRNazanin"/>
          <w:color w:val="111111"/>
          <w:sz w:val="28"/>
          <w:sz w:val="28"/>
          <w:szCs w:val="28"/>
          <w:rtl w:val="true"/>
          <w:lang w:bidi="fa-IR"/>
        </w:rPr>
        <w:t>سيد محمد طباطبايى كربلايى، معروف به سيد محمد مجاهد، فرزند سيد على طباطبايى صاحب رياض، از علماى نيمه اول قرن سيزدهم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سيد على طباطبائى صاحب رياض است و پدربزرگ وى از ناحيه مادر، علامه آقا محمدباقر وحيد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بزرگ شيعه در قرن دوازدهم هجرى بود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محمد مجاهد، حدود سال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كربلا به دنيا آمد و نزد پدرش و نيز علامه سيد مهدى بحرالعلوم، به آموختن علوم دينى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مهاجرت</w:t>
      </w:r>
    </w:p>
    <w:p>
      <w:pPr>
        <w:pStyle w:val="BookText"/>
        <w:rPr/>
      </w:pPr>
      <w:r>
        <w:rPr>
          <w:rFonts w:ascii="IRNazanin" w:hAnsi="IRNazanin" w:eastAsia="IRNazanin"/>
          <w:color w:val="111111"/>
          <w:sz w:val="28"/>
          <w:sz w:val="28"/>
          <w:szCs w:val="28"/>
          <w:rtl w:val="true"/>
          <w:lang w:bidi="fa-IR"/>
        </w:rPr>
        <w:t>كرد و در آنجا، به تدريس و تأليف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پدرش، به كربلا بازگشت و مدتى نيز در كاظمين اقامت نمود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دنبال تعرض روسيه به مردم و خاك ايران كه به دوره دوم جنگ هاى ايران و روس منجر شد، عباس ميرزا، فرزند فتحعلى شاه قاجار، سيد محمد طباطبايى را از وضعيت آگاه كرد و از وى يارى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به جهاد عليه روسيه، فتوا داد كه بعد از آن،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جمعى از علما و طلاب، به تهران رفت و علما را به پايتخت دعوت كرد و با حضور علما در تهران، جنبش عظيمى، ميان مردم براى جهاد با روسيه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آيت الله مجاهد و تعداد ديگرى از علما، به تبريز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 جنگ هاى ايران و روس كه با پشتيبانى و حمايت علما آغاز شد، به علت بى كفايتى شاه قاجار و برخى اشتباهات در سپاه ايران، به شكست نيروهاى ايران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سيد محمد مجاهد در تبريز دچار سوء هاضمه شد و در مسير بازگشت به تهران، در سيزدهم جمادى الثانى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قزوين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زادگاهش كربلا منتقل كردند و در بين الحرمين به خاك سپردند</w:t>
      </w:r>
      <w:r>
        <w:rPr>
          <w:rFonts w:eastAsia="IRNazanin" w:cs="IRNazanin"/>
          <w:color w:val="111111"/>
          <w:sz w:val="28"/>
          <w:szCs w:val="28"/>
          <w:rtl w:val="true"/>
          <w:lang w:bidi="fa-IR"/>
        </w:rPr>
        <w:t xml:space="preserve">. </w:t>
      </w:r>
      <w:r>
        <w:rPr>
          <w:rStyle w:val="FootnoteAnchor"/>
          <w:rtl w:val="true"/>
        </w:rPr>
        <w:footnoteReference w:id="670"/>
      </w:r>
      <w:r>
        <w:rPr>
          <w:rFonts w:ascii="Amiri" w:hAnsi="Amiri" w:eastAsia="Amiri" w:cs="Amiri"/>
          <w:color w:val="111111"/>
          <w:sz w:val="28"/>
          <w:sz w:val="28"/>
          <w:szCs w:val="28"/>
          <w:rtl w:val="true"/>
          <w:lang w:bidi="ar-SA"/>
        </w:rPr>
        <w:t>از تأليفات وى، مى توان به مفاتيح الاصول، المناهل فى فقه آل الرسول، الوسائل الى النجاة و اصلاح العمل، اشاره كرد</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مقبره وى، در حاشيه شمالى بين الحرمين واقع است و شامل اتاق هشت ضلعى كوچكى است كه بالاى آن، گنبد بسيار كوچكى با پوشش كاشى كارى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بيرونى مقبره، داراى پوششى از سنگ مرمر است و بالاى ديوارهاى آن، گرداگرد مقبره، كتيبه هايى حاوى قصيده اى به زبان عربى در مدح سيد مجاهد، به چشم مى خورد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نوادگان سيد محمد مجاهد، از علما و فقهاى شيعه بودند كه برخى از آنان</w:t>
      </w:r>
      <w:r>
        <w:rPr>
          <w:rFonts w:eastAsia="IRNazanin" w:cs="IRNazanin"/>
          <w:color w:val="111111"/>
          <w:sz w:val="28"/>
          <w:szCs w:val="28"/>
          <w:lang w:bidi="fa-IR"/>
        </w:rPr>
        <w:t>9</w:t>
      </w:r>
      <w:r>
        <w:rPr>
          <w:rFonts w:eastAsia="IRNazanin" w:cs="IRNazanin"/>
          <w:color w:val="111111"/>
          <w:sz w:val="28"/>
          <w:szCs w:val="28"/>
          <w:rtl w:val="true"/>
          <w:lang w:bidi="fa-IR"/>
        </w:rPr>
        <w:t>.</w:t>
      </w:r>
      <w:bookmarkStart w:id="616" w:name="pg14819_150713"/>
    </w:p>
    <w:p>
      <w:pPr>
        <w:pStyle w:val="BookText"/>
        <w:rPr/>
      </w:pPr>
      <w:bookmarkEnd w:id="616"/>
      <w:r>
        <w:rPr>
          <w:rFonts w:ascii="IRNazanin" w:hAnsi="IRNazanin" w:eastAsia="IRNazanin"/>
          <w:color w:val="111111"/>
          <w:sz w:val="28"/>
          <w:sz w:val="28"/>
          <w:szCs w:val="28"/>
          <w:rtl w:val="true"/>
          <w:lang w:bidi="fa-IR"/>
        </w:rPr>
        <w:t xml:space="preserve">نيز در مجاورت وى، به خاك سپرده شده اند كه از آن جمله مى توان به سيد محمدعلى طباطبايى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شاگردان ميرزا محمدتقى شيرازى، اشاره كرد</w:t>
      </w:r>
      <w:r>
        <w:rPr>
          <w:rFonts w:eastAsia="IRNazanin" w:cs="IRNazanin"/>
          <w:color w:val="111111"/>
          <w:sz w:val="28"/>
          <w:szCs w:val="28"/>
          <w:rtl w:val="true"/>
          <w:lang w:bidi="fa-IR"/>
        </w:rPr>
        <w:t xml:space="preserve">. </w:t>
      </w:r>
      <w:r>
        <w:rPr>
          <w:rStyle w:val="FootnoteAnchor"/>
          <w:rtl w:val="true"/>
        </w:rPr>
        <w:footnoteReference w:id="672"/>
      </w:r>
    </w:p>
    <w:p>
      <w:pPr>
        <w:pStyle w:val="Heading4"/>
        <w:numPr>
          <w:ilvl w:val="3"/>
          <w:numId w:val="1"/>
        </w:numPr>
        <w:rPr/>
      </w:pPr>
      <w:bookmarkStart w:id="617" w:name="__RefHeading___Toc2426151_730472459"/>
      <w:bookmarkStart w:id="618" w:name="_Toc244"/>
      <w:bookmarkEnd w:id="617"/>
      <w:r>
        <w:rPr/>
        <w:t>99</w:t>
      </w:r>
      <w:r>
        <w:rPr>
          <w:rtl w:val="true"/>
        </w:rPr>
        <w:t xml:space="preserve">. </w:t>
      </w:r>
      <w:r>
        <w:rPr>
          <w:rtl w:val="true"/>
        </w:rPr>
        <w:t>مقبره شريف العلماء</w:t>
      </w:r>
      <w:bookmarkEnd w:id="618"/>
    </w:p>
    <w:p>
      <w:pPr>
        <w:pStyle w:val="BookText"/>
        <w:rPr/>
      </w:pPr>
      <w:r>
        <w:rPr>
          <w:rFonts w:ascii="IRNazanin" w:hAnsi="IRNazanin" w:eastAsia="IRNazanin"/>
          <w:color w:val="111111"/>
          <w:sz w:val="28"/>
          <w:sz w:val="28"/>
          <w:szCs w:val="28"/>
          <w:rtl w:val="true"/>
          <w:lang w:bidi="fa-IR"/>
        </w:rPr>
        <w:t xml:space="preserve">ملا محمد يا محمدشريف بن ملا حسنعلى آملى مازندرانى،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فقها و اصوليان بزرگ قرن سيزدهم هجرى و از علماى مقيم كربلا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صاحب رياض و فرزندش سيد محمد مجاهد بود و پس از ايشان، خود نيز به تدريس علوم دينى پرداخت؛ به طورى كه بسيارى از علما، در حلقه درسش حاضر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وى، مى توان از شيخ مرتضى انصارى، صاحب ضوابط، سعيدالعلماى بارفروشى مازندرانى، سيد محمدشفيع جابلقى، ملا اسماعيل يزدى و ملا آقا دربندى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كربلا از دنيا رفت و در خانه اى نزديك سمت جنوبى آستان حسينى، به خاك سپرده شد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مرحوم آيت الله سيد محسن حكيم، مدرسه اى دينى كنار قبر وى ساخت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شريف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انتفاضه شعبانيه، رژيم بعثى عراق مدرسه را خراب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سقوط اين رژيم، آيت الله سيد محمدسعيد حكيم، آن را بازسازى نمود و در تاريخ دهم شوال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افتتاح گرديد</w:t>
      </w:r>
      <w:r>
        <w:rPr>
          <w:rFonts w:eastAsia="IRNazanin" w:cs="IRNazanin"/>
          <w:color w:val="111111"/>
          <w:sz w:val="28"/>
          <w:szCs w:val="28"/>
          <w:rtl w:val="true"/>
          <w:lang w:bidi="fa-IR"/>
        </w:rPr>
        <w:t xml:space="preserve">. </w:t>
      </w:r>
      <w:r>
        <w:rPr>
          <w:rStyle w:val="FootnoteAnchor"/>
          <w:rtl w:val="true"/>
        </w:rPr>
        <w:footnoteReference w:id="67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مقبره شريف العلماء، تاكنون كنار اين مدرسه، باقى مانده است و نماى بيرونى آن، با سنگ مرمر سفيد،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نما، پنجره بزرگى رو به قبر وجود دارد و بالاى آن، لوح كوچكى از كاشى هاى آبى رنگ وجود دارد كه نام وى بر آن،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اتاق مقبره نيز، لوح بزرگى از كاشى وجود دارد كه بر آن، نام و القاب شريف العلماء، ثبت شده و در پايان آن، به بازسازى مقبره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اشاره شده است</w:t>
      </w:r>
      <w:r>
        <w:rPr>
          <w:rFonts w:eastAsia="IRNazanin" w:cs="IRNazanin"/>
          <w:color w:val="111111"/>
          <w:sz w:val="28"/>
          <w:szCs w:val="28"/>
          <w:rtl w:val="true"/>
          <w:lang w:bidi="fa-IR"/>
        </w:rPr>
        <w:t>.</w:t>
      </w:r>
      <w:bookmarkStart w:id="619" w:name="pg14819_150714"/>
    </w:p>
    <w:p>
      <w:pPr>
        <w:pStyle w:val="Heading3"/>
        <w:numPr>
          <w:ilvl w:val="2"/>
          <w:numId w:val="1"/>
        </w:numPr>
        <w:rPr/>
      </w:pPr>
      <w:bookmarkStart w:id="620" w:name="__RefHeading___Toc2426153_730472459"/>
      <w:bookmarkStart w:id="621" w:name="_Toc245"/>
      <w:bookmarkEnd w:id="619"/>
      <w:bookmarkEnd w:id="620"/>
      <w:r>
        <w:rPr>
          <w:rtl w:val="true"/>
        </w:rPr>
        <w:t>گفتار چهارم</w:t>
      </w:r>
      <w:r>
        <w:rPr>
          <w:rtl w:val="true"/>
        </w:rPr>
        <w:t xml:space="preserve">: </w:t>
      </w:r>
      <w:r>
        <w:rPr>
          <w:rtl w:val="true"/>
        </w:rPr>
        <w:t>زيارتگاه هاى استان كربلا</w:t>
      </w:r>
      <w:bookmarkEnd w:id="621"/>
    </w:p>
    <w:p>
      <w:pPr>
        <w:pStyle w:val="Heading4"/>
        <w:numPr>
          <w:ilvl w:val="3"/>
          <w:numId w:val="1"/>
        </w:numPr>
        <w:rPr/>
      </w:pPr>
      <w:bookmarkStart w:id="622" w:name="__RefHeading___Toc2426155_730472459"/>
      <w:bookmarkStart w:id="623" w:name="_Toc246"/>
      <w:bookmarkEnd w:id="622"/>
      <w:r>
        <w:rPr/>
        <w:t>100</w:t>
      </w:r>
      <w:r>
        <w:rPr>
          <w:rtl w:val="true"/>
        </w:rPr>
        <w:t xml:space="preserve">. </w:t>
      </w:r>
      <w:r>
        <w:rPr>
          <w:rtl w:val="true"/>
        </w:rPr>
        <w:t>چشمه امام على</w:t>
      </w:r>
      <w:r>
        <w:rPr>
          <w:rtl w:val="true"/>
        </w:rPr>
        <w:t>(</w:t>
      </w:r>
      <w:r>
        <w:rPr>
          <w:rtl w:val="true"/>
        </w:rPr>
        <w:t>ع</w:t>
      </w:r>
      <w:r>
        <w:rPr>
          <w:rtl w:val="true"/>
        </w:rPr>
        <w:t>)</w:t>
      </w:r>
      <w:r>
        <w:rPr>
          <w:rtl w:val="true"/>
        </w:rPr>
        <w:t xml:space="preserve">، معروف به </w:t>
      </w:r>
      <w:r>
        <w:rPr>
          <w:rtl w:val="true"/>
        </w:rPr>
        <w:t>«</w:t>
      </w:r>
      <w:r>
        <w:rPr>
          <w:rtl w:val="true"/>
        </w:rPr>
        <w:t>قَطّارة</w:t>
      </w:r>
      <w:r>
        <w:rPr>
          <w:rtl w:val="true"/>
        </w:rPr>
        <w:t>»</w:t>
      </w:r>
      <w:bookmarkEnd w:id="623"/>
    </w:p>
    <w:p>
      <w:pPr>
        <w:pStyle w:val="BookText"/>
        <w:rPr/>
      </w:pPr>
      <w:r>
        <w:rPr>
          <w:rFonts w:ascii="IRNazanin" w:hAnsi="IRNazanin" w:eastAsia="IRNazanin"/>
          <w:color w:val="111111"/>
          <w:sz w:val="28"/>
          <w:sz w:val="28"/>
          <w:szCs w:val="28"/>
          <w:rtl w:val="true"/>
          <w:lang w:bidi="fa-IR"/>
        </w:rPr>
        <w:t xml:space="preserve">حدود بيست كيلومترى جنوب غربى كربلا و در شمال جاده اين شهر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زيارتگاهى وجود دارد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زيارتگاه، نزديك درياچه رَزّازه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مساحت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دومين درياچه وسيع عراق، به شمار مى آيد؛ به طورى كه بخشى از زمين هاى دو استان كربلا و انبار را دربرگرفته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زيارتگاه قطّاره، روى چشمه آبى ساخته شده است كه براساس باورهاى مردم منطقه، اين چشمه را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طريق معجزه، در مسير خود به جنگ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مسير بازگشت ايشان از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دير يك راهب مسيحى، آشكار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اين معجزه و چگونگى آشكار شدن چشمه، با اختلافاتى در منابع مختلف شيعه،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داستان آن به اختصار چنين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صفين، به همراه لشكر خود وارد صحرايى بى آب و علف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نزديك ستون يا ميل بلندى توقف كرد كه بالاى آن، راهبى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اين ستون يا ميل، صخره اى وجود داشت كه اصحاب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با يكديگر آن را بلند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جا كند و زير آن، چشمه آب بسيار زلالى پديدار 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اصحاب ايشان، از آب چشمه سيراب شدند،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را به جاى اول برگرداند و چشمه را پوشانيد و سپس از آنجا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دور نشده بودند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خود خواست تا برگردند و چشمه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نتوانستند محل چشمه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راهب رفتند و او به آنها خبر داد كه به جز پيامبران يا اوصياى پيامبران، هيچ كس نتوانسته است اين</w:t>
      </w:r>
    </w:p>
    <w:p>
      <w:pPr>
        <w:pStyle w:val="BookText"/>
        <w:rPr/>
      </w:pPr>
      <w:r>
        <w:rPr>
          <w:rFonts w:ascii="IRNazanin" w:hAnsi="IRNazanin" w:eastAsia="IRNazanin"/>
          <w:color w:val="111111"/>
          <w:sz w:val="28"/>
          <w:sz w:val="28"/>
          <w:szCs w:val="28"/>
          <w:rtl w:val="true"/>
          <w:lang w:bidi="fa-IR"/>
        </w:rPr>
        <w:t>چشمه را آشكار كند</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در برخى از اين منابع، افزوده شده است كه آن راهب، اسلام آورد و به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و سرانجام در جنگ صفين، به شهادت رسيد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البته درباره محل وقوع آن، در روايات، اختلاف وجود دارد؛ چنان كه بيشتر اين روايات، محل وقوع حادثه را در نقطه اى واقع در ساحل غربى رود فرات،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نصر بن مزاحم كه احتمالاً قديمى ترين راوى اين حادثه است، محل وقوع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ابن شهرآشوب و قطب راوندى مكان وقوع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اند</w:t>
      </w:r>
      <w:r>
        <w:rPr>
          <w:rFonts w:eastAsia="Amiri" w:cs="Amiri" w:ascii="Amiri" w:hAnsi="Amiri"/>
          <w:color w:val="111111"/>
          <w:sz w:val="28"/>
          <w:szCs w:val="28"/>
          <w:rtl w:val="true"/>
          <w:lang w:bidi="ar-SA"/>
        </w:rPr>
        <w:t xml:space="preserve">. </w:t>
      </w:r>
      <w:r>
        <w:rPr>
          <w:rStyle w:val="FootnoteAnchor"/>
          <w:rtl w:val="true"/>
        </w:rPr>
        <w:footnoteReference w:id="678"/>
      </w:r>
      <w:r>
        <w:rPr>
          <w:rFonts w:ascii="IRNazanin" w:hAnsi="IRNazanin" w:eastAsia="IRNazanin"/>
          <w:color w:val="111111"/>
          <w:sz w:val="28"/>
          <w:sz w:val="28"/>
          <w:szCs w:val="28"/>
          <w:rtl w:val="true"/>
          <w:lang w:bidi="fa-IR"/>
        </w:rPr>
        <w:t>در روايت حسين بن حمدان خصيبى و شيخ مفيد و نيز در اشعارى از سيد حميرى، محل وقوع آن، پس از گذشتن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بيان شده است</w:t>
      </w:r>
      <w:r>
        <w:rPr>
          <w:rFonts w:eastAsia="IRNazanin" w:cs="IRNazanin"/>
          <w:color w:val="111111"/>
          <w:sz w:val="28"/>
          <w:szCs w:val="28"/>
          <w:rtl w:val="true"/>
          <w:lang w:bidi="fa-IR"/>
        </w:rPr>
        <w:t xml:space="preserve">. </w:t>
      </w:r>
      <w:r>
        <w:rPr>
          <w:rStyle w:val="FootnoteAnchor"/>
          <w:rtl w:val="true"/>
        </w:rPr>
        <w:footnoteReference w:id="679"/>
      </w:r>
      <w:r>
        <w:rPr>
          <w:rFonts w:ascii="Amiri" w:hAnsi="Amiri" w:eastAsia="Amiri" w:cs="Amiri"/>
          <w:color w:val="111111"/>
          <w:sz w:val="28"/>
          <w:sz w:val="28"/>
          <w:szCs w:val="28"/>
          <w:rtl w:val="true"/>
          <w:lang w:bidi="ar-SA"/>
        </w:rPr>
        <w:t>ابن اعثم نيز محل آن را صحرايى كه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آن عبور كرده، دانسته است</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به هر حال، چشمه اى كه امروزه به نام قطاره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 در نقطه اى نزديك درياچه رزّازه، واقع است و اطراف آن را ديواره هاى صخره اى نسبتاً مرتفعى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تازگى، روى چشمه، اتاقى ساخته اند كه داراى يك گنبد كوچك سبزرنگ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 در گوشه اى از بنا قرار دارد و يك ضريح، به صورت پنجره چوبى مشبك يك ضلعى، روى آن نصب شده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در كتب شيعه، داستان ديگرى نيز مبنى بر توقف و نماز خواندن لشكر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دير راهبى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مسير بازگشت آن حضرت</w:t>
      </w:r>
      <w:r>
        <w:rPr>
          <w:rFonts w:eastAsia="IRNazanin" w:cs="IRNazanin"/>
          <w:color w:val="111111"/>
          <w:sz w:val="28"/>
          <w:szCs w:val="28"/>
          <w:lang w:bidi="fa-IR"/>
        </w:rPr>
        <w:t>5</w:t>
      </w:r>
      <w:r>
        <w:rPr>
          <w:rFonts w:eastAsia="IRNazanin" w:cs="IRNazanin"/>
          <w:color w:val="111111"/>
          <w:sz w:val="28"/>
          <w:szCs w:val="28"/>
          <w:rtl w:val="true"/>
          <w:lang w:bidi="fa-IR"/>
        </w:rPr>
        <w:t>.</w:t>
      </w:r>
      <w:bookmarkStart w:id="624" w:name="pg14819_150716"/>
    </w:p>
    <w:p>
      <w:pPr>
        <w:pStyle w:val="BookText"/>
        <w:rPr/>
      </w:pPr>
      <w:bookmarkEnd w:id="624"/>
      <w:r>
        <w:rPr>
          <w:rFonts w:ascii="IRNazanin" w:hAnsi="IRNazanin" w:eastAsia="IRNazanin"/>
          <w:color w:val="111111"/>
          <w:sz w:val="28"/>
          <w:sz w:val="28"/>
          <w:szCs w:val="28"/>
          <w:rtl w:val="true"/>
          <w:lang w:bidi="fa-IR"/>
        </w:rPr>
        <w:t xml:space="preserve">از جنگ نهروان، نقل شده است </w:t>
      </w:r>
      <w:r>
        <w:rPr>
          <w:rStyle w:val="FootnoteAnchor"/>
          <w:rtl w:val="true"/>
        </w:rPr>
        <w:footnoteReference w:id="681"/>
      </w:r>
      <w:r>
        <w:rPr>
          <w:rFonts w:ascii="IRNazanin" w:hAnsi="IRNazanin" w:eastAsia="IRNazanin"/>
          <w:color w:val="111111"/>
          <w:sz w:val="28"/>
          <w:sz w:val="28"/>
          <w:szCs w:val="28"/>
          <w:rtl w:val="true"/>
          <w:lang w:bidi="fa-IR"/>
        </w:rPr>
        <w:t>كه با اين داستان، شباهت دارد و امروزه در مسجد براثا نيز چشمه آبى وجود دارد كه گفته مى شود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طريق معجزه، آشكار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2426157_730472459"/>
      <w:bookmarkStart w:id="626" w:name="_Toc247"/>
      <w:bookmarkEnd w:id="625"/>
      <w:r>
        <w:rPr/>
        <w:t>101</w:t>
      </w:r>
      <w:r>
        <w:rPr>
          <w:rtl w:val="true"/>
        </w:rPr>
        <w:t xml:space="preserve"> </w:t>
      </w:r>
      <w:r>
        <w:rPr>
          <w:rtl w:val="true"/>
        </w:rPr>
        <w:t xml:space="preserve">و </w:t>
      </w:r>
      <w:r>
        <w:rPr/>
        <w:t>102</w:t>
      </w:r>
      <w:r>
        <w:rPr>
          <w:rtl w:val="true"/>
        </w:rPr>
        <w:t xml:space="preserve"> </w:t>
      </w:r>
      <w:r>
        <w:rPr>
          <w:rtl w:val="true"/>
        </w:rPr>
        <w:t>حوض و قدمگاه امام على</w:t>
      </w:r>
      <w:r>
        <w:rPr>
          <w:rtl w:val="true"/>
        </w:rPr>
        <w:t>(</w:t>
      </w:r>
      <w:r>
        <w:rPr>
          <w:rtl w:val="true"/>
        </w:rPr>
        <w:t>ع</w:t>
      </w:r>
      <w:r>
        <w:rPr>
          <w:rtl w:val="true"/>
        </w:rPr>
        <w:t>)</w:t>
      </w:r>
      <w:bookmarkEnd w:id="626"/>
    </w:p>
    <w:p>
      <w:pPr>
        <w:pStyle w:val="BookText"/>
        <w:rPr/>
      </w:pPr>
      <w:r>
        <w:rPr>
          <w:rFonts w:ascii="IRNazanin" w:hAnsi="IRNazanin" w:eastAsia="IRNazanin"/>
          <w:color w:val="111111"/>
          <w:sz w:val="28"/>
          <w:sz w:val="28"/>
          <w:szCs w:val="28"/>
          <w:rtl w:val="true"/>
          <w:lang w:bidi="fa-IR"/>
        </w:rPr>
        <w:t xml:space="preserve">عين التمر، شهر كوچكى واقع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غرب كربلاست كه ميان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واحه در زبان عربى، به منطقه سرسبزى اطلاق مى شود كه در دلِ صحراى بى آب و علف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نام عين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چند دهه اخير، به عين التمر تغيير يافته است؛ زيرا در دوره ساسانى و اوايل اسلام، در اين منطقه، شهرى به اين نام وجود داشت كه امروزه اثرى از آن، برجاى نمانده است</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البته در حال حاضر، يكى از روستاهاى عين التمر، به نام شفاثا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عين التمر را نخلستان هايى فراگرفته است كه ميان آنها، چشمه هاى آب گرم فراوانى وجود دارد كه از اين ميان، تنها در روستاى شفاثا، نوزده چشمه وجود دارد</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در عين التمر، چندين مقام و زيارتگاه منسوب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دو مقام منسوب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حوض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كوچكى است واقع در شمال عين التمر كه داخل آن، يك حوض آب وجود دارد و اهالى منطقه، آن را محل وضوى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قدمگاه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مركز شهر عين التمر واقع است و در كف آن، سنگى وجود دارد كه در آن، دو فرورفتگى به چشم مى خورد و اهالى، اين فرورفتگى ها را اثر جاى پاى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سم اسب ايشان مى دانند</w:t>
      </w:r>
      <w:r>
        <w:rPr>
          <w:rFonts w:eastAsia="IRNazanin" w:cs="IRNazanin"/>
          <w:color w:val="111111"/>
          <w:sz w:val="28"/>
          <w:szCs w:val="28"/>
          <w:rtl w:val="true"/>
          <w:lang w:bidi="fa-IR"/>
        </w:rPr>
        <w:t xml:space="preserve">. </w:t>
      </w:r>
      <w:r>
        <w:rPr>
          <w:rStyle w:val="FootnoteAnchor"/>
          <w:rtl w:val="true"/>
        </w:rPr>
        <w:footnoteReference w:id="685"/>
      </w:r>
      <w:bookmarkStart w:id="627" w:name="pg14819_150717"/>
    </w:p>
    <w:p>
      <w:pPr>
        <w:pStyle w:val="Heading4"/>
        <w:numPr>
          <w:ilvl w:val="3"/>
          <w:numId w:val="1"/>
        </w:numPr>
        <w:rPr/>
      </w:pPr>
      <w:bookmarkStart w:id="628" w:name="__RefHeading___Toc2426159_730472459"/>
      <w:bookmarkStart w:id="629" w:name="_Toc248"/>
      <w:bookmarkEnd w:id="627"/>
      <w:bookmarkEnd w:id="628"/>
      <w:r>
        <w:rPr/>
        <w:t>103</w:t>
      </w:r>
      <w:r>
        <w:rPr>
          <w:rtl w:val="true"/>
        </w:rPr>
        <w:t xml:space="preserve">. </w:t>
      </w:r>
      <w:r>
        <w:rPr>
          <w:rtl w:val="true"/>
        </w:rPr>
        <w:t>مقام امام حسن مجتبى</w:t>
      </w:r>
      <w:r>
        <w:rPr>
          <w:rtl w:val="true"/>
        </w:rPr>
        <w:t>(</w:t>
      </w:r>
      <w:r>
        <w:rPr>
          <w:rtl w:val="true"/>
        </w:rPr>
        <w:t>ع</w:t>
      </w:r>
      <w:r>
        <w:rPr>
          <w:rtl w:val="true"/>
        </w:rPr>
        <w:t>)</w:t>
      </w:r>
      <w:bookmarkEnd w:id="629"/>
    </w:p>
    <w:p>
      <w:pPr>
        <w:pStyle w:val="BookText"/>
        <w:rPr/>
      </w:pPr>
      <w:r>
        <w:rPr>
          <w:rFonts w:ascii="IRNazanin" w:hAnsi="IRNazanin" w:eastAsia="IRNazanin"/>
          <w:color w:val="111111"/>
          <w:sz w:val="28"/>
          <w:sz w:val="28"/>
          <w:szCs w:val="28"/>
          <w:rtl w:val="true"/>
          <w:lang w:bidi="fa-IR"/>
        </w:rPr>
        <w:t>اين مقام، شامل گنبد كوچكى است كه در شمال شهر عين التمر، قرار دارد</w:t>
      </w:r>
      <w:r>
        <w:rPr>
          <w:rFonts w:eastAsia="IRNazanin" w:cs="IRNazanin"/>
          <w:color w:val="111111"/>
          <w:sz w:val="28"/>
          <w:szCs w:val="28"/>
          <w:rtl w:val="true"/>
          <w:lang w:bidi="fa-IR"/>
        </w:rPr>
        <w:t xml:space="preserve">. </w:t>
      </w:r>
      <w:r>
        <w:rPr>
          <w:rStyle w:val="FootnoteAnchor"/>
          <w:rtl w:val="true"/>
        </w:rPr>
        <w:footnoteReference w:id="686"/>
      </w:r>
    </w:p>
    <w:p>
      <w:pPr>
        <w:pStyle w:val="Heading4"/>
        <w:numPr>
          <w:ilvl w:val="3"/>
          <w:numId w:val="1"/>
        </w:numPr>
        <w:rPr/>
      </w:pPr>
      <w:bookmarkStart w:id="630" w:name="__RefHeading___Toc2426161_730472459"/>
      <w:bookmarkStart w:id="631" w:name="_Toc249"/>
      <w:bookmarkEnd w:id="630"/>
      <w:r>
        <w:rPr/>
        <w:t>104</w:t>
      </w:r>
      <w:r>
        <w:rPr>
          <w:rtl w:val="true"/>
        </w:rPr>
        <w:t xml:space="preserve">. </w:t>
      </w:r>
      <w:r>
        <w:rPr>
          <w:rtl w:val="true"/>
        </w:rPr>
        <w:t>مقام امام زين العابدين</w:t>
      </w:r>
      <w:r>
        <w:rPr>
          <w:rtl w:val="true"/>
        </w:rPr>
        <w:t>(</w:t>
      </w:r>
      <w:r>
        <w:rPr>
          <w:rtl w:val="true"/>
        </w:rPr>
        <w:t>ع</w:t>
      </w:r>
      <w:r>
        <w:rPr>
          <w:rtl w:val="true"/>
        </w:rPr>
        <w:t xml:space="preserve">) </w:t>
      </w:r>
      <w:r>
        <w:rPr>
          <w:rtl w:val="true"/>
        </w:rPr>
        <w:t>و اسراى كربلا</w:t>
      </w:r>
      <w:bookmarkEnd w:id="631"/>
    </w:p>
    <w:p>
      <w:pPr>
        <w:pStyle w:val="BookText"/>
        <w:rPr/>
      </w:pPr>
      <w:r>
        <w:rPr>
          <w:rFonts w:ascii="Amiri" w:hAnsi="Amiri" w:eastAsia="Amiri" w:cs="Amiri"/>
          <w:color w:val="111111"/>
          <w:sz w:val="28"/>
          <w:sz w:val="28"/>
          <w:szCs w:val="28"/>
          <w:rtl w:val="true"/>
          <w:lang w:bidi="ar-SA"/>
        </w:rPr>
        <w:t xml:space="preserve">اين مقام كه نزد اهالى منطقه،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مَسرى السبايا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شناخته مى شود، در روستاى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منطقه خسيف، </w:t>
      </w:r>
      <w:r>
        <w:rPr>
          <w:rStyle w:val="FootnoteAnchor"/>
          <w:rtl w:val="true"/>
        </w:rPr>
        <w:footnoteReference w:id="687"/>
      </w:r>
      <w:r>
        <w:rPr>
          <w:rFonts w:ascii="IRNazanin" w:hAnsi="IRNazanin" w:eastAsia="IRNazanin"/>
          <w:color w:val="111111"/>
          <w:sz w:val="28"/>
          <w:sz w:val="28"/>
          <w:szCs w:val="28"/>
          <w:rtl w:val="true"/>
          <w:lang w:bidi="fa-IR"/>
        </w:rPr>
        <w:t>در ورودى شهر عين التمر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منطقه، آن را يكى از توقفگاه هاى كاروان اسراى كربلا، در مسيرشان از كوفه به شام مى دانند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2426163_730472459"/>
      <w:bookmarkStart w:id="633" w:name="_Toc250"/>
      <w:bookmarkEnd w:id="632"/>
      <w:r>
        <w:rPr/>
        <w:t>105</w:t>
      </w:r>
      <w:r>
        <w:rPr>
          <w:rtl w:val="true"/>
        </w:rPr>
        <w:t xml:space="preserve">. </w:t>
      </w:r>
      <w:r>
        <w:rPr>
          <w:rtl w:val="true"/>
        </w:rPr>
        <w:t>مرقد نوح بن دَرّاج</w:t>
      </w:r>
      <w:bookmarkEnd w:id="633"/>
    </w:p>
    <w:p>
      <w:pPr>
        <w:pStyle w:val="BookText"/>
        <w:rPr/>
      </w:pPr>
      <w:r>
        <w:rPr>
          <w:rFonts w:ascii="IRNazanin" w:hAnsi="IRNazanin" w:eastAsia="IRNazanin"/>
          <w:color w:val="111111"/>
          <w:sz w:val="28"/>
          <w:sz w:val="28"/>
          <w:szCs w:val="28"/>
          <w:rtl w:val="true"/>
          <w:lang w:bidi="fa-IR"/>
        </w:rPr>
        <w:t>اين زيارتگاه، اطراف شهر كربلا و در اراضى قبيله آل مسعود، ميان نخلستان هاى اطراف يكى از شاخه هاى رودخانه حسينيه در منطقه ابيتر، در ناحيه الطف الجرية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مرقد، از مركز شهر كربلا، پانزده كيلومتر فاصله دارد و در نزديكى آن، قبر سيد اخرس، نواده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كه نياى سادات خاندان آل خَرسان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زيارتگاه، مربع شكل و ابعاد هر ضلع آن، حدود هفده متر و ارتفاع آن، نزديك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داراى يك صحن روبازِ داخلى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ورودى بنا در جانب شمال واقع شده است كه با درى، به اتاق مرقد متصل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ورودى، طاقى به عرض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آجر ساخته شده و دو طرف آن، دو منارچه، به ارتفاع نزديك يك متر قرار گرفته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ورودى مرقد، به اتاقى دايره شكل، متصل است كه قطر آن چهار متر و وسط آن، ضريحى از جنس چوب، به رنگ مشكى، به ابعاد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كه آثار كهنگى و فرسودگى، در آن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اين اتاق، گنبدى قيفى شكل، به قطر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ساخته شده كه ارتفاع آن از سطح زمين، حدود شش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ساختمان زيارتگاه، صحنى به ابعاد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تازگى، براى گسترش حرم، كارهايى انجام شده كه هزينه آن را خادم مرقد، نصر مهدى النشمى مسعودى پذيرفته است</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امام نوح كيست؟ نام وى، ابوايوب نوح بن ابى الصبيح درّاج بن ابى على عبدالله نخعى كوفى است كه ميان اعراب روستاهاى اطراف كربلا،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بوده و به غير آن، شناخته نمى شود</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نوح، يكى از چهار فرزند درّاج است كه خود و برادرانش، به قضاوت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از افراد غيرعرب است كه به كوفه و بصره هجرت كرد و در آنجا، به كشاورزى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نوح از موالى است كه به اعتبار وابستگى اش به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نخعى ناميده مى شود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برادرش، جميل بن درّاج، از راويان موثق و از نويسندگانِ صاحب اصل روايى، در قرن دوم هجرى است كه از دو امام هفتم و هشتم، روايت كرده است</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فرزندش، ايوب بن نوح، از ديگر راويان موثق شيعه است كه چهار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و نماينده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69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او را از شيعيانى به شمار آورده است كه تشيع خود را پنهان مى داشتند</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اما در كتب تراجم و رجال اهل سنت، او را از شاگردان ابوحنيفه، ابن شبرمه و ابن ابى ليلى خوانده اند و حتى او را در شمار طبقات حنفيه ياد كرده و نوشته اند كه او به آراى ابن ابى ليلى متمايل بود و با اينكه نابينا بود، در زمان هارون الرشيد، قضاوت كوفه و سپس</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ناحيه شرقى بغداد را پذيرفت</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برخى مقام علمى و دقت ادبى او را در قضاوت، از استادش ابن ابى ليلى يا ابن شبرمه، بالاتر دانسته و در ستايش او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بود كه از سخن نادرست گام ها بلغزد، اگر نوح بن درّاج آن را جبران نمى كرد</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برخى تصريح كرده اند كه نوح، قضاوت ناحيه شرقى بغداد را تا زمان درگذشت، به عهده داشت</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طبقه و منزلت روايى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راويان طبقه هشتم بوده و از كسانى، چون عبدالله بن شبرمه، سليمان اعمش، اسماعيل بن ابى خالد، سعد ابن طريف، محمد بن عبدالرحمن بن ابى ليلى، هشام بن عروه و ابوحنيفه،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يعقوب، برادرش جميل بن درّاج، ابن ابى عمير، اسماعيل بن موسى فزارى سُدّى و ابونُعَيم ضرار بن صُرد نيز از وى، روايت كرده اند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درباره منزلت روايى اش، كسانى چون محمد بن عبدالله بن نُمير، شيخ طوسى، علامه و ميرداماد، به وثاقت و اعتبار روايات وى، گواهى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و ابن عدى، احاديث او را قابل نوشتن و بدون اشكال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ابوداوود، يحيى بن معين، ابراهيم جوزجانى، دارقطنى، نسائى، ذهبى، ابن حجر و جزائرى، در كتاب حاوى الاقوال، وى را ضعيف، غير موثق، كذاب، متروك الحديث يا منكر الحديث خوانده 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شمارى از احاديث وى، در منابع روايى شيعه آمده است و اندكى از آنها، در منابع حديثى و تراجم اهل سنت، به چشم مى خورد</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از او روايت شده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عمار ياسر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بر پاك و پاكيزه شده</w:t>
      </w:r>
      <w:r>
        <w:rPr>
          <w:rFonts w:eastAsia="IRNazanin" w:cs="IRNazanin"/>
          <w:color w:val="111111"/>
          <w:sz w:val="28"/>
          <w:szCs w:val="28"/>
          <w:rtl w:val="true"/>
          <w:lang w:bidi="fa-IR"/>
        </w:rPr>
        <w:t xml:space="preserve">». </w:t>
      </w:r>
      <w:r>
        <w:rPr>
          <w:rStyle w:val="FootnoteAnchor"/>
          <w:rtl w:val="true"/>
        </w:rPr>
        <w:footnoteReference w:id="700"/>
      </w:r>
      <w:r>
        <w:rPr>
          <w:rFonts w:ascii="Amiri" w:hAnsi="Amiri" w:eastAsia="Amiri" w:cs="Amiri"/>
          <w:color w:val="111111"/>
          <w:sz w:val="28"/>
          <w:sz w:val="28"/>
          <w:szCs w:val="28"/>
          <w:rtl w:val="true"/>
          <w:lang w:bidi="ar-SA"/>
        </w:rPr>
        <w:t>حاكم نيز از وى نقل مى كند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امام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كسى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اذان گفتن، از رؤياى عبدالله بن زيد بن عاصم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اذان، بالاتر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اذان را دو فصل دو فصل در آسمان گفت و آن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اقامه را يك فصل يك فصل گفت و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مذهب نوح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هنگامى كه به معرفى برادر نوح، يعنى جميل بن درّاج مى پردازد،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بن درّاج، يكى از عالمان و محدثان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باور خويش را به ولايت و مكتب تشيع، آشكار نمى كرد و به تعبير رساتر، تقيه مى نمود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شيخ كشى در اين زمينه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استادم محمد بن مسعود عياشى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استادم ابوجعفر حمدان بن احمد كوفى، درباره شأن و جايگاه نوح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يكى از دانشوران فرزانه شيعى و قاضى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داخل دستگاه عباسيان شدى؟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حكومت نشدم و به منصب قضا تن ندادم؛ مگر اينكه روزى از برادرم جميل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مسجد براى نماز حضور پيدا نمى كنى؟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حتى لباس مناسبى كه به مسجد بيايم، ندارم</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برخى از روايات، نشان گويايى از تشيع نوح بن درّاج و باور وى به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شيخ صدوق در داستان زير، بدان اشاره كرده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هارون عباسى، عليه آن حضرت، دروغ پراكنى مى كردند؛ به گونه اى كه ترس از دست دادن تاج و تخت، سراسر وجود هارون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روزى 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رفتار زشت و نامناسبى از وى سر زد و در حالى كه سرشار از كين و حسد بود، رو به امام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شما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مى كنيد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بريد؛ درحالى كه با وجود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ارث محروم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ابوطالب از دنيا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عباس، 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ميراث پيامبر بايد به عمويش برسد؛ نه به على كه فرزند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پاسخ معاف دار و از مسائل ديگر پرسش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اين را نمى پذيرم؛ مگر اينكه پاسخ مرا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اگر فرزند صلبى شخص متوفا، چه دختر و چه پسر، زنده باشند، با وجود آنان، كسى از متوفا ارث نمى برد؛ مگر پدر و مادر و زن يا شوهر، و با وجود فرزندان على، براى عمو، ارث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ارث بردن عمو با وجود فرزندان،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مطلب نادرست را ابوبكر و عمر و بنى اميه گفته اند و سخن آنان، مبناى صحيحى ندارد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روايتى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عالمان فرزانه اى هستند كه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 و بدين نظر فتوا مى دهند و قضاوت مى كنند و ديدگاه ابوبكر و عمر و بنى اميه را مردود و باطل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ديدگاه نوح بن درّاج را بيان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در اين مسئله، برابر با كلام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كرده است؛ در حالى كه تو او را به عنوان قاضى بصره و كوفه، منصوب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هارون، جمعى از عالمان و قاضيان، مانند ابراهيم مدنى، فضيل بن عياض و سفيان ثورى را فراخواند و آنان گواهى دادند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مسئله،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شما طبق اين نظر قضاوت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يك صدا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مى ترسيم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نوح بن درّاج، ترسى ندارد و انسان شجاعى است</w:t>
      </w:r>
      <w:r>
        <w:rPr>
          <w:rFonts w:eastAsia="Amiri" w:cs="Amiri" w:ascii="Amiri" w:hAnsi="Amiri"/>
          <w:color w:val="111111"/>
          <w:sz w:val="28"/>
          <w:szCs w:val="28"/>
          <w:rtl w:val="true"/>
          <w:lang w:bidi="ar-SA"/>
        </w:rPr>
        <w:t xml:space="preserve">». </w:t>
      </w:r>
      <w:r>
        <w:rPr>
          <w:rStyle w:val="FootnoteAnchor"/>
          <w:rtl w:val="true"/>
        </w:rPr>
        <w:footnoteReference w:id="70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خطيب بغدادى، داستانى نقل كرده كه نشان دهنده دقت نظر نوح بن درّاج در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ابوزيد عمر بن 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كرده است كه روزى، قاضى ابن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ليلى حكمى صادر كرد و نوح بن درّاج كه در مجلس حاضر بود، به او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ليلى نيز در حكم خود انديشيد و از آن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در اين باره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كادت تزلّ بها من حالق 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نزديك بود كه پاى قاضى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نوح بن دراج از اين كار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هنگامى كه لغزش قاضى را مشاهده كرد، توانست از معدن حكمت خويش، آن را تصحيح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كه صاحب قضاوت اشتباه، قاضى ابن شبرمه بود؛ نه ابن ابى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نيز اين گونه بوده است كه مردى ادعا كرد نخسلتانى براى وى است و شهودى نيز آورد و آنان گواهى دادند كه نخلستان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از آنان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نخل، در آن نخلستان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شبرمه، شهادت آنان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رو به او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اين مسجد، سى سال است كه قضاوت مى كنى و هنوز نمى دانى كه در آن، چند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چون اين را شنيد، به مدعى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شهود خود را دوباره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حكم كرد كه آن نخلستان، به او بازگردد</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مورخان، وفات نوح بن درّاج را به سال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نوشته اند</w:t>
      </w:r>
      <w:r>
        <w:rPr>
          <w:rFonts w:eastAsia="IRNazanin" w:cs="IRNazanin"/>
          <w:color w:val="111111"/>
          <w:sz w:val="28"/>
          <w:szCs w:val="28"/>
          <w:rtl w:val="true"/>
          <w:lang w:bidi="fa-IR"/>
        </w:rPr>
        <w:t xml:space="preserve">. </w:t>
      </w:r>
      <w:r>
        <w:rPr>
          <w:rStyle w:val="FootnoteAnchor"/>
          <w:rtl w:val="true"/>
        </w:rPr>
        <w:footnoteReference w:id="70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ايوب فرزند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دراج، فرزندى به نام ايوب داشت كه از ثقات محدثان به شمار مى آيد و علماى رجال شيعه، از وى تجليل كرده اند؛ از جمله شيخ طوسى و برقى در رجال خود، او را در زمره اصحاب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محمد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برشمرده اند</w:t>
      </w:r>
      <w:r>
        <w:rPr>
          <w:rFonts w:eastAsia="Amiri" w:cs="Amiri" w:ascii="Amiri" w:hAnsi="Amiri"/>
          <w:color w:val="111111"/>
          <w:sz w:val="28"/>
          <w:szCs w:val="28"/>
          <w:rtl w:val="true"/>
          <w:lang w:bidi="ar-SA"/>
        </w:rPr>
        <w:t xml:space="preserve">. </w:t>
      </w:r>
      <w:r>
        <w:rPr>
          <w:rStyle w:val="FootnoteAnchor"/>
        </w:rPr>
        <w:footnoteReference w:id="70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بن نوح، افزون بر اينكه از ياران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سمت وكالت و مسئوليت امور مالى و اخذ وجوهات شرعيه شيعيان را نيز از ناحيه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بود </w:t>
      </w:r>
      <w:r>
        <w:rPr>
          <w:rStyle w:val="FootnoteAnchor"/>
          <w:rtl w:val="true"/>
        </w:rPr>
        <w:footnoteReference w:id="708"/>
      </w:r>
      <w:r>
        <w:rPr>
          <w:rFonts w:ascii="IRNazanin" w:hAnsi="IRNazanin" w:eastAsia="IRNazanin"/>
          <w:color w:val="111111"/>
          <w:sz w:val="28"/>
          <w:sz w:val="28"/>
          <w:szCs w:val="28"/>
          <w:rtl w:val="true"/>
          <w:lang w:bidi="fa-IR"/>
        </w:rPr>
        <w:t>و پذيرش اين مسئوليت خطير، نشان از جايگاه و منزلت بالاى ايوب بن نوح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ايوب بن نوح، از ابن ابى عمير، عبدالله بن سنان، عبدالله بن مسكان، حريز بن عبدالله، حسن بن على الوشّاء، حسن بن محبوب، حسين بن عثمان، صفوان بن يحيى، على بن نعمان رازى و محمد بن سنان،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نيز، محمد ابن على بن محبوب قمى، احمد بن محمد بن خالد برقى قمى، سعد بن عبدالله قمى، عبدالله بن جعفر حميرى، محمد بن عبدالله بن جعفر حميرى، حسن بن على ابن فضّال، محمد بن حسن صفار قمى، ابان بن عثمان و على بن مهزيار اهوازى، روايت كرده اند</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او در امانتدارى، سرآمد روزگار بود و از اين رو، به عنوان وكيل دو تن از امامان، يعنى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گرفتن وجوهات شرعى، معرفى شده است؛ چنان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وكيلاً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المنزلة عندهما مأموناً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تقوا و ورع و عبادتش نيز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شديد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كَثير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او را از چهره هاى صالح و بندگان شايسته حق تعالى شمرده و درباره اش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عباد الله الصالحين</w:t>
      </w:r>
      <w:r>
        <w:rPr>
          <w:rFonts w:eastAsia="IRNazanin" w:cs="IRNazanin"/>
          <w:color w:val="111111"/>
          <w:sz w:val="28"/>
          <w:szCs w:val="28"/>
          <w:rtl w:val="true"/>
          <w:lang w:bidi="fa-IR"/>
        </w:rPr>
        <w:t xml:space="preserve">». </w:t>
      </w:r>
      <w:r>
        <w:rPr>
          <w:rStyle w:val="FootnoteAnchor"/>
          <w:rtl w:val="true"/>
        </w:rPr>
        <w:footnoteReference w:id="71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شيخ طوسى، ايوب ابن نوح، كتاب و روايات و مسائلى را به روايت از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خود باقى گذاشته است</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با بررسى اجمالى رواياتى كه در منابع شيعه از ايوب بن نوح روايت شده است، مشخص مى شود كه جهت گيرى و گرايش</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كلى اين روايات، معطوف به بيان رفتارهاى عبادى و فردى مكلفان، مانند احكام نماز، حج، روزه، معاملات، نكاح و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روايت نيز از او، درباره امامت و ثواب و پاداش زيارت 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است</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ابن قولويه قمى از قول حمدان ديوانى، نقل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به محضر مولايم،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يافتم و به ايشان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زائرى كه مرقد پدرت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خراسان زيارت كند،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قبر پدرم را زيارت كند، خداوند گناهان حال و گذشته او را خواهد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ايوب بن نوح را ملاقات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مولا و حجت خدا،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و چنان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به دانش تو بيش از آنچه شنيده اى، نيفزايم؟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شنيدم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پدرم را زيارت كنند، در روز قيامت براى آنان منبرهايى مقابل منبر رسول الله، نهاده خواهد شد؛ تا همه از حساب و كتاب قيامت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حمدان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از چندى، ايوب بن نوح را ديدم كه به شهر طوس به زيارت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مولايم آمده ام و هدفم به دست آوردن منبرى است كه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شيخ طوسى در كتاب غيبت، هنگامى كه اصحاب شايسته امامان را برمى شمرد، چنين مى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سعيد مدائنى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داستان را نقل مى كند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نزديك شهر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ناگاه ايوب بن نوح</w:t>
      </w:r>
      <w:r>
        <w:rPr>
          <w:rFonts w:eastAsia="IRNazanin" w:cs="IRNazanin"/>
          <w:color w:val="111111"/>
          <w:sz w:val="28"/>
          <w:szCs w:val="28"/>
          <w:lang w:bidi="fa-IR"/>
        </w:rPr>
        <w:t>9</w:t>
      </w:r>
      <w:r>
        <w:rPr>
          <w:rFonts w:eastAsia="IRNazanin" w:cs="IRNazanin"/>
          <w:color w:val="111111"/>
          <w:sz w:val="28"/>
          <w:szCs w:val="28"/>
          <w:rtl w:val="true"/>
          <w:lang w:bidi="fa-IR"/>
        </w:rPr>
        <w:t>.</w:t>
      </w:r>
      <w:bookmarkStart w:id="634" w:name="pg14819_150725"/>
    </w:p>
    <w:p>
      <w:pPr>
        <w:pStyle w:val="BookText"/>
        <w:rPr/>
      </w:pPr>
      <w:bookmarkEnd w:id="634"/>
      <w:r>
        <w:rPr>
          <w:rFonts w:ascii="IRNazanin" w:hAnsi="IRNazanin" w:eastAsia="IRNazanin"/>
          <w:color w:val="111111"/>
          <w:sz w:val="28"/>
          <w:sz w:val="28"/>
          <w:szCs w:val="28"/>
          <w:rtl w:val="true"/>
          <w:lang w:bidi="fa-IR"/>
        </w:rPr>
        <w:t>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را به دنبال كارى فرستاد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مردى از اهل بهشت را بنگرى، به سيماى اين مرد بنگر</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بى ترديد ايوب بن نوح تا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بعد از اين تاريخ در چه سالى و در كدام سرزمين، از دنيا رفته، هيچ يك معلوم نيست و در زندگينامه ها، در هاله اى از ابهام قرار دارد</w:t>
      </w:r>
      <w:r>
        <w:rPr>
          <w:rFonts w:eastAsia="IRNazanin" w:cs="IRNazanin"/>
          <w:color w:val="111111"/>
          <w:sz w:val="28"/>
          <w:szCs w:val="28"/>
          <w:rtl w:val="true"/>
          <w:lang w:bidi="fa-IR"/>
        </w:rPr>
        <w:t>.</w:t>
      </w:r>
    </w:p>
    <w:p>
      <w:pPr>
        <w:pStyle w:val="Heading4"/>
        <w:numPr>
          <w:ilvl w:val="3"/>
          <w:numId w:val="1"/>
        </w:numPr>
        <w:rPr/>
      </w:pPr>
      <w:bookmarkStart w:id="635" w:name="__RefHeading___Toc2426165_730472459"/>
      <w:bookmarkStart w:id="636" w:name="_Toc251"/>
      <w:bookmarkEnd w:id="635"/>
      <w:r>
        <w:rPr/>
        <w:t>106</w:t>
      </w:r>
      <w:r>
        <w:rPr>
          <w:rtl w:val="true"/>
        </w:rPr>
        <w:t xml:space="preserve"> </w:t>
      </w:r>
      <w:r>
        <w:rPr>
          <w:rtl w:val="true"/>
        </w:rPr>
        <w:t xml:space="preserve">و </w:t>
      </w:r>
      <w:r>
        <w:rPr/>
        <w:t>107</w:t>
      </w:r>
      <w:r>
        <w:rPr>
          <w:rtl w:val="true"/>
        </w:rPr>
        <w:t xml:space="preserve">. </w:t>
      </w:r>
      <w:r>
        <w:rPr>
          <w:rtl w:val="true"/>
        </w:rPr>
        <w:t>مزار اسماعيل و ام كلثوم، فرزندان عبدالله بن جعفر طيار</w:t>
      </w:r>
      <w:bookmarkEnd w:id="636"/>
    </w:p>
    <w:p>
      <w:pPr>
        <w:pStyle w:val="BookText"/>
        <w:rPr/>
      </w:pPr>
      <w:r>
        <w:rPr>
          <w:rFonts w:ascii="IRNazanin" w:hAnsi="IRNazanin" w:eastAsia="IRNazanin"/>
          <w:color w:val="111111"/>
          <w:sz w:val="28"/>
          <w:sz w:val="28"/>
          <w:szCs w:val="28"/>
          <w:rtl w:val="true"/>
          <w:lang w:bidi="fa-IR"/>
        </w:rPr>
        <w:t xml:space="preserve">اين زيارتگاه، در شش كيلومترى شرق شهر كربلا، در مسير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و ميان نخلستان ها، واقع شده و راه دسترسى به آن، خاكى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بقعه، به شكل مربع و به ابعاد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شالوده آن، از آجر و سيمان است و گنبد بزرگى به شكل كلاهخودى به قطر پنج متر و ارتفاع بيش از هشت متر، بالاى آن وجود دارد و ساقه آن، با كاشى هاى رنگى،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متدين از سادات كربلا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كاشى ها و انبوهى ديگر از وسائل بقعه را به علت شفا يافتن، به بقعه هديه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قبر سيد اسماعيل، صندوق چوبى به ابعاد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يك متر قرار دارد و طول و عرض ضريح روى آن نيز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ارتفاع آن، سه متر مى باشد و درِ ورودى آن آلومينيومى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چند مترى از اين مرقد، اتاق كوچك ديگرى قرار دارد كه به قبر ام كلثوم، خواهر سيد اسماعيل،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قبر، ضريح دو مترى نصب شده كه با رنگ سبز، نقاشى شده است</w:t>
      </w:r>
      <w:r>
        <w:rPr>
          <w:rFonts w:eastAsia="IRNazanin" w:cs="IRNazanin"/>
          <w:color w:val="111111"/>
          <w:sz w:val="28"/>
          <w:szCs w:val="28"/>
          <w:rtl w:val="true"/>
          <w:lang w:bidi="fa-IR"/>
        </w:rPr>
        <w:t xml:space="preserve">. </w:t>
      </w:r>
      <w:r>
        <w:rPr>
          <w:rStyle w:val="FootnoteAnchor"/>
          <w:rtl w:val="true"/>
        </w:rPr>
        <w:footnoteReference w:id="71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براساس شهرت محلى، سيد اسماعيل و ام كلثوم، از فرزندان عبدالله بن جعفر طيار هستند و مادرشان، زينب كبرى، بوده است </w:t>
      </w:r>
      <w:r>
        <w:rPr>
          <w:rStyle w:val="FootnoteAnchor"/>
          <w:rtl w:val="true"/>
        </w:rPr>
        <w:footnoteReference w:id="716"/>
      </w:r>
      <w:r>
        <w:rPr>
          <w:rFonts w:ascii="Amiri" w:hAnsi="Amiri" w:eastAsia="Amiri" w:cs="Amiri"/>
          <w:color w:val="111111"/>
          <w:sz w:val="28"/>
          <w:sz w:val="28"/>
          <w:szCs w:val="28"/>
          <w:rtl w:val="true"/>
          <w:lang w:bidi="ar-SA"/>
        </w:rPr>
        <w:t>كه البته انتساب آنان به حضرت زينب،</w:t>
      </w:r>
    </w:p>
    <w:p>
      <w:pPr>
        <w:pStyle w:val="BookText"/>
        <w:rPr/>
      </w:pPr>
      <w:r>
        <w:rPr>
          <w:rFonts w:ascii="Amiri" w:hAnsi="Amiri" w:eastAsia="Amiri" w:cs="Amiri"/>
          <w:color w:val="111111"/>
          <w:sz w:val="28"/>
          <w:sz w:val="28"/>
          <w:szCs w:val="28"/>
          <w:rtl w:val="true"/>
          <w:lang w:bidi="ar-SA"/>
        </w:rPr>
        <w:t>نمى تواند صحيح باشد؛ زيرا طبق نقل علماى انساب، مادر اسماعيل بن عبدالله بن جعفر طيار، ام ولد بوده است</w:t>
      </w:r>
      <w:r>
        <w:rPr>
          <w:rFonts w:eastAsia="Amiri" w:cs="Amiri" w:ascii="Amiri" w:hAnsi="Amiri"/>
          <w:color w:val="111111"/>
          <w:sz w:val="28"/>
          <w:szCs w:val="28"/>
          <w:rtl w:val="true"/>
          <w:lang w:bidi="ar-SA"/>
        </w:rPr>
        <w:t xml:space="preserve">. </w:t>
      </w:r>
      <w:r>
        <w:rPr>
          <w:rStyle w:val="FootnoteAnchor"/>
          <w:rtl w:val="true"/>
        </w:rPr>
        <w:footnoteReference w:id="717"/>
      </w:r>
      <w:r>
        <w:rPr>
          <w:rFonts w:ascii="IRNazanin" w:hAnsi="IRNazanin" w:eastAsia="IRNazanin"/>
          <w:color w:val="111111"/>
          <w:sz w:val="28"/>
          <w:sz w:val="28"/>
          <w:szCs w:val="28"/>
          <w:rtl w:val="true"/>
          <w:lang w:bidi="fa-IR"/>
        </w:rPr>
        <w:t>به گفته ابونصر بخارى نيز اسماعيل زاهد را يكى از سه فرزند عبدالله بن جعفر طيار دانسته كه از او نسلى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 بنى اميه كشته شد و نسل وى بسيار اندك بود و برخى گفته اند او، تنها يك دختر داشته است</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اما سيد ابوالحسين يحيى عقيقى نسابه معتقد است كه او، تنها يك فرزند پسر، به نام عبدالله داشته كه از او حسين و از حسين، اسماعيل و از او، عبدالله به وجود آمده است</w:t>
      </w:r>
      <w:r>
        <w:rPr>
          <w:rFonts w:eastAsia="IRNazanin" w:cs="IRNazanin"/>
          <w:color w:val="111111"/>
          <w:sz w:val="28"/>
          <w:szCs w:val="28"/>
          <w:rtl w:val="true"/>
          <w:lang w:bidi="fa-IR"/>
        </w:rPr>
        <w:t xml:space="preserve">. </w:t>
      </w:r>
      <w:r>
        <w:rPr>
          <w:rStyle w:val="FootnoteAnchor"/>
          <w:rtl w:val="true"/>
        </w:rPr>
        <w:footnoteReference w:id="719"/>
      </w:r>
      <w:r>
        <w:rPr>
          <w:rFonts w:ascii="Amiri" w:hAnsi="Amiri" w:eastAsia="Amiri" w:cs="Amiri"/>
          <w:color w:val="111111"/>
          <w:sz w:val="28"/>
          <w:sz w:val="28"/>
          <w:szCs w:val="28"/>
          <w:rtl w:val="true"/>
          <w:lang w:bidi="ar-SA"/>
        </w:rPr>
        <w:t>عبيدلى نسابه نيز اسماعيل را جزو فرزندان كم نسل عبدالله مى داند و مى نويسد مادرش، كنيز بوده است</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ابوالحسن عمرى نسابه، تعداد فرزندان عبدالله بن جعفر طيار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ذكر مى كند كه شامل بيست پسر و نُه دختر، به اين نام 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اسحاق، اسماعيل، معاويه، ابوبكر، عون، يزيد، حسن، ابراهيم، محمد، هارون، موسى، يحيى، صالح، عباس، على اصغر، جعفر، عون الاصغر، قثم، عياض، رقيه كبرى، رقيه صغرى، لبابه، اسماء، ام محمد، ام عبدالله، ام ابيها، ام كلثوم كبرى و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تصريح مى كند كه از زينب كبرى، تنها عباس، جعفر، ابراهيم و على اصغر، به دنيا آمده است</w:t>
      </w:r>
      <w:r>
        <w:rPr>
          <w:rFonts w:eastAsia="IRNazanin" w:cs="IRNazanin"/>
          <w:color w:val="111111"/>
          <w:sz w:val="28"/>
          <w:szCs w:val="28"/>
          <w:rtl w:val="true"/>
          <w:lang w:bidi="fa-IR"/>
        </w:rPr>
        <w:t xml:space="preserve">. </w:t>
      </w:r>
      <w:r>
        <w:rPr>
          <w:rStyle w:val="FootnoteAnchor"/>
          <w:rtl w:val="true"/>
        </w:rPr>
        <w:footnoteReference w:id="72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 فرض صحت دفن اسماعيل بن عبدالله بن جعفر طيار در اين مكان، او فرزند زينب كبرى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گزارش ديگرى در دست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او را به شهادت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باره نوشته اند كه اسماعيل، يكى از زاهدان عصر خويش بود </w:t>
      </w:r>
      <w:r>
        <w:rPr>
          <w:rStyle w:val="FootnoteAnchor"/>
          <w:rtl w:val="true"/>
        </w:rPr>
        <w:footnoteReference w:id="722"/>
      </w:r>
      <w:r>
        <w:rPr>
          <w:rFonts w:ascii="Amiri" w:hAnsi="Amiri" w:eastAsia="Amiri" w:cs="Amiri"/>
          <w:color w:val="111111"/>
          <w:sz w:val="28"/>
          <w:sz w:val="28"/>
          <w:szCs w:val="28"/>
          <w:rtl w:val="true"/>
          <w:lang w:bidi="ar-SA"/>
        </w:rPr>
        <w:t>كه به دست بنى اميه كشته شد</w:t>
      </w:r>
      <w:r>
        <w:rPr>
          <w:rFonts w:eastAsia="Amiri" w:cs="Amiri" w:ascii="Amiri" w:hAnsi="Amiri"/>
          <w:color w:val="111111"/>
          <w:sz w:val="28"/>
          <w:szCs w:val="28"/>
          <w:rtl w:val="true"/>
          <w:lang w:bidi="ar-SA"/>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گفته اند او در سال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ايام</w:t>
      </w:r>
      <w:r>
        <w:rPr>
          <w:rFonts w:eastAsia="IRNazanin" w:cs="IRNazanin"/>
          <w:color w:val="111111"/>
          <w:sz w:val="28"/>
          <w:szCs w:val="28"/>
          <w:lang w:bidi="fa-IR"/>
        </w:rPr>
        <w:t>1</w:t>
      </w:r>
      <w:r>
        <w:rPr>
          <w:rFonts w:eastAsia="IRNazanin" w:cs="IRNazanin"/>
          <w:color w:val="111111"/>
          <w:sz w:val="28"/>
          <w:szCs w:val="28"/>
          <w:rtl w:val="true"/>
          <w:lang w:bidi="fa-IR"/>
        </w:rPr>
        <w:t>.</w:t>
      </w:r>
      <w:bookmarkStart w:id="637" w:name="pg14819_150727"/>
    </w:p>
    <w:p>
      <w:pPr>
        <w:pStyle w:val="BookText"/>
        <w:rPr/>
      </w:pPr>
      <w:bookmarkEnd w:id="637"/>
      <w:r>
        <w:rPr>
          <w:rFonts w:ascii="IRNazanin" w:hAnsi="IRNazanin" w:eastAsia="IRNazanin"/>
          <w:color w:val="111111"/>
          <w:sz w:val="28"/>
          <w:sz w:val="28"/>
          <w:szCs w:val="28"/>
          <w:rtl w:val="true"/>
          <w:lang w:bidi="fa-IR"/>
        </w:rPr>
        <w:t>مروان حمار، قيام كرد و بر مناطق جبل، غلبه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دست ابومسلم خراسانى گرفتار شد و در هرات محبوس گشت و همچنان در زندان بود تا اينكه در سال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Style w:val="FootnoteAnchor"/>
          <w:rtl w:val="true"/>
        </w:rPr>
        <w:footnoteReference w:id="724"/>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گويا اين نقل قول را كه ابن عنبه نسابه بيان داشته، </w:t>
      </w:r>
      <w:r>
        <w:rPr>
          <w:rStyle w:val="FootnoteAnchor"/>
          <w:rtl w:val="true"/>
        </w:rPr>
        <w:footnoteReference w:id="726"/>
      </w:r>
      <w:r>
        <w:rPr>
          <w:rFonts w:ascii="IRNazanin" w:hAnsi="IRNazanin" w:eastAsia="IRNazanin"/>
          <w:color w:val="111111"/>
          <w:sz w:val="28"/>
          <w:sz w:val="28"/>
          <w:szCs w:val="28"/>
          <w:rtl w:val="true"/>
          <w:lang w:bidi="fa-IR"/>
        </w:rPr>
        <w:t>درباره عبدالله بن معاوية بن عبدالله بن جعفر طيار است و اسماعيل نيز ابتدا در كوفه، همراه وى بوده و شايد در مكان كنونى، 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مى رسد كه انتساب مكان كنونى به اسماعيل و ام كلثوم، فرزندان عبدالله بن جعفر طيار، خالى از لطف نيست؛ هرچند دليل قطعى بر دفن آنها در اين مكان،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برخلاف شهرت محلى، اين دو، از فرزندان حضرت زينب كبرى نيستند</w:t>
      </w:r>
      <w:r>
        <w:rPr>
          <w:rFonts w:eastAsia="IRNazanin" w:cs="IRNazanin"/>
          <w:color w:val="111111"/>
          <w:sz w:val="28"/>
          <w:szCs w:val="28"/>
          <w:rtl w:val="true"/>
          <w:lang w:bidi="fa-IR"/>
        </w:rPr>
        <w:t>.</w:t>
      </w:r>
    </w:p>
    <w:p>
      <w:pPr>
        <w:pStyle w:val="Heading4"/>
        <w:numPr>
          <w:ilvl w:val="3"/>
          <w:numId w:val="1"/>
        </w:numPr>
        <w:rPr/>
      </w:pPr>
      <w:bookmarkStart w:id="638" w:name="__RefHeading___Toc2426167_730472459"/>
      <w:bookmarkStart w:id="639" w:name="_Toc252"/>
      <w:bookmarkEnd w:id="638"/>
      <w:r>
        <w:rPr/>
        <w:t>108</w:t>
      </w:r>
      <w:r>
        <w:rPr>
          <w:rtl w:val="true"/>
        </w:rPr>
        <w:t xml:space="preserve">. </w:t>
      </w:r>
      <w:r>
        <w:rPr>
          <w:rtl w:val="true"/>
        </w:rPr>
        <w:t>مزار امامزاده احمد بن موسى</w:t>
      </w:r>
      <w:r>
        <w:rPr>
          <w:rtl w:val="true"/>
        </w:rPr>
        <w:t>(</w:t>
      </w:r>
      <w:r>
        <w:rPr>
          <w:rtl w:val="true"/>
        </w:rPr>
        <w:t>ع</w:t>
      </w:r>
      <w:r>
        <w:rPr>
          <w:rtl w:val="true"/>
        </w:rPr>
        <w:t>)</w:t>
      </w:r>
      <w:bookmarkEnd w:id="639"/>
    </w:p>
    <w:p>
      <w:pPr>
        <w:pStyle w:val="BookText"/>
        <w:rPr/>
      </w:pPr>
      <w:r>
        <w:rPr>
          <w:rFonts w:ascii="IRNazanin" w:hAnsi="IRNazanin" w:eastAsia="IRNazanin"/>
          <w:color w:val="111111"/>
          <w:sz w:val="28"/>
          <w:sz w:val="28"/>
          <w:szCs w:val="28"/>
          <w:rtl w:val="true"/>
          <w:lang w:bidi="fa-IR"/>
        </w:rPr>
        <w:t xml:space="preserve">اين زيارتگاه در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از تقاطع خيابان جمهورى و خيابان محيط، در شرق كربلا، در جاده كربلا به بابل، قرار دارد كه مى توان از طريق يك جاده خاكى، به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بقعه، به شكل مربع و به ابعاد تقريبى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داراى ايوانى در سمت جنوب و گنبدى مخروطى شكل، به ارتفاع نزديك به سه متر است كه با رنگ سبز، نقاشى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بنا، يك متر از كف صحن ارتفاع دارد و با دو پلكان، به ايوان آن متصل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مرقد، حدود بيست مترمربع مساحت دارد و وسط آن، قبرى به چشم مى خورد كه ضريح آهنى سبزرنگى نيز روى آن، نصب شده است</w:t>
      </w:r>
      <w:r>
        <w:rPr>
          <w:rFonts w:eastAsia="IRNazanin" w:cs="IRNazanin"/>
          <w:color w:val="111111"/>
          <w:sz w:val="28"/>
          <w:szCs w:val="28"/>
          <w:rtl w:val="true"/>
          <w:lang w:bidi="fa-IR"/>
        </w:rPr>
        <w:t xml:space="preserve">. </w:t>
      </w:r>
      <w:r>
        <w:rPr>
          <w:rStyle w:val="FootnoteAnchor"/>
          <w:rtl w:val="true"/>
        </w:rPr>
        <w:footnoteReference w:id="72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شخص مدفون در بقعه، اطلاع دقيقى در دست نيست و ميان اهالى منطقه، به فرزند امام موسى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دارد كه درستى آن، مورد ترديد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منابع،</w:t>
      </w:r>
      <w:bookmarkStart w:id="640" w:name="pg14819_150728"/>
    </w:p>
    <w:p>
      <w:pPr>
        <w:pStyle w:val="BookText"/>
        <w:rPr/>
      </w:pPr>
      <w:bookmarkEnd w:id="640"/>
      <w:r>
        <w:rPr>
          <w:rFonts w:ascii="IRNazanin" w:hAnsi="IRNazanin" w:eastAsia="IRNazanin"/>
          <w:color w:val="111111"/>
          <w:sz w:val="28"/>
          <w:sz w:val="28"/>
          <w:szCs w:val="28"/>
          <w:rtl w:val="true"/>
          <w:lang w:bidi="fa-IR"/>
        </w:rPr>
        <w:t>مدفن احمد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شيراز مى دانند كه به شاهچراغ،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به استناد كتبِ انساب، قبر وى را در اسفراينِ خراسان نوشته اند</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بدون ترديد، احمد بن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مكان، مدفون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زيارتگاه، مدفن يكى از نوادگان امام هفتم باشد كه تشابه اسمى و نسبى وى با احمد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اشتباه در انتساب اين مزار به وى شده است</w:t>
      </w:r>
      <w:r>
        <w:rPr>
          <w:rFonts w:eastAsia="IRNazanin" w:cs="IRNazanin"/>
          <w:color w:val="111111"/>
          <w:sz w:val="28"/>
          <w:szCs w:val="28"/>
          <w:rtl w:val="true"/>
          <w:lang w:bidi="fa-IR"/>
        </w:rPr>
        <w:t>.</w:t>
      </w:r>
    </w:p>
    <w:p>
      <w:pPr>
        <w:pStyle w:val="Heading4"/>
        <w:numPr>
          <w:ilvl w:val="3"/>
          <w:numId w:val="1"/>
        </w:numPr>
        <w:rPr/>
      </w:pPr>
      <w:bookmarkStart w:id="641" w:name="__RefHeading___Toc2426169_730472459"/>
      <w:bookmarkStart w:id="642" w:name="_Toc253"/>
      <w:bookmarkEnd w:id="641"/>
      <w:r>
        <w:rPr/>
        <w:t>109</w:t>
      </w:r>
      <w:r>
        <w:rPr>
          <w:rtl w:val="true"/>
        </w:rPr>
        <w:t xml:space="preserve">. </w:t>
      </w:r>
      <w:r>
        <w:rPr>
          <w:rtl w:val="true"/>
        </w:rPr>
        <w:t>مزار امامزاده اخرس بن موسى</w:t>
      </w:r>
      <w:r>
        <w:rPr>
          <w:rtl w:val="true"/>
        </w:rPr>
        <w:t>(</w:t>
      </w:r>
      <w:r>
        <w:rPr>
          <w:rtl w:val="true"/>
        </w:rPr>
        <w:t>ع</w:t>
      </w:r>
      <w:r>
        <w:rPr>
          <w:rtl w:val="true"/>
        </w:rPr>
        <w:t>)</w:t>
      </w:r>
      <w:bookmarkEnd w:id="642"/>
    </w:p>
    <w:p>
      <w:pPr>
        <w:pStyle w:val="BookText"/>
        <w:rPr/>
      </w:pPr>
      <w:r>
        <w:rPr>
          <w:rFonts w:ascii="IRNazanin" w:hAnsi="IRNazanin" w:eastAsia="IRNazanin"/>
          <w:color w:val="111111"/>
          <w:sz w:val="28"/>
          <w:sz w:val="28"/>
          <w:szCs w:val="28"/>
          <w:rtl w:val="true"/>
          <w:lang w:bidi="fa-IR"/>
        </w:rPr>
        <w:t xml:space="preserve">اين زيارتگاه، در منطقه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حومه شهر كربلا و در سه كيلومترى روستاى ابراهيميه، قرار دارد و از مناطق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در جاده كشاورزى روستايى واقع شده است و تا مركز استان كربلا دوازده كيلومتر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بقعه، پيش تر به شكل مربع و آباد و پر از زائر بود و گرداگرد آن، صحن كوچكى قرار داشت كه به مرور زمان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اين مكان، پيش از اين، باغى از املاك خاندان كمونه بود و در گذشته،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موقوفات قبر امام،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بقعه به هزينه خادم آن، حمزه سلطان و برخى از ساكنان اطراف،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كنونى بقعه، مربع شكل و ابعاد هر ضلع آن، يازده متر و ارتفاع آن، چهار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مرقد، گنبدى مخروطى شكل، به ارتفاع تقريبى، چهار متر قرار دارد و روزنه اى در ساقه آن،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اتاق، ضريح فلزى به رنگ سفيد و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به ارتفاع دو متر، از مرقد محافظت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بقعه، درختان نخل و ديگر درختان، زينت بخش است و فضاى مناسبى را براى استراحت زائران، پديد آورده است</w:t>
      </w:r>
      <w:r>
        <w:rPr>
          <w:rFonts w:eastAsia="IRNazanin" w:cs="IRNazanin"/>
          <w:color w:val="111111"/>
          <w:sz w:val="28"/>
          <w:szCs w:val="28"/>
          <w:rtl w:val="true"/>
          <w:lang w:bidi="fa-IR"/>
        </w:rPr>
        <w:t xml:space="preserve">. </w:t>
      </w:r>
      <w:r>
        <w:rPr>
          <w:rStyle w:val="FootnoteAnchor"/>
          <w:rtl w:val="true"/>
        </w:rPr>
        <w:footnoteReference w:id="72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 شريف شخص مدفون در بقعه،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الفتح اخرس ابن ابى محمد بن ابى ابراهيم بن ابى الغنائم </w:t>
      </w:r>
      <w:r>
        <w:rPr>
          <w:rStyle w:val="FootnoteAnchor"/>
          <w:rtl w:val="true"/>
        </w:rPr>
        <w:footnoteReference w:id="730"/>
      </w:r>
      <w:r>
        <w:rPr>
          <w:rFonts w:ascii="Amiri" w:hAnsi="Amiri" w:eastAsia="Amiri" w:cs="Amiri"/>
          <w:color w:val="111111"/>
          <w:sz w:val="28"/>
          <w:sz w:val="28"/>
          <w:szCs w:val="28"/>
          <w:rtl w:val="true"/>
          <w:lang w:bidi="ar-SA"/>
        </w:rPr>
        <w:t>بن عبدالله بن على بن الحسن بركة بن ابى الطيب احمد الاكبر بن ابى على حسن بن محمد الحائرى بن ابراهيم المجاب ابن محمد العابد بن امام موسى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731"/>
      </w:r>
      <w:r>
        <w:rPr>
          <w:rFonts w:ascii="IRNazanin" w:hAnsi="IRNazanin" w:eastAsia="IRNazanin"/>
          <w:color w:val="111111"/>
          <w:sz w:val="28"/>
          <w:sz w:val="28"/>
          <w:szCs w:val="28"/>
          <w:rtl w:val="true"/>
          <w:lang w:bidi="fa-IR"/>
        </w:rPr>
        <w:t>وى از سادات بزرگوار بود كه در حومه شهر كربلا سكونت داشت و خاندان سادات آل خَرسان كه در نجف اشرف و ساير سرزمين ها سكونت دارند، از نوادگان وى مى باشند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سيد جعفر اعرجى، ضمن اشاره به نسب شريف وى،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نامه اى خطى، از برخى بزرگان نسب، به دستم آمد كه ذيل نام ابوالفتح اخرس،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ذيل ابى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ذيل ابى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ذيل ابوالفتيان،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از جمله نوادگان محمد بن ابى الفتح اخرس، سيد شمس الدين محمد بن احمد بن على بن محمد بن اخرس است كه به عنوان فقيه، از او ياد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شهرت بالاى اين خاندان در نجف و كربلا و درعراق، در قرن نهم هجرى، شخصى خود را از نسل احمد بن على بن محمد بن اخرس، معرفى كرد كه علامه نسابه ابن عنبه، ادعاى او را باطل دانست</w:t>
      </w:r>
      <w:r>
        <w:rPr>
          <w:rFonts w:eastAsia="Amiri" w:cs="Amiri" w:ascii="Amiri" w:hAnsi="Amiri"/>
          <w:color w:val="111111"/>
          <w:sz w:val="28"/>
          <w:szCs w:val="28"/>
          <w:rtl w:val="true"/>
          <w:lang w:bidi="ar-SA"/>
        </w:rPr>
        <w:t xml:space="preserve">. </w:t>
      </w:r>
      <w:r>
        <w:rPr>
          <w:rStyle w:val="FootnoteAnchor"/>
          <w:rtl w:val="true"/>
        </w:rPr>
        <w:footnoteReference w:id="73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به استناد نوشته ضامن بن شدقم، حسن بركه را فرزند ابوالحسن معصوم ابن ابى الطيب احمد مى دانند كه به يقين، اشتباهى در انتساب برادرزاده وى، صورت گرفته است</w:t>
      </w:r>
      <w:r>
        <w:rPr>
          <w:rFonts w:eastAsia="IRNazanin" w:cs="IRNazanin"/>
          <w:color w:val="111111"/>
          <w:sz w:val="28"/>
          <w:szCs w:val="28"/>
          <w:rtl w:val="true"/>
          <w:lang w:bidi="fa-IR"/>
        </w:rPr>
        <w:t xml:space="preserve">. </w:t>
      </w:r>
      <w:r>
        <w:rPr>
          <w:rStyle w:val="FootnoteAnchor"/>
          <w:rtl w:val="true"/>
        </w:rPr>
        <w:footnoteReference w:id="735"/>
      </w:r>
      <w:r>
        <w:rPr>
          <w:rFonts w:ascii="Amiri" w:hAnsi="Amiri" w:eastAsia="Amiri" w:cs="Amiri"/>
          <w:color w:val="111111"/>
          <w:sz w:val="28"/>
          <w:sz w:val="28"/>
          <w:szCs w:val="28"/>
          <w:rtl w:val="true"/>
          <w:lang w:bidi="ar-SA"/>
        </w:rPr>
        <w:t>آل خرسان، يكى از خاندان هاى محترم و جليل القدر عراق است كه از ميان آنان،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643" w:name="pg14819_150730"/>
    </w:p>
    <w:p>
      <w:pPr>
        <w:pStyle w:val="BookText"/>
        <w:rPr/>
      </w:pPr>
      <w:bookmarkEnd w:id="643"/>
      <w:r>
        <w:rPr>
          <w:rFonts w:ascii="IRNazanin" w:hAnsi="IRNazanin" w:eastAsia="IRNazanin"/>
          <w:color w:val="111111"/>
          <w:sz w:val="28"/>
          <w:sz w:val="28"/>
          <w:szCs w:val="28"/>
          <w:rtl w:val="true"/>
          <w:lang w:bidi="fa-IR"/>
        </w:rPr>
        <w:t>شخصيت هاى برازنده علمى، فقهى، ادبى و سياسى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چند قرن، افتخار كليددارى حرم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Style w:val="FootnoteAnchor"/>
          <w:rtl w:val="true"/>
        </w:rPr>
        <w:footnoteReference w:id="736"/>
      </w:r>
    </w:p>
    <w:p>
      <w:pPr>
        <w:pStyle w:val="Heading4"/>
        <w:numPr>
          <w:ilvl w:val="3"/>
          <w:numId w:val="1"/>
        </w:numPr>
        <w:rPr/>
      </w:pPr>
      <w:bookmarkStart w:id="644" w:name="__RefHeading___Toc2426171_730472459"/>
      <w:bookmarkStart w:id="645" w:name="_Toc254"/>
      <w:bookmarkEnd w:id="644"/>
      <w:r>
        <w:rPr/>
        <w:t>110</w:t>
      </w:r>
      <w:r>
        <w:rPr>
          <w:rtl w:val="true"/>
        </w:rPr>
        <w:t xml:space="preserve">. </w:t>
      </w:r>
      <w:r>
        <w:rPr>
          <w:rtl w:val="true"/>
        </w:rPr>
        <w:t>مزار امامزاده اسماعيل بن موسى</w:t>
      </w:r>
      <w:r>
        <w:rPr>
          <w:rtl w:val="true"/>
        </w:rPr>
        <w:t>(</w:t>
      </w:r>
      <w:r>
        <w:rPr>
          <w:rtl w:val="true"/>
        </w:rPr>
        <w:t>ع</w:t>
      </w:r>
      <w:r>
        <w:rPr>
          <w:rtl w:val="true"/>
        </w:rPr>
        <w:t>)</w:t>
      </w:r>
      <w:bookmarkEnd w:id="645"/>
    </w:p>
    <w:p>
      <w:pPr>
        <w:pStyle w:val="BookText"/>
        <w:rPr/>
      </w:pPr>
      <w:r>
        <w:rPr>
          <w:rFonts w:ascii="IRNazanin" w:hAnsi="IRNazanin" w:eastAsia="IRNazanin"/>
          <w:color w:val="111111"/>
          <w:sz w:val="28"/>
          <w:sz w:val="28"/>
          <w:szCs w:val="28"/>
          <w:rtl w:val="true"/>
          <w:lang w:bidi="fa-IR"/>
        </w:rPr>
        <w:t xml:space="preserve">اين زيارتگاه در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از تقاطع خيابان جمهورى و خيابان محيط در شرق شهر كربلا، در جاده كربلا به بابل قرار دارد و مى توان، از طريق يك جاده خاكى به آن رسيد و حدود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بقعه امامزاده احمد بن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شبيه بناى بقعه امامزاده احمد است كه به برادر امامزاده اسماعيل، شهرت دارد؛ با اين تفاوت كه گنبد اين بقعه، بزرگ تر و شكل آن، بيضوى است و مقابل ايوان آن، درخت نخلى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اتاق بقعه، يك ضريح فلزى وجود دارد و ميان آن، سنگ نوشته اى است كه تنها، عبارت پانزدهم ماه شوال، از آن قابل خواندن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متأسفانه درباره شخص مدفون در بقعه، اطلاع دقيقى در دست نيست و بين اهالى، به فرزند امام موسى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برادر امامزاده احمد و عبدالله كه نزديك هم قرار دارند، معروف مى باشد</w:t>
      </w:r>
      <w:r>
        <w:rPr>
          <w:rFonts w:eastAsia="Amiri" w:cs="Amiri" w:ascii="Amiri" w:hAnsi="Amiri"/>
          <w:color w:val="111111"/>
          <w:sz w:val="28"/>
          <w:szCs w:val="28"/>
          <w:rtl w:val="true"/>
          <w:lang w:bidi="ar-SA"/>
        </w:rPr>
        <w:t xml:space="preserve">. </w:t>
      </w:r>
      <w:r>
        <w:rPr>
          <w:rStyle w:val="FootnoteAnchor"/>
          <w:rtl w:val="true"/>
        </w:rPr>
        <w:footnoteReference w:id="737"/>
      </w:r>
      <w:r>
        <w:rPr>
          <w:rFonts w:ascii="IRNazanin" w:hAnsi="IRNazanin" w:eastAsia="IRNazanin"/>
          <w:color w:val="111111"/>
          <w:sz w:val="28"/>
          <w:sz w:val="28"/>
          <w:szCs w:val="28"/>
          <w:rtl w:val="true"/>
          <w:lang w:bidi="fa-IR"/>
        </w:rPr>
        <w:t>به نظر مى رسد كه مدفون در اين بقعه، اسماعيل بن موسى بن جعفر بن حسن بن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از كوفه به كربلا مهاجرت نموده و در اين مكان،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طباطبا، به سكونت پدر اسماعيل در كوفه، اشاره مى كند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اسماعيل، برادرى به نام حسن داشته است</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2426173_730472459"/>
      <w:bookmarkStart w:id="647" w:name="_Toc255"/>
      <w:bookmarkEnd w:id="646"/>
      <w:r>
        <w:rPr/>
        <w:t>111</w:t>
      </w:r>
      <w:r>
        <w:rPr>
          <w:rtl w:val="true"/>
        </w:rPr>
        <w:t xml:space="preserve">. </w:t>
      </w:r>
      <w:r>
        <w:rPr>
          <w:rtl w:val="true"/>
        </w:rPr>
        <w:t>مزار امامزاده عبدالله بن موسى</w:t>
      </w:r>
      <w:r>
        <w:rPr>
          <w:rtl w:val="true"/>
        </w:rPr>
        <w:t>(</w:t>
      </w:r>
      <w:r>
        <w:rPr>
          <w:rtl w:val="true"/>
        </w:rPr>
        <w:t>ع</w:t>
      </w:r>
      <w:r>
        <w:rPr>
          <w:rtl w:val="true"/>
        </w:rPr>
        <w:t>)</w:t>
      </w:r>
      <w:bookmarkEnd w:id="64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ساده و بى آلايش، در يك كيلومترى سمت راست تقاطع خيابان جمهورى و خيابان محيط، در شرق شهر كربلا، در مسير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واقع شده و بين نخلستان ها،</w:t>
      </w:r>
      <w:bookmarkStart w:id="648" w:name="pg14819_150731"/>
    </w:p>
    <w:p>
      <w:pPr>
        <w:pStyle w:val="BookText"/>
        <w:rPr/>
      </w:pPr>
      <w:bookmarkEnd w:id="648"/>
      <w:r>
        <w:rPr>
          <w:rFonts w:ascii="IRNazanin" w:hAnsi="IRNazanin" w:eastAsia="IRNazanin"/>
          <w:color w:val="111111"/>
          <w:sz w:val="28"/>
          <w:sz w:val="28"/>
          <w:szCs w:val="28"/>
          <w:rtl w:val="true"/>
          <w:lang w:bidi="fa-IR"/>
        </w:rPr>
        <w:t>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بقعه، قدمتى نزديك به پنجاه سال دارد و نماى آن، به شكل مربع و به ابعاد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كه داراى گنبد شلجمى كوتاهى، به ارتفاع تقريبى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 باشد و با رنگ سبز، نقاشى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بنا در سمت جنوبى بنا، قرار دارد و در سمت شمالى آن، پنجره كوچكى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شرق و غرب نيز پنجره هايى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زيارتگاه، درختان نخل زيادى وجود دارد كه فضاى مناسبى را براى زائران، پديد آورده است</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درباره شخص مدفون در بقعه، اطلاع دقيقى در دست نيست و ميان اهالى، به فرزند امام موسى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دارد كه درستى آن، مورد ترديد است</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2426175_730472459"/>
      <w:bookmarkStart w:id="650" w:name="_Toc256"/>
      <w:bookmarkEnd w:id="649"/>
      <w:r>
        <w:rPr/>
        <w:t>112</w:t>
      </w:r>
      <w:r>
        <w:rPr>
          <w:rtl w:val="true"/>
        </w:rPr>
        <w:t xml:space="preserve">. </w:t>
      </w:r>
      <w:r>
        <w:rPr>
          <w:rtl w:val="true"/>
        </w:rPr>
        <w:t>مزار سيد احمد ابوهاشم</w:t>
      </w:r>
      <w:bookmarkEnd w:id="650"/>
    </w:p>
    <w:p>
      <w:pPr>
        <w:pStyle w:val="Heading5"/>
        <w:numPr>
          <w:ilvl w:val="4"/>
          <w:numId w:val="1"/>
        </w:numPr>
        <w:rPr/>
      </w:pPr>
      <w:bookmarkStart w:id="651" w:name="__RefHeading___Toc2426177_730472459"/>
      <w:bookmarkStart w:id="652" w:name="_Toc257"/>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 xml:space="preserve">اين زيارتگاه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غربى كربلا،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است و ميان اعراب بيابانى، بسيار معروف است؛ به طورى كه همواره به او پناه مى آورند و نذر مى كنند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قبر در سال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م آشكار گشته و روى سنگى، به نام مدفون در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مترى شمال آن نيز برادرش، سيد محمد، مدفون مى باشد</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ساختمان آرامگاه كه بيش از صد سال، سابقه تاريخى دارد، شامل ايوان، گنبد بلند، رواق، صحن و حجره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بنا، به صورت غنچه اى بلند به قطر هفت و ارتفاع نزديك به ده متر است كه با كاشى هاى مختلف و رنگى، پوشش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بنا در سمت شمال واقع است و دو طرف آن، دو ايوانچه با طاق هلالى،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ضريح فلزى قرار دارد كه ارزش هنرى ندارد</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مدفون در اين بقعه، سيد شرف الدين احمد مكنا به ابوهاشم، از سادات جليل القدر موسوى و از نوادگان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سال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شريفش با پانزده واسطه، به ترتيب زير، به امام هفتم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ابوهاشم احمد بن ابوجعفر محمد تاج الدين بن احمد بن محمد ابن محمد بن ابوجعفر احمد بن ابوالفائز محمد بن محمد بن على الغريق بن ابوجعفر محمد الخيرالعمال بن على المجدور بن احمد بن محمد حائرى بن ابراهيم مجاب بن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برخى معتقدند كه شخص مدفون در اين بقعه، جد سيد احمد ابوهاشم، يعنى سيد ابوجعفر احمد بن محمد ابى الفائز است كه نامش در برخى از منابع، محمد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او ناظر بر منطقه رأس العين بوده و صاحب هفت فرزند معقب به اين اسامى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محمد نجم الدين، عقيل، على، كاظم، منصور، سلطان و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جد سادات آل طعمه، آل نصرالله، آل جلوخان، آل تاجر، آل قفطوان، آل عوج و ديگران مى باشد</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ثامر عبدالحسن عامرى همين ديدگاه را بيان داشته و سيد ابوجعفر احمد بن محمد ابى الفائز را مكنا به ابوطراس و ابوطراز و ملقب به شمس الدين، مى داند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ناظر شفاثا كريماً موصوفاً بالأفضال والجود</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علامه شيخ محمد حرزالدين، درباره اش مى نويسد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فائز، از سادات حائر حسينى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شخصيت هاى بارز و مورد عنايت نزد حكومت در عراق بود و كسى است كه رشيدالدين طبيب وزير سلطان الجايتو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حله فراخواند و از او خواست كه نقيب الممالك، سيد تاج الدين محمد آوى افطسى و دو پسرش حسين و على را بعد از آنكه به آنان</w:t>
      </w:r>
      <w:r>
        <w:rPr>
          <w:rFonts w:eastAsia="IRNazanin" w:cs="IRNazanin"/>
          <w:color w:val="111111"/>
          <w:sz w:val="28"/>
          <w:szCs w:val="28"/>
          <w:lang w:bidi="fa-IR"/>
        </w:rPr>
        <w:t>5</w:t>
      </w:r>
      <w:r>
        <w:rPr>
          <w:rFonts w:eastAsia="IRNazanin" w:cs="IRNazanin"/>
          <w:color w:val="111111"/>
          <w:sz w:val="28"/>
          <w:szCs w:val="28"/>
          <w:rtl w:val="true"/>
          <w:lang w:bidi="fa-IR"/>
        </w:rPr>
        <w:t>.</w:t>
      </w:r>
      <w:bookmarkStart w:id="653" w:name="pg14819_150733"/>
    </w:p>
    <w:p>
      <w:pPr>
        <w:pStyle w:val="BookText"/>
        <w:rPr/>
      </w:pPr>
      <w:bookmarkEnd w:id="653"/>
      <w:r>
        <w:rPr>
          <w:rFonts w:ascii="IRNazanin" w:hAnsi="IRNazanin" w:eastAsia="IRNazanin"/>
          <w:color w:val="111111"/>
          <w:sz w:val="28"/>
          <w:sz w:val="28"/>
          <w:szCs w:val="28"/>
          <w:rtl w:val="true"/>
          <w:lang w:bidi="fa-IR"/>
        </w:rPr>
        <w:t>وعده نقابت عراق را داده بود،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ابى فائز به شدت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دست او، در همان شب به حائر حسينى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عالم مشهور و شاعر توانا سيد نصرالله فائزى حائرى است و بين او و ابوهاشم يازده واسطه و بين او و سيد طعمه، پنج واسطه وجود دارد نسب دو خانواده مشهور و بزرگوار در حائر حسينى، آل طعمه و آل سيد نصرالله و شاخه هاى آن، به وى مى رسند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سيد ابوسعيده موسوى، معتقد است كه شخص مدفون در اين بقعه، سيد ابوهاشم احمد بن محمد بن احمد بن محمد بن محمد بن ابوجعفر احمد مذكور، يعنى نواده اوست و مى افزايد كه مرحوم حرزالدين، بين او و نواده اش، اشتباه كرده است</w:t>
      </w:r>
      <w:r>
        <w:rPr>
          <w:rFonts w:eastAsia="Amiri" w:cs="Amiri" w:ascii="Amiri" w:hAnsi="Amiri"/>
          <w:color w:val="111111"/>
          <w:sz w:val="28"/>
          <w:szCs w:val="28"/>
          <w:rtl w:val="true"/>
          <w:lang w:bidi="ar-SA"/>
        </w:rPr>
        <w:t xml:space="preserve">. </w:t>
      </w:r>
      <w:r>
        <w:rPr>
          <w:rStyle w:val="FootnoteAnchor"/>
          <w:rtl w:val="true"/>
        </w:rPr>
        <w:footnoteReference w:id="746"/>
      </w:r>
    </w:p>
    <w:p>
      <w:pPr>
        <w:pStyle w:val="Heading5"/>
        <w:numPr>
          <w:ilvl w:val="4"/>
          <w:numId w:val="1"/>
        </w:numPr>
        <w:rPr/>
      </w:pPr>
      <w:bookmarkStart w:id="654" w:name="__RefHeading___Toc2426179_730472459"/>
      <w:bookmarkStart w:id="655" w:name="_Toc258"/>
      <w:bookmarkEnd w:id="654"/>
      <w:r>
        <w:rPr>
          <w:rtl w:val="true"/>
        </w:rPr>
        <w:t>آثار تاريخى مهم استان كربلا</w:t>
      </w:r>
      <w:bookmarkEnd w:id="6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 اخَيضَر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يا قصر اخَيضَر، از آثار تاريخى مهم استان كربلا، به شمار مى آيد كه در دلِ صحرا، در چهل كيلومترى جنوب غربى كربلا و هفده كيلومترى شهر عين التمر،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در واقع كاخ عظيم و باشكوهى است كه باستان شناسان درباره زمان ساخت 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قدمت آن را از اواخر قرن اول و اوايل قرن دوم هجرى، يعنى از دوره اموى، تخمين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باستان شناسان ديگرى نيز قدمت آن را از نيمه دوم قرن دوم، يعنى اوايل دوره عباسى،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كرزول، باستان شناس بزرگ، اين بنا به دست عيسى بن موسى، پسرعموى منصور عباسى،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الويس موسيل نيز معتقد است كه اين كاخ، به دست قرامطه در سال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ساخته شده است كه البته نمى تواند اين نظريه، درست باشد؛ زيرا شواهد نشان مى دهد كه قدمت بنا، بيشتر از تاريخ بيان شده است</w:t>
      </w:r>
      <w:r>
        <w:rPr>
          <w:rFonts w:eastAsia="IRNazanin" w:cs="IRNazanin"/>
          <w:color w:val="111111"/>
          <w:sz w:val="28"/>
          <w:szCs w:val="28"/>
          <w:rtl w:val="true"/>
          <w:lang w:bidi="fa-IR"/>
        </w:rPr>
        <w:t xml:space="preserve">. </w:t>
      </w:r>
      <w:r>
        <w:rPr>
          <w:rStyle w:val="FootnoteAnchor"/>
          <w:rtl w:val="true"/>
        </w:rPr>
        <w:footnoteReference w:id="74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قلعه، به مرور زمان، ميان تلى از خاك و ويرانه ها، فرو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فاصله سال هاى</w:t>
      </w:r>
    </w:p>
    <w:p>
      <w:pPr>
        <w:pStyle w:val="BookText"/>
        <w:rPr/>
      </w:pP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 اداره آثار عراق، كار شناسايى و از دل خاك بيرون آوردن قلعه و بخش هاى مختلف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هاى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 نيز بخش هاى مختلف آن بازسازى گرديد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ساختمان كاخ اخيضر، به طور عمده، با گچ و سنگ كلسيت، و گنبدها و سقف اتاق هاى آن از آجر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 عظيمى به شكل مربع و به طول هر ضلع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گرداگرد بنا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حصار،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چهار متر است كه در چهار گوشه آن، برج هاى دفاعى دايره اى، به قطر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هريك از اضلاع چهارگانه بنا نيز ده برج نيم دايره به قطر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هرضلع، دروازه اى وجود دارد كه راهرويى آن را به محوطه داخلى كاخ متصل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شمالى كه دروازه اصلى كاخ است،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حصار، كاخ دو طبقه اى وجود دارد كه سالن ها، انبارها و بخش هاى ديگرى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كاخ، مستطيلى است به طول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شمالى كاخ در موازات ضلع شمالى حصار قرار دارد و ميان آنها، راهرويى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اضلاع و زواياى چهارگانه ديوارهاى بيرونى كاخ نيز، به جز ضلع شمالى آن، داراى برج هايى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وسط كاخ، ساختمان مستقلى وجود دارد كه با راهروهايى، از ساير بخش هاى بنا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اين ساختمان، حياط مستطيل شكلى، به طول </w:t>
      </w:r>
      <w:r>
        <w:rPr>
          <w:rFonts w:eastAsia="IRNazanin" w:cs="IRNazanin"/>
          <w:color w:val="111111"/>
          <w:sz w:val="28"/>
          <w:szCs w:val="28"/>
          <w:lang w:bidi="fa-IR"/>
        </w:rPr>
        <w:t>32/70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كه سه ضلع شمالى، شرقى و غربى حياط با طاق ها و محراب هاى تزيينى،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جنوبى آن نيز ايوانى به ابعاد </w:t>
      </w:r>
      <w:r>
        <w:rPr>
          <w:rFonts w:eastAsia="IRNazanin" w:cs="IRNazanin"/>
          <w:color w:val="111111"/>
          <w:sz w:val="28"/>
          <w:szCs w:val="28"/>
          <w:lang w:bidi="fa-IR"/>
        </w:rPr>
        <w:t>10/74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كه دو طرف ايوان و هريك از اضلاع آن، ورودى 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ورودى ها، به اتاق ها و سالن هايى باز مى شود كه به نظر مى رسد بخش پذيرايى و تشريفات كاخ بوده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داخل ضلع شمالى بنا، اتاق هاى تاريكى وجود دارد كه شايد انبارهاى كاخ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امتداد اين اتاق ها، مسجد كاخ قرار دارد كه به شكل مستطيلى به طول و عرض </w:t>
      </w:r>
      <w:r>
        <w:rPr>
          <w:rFonts w:eastAsia="Amiri" w:cs="Amiri" w:ascii="Amiri" w:hAnsi="Amiri"/>
          <w:color w:val="111111"/>
          <w:sz w:val="28"/>
          <w:szCs w:val="28"/>
          <w:lang w:bidi="ar-SA"/>
        </w:rPr>
        <w:t>15/65</w:t>
      </w:r>
      <w:r>
        <w:rPr>
          <w:rFonts w:eastAsia="IRNazanin" w:cs="IRNazanin"/>
          <w:i/>
          <w:iCs/>
          <w:color w:val="111111"/>
          <w:sz w:val="28"/>
          <w:szCs w:val="28"/>
          <w:lang w:bidi="fa-IR"/>
        </w:rPr>
        <w:t>24/20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متر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اين مسجد، داراى صحن كوچكى به ابعاد </w:t>
      </w:r>
      <w:r>
        <w:rPr>
          <w:rFonts w:eastAsia="IRNazanin" w:cs="IRNazanin"/>
          <w:i/>
          <w:iCs/>
          <w:color w:val="111111"/>
          <w:sz w:val="28"/>
          <w:szCs w:val="28"/>
          <w:lang w:bidi="fa-IR"/>
        </w:rPr>
        <w:t>16/20</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كه در ضلع شمالى آن، دو ورودى و در سمت غربى و شرقى آن، دو رواق به طول و عرض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و رواق ديگرى نيز به عنوان شبستان مسجد، در ضلع جنوبى صحن، به چشم مى خورد كه داراى محراب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ضلع غربى و شرقى كاخ نيز دو مجموعه ساختمانى وجود دارد كه هريك، شامل حياطى در وسط و سه اتاق جنوبى و سه اتاق شمالى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دو ساختمان، داراى درى است كه به راهروى گرداگرد ساختمان مركزى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جنوب كاخ، ساختمان ديگرى وجود دارد كه داراى دو حياط و تعدادى اتاق و سالن است</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 النُخَيلة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كاروانسرايى تاريخى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شناخته مى شود كه در حدود بيست كيلومترى جنوب شرقى كربلا و نزديك جاده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كاروانسرا، در سال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دوره سليمان پاشا، والى عثمانى،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كاروانسرا، از آجر و نماى آن، مربع شكل و طول هر ضلع آن،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اصلى آن، در ضلع شرقى قرار دارد و فضاى داخلى آن، داراى گنبد مقرنس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كاروانسرا داراى حياط مركزى است كه ضلع شمالى آن، داراى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و هريك از ديگر اضلاع نيز داراى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حياط، يك حلقه چاه آب، به چشم مى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دوره اخير، آسيب هاى فراوانى به كاروانسرا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صدام، در زمان جنگ خليج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انتفاضه شعبانيه، از آنجا براى انبار اسلحه و مهمات استفاده شد و انفجار بخشى از اين مهمات، باعث ويرانى بخش هايى از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1423</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اداره آثار كربلا، كار بازسازى كاروانسرا را</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حمله آمريكا به عراق و سقوط نظام صدام، بازسازى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نيروهاى نظامى لهستانى در عراق، به عمد، سلاح هاى گرم باقى مانده در كاروانسرا را منفجر كردند كه اين كار، باعث ويران شدن بخش هاى ديگرى از بنا شد</w:t>
      </w:r>
      <w:r>
        <w:rPr>
          <w:rFonts w:eastAsia="IRNazanin" w:cs="IRNazanin"/>
          <w:color w:val="111111"/>
          <w:sz w:val="28"/>
          <w:szCs w:val="28"/>
          <w:rtl w:val="true"/>
          <w:lang w:bidi="fa-IR"/>
        </w:rPr>
        <w:t xml:space="preserve">. </w:t>
      </w:r>
      <w:r>
        <w:rPr>
          <w:rStyle w:val="FootnoteAnchor"/>
        </w:rPr>
        <w:footnoteReference w:id="750"/>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w:t>
      </w:r>
      <w:bookmarkStart w:id="656" w:name="pg14819_150737"/>
    </w:p>
    <w:p>
      <w:pPr>
        <w:pStyle w:val="Heading2"/>
        <w:numPr>
          <w:ilvl w:val="1"/>
          <w:numId w:val="1"/>
        </w:numPr>
        <w:rPr/>
      </w:pPr>
      <w:bookmarkStart w:id="657" w:name="__RefHeading___Toc2426181_730472459"/>
      <w:bookmarkStart w:id="658" w:name="_Toc259"/>
      <w:bookmarkEnd w:id="656"/>
      <w:bookmarkEnd w:id="657"/>
      <w:r>
        <w:rPr>
          <w:rtl w:val="true"/>
        </w:rPr>
        <w:t>فصل سوم</w:t>
      </w:r>
      <w:r>
        <w:rPr>
          <w:rtl w:val="true"/>
        </w:rPr>
        <w:t xml:space="preserve">: </w:t>
      </w:r>
      <w:r>
        <w:rPr>
          <w:rtl w:val="true"/>
        </w:rPr>
        <w:t>زيارتگاه هاى استان بغداد</w:t>
      </w:r>
      <w:bookmarkEnd w:id="658"/>
    </w:p>
    <w:p>
      <w:pPr>
        <w:pStyle w:val="Heading3"/>
        <w:numPr>
          <w:ilvl w:val="2"/>
          <w:numId w:val="1"/>
        </w:numPr>
        <w:rPr/>
      </w:pPr>
      <w:bookmarkStart w:id="659" w:name="__RefHeading___Toc2426183_730472459"/>
      <w:bookmarkStart w:id="660" w:name="_Toc260"/>
      <w:bookmarkEnd w:id="659"/>
      <w:r>
        <w:rPr>
          <w:rtl w:val="true"/>
        </w:rPr>
        <w:t>گفتار اول</w:t>
      </w:r>
      <w:r>
        <w:rPr>
          <w:rtl w:val="true"/>
        </w:rPr>
        <w:t>:</w:t>
      </w:r>
      <w:bookmarkEnd w:id="660"/>
    </w:p>
    <w:p>
      <w:pPr>
        <w:pStyle w:val="Heading4"/>
        <w:numPr>
          <w:ilvl w:val="3"/>
          <w:numId w:val="1"/>
        </w:numPr>
        <w:rPr/>
      </w:pPr>
      <w:bookmarkStart w:id="661" w:name="__RefHeading___Toc2426185_730472459"/>
      <w:bookmarkStart w:id="662" w:name="_Toc261"/>
      <w:bookmarkEnd w:id="661"/>
      <w:r>
        <w:rPr/>
        <w:t>113</w:t>
      </w:r>
      <w:r>
        <w:rPr>
          <w:rtl w:val="true"/>
        </w:rPr>
        <w:t xml:space="preserve">. </w:t>
      </w:r>
      <w:r>
        <w:rPr>
          <w:rtl w:val="true"/>
        </w:rPr>
        <w:t>آستان مقدس كاظمين</w:t>
      </w:r>
      <w:r>
        <w:rPr>
          <w:rtl w:val="true"/>
        </w:rPr>
        <w:t>(</w:t>
      </w:r>
      <w:r>
        <w:rPr>
          <w:rtl w:val="true"/>
        </w:rPr>
        <w:t>عليهما السلام</w:t>
      </w:r>
      <w:r>
        <w:rPr>
          <w:rtl w:val="true"/>
        </w:rPr>
        <w:t>)</w:t>
      </w:r>
      <w:bookmarkEnd w:id="662"/>
    </w:p>
    <w:p>
      <w:pPr>
        <w:pStyle w:val="Heading5"/>
        <w:numPr>
          <w:ilvl w:val="4"/>
          <w:numId w:val="1"/>
        </w:numPr>
        <w:rPr/>
      </w:pPr>
      <w:bookmarkStart w:id="663" w:name="__RefHeading___Toc2426187_730472459"/>
      <w:bookmarkStart w:id="664" w:name="_Toc262"/>
      <w:bookmarkEnd w:id="663"/>
      <w:r>
        <w:rPr>
          <w:rtl w:val="true"/>
        </w:rPr>
        <w:t>تاريخچه آستان كاظمين</w:t>
      </w:r>
      <w:r>
        <w:rPr>
          <w:rtl w:val="true"/>
        </w:rPr>
        <w:t>(</w:t>
      </w:r>
      <w:r>
        <w:rPr>
          <w:rtl w:val="true"/>
        </w:rPr>
        <w:t>عليهما السلام</w:t>
      </w:r>
      <w:r>
        <w:rPr>
          <w:rtl w:val="true"/>
        </w:rPr>
        <w:t>)</w:t>
      </w:r>
      <w:bookmarkEnd w:id="664"/>
    </w:p>
    <w:p>
      <w:pPr>
        <w:pStyle w:val="Heading6"/>
        <w:numPr>
          <w:ilvl w:val="5"/>
          <w:numId w:val="1"/>
        </w:numPr>
        <w:rPr/>
      </w:pPr>
      <w:bookmarkStart w:id="665" w:name="__RefHeading___Toc2426189_730472459"/>
      <w:bookmarkStart w:id="666" w:name="_Toc263"/>
      <w:bookmarkEnd w:id="665"/>
      <w:r>
        <w:rPr>
          <w:rtl w:val="true"/>
        </w:rPr>
        <w:t>الف</w:t>
      </w:r>
      <w:r>
        <w:rPr>
          <w:rtl w:val="true"/>
        </w:rPr>
        <w:t xml:space="preserve">) </w:t>
      </w:r>
      <w:r>
        <w:rPr>
          <w:rtl w:val="true"/>
        </w:rPr>
        <w:t>پيشينه آستان كاظمين</w:t>
      </w:r>
      <w:r>
        <w:rPr>
          <w:rtl w:val="true"/>
        </w:rPr>
        <w:t>(</w:t>
      </w:r>
      <w:r>
        <w:rPr>
          <w:rtl w:val="true"/>
        </w:rPr>
        <w:t>عليهما السلام</w:t>
      </w:r>
      <w:r>
        <w:rPr>
          <w:rtl w:val="true"/>
        </w:rPr>
        <w:t>)</w:t>
      </w:r>
      <w:bookmarkEnd w:id="666"/>
    </w:p>
    <w:p>
      <w:pPr>
        <w:pStyle w:val="BookText"/>
        <w:rPr/>
      </w:pPr>
      <w:r>
        <w:rPr>
          <w:rFonts w:ascii="IRNazanin" w:hAnsi="IRNazanin" w:eastAsia="IRNazanin"/>
          <w:color w:val="111111"/>
          <w:sz w:val="28"/>
          <w:sz w:val="28"/>
          <w:szCs w:val="28"/>
          <w:rtl w:val="true"/>
          <w:lang w:bidi="fa-IR"/>
        </w:rPr>
        <w:t>كاظمين، شهرى جدا از بغداد است و در شمال غرب اين شهر و غرب رود دجله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كه آستان مقدس كاظمين، امروزه در آن واقع است، در آغاز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قبرستان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نخستين بار، منصور عباسى پس از تأسيس بغداد در سال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زمين اينجا را به قبرستان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در اين گورستان دفن گرديد، جعفر اكبر، فرزند منصور بود كه در سال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پس از او، هيثم بن معاويه، والى منصور بر بصره، در سال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اين قبرستان دفن شد </w:t>
      </w:r>
      <w:r>
        <w:rPr>
          <w:rStyle w:val="FootnoteAnchor"/>
          <w:rtl w:val="true"/>
        </w:rPr>
        <w:footnoteReference w:id="752"/>
      </w:r>
      <w:r>
        <w:rPr>
          <w:rFonts w:ascii="IRNazanin" w:hAnsi="IRNazanin" w:eastAsia="IRNazanin"/>
          <w:color w:val="111111"/>
          <w:sz w:val="28"/>
          <w:sz w:val="28"/>
          <w:szCs w:val="28"/>
          <w:rtl w:val="true"/>
          <w:lang w:bidi="fa-IR"/>
        </w:rPr>
        <w:t>و از آن پس، دفن اموات در اين قبرستان، ادامه يافت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برخى منابع، از اين قبرستان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مقابر 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ياد شده است؛ </w:t>
      </w:r>
      <w:r>
        <w:rPr>
          <w:rStyle w:val="FootnoteAnchor"/>
          <w:rtl w:val="true"/>
        </w:rPr>
        <w:footnoteReference w:id="753"/>
      </w:r>
      <w:r>
        <w:rPr>
          <w:rFonts w:ascii="IRNazanin" w:hAnsi="IRNazanin" w:eastAsia="IRNazanin"/>
          <w:color w:val="111111"/>
          <w:sz w:val="28"/>
          <w:sz w:val="28"/>
          <w:szCs w:val="28"/>
          <w:rtl w:val="true"/>
          <w:lang w:bidi="fa-IR"/>
        </w:rPr>
        <w:t>از جمله شيخ مفيد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قبرستان بنى هاشم و بزرگان مردم بوده است</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شايد انتخاب لفظ قريش براى نام اين قبرستان، اشاره به آن است كه عموم قريشيان، چه بنى عباس و چه ديگران، در آن به خاك سپرده مى شدند</w:t>
      </w:r>
      <w:r>
        <w:rPr>
          <w:rFonts w:eastAsia="IRNazanin" w:cs="IRNazanin"/>
          <w:color w:val="111111"/>
          <w:sz w:val="28"/>
          <w:szCs w:val="28"/>
          <w:rtl w:val="true"/>
          <w:lang w:bidi="fa-IR"/>
        </w:rPr>
        <w:t xml:space="preserve">. </w:t>
      </w:r>
      <w:r>
        <w:rPr>
          <w:rStyle w:val="FootnoteAnchor"/>
          <w:rtl w:val="true"/>
        </w:rPr>
        <w:footnoteReference w:id="755"/>
      </w:r>
      <w:r>
        <w:rPr>
          <w:rFonts w:ascii="Amiri" w:hAnsi="Amiri" w:eastAsia="Amiri" w:cs="Amiri"/>
          <w:color w:val="111111"/>
          <w:sz w:val="28"/>
          <w:sz w:val="28"/>
          <w:szCs w:val="28"/>
          <w:rtl w:val="true"/>
          <w:lang w:bidi="ar-SA"/>
        </w:rPr>
        <w:t>علت شهرت آن به بنى هاشم نيز مى تواند ناظر به همين موضوع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اينكه در سال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مسموم گرديد و به شهادت رسيد، در مقابر قريش،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صاحب اثبات الوصيه،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مكانى كه خود ايشان در زمان حيات خريدارى كرده بود، به خاك سپردند</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از برخى روايات چنين برمى آيد كه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خاكسپارى، درون محوطه محصورى قرار داشت كه شيعيان، از ترس حاكمان، به سختى مى توانستند آن 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اجازه داده بود تا مردم از پشت ديوار، به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بدهند</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براساس روايت ديگرى،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گفته بود كه در مساجدى كه اطراف قبر شريف است، نماز و دعا بخوانيد</w:t>
      </w:r>
      <w:r>
        <w:rPr>
          <w:rFonts w:eastAsia="IRNazanin" w:cs="IRNazanin"/>
          <w:color w:val="111111"/>
          <w:sz w:val="28"/>
          <w:szCs w:val="28"/>
          <w:rtl w:val="true"/>
          <w:lang w:bidi="fa-IR"/>
        </w:rPr>
        <w:t xml:space="preserve">. </w:t>
      </w:r>
      <w:r>
        <w:rPr>
          <w:rStyle w:val="FootnoteAnchor"/>
          <w:rtl w:val="true"/>
        </w:rPr>
        <w:footnoteReference w:id="75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حدود چهل سال از شهادت و دفن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امام 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مسموم گرديد و به شهادت رسيد و بدن مطهر ايشان را كنار قبر جدشان،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زيارتگاه و مدفن شريف اين دو امام،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باب التبن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كه وجه تسميه آن، وقوع آن در نزديكى يكى از محلات بغداد،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Pr>
        <w:footnoteReference w:id="75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667" w:name="pg14819_150739"/>
    </w:p>
    <w:p>
      <w:pPr>
        <w:pStyle w:val="Heading6"/>
        <w:numPr>
          <w:ilvl w:val="5"/>
          <w:numId w:val="1"/>
        </w:numPr>
        <w:rPr/>
      </w:pPr>
      <w:bookmarkStart w:id="668" w:name="__RefHeading___Toc2426191_730472459"/>
      <w:bookmarkStart w:id="669" w:name="_Toc264"/>
      <w:bookmarkEnd w:id="667"/>
      <w:bookmarkEnd w:id="668"/>
      <w:r>
        <w:rPr>
          <w:rtl w:val="true"/>
        </w:rPr>
        <w:t>ب</w:t>
      </w:r>
      <w:r>
        <w:rPr>
          <w:rtl w:val="true"/>
        </w:rPr>
        <w:t xml:space="preserve">) </w:t>
      </w:r>
      <w:r>
        <w:rPr>
          <w:rtl w:val="true"/>
        </w:rPr>
        <w:t>آستان كاظمين</w:t>
      </w:r>
      <w:r>
        <w:rPr>
          <w:rtl w:val="true"/>
        </w:rPr>
        <w:t>(</w:t>
      </w:r>
      <w:r>
        <w:rPr>
          <w:rtl w:val="true"/>
        </w:rPr>
        <w:t>عليهما السلام</w:t>
      </w:r>
      <w:r>
        <w:rPr>
          <w:rtl w:val="true"/>
        </w:rPr>
        <w:t xml:space="preserve">) </w:t>
      </w:r>
      <w:r>
        <w:rPr>
          <w:rtl w:val="true"/>
        </w:rPr>
        <w:t>از دوره آل بويه تا آغاز دوره صفوى</w:t>
      </w:r>
      <w:bookmarkEnd w:id="669"/>
    </w:p>
    <w:p>
      <w:pPr>
        <w:pStyle w:val="BookText"/>
        <w:rPr/>
      </w:pPr>
      <w:r>
        <w:rPr>
          <w:rFonts w:ascii="IRNazanin" w:hAnsi="IRNazanin" w:eastAsia="IRNazanin"/>
          <w:color w:val="111111"/>
          <w:sz w:val="28"/>
          <w:sz w:val="28"/>
          <w:szCs w:val="28"/>
          <w:rtl w:val="true"/>
          <w:lang w:bidi="fa-IR"/>
        </w:rPr>
        <w:t>از وضعيت بناى اوليه آستان كاظمين، تا قرن چهارم هجرى، اطلاع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دانيم كه در نيمه هاى اين قرن، ساختمان و زيارتگاهى بر قبر مطهر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در ذيل زندگى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بزرگ شيعه، آورده اند كه او به دست خود، چلچراغ مربع و زيبايى ساخت كه در زيارتگاه كاظمين نصب گرديد</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منابع تاريخى، درباره تاريخ و دوره ساخت زيارتگاه، سكوت ورزيده و از بانى آن، نام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شيخ محمد سماوى اشاره كرده است كه معزالدوله ديلمى 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پس از اينكه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بغداد را به تصرف خود درآورد، اين آستان مقدس را ساخته است</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البته گرچه در منابع تاريخى كهن، چنين مطلبى به چشم نمى خورد، اما با توجه به گرايش شيعى آل بويه و نيز با توجه به اينكه پس از مرگ معزالدوله، جنازه وى را به مقابر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قبر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كردند </w:t>
      </w:r>
      <w:r>
        <w:rPr>
          <w:rStyle w:val="FootnoteAnchor"/>
          <w:rtl w:val="true"/>
        </w:rPr>
        <w:footnoteReference w:id="762"/>
      </w:r>
      <w:r>
        <w:rPr>
          <w:rFonts w:ascii="IRNazanin" w:hAnsi="IRNazanin" w:eastAsia="IRNazanin"/>
          <w:color w:val="111111"/>
          <w:sz w:val="28"/>
          <w:sz w:val="28"/>
          <w:szCs w:val="28"/>
          <w:rtl w:val="true"/>
          <w:lang w:bidi="fa-IR"/>
        </w:rPr>
        <w:t>، بعيد نيست كه او به ساخت زيارتگاه، اقدام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مسلم است كه آل بويه توجه ويژه اى به اين زيارتگاه داشته اند و به جز معزالدوله، تعداد ديگرى از امراى آل بويه، از جمله ابوطاهر جلال الدوله، فرزند بهاءالدوله، فرزند عضدالدوله و نيز فرزند بزرگ جلال الدوله،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آستان مقدس، به خاك سپرده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آب رودخانه دجله طغيان كرد و سيلاب، بخش هاى زيادى از سمت شرقى بغداد را غرق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غربى بغداد نيز بخش هايى از قبور باب التبن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مجاورت زيارتگاه 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زير آب، فرو رفت</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عضدالدوله ديلمى، امير مقتدر آل بويه، خدمات عمرانى و اجتماعى گسترده اى را در بغداد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شهر، مساجد و بازارهايى بنا نمود و كانال هاى آبى را كه خراب شده بود، بازسازى كرد</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به گفته شيخ محمد سماوى، عضدالدوله اطراف حرم كاظمين نيز حصارى ايجاد كرد كه شايد هدف او از اين كار، محافظت روضه مقدسه از سيلاب هاى رود دجله بوده است</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در اين دوره، شيعيان كه بيشتر در محله كرخ بغداد، ساكن بودند، همه ساله در روز عاشورا، مراسم عزادارى و در عيد غدير، مراسم جشن و سرور، برگزار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برخى سال ها، از جمله در سال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دنبال برگزارى اين مراسم، ميان شيعه و سنى در بغداد، فتنه و درگيرى رخ مى داد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فتنه ميان شيعيان و اهل سنت در بغداد،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تحريك برخى از حنبليان، سنيان به آستان كاظمين يورش بردند و همه هداياى نفيس و اشياى گرانبهاى موجود در آنجا، از جمله چلچراغ ها، پرده ها و محراب هاى طلا و نقره را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سپس قبر مطهر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گنبد چوبى را كه روى اين دو قبر واقع بود، آتش زدند و به دنبال آن، قبور بسيارى از اميران و وزيران و شخصيت هاى مشهور اطراف قبر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قبور معزالدوله و جلال الدوله ديلمى، جعفر، فرزند منصور دوانيقى، امين عباسى، فرزند هارون الرشيد و مادرش زبيده نيز در آتش سوخت</w:t>
      </w:r>
      <w:r>
        <w:rPr>
          <w:rFonts w:eastAsia="IRNazanin" w:cs="IRNazanin"/>
          <w:color w:val="111111"/>
          <w:sz w:val="28"/>
          <w:szCs w:val="28"/>
          <w:rtl w:val="true"/>
          <w:lang w:bidi="fa-IR"/>
        </w:rPr>
        <w:t xml:space="preserve">. </w:t>
      </w:r>
      <w:r>
        <w:rPr>
          <w:rStyle w:val="FootnoteAnchor"/>
          <w:rtl w:val="true"/>
        </w:rPr>
        <w:footnoteReference w:id="76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سماوى، پس از اين آتش سوزى، در سال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ارسلان بساسيرى و ملك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اميران آل 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كمك يكديگر، حرم را بازسازى نمودند و دو صندوقچه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چوبى جديد، روى هريك از قبور، نصب كردند و گنبدى از همان چوب، بر قبر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عقيده مصطفى جواد، بساسيرى، به تنهايى در سال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ادامه آشوب ها و فتنه ها تا سال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مى تواند مؤيد اين قول باشد</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مصادف با اوايل دوره حاكميت سلجوقيان، بار ديگر رود دجله طغيان كرد و سمت شرقى بغداد را سيلاب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هايى از سمت غربى بغداد نيز، از جمله قبرستان احمد بن حنبل و آستان كاظمين، به زير آب فرو رفت و ديوار آستان مقدس،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شرف الدوله مسلم بن قريش عُقيلى، هزار دينار صرف بازسازى آن كرد</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ملكشاه سلجوقى همراه خواجه نظام الملك، وارد بغداد شدند و حرم كاظمين و ساير زيارتگاه هاى مشهور بغداد، نظير قبر معروف كرخى، احمد ابن حنبل و ابوحنيفه را زيارت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به زيارت قبور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 كربلا رفتند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در دوره بركيارق سلجوقى، فرزند ملكشاه، وزير وى مجدالملك براوستانى قمى به بازسازى آستان كاظمين اقدام نمود</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سماوى، تاريخ اين بازسازى را سال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دانسته است</w:t>
      </w:r>
      <w:r>
        <w:rPr>
          <w:rFonts w:eastAsia="Amiri" w:cs="Amiri" w:ascii="Amiri" w:hAnsi="Amiri"/>
          <w:color w:val="111111"/>
          <w:sz w:val="28"/>
          <w:szCs w:val="28"/>
          <w:rtl w:val="true"/>
          <w:lang w:bidi="ar-SA"/>
        </w:rPr>
        <w:t xml:space="preserve">. </w:t>
      </w:r>
      <w:r>
        <w:rPr>
          <w:rStyle w:val="FootnoteAnchor"/>
          <w:rtl w:val="true"/>
        </w:rPr>
        <w:footnoteReference w:id="77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خليفه عباسى، المسترشد بالله، از جنگ خود با نورالدوله دبيس بن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شيعه مذهب بنى مزيد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بغداد بازگشت و به دنبال آن، اهل سنت به آستان كاظمين يورش بردند و درها و پنجره هاى آن را كندند و گنجينه ها و اشياى باارزش</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در آن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سادات علوى، به ديوان خلافت شكايت كردند و خليفه دستور داد تا جنايتكاران را تأديب كنند و بعضى از اشياى به غارت رفته را بازگردانند</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ابن قلانسى نيز به اين حادثه اشاره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مقابر قريش در بغداد، غارت شد و چراغ هاى زراندود و پرده ها و ابريشم هاى آن، به تاراج رفت</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در دو قرن ششم و هفتم هجرى، رود دجله چند بار طغيان كرد و بر اثر آن، سيلاب هاى عظيمى در بغداد جارى شد كه به آستان كاظمين نيز آسيب هايى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طغيان ها، مى توان به طغيان سال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Style w:val="FootnoteAnchor"/>
          <w:rtl w:val="true"/>
        </w:rPr>
        <w:footnoteReference w:id="775"/>
      </w:r>
      <w:r>
        <w:rPr>
          <w:rFonts w:ascii="Amiri" w:hAnsi="Amiri" w:eastAsia="Amiri" w:cs="Amiri"/>
          <w:color w:val="111111"/>
          <w:sz w:val="28"/>
          <w:sz w:val="28"/>
          <w:szCs w:val="28"/>
          <w:rtl w:val="true"/>
          <w:lang w:bidi="ar-SA"/>
        </w:rPr>
        <w:t xml:space="preserve">، طغيان سال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كه بر اثر آن، بيشتر ديوارهاى آستان كاظمين، خراب شد </w:t>
      </w:r>
      <w:r>
        <w:rPr>
          <w:rStyle w:val="FootnoteAnchor"/>
          <w:rtl w:val="true"/>
        </w:rPr>
        <w:footnoteReference w:id="776"/>
      </w:r>
      <w:r>
        <w:rPr>
          <w:rFonts w:ascii="Amiri" w:hAnsi="Amiri" w:eastAsia="Amiri" w:cs="Amiri"/>
          <w:color w:val="111111"/>
          <w:sz w:val="28"/>
          <w:sz w:val="28"/>
          <w:szCs w:val="28"/>
          <w:rtl w:val="true"/>
          <w:lang w:bidi="ar-SA"/>
        </w:rPr>
        <w:t xml:space="preserve">و نيز سيل سال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Style w:val="FootnoteAnchor"/>
          <w:rtl w:val="true"/>
        </w:rPr>
        <w:footnoteReference w:id="777"/>
      </w:r>
      <w:r>
        <w:rPr>
          <w:rFonts w:ascii="Amiri" w:hAnsi="Amiri" w:eastAsia="Amiri" w:cs="Amiri"/>
          <w:color w:val="111111"/>
          <w:sz w:val="28"/>
          <w:sz w:val="28"/>
          <w:szCs w:val="28"/>
          <w:rtl w:val="true"/>
          <w:lang w:bidi="ar-SA"/>
        </w:rPr>
        <w:t>،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دوره الظاهر بأمر الله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گنبد آستان مقدس كاظمين در آتش سوزى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الظاهر، بازسازى آن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اينكه آن را به پايان برساند، از دنيا رفت و جانشين وى، المستنصر عباسى، كار وى را تكميل كرد</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از دوره المستنصر بالله، صندوقچه چوبى قبر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مانده است كه تاريخ آن، سال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شوال سال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رود دجله به علت بارندگى فراوان، طغيان كرد و سيلاب بزرگى به وجود آورد كه در جريان آن، بخشى از ديوارهاى آستان كاظمين، فرو ريخت</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اين بارندگى ها ادامه يافت و در ماه ذى الحجه همان سال، سيلاب سهمگين ترى جارى شد كه تمام بغداد را به زير آب فرو برد و بر اثر آن، حصارها و اتاق هاى اطراف حرم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كاظمين، ويران شد و سيلاب چنان بارگاه مطهر دو امام را فراگرفت كه فقط گنبد بنا، آشكار بود</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پس از اين خرابى ها، در سال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خليفه عباسى دستور بازسازى حصار حرم مطهر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ابن فوطى، كارگران به هنگام بازسازى ديوارها، به ظرفى سفالين برخوردند كه در آن، هزار درهم قديمى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آنها، يونانى و داراى تصاوير بود و بخش ديگرى از آنها، در سال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و بخش ديگرى نيز مقارن همان تاريخ در واسط، ضرب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به خليفه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نيز دستور داد بهاى آنها را براى بازسازى حرم مطهر 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قسمتى از آنها را به بالاترين قيمت خريدند و قسمتى نيز به بزرگان هديه داده شد و آنان در عوض، وجوهى بيشتر از آنچه هديه گرفته بودند، به حرم بخشيدند</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مغولان به بغداد، حمله و اين شهر را اشغال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اين حمله، بسيارى از مساجد و زيارتگاه هاى اين شهر، از قبيل مسجد خليفه، حرم امام كاظم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قبور خلفاى عباسى، به آتش كشيده شد</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مدتى پس از اين حادثه، امير قراتاى، عمادالدين عمر بن محمد قزوينى را به قائم مقامى خود منصوب كرد و او نيز شهاب الدين على بن عبدالله را به سمت ناظر اوقاف تعيين كرد و به او دستور داد تا مسجد خليفه و آستان كاظمين را بازسازى كند</w:t>
      </w:r>
      <w:r>
        <w:rPr>
          <w:rFonts w:eastAsia="IRNazanin" w:cs="IRNazanin"/>
          <w:color w:val="111111"/>
          <w:sz w:val="28"/>
          <w:szCs w:val="28"/>
          <w:rtl w:val="true"/>
          <w:lang w:bidi="fa-IR"/>
        </w:rPr>
        <w:t xml:space="preserve">. </w:t>
      </w:r>
      <w:r>
        <w:rPr>
          <w:rStyle w:val="FootnoteAnchor"/>
        </w:rPr>
        <w:footnoteReference w:id="783"/>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670" w:name="pg14819_150744"/>
    </w:p>
    <w:p>
      <w:pPr>
        <w:pStyle w:val="BookText"/>
        <w:rPr/>
      </w:pPr>
      <w:bookmarkEnd w:id="670"/>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سلطان اويس جلايرى، به بازسازى حرم اقدام كرد و دو گنبد و دو مناره ساخت و دستور داد دو صندوق از سنگ مرمر، روى قبر شريف دو امام هفتم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رواق و رباطى را كه در صحن مطهر بود، بازسازى كرد و اموالى بين خادمان و متوليان حرم و سادات علوى ساكن آنجا، تقسيم كرد</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در فاصله زمانى اين بازسازى تا روى كار آمدن صفويان، در منابع تاريخى، گزارشى از بازسازى ها و اقدامات عمرانى در آستان مقدس كاظمين، به چشم نمى خورد</w:t>
      </w:r>
      <w:r>
        <w:rPr>
          <w:rFonts w:eastAsia="IRNazanin" w:cs="IRNazanin"/>
          <w:color w:val="111111"/>
          <w:sz w:val="28"/>
          <w:szCs w:val="28"/>
          <w:rtl w:val="true"/>
          <w:lang w:bidi="fa-IR"/>
        </w:rPr>
        <w:t>.</w:t>
      </w:r>
    </w:p>
    <w:p>
      <w:pPr>
        <w:pStyle w:val="Heading6"/>
        <w:numPr>
          <w:ilvl w:val="5"/>
          <w:numId w:val="1"/>
        </w:numPr>
        <w:rPr/>
      </w:pPr>
      <w:bookmarkStart w:id="671" w:name="__RefHeading___Toc2426193_730472459"/>
      <w:bookmarkStart w:id="672" w:name="_Toc265"/>
      <w:bookmarkEnd w:id="671"/>
      <w:r>
        <w:rPr>
          <w:rtl w:val="true"/>
        </w:rPr>
        <w:t>ج</w:t>
      </w:r>
      <w:r>
        <w:rPr>
          <w:rtl w:val="true"/>
        </w:rPr>
        <w:t xml:space="preserve">) </w:t>
      </w:r>
      <w:r>
        <w:rPr>
          <w:rtl w:val="true"/>
        </w:rPr>
        <w:t>آستان كاظمين</w:t>
      </w:r>
      <w:r>
        <w:rPr>
          <w:rtl w:val="true"/>
        </w:rPr>
        <w:t>(</w:t>
      </w:r>
      <w:r>
        <w:rPr>
          <w:rtl w:val="true"/>
        </w:rPr>
        <w:t>عليهما السلام</w:t>
      </w:r>
      <w:r>
        <w:rPr>
          <w:rtl w:val="true"/>
        </w:rPr>
        <w:t xml:space="preserve">) </w:t>
      </w:r>
      <w:r>
        <w:rPr>
          <w:rtl w:val="true"/>
        </w:rPr>
        <w:t>در دوره صفوى</w:t>
      </w:r>
      <w:bookmarkEnd w:id="672"/>
    </w:p>
    <w:p>
      <w:pPr>
        <w:pStyle w:val="BookText"/>
        <w:rPr/>
      </w:pPr>
      <w:r>
        <w:rPr>
          <w:rFonts w:ascii="IRNazanin" w:hAnsi="IRNazanin" w:eastAsia="IRNazanin"/>
          <w:color w:val="111111"/>
          <w:sz w:val="28"/>
          <w:sz w:val="28"/>
          <w:szCs w:val="28"/>
          <w:rtl w:val="true"/>
          <w:lang w:bidi="fa-IR"/>
        </w:rPr>
        <w:t xml:space="preserve">پس از تشكيل دولت صفوى، شاه اسماعيل در سال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عراق را تصرف كرد و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وى، اقدامات گسترده اى براى بازسازى و توسعه آستان كاظمين آغاز شد؛ از جمله اين اقدامات، نصب دو صندوقچه چوبى نفيس روى قبرهاى شريف، سنگ فرش كردن رواق ها با سنگ مرمر و آراستن حرم و ديوارهاى بيرونى آن با كاشى هاى حاوى آيات قرآن و نقش هاى گياهى زيبا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دستور داد دو گلدسته ديگر، به دو گلدسته قبلى افزوده گردد و مسجد بزرگى، متصل به قسمت شمالى حرم،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اجراى اين طرح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خادم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 و خود، به ايران بازگشت</w:t>
      </w:r>
      <w:r>
        <w:rPr>
          <w:rFonts w:eastAsia="IRNazanin" w:cs="IRNazanin"/>
          <w:color w:val="111111"/>
          <w:sz w:val="28"/>
          <w:szCs w:val="28"/>
          <w:rtl w:val="true"/>
          <w:lang w:bidi="fa-IR"/>
        </w:rPr>
        <w:t xml:space="preserve">. </w:t>
      </w:r>
      <w:r>
        <w:rPr>
          <w:rStyle w:val="FootnoteAnchor"/>
          <w:rtl w:val="true"/>
        </w:rPr>
        <w:footnoteReference w:id="78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اسكلت اصلى حرم مطهر امامين كاظمين و نيز مسجد متصل به آن از سمت شمال، از آثار دوره شاه اسماعيل صفوى است كه تا به امروز،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بخش هايى از كتيبه هاى كاشى اين دوره نيز تاكنون در آستان مقدس كاظمين، باقى مانده است؛ از جمله در قسمت بيرونى ديوار رواق شرقى در ايوان باب المراد، كتيبه اى به تاريخ ششم ربيع الثانى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وجود دارد كه در آن، شاه اسماعيل صفوى را بانى آنجا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گرداگرد ديوار داخلى حرم مطهر، در ارتفاع دو مترى از سطح زمين،</w:t>
      </w:r>
    </w:p>
    <w:p>
      <w:pPr>
        <w:pStyle w:val="BookText"/>
        <w:rPr/>
      </w:pPr>
      <w:r>
        <w:rPr>
          <w:rFonts w:ascii="IRNazanin" w:hAnsi="IRNazanin" w:eastAsia="IRNazanin"/>
          <w:color w:val="111111"/>
          <w:sz w:val="28"/>
          <w:sz w:val="28"/>
          <w:szCs w:val="28"/>
          <w:rtl w:val="true"/>
          <w:lang w:bidi="fa-IR"/>
        </w:rPr>
        <w:t xml:space="preserve">كتيبه اى از كاشى، حاوى آيات مبارك سوره دهر، سوره نبأ و سه آيه آخر سوره زمر، وجود دارد كه در پايان آن، تاريخ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نشان مى دهد كه كارهاى عمرانى، پس از مرگ شاه اسماعيل و در زمان شاه طهماسب صفوى، پايان يافته است</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افزون بر آثار ياد شده، سه لنگه از درهاى چوبى خاتم كارى حرم نيز باقى مانده است كه البته تاريخ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شيوه تزيينات و نوع كتيبه هاى آن، شبيه صندوقچه هاى روى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درها، به علت كهنگى، از جاى خود برداشته شده است و در حال حاضر، در موزه آثار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به شماره هاى </w:t>
      </w:r>
      <w:r>
        <w:rPr>
          <w:rFonts w:eastAsia="IRNazanin" w:cs="IRNazanin"/>
          <w:color w:val="111111"/>
          <w:sz w:val="28"/>
          <w:szCs w:val="28"/>
          <w:lang w:bidi="fa-IR"/>
        </w:rPr>
        <w:t>7146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7148</w:t>
      </w:r>
      <w:r>
        <w:rPr>
          <w:rFonts w:ascii="IRNazanin" w:hAnsi="IRNazanin" w:eastAsia="IRNazanin"/>
          <w:color w:val="111111"/>
          <w:sz w:val="28"/>
          <w:sz w:val="28"/>
          <w:szCs w:val="28"/>
          <w:rtl w:val="true"/>
          <w:lang w:bidi="fa-IR"/>
        </w:rPr>
        <w:t>، نگهدارى مى شود و درهايى از طلا و نقره، جايگزين آنها در حرم مطهر شده است</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دوره مراد پاشا، والى بغداد، ساختمان مناره، واقع در شمال شرقى حرم مطهر، پايان يافت و فضلى، فرزند فضولى شاعر، در ماده تاريخ آن، اشعارى تركى سرود كه اين اشعار در كتيبه اى سنگى، در ورودى پلكان مناره، نوشته شده است</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عباس كبير صفوى، وارد بغداد شد و پس از زيارت حرم كاظمين، دستور داد تا خرابى هايى را كه با گذشت زمان، به ساختمان حرم وارد شده بود، بازسازى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دستور داد تا ضريح محكمى از فولاد بسازند و روى دو صندوقچه چوبى، نصب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علت تيرگى روابط بين ايران و عثمانى، نصب اين ضريح، به تأخير افتاد؛ تا اينكه در ماه جمادى الثانى سال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كاروانى از علما و رجال سياسى ايران و در پيشاپيش آنان، شيخ الاسلام جعفر كمره اى، اين ضريح را با خود، به عراق آوردند و طى مراسم باشكوهى، بر قبر شريف امامين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كردند</w:t>
      </w:r>
      <w:r>
        <w:rPr>
          <w:rFonts w:eastAsia="IRNazanin" w:cs="IRNazanin"/>
          <w:color w:val="111111"/>
          <w:sz w:val="28"/>
          <w:szCs w:val="28"/>
          <w:rtl w:val="true"/>
          <w:lang w:bidi="fa-IR"/>
        </w:rPr>
        <w:t xml:space="preserve">. </w:t>
      </w:r>
      <w:r>
        <w:rPr>
          <w:rStyle w:val="FootnoteAnchor"/>
          <w:rtl w:val="true"/>
        </w:rPr>
        <w:footnoteReference w:id="78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673" w:name="pg14819_150746"/>
    </w:p>
    <w:p>
      <w:pPr>
        <w:pStyle w:val="Heading6"/>
        <w:numPr>
          <w:ilvl w:val="5"/>
          <w:numId w:val="1"/>
        </w:numPr>
        <w:rPr/>
      </w:pPr>
      <w:bookmarkStart w:id="674" w:name="__RefHeading___Toc2426195_730472459"/>
      <w:bookmarkStart w:id="675" w:name="_Toc266"/>
      <w:bookmarkEnd w:id="673"/>
      <w:bookmarkEnd w:id="674"/>
      <w:r>
        <w:rPr>
          <w:rtl w:val="true"/>
        </w:rPr>
        <w:t>د</w:t>
      </w:r>
      <w:r>
        <w:rPr>
          <w:rtl w:val="true"/>
        </w:rPr>
        <w:t xml:space="preserve">) </w:t>
      </w:r>
      <w:r>
        <w:rPr>
          <w:rtl w:val="true"/>
        </w:rPr>
        <w:t>آستان كاظمين</w:t>
      </w:r>
      <w:r>
        <w:rPr>
          <w:rtl w:val="true"/>
        </w:rPr>
        <w:t>(</w:t>
      </w:r>
      <w:r>
        <w:rPr>
          <w:rtl w:val="true"/>
        </w:rPr>
        <w:t>عليهما السلام</w:t>
      </w:r>
      <w:r>
        <w:rPr>
          <w:rtl w:val="true"/>
        </w:rPr>
        <w:t xml:space="preserve">) </w:t>
      </w:r>
      <w:r>
        <w:rPr>
          <w:rtl w:val="true"/>
        </w:rPr>
        <w:t>در دوره قاجار</w:t>
      </w:r>
      <w:bookmarkEnd w:id="67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 آقامحمدخان قاجار، كار بازسازى حرم كاظمين و تكميل كارهاى نيمه تمام صفويان، آغاز شد؛ از جمله اين كارها، بازسازى سه گلدسته بزرگ، از گلدسته هاى چهارگانه اى بود كه در روزگار صفويان، ارتفاع آن بيشتر از بام حرم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چهارم نيز در روزگار سلطان سليم، تكميل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اقدامات اين دوره، ساختن صحن وسيعى بود كه از سه طرف، يعنى شرق و غرب و جنوب، حرم را دربرمى گرفت و طرف شمال آن، به مسجد متصل بود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در دوره فتحعلى شاه قاجار، كارهاى عمرانى مربوط به آستان كاظمين، ادامه يافت؛ از جمله، درون دو گنبد و ديوارهاى روضه منوره، آينه كارى شد و دو گنبد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گلدسته هاى چهارگانه كوچك، طلاكارى گرديد</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سلطان محمود دوم عثمانى، پارچه ابريشمى گلدوزى شده اى را كه پيش تر روى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بود، به حرم كاظمين هديه كرد و در يكى از شب هاى قدر، در ماه رمضان، روى قبر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شعراى شيعه و سنى، از جمله عبدالغفار اخرس و عبدالباقى عمرى، به اين مناسبت، اشعار زيبايى سرودند و براى ماده تاريخ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جاؤوا بأشرف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گفتند</w:t>
      </w:r>
      <w:r>
        <w:rPr>
          <w:rFonts w:eastAsia="IRNazanin" w:cs="IRNazanin"/>
          <w:color w:val="111111"/>
          <w:sz w:val="28"/>
          <w:szCs w:val="28"/>
          <w:rtl w:val="true"/>
          <w:lang w:bidi="fa-IR"/>
        </w:rPr>
        <w:t xml:space="preserve">. </w:t>
      </w:r>
      <w:r>
        <w:rPr>
          <w:rStyle w:val="FootnoteAnchor"/>
          <w:rtl w:val="true"/>
        </w:rPr>
        <w:footnoteReference w:id="79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سال، با سرمايه منوچهر خان معتمدالدوله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رجال دربار ايران، ايوان جنوبى حرم طلاكارى شد</w:t>
      </w:r>
      <w:r>
        <w:rPr>
          <w:rFonts w:eastAsia="IRNazanin" w:cs="IRNazanin"/>
          <w:color w:val="111111"/>
          <w:sz w:val="28"/>
          <w:szCs w:val="28"/>
          <w:rtl w:val="true"/>
          <w:lang w:bidi="fa-IR"/>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ناصرالدين شاه قاجار، شيخ عبدالحسين طهرانى، معروف به شيخ العراقين را به عراق فرستاد تا بر اجراى طرح عمرانى وسيعى كه شامل بازسازى و زيباسازى ساختمان عتبات مقدسه بود، نظارت كند</w:t>
      </w:r>
    </w:p>
    <w:p>
      <w:pPr>
        <w:pStyle w:val="BookText"/>
        <w:rPr/>
      </w:pPr>
      <w:r>
        <w:rPr>
          <w:rFonts w:ascii="IRNazanin" w:hAnsi="IRNazanin" w:eastAsia="IRNazanin"/>
          <w:color w:val="111111"/>
          <w:sz w:val="28"/>
          <w:sz w:val="28"/>
          <w:szCs w:val="28"/>
          <w:rtl w:val="true"/>
          <w:lang w:bidi="fa-IR"/>
        </w:rPr>
        <w:t>و دست او را در هزينه كردن براى اين كار مهم، بازگذاشت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عمرانى در آستان كاظمين، در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پس از پايان كارهاى عمرانى در كربلا و سامرا، آغاز شد؛ از جمله كارهايى كه در اين آستان، انجام شد، محكم سازى پايه ها و بازسازى نماى بيرونى ديوار حرم و كاشى كارى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 دكه بزرگ، جلوى دو ضلع جنوبى و شرقى حرم، با نمايى از سنگ مرمر،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دكه شرقى كه بعدها با سقف چوبى مبتنى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و ستون پوشيده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طارمة باب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بزرگ واقع در وسط اين طارمه، از طلاهاى باقى مانده از طلاكارى گنبد دو امام هادى و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طلاكارى گرديد و اين كارها 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پايان رسيد</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در همين دوره، در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نخستين درِ نقره، به آستان مقدس هديه گرديد كه بين رواق جنوبى و گنبدخانه،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دو درِ نقره ديگر، هديه شد كه يكى را حاج سيد ميرزا بابا اصطهباناتى تقديم كرد كه بين رواق جنوبى و ايوان قبله، نصب شد و دومى را محسن خان، پسر عبدالله خان تقديم كرد كه بين رواق شرقى و گنبدخانه،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1284</w:t>
      </w:r>
      <w:r>
        <w:rPr>
          <w:rFonts w:eastAsia="IRNazanin" w:cs="IRNazanin"/>
          <w:color w:val="111111"/>
          <w:sz w:val="28"/>
          <w:szCs w:val="28"/>
          <w:rtl w:val="true"/>
          <w:lang w:bidi="fa-IR"/>
        </w:rPr>
        <w:t>-</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كار ساختن سقف براى دكه واقع در ضلع جنوبى حرم با سرمايه حاج حسين چرچفچى بغدادى، آغاز شد كه اين سقف بر چهارده ستون چوبى، استوار بود</w:t>
      </w:r>
      <w:r>
        <w:rPr>
          <w:rFonts w:eastAsia="IRNazanin" w:cs="IRNazanin"/>
          <w:color w:val="111111"/>
          <w:sz w:val="28"/>
          <w:szCs w:val="28"/>
          <w:rtl w:val="true"/>
          <w:lang w:bidi="fa-IR"/>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دكه يا طارمة باب المراد، آينه كارى شد</w:t>
      </w:r>
      <w:r>
        <w:rPr>
          <w:rFonts w:eastAsia="Amiri" w:cs="Amiri" w:ascii="Amiri" w:hAnsi="Amiri"/>
          <w:color w:val="111111"/>
          <w:sz w:val="28"/>
          <w:szCs w:val="28"/>
          <w:rtl w:val="true"/>
          <w:lang w:bidi="ar-SA"/>
        </w:rPr>
        <w:t xml:space="preserve">. </w:t>
      </w:r>
      <w:r>
        <w:rPr>
          <w:rStyle w:val="FootnoteAnchor"/>
          <w:rtl w:val="true"/>
        </w:rPr>
        <w:footnoteReference w:id="79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چهاردهم شعبان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ناصرالدين شاه قاجار، به زيارت كاظمين آمد و مردم و علماى شيعه، در اين آستان جمع شدند و از وى، استقبال باشكوهى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فرهاد ميرزاى قاجار، چهارمين درِ نقره را به حرم هديه كرد كه بين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و طارمه شرقى،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حسام السلطنه قاجار و پس از او عباس ميرزا، مخارج بازسازى و جايگزين كردن خشت هاى طلاى فرسوده شده گنبد و مناره هاى آستان را برعهده گرفتند</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در اواخر قرن سيزدهم هجرى، فرهاد ميرزاى قاجار، عموى ناصرالدين شاه، هزينه توسعه صحن و كارهاى عمرانى ديگرى را در آستان كاظمين قبول كرد و دو نفر از تاجران كاظمين، به نام هاى حاج عبدالهادى و حاج مهدى استرآبادى را به اجراى اين طرح، موظف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اقدامات، شامل موارد زير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ساختن زيرزمين هاى منظم در صحن و ايوان ها و حجره ها، براى دفن اموات؛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طلاكارى مناره هاى بزرگ چهارگانه، از محل اذان گفتن مؤذن تا نوك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حصار بلند و دو طبقه، اطراف صحن كه طبقه اول، شامل حجره ها و ايوانچه هايى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دو پايه در طبقه دوم صحن، روى دو ورودى اصلى، در ضلع شرقى و جنوبى صحن، براى نصب دو ساعت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عمليات ساختمانى طرح توسعه صحن، در روز هفده ذى القعده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شروع شد و در هفده ربيع الاول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كار و افتتاح صحن، جشن عمومى و بزرگى، به مدت سه روز برگزار شد و بدين مناسبت، شاعران شيعه، از جمله سيد حيدر حلى، شيخ سلمان آل نوح و شيخ جابر كاظمى، اشعار و قصايدى در اين باره سرودند</w:t>
      </w:r>
      <w:r>
        <w:rPr>
          <w:rFonts w:eastAsia="IRNazanin" w:cs="IRNazanin"/>
          <w:color w:val="111111"/>
          <w:sz w:val="28"/>
          <w:szCs w:val="28"/>
          <w:rtl w:val="true"/>
          <w:lang w:bidi="fa-IR"/>
        </w:rPr>
        <w:t xml:space="preserve">. </w:t>
      </w:r>
      <w:r>
        <w:rPr>
          <w:rStyle w:val="FootnoteAnchor"/>
          <w:rtl w:val="true"/>
        </w:rPr>
        <w:footnoteReference w:id="79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در دوره ولايت حاج حسن پاشا، والى عثمانى بر بغداد، يك تار موى منسوب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استانبول به آستان كاظمين هديه شد و بدين مناسبت، جشن بزرگى در آستان مقدس برگزار شد و سيد جعفر حلى، از شعراى شيعه،</w:t>
      </w:r>
      <w:r>
        <w:rPr>
          <w:rFonts w:eastAsia="IRNazanin" w:cs="IRNazanin"/>
          <w:color w:val="111111"/>
          <w:sz w:val="28"/>
          <w:szCs w:val="28"/>
          <w:lang w:bidi="fa-IR"/>
        </w:rPr>
        <w:t>8</w:t>
      </w:r>
      <w:r>
        <w:rPr>
          <w:rFonts w:eastAsia="IRNazanin" w:cs="IRNazanin"/>
          <w:color w:val="111111"/>
          <w:sz w:val="28"/>
          <w:szCs w:val="28"/>
          <w:rtl w:val="true"/>
          <w:lang w:bidi="fa-IR"/>
        </w:rPr>
        <w:t>.</w:t>
      </w:r>
      <w:bookmarkStart w:id="676" w:name="pg14819_150749"/>
    </w:p>
    <w:p>
      <w:pPr>
        <w:pStyle w:val="BookText"/>
        <w:rPr/>
      </w:pPr>
      <w:bookmarkEnd w:id="676"/>
      <w:r>
        <w:rPr>
          <w:rFonts w:ascii="Amiri" w:hAnsi="Amiri" w:eastAsia="Amiri" w:cs="Amiri"/>
          <w:color w:val="111111"/>
          <w:sz w:val="28"/>
          <w:sz w:val="28"/>
          <w:szCs w:val="28"/>
          <w:rtl w:val="true"/>
          <w:lang w:bidi="ar-SA"/>
        </w:rPr>
        <w:t>قصيده اى در اين باره سرود</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حاج محمدجواد فرزند حاج محمدتقى شوشترى، پنجمين درِ نقره اى را به حرم هديه كرد كه بين روضه منوره و رواق شرقى، نصب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شاهزاده امير تومان، از رجال دولت ايران، رواق جنوبى حرم را آينه 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تزيين و آينه كارى رواق شرقى نيز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پايان يافت و مخارج آن را علاءالدوله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تأمين كرد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رواق شمالى و غربى حرم مطهر با هزينه حاج عباس على يوف، فرزند حاج لطف الله، آينه كارى گرديد و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هزينه يكى از ثروتمندان كرمانشاه، به نام امين الدوله، ششمين در نقره اى اهدايى به آستان كاظمين، بين روضه منوره و رواق غربى،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عمليات ساختمانى دكه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غربى كه از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آغاز شده بود، به پايان رسيد و علما و شعراى كاظمين، از جمله شيخ محمدمهدى مراياتى و شيخ راضى آل ياسين و شيخ محمد سماوى، در تاريخ و سال افتتاح آن، اشعارى سرودند</w:t>
      </w:r>
      <w:r>
        <w:rPr>
          <w:rFonts w:eastAsia="IRNazanin" w:cs="IRNazanin"/>
          <w:color w:val="111111"/>
          <w:sz w:val="28"/>
          <w:szCs w:val="28"/>
          <w:rtl w:val="true"/>
          <w:lang w:bidi="fa-IR"/>
        </w:rPr>
        <w:t>.</w:t>
      </w:r>
    </w:p>
    <w:p>
      <w:pPr>
        <w:pStyle w:val="Heading6"/>
        <w:numPr>
          <w:ilvl w:val="5"/>
          <w:numId w:val="1"/>
        </w:numPr>
        <w:rPr/>
      </w:pPr>
      <w:bookmarkStart w:id="677" w:name="__RefHeading___Toc2426197_730472459"/>
      <w:bookmarkStart w:id="678" w:name="_Toc267"/>
      <w:bookmarkEnd w:id="677"/>
      <w:r>
        <w:rPr>
          <w:rtl w:val="true"/>
        </w:rPr>
        <w:t>ه</w:t>
      </w:r>
      <w:r>
        <w:rPr>
          <w:rtl w:val="true"/>
        </w:rPr>
        <w:t xml:space="preserve">) </w:t>
      </w:r>
      <w:r>
        <w:rPr>
          <w:rtl w:val="true"/>
        </w:rPr>
        <w:t>طرح توسعه آستان كاظمين</w:t>
      </w:r>
      <w:r>
        <w:rPr>
          <w:rtl w:val="true"/>
        </w:rPr>
        <w:t>(</w:t>
      </w:r>
      <w:r>
        <w:rPr>
          <w:rtl w:val="true"/>
        </w:rPr>
        <w:t>عليهما السلام</w:t>
      </w:r>
      <w:r>
        <w:rPr>
          <w:rtl w:val="true"/>
        </w:rPr>
        <w:t>)</w:t>
      </w:r>
      <w:r>
        <w:rPr>
          <w:rtl w:val="true"/>
        </w:rPr>
        <w:t>، در دوره معاصر</w:t>
      </w:r>
      <w:bookmarkEnd w:id="67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سقوط رژيم بعثى عراق، طرح توسعه اى براى آستان مقدس كاظمين تصويب شد كه شامل احداث صحن وسيعى در ضلع شمالى بناى كنونى آستان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توليت آستان كاظمين، اين پروژه را در زمستان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آغاز كرده كه شامل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شامل ساخت يك صحن وسيع و حصار پيرامون آن است كه پس از ده ماه از آغاز آن،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نيز شامل تأسيسات و نيز سنگ فرش كردن و پوشش نماها، با سنگ مرمر است</w:t>
      </w:r>
      <w:r>
        <w:rPr>
          <w:rFonts w:eastAsia="IRNazanin" w:cs="IRNazanin"/>
          <w:color w:val="111111"/>
          <w:sz w:val="28"/>
          <w:szCs w:val="28"/>
          <w:rtl w:val="true"/>
          <w:lang w:bidi="fa-IR"/>
        </w:rPr>
        <w:t>.</w:t>
      </w:r>
      <w:bookmarkStart w:id="679" w:name="pg14819_150750"/>
    </w:p>
    <w:p>
      <w:pPr>
        <w:pStyle w:val="BookText"/>
        <w:rPr/>
      </w:pPr>
      <w:bookmarkEnd w:id="679"/>
      <w:r>
        <w:rPr>
          <w:rFonts w:ascii="IRNazanin" w:hAnsi="IRNazanin" w:eastAsia="IRNazanin"/>
          <w:color w:val="111111"/>
          <w:sz w:val="28"/>
          <w:sz w:val="28"/>
          <w:szCs w:val="28"/>
          <w:rtl w:val="true"/>
          <w:lang w:bidi="fa-IR"/>
        </w:rPr>
        <w:t>مساحت صحن جديد هفت هزار مترمربع است كه پنج هزار مترمربع آن، به فضاى آزاد صحن و دوهزار مترمربع آن نيز به حجره ها و ايوان هاى اطرافش،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صحن، داراى سه ورودى بزرگ در سه ضلع شمالى، شرقى و غربى و دو ورودى جانبى در دو طرف ورودى اصلى شمالى و دو ورودى ديگر نيز در دو ضلع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صحن اصلى آستان 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گرداگرد صحن،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ايوانچه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وجود دارد و زير آن نيز، زيرزمين وسيعى بنا شده است كه داراى اتاق ها، راهروها و يك شبستان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شبستان زير صحن پنج هزار مترمربع و مساحت اتاق ها و راهروهاى اطراف آن، دوهزار مترمربع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شمالى صحن نيز ساختمانى بزرگ ساخته شده است كه بناهايى، از قبيل مجتمع فرهنگى، موزه، سالن اجتماعات، مهمان سرا، كتابخانه و مدرسه علوم دينى را دربرگرفته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2426199_730472459"/>
      <w:bookmarkStart w:id="681" w:name="_Toc268"/>
      <w:bookmarkEnd w:id="680"/>
      <w:r>
        <w:rPr>
          <w:rtl w:val="true"/>
        </w:rPr>
        <w:t>تاريخچه صندوقچه هاى قبر و ضريح مطهر</w:t>
      </w:r>
      <w:bookmarkEnd w:id="68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صندوقچه هاى نصب شده روى قبور شريف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پيش از دوره صفويه، گزارش تاريخى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دوره المستنصر بالله عباسى، صندوقچه چوبى زيبا و بزرگ قبر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باقى مانده است كه تاريخ ساخت آن، سال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نقل تاريخى، بايد صندوقچه مشابه ديگرى نيز، بر قبر امام 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 كه المستنصر، به همراه صندوقچه قبر امام هفتم، پس از آتش سوزى بارگاه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پدرش، الظاهر عباسى </w:t>
      </w:r>
      <w:r>
        <w:rPr>
          <w:rStyle w:val="FootnoteAnchor"/>
          <w:rtl w:val="true"/>
        </w:rPr>
        <w:footnoteReference w:id="801"/>
      </w:r>
      <w:r>
        <w:rPr>
          <w:rFonts w:ascii="IRNazanin" w:hAnsi="IRNazanin" w:eastAsia="IRNazanin"/>
          <w:color w:val="111111"/>
          <w:sz w:val="28"/>
          <w:sz w:val="28"/>
          <w:szCs w:val="28"/>
          <w:rtl w:val="true"/>
          <w:lang w:bidi="fa-IR"/>
        </w:rPr>
        <w:t>، روى قبور شريف، نصب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صندوقچه قبر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نمونه اى از صندوقچه هاى كهن موجود بر قبور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مى باشد كه خوشبختانه تا به امروز، باقى مانده است و در حال حاضر، در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الآثار العربية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موزه آثار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نگهدارى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صندوقچه به شكل مكعب مستطيلى است كه طول آن،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آن از چوب توت و ضخامت تخته هاى آن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سرپوش صندوق كه به اندازه سه سانتى متر از سطح اطراف آن برآمدگى دارد، با كتيبه هايى به خط نسخ، آراسته شده و روى چهار ضلع بدنه صندوق، كتيبه هاى زيبايى، به خط كوفى با حاشيه هايى از نقوش گياهى زيبا، كنده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اين كتيبه ها،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و طول آن در دو طرف بزرگ صندوق،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و در دو طرف كوچك آن،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است</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دوره شاه اسماعيل صفوى نيز به دستور وى، صندوقچه هاى چوبى و خاتم كارى نفيسى، روى قبر هريك از دو امام هفتم و نهم، نصب گرديد كه هنوز روى قبور شريف ايشان باقى است و تاريخ پايان ساخت اين صندوقچه ها، در كتيبه هاى روى آنها، ماه رمضان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ذكر شده است</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در روز پنج شنبه هفده جمادى الثانى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نخستين بار، ضريح نقره اى روى دو قبر شريف امام كاظم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ضريح، با هزينه سلطان بيگم، دختر ميرزا ابوالحسن خان مشيرالملك و با تلاش حاجى ميرزا محمدكاظم طباطبايى ناظم التجار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آغاز ساخت اين ضريح،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پايان آن،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بخش هايى از اين ضريح، به علت فرسودگى، بازسازى و تعويض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تعميرات،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كتيبه اى قرآنى به عرض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در قسمت فوقانى پنجره ها، نصب گرديد كه روى آن، سوره دهر و</w:t>
      </w:r>
      <w:r>
        <w:rPr>
          <w:rFonts w:eastAsia="IRNazanin" w:cs="IRNazanin"/>
          <w:color w:val="111111"/>
          <w:sz w:val="28"/>
          <w:szCs w:val="28"/>
          <w:lang w:bidi="fa-IR"/>
        </w:rPr>
        <w:t>6</w:t>
      </w:r>
      <w:r>
        <w:rPr>
          <w:rFonts w:eastAsia="IRNazanin" w:cs="IRNazanin"/>
          <w:color w:val="111111"/>
          <w:sz w:val="28"/>
          <w:szCs w:val="28"/>
          <w:rtl w:val="true"/>
          <w:lang w:bidi="fa-IR"/>
        </w:rPr>
        <w:t>.</w:t>
      </w:r>
      <w:bookmarkStart w:id="682" w:name="pg14819_150752"/>
    </w:p>
    <w:p>
      <w:pPr>
        <w:pStyle w:val="BookText"/>
        <w:rPr/>
      </w:pPr>
      <w:bookmarkEnd w:id="682"/>
      <w:r>
        <w:rPr>
          <w:rFonts w:ascii="IRNazanin" w:hAnsi="IRNazanin" w:eastAsia="IRNazanin"/>
          <w:color w:val="111111"/>
          <w:sz w:val="28"/>
          <w:sz w:val="28"/>
          <w:szCs w:val="28"/>
          <w:rtl w:val="true"/>
          <w:lang w:bidi="fa-IR"/>
        </w:rPr>
        <w:t>فجر با خطوط طلايى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تاج بالاى ضريح كه پوشش آن پيش تر، از نقره بود،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طلا عوض شد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2426201_730472459"/>
      <w:bookmarkStart w:id="684" w:name="_Toc269"/>
      <w:bookmarkEnd w:id="683"/>
      <w:r>
        <w:rPr>
          <w:rtl w:val="true"/>
        </w:rPr>
        <w:t>توصيف ساختمان آستان مقدس كاظمين</w:t>
      </w:r>
      <w:r>
        <w:rPr>
          <w:rtl w:val="true"/>
        </w:rPr>
        <w:t>(</w:t>
      </w:r>
      <w:r>
        <w:rPr>
          <w:rtl w:val="true"/>
        </w:rPr>
        <w:t>عليهما السلام</w:t>
      </w:r>
      <w:r>
        <w:rPr>
          <w:rtl w:val="true"/>
        </w:rPr>
        <w:t>)</w:t>
      </w:r>
      <w:bookmarkEnd w:id="684"/>
    </w:p>
    <w:p>
      <w:pPr>
        <w:pStyle w:val="Heading6"/>
        <w:numPr>
          <w:ilvl w:val="5"/>
          <w:numId w:val="1"/>
        </w:numPr>
        <w:rPr/>
      </w:pPr>
      <w:bookmarkStart w:id="685" w:name="__RefHeading___Toc2426203_730472459"/>
      <w:bookmarkStart w:id="686" w:name="_Toc270"/>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آستان مقدس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وضعيت فعلى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طرح هاى توسعه در دست اجرا در اين آستان و ساير آستانه هاى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 ترين و يكى از باشكوه ترين آستانه هاى عتبات عاليات عراق،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مساحت صحن، حرم و حاشيه هاى آن،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مترمربع است</w:t>
      </w:r>
      <w:r>
        <w:rPr>
          <w:rFonts w:eastAsia="IRNazanin" w:cs="IRNazanin"/>
          <w:color w:val="111111"/>
          <w:sz w:val="28"/>
          <w:szCs w:val="28"/>
          <w:rtl w:val="true"/>
          <w:lang w:bidi="fa-IR"/>
        </w:rPr>
        <w:t>.</w:t>
      </w:r>
    </w:p>
    <w:p>
      <w:pPr>
        <w:pStyle w:val="Heading6"/>
        <w:numPr>
          <w:ilvl w:val="5"/>
          <w:numId w:val="1"/>
        </w:numPr>
        <w:rPr/>
      </w:pPr>
      <w:bookmarkStart w:id="687" w:name="__RefHeading___Toc2426205_730472459"/>
      <w:bookmarkStart w:id="688" w:name="_Toc271"/>
      <w:bookmarkEnd w:id="687"/>
      <w:r>
        <w:rPr>
          <w:rtl w:val="true"/>
        </w:rPr>
        <w:t>الف</w:t>
      </w:r>
      <w:r>
        <w:rPr>
          <w:rtl w:val="true"/>
        </w:rPr>
        <w:t xml:space="preserve">) </w:t>
      </w:r>
      <w:r>
        <w:rPr>
          <w:rtl w:val="true"/>
        </w:rPr>
        <w:t>صحن مطهر</w:t>
      </w:r>
      <w:bookmarkEnd w:id="688"/>
    </w:p>
    <w:p>
      <w:pPr>
        <w:pStyle w:val="BookText"/>
        <w:rPr/>
      </w:pPr>
      <w:r>
        <w:rPr>
          <w:rFonts w:ascii="IRNazanin" w:hAnsi="IRNazanin" w:eastAsia="IRNazanin"/>
          <w:color w:val="111111"/>
          <w:sz w:val="28"/>
          <w:sz w:val="28"/>
          <w:szCs w:val="28"/>
          <w:rtl w:val="true"/>
          <w:lang w:bidi="fa-IR"/>
        </w:rPr>
        <w:t>صحن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شكل مستطيل نزديك به مربع مى باشد كه طول آن،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از سه سمت شرقى، غربى و جنوبى، حرم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در شكل و مساحت امروزى آن، مربوط به طرح توسعه فرهاد ميرزا معتمدالدوله، عموى ناصرالدين شاه است و كف آن، با سنگ هاى مرمر، فرش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قاجار، داراى سه ورودى يا دروازه بوده كه تا به امروز، باقى مانده است و اسامى آنها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القريش، باب القبله، باب المراد، باب صاحب الزمان، باب الفرهاديه، باب آينه و باب مسجد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شهرستانى، يك دروازه ديگر را نيز به عنوان نماد درهاى بهشت 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ولها ثمانية 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درها افزوده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هريك از اضلاع سه گانه شرقى، غربى و جنوبى صحن، سه ايوان وجود دارد كه بر فراز ايوان هاى داخلى دو ضلع جنوبى و شرقى، دو ساعت بزرگ،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اول را دوست محمد خانِ وزير كه همراه ناصرالدين شاه براى زيارت، به عراق</w:t>
      </w:r>
      <w:bookmarkStart w:id="689" w:name="pg14819_150753"/>
    </w:p>
    <w:p>
      <w:pPr>
        <w:pStyle w:val="BookText"/>
        <w:rPr/>
      </w:pPr>
      <w:bookmarkEnd w:id="689"/>
      <w:r>
        <w:rPr>
          <w:rFonts w:ascii="IRNazanin" w:hAnsi="IRNazanin" w:eastAsia="IRNazanin"/>
          <w:color w:val="111111"/>
          <w:sz w:val="28"/>
          <w:sz w:val="28"/>
          <w:szCs w:val="28"/>
          <w:rtl w:val="true"/>
          <w:lang w:bidi="fa-IR"/>
        </w:rPr>
        <w:t xml:space="preserve">رفته بود،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تكميل پايه آن در زمان طرح توسعه صحن،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بالاى ايوان ورودى ضلع شرقى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دوم را نيز حاج محمد مهدى بوشهرى،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هديه كرد كه از ساعت اول، بزرگ تر بود و روى ورودى جنوبى، نصب گرديد</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همچنين اطراف هريك از سه ضلع صحن، بيست حجره و در ضلع شمالى آن، ده حجره،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هفتاد حجره با ايوانچه هايى، صحن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اين حجره ها به عنوان مدرسه علميه و محل سكونت طلبه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به مقبره هاى خانوادگى،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گرداگرد صحن، تا ديوار مسجد صفوى، كتيبه اى كمربندى به خط ثلث، روى كاشى هاى لاجوردى، به عرض نيم متر وجود دارد كه حاوى تعدادى از سوره هاى قرآن، از جمله سوره جمعه، فتح، دهر، الضحى و غاشيه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كاتب آن، نصرالله مشهدى و تاريخ آن،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ثبت شده است</w:t>
      </w:r>
      <w:r>
        <w:rPr>
          <w:rFonts w:eastAsia="IRNazanin" w:cs="IRNazanin"/>
          <w:color w:val="111111"/>
          <w:sz w:val="28"/>
          <w:szCs w:val="28"/>
          <w:rtl w:val="true"/>
          <w:lang w:bidi="fa-IR"/>
        </w:rPr>
        <w:t>.</w:t>
      </w:r>
    </w:p>
    <w:p>
      <w:pPr>
        <w:pStyle w:val="Heading6"/>
        <w:numPr>
          <w:ilvl w:val="5"/>
          <w:numId w:val="1"/>
        </w:numPr>
        <w:rPr/>
      </w:pPr>
      <w:bookmarkStart w:id="690" w:name="__RefHeading___Toc2426207_730472459"/>
      <w:bookmarkStart w:id="691" w:name="_Toc272"/>
      <w:bookmarkEnd w:id="690"/>
      <w:r>
        <w:rPr>
          <w:rtl w:val="true"/>
        </w:rPr>
        <w:t>ب</w:t>
      </w:r>
      <w:r>
        <w:rPr>
          <w:rtl w:val="true"/>
        </w:rPr>
        <w:t xml:space="preserve">) </w:t>
      </w:r>
      <w:r>
        <w:rPr>
          <w:rtl w:val="true"/>
        </w:rPr>
        <w:t>حرم و گنبدخانه ها</w:t>
      </w:r>
      <w:bookmarkEnd w:id="691"/>
    </w:p>
    <w:p>
      <w:pPr>
        <w:pStyle w:val="BookText"/>
        <w:rPr/>
      </w:pPr>
      <w:r>
        <w:rPr>
          <w:rFonts w:ascii="IRNazanin" w:hAnsi="IRNazanin" w:eastAsia="IRNazanin"/>
          <w:color w:val="111111"/>
          <w:sz w:val="28"/>
          <w:sz w:val="28"/>
          <w:szCs w:val="28"/>
          <w:rtl w:val="true"/>
          <w:lang w:bidi="fa-IR"/>
        </w:rPr>
        <w:t xml:space="preserve">حرم مطهر، شامل روضه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رواق هاى اطراف آن، ايوان ها و دكه هايى است كه از سمت شمال، به مسجد دوره صفوى متصل است و صحن آستان نيز سه سمت شرقى، غربى و جنوبى آن را احاطه كرده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قبور مطهر دو امام هفتم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روضه منوره قرار دارد و روى آن، ضريح بزرگى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ضريح،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عرض آن،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ورودى ضريح، وسط ضلع شرقى آن قرار دارد و در فاصله بين دو صندوق قبر،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شريف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جنوبى داخل ضريح و قبر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شمالى داخل ضريح، قرار دارد</w:t>
      </w:r>
      <w:r>
        <w:rPr>
          <w:rFonts w:eastAsia="IRNazanin" w:cs="IRNazanin"/>
          <w:color w:val="111111"/>
          <w:sz w:val="28"/>
          <w:szCs w:val="28"/>
          <w:rtl w:val="true"/>
          <w:lang w:bidi="fa-IR"/>
        </w:rPr>
        <w:t>.</w:t>
      </w:r>
      <w:bookmarkStart w:id="692" w:name="pg14819_150754"/>
    </w:p>
    <w:p>
      <w:pPr>
        <w:pStyle w:val="BookText"/>
        <w:rPr/>
      </w:pPr>
      <w:bookmarkEnd w:id="692"/>
      <w:r>
        <w:rPr>
          <w:rFonts w:ascii="IRNazanin" w:hAnsi="IRNazanin" w:eastAsia="IRNazanin"/>
          <w:color w:val="111111"/>
          <w:sz w:val="28"/>
          <w:sz w:val="28"/>
          <w:szCs w:val="28"/>
          <w:rtl w:val="true"/>
          <w:lang w:bidi="fa-IR"/>
        </w:rPr>
        <w:t>روضه منوره، به دو قسمت شمالى و جنوبى، تقسيم شده است كه دو راه باريك و تنگ در دو طرف ضريح، اين دو قسمت را به هم متصل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و ديوارهاى روضه منوره، آينه كارى شده است و كتيبه هايى به خط ثلث، از دوره صفوى به تاريخ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روى كاشى هاى گرداگرد آن، به چشم مى خورد</w:t>
      </w:r>
      <w:r>
        <w:rPr>
          <w:rFonts w:eastAsia="IRNazanin" w:cs="IRNazanin"/>
          <w:color w:val="111111"/>
          <w:sz w:val="28"/>
          <w:szCs w:val="28"/>
          <w:rtl w:val="true"/>
          <w:lang w:bidi="fa-IR"/>
        </w:rPr>
        <w:t>.</w:t>
      </w:r>
    </w:p>
    <w:p>
      <w:pPr>
        <w:pStyle w:val="Heading6"/>
        <w:numPr>
          <w:ilvl w:val="5"/>
          <w:numId w:val="1"/>
        </w:numPr>
        <w:rPr/>
      </w:pPr>
      <w:bookmarkStart w:id="693" w:name="__RefHeading___Toc2426209_730472459"/>
      <w:bookmarkStart w:id="694" w:name="_Toc273"/>
      <w:bookmarkEnd w:id="693"/>
      <w:r>
        <w:rPr>
          <w:rtl w:val="true"/>
        </w:rPr>
        <w:t>ج</w:t>
      </w:r>
      <w:r>
        <w:rPr>
          <w:rtl w:val="true"/>
        </w:rPr>
        <w:t xml:space="preserve">) </w:t>
      </w:r>
      <w:r>
        <w:rPr>
          <w:rtl w:val="true"/>
        </w:rPr>
        <w:t>رواق هاى حرم</w:t>
      </w:r>
      <w:bookmarkEnd w:id="694"/>
    </w:p>
    <w:p>
      <w:pPr>
        <w:pStyle w:val="BookText"/>
        <w:rPr/>
      </w:pPr>
      <w:r>
        <w:rPr>
          <w:rFonts w:ascii="IRNazanin" w:hAnsi="IRNazanin" w:eastAsia="IRNazanin"/>
          <w:color w:val="111111"/>
          <w:sz w:val="28"/>
          <w:sz w:val="28"/>
          <w:szCs w:val="28"/>
          <w:rtl w:val="true"/>
          <w:lang w:bidi="fa-IR"/>
        </w:rPr>
        <w:t>در چهار سمت روضه منوره، رواق هايى وجود دارد كه ازاره آنها، داراى پوششى از سنگ و ديوارها و سقف آنها، آينه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اين رواق ها از شمال به جنوب، چهل متر، مركب از هفت چشمه و عرض آنها از شرق به غرب، سى متر، مركب از پنج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رواق ها،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باب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شرقى حرم كه مقابل ايوان شاه اسماعيل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رواق به دستور ناصرالدين شاه قاجار، آينه كارى شد و در آن، ابن قولويه و شيخ مفيد، به خاك سپرده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رواق باب القريش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رواق جنوبى حرم است كه به دستور سلطان محمدرشاد عثمانى، بازسازى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رواق شمالى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شمالى ضريح مطهر، واقع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رواق 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غربى حرم، واقع است و قبر خواجه نصيرالدين طوسى نيز در آن قرار دارد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چهار رواق، شش ورودى، به روضه مطهره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ورودى در دو طرف قبر شيخ مفيد، در رواق شرقى، دو ورودى در دو طرف قبر خواجه نصير، در رواق غربى و دو ورودى ديگر نيز در دو رواق جنوبى و شمالى،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هريك از اين ورودى ها، درهاى طلا و نقره، با قلم زنى ها، نقوش و تزيينات زيبايى، نصب شده است</w:t>
      </w:r>
      <w:r>
        <w:rPr>
          <w:rFonts w:eastAsia="IRNazanin" w:cs="IRNazanin"/>
          <w:color w:val="111111"/>
          <w:sz w:val="28"/>
          <w:szCs w:val="28"/>
          <w:rtl w:val="true"/>
          <w:lang w:bidi="fa-IR"/>
        </w:rPr>
        <w:t>.</w:t>
      </w:r>
      <w:bookmarkStart w:id="695" w:name="pg14819_150755"/>
    </w:p>
    <w:p>
      <w:pPr>
        <w:pStyle w:val="Heading6"/>
        <w:numPr>
          <w:ilvl w:val="5"/>
          <w:numId w:val="1"/>
        </w:numPr>
        <w:rPr/>
      </w:pPr>
      <w:bookmarkStart w:id="696" w:name="__RefHeading___Toc2426211_730472459"/>
      <w:bookmarkStart w:id="697" w:name="_Toc274"/>
      <w:bookmarkEnd w:id="695"/>
      <w:bookmarkEnd w:id="696"/>
      <w:r>
        <w:rPr>
          <w:rtl w:val="true"/>
        </w:rPr>
        <w:t>د</w:t>
      </w:r>
      <w:r>
        <w:rPr>
          <w:rtl w:val="true"/>
        </w:rPr>
        <w:t xml:space="preserve">) </w:t>
      </w:r>
      <w:r>
        <w:rPr>
          <w:rtl w:val="true"/>
        </w:rPr>
        <w:t>گنبد و مناره ها</w:t>
      </w:r>
      <w:bookmarkEnd w:id="697"/>
    </w:p>
    <w:p>
      <w:pPr>
        <w:pStyle w:val="BookText"/>
        <w:rPr/>
      </w:pPr>
      <w:r>
        <w:rPr>
          <w:rFonts w:ascii="IRNazanin" w:hAnsi="IRNazanin" w:eastAsia="IRNazanin"/>
          <w:color w:val="111111"/>
          <w:sz w:val="28"/>
          <w:sz w:val="28"/>
          <w:szCs w:val="28"/>
          <w:rtl w:val="true"/>
          <w:lang w:bidi="fa-IR"/>
        </w:rPr>
        <w:t>يكى از وجوه تمايز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 آستانه هاى مقدس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دو گنبد دوقلو و مشابه، بالاى قبر هريك از دو امام هفتم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تنها دو متر از يكديگر،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بدنه هر گنبد،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آنها، از نوك تا سطح زمين،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سمت حرم، چهار گلدسته باشكوه وجود دارد كه بدنه آنها، كاشى كارى و قسمت فوقانى آنها، طلاكارى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مناره هاى بزرگ، چهار شبه مناره بسيار كوچك، اطراف گنبدهاى حرم، در چهار گوشه سقف گنبدخانه، وجود دارد كه داراى پوششى از طلا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صدام، طلاهاى گنبد امام 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برداشتند كه پس از سقوط اين رژيم، با تلاش ستاد بازسازى عتبات عاليات، گنبد امام 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طلاكارى شد و خشت هاى طلاى قديمى گنبد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بخش فوقانى سه گلدسته حرم مطهر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يك سال و نيم، به طول انجاميد و در شامگاه روز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ماه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مراسمى رسمى، با حضور معاون نخست وزير عراق و سفير ايران در اين كشور، توليت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مسئولان ستاد بازسازى عتبات عاليات، رونمايى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طلاكارى مجدد گنبد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چهارده تن مس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طلاى ناب و تعداد </w:t>
      </w:r>
      <w:r>
        <w:rPr>
          <w:rFonts w:eastAsia="IRNazanin" w:cs="IRNazanin"/>
          <w:color w:val="111111"/>
          <w:sz w:val="28"/>
          <w:szCs w:val="28"/>
          <w:lang w:bidi="fa-IR"/>
        </w:rPr>
        <w:t>10261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طلا به كار رفته و اين طلاكارى، با روش الكتروآناليز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بدنه هر گلدسته،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 طلا و در هر كلاهك گلدسته نيز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 طلا استفاده شده است كه در مجموع، براى سه گلدسته،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طلا،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استان خراسان ايران هزينه پنج ميليون دلارى اين طرح را قبول و پرداخت كردند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bookmarkStart w:id="698" w:name="pg14819_150756"/>
    </w:p>
    <w:p>
      <w:pPr>
        <w:pStyle w:val="Heading6"/>
        <w:numPr>
          <w:ilvl w:val="5"/>
          <w:numId w:val="1"/>
        </w:numPr>
        <w:rPr/>
      </w:pPr>
      <w:bookmarkStart w:id="699" w:name="__RefHeading___Toc2426213_730472459"/>
      <w:bookmarkStart w:id="700" w:name="_Toc275"/>
      <w:bookmarkEnd w:id="698"/>
      <w:bookmarkEnd w:id="699"/>
      <w:r>
        <w:rPr>
          <w:rtl w:val="true"/>
        </w:rPr>
        <w:t>ه</w:t>
      </w:r>
      <w:r>
        <w:rPr>
          <w:rtl w:val="true"/>
        </w:rPr>
        <w:t xml:space="preserve">) </w:t>
      </w:r>
      <w:r>
        <w:rPr>
          <w:rtl w:val="true"/>
        </w:rPr>
        <w:t>مسجد صفوى</w:t>
      </w:r>
      <w:bookmarkEnd w:id="700"/>
    </w:p>
    <w:p>
      <w:pPr>
        <w:pStyle w:val="BookText"/>
        <w:rPr/>
      </w:pPr>
      <w:r>
        <w:rPr>
          <w:rFonts w:ascii="IRNazanin" w:hAnsi="IRNazanin" w:eastAsia="IRNazanin"/>
          <w:color w:val="111111"/>
          <w:sz w:val="28"/>
          <w:sz w:val="28"/>
          <w:szCs w:val="28"/>
          <w:rtl w:val="true"/>
          <w:lang w:bidi="fa-IR"/>
        </w:rPr>
        <w:t>در ضلع شمالى حرم مطهر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مسجدى از دوره صفوى وجود دارد كه داراى گنبدى كم خيز و نسبتاً كم ارتفاع، با كاشى هاى آبى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مسجد، ستون هاى ضخيم و طاق هاى قوسى شكلى است و از زيبايى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اين مسجد، منبرى بسيار زيبا و قديمى وجود دارد كه آن را سلطان سليمان قانونى، پادشاه عثمانى، تقديم كرده است و روى آن تاريخ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چشم مى خورد كه بنابراين، قدمتى پانصد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محراب و منبر مسجد، پنجره اى به درون رواق شمالى حرم مطهر، باز شده است كه از ميان آن، ضريح مطهر، ديده مى شود</w:t>
      </w:r>
      <w:r>
        <w:rPr>
          <w:rFonts w:eastAsia="IRNazanin" w:cs="IRNazanin"/>
          <w:color w:val="111111"/>
          <w:sz w:val="28"/>
          <w:szCs w:val="28"/>
          <w:rtl w:val="true"/>
          <w:lang w:bidi="fa-IR"/>
        </w:rPr>
        <w:t>.</w:t>
      </w:r>
    </w:p>
    <w:p>
      <w:pPr>
        <w:pStyle w:val="Heading5"/>
        <w:numPr>
          <w:ilvl w:val="4"/>
          <w:numId w:val="1"/>
        </w:numPr>
        <w:rPr/>
      </w:pPr>
      <w:bookmarkStart w:id="701" w:name="__RefHeading___Toc2426215_730472459"/>
      <w:bookmarkStart w:id="702" w:name="_Toc276"/>
      <w:bookmarkEnd w:id="701"/>
      <w:r>
        <w:rPr>
          <w:rtl w:val="true"/>
        </w:rPr>
        <w:t>قبور و زيارتگاه هاى موجود در آستان كاظمين</w:t>
      </w:r>
      <w:r>
        <w:rPr>
          <w:rtl w:val="true"/>
        </w:rPr>
        <w:t>(</w:t>
      </w:r>
      <w:r>
        <w:rPr>
          <w:rtl w:val="true"/>
        </w:rPr>
        <w:t>عليهما السلام</w:t>
      </w:r>
      <w:r>
        <w:rPr>
          <w:rtl w:val="true"/>
        </w:rPr>
        <w:t>)</w:t>
      </w:r>
      <w:bookmarkEnd w:id="702"/>
    </w:p>
    <w:p>
      <w:pPr>
        <w:pStyle w:val="Heading4"/>
        <w:numPr>
          <w:ilvl w:val="3"/>
          <w:numId w:val="1"/>
        </w:numPr>
        <w:rPr/>
      </w:pPr>
      <w:bookmarkStart w:id="703" w:name="__RefHeading___Toc2426217_730472459"/>
      <w:bookmarkStart w:id="704" w:name="_Toc277"/>
      <w:bookmarkEnd w:id="703"/>
      <w:r>
        <w:rPr/>
        <w:t>114</w:t>
      </w:r>
      <w:r>
        <w:rPr>
          <w:rtl w:val="true"/>
        </w:rPr>
        <w:t xml:space="preserve">. </w:t>
      </w:r>
      <w:r>
        <w:rPr>
          <w:rtl w:val="true"/>
        </w:rPr>
        <w:t>مزار از بين رفته فرزندان امام موسى كاظم</w:t>
      </w:r>
      <w:r>
        <w:rPr>
          <w:rtl w:val="true"/>
        </w:rPr>
        <w:t>(</w:t>
      </w:r>
      <w:r>
        <w:rPr>
          <w:rtl w:val="true"/>
        </w:rPr>
        <w:t>ع</w:t>
      </w:r>
      <w:r>
        <w:rPr>
          <w:rtl w:val="true"/>
        </w:rPr>
        <w:t>)</w:t>
      </w:r>
      <w:bookmarkEnd w:id="704"/>
    </w:p>
    <w:p>
      <w:pPr>
        <w:pStyle w:val="BookText"/>
        <w:rPr/>
      </w:pPr>
      <w:r>
        <w:rPr>
          <w:rFonts w:ascii="IRNazanin" w:hAnsi="IRNazanin" w:eastAsia="IRNazanin"/>
          <w:color w:val="111111"/>
          <w:sz w:val="28"/>
          <w:sz w:val="28"/>
          <w:szCs w:val="28"/>
          <w:rtl w:val="true"/>
          <w:lang w:bidi="fa-IR"/>
        </w:rPr>
        <w:t>تا حدود نيمه قرن بيستم ميلادى، وسط صحن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به زاويه جنوب شرقى آن، زيارتگاهى وجود داشت كه به دو تن از فرزندان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هاى ابراهيم و اسماعيل، منسوب بود و در زيارتنامه اى كه در آنجا وجود داشت، از اين دو فرزند، به صاحبان اين زيارتگاه، ياد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علما و نويسندگان درباره نام اين دو فرزند اختلاف نظر شديدى داشته اند و در منابع موجود، در اين باره هيچ اجماعى وجود نداشته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مهدى قزوينى گفته است كه نام اين دو فرزند،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داده است كه به قولى، يكى از اين دو، عباس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 كتاب هاى رجالى و روايى مذمت شده است</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مامقانى نيز در رجال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عقيده عامه مردم، احمد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كنار پدرش در صحن آستان كاظمين،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و</w:t>
      </w:r>
    </w:p>
    <w:p>
      <w:pPr>
        <w:pStyle w:val="BookText"/>
        <w:rPr/>
      </w:pPr>
      <w:r>
        <w:rPr>
          <w:rFonts w:ascii="Amiri" w:hAnsi="Amiri" w:eastAsia="Amiri" w:cs="Amiri"/>
          <w:color w:val="111111"/>
          <w:sz w:val="28"/>
          <w:sz w:val="28"/>
          <w:szCs w:val="28"/>
          <w:rtl w:val="true"/>
          <w:lang w:bidi="ar-SA"/>
        </w:rPr>
        <w:t>مدركى بر اين قول وجود ندارد</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محمود شكرى آلوسى نيز نام اين دو فرزند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ابراهيم و جعفر، ذكر كرده است</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همچنين سيد جعفر بحرالعلوم پس از اشاره به اينكه در زيارتنامه اين زيارتگاه، نام دفن شدگان در آن، ابراهيم و اسماعيل، فرزندان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قبرى كه به اسماعيل شناخته مى شود، قبر عباس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برادرش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نكوهش كرده بود و مؤيد اين قول، آن است كه بر زبان ها شايع است كه جد من، سيد بحرالعلوم، زمانى كه از حرم كاظمين خارج شد، به زيارت اين زيارتگاه نرفت و با اينكه به او يادآورى كردند، توجهى نكرد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همان گونه كه آل ياسين نيز اشاره كرده است، از جمع بندى اين اقوال، چنين نتيجه گيرى مى شود كه يكى از اين دو قبر، به ابراهيم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دوم، بنابر مشهور به اسماعيل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اقوال ديگرى، به يكى ديگر از فرزندان آن حضرت به نام، احمد يا جعفر يا عباس متعلق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ارزيابى اين اقوال، گفتنى است كه مورخان و علماى انساب، درباره اينكه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يا دو فرزند، به نام ابراهيم داشته است،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كتب تاريخ و تراجم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از يك فرزند به نام ابراهيم، ياد شده است؛ </w:t>
      </w:r>
      <w:r>
        <w:rPr>
          <w:rStyle w:val="FootnoteAnchor"/>
          <w:rtl w:val="true"/>
        </w:rPr>
        <w:footnoteReference w:id="811"/>
      </w:r>
      <w:r>
        <w:rPr>
          <w:rFonts w:ascii="Amiri" w:hAnsi="Amiri" w:eastAsia="Amiri" w:cs="Amiri"/>
          <w:color w:val="111111"/>
          <w:sz w:val="28"/>
          <w:sz w:val="28"/>
          <w:szCs w:val="28"/>
          <w:rtl w:val="true"/>
          <w:lang w:bidi="ar-SA"/>
        </w:rPr>
        <w:t>در حالى كه در تعدادى از منابع انساب، براى ايشان از دو فرزند به اين نام،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ابراهيم اكبر و ابراهيم اصغر، ياد شده است</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شيخ مفيد، ابراهيم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صفات سخى، شجاع و كريم، ستوده است</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ابونصر بخارى نيز از او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امامان زيديه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ياد كرده است</w:t>
      </w:r>
      <w:r>
        <w:rPr>
          <w:rFonts w:eastAsia="Amiri" w:cs="Amiri" w:ascii="Amiri" w:hAnsi="Amiri"/>
          <w:color w:val="111111"/>
          <w:sz w:val="28"/>
          <w:szCs w:val="28"/>
          <w:rtl w:val="true"/>
          <w:lang w:bidi="ar-SA"/>
        </w:rPr>
        <w:t xml:space="preserve">. </w:t>
      </w:r>
      <w:r>
        <w:rPr>
          <w:rStyle w:val="FootnoteAnchor"/>
          <w:rtl w:val="true"/>
        </w:rPr>
        <w:footnoteReference w:id="814"/>
      </w:r>
      <w:r>
        <w:rPr>
          <w:rFonts w:ascii="IRNazanin" w:hAnsi="IRNazanin" w:eastAsia="IRNazanin"/>
          <w:color w:val="111111"/>
          <w:sz w:val="28"/>
          <w:sz w:val="28"/>
          <w:szCs w:val="28"/>
          <w:rtl w:val="true"/>
          <w:lang w:bidi="fa-IR"/>
        </w:rPr>
        <w:t>به اجماع منابع تاريخى، او در يمن، خروج كرد و مردم را به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شيخ مفيد، در ايام مأمون، محمد بن محمد بن زيد بن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ابوالسرايا در كوفه با او بيعت كرد، او را به امارت يمن،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يمن رفت و مدتى در آنجا اقامت نمود و پس از وقايعى كه براى ابوالسرايا اتفاق افتاد، براى او، از مأمون امان گرفتند</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به گفته صاحب الشجرة المباركة، او در يمن، خروج نمود و مردم را به محمد ابن ابراهيم طباطبا،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آن، مردم را به خود فراخواند و در سال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مأمون در خراسان بود، با مردم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حموية بن على را به سوى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شكست خورد و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امان داد تا اينكه در بغداد درگذشت</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ابن اثير نيز در اين باره مى نويسد</w:t>
      </w:r>
      <w:r>
        <w:rPr>
          <w:rFonts w:eastAsia="Amiri" w:cs="Amiri" w:ascii="Amiri" w:hAnsi="Amiri"/>
          <w:color w:val="111111"/>
          <w:sz w:val="28"/>
          <w:szCs w:val="28"/>
          <w:rtl w:val="true"/>
          <w:lang w:bidi="ar-SA"/>
        </w:rPr>
        <w:t xml:space="preserve">: </w:t>
      </w:r>
      <w:r>
        <w:rPr>
          <w:rStyle w:val="FootnoteAnchor"/>
          <w:rtl w:val="true"/>
        </w:rPr>
        <w:footnoteReference w:id="81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ابراهيم بن موسى بن جعفر بن محمد وكان بمكة فلما بلغه خبر ابي السرايا وما كان منه سار الى اليمن وبها اسحاق بن موسى بن عيسى بن موسى بن محمد بن على بن عبدالله بن عباس عاملاً للمأمون فلما بلغه قرب ابراهيم من صنعاء سار منها نحو مكة فأتى المشاش فعسكر بها واجتمع بها اليه جماعة من اهل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هربوا من العلويين واستولى ابراهيم على اليمن وكان يسمى الجزار لكثرة من قتل باليمن من الناس وسبي واخذ الاموال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انسابى كه براى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فرزند به نام ابراهيم، قائل اند، ابراهيم اكبر را همان كسى مى دانند كه در يمن، خروج كرد و مردم را به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كتب انساب، از وى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كتب ديگرى، اين لقب براى ابراهيم اصغر، آمده است </w:t>
      </w:r>
      <w:r>
        <w:rPr>
          <w:rStyle w:val="FootnoteAnchor"/>
          <w:rtl w:val="true"/>
        </w:rPr>
        <w:footnoteReference w:id="818"/>
      </w:r>
      <w:r>
        <w:rPr>
          <w:rFonts w:ascii="Amiri" w:hAnsi="Amiri" w:eastAsia="Amiri" w:cs="Amiri"/>
          <w:color w:val="111111"/>
          <w:sz w:val="28"/>
          <w:sz w:val="28"/>
          <w:szCs w:val="28"/>
          <w:rtl w:val="true"/>
          <w:lang w:bidi="ar-SA"/>
        </w:rPr>
        <w:t>و به طور كلى، در منابع انساب در وجه استعمال اين لقب براى ابراهيم اكبر يا اصغر، اضطراب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علماى انساب، ابراهيم اكبر را در زمره آن دسته از فرزندان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باقى ماندن نسلى از آنها شك و ترديد وجود دارد، برشمرده اند</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اما ابراهيم اصغر را داراى نسل و اعقابى دانسته اند كه از دو فرزندش، موسى ابوسبحه و جعفر، به جا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الشجرة المباركه، دراين باره مى نويسد</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ومن الناس من يلحق اولاد ابراهيم الاصغر بابراهيم الاكبر وذلك خطأ عظيم لأنه يوجب الطعن في نسب اولئك السادات الاكابر وأيضاً فإلحاق اولئك السادات بابراهيم الاكبر يوجب قطعهم عن ابراهيم الاصغر وحينئذ يصير نسب ابراهيم الاصغر مطعوناً وهو باطل بالاجماع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ابن طقطقى، ميان دو ابراهيم اكبر و اصغر، تفكيك قائل نشده است و براى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از يك فرزندى به نام ابراهيم، ياد كرده است كه ملقب به مرتضى بود و در روزگار مأمون، در يمن خروج كرد و از فرزندان خود، به نام هاى جعفر، موسى ابوسبحه و اسماعيل، داراى نسل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پس از اشاره به قول مشهور و مورد اجماع مورخان كه ابراهيم مرتضى از سوى ابوالسرايا در يمن خروج كرد، نوشته است كه به قول ديگرى،</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براى دعوت مردم به برادرش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كرد و مأمون نيز لشكرى براى مقابله با وى فرستاد و او را شكست داد و به بغداد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نزد خليفه شفاعت كرد و مأمون، او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طقطقى ادامه داده است كه ابراهيم مرتضى، در بغداد از دنيا رفت و قبرش، نزديك قبر پدرش، در مقابر قريش قرار دارد و داراى مقبره مستقل و شناخته شده اى است</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با اين حال، سيد جعفر اعرجى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محمدحسن آل ياسين معتقدند قبرى كه امروزه مردم، به عنوان قبر سيد مرتضى علم الهدى، بيرون آستان كاظمين زيارت مى كنند، در واقع، قبر ابراهيم مرتضى، فرزند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اين دو نويسنده آن است كه به گفته برخى مورخان و مؤلفان شيعه، از جمله ابن عنبه، تابوت قبر سيدمرتضى، به كربلا انتقال يافت و كنار پدر و برادرش سيد رضى، به خاك سپرده شد</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گفتنى است به نوشته ابن طقطقى، موسى ابوسبحه، </w:t>
      </w:r>
      <w:r>
        <w:rPr>
          <w:rStyle w:val="FootnoteAnchor"/>
          <w:rtl w:val="true"/>
        </w:rPr>
        <w:footnoteReference w:id="823"/>
      </w:r>
      <w:r>
        <w:rPr>
          <w:rFonts w:ascii="IRNazanin" w:hAnsi="IRNazanin" w:eastAsia="IRNazanin"/>
          <w:color w:val="111111"/>
          <w:sz w:val="28"/>
          <w:sz w:val="28"/>
          <w:szCs w:val="28"/>
          <w:rtl w:val="true"/>
          <w:lang w:bidi="fa-IR"/>
        </w:rPr>
        <w:t>فرزند ابراهيم مرتضى نيز در مقابر قريش بغداد، نزديك پدر و جدش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دفن شده است و ابن طقطقى، محل قبر وى را جست وجو كرده و آن را در راهروى حجره كوچكى از املاك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 جوهرى هندى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24"/>
      </w:r>
      <w:r>
        <w:rPr>
          <w:rFonts w:ascii="Amiri" w:hAnsi="Amiri" w:eastAsia="Amiri" w:cs="Amiri"/>
          <w:color w:val="111111"/>
          <w:sz w:val="28"/>
          <w:sz w:val="28"/>
          <w:szCs w:val="28"/>
          <w:rtl w:val="true"/>
          <w:lang w:bidi="ar-SA"/>
        </w:rPr>
        <w:t>يافته است</w:t>
      </w:r>
      <w:r>
        <w:rPr>
          <w:rFonts w:eastAsia="Amiri" w:cs="Amiri" w:ascii="Amiri" w:hAnsi="Amiri"/>
          <w:color w:val="111111"/>
          <w:sz w:val="28"/>
          <w:szCs w:val="28"/>
          <w:rtl w:val="true"/>
          <w:lang w:bidi="ar-SA"/>
        </w:rPr>
        <w:t xml:space="preserve">. </w:t>
      </w:r>
      <w:r>
        <w:rPr>
          <w:rStyle w:val="FootnoteAnchor"/>
          <w:rtl w:val="true"/>
        </w:rPr>
        <w:footnoteReference w:id="82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ابراهيم مرتضى، مورخان و نويسندگان، از دفن فرزند ديگرى از فرزندان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مقابر قريش، سخن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مدفن فرزندان ديگر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اسماعيل، احمد، جعفر و عباس كه اسامى آنان به عنوان مدفون دوم در زيارتگاه فرزندان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مدرك معتبرى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اقوال مشهورتر ديگرى، درباره مدفن آنها وجود دارد كه پذيرش دفن آنها را در كاظمين، دشوار مى كند؛ براى مثال، اسماعيل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فقيه و محدث جليل القدرى نيز بوده و شيخ طوسى و نجاشى، تأليفاتى را براى او برشمرده اند، در مصر سكونت داشت و فرزندانش نيز در همان جا بودند</w:t>
      </w:r>
      <w:r>
        <w:rPr>
          <w:rFonts w:eastAsia="IRNazanin" w:cs="IRNazanin"/>
          <w:color w:val="111111"/>
          <w:sz w:val="28"/>
          <w:szCs w:val="28"/>
          <w:rtl w:val="true"/>
          <w:lang w:bidi="fa-IR"/>
        </w:rPr>
        <w:t xml:space="preserve">. </w:t>
      </w:r>
      <w:r>
        <w:rPr>
          <w:rStyle w:val="FootnoteAnchor"/>
          <w:rtl w:val="true"/>
        </w:rPr>
        <w:footnoteReference w:id="826"/>
      </w:r>
      <w:r>
        <w:rPr>
          <w:rFonts w:ascii="Amiri" w:hAnsi="Amiri" w:eastAsia="Amiri" w:cs="Amiri"/>
          <w:color w:val="111111"/>
          <w:sz w:val="28"/>
          <w:sz w:val="28"/>
          <w:szCs w:val="28"/>
          <w:rtl w:val="true"/>
          <w:lang w:bidi="ar-SA"/>
        </w:rPr>
        <w:t>بنابراين او به احتمال زياد در همان جا، از دنيا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آل ياسين از شيخ فاضل الكليدار، متولى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كرده است كه او تأكيد مى كرد كه اين زيارتگاه، هيچ ارتباطى با فرزندان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زيرا در جريان تخريب بناى آن، دو سنگ قبر، روى اين قبور پيدا شد كه نام و نسبِ دفن شدگان، نشان مى داد كه آنان، دو شخصيت ايرانى از دوره متأخرند</w:t>
      </w:r>
      <w:r>
        <w:rPr>
          <w:rFonts w:eastAsia="IRNazanin" w:cs="IRNazanin"/>
          <w:color w:val="111111"/>
          <w:sz w:val="28"/>
          <w:szCs w:val="28"/>
          <w:rtl w:val="true"/>
          <w:lang w:bidi="fa-IR"/>
        </w:rPr>
        <w:t xml:space="preserve">. </w:t>
      </w:r>
      <w:r>
        <w:rPr>
          <w:rStyle w:val="FootnoteAnchor"/>
          <w:rtl w:val="true"/>
        </w:rPr>
        <w:footnoteReference w:id="82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تاريخ بناى اوليه اين زيارتگاه،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مى دانيم كه سليم پاشا، از رجال دوره عثمانى، بناى آن را كه خراب شده بود، در زمان سلطان عبدالمجيد عثمانى، در سال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بازسازى كرد و عبدالباقى عمرى و شيخ جابر كاظمى نيز اشعارى بدين مناسبت سرودند</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ساختمان زيارتگاه، شامل بنايى مستطيل شكل و داراى دو گنبد كوچك بود كه نماهاى بيرونى و دو گنبد بنا، كاشى كارى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مرور زمان دوباره رو به خرابى رفت؛ تا اينكه در آغاز ماه ربيع الاول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بهانه ثابت نشدن انتساب آن به فرزندان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ويران گرديد و آثار آن، كامل از ميان رفت</w:t>
      </w:r>
      <w:r>
        <w:rPr>
          <w:rFonts w:eastAsia="IRNazanin" w:cs="IRNazanin"/>
          <w:color w:val="111111"/>
          <w:sz w:val="28"/>
          <w:szCs w:val="28"/>
          <w:rtl w:val="true"/>
          <w:lang w:bidi="fa-IR"/>
        </w:rPr>
        <w:t xml:space="preserve">. </w:t>
      </w:r>
      <w:r>
        <w:rPr>
          <w:rStyle w:val="FootnoteAnchor"/>
        </w:rPr>
        <w:footnoteReference w:id="829"/>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705" w:name="pg14819_150762"/>
    </w:p>
    <w:p>
      <w:pPr>
        <w:pStyle w:val="Heading4"/>
        <w:numPr>
          <w:ilvl w:val="3"/>
          <w:numId w:val="1"/>
        </w:numPr>
        <w:rPr/>
      </w:pPr>
      <w:bookmarkStart w:id="706" w:name="__RefHeading___Toc2426219_730472459"/>
      <w:bookmarkStart w:id="707" w:name="_Toc278"/>
      <w:bookmarkEnd w:id="705"/>
      <w:bookmarkEnd w:id="706"/>
      <w:r>
        <w:rPr/>
        <w:t>115</w:t>
      </w:r>
      <w:r>
        <w:rPr>
          <w:rtl w:val="true"/>
        </w:rPr>
        <w:t xml:space="preserve">. </w:t>
      </w:r>
      <w:r>
        <w:rPr>
          <w:rtl w:val="true"/>
        </w:rPr>
        <w:t>مقبره ابن قولويه قمى و شيخ مفيد</w:t>
      </w:r>
      <w:bookmarkEnd w:id="707"/>
    </w:p>
    <w:p>
      <w:pPr>
        <w:pStyle w:val="BookText"/>
        <w:rPr/>
      </w:pPr>
      <w:r>
        <w:rPr>
          <w:rFonts w:ascii="Amiri" w:hAnsi="Amiri" w:eastAsia="Amiri" w:cs="Amiri"/>
          <w:color w:val="111111"/>
          <w:sz w:val="28"/>
          <w:sz w:val="28"/>
          <w:szCs w:val="28"/>
          <w:rtl w:val="true"/>
          <w:lang w:bidi="ar-SA"/>
        </w:rPr>
        <w:t>ابن قولويه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جعفر بن محمد بن جعفر بن موسى بن قولويه قمى </w:t>
      </w:r>
      <w:r>
        <w:rPr>
          <w:rStyle w:val="FootnoteAnchor"/>
          <w:rtl w:val="true"/>
        </w:rPr>
        <w:footnoteReference w:id="830"/>
      </w:r>
      <w:r>
        <w:rPr>
          <w:rFonts w:ascii="IRNazanin" w:hAnsi="IRNazanin" w:eastAsia="IRNazanin"/>
          <w:color w:val="111111"/>
          <w:sz w:val="28"/>
          <w:sz w:val="28"/>
          <w:szCs w:val="28"/>
          <w:rtl w:val="true"/>
          <w:lang w:bidi="fa-IR"/>
        </w:rPr>
        <w:t>، معروف به 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محدثان و علماى بزرگ شيعه، در قرن چهارم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محدثان ثقه و جليل القدر شيعه، به شمار مى آيد كه علماى شيعه او را به بزرگى و فضيلت ياد كرده اند</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 xml:space="preserve">پدرش، ابوجعفر محمد بن قولويه نيز از راويان شيعه است كه قبرش تا به امروز، در محل قبرستان باغ ملى سابق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قبرستان شيخان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باقى مانده و زيارتگاه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جزئيات زندگى ابن قولويه، اطلاع زيادى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اسناد رواياتى كه از وى نقل شده، نام نقاطى چون رى، عسكر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مشايخ بسيارى، بهره برده و روايت كرده است كه از آن ميان، مى توان از احمد بن ادريس قمى، على بن بابويه قمى، ابن وليد قمى، ابن عقده، محمد ابن يعقوب كلينى، ابوعمرو كَشّى، عبدالعزيز بن يحيى جلودى، ابن همام اسكافى و همچنين پدرش محمد و برادرش على،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راويان و محدثانى نيز كه از وى روايت كرده اند مى توان به ابن عبدون، ابن عياش جوهرى، شيخ صدوق، شيخ مفيد، ابن شاذان قمى، ابن نوح سيرافى، غضائرى و تَلّعُكبرى، اشاره كرد</w:t>
      </w:r>
      <w:r>
        <w:rPr>
          <w:rFonts w:eastAsia="IRNazanin" w:cs="IRNazanin"/>
          <w:color w:val="111111"/>
          <w:sz w:val="28"/>
          <w:szCs w:val="28"/>
          <w:rtl w:val="true"/>
          <w:lang w:bidi="fa-IR"/>
        </w:rPr>
        <w:t xml:space="preserve">. </w:t>
      </w:r>
      <w:r>
        <w:rPr>
          <w:rStyle w:val="FootnoteAnchor"/>
          <w:rtl w:val="true"/>
        </w:rPr>
        <w:footnoteReference w:id="83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علماى شيعه، اسامى تعدادى از تأليفات ابن قولويه را نام برده اند كه امروزه نشانى از آنها در دست نيست؛ از جمله مى توان كتاب هاى الاربعين، تاريخ الشهور والحوادث فيها، الجمعة والجماعة، الحج، الرضاع، الشهادات، الصداق، الصلاة، الفطرة، القضاء و ادب الحكام، قيام الليل، مداواة الجسد و كتاب النوادر را نام برد</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اما مشهورترين كتاب وى كه امروزه در دسترس قرار دارد،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منابع مهم حديثى شيعه درباره زيارت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آيد و تاكنون چندين بار منتشر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عسقلانى، سال وفات ابن قولويه را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ذكر كرده است</w:t>
      </w:r>
      <w:r>
        <w:rPr>
          <w:rFonts w:eastAsia="Amiri" w:cs="Amiri" w:ascii="Amiri" w:hAnsi="Amiri"/>
          <w:color w:val="111111"/>
          <w:sz w:val="28"/>
          <w:szCs w:val="28"/>
          <w:rtl w:val="true"/>
          <w:lang w:bidi="ar-SA"/>
        </w:rPr>
        <w:t xml:space="preserve">. </w:t>
      </w:r>
      <w:r>
        <w:rPr>
          <w:rStyle w:val="FootnoteAnchor"/>
          <w:rtl w:val="true"/>
        </w:rPr>
        <w:footnoteReference w:id="834"/>
      </w:r>
      <w:r>
        <w:rPr>
          <w:rFonts w:ascii="IRNazanin" w:hAnsi="IRNazanin" w:eastAsia="IRNazanin"/>
          <w:color w:val="111111"/>
          <w:sz w:val="28"/>
          <w:sz w:val="28"/>
          <w:szCs w:val="28"/>
          <w:rtl w:val="true"/>
          <w:lang w:bidi="fa-IR"/>
        </w:rPr>
        <w:t>منابع معتبر، به محل وفات و دفن ابن قولويه، اشاره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اشاره شهيد اول كه گفته است شيخ مفيد، نزديك قبر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كنار شيخ خود، ابن قولويه، به خاك سپرده شد </w:t>
      </w:r>
      <w:r>
        <w:rPr>
          <w:rStyle w:val="FootnoteAnchor"/>
          <w:rtl w:val="true"/>
        </w:rPr>
        <w:footnoteReference w:id="835"/>
      </w:r>
      <w:r>
        <w:rPr>
          <w:rFonts w:ascii="IRNazanin" w:hAnsi="IRNazanin" w:eastAsia="IRNazanin"/>
          <w:color w:val="111111"/>
          <w:sz w:val="28"/>
          <w:sz w:val="28"/>
          <w:szCs w:val="28"/>
          <w:rtl w:val="true"/>
          <w:lang w:bidi="fa-IR"/>
        </w:rPr>
        <w:t>، مى توان نتيجه گرفت كه او نيز در بغداد وفات يافته و قبر وى و شاگردش، شيخ مفيد، در يك جا، در آستان كاظمين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نعمان حارثى عكبرى بغدادى، ملقب به شيخ مفيد، از علما، فقها و متكلّمان بزرگ در تاريخ شيعه است كه در زمان خود، رياست و مرجعيت معنوى شيعيان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تاريخى از وى، با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زيرا پدر وى، معلمى بود كه به گفته ابن حجر عسقلانى در واسط زندگى مى كرد و شيخ مفيد نيز به قولى در همين شهر و به قول ديگرى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نجاشى، تاريخ تولد وى را يازده ذى القعده سال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گفته است</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اما به قول ديگرى نيز در سال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دنيا آمده است</w:t>
      </w:r>
      <w:r>
        <w:rPr>
          <w:rFonts w:eastAsia="IRNazanin" w:cs="IRNazanin"/>
          <w:color w:val="111111"/>
          <w:sz w:val="28"/>
          <w:szCs w:val="28"/>
          <w:rtl w:val="true"/>
          <w:lang w:bidi="fa-IR"/>
        </w:rPr>
        <w:t xml:space="preserve">. </w:t>
      </w:r>
      <w:r>
        <w:rPr>
          <w:rStyle w:val="FootnoteAnchor"/>
          <w:rtl w:val="true"/>
        </w:rPr>
        <w:footnoteReference w:id="83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با عضدالدوله ديلمى، رابطه خوبى داشت؛ به طورى كه مى گويند عضدالدوله، به ديدار وى در منزلش مى آمد و در زمان مريضى وى، از او عيادت مى كرد و با توجه به اين رابطه خوب، شيخ مفيد از هيبت بالايى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ابويعلى</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جعفرى كه با دختر شيخ مفيد ازدواج كرده بود، درباره 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مفيد به جز اندكى از شب را نمى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ايستاد و نماز مى گزارد يا مطالعه مى كرد يا درس مى گفت يا قرآن مى خواند</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به گفته ابن جوزى، او در خانه خود در بغداد مجلسى داشت كه همه علما در آن شركت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نزد امراى نواحى ديگر، جايگاه و منزلت داشت و آنها به مذهب وى، ميل داشتند</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شيخ مفيد در شاخه هاى مختلف علوم دينى زمان خود، از جمله كلام و عقايد، اخلاق، فقه، حديث، امامت و تاريخ، صاحب نظر بود؛ به طورى كه در هريك از اين شاخه هاى علمى، تأليفات متعددى از وى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نجاشى، رجالى بزرگ شيعه، درباره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شيخنا و استاذنا رضي الله عنه فضله اشهر من ان يوصف في الفقه والكلام والرواية والثقة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وى،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و رساله، نام برده است</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شيخ طوسى نيز درباره شيخ مفيد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اجلة متكلمي الامامية انتهت اليه رئاسة الامامية في وقته وكان مقدماً في العلم وصناعة الكلام وكان فقيهاً متقدماً فيه حسن الخاطر دقيق الفطنة حاضر الجواب وله قريب من مائتي مصنف كبار وصغار</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از جمله تأليفات وى، مى توان از آثار زير نام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كلام و عقايد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اوائل المقالات، شرح عقايد صدوق، اجوبة المسائل السروية و النكت الاعتقادية؛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الاعلام، المسائل الصاغانية، جوابات اهل الموصل في العدد الروية و جواب اهل الرقة في الاهلّة والعدد؛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الافصاح في الامامة، الفصول المختارة، تفضيل اميرمؤمنان على سائر الصحابة، الفصول العشرة في الغيبة، الجوابات في خروج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در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 كتاب الارشاد في معرفة حجج الله علي العباد</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اين عالم بزرگ، در شب جمعه، سه روز باقى مانده از ماه رمضان سال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 xml:space="preserve">شاگردش سيد مرتضى، بر پيكر او نماز گزارد </w:t>
      </w:r>
      <w:r>
        <w:rPr>
          <w:rStyle w:val="FootnoteAnchor"/>
          <w:rtl w:val="true"/>
        </w:rPr>
        <w:footnoteReference w:id="845"/>
      </w:r>
      <w:r>
        <w:rPr>
          <w:rFonts w:ascii="Amiri" w:hAnsi="Amiri" w:eastAsia="Amiri" w:cs="Amiri"/>
          <w:color w:val="111111"/>
          <w:sz w:val="28"/>
          <w:sz w:val="28"/>
          <w:szCs w:val="28"/>
          <w:rtl w:val="true"/>
          <w:lang w:bidi="ar-SA"/>
        </w:rPr>
        <w:t>و قصيده اى نيز در رثاى او سرود</w:t>
      </w:r>
      <w:r>
        <w:rPr>
          <w:rFonts w:eastAsia="Amiri" w:cs="Amiri" w:ascii="Amiri" w:hAnsi="Amiri"/>
          <w:color w:val="111111"/>
          <w:sz w:val="28"/>
          <w:szCs w:val="28"/>
          <w:rtl w:val="true"/>
          <w:lang w:bidi="ar-SA"/>
        </w:rPr>
        <w:t xml:space="preserve">. </w:t>
      </w:r>
      <w:r>
        <w:rPr>
          <w:rStyle w:val="FootnoteAnchor"/>
          <w:rtl w:val="true"/>
        </w:rPr>
        <w:footnoteReference w:id="846"/>
      </w:r>
      <w:r>
        <w:rPr>
          <w:rFonts w:ascii="IRNazanin" w:hAnsi="IRNazanin" w:eastAsia="IRNazanin"/>
          <w:color w:val="111111"/>
          <w:sz w:val="28"/>
          <w:sz w:val="28"/>
          <w:szCs w:val="28"/>
          <w:rtl w:val="true"/>
          <w:lang w:bidi="fa-IR"/>
        </w:rPr>
        <w:t>به گزارش منابع، تشييع جنازه وى، بسيار باشكوه و با حضور جمعيت زيادى از شيعيان،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يوم وفاته يوماً لم يُرَ اعظم منه من كثرة الناس للصلاة عليه وكثرة البكاء من المخالف والموافق المؤالف</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نجاشى نيز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ميدانى كه در آن، بر وى نماز خواندند، با وجود وسعت آن، پر از جمعيت گرديد</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گويند در اين تشييع جنازه هشتاد هزار نفر از شيعيان شركت كردند</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شيخ مفيد، ابتدا در خانه خود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 سال، پيكرش را به مقابر قريش منتقل كردند و نزديك قبر امام 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xml:space="preserve">. </w:t>
      </w:r>
      <w:r>
        <w:rPr>
          <w:rStyle w:val="FootnoteAnchor"/>
          <w:rtl w:val="true"/>
        </w:rPr>
        <w:footnoteReference w:id="85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از شهيد اول نقل كرده است كه شيخ مفيد، كنار قبر شيخ خود، ابن قولويه، نزديك قبر امام 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خاك سپرده شده است</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قبر وى امروزه در رواق شرقى حرم امام موسى كاظم و امام 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بر آن، پنجره</w:t>
      </w:r>
      <w:r>
        <w:rPr>
          <w:rFonts w:eastAsia="IRNazanin" w:cs="IRNazanin"/>
          <w:color w:val="111111"/>
          <w:sz w:val="28"/>
          <w:szCs w:val="28"/>
          <w:lang w:bidi="fa-IR"/>
        </w:rPr>
        <w:t>9</w:t>
      </w:r>
      <w:r>
        <w:rPr>
          <w:rFonts w:eastAsia="IRNazanin" w:cs="IRNazanin"/>
          <w:color w:val="111111"/>
          <w:sz w:val="28"/>
          <w:szCs w:val="28"/>
          <w:rtl w:val="true"/>
          <w:lang w:bidi="fa-IR"/>
        </w:rPr>
        <w:t>.</w:t>
      </w:r>
      <w:bookmarkStart w:id="708" w:name="pg14819_150766"/>
    </w:p>
    <w:p>
      <w:pPr>
        <w:pStyle w:val="BookText"/>
        <w:rPr/>
      </w:pPr>
      <w:bookmarkEnd w:id="708"/>
      <w:r>
        <w:rPr>
          <w:rFonts w:ascii="Amiri" w:hAnsi="Amiri" w:eastAsia="Amiri" w:cs="Amiri"/>
          <w:color w:val="111111"/>
          <w:sz w:val="28"/>
          <w:sz w:val="28"/>
          <w:szCs w:val="28"/>
          <w:rtl w:val="true"/>
          <w:lang w:bidi="ar-SA"/>
        </w:rPr>
        <w:t>فولادى برنجى قيمتى از دوره عثمان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گفته عبدالحميد عباده، در گذشته بر قبر شيخ مفيد، ضريحى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 يك ايرانى به نام ملا احمد يزدى، روى قبر وى، ضريحى نصب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2426221_730472459"/>
      <w:bookmarkStart w:id="710" w:name="_Toc279"/>
      <w:bookmarkEnd w:id="709"/>
      <w:r>
        <w:rPr/>
        <w:t>116</w:t>
      </w:r>
      <w:r>
        <w:rPr>
          <w:rtl w:val="true"/>
        </w:rPr>
        <w:t xml:space="preserve">. </w:t>
      </w:r>
      <w:r>
        <w:rPr>
          <w:rtl w:val="true"/>
        </w:rPr>
        <w:t>مقبره خواجه نصيرالدين طوسى</w:t>
      </w:r>
      <w:bookmarkEnd w:id="710"/>
    </w:p>
    <w:p>
      <w:pPr>
        <w:pStyle w:val="BookText"/>
        <w:rPr/>
      </w:pPr>
      <w:r>
        <w:rPr>
          <w:rFonts w:ascii="IRNazanin" w:hAnsi="IRNazanin" w:eastAsia="IRNazanin"/>
          <w:color w:val="111111"/>
          <w:sz w:val="28"/>
          <w:sz w:val="28"/>
          <w:szCs w:val="28"/>
          <w:rtl w:val="true"/>
          <w:lang w:bidi="fa-IR"/>
        </w:rPr>
        <w:t xml:space="preserve">ابوجعفر محمد بن محمد بن حسن طوسى، معروف به محقق طوسى </w:t>
      </w:r>
      <w:r>
        <w:rPr>
          <w:rStyle w:val="FootnoteAnchor"/>
          <w:rtl w:val="true"/>
        </w:rPr>
        <w:footnoteReference w:id="852"/>
      </w:r>
      <w:r>
        <w:rPr>
          <w:rFonts w:ascii="IRNazanin" w:hAnsi="IRNazanin" w:eastAsia="IRNazanin"/>
          <w:color w:val="111111"/>
          <w:sz w:val="28"/>
          <w:sz w:val="28"/>
          <w:szCs w:val="28"/>
          <w:rtl w:val="true"/>
          <w:lang w:bidi="fa-IR"/>
        </w:rPr>
        <w:t xml:space="preserve">و خواجه نصيرالدين طوسى، حكيم و فيلسوف بزرگ شيعه، در سال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روستايى نزديك قم، نه طوس خراسان </w:t>
      </w:r>
      <w:r>
        <w:rPr>
          <w:rStyle w:val="FootnoteAnchor"/>
          <w:rtl w:val="true"/>
        </w:rPr>
        <w:footnoteReference w:id="853"/>
      </w:r>
      <w:r>
        <w:rPr>
          <w:rFonts w:ascii="Amiri" w:hAnsi="Amiri" w:eastAsia="Amiri" w:cs="Amiri"/>
          <w:color w:val="111111"/>
          <w:sz w:val="28"/>
          <w:sz w:val="28"/>
          <w:szCs w:val="28"/>
          <w:rtl w:val="true"/>
          <w:lang w:bidi="ar-SA"/>
        </w:rPr>
        <w:t>به دنيا آمد</w:t>
      </w:r>
      <w:r>
        <w:rPr>
          <w:rFonts w:eastAsia="Amiri" w:cs="Amiri" w:ascii="Amiri" w:hAnsi="Amiri"/>
          <w:color w:val="111111"/>
          <w:sz w:val="28"/>
          <w:szCs w:val="28"/>
          <w:rtl w:val="true"/>
          <w:lang w:bidi="ar-SA"/>
        </w:rPr>
        <w:t xml:space="preserve">. </w:t>
      </w:r>
      <w:r>
        <w:rPr>
          <w:rStyle w:val="FootnoteAnchor"/>
          <w:rtl w:val="true"/>
        </w:rPr>
        <w:footnoteReference w:id="854"/>
      </w:r>
      <w:r>
        <w:rPr>
          <w:rFonts w:ascii="IRNazanin" w:hAnsi="IRNazanin" w:eastAsia="IRNazanin"/>
          <w:color w:val="111111"/>
          <w:sz w:val="28"/>
          <w:sz w:val="28"/>
          <w:szCs w:val="28"/>
          <w:rtl w:val="true"/>
          <w:lang w:bidi="fa-IR"/>
        </w:rPr>
        <w:t xml:space="preserve">برخى نسبت طوسى را براى وى، به رغم تولدش در يكى از روستاهاى اطراف قم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توابع دستجرد جهرود قم يا جيرود، به سبب بزرگ شدن وى در طوس خراسان دانسته اند</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پدرش محمد بن حسن، از فقها و محدثان شيعه بود كه بر خواجه، حق استادى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دركودكى، با آموختن لغت، آداب، قرآن و رياضيات، شروع به كسب علم نمود و علوم حديث و فقه را نزد پدر و منطق و حكمت را نزد دايى اش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آغاز جوانى، در رياضيات، هندسه و جبر، مهارت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نيشابور، به كسب دانش ادامه داد و در اين هنگام كه با حمله مغول، به فرماندهى چنگيزخان، مصادف بود، به دعوت ناصرالدين عبدالرحيم بن ابى منصور، متولى قلعه اسماعيليان قهستان كه فردى دانش دوست بود و شهرت خواجه نصير به گوشش خورده بود، به ناچار و براى يافتن مكانى امن از هجوم مغول، به قهستان رفت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گزارشى، خواجه پس از تكميل تحصيلات، تصميم گرفت تا با حضور در بغداد،</w:t>
      </w:r>
    </w:p>
    <w:p>
      <w:pPr>
        <w:pStyle w:val="BookText"/>
        <w:rPr/>
      </w:pPr>
      <w:r>
        <w:rPr>
          <w:rFonts w:ascii="IRNazanin" w:hAnsi="IRNazanin" w:eastAsia="IRNazanin"/>
          <w:color w:val="111111"/>
          <w:sz w:val="28"/>
          <w:sz w:val="28"/>
          <w:szCs w:val="28"/>
          <w:rtl w:val="true"/>
          <w:lang w:bidi="fa-IR"/>
        </w:rPr>
        <w:t>به گسترش مذهب تشيع كمك كند و به همين دليل، شعرى در مدح خليفه مستعصم سرود و نزد ابن علقمى، وزير خليفه فرستاد تا مقدمات حضور وى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وزير كه پس از باخبر شدن از قصد خواجه، حضور وى را در بغداد مناسب ندانست، به محتشم قهستان سفارش كرد تا خواجه را نزد خود نگهدارد و اين باعث شد كه وى تا حمله هلاكو، نزد اسماعيليان بماند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او در اين فرصت، كتاب هاى زيادى، از جمله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خواهش ناصرالدين، با استفاده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الاعراق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مسكويه، تأليف كرد و اخلاق ناصرى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علاءالدين محمد، رهبر اسماعيليان ايران از حضور خواجه در قهستان باخبر شد، وى را به قلعه الموت دعوت كرد و خواجه تا سقوط اين قلعه به دست هلاكو، نواده چنگيز، نزد اسماعيليان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گزارش ها، اقامت خواجه نزد اسماعيليان را به اجبار و مانند يك زندانى مى دانند</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خواجه پس از سقوط الموت، به خدمت مغولان درآمد و تلاش كرد بر آنان، تأثير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كنار رصدخانه مراغه كه در سال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پس از دوازده سال بنا شد، كتابخانه اى بزرگ بنا كرد و كتاب هاى تاراج شده از بغداد و شام و شمال عراق را در آن، جاى داد </w:t>
      </w:r>
      <w:r>
        <w:rPr>
          <w:rStyle w:val="FootnoteAnchor"/>
          <w:rtl w:val="true"/>
        </w:rPr>
        <w:footnoteReference w:id="858"/>
      </w:r>
      <w:r>
        <w:rPr>
          <w:rFonts w:ascii="IRNazanin" w:hAnsi="IRNazanin" w:eastAsia="IRNazanin"/>
          <w:color w:val="111111"/>
          <w:sz w:val="28"/>
          <w:sz w:val="28"/>
          <w:szCs w:val="28"/>
          <w:rtl w:val="true"/>
          <w:lang w:bidi="fa-IR"/>
        </w:rPr>
        <w:t xml:space="preserve">كه عددش به بيش از چهارصد هزار جلد مى رسيد </w:t>
      </w:r>
      <w:r>
        <w:rPr>
          <w:rStyle w:val="FootnoteAnchor"/>
          <w:rtl w:val="true"/>
        </w:rPr>
        <w:footnoteReference w:id="859"/>
      </w:r>
      <w:r>
        <w:rPr>
          <w:rFonts w:ascii="Amiri" w:hAnsi="Amiri" w:eastAsia="Amiri" w:cs="Amiri"/>
          <w:color w:val="111111"/>
          <w:sz w:val="28"/>
          <w:sz w:val="28"/>
          <w:szCs w:val="28"/>
          <w:rtl w:val="true"/>
          <w:lang w:bidi="ar-SA"/>
        </w:rPr>
        <w:t>و با اين كار وى، اين ميراث عظيم، از نابودى نجات يافت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جان بسيارى از دانشمندان، را به بهانه كار براى رصدخانه مراغه كه مورد علاقه و توجه هلاكو بود، حفظ كرد و از مرگ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وظايف خواجه در دربار هلاكو، اداره موقوفات مختلف و صرف درآمد آن در عمران و آبادانى و تأسيس و گسترش</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و مراكز علمى بود</w:t>
      </w:r>
      <w:r>
        <w:rPr>
          <w:rFonts w:eastAsia="Amiri" w:cs="Amiri" w:ascii="Amiri" w:hAnsi="Amiri"/>
          <w:color w:val="111111"/>
          <w:sz w:val="28"/>
          <w:szCs w:val="28"/>
          <w:rtl w:val="true"/>
          <w:lang w:bidi="ar-SA"/>
        </w:rPr>
        <w:t xml:space="preserve">. </w:t>
      </w:r>
      <w:r>
        <w:rPr>
          <w:rStyle w:val="FootnoteAnchor"/>
          <w:rtl w:val="true"/>
        </w:rPr>
        <w:footnoteReference w:id="860"/>
      </w:r>
      <w:r>
        <w:rPr>
          <w:rFonts w:ascii="IRNazanin" w:hAnsi="IRNazanin" w:eastAsia="IRNazanin"/>
          <w:color w:val="111111"/>
          <w:sz w:val="28"/>
          <w:sz w:val="28"/>
          <w:szCs w:val="28"/>
          <w:rtl w:val="true"/>
          <w:lang w:bidi="fa-IR"/>
        </w:rPr>
        <w:t>او در مراغه، دانشمندان علوم مختلف را كه پس از حمله مغول در شهرها، پراكنده و آواره بودند، جمع كرد و مركز علمى، بزرگى را با حضور آنان تأسيس نمود</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 xml:space="preserve">او در اين مركز علمى براى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پزشكان،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فقيهان و محدثان نيز مدرسه اى تأسيس كرد و براى هركدام، حقوق ثابتى تعيين كرد</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وجود وى در دربار هلاكو، براى همه مسلمانان، به ويژه شيعيان و سادات و دانشمندان كه از حمايت او برخوردار بودند، مفيد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به تدبير او نجات يافت، علاءالدين جوينى بود</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نامه وى در پاسخ به شخصى كه به وى توهين كرده و او را كلب بن كلب خوانده بود، معروف است كه خواجه بدون يك سخن ناروا، كلامش را انكار كرد و اين نشان دهنده تواضع و رفتار نيكوى وى است</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 xml:space="preserve">علامه حلى كه قسمتى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ديگر عقلى را نزد خواجه خوانده، او را سرآمد زمانه خود در علوم معقول و منقول و نيز در اخلاق نيكو، دانسته است</w:t>
      </w:r>
      <w:r>
        <w:rPr>
          <w:rFonts w:eastAsia="IRNazanin" w:cs="IRNazanin"/>
          <w:color w:val="111111"/>
          <w:sz w:val="28"/>
          <w:szCs w:val="28"/>
          <w:rtl w:val="true"/>
          <w:lang w:bidi="fa-IR"/>
        </w:rPr>
        <w:t xml:space="preserve">. </w:t>
      </w:r>
      <w:r>
        <w:rPr>
          <w:rStyle w:val="FootnoteAnchor"/>
          <w:rtl w:val="true"/>
        </w:rPr>
        <w:footnoteReference w:id="86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نصير در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مرگ هلاكو، وزير فرزندش اباقا خان شد</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فرزندان وى، صدرالدين على و اصيل الدين حسن و فخرالدين احمد بودند كه همه در دربار ايلخانان مغول به مقامى رسيدند و صدرالدين، بيشتر مناصب پدر را به عهده گرفت</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همچنين شاگرادن خواجه، همچون محمود بن مسعود شيرازى و علامه حلى، در دربار</w:t>
      </w:r>
      <w:r>
        <w:rPr>
          <w:rFonts w:eastAsia="IRNazanin" w:cs="IRNazanin"/>
          <w:color w:val="111111"/>
          <w:sz w:val="28"/>
          <w:szCs w:val="28"/>
          <w:lang w:bidi="fa-IR"/>
        </w:rPr>
        <w:t>3</w:t>
      </w:r>
      <w:r>
        <w:rPr>
          <w:rFonts w:eastAsia="IRNazanin" w:cs="IRNazanin"/>
          <w:color w:val="111111"/>
          <w:sz w:val="28"/>
          <w:szCs w:val="28"/>
          <w:rtl w:val="true"/>
          <w:lang w:bidi="fa-IR"/>
        </w:rPr>
        <w:t>.</w:t>
      </w:r>
      <w:bookmarkStart w:id="711" w:name="pg14819_150769"/>
    </w:p>
    <w:p>
      <w:pPr>
        <w:pStyle w:val="BookText"/>
        <w:rPr/>
      </w:pPr>
      <w:bookmarkEnd w:id="711"/>
      <w:r>
        <w:rPr>
          <w:rFonts w:ascii="IRNazanin" w:hAnsi="IRNazanin" w:eastAsia="IRNazanin"/>
          <w:color w:val="111111"/>
          <w:sz w:val="28"/>
          <w:sz w:val="28"/>
          <w:szCs w:val="28"/>
          <w:rtl w:val="true"/>
          <w:lang w:bidi="fa-IR"/>
        </w:rPr>
        <w:t>مغول، جايگاه تأثيرگذارى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هاى خواجه، بيش از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 رساله در دانش هاى مختلف، از جمله رياضيات و هيأت، اخلاق، تفسير، فقه، طب، تعليم و تربيت، عرفان و تصوف، فلسفه و حكمت، علم كلام و منطق است</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خواجه نصير در هجده ذى حجه سال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درگذشت و در مجاورت حرم مطهر امامين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درون يك سردابه قديمى خالى كه گفته مى شود براى خليفه عباسى الناصر، ايجاد شده بود، به خاك سپرده شد</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اين سردابه، به علت دفن الناصر در رصافه بغداد، خالى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تاريخ اتمام حجارى آن، مطابق با روز ولادت خواجه بود</w:t>
      </w:r>
      <w:r>
        <w:rPr>
          <w:rFonts w:eastAsia="IRNazanin" w:cs="IRNazanin"/>
          <w:color w:val="111111"/>
          <w:sz w:val="28"/>
          <w:szCs w:val="28"/>
          <w:rtl w:val="true"/>
          <w:lang w:bidi="fa-IR"/>
        </w:rPr>
        <w:t xml:space="preserve">. </w:t>
      </w:r>
      <w:r>
        <w:rPr>
          <w:rStyle w:val="FootnoteAnchor"/>
          <w:rtl w:val="true"/>
        </w:rPr>
        <w:footnoteReference w:id="870"/>
      </w:r>
    </w:p>
    <w:p>
      <w:pPr>
        <w:pStyle w:val="Heading4"/>
        <w:numPr>
          <w:ilvl w:val="3"/>
          <w:numId w:val="1"/>
        </w:numPr>
        <w:rPr/>
      </w:pPr>
      <w:bookmarkStart w:id="712" w:name="__RefHeading___Toc2426223_730472459"/>
      <w:bookmarkStart w:id="713" w:name="_Toc280"/>
      <w:bookmarkEnd w:id="712"/>
      <w:r>
        <w:rPr/>
        <w:t>117</w:t>
      </w:r>
      <w:r>
        <w:rPr>
          <w:rtl w:val="true"/>
        </w:rPr>
        <w:t xml:space="preserve">. </w:t>
      </w:r>
      <w:r>
        <w:rPr>
          <w:rtl w:val="true"/>
        </w:rPr>
        <w:t>مقبره سيد اسماعيل صدر</w:t>
      </w:r>
      <w:bookmarkEnd w:id="713"/>
    </w:p>
    <w:p>
      <w:pPr>
        <w:pStyle w:val="BookText"/>
        <w:rPr/>
      </w:pPr>
      <w:r>
        <w:rPr>
          <w:rFonts w:ascii="IRNazanin" w:hAnsi="IRNazanin" w:eastAsia="IRNazanin"/>
          <w:color w:val="111111"/>
          <w:sz w:val="28"/>
          <w:sz w:val="28"/>
          <w:szCs w:val="28"/>
          <w:rtl w:val="true"/>
          <w:lang w:bidi="fa-IR"/>
        </w:rPr>
        <w:t>سيد اسماعيل صدر، پسر سيد محمد، پسر سيد صالح، از فقهاى شيعه در نيمه اول سده سيزدهم و نيمه دوم سده چهاردهم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صدر، از خاندان هاى علمى و سادات شيعه در جبل عامل است كه بسيارى از علماى اين خاندان، به ايران و عراق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اين خاندان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ابراهيم، پسر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صالح، جد سيد اسماعيل، به عراق و سپس به اصفهان مهاجرت كرد و در اين شهر، اقامت گزيد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محمد، پدر سيد اسماعيل نيز از علماى شيعه و داماد مرحوم شيخ جعفر كاشف الغطا بود و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 اشرف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اسماعيل صدر، در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به دنيا آمد و در شش سالگى پدر و در چهارده سالگى برادر بزرگ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مقدمات علوم دينى را در اصفهان</w:t>
      </w:r>
    </w:p>
    <w:p>
      <w:pPr>
        <w:pStyle w:val="BookText"/>
        <w:rPr/>
      </w:pPr>
      <w:r>
        <w:rPr>
          <w:rFonts w:ascii="IRNazanin" w:hAnsi="IRNazanin" w:eastAsia="IRNazanin"/>
          <w:color w:val="111111"/>
          <w:sz w:val="28"/>
          <w:sz w:val="28"/>
          <w:szCs w:val="28"/>
          <w:rtl w:val="true"/>
          <w:lang w:bidi="fa-IR"/>
        </w:rPr>
        <w:t xml:space="preserve">آموخت و در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نجف اشرف مهاجرت كرد و در جلسات درس ميرزا محمدحسن شيرازى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وى، دو تن ديگر از علماى بزرگ شيعه يعنى شيخ محمدتقى شيرازى و سيد محمد اصفهانى فشاركى نيز نزد ميرزاى شيرازى شاگردى نمودند و با مهاجرت ايشان به سامرا، سيد اسماعيل و ديگر شاگردان ايشان نيز در ركاب وى به سامرا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اسماعيل صدر، در سال هاى پيرى ميرزاى شيرازى، به دستور وى، تدريس علوم دينى را آغاز كرد و پس از وفات اين عالم بزرگوار، به همراه عمويش سيد حسن صدر، به كربلا رفت و در حوزه علميه اين شهر، به تدريس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نيز به اصفهان و در اواخر عمر، به كاظمين مهاجرت كرد و سرانجام در اين شهر،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روز سه شنبه، دوازده جمادى الاولى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دنيا رفت و پس از تشييع جنازه باشكوهى، در اتاقى پايين پاى رواق مطهر حرم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به جز رساله عمليه كه حاشيه اى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مهدى نراقى است، اثر ديگرى به يادگار نمانده است</w:t>
      </w:r>
      <w:r>
        <w:rPr>
          <w:rFonts w:eastAsia="IRNazanin" w:cs="IRNazanin"/>
          <w:color w:val="111111"/>
          <w:sz w:val="28"/>
          <w:szCs w:val="28"/>
          <w:rtl w:val="true"/>
          <w:lang w:bidi="fa-IR"/>
        </w:rPr>
        <w:t xml:space="preserve">. </w:t>
      </w:r>
      <w:r>
        <w:rPr>
          <w:rStyle w:val="FootnoteAnchor"/>
          <w:rtl w:val="true"/>
        </w:rPr>
        <w:footnoteReference w:id="87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مقبره سيد اسماعيل صدر، در قسمت شمال شرقى حرم مطهر قرار دارد و داراى پنجره مشبكى به سمت صحن باب المراد است كه بالاى آن، كتيبه اى طلا كارى شده حاوى آيه اى از قرآن، وجود دارد</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سيد اسماعيل صدر، چهار فرزند پسر، به نام هاى سيد محمدمهدى، سيد صدرالدين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محمدجواد و سيد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همه آنها، از علما و فقها بودند و به جز سيد صدرالدين صدر كه در حرم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مدفون مى باشد </w:t>
      </w:r>
      <w:r>
        <w:rPr>
          <w:rStyle w:val="FootnoteAnchor"/>
          <w:rtl w:val="true"/>
        </w:rPr>
        <w:footnoteReference w:id="873"/>
      </w:r>
      <w:r>
        <w:rPr>
          <w:rFonts w:ascii="IRNazanin" w:hAnsi="IRNazanin" w:eastAsia="IRNazanin"/>
          <w:color w:val="111111"/>
          <w:sz w:val="28"/>
          <w:sz w:val="28"/>
          <w:szCs w:val="28"/>
          <w:rtl w:val="true"/>
          <w:lang w:bidi="fa-IR"/>
        </w:rPr>
        <w:t>، سه فرزند ديگر، كنار پدر در كاظمين، به خاك سپرده شده 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714" w:name="pg14819_150771"/>
    </w:p>
    <w:p>
      <w:pPr>
        <w:pStyle w:val="Heading4"/>
        <w:numPr>
          <w:ilvl w:val="3"/>
          <w:numId w:val="1"/>
        </w:numPr>
        <w:rPr/>
      </w:pPr>
      <w:bookmarkStart w:id="715" w:name="__RefHeading___Toc2426225_730472459"/>
      <w:bookmarkStart w:id="716" w:name="_Toc281"/>
      <w:bookmarkEnd w:id="714"/>
      <w:bookmarkEnd w:id="715"/>
      <w:r>
        <w:rPr/>
        <w:t>118</w:t>
      </w:r>
      <w:r>
        <w:rPr>
          <w:rtl w:val="true"/>
        </w:rPr>
        <w:t xml:space="preserve">. </w:t>
      </w:r>
      <w:r>
        <w:rPr>
          <w:rtl w:val="true"/>
        </w:rPr>
        <w:t>مقبره فرهاد ميرزاى قاجار</w:t>
      </w:r>
      <w:bookmarkEnd w:id="716"/>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مقبره فرهاد ميرزاى قاجار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فرهاد ميرزا،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پانزدهم عباس ميرزا، فرزند فتحعلى شاه قاجار است كه از اديبان، شاعران، مجتهدان و رجال سياسى قرن سيزدهم هجرى،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شاهزادگان قاجار بود كه در عين وابستگى به حكومت و سياست، شخصيتى علمى و فرهنگى به شمار مى آمد و تاريخ، جغرافيا و زبان انگليسى را به خوبى مى دانست و در علوم حوزوى نيز به درجه اجتهاد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فرهاد ميرزا، در سال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محمدشاه قاجار، مأمور سركوب كردن اشرار لرستان و كردستان بود و از طرف شاه در سال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حكومت خوزستان و در سال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حكومت لرستان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محمدشاه قاجار در سال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هنگام خروج از تهران به قصد فتح هرات، برادرش فرهاد ميرزا را به عنوان نايب السلطنه در تهران،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مورد سوءظن محمدشاه قرار گرفت و به ارتباط با انگليسى ها متهم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شاه وى را به طالقان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مدتى، دوباره باز به عرصه سياست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ناصرالدين شاه در سال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براى فرهاد ميرزا، لقب معتمدالدوله را برگزيد و در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حكومت فارس را به وى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حج مشرف شد و در اواخر عمر نيز از عرصه سياست كناره گرفت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فرهاد ميرزا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خدمات و اقدامات عمرانى چشمگيرى در آستان كاظمين به عمل آورد؛ از جمله آنكه ساختمان كنونى صحن و گلدسته هاى آستان را طلاكارى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تهران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يك سال بعد از فوت، به كاظمين منتقل كردند و در مقبره فرهاديه در باب المراد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خاك سپردند</w:t>
      </w:r>
      <w:r>
        <w:rPr>
          <w:rFonts w:eastAsia="IRNazanin" w:cs="IRNazanin"/>
          <w:color w:val="111111"/>
          <w:sz w:val="28"/>
          <w:szCs w:val="28"/>
          <w:rtl w:val="true"/>
          <w:lang w:bidi="fa-IR"/>
        </w:rPr>
        <w:t>.</w:t>
      </w:r>
      <w:bookmarkStart w:id="717" w:name="pg14819_150772"/>
    </w:p>
    <w:p>
      <w:pPr>
        <w:pStyle w:val="BookText"/>
        <w:rPr/>
      </w:pPr>
      <w:bookmarkEnd w:id="717"/>
      <w:r>
        <w:rPr>
          <w:rFonts w:ascii="IRNazanin" w:hAnsi="IRNazanin" w:eastAsia="IRNazanin"/>
          <w:color w:val="111111"/>
          <w:sz w:val="28"/>
          <w:sz w:val="28"/>
          <w:szCs w:val="28"/>
          <w:rtl w:val="true"/>
          <w:lang w:bidi="fa-IR"/>
        </w:rPr>
        <w:t>از فرهاد ميرزا، چند تأليف علمى و ادبى به جا مانده است كه از مهم ترين آنها، مى توان به آثار زير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قمقام زَخّار و صمصام 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تحقيقى است در مقتل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شهداى كربلا كه از كودكى تا شهادت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شامل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معتمدالدوله در اين كتاب، تعدادى از مرثيه هاى عربى و فارسى را درباره شهادت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آورى كرده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السبيل وكفاية البديل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سفرنامه حج معتمدالدوله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روزنامچه سفر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وى به فارس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اثرى جغرافيايى از ويليام پيناك كه فرهاد ميرزا، آن را به ناصرالدين شاه تقديم كرده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جغرافيايى ايران؛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نصاب انگليسى 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 هزار كلمه؛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اثرى ادبى به سبك كشكول شيخ بهايى؛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خلاصة الحساب شيخ بهايى؛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2426227_730472459"/>
      <w:bookmarkStart w:id="719" w:name="_Toc282"/>
      <w:bookmarkEnd w:id="718"/>
      <w:r>
        <w:rPr/>
        <w:t>119</w:t>
      </w:r>
      <w:r>
        <w:rPr>
          <w:rtl w:val="true"/>
        </w:rPr>
        <w:t xml:space="preserve">. </w:t>
      </w:r>
      <w:r>
        <w:rPr>
          <w:rtl w:val="true"/>
        </w:rPr>
        <w:t>مقبره ابويوسف قاضى</w:t>
      </w:r>
      <w:bookmarkEnd w:id="719"/>
    </w:p>
    <w:p>
      <w:pPr>
        <w:pStyle w:val="Heading5"/>
        <w:numPr>
          <w:ilvl w:val="4"/>
          <w:numId w:val="1"/>
        </w:numPr>
        <w:rPr/>
      </w:pPr>
      <w:bookmarkStart w:id="720" w:name="__RefHeading___Toc2426229_730472459"/>
      <w:bookmarkStart w:id="721" w:name="_Toc283"/>
      <w:bookmarkEnd w:id="720"/>
      <w:r>
        <w:rPr>
          <w:rtl w:val="true"/>
        </w:rPr>
        <w:t>اشاره</w:t>
      </w:r>
      <w:bookmarkEnd w:id="72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ابويوسف يعقوب بن ابراهيم بن حبيب بن سعد انصارى،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ابويوسف قاضى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 ابوحنيفه و قاضى بغداد در دوره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وى را از كوفه و سال تولدش را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گفته اند</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جد وى، سعد بن بحير انصارى كه با انتساب به مادرش، به سعد بن حَبته شهرت دارد، از صحابه پيامبر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ابويوسف انصارى از سوى هادى عباسى و سپس هارون الرشيد، منصب قضاوت را عهده دار گرديد و نخستين</w:t>
      </w:r>
    </w:p>
    <w:p>
      <w:pPr>
        <w:pStyle w:val="BookText"/>
        <w:rPr/>
      </w:pPr>
      <w:r>
        <w:rPr>
          <w:rFonts w:ascii="IRNazanin" w:hAnsi="IRNazanin" w:eastAsia="IRNazanin"/>
          <w:color w:val="111111"/>
          <w:sz w:val="28"/>
          <w:sz w:val="28"/>
          <w:szCs w:val="28"/>
          <w:rtl w:val="true"/>
          <w:lang w:bidi="fa-IR"/>
        </w:rPr>
        <w:t xml:space="preserve">كسى بود كه در اسلام،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القضات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يوسف نيز از سوى وى، قاضى جانب غربى بغداد بود و پس از وى، هارون الرشيد او را به عنوان قاضى القضات، نصب كرد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خطيب بغدادى نقل كرده است كه ابويوسف، نخستين كسى بود كه كتاب هايى را در اصول فقه، براساس مذهب ابوحنيفه، تأليف كرد و فقه ابوحنيفه را در همه جا، گسترش داد و مسائل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كرد و به ديگران آموزش داد</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او خود گفته است كه به مدت هفده سال، يار و شاگرد ابوحنيفه بود و پس از آن هفده سال، دنيا به وى روى آورد؛ يعنى عهده دار مناصب دنيوى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ربيع الاول سال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بيشتر مورخان، به محل دفن ابويوسف قاضى، اشاره نكرده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ابن فوطى نوشته است كه او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مقابر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آستان كاظمين امروزى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كردند</w:t>
      </w:r>
      <w:r>
        <w:rPr>
          <w:rFonts w:eastAsia="Amiri" w:cs="Amiri" w:ascii="Amiri" w:hAnsi="Amiri"/>
          <w:color w:val="111111"/>
          <w:sz w:val="28"/>
          <w:szCs w:val="28"/>
          <w:rtl w:val="true"/>
          <w:lang w:bidi="ar-SA"/>
        </w:rPr>
        <w:t xml:space="preserve">. </w:t>
      </w:r>
      <w:r>
        <w:rPr>
          <w:rStyle w:val="FootnoteAnchor"/>
          <w:rtl w:val="true"/>
        </w:rPr>
        <w:footnoteReference w:id="878"/>
      </w:r>
      <w:r>
        <w:rPr>
          <w:rFonts w:ascii="IRNazanin" w:hAnsi="IRNazanin" w:eastAsia="IRNazanin"/>
          <w:color w:val="111111"/>
          <w:sz w:val="28"/>
          <w:sz w:val="28"/>
          <w:szCs w:val="28"/>
          <w:rtl w:val="true"/>
          <w:lang w:bidi="fa-IR"/>
        </w:rPr>
        <w:t>از ميان جغرافى دانان و جهانگردان مسلمان نيز، بشّارى مقدسى در نيمه قرن پنجم هجرى، شمس الدين محمد بن مازه و على بن ابى بكر هروى، در اواخر قرن ششم هجرى، به وجود قبر وى در مقابر قريش، اشاره كرده اند</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گويا در قرون ميانى اسلامى، قبر ابويوسف به علت بى توجهى و بازسازى نشدن، به مرور زمان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مسئله، آن است كه سيد نعمت الله جزائرى، در اواخر قرن يازدهم هجرى نوشته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 ابويوسف، قبلاً شناخته شده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دهه هفتاد از قرن يازده، محلى را متصل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722" w:name="pg14819_150774"/>
    </w:p>
    <w:p>
      <w:pPr>
        <w:pStyle w:val="BookText"/>
        <w:rPr/>
      </w:pPr>
      <w:bookmarkEnd w:id="722"/>
      <w:r>
        <w:rPr>
          <w:rFonts w:ascii="IRNazanin" w:hAnsi="IRNazanin" w:eastAsia="IRNazanin"/>
          <w:color w:val="111111"/>
          <w:sz w:val="28"/>
          <w:sz w:val="28"/>
          <w:szCs w:val="28"/>
          <w:rtl w:val="true"/>
          <w:lang w:bidi="fa-IR"/>
        </w:rPr>
        <w:t>به صحن آستان موسوى حفر كردند و در آنجا، قبرى آشكار شد كه روى آن، سنگى به نام ابويوسف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آن، ساختمانى متصل به آستان مقدس بنا كردند</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گويا از آن پس، قبر ابويوسف قاضى دوباره مورد توجه اهل سنت قرار گرفته و ساختمان آن تا به امروز، بارها بازسازى شده است؛ به طورى كه امروزه يكى از زيارتگاه هاى آنان در بغداد،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ابويوسف قاضى، امروزه در مسجدى بيرون زاويه جنوب شرقى آستان كاظمين و متصل به ضلع شرقى صحن آستان، قرار دارد</w:t>
      </w:r>
      <w:r>
        <w:rPr>
          <w:rFonts w:eastAsia="IRNazanin" w:cs="IRNazanin"/>
          <w:color w:val="111111"/>
          <w:sz w:val="28"/>
          <w:szCs w:val="28"/>
          <w:rtl w:val="true"/>
          <w:lang w:bidi="fa-IR"/>
        </w:rPr>
        <w:t>.</w:t>
      </w:r>
    </w:p>
    <w:p>
      <w:pPr>
        <w:pStyle w:val="Heading5"/>
        <w:numPr>
          <w:ilvl w:val="4"/>
          <w:numId w:val="1"/>
        </w:numPr>
        <w:rPr/>
      </w:pPr>
      <w:bookmarkStart w:id="723" w:name="__RefHeading___Toc2426231_730472459"/>
      <w:bookmarkStart w:id="724" w:name="_Toc284"/>
      <w:bookmarkEnd w:id="723"/>
      <w:r>
        <w:rPr>
          <w:rtl w:val="true"/>
        </w:rPr>
        <w:t>زيارتگاه هاى بيرون از آستان كاظمين</w:t>
      </w:r>
      <w:r>
        <w:rPr>
          <w:rtl w:val="true"/>
        </w:rPr>
        <w:t>(</w:t>
      </w:r>
      <w:r>
        <w:rPr>
          <w:rtl w:val="true"/>
        </w:rPr>
        <w:t>عليهما السلام</w:t>
      </w:r>
      <w:r>
        <w:rPr>
          <w:rtl w:val="true"/>
        </w:rPr>
        <w:t>)</w:t>
      </w:r>
      <w:bookmarkEnd w:id="724"/>
    </w:p>
    <w:p>
      <w:pPr>
        <w:pStyle w:val="Heading4"/>
        <w:numPr>
          <w:ilvl w:val="3"/>
          <w:numId w:val="1"/>
        </w:numPr>
        <w:rPr/>
      </w:pPr>
      <w:bookmarkStart w:id="725" w:name="__RefHeading___Toc2426233_730472459"/>
      <w:bookmarkStart w:id="726" w:name="_Toc285"/>
      <w:bookmarkEnd w:id="725"/>
      <w:r>
        <w:rPr/>
        <w:t>120</w:t>
      </w:r>
      <w:r>
        <w:rPr>
          <w:rtl w:val="true"/>
        </w:rPr>
        <w:t xml:space="preserve">. </w:t>
      </w:r>
      <w:r>
        <w:rPr>
          <w:rtl w:val="true"/>
        </w:rPr>
        <w:t>مزار سيد رضى</w:t>
      </w:r>
      <w:bookmarkEnd w:id="726"/>
    </w:p>
    <w:p>
      <w:pPr>
        <w:pStyle w:val="BookText"/>
        <w:rPr/>
      </w:pPr>
      <w:r>
        <w:rPr>
          <w:rFonts w:ascii="IRNazanin" w:hAnsi="IRNazanin" w:eastAsia="IRNazanin"/>
          <w:color w:val="111111"/>
          <w:sz w:val="28"/>
          <w:sz w:val="28"/>
          <w:szCs w:val="28"/>
          <w:rtl w:val="true"/>
          <w:lang w:bidi="fa-IR"/>
        </w:rPr>
        <w:t>ابوالحسن محمد بن ابواحمد حسين بن موسى بن محمد بن موسى بن ابراهيم بن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به سيد رضى يا شريف رضى، برادر كوچك تر سيد مرتضى و از علماى مشهور شيعه و گردآورنده كتاب شريف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وى، ابواحمد حسين بن موسى، از سادات جليل القدر و نقيب سادات در زمان خود بود كه زندگى نامه اش را در ذيل دفن شدگان در آستان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وى نيز بانويى جليل القدر از سادات علوى، از نوادگان حسن بن على، ملقب به الناصر للحق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امراى دولت علويان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نام و نسب وى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حسين بن احمد بن حسن بن على بن حسن ابن على بن عمر بن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Style w:val="FootnoteAnchor"/>
          <w:rtl w:val="true"/>
        </w:rPr>
        <w:footnoteReference w:id="881"/>
      </w:r>
      <w:r>
        <w:rPr>
          <w:rFonts w:ascii="IRNazanin" w:hAnsi="IRNazanin" w:eastAsia="IRNazanin"/>
          <w:color w:val="111111"/>
          <w:sz w:val="28"/>
          <w:sz w:val="28"/>
          <w:szCs w:val="28"/>
          <w:rtl w:val="true"/>
          <w:lang w:bidi="fa-IR"/>
        </w:rPr>
        <w:t>ابن عنبه، اين نسب را اين گونه ضبط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p>
    <w:p>
      <w:pPr>
        <w:pStyle w:val="BookText"/>
        <w:rPr/>
      </w:pPr>
      <w:r>
        <w:rPr>
          <w:rFonts w:ascii="Amiri" w:hAnsi="Amiri" w:eastAsia="Amiri" w:cs="Amiri"/>
          <w:color w:val="111111"/>
          <w:sz w:val="28"/>
          <w:sz w:val="28"/>
          <w:szCs w:val="28"/>
          <w:rtl w:val="true"/>
          <w:lang w:bidi="ar-SA"/>
        </w:rPr>
        <w:t xml:space="preserve">دختر ابومحمدحسن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ناصر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فرزند ابوالحسين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ناصر كبير و اطروش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فرزند على بن حسن بن على اصغر بن عمر بن 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بغداد به دنيا آمد</w:t>
      </w:r>
      <w:r>
        <w:rPr>
          <w:rFonts w:eastAsia="Amiri" w:cs="Amiri" w:ascii="Amiri" w:hAnsi="Amiri"/>
          <w:color w:val="111111"/>
          <w:sz w:val="28"/>
          <w:szCs w:val="28"/>
          <w:rtl w:val="true"/>
          <w:lang w:bidi="ar-SA"/>
        </w:rPr>
        <w:t xml:space="preserve">. </w:t>
      </w:r>
      <w:r>
        <w:rPr>
          <w:rStyle w:val="FootnoteAnchor"/>
          <w:rtl w:val="true"/>
        </w:rPr>
        <w:footnoteReference w:id="883"/>
      </w:r>
      <w:r>
        <w:rPr>
          <w:rFonts w:ascii="IRNazanin" w:hAnsi="IRNazanin" w:eastAsia="IRNazanin"/>
          <w:color w:val="111111"/>
          <w:sz w:val="28"/>
          <w:sz w:val="28"/>
          <w:szCs w:val="28"/>
          <w:rtl w:val="true"/>
          <w:lang w:bidi="fa-IR"/>
        </w:rPr>
        <w:t xml:space="preserve">ثعالبى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را با تعابيرى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ابدع اهل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ترين سادات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اليوم ابدع ابناء الزمان وأنجب سادة العراق يتحلّى مع محتده الشريف ومفخره المنيف بأدب ظاهر وفضل باهر وحظ من جميع المحاسن وافر</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دوران حيات سيد رضى، مصادف با حاكميت آل بويه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سوى بهاءالدوله ديلمى، به رَضى ملقب گرديد</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پدرش ابواحمد حسين، همان گونه كه پيش تر بيان شد، از بزرگان علويان بود كه نقابت سادات در عراق و قضاوت ميان آنان و بررسى مظالم و سرپرستى حج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مناصب خود را به فرزندش، سيد رضى واگذار كرد</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سيد رضى، شهرت خود را در جهان تشيع، بيشتر از هر چيز وامدار تدوين كتاب شريف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كتاب، مجموعه ارزشمندى از خطبه ها، نامه ها، وصيت نامه ها و كلمات قصار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كار را در سيزده رجب سال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پايان رسانيده است</w:t>
      </w:r>
      <w:r>
        <w:rPr>
          <w:rFonts w:eastAsia="IRNazanin" w:cs="IRNazanin"/>
          <w:color w:val="111111"/>
          <w:sz w:val="28"/>
          <w:szCs w:val="28"/>
          <w:rtl w:val="true"/>
          <w:lang w:bidi="fa-IR"/>
        </w:rPr>
        <w:t xml:space="preserve">. </w:t>
      </w:r>
      <w:r>
        <w:rPr>
          <w:rStyle w:val="FootnoteAnchor"/>
          <w:rtl w:val="true"/>
        </w:rPr>
        <w:footnoteReference w:id="88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در مقدمه نهج البلاغه قصد خود را گردآورى گزيده اى از زيباترين سخنان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كتاب،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خواسته است تا گذشته از خوبى ها و زيبايى هاى بسيار و برترى هاى بى شمار نهفته در وجود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عظمت قدر آنه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 را در فضيلت سخنورى نيز آشكار سازد</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سيد رضى، از شاعران بزرگ عرب به شمار مى آيد كه اشعار وى در تاريخ ادبيات عرب، جايگاه ويژه اى دارد و مورد توجه بسيارى از دوستداران شعر و ادب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ثعالبى، سيد رضى، اندكى پس از ده سالگى، سرودن شعر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جايگاه ادبى سيد رضى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همه آل ابى طالب، شاعرتر است و اگر بگويم كه از همه قريشيان شاعرتر است، از راستى به دور نيفتاده ام و گواه بر اين ادعا، اشعار عالى و بى عيب اوست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يجمع الى السلاسة متانة وإلى السهولة رصانة ويشتمل على معان يقرب جناها ويبعد مداها</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تاكنون چند تن به گردآورى اشعار سيد رضى، همت گماشته اند كه مشهورتر از همه آنان، ابوالحكيم المعلم عبدالله الخَبرى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كه به ترتيب الفبايى تنظيم شده، شامل </w:t>
      </w:r>
      <w:r>
        <w:rPr>
          <w:rFonts w:eastAsia="IRNazanin" w:cs="IRNazanin"/>
          <w:color w:val="111111"/>
          <w:sz w:val="28"/>
          <w:szCs w:val="28"/>
          <w:lang w:bidi="fa-IR"/>
        </w:rPr>
        <w:t>16300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در انواع شعر است؛ از جمله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مدحيه كه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آن، در مدح پدرش،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در مدح بهاءالدوله ديلمى و ساير قصايد در مدح برادرش سيد مرتضى، الطائع خليفه عباسى، القادر بالله عباسى و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رثائيه در رثاى پدر، مادر و ديگر خويشان وى،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در رثاى دوستان و شخصيت هاى علمى كه مشهورترين آنها قصيده هاى وى در رثاى ابومنصور احمد بن عبيدالله بن مرزبان، كاتب شيرازى، ابواسحاق صابّى و صاحب بن عباد مى باشد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همچنين سيد رضى، پنج قصيده نيز در رثاى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كربلا دارد كه از روانى و سادگى برخوردار است و از ديرباز مورد استفاده نوحه خوانان در بغداد و كربلا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سوزناك ترين و مشهورترين آنها، قصيده اى است با مطلع زير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 لا زلتِ كرباً و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لقى عندكِ آلُ المُصطَفى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رضى، افزون بر شعر، در ادب و نثر عربى، به ويژه علم بلاغت، تسلط داشته و افزون بر ديوان شعر و نهج البلاغه، از وى در زمينه علم بلاغت و برخى از ديگر علوم زمانه وى، آثار و تأليفاتى به جا مانده است كه از مهم ترين آنها، مى توان به آثار زير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تلخيص البيان فى مجازات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در اين كتاب، مجازها و استعاره هاى موجود در قرآن را به شيوه اى بديع و استادانه،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آن را براى نخستين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مشكات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شناسايى و معرفى كرد و آن را به صورت عكسى، با فهرست هاى مفصلى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كرد</w:t>
      </w:r>
      <w:r>
        <w:rPr>
          <w:rFonts w:eastAsia="IRNazanin" w:cs="IRNazanin"/>
          <w:color w:val="111111"/>
          <w:sz w:val="28"/>
          <w:szCs w:val="28"/>
          <w:rtl w:val="true"/>
          <w:lang w:bidi="fa-IR"/>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متن كتاب را نيز انتشارات دارالاضواء در بيروت، در سال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منتشر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الآثار 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رضى در اين كتاب،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احاديث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داراى معانى مجازى يا استعاره اى يا ديگر نكته هاى بلاغى است، جمع آورى كرده و ذيل هر حديث، مجاز يا استعاره آن را گفته و به شرح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بارها در مصر، عراق و ايران،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چاپ تصحيح شده آن، به تصحيح طه عبدالرؤوف سعد، 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قاهره منتشر شده است</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حقايق التأويل فى متشابه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عمرى نقل شده است كه او تفسير قرآنى را منسوب به رضى ديده است كه در بزرگى، همانند تفسير طبرى، بلكه بزرگ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جنّى، استاد سيد رضى نيز، چنين تقريظى بر اين كتاب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رضى، كتابى در معانى قرآن، تصنيف كرده است كه همانند آن را نمى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تفسير، در منابع گوناگون به نام هاى حقائق التأويل، متشابهات قرآن، المتشابه فى القرآن و معانى القرآن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هم اكنون از اين اثر ارزشمند در دست است و به چاپ رسيده، جلد پنجم آن، در تفسير آيات متشابه سوره آل عمران تا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w:t>
      </w:r>
      <w:r>
        <w:rPr>
          <w:rFonts w:eastAsia="IRNazanin" w:cs="IRNazanin"/>
          <w:color w:val="111111"/>
          <w:sz w:val="28"/>
          <w:szCs w:val="28"/>
          <w:rtl w:val="true"/>
          <w:lang w:bidi="fa-IR"/>
        </w:rPr>
        <w:t xml:space="preserve">. </w:t>
      </w:r>
      <w:r>
        <w:rPr>
          <w:rStyle w:val="FootnoteAnchor"/>
        </w:rPr>
        <w:footnoteReference w:id="89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تصميم داشته است تا كتابى در سيره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تنها جلد اول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اميرمؤمنان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پايان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چندين بار در ايران و عراق،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ديگر آثار سيد رضى كه تنها نام آنها باقى مانده است، مى توان به آثار زير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خلاف الفقهاء، تعليقة فى الايضاح، الزيادات فى شعر ابى تمّام، الزيادات فى شعر ابن الحجاج، مختار شعر ابى اسحاق الصابّى و كتاب ما دار بينه و بين ابى اسحاق</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سرانجام سيد رضى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روز يكشنبه، ششم محرم سال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دنيا رفت و او را در خانه خود، نزديك مسجد انباريين در محله كرخ بغداد، به خاك سپردند</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گويند سيد مرتضى كه طاقت ديدن جنازه برادر و به خاك سپردنش را نداشت، به حرم كاظمين رفت و فخرالملك، وزير بهاءالدوله ديلمى، بر وى نماز گزارد</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ابن عنبه، نسب شناس مشهور، ادعا كرده است كه تابوت سيد رضى بعداً به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يافت و نزد پدرش، به خاك سپرده شد و در زمان وى، قبرش آشكار و معروف بوده است</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اما او هيچ توضيحى نداده است كه چگونه و در چه زمانى، تابوت قبر سيد رضى به كربلا انتقال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قول ابن عنبه به ساير منابع شيعه راه يافته و بيشتر علما و نويسندگان شيعه در قرون اخير، آن را قبول كرده اند</w:t>
      </w:r>
      <w:r>
        <w:rPr>
          <w:rFonts w:eastAsia="IRNazanin" w:cs="IRNazanin"/>
          <w:color w:val="111111"/>
          <w:sz w:val="28"/>
          <w:szCs w:val="28"/>
          <w:rtl w:val="true"/>
          <w:lang w:bidi="fa-IR"/>
        </w:rPr>
        <w:t xml:space="preserve">. </w:t>
      </w:r>
      <w:r>
        <w:rPr>
          <w:rStyle w:val="FootnoteAnchor"/>
          <w:rtl w:val="true"/>
        </w:rPr>
        <w:footnoteReference w:id="89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 اين ادعا بايد گفت كه بيشتر منابع تاريخى متقدم كه زندگى نامه سيد رضى را آورده اند، تنها از دفن وى در خانه اش در بغداد سخن گفته اند و هيچ اشاره اى به</w:t>
      </w:r>
      <w:r>
        <w:rPr>
          <w:rFonts w:eastAsia="IRNazanin" w:cs="IRNazanin"/>
          <w:color w:val="111111"/>
          <w:sz w:val="28"/>
          <w:szCs w:val="28"/>
          <w:lang w:bidi="fa-IR"/>
        </w:rPr>
        <w:t>1</w:t>
      </w:r>
      <w:r>
        <w:rPr>
          <w:rFonts w:eastAsia="IRNazanin" w:cs="IRNazanin"/>
          <w:color w:val="111111"/>
          <w:sz w:val="28"/>
          <w:szCs w:val="28"/>
          <w:rtl w:val="true"/>
          <w:lang w:bidi="fa-IR"/>
        </w:rPr>
        <w:t>.</w:t>
      </w:r>
      <w:bookmarkStart w:id="727" w:name="pg14819_150779"/>
    </w:p>
    <w:p>
      <w:pPr>
        <w:pStyle w:val="BookText"/>
        <w:rPr/>
      </w:pPr>
      <w:bookmarkEnd w:id="727"/>
      <w:r>
        <w:rPr>
          <w:rFonts w:ascii="IRNazanin" w:hAnsi="IRNazanin" w:eastAsia="IRNazanin"/>
          <w:color w:val="111111"/>
          <w:sz w:val="28"/>
          <w:sz w:val="28"/>
          <w:szCs w:val="28"/>
          <w:rtl w:val="true"/>
          <w:lang w:bidi="fa-IR"/>
        </w:rPr>
        <w:t>موضوع انتقال وى به كربلا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ابن ابى الحديد نيز كه در مقدمه شرح نهج البلاغه، زندگى نامه مفصل سيد رضى را گردآورى كرده، به اين مسئله، اشاره نكرده است؛ در حالى كه بيشتر اين منابع، به صراحت، از انتقال پدرش ابواحمد حسين به كربلا،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امروزه زيارتگاهى منسوب به سيد رضى، نزديك آستان كاظمين وجود دارد كه با محلى كه مورخان، به عنوان خانه و محل دفن سيد رضى در محله كرخ بغداد، مشخص كرده اند، قابل انطباق نيست؛ زيرا محله كرخ، در جنوب بغداد قرار داشته و مقابر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كاظمين امروزى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شمال بغداد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دليل مهم تر بر اين مسئله، قول ابن خلّكان در وفيات الاعيان است كه پس از بيان دفن سيد رضى در خانه اش در كرخ بغداد، نوشته است كه اين خانه ويران شد و قبر سيد رضى در آن، از بين رفت</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2426235_730472459"/>
      <w:bookmarkStart w:id="729" w:name="_Toc286"/>
      <w:bookmarkEnd w:id="728"/>
      <w:r>
        <w:rPr/>
        <w:t>121</w:t>
      </w:r>
      <w:r>
        <w:rPr>
          <w:rtl w:val="true"/>
        </w:rPr>
        <w:t xml:space="preserve">. </w:t>
      </w:r>
      <w:r>
        <w:rPr>
          <w:rtl w:val="true"/>
        </w:rPr>
        <w:t>مزار سيد مرتضى و قبر شيخ كاظم أُزرى</w:t>
      </w:r>
      <w:bookmarkEnd w:id="729"/>
    </w:p>
    <w:p>
      <w:pPr>
        <w:pStyle w:val="BookText"/>
        <w:rPr/>
      </w:pPr>
      <w:r>
        <w:rPr>
          <w:rFonts w:ascii="IRNazanin" w:hAnsi="IRNazanin" w:eastAsia="IRNazanin"/>
          <w:color w:val="111111"/>
          <w:sz w:val="28"/>
          <w:sz w:val="28"/>
          <w:szCs w:val="28"/>
          <w:rtl w:val="true"/>
          <w:lang w:bidi="fa-IR"/>
        </w:rPr>
        <w:t>ابوالقاسم على بن ابواحمد حسين بن موسى بن محمد بن موسى بن ابراهيم بن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به سيد مرتضى يا شريف مرتضى، برادر بزرگ تر سيد رضى و از علماى مشهور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سيد مرتضى، بزرگ ترين عالم شيعه در زمان خود به شمار مى آيد كه در فنون و رشته هاى دينى زمان خود به ويژه اصول فقه و كلام، صاحب نظر بوده است و تعدادى از علما و فقهاى بزرگ شيعه در آن زمان نيز در محضر سيد مرتضى، درس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بسام اندلسى در ستايش وى، مى گويد</w:t>
      </w:r>
      <w:r>
        <w:rPr>
          <w:rFonts w:eastAsia="IRNazanin" w:cs="IRNazanin"/>
          <w:color w:val="111111"/>
          <w:sz w:val="28"/>
          <w:szCs w:val="28"/>
          <w:rtl w:val="true"/>
          <w:lang w:bidi="fa-IR"/>
        </w:rPr>
        <w:t xml:space="preserve">: </w:t>
      </w:r>
      <w:r>
        <w:rPr>
          <w:rStyle w:val="FootnoteAnchor"/>
          <w:rtl w:val="true"/>
        </w:rPr>
        <w:footnoteReference w:id="90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الشريف امام ائمه العراق، بين الاختلاف والاتفاق، اليه فزع علماؤها وعنه اخذ</w:t>
      </w:r>
    </w:p>
    <w:p>
      <w:pPr>
        <w:pStyle w:val="BookText"/>
        <w:rPr/>
      </w:pPr>
      <w:r>
        <w:rPr>
          <w:rFonts w:ascii="Amiri" w:hAnsi="Amiri" w:eastAsia="Amiri" w:cs="Amiri"/>
          <w:color w:val="111111"/>
          <w:sz w:val="28"/>
          <w:sz w:val="28"/>
          <w:szCs w:val="28"/>
          <w:rtl w:val="true"/>
          <w:lang w:bidi="ar-SA"/>
        </w:rPr>
        <w:t>عظماؤها، صاحب مدارسها، وجماع شاردها وآنسها ممن سارت اخباره وعُرفت له اشعاره وحمدت في ذات الله مآثره وآثاره، الى تواليفه في الدين وتصانيفه في احكام المسلمين مما يشهد انه فرع تلك الاصول ومن اهل ذلك البيت الجليل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شاگردان مشهور سيد مرتضى،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سلار ديلمى، ابوالصلاح حلبى و ابن برّاج طرابلسى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شاگردان و كسانى كه از وى روايت كرده اند، مى توان از شخصيت هاى زير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ابويعلى محمد بن حسن بن حمزه جعفرى، عمادالدين ابوالصمصام ذوالفقار بن محمد مروزى، نجيب الدين حسن بن محمد موسوى، تقى بن ابى طاهر نقيب رازى، ابوالفتح محمد بن على كراجكى، ابوالحسن سليمان صهرشتى، محمد بن محمد بصروى، جعفر بن محمد دوريستى، ثابت بن عبدالله تبانى، احمد بن حسن نيشابورى و عبدالرحمان بن احمد بن حسين ملقب به مفيد دوم</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مرتضى، آثار مهم و ارزشمندى از خود، به جاى گذاشته است كه از آن جمله، مى توان به تأليفات و رساله هاى زير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الامالى، الشافى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الذخيره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 العلم والعمل، الغرر والدرر و التنزيه في عصمة الانبياء</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همچنين او شعر مى سرود و داراى ديوان شعر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به نقل از ابن بسام اندلسى، نمونه هايى از اشعار وى را آورده است</w:t>
      </w:r>
      <w:r>
        <w:rPr>
          <w:rFonts w:eastAsia="IRNazanin" w:cs="IRNazanin"/>
          <w:color w:val="111111"/>
          <w:sz w:val="28"/>
          <w:szCs w:val="28"/>
          <w:rtl w:val="true"/>
          <w:lang w:bidi="fa-IR"/>
        </w:rPr>
        <w:t xml:space="preserve">. </w:t>
      </w:r>
      <w:r>
        <w:rPr>
          <w:rStyle w:val="FootnoteAnchor"/>
          <w:rtl w:val="true"/>
        </w:rPr>
        <w:footnoteReference w:id="90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منابع تاريخى معتبر، سيد مرتضى در روز يكشنبه،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درگذشت و در خانه اش، به خاك سپرده شد</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اما ابن عنبه، نسب شناس مشهور، همان گونه كه درباره سيد رضى ادعا نموده، درباره سيد مرتضى نيز گفته است كه تابوت او پس از دفن اوليه در بغداد، به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يافت و نزد پدر و برادرش</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خاك سپرده شد و قبور آنان، آشكار و معروف بوده است</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اما هيچ توضيحى نداده است كه چگونه و در چه زمانى، اين اتفاق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قول ابن عنبه به ساير منابع شيعه راه يافته و مورد پذيرش علما و نويسندگان شيعه در قرون اخير، واقع شده است</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همان گونه كه درباره قبر سيد نيز گفتيم، ادعاى انتقال جنازه سيد مرتضى به كربلا، از نظر تاريخى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امروزه قبر و زيارتگاهى منسوب به وى، نزديك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فاصله كمى از زيارتگاه منسوب به سيد رضى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وجود اين دو زيارتگاه را چنين توجيه كرده اند كه محل دفن اوليه سيد رضى و مرتضى، در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گونه كه بيان شد، با توجه به تصريح منابع تاريخى كهن و معتبر مبنى بر دفن هريك از سيد رضى و مرتضى در خانه آنها، اين ادعا را نيز نمى توان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گونه كه در بخش مربوط به زيارتگاه دو فرزند امام هفتم در صحن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سيد جعفر اعرجى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محمدحسن آل ياسين معتقدند قبرى كه امروزه مردم، به عنوان قبر سيد مرتضى علم الهدى بيرون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مى كنند، در واقع قبر ابراهيمِ مرتضى، فرزند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شيخ كاظم ازرى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بن محمد بن مراد ازرى بغدادى از شاعران بزرگ شيعه در سده دوازدهم هجرى، در ماه جمادى الاولى سال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به دنيا آمد</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 xml:space="preserve">خانه پدرى وى،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هفت سالگى، زمينگير بود و پس از آن، راه رفتن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فراگرفتن علوم عربى و فقه و اصول، نزد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زمان خود اهتمام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علاقه اش به شعر و ادب باعث شد كه دروس ديگر را ادامه ندهد و در كمتر از بيست سالگى، سرودن شعر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حسن صدر او را با اين الفاظ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فاضلاً متكلماً حكيماً اديباً شاعراً مفلقاً لا يُباري ولا يُجاري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ازرى بسيار حاضرجواب، باهوش و مسلط به حديث و تاريخ بود و به كلام، تفسير و دانش عقايد و فرق و تراجم نيز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قامتى كوتاه و فربه داشت و همواره با خود، سلاح به همراه داشت</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او از فضلاى زمان خود و مورد احترام علما و بزرگان بود؛ تا جايى كه سيد مهدى بحرالعلوم، وقتى وارد مجلسى مى شد، او را بر ديگر علما، مقدم مى شمرد</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مى توان شيخ كاظم ازرى را از شاعران بزرگ شيعه عرب در زمان خود،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سيد حسن صدر، او بر همه شاعران زمان خود در همه مشرق زمين، پيشى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هائيه، از قصايد مهم و مشهور وى است كه در اصل، آن را در بيش از هزار بيت، سروده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بخشى از نسخه خطى آن، به علت نگهدارى در مكان نامناسبى،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صدرالدين صدر بخش باقى مانده آن را استخراج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شيخ جابر كاظمى، شاعر مشهور عراقى نيز آن را تخميس كرد</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عنوان اصلى قصيده هائيه،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الشعر الاكبر وفرقان الفصل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آنچه امروزه از آن باقى مانده، نزديك به ششصد بيت است</w:t>
      </w:r>
      <w:r>
        <w:rPr>
          <w:rFonts w:eastAsia="IRNazanin" w:cs="IRNazanin"/>
          <w:color w:val="111111"/>
          <w:sz w:val="28"/>
          <w:szCs w:val="28"/>
          <w:rtl w:val="true"/>
          <w:lang w:bidi="fa-IR"/>
        </w:rPr>
        <w:t xml:space="preserve">. </w:t>
      </w:r>
      <w:r>
        <w:rPr>
          <w:rStyle w:val="FootnoteAnchor"/>
          <w:rtl w:val="true"/>
        </w:rPr>
        <w:footnoteReference w:id="913"/>
      </w:r>
      <w:r>
        <w:rPr>
          <w:rFonts w:ascii="Amiri" w:hAnsi="Amiri" w:eastAsia="Amiri" w:cs="Amiri"/>
          <w:color w:val="111111"/>
          <w:sz w:val="28"/>
          <w:sz w:val="28"/>
          <w:szCs w:val="28"/>
          <w:rtl w:val="true"/>
          <w:lang w:bidi="ar-SA"/>
        </w:rPr>
        <w:t>موضوع قصيده، مناقب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از قصيده هاى مهم شاعران شيعه در اين موضوع، به شمار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قصيده، بيت زير است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الشمس فى قباب قباها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 جسم الدجى بروح ضياها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730" w:name="pg14819_150783"/>
    </w:p>
    <w:p>
      <w:pPr>
        <w:pStyle w:val="BookText"/>
        <w:rPr/>
      </w:pPr>
      <w:bookmarkEnd w:id="730"/>
      <w:r>
        <w:rPr>
          <w:rFonts w:ascii="IRNazanin" w:hAnsi="IRNazanin" w:eastAsia="IRNazanin"/>
          <w:color w:val="111111"/>
          <w:sz w:val="28"/>
          <w:sz w:val="28"/>
          <w:szCs w:val="28"/>
          <w:rtl w:val="true"/>
          <w:lang w:bidi="fa-IR"/>
        </w:rPr>
        <w:t xml:space="preserve">قصيده هائيه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بمبئى و همراه با تخميس آن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همان جا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شيخ كاظم ازرى نيز كه فاقد برخى از اشعار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قصيده هائيه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بمبئى چاپ شده است</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سيد كاظم ازرى، دو برادر به نام هاى شيخ محمدرضا و شيخ محمديوسف، داشته است كه اولى اديب و دومى شاعر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ازرى، مقبره اى خانوادگى در كاظمين داشته اند كه در سردابى مقابل قبر سيد مرتضى،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كاظم ازرى پس از وفات، كنار قبور پدران و برادران خود در همين مقبره خانوادگى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صدر، تاريخ وفات وى را سال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ذكر كرده است</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 xml:space="preserve">اما به نوشته سيد محسن امين، تاريخى كه بر سنگ قبر وى در اين سرداب ثبت شده، سال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صاحب مراقد المعارف، اشاره كرده است كه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مقبره سيد مرتضى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نشانى از قبر شيخ كاظم ازرى، در زيرزمين مقبره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نتيجه گرفته است كه نشان قبر وى، از بين رفته است</w:t>
      </w:r>
      <w:r>
        <w:rPr>
          <w:rFonts w:eastAsia="IRNazanin" w:cs="IRNazanin"/>
          <w:color w:val="111111"/>
          <w:sz w:val="28"/>
          <w:szCs w:val="28"/>
          <w:rtl w:val="true"/>
          <w:lang w:bidi="fa-IR"/>
        </w:rPr>
        <w:t xml:space="preserve">. </w:t>
      </w:r>
      <w:r>
        <w:rPr>
          <w:rStyle w:val="FootnoteAnchor"/>
          <w:rtl w:val="true"/>
        </w:rPr>
        <w:footnoteReference w:id="917"/>
      </w:r>
    </w:p>
    <w:p>
      <w:pPr>
        <w:pStyle w:val="Heading4"/>
        <w:numPr>
          <w:ilvl w:val="3"/>
          <w:numId w:val="1"/>
        </w:numPr>
        <w:rPr/>
      </w:pPr>
      <w:bookmarkStart w:id="731" w:name="__RefHeading___Toc2426237_730472459"/>
      <w:bookmarkStart w:id="732" w:name="_Toc287"/>
      <w:bookmarkEnd w:id="731"/>
      <w:r>
        <w:rPr/>
        <w:t>122</w:t>
      </w:r>
      <w:r>
        <w:rPr>
          <w:rtl w:val="true"/>
        </w:rPr>
        <w:t xml:space="preserve">. </w:t>
      </w:r>
      <w:r>
        <w:rPr>
          <w:rtl w:val="true"/>
        </w:rPr>
        <w:t>مقبره سيد محسن اعرجى</w:t>
      </w:r>
      <w:bookmarkEnd w:id="732"/>
    </w:p>
    <w:p>
      <w:pPr>
        <w:pStyle w:val="Heading5"/>
        <w:numPr>
          <w:ilvl w:val="4"/>
          <w:numId w:val="1"/>
        </w:numPr>
        <w:rPr/>
      </w:pPr>
      <w:bookmarkStart w:id="733" w:name="__RefHeading___Toc2426239_730472459"/>
      <w:bookmarkStart w:id="734" w:name="_Toc288"/>
      <w:bookmarkEnd w:id="733"/>
      <w:r>
        <w:rPr>
          <w:rtl w:val="true"/>
        </w:rPr>
        <w:t>اشاره</w:t>
      </w:r>
      <w:bookmarkEnd w:id="73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محسن بن سيد حسن حسينى اعرجى كاظمى،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 و فقهاى شيعه در اواخر قرن دوازدهم و اوايل قرن سيزدهم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علماى مقيم كاظمين و امام جمعه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علمايى همچون سيد محمدباقر موسوى شفتى، سيد صدرالدين عاملى و سيد عبدالله شبّر، نزد وى شاگردى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وى، مى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 فى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شرح وافيه ملا عبدالله تونى</w:t>
      </w:r>
      <w:r>
        <w:rPr>
          <w:rFonts w:eastAsia="IRNazanin" w:cs="IRNazanin"/>
          <w:color w:val="111111"/>
          <w:sz w:val="28"/>
          <w:szCs w:val="28"/>
          <w:rtl w:val="true"/>
          <w:lang w:bidi="fa-IR"/>
        </w:rPr>
        <w:t>)</w:t>
      </w:r>
      <w:bookmarkStart w:id="735" w:name="pg14819_150784"/>
    </w:p>
    <w:p>
      <w:pPr>
        <w:pStyle w:val="BookText"/>
        <w:rPr/>
      </w:pPr>
      <w:bookmarkEnd w:id="73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 الاجتهاد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محسن اعرجى، ذوق شاعرى نيز داشت و اشعارى در رثاى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منظومه اى دينى،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اوايل دهه چهارم سده سيزدهم هجرى، از دنيا رفت</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قبر وى در محله تلِ كاظمين، بيرون از ضلع جنوبى صحن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بود و روى آن، گنبدى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تا حدود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جريان طرح توسعه اطراف صحن، ويران گرديد و امروزه محل آن، به پاركينگ تبديل شده است</w:t>
      </w:r>
      <w:r>
        <w:rPr>
          <w:rFonts w:eastAsia="IRNazanin" w:cs="IRNazanin"/>
          <w:color w:val="111111"/>
          <w:sz w:val="28"/>
          <w:szCs w:val="28"/>
          <w:rtl w:val="true"/>
          <w:lang w:bidi="fa-IR"/>
        </w:rPr>
        <w:t xml:space="preserve">. </w:t>
      </w:r>
      <w:r>
        <w:rPr>
          <w:rStyle w:val="FootnoteAnchor"/>
          <w:rtl w:val="true"/>
        </w:rPr>
        <w:footnoteReference w:id="919"/>
      </w:r>
    </w:p>
    <w:p>
      <w:pPr>
        <w:pStyle w:val="Heading5"/>
        <w:numPr>
          <w:ilvl w:val="4"/>
          <w:numId w:val="1"/>
        </w:numPr>
        <w:rPr/>
      </w:pPr>
      <w:bookmarkStart w:id="736" w:name="__RefHeading___Toc2426241_730472459"/>
      <w:bookmarkStart w:id="737" w:name="_Toc289"/>
      <w:bookmarkEnd w:id="736"/>
      <w:r>
        <w:rPr>
          <w:rtl w:val="true"/>
        </w:rPr>
        <w:t>ساير دفن شدگان در محدوده آستان كاظمين</w:t>
      </w:r>
      <w:r>
        <w:rPr>
          <w:rtl w:val="true"/>
        </w:rPr>
        <w:t>(</w:t>
      </w:r>
      <w:r>
        <w:rPr>
          <w:rtl w:val="true"/>
        </w:rPr>
        <w:t>عليهما السلام</w:t>
      </w:r>
      <w:r>
        <w:rPr>
          <w:rtl w:val="true"/>
        </w:rPr>
        <w:t xml:space="preserve">) </w:t>
      </w:r>
      <w:r>
        <w:rPr>
          <w:rtl w:val="true"/>
        </w:rPr>
        <w:t>و اطراف آن</w:t>
      </w:r>
      <w:bookmarkEnd w:id="737"/>
    </w:p>
    <w:p>
      <w:pPr>
        <w:pStyle w:val="BookText"/>
        <w:rPr/>
      </w:pPr>
      <w:r>
        <w:rPr>
          <w:rFonts w:ascii="IRNazanin" w:hAnsi="IRNazanin" w:eastAsia="IRNazanin"/>
          <w:color w:val="111111"/>
          <w:sz w:val="28"/>
          <w:sz w:val="28"/>
          <w:szCs w:val="28"/>
          <w:rtl w:val="true"/>
          <w:lang w:bidi="fa-IR"/>
        </w:rPr>
        <w:t>افزون بر علما و رجالى كه زيارتگاه هاى آنان، تاكنون مشخص و باقى مانده است، در طول تاريخ، شخصيت هاى فراوان ديگرى، همچون سادات، علما، فقها، محدثان، دانشمندان، شاعران، اميران، وزيران و رجال سياسى، در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مصطفى جواد در كتاب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السلك الناظم لدفناء مشهد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استناد به منابع تاريخى، اسامى و زندگينامه هاى بسيارى از مشاهير مدفون در آستان كاظمين را تا قرن هشتم هجرى، استخراج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با بهره گرفتن از اين كتاب، فهرست مختصرى از شخصيت هاى مهم مدفون در اين آستان را ذكر مى كنيم و براى آگاهى از زندگى نامه اين مشاهير و ساير دفن شدگان، خوانندگان را به مطالعه اين كتاب، فرا مى خوانيم</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حسين ذوالدمعة بن زيد بن 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زبيده، دختر جعفر، فرزند منصور عباسى، همسر هارون الرشيد و مادر امين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ابومحمدحسن بن محمد مهلّبى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وزير معزالدوله ديلمى</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على بن اسحاق بن خلف بغدادى، معروف به زاهى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شيعه</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محمد بن عمر تميمى، معروف به ابن جعابى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محدثان شيعه</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معزالدوله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امراى آل بويه كه ابتدا در خانه خود در بغداد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 اش به مقبره اختصاصى وى، در مجاورت امامين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انتقال يافت</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ابوالحسين على بن عبدالله بن وصيف، ملقب به ناشى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شيعه</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محمد بن احمد، معروف به ابن داوود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فقها و محدثان شيعه</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ابوعبدالله حسين بن احمد، معروف به ابن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شيعه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به وصيت او، جنازه اش را از شهر نيل به بغداد، منتقل و پايين پاى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دفن كردند</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ابوطاهر جلال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بهاءالدوله فرزند عضدالدوله ديلمى، از امراى آل بويه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خانه اش در بغداد، به خاك سپرده شد و پس از يك سال، تابوت وى را به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كردند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الملك العزيز، فرزند جلال الدوله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كنار پدرش، به خاك سپرده شد</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ابوالغنائم معمّر بن محمد بن معمر بن احمد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نقيب سادات در بغداد</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ابوطالب على بن محمد بن محسن بن يحيى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امام على 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نقيب آستان كاظمين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ابوالفتح حيدرة بن ابوالغنائم معمر بن محمدحسينى عبيدلى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ملقب به مرتضى، نقيب سادات در بغداد</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ابوالفضل على بن ناصر بن محمد بن حسن بن احمد بن قاسم بن محمد بن عبدالله بن جعفر بن عبدالله بن جعفر بن محمد حنفيه، فرزند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نقيب آستان كاظمين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Style w:val="FootnoteAnchor"/>
          <w:rtl w:val="true"/>
        </w:rPr>
        <w:footnoteReference w:id="93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الملك ابوالقاسم على بن افلح بن محمد عبسى، معروف به ابن افلح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و كاتب دوره عباسى</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ابوالحسين عبيدالله بن على بن ابوالغنائم معمر بن محمدحسينى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نقيب سادات در بغداد</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قوام الدين ابوالقاسم على بن صدقه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وزير مقتفى بامرالله عباسى</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 يزدن تركى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امراى شيعه مذهب دوره عباسى</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الدين ابوالفوارس سعد بن محمد بن سعد بن صيفى تميمى، معروف به حيص بيص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مشهور عرب</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مجدالدين ابوطالب عبدالله بن احمد بن على بن معمّر حسينى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نقيب سادات بغداد</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على بن مرتضى بن على علوى اصفهانى بغدادى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معروف به ابن مرتضى و ملقب به امير سيد، از سادات حسنى</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عمادالدين ابوطالب على بن هبة الله بن محمد، معروف به ابن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فقيه و قاضى القضات دوره الناصر عباسى</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قوام الدين ابوطالب يحيى بن سعيد بن هبة الله واسطى بغدادى، معروف به ابن زباده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كاتب و شاعر قرن ششم</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على بن عبدالله بن احمد بن على بن معمّر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نقيب سادات بغداد</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ظهيرالدين ابوالفتح صدقة بن ابى الرضا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نايب وزير در دوره الناصر عباسى</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ابومنصور محمد بن محمد بن مبارك كرخى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رجال شيعه</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ابوعلى حسن بن محمد واسطى، معروف به ابن عبدوس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على بن ابى بكر محمد بن على جرجانى 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علاءالدين تَنامِش از امراى دوره الناصر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اثير، او در سال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بدنش را به بارگاه مقدس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كردند</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 xml:space="preserve">اما به گفته سبط ابن جوزى، او در سال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مسموم گرديد و بدنش را در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قوام الدين ابوالفوارس نصر بن ناصر مدائنى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Pr>
        <w:footnoteReference w:id="951"/>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على بن عبدالله بن شاذان 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الدين ابوسعد حسن بن محمد بغدادى كاتب، معروف به ابن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ادبا</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 عبدالله بن هبة الله بن ابوالقاسم بزّاز معروف به ابن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ابوالبركات عمر بن احمد بن محمد بن عمر علوى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سادات</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ابوجعفر يحيى بن ابى طالب محمد بن محمد علوى حسنى، معروف به ابن ابى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نقيب سادات در بصره</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ابوعبدالله محمد بن ابى العز منصور بن جميل جُبّى كاتب 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معاصر الناصر عباسى</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نصيرالدين ابوالحسن ناصر بن مهدى علوكى حسنى مازندرانى، معروف به ابن 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وزير الناصر عباسى</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كافى الدين ابوعبدالله حسين بن على بن نماى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و اديب شيعه</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شريف ابومحمد قريش بن سبيع بن مهنا علوى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سادات حسينى مدينه منوره</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الدين محمد بن جمال الدين قشتمر ناصرى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امراى دوره عباسى</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 ابومحمدحسن بن على بن مرتضى بن على علوى حسينى،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امير 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62"/>
      </w:r>
      <w:r>
        <w:rPr>
          <w:rFonts w:ascii="IRNazanin" w:hAnsi="IRNazanin" w:eastAsia="IRNazanin"/>
          <w:color w:val="111111"/>
          <w:sz w:val="28"/>
          <w:sz w:val="28"/>
          <w:szCs w:val="28"/>
          <w:rtl w:val="true"/>
          <w:lang w:bidi="fa-IR"/>
        </w:rPr>
        <w:t>كه پدرش نيز در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مؤيدالدين ابوالحسن محمد بن محمد مقدادى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وزير الناصر عباسى</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ضياءالدين ابوالفتح نصرالله بن ابى الكرم محمد بن محمد شيبانى جزرى موصلى معروف به 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رجال اهل سنت و برادر مورخ مشهور عزالدين ابن اثير، صاحب كتاب الكامل فى التاريخ</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 علاءالدين ابوشجاع طبرس بن عبدالله تركى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درباريان خلفاى عباسى</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مؤيدالدين ابوطالب محمد بن احمد اسدى بغدادى، معروف به ابن علقمى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وزير شيعه مذهب مستعصم بالله، آخرين خليفه عباسى</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فخرالدين مظفر ابن طراح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رجال دوره ايلخانى در عراق</w:t>
      </w:r>
      <w:r>
        <w:rPr>
          <w:rFonts w:eastAsia="Amiri" w:cs="Amiri" w:ascii="Amiri" w:hAnsi="Amiri"/>
          <w:color w:val="111111"/>
          <w:sz w:val="28"/>
          <w:szCs w:val="28"/>
          <w:rtl w:val="true"/>
          <w:lang w:bidi="ar-SA"/>
        </w:rPr>
        <w:t xml:space="preserve">. </w:t>
      </w:r>
      <w:r>
        <w:rPr>
          <w:rStyle w:val="FootnoteAnchor"/>
        </w:rPr>
        <w:footnoteReference w:id="967"/>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738" w:name="pg14819_150791"/>
    </w:p>
    <w:p>
      <w:pPr>
        <w:pStyle w:val="Heading3"/>
        <w:numPr>
          <w:ilvl w:val="2"/>
          <w:numId w:val="1"/>
        </w:numPr>
        <w:rPr/>
      </w:pPr>
      <w:bookmarkStart w:id="739" w:name="__RefHeading___Toc2426243_730472459"/>
      <w:bookmarkStart w:id="740" w:name="_Toc290"/>
      <w:bookmarkEnd w:id="738"/>
      <w:bookmarkEnd w:id="739"/>
      <w:r>
        <w:rPr>
          <w:rtl w:val="true"/>
        </w:rPr>
        <w:t>گفتار دوم</w:t>
      </w:r>
      <w:r>
        <w:rPr>
          <w:rtl w:val="true"/>
        </w:rPr>
        <w:t xml:space="preserve">: </w:t>
      </w:r>
      <w:r>
        <w:rPr>
          <w:rtl w:val="true"/>
        </w:rPr>
        <w:t>زيارتگاه هاى شهر بغداد</w:t>
      </w:r>
      <w:bookmarkEnd w:id="740"/>
    </w:p>
    <w:p>
      <w:pPr>
        <w:pStyle w:val="Heading4"/>
        <w:numPr>
          <w:ilvl w:val="3"/>
          <w:numId w:val="1"/>
        </w:numPr>
        <w:rPr/>
      </w:pPr>
      <w:bookmarkStart w:id="741" w:name="__RefHeading___Toc2426245_730472459"/>
      <w:bookmarkStart w:id="742" w:name="_Toc291"/>
      <w:bookmarkEnd w:id="741"/>
      <w:r>
        <w:rPr>
          <w:rtl w:val="true"/>
        </w:rPr>
        <w:t>تاريخچه شهر بغداد</w:t>
      </w:r>
      <w:bookmarkEnd w:id="742"/>
    </w:p>
    <w:p>
      <w:pPr>
        <w:pStyle w:val="BookText"/>
        <w:rPr/>
      </w:pPr>
      <w:r>
        <w:rPr>
          <w:rFonts w:ascii="IRNazanin" w:hAnsi="IRNazanin" w:eastAsia="IRNazanin"/>
          <w:color w:val="111111"/>
          <w:sz w:val="28"/>
          <w:sz w:val="28"/>
          <w:szCs w:val="28"/>
          <w:rtl w:val="true"/>
          <w:lang w:bidi="fa-IR"/>
        </w:rPr>
        <w:t>بغداد، پايتخت و بزرگ ترين شهر عراق است كه در مركز اين كشور، مجاور رود دجله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وجه تسميه بغداد، اختلاف نظر وجود دارد؛ براساس يك نظريه، بغداد از ريشه بابلى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 جاد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پادگان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خورشيد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براساس قول ديگرى، نام بغداد ، مركب از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شهر اسلامى بغداد، در دوره عباسى ساخته شد، اما شواهد نشان مى دهد كه در اين محل تجمع هاى مسكونى متعددى وجود داشته كه پيشينه آنها، به سال ها پيش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 از نيمه دوم هزاره سوم پيش از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روى كار آمدن عباسيان در قرن دوم هجرى و انتقال مركز خلافت از شام به عراق،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پايتخت جديدى براى خود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منطقه بغداد را انتخاب كرد و دستور داد شهر جديد را در اينجا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ساخت بغداد، در سال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آغاز شد و در سال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 شكل دايره اى ساخته شد كه در نوع خود، كم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حفاظت از شهر، باروى مستحكمى گرداگرد آن كشيده شد كه داراى چهار دروازه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افزايش جمعيت بغداد، محلات ديگرى در حاشيه و اطراف شهر، شكل گرفت؛ از جمله روستاى كرخ در جنوب بغداد كه به محله بزرگى، تبديل شد و منصور، بازارهاى بغداد را به آنجا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محله رصافه كه توسعه چشمگيرى يافت و پيرامون آن نيز، بارويى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هاى بعدى، مساجد، مدارس، بيمارستان ها و بناهاى معمارى ديگرى نيز در بغداد، ايجاد 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 به جز چند مقطع زمانى محدود كه پايتخت خلافت عباسيان به شهرهاى</w:t>
      </w:r>
    </w:p>
    <w:p>
      <w:pPr>
        <w:pStyle w:val="BookText"/>
        <w:rPr/>
      </w:pPr>
      <w:r>
        <w:rPr>
          <w:rFonts w:ascii="IRNazanin" w:hAnsi="IRNazanin" w:eastAsia="IRNazanin"/>
          <w:color w:val="111111"/>
          <w:sz w:val="28"/>
          <w:sz w:val="28"/>
          <w:szCs w:val="28"/>
          <w:rtl w:val="true"/>
          <w:lang w:bidi="fa-IR"/>
        </w:rPr>
        <w:t xml:space="preserve">ديگرى از جمله سامرا منتقل شد، تا زمان سقوط خلافت عباسى در سال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پايتخت اصلى آنان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به مدت كمتر از يك قرن، به يك مركز فرهنگى بزرگ تبديل شد كه در آن فقهاى بزرگ اهل سنت و همچنين فلاسفه و صوفيان بزرگ مسلمان، به نشر انديشه هاى خود مى پرداختند و پزشكان و دانشمندان نيز به تحصيل و تدريس علم و ساير فعاليت هاى علمى، نظير ترجمه و تأليف،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چهارم هجرى، در بغداد بيمارستان هاى مشهورى، نظير بيمارستان مقتدرى و بيمارستان عضدى،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بعدى نيز مدارس دينى مهمى، از جمله مدرسه نظاميه و مدرسه مستنصريه،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زمانى كه خلفاى عباسى، ضعيف شدند و تحت نفوذ امراى آل بويه و پادشاهان سلجوقى قرار گرفتند، به شهر بغداد نيز نسبت به گذشته خود، بى توجهى شد و بخش هايى از آن، مهجور و ويران گشت و از مساحت و جمعيت آن، كاسته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بلاياى طبيعى، نظير سيل، آتش سوزى و حوادث و فتنه هاى مذهبى ميان شيعه و سنى نيز، عامل تأثيرگذارى بر ركورد شهر بغداد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مغولان به بغداد حمله كردند و مردم اين شهر را كشتند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بناهاى شهر، از جمله حرم كاظمين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طعمه غارت و حريق شد و بسيارى از محلات شهر، آسيب 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بعدها سياستمداران ايرانى، نظير عطاملك جوينى و خاندان او كه از سوى ايلخانان، حكومت بغداد را عهده دار بودند، براى بازسازى مساجد، مدارس و ساير بناهاى بغداد، تلاش بسيارى مى نمودند</w:t>
      </w:r>
      <w:r>
        <w:rPr>
          <w:rFonts w:eastAsia="Amiri" w:cs="Amiri" w:ascii="Amiri" w:hAnsi="Amiri"/>
          <w:color w:val="111111"/>
          <w:sz w:val="28"/>
          <w:szCs w:val="28"/>
          <w:rtl w:val="true"/>
          <w:lang w:bidi="ar-SA"/>
        </w:rPr>
        <w:t xml:space="preserve">. </w:t>
      </w:r>
      <w:r>
        <w:rPr>
          <w:rStyle w:val="FootnoteAnchor"/>
          <w:rtl w:val="true"/>
        </w:rPr>
        <w:footnoteReference w:id="968"/>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شيخ حسن بزرگ، سلسله جلايريان را تأسيس كرد و در بغداد استقرار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مهم اين دوره، مدرسه مرجانيه است كه تنها سردر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تيمور لنگ، دو بار بغداد را در سال هاى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تصرف كرد و در مرتبه دوم، بسيارى از مردم را كشت و ويرانى و خسارت فراوانى، از خود بر جاى گذاشت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بغداد به دست تركمن هاى قراقويونلو افتاد و پس از آن، در سال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تركمن هاى آق قويونلو بر سر كار آمدند</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بغداد در سال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تصرف شاه اسماعيل صفوى درآمد و دوره كشمكش صفويان و عثمانيان بر سر تصرف بغداد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شاه اسماعيل، بسيارى از زيارتگاه هاى اهل سنت، از جمله ابوحنيفه و عبدالقادر گيلانى ويران شد و تعدادى از علماى اهل سنت،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يك فرمانده كرد، به نام ذوالفقار كه مطيع سلطان سليمان قانونى بود، بغداد را به تصرف خود درآورد؛ اما شاه طهماسب صفوى در سال </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شهر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سلطان سليمان، وارد بغداد شد و زيارتگاه ابوحنيفه و عبدالقادر گيلانى را بازسازى كرد و اداره امور شهر را به دست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عباس اول صفوى، بغداد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عثمانى ها به رهبرى سلطان مراد چهارم، در سال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بغداد را تصرف كردند</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بغداد در دوران حاكميت عثمانى، از اهميت بالايى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حكومت مدحت پاشا بر اين شهر، گام هايى به سوى تجددطلبى برداشته شد و اقداماتى براى اصلاح نظام 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ادارى، قضايى و آموزشى، در اوايل قرن بيستم ميلادى،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 پاشا در سال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حصار بغداد را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پاشا نيز در سال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بازار جديد شهر را در محل بازار قديمى آن، ايجاد كرد</w:t>
      </w:r>
      <w:r>
        <w:rPr>
          <w:rFonts w:eastAsia="IRNazanin" w:cs="IRNazanin"/>
          <w:color w:val="111111"/>
          <w:sz w:val="28"/>
          <w:szCs w:val="28"/>
          <w:rtl w:val="true"/>
          <w:lang w:bidi="fa-IR"/>
        </w:rPr>
        <w:t xml:space="preserve">. </w:t>
      </w:r>
      <w:r>
        <w:rPr>
          <w:rStyle w:val="FootnoteAnchor"/>
          <w:rtl w:val="true"/>
        </w:rPr>
        <w:footnoteReference w:id="97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فروپاشى حكومت عثمانى، در پايان جنگ جهانى اول، نيروهاى انگليس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 بغداد را تصرف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تصويب قانون اساسى عراق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بغداد، پايتخت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تحولات، شهر بغداد گسترش يافت و</w:t>
      </w:r>
      <w:r>
        <w:rPr>
          <w:rFonts w:eastAsia="IRNazanin" w:cs="IRNazanin"/>
          <w:color w:val="111111"/>
          <w:sz w:val="28"/>
          <w:szCs w:val="28"/>
          <w:lang w:bidi="fa-IR"/>
        </w:rPr>
        <w:t>2</w:t>
      </w:r>
      <w:r>
        <w:rPr>
          <w:rFonts w:eastAsia="IRNazanin" w:cs="IRNazanin"/>
          <w:color w:val="111111"/>
          <w:sz w:val="28"/>
          <w:szCs w:val="28"/>
          <w:rtl w:val="true"/>
          <w:lang w:bidi="fa-IR"/>
        </w:rPr>
        <w:t>.</w:t>
      </w:r>
      <w:bookmarkStart w:id="743" w:name="pg14819_150794"/>
    </w:p>
    <w:p>
      <w:pPr>
        <w:pStyle w:val="BookText"/>
        <w:rPr/>
      </w:pPr>
      <w:bookmarkEnd w:id="743"/>
      <w:r>
        <w:rPr>
          <w:rFonts w:ascii="IRNazanin" w:hAnsi="IRNazanin" w:eastAsia="IRNazanin"/>
          <w:color w:val="111111"/>
          <w:sz w:val="28"/>
          <w:sz w:val="28"/>
          <w:szCs w:val="28"/>
          <w:rtl w:val="true"/>
          <w:lang w:bidi="fa-IR"/>
        </w:rPr>
        <w:t xml:space="preserve">با تشكيل جمهورى عراق پس از كودتاى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عبدالكريم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مناطق مسكونى جديدى اطراف بغداد، شكل گرفت</w:t>
      </w:r>
      <w:r>
        <w:rPr>
          <w:rFonts w:eastAsia="IRNazanin" w:cs="IRNazanin"/>
          <w:color w:val="111111"/>
          <w:sz w:val="28"/>
          <w:szCs w:val="28"/>
          <w:rtl w:val="true"/>
          <w:lang w:bidi="fa-IR"/>
        </w:rPr>
        <w:t xml:space="preserve">. </w:t>
      </w:r>
      <w:r>
        <w:rPr>
          <w:rStyle w:val="FootnoteAnchor"/>
          <w:rtl w:val="true"/>
        </w:rPr>
        <w:footnoteReference w:id="973"/>
      </w:r>
    </w:p>
    <w:p>
      <w:pPr>
        <w:pStyle w:val="Heading4"/>
        <w:numPr>
          <w:ilvl w:val="3"/>
          <w:numId w:val="1"/>
        </w:numPr>
        <w:rPr/>
      </w:pPr>
      <w:bookmarkStart w:id="744" w:name="__RefHeading___Toc2426247_730472459"/>
      <w:bookmarkStart w:id="745" w:name="_Toc292"/>
      <w:bookmarkEnd w:id="744"/>
      <w:r>
        <w:rPr>
          <w:rtl w:val="true"/>
        </w:rPr>
        <w:t>مساجد متبركه و زيارتگاه هاى پيامبران</w:t>
      </w:r>
      <w:bookmarkEnd w:id="745"/>
    </w:p>
    <w:p>
      <w:pPr>
        <w:pStyle w:val="Heading5"/>
        <w:numPr>
          <w:ilvl w:val="4"/>
          <w:numId w:val="1"/>
        </w:numPr>
        <w:rPr/>
      </w:pPr>
      <w:bookmarkStart w:id="746" w:name="__RefHeading___Toc2426249_730472459"/>
      <w:bookmarkStart w:id="747" w:name="_Toc293"/>
      <w:bookmarkEnd w:id="746"/>
      <w:r>
        <w:rPr/>
        <w:t>123</w:t>
      </w:r>
      <w:r>
        <w:rPr>
          <w:rtl w:val="true"/>
        </w:rPr>
        <w:t xml:space="preserve">. </w:t>
      </w:r>
      <w:r>
        <w:rPr>
          <w:rtl w:val="true"/>
        </w:rPr>
        <w:t>مسجد بُراثا</w:t>
      </w:r>
      <w:bookmarkEnd w:id="747"/>
    </w:p>
    <w:p>
      <w:pPr>
        <w:pStyle w:val="BookText"/>
        <w:rPr/>
      </w:pPr>
      <w:r>
        <w:rPr>
          <w:rFonts w:ascii="IRNazanin" w:hAnsi="IRNazanin" w:eastAsia="IRNazanin"/>
          <w:color w:val="111111"/>
          <w:sz w:val="28"/>
          <w:sz w:val="28"/>
          <w:szCs w:val="28"/>
          <w:rtl w:val="true"/>
          <w:lang w:bidi="fa-IR"/>
        </w:rPr>
        <w:t>مسجد براثا، از مساجد تاريخى و مقدس شيعيان عراق است كه در قرون اوليه اسلامى، به شدت مورد توجه و اهتمام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تقدس اين مسجد براى شيعيان، از رواياتى سرچشمه مى گيرد كه در فضيلت اين مسجد، نقل شده است؛ از جمله در تعدادى از منابع شيعه، رواياتى نقل شده است كه حضرت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مسير بازگشت خود از جنگ نهروان، در محل اين مسجد توقف كرد و با اصحاب خود، نماز جماعت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راهب مسيحى كه در صومعه خود، نزديك اين مسجد مى زيست، با مشاهده نماز گزاردن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به حضور ايشان رسيد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منابع مختلف، اين حادثه با جزئيات متفاوتى،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روايت شيخ صدوق و شيخ طوسى كه سند آن به جابر بن عبدالله انصارى مى رسد، لشكر صد هزار نفره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جنگ خوارج، به امامت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براثا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از صومعه خود پايين آمد و سراغ فرمانده لشكر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نشان دادند و او از امام پرسيد كه آيا تو پيامبر يا وصى پيامبرى؟ امام نيز خود را وصى پيامبر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كه من صومعه خود را به احترام اين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اينجا ساخته ام و در كتب آسمانى خوانده ام كه در اينجا و با اين جمعيت، جز پيامبر يا وصى پيامبر، نماز نمى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اسلام آورد و همراه با لشكر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رفت</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شيخ طوسى به نقل از شيخ مفيد، داستان متفاوتى از اين داستان را با تفصيل و جزئيات بيشتر،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متن كامل آن، چنين است</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هنگامى كه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با خوارج باز مى 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زوراء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كنيد و از آن 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رفتن در آن، از فرو رفتن ميخ در الَك، تندتر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به منطقه اى از زمين آنجا رسيد،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زمينى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زمينى شوره 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 شويد و به سمت راست،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يمنة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راهبى را در صومعه اى مشاهده كرد و از 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اينجا فرود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سپاهيانت در اين زمين فرو 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كتابمان خوانده ايم كه جز وصى پيامبر كه به همراه سپاهيانش در راه خدا مى جنگد، در اين منطقه فرو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سرور اوصيايم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همان كم موى ترين مرد قريش و جانشين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راهب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شريعت و آيين اسلام را بر من عرضه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انجيل، صفات تو را يافته 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زمين براثا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بايست و چيزى را به ما خبر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مكانى رسيد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اينجا ضربه اى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پاى خود، ضربه اى به آنجا زد و چشمه اى روان، از آن محل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چشمه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وى شكافته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را به مقدار هفده ذراع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را كندند و صخره اى سفيد، نمايان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شانه اش بر زمين گذاشت 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اميرمؤمنان، صخره را محكم ساخت و بر آن، نماز گزارد و در آنجا چهل روز باقى ماند و نماز را كامل برپا داشت و خانواده خود را در خيمه اى نزديك كه صدايشان به حضرت مى رسيد،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زمين براثا و خانه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جايگاه مقدس، پيامبران نماز گزارده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يافتيم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پيش از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شبيه اين روايت را نيز قطب راوندى نقل كرده است</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ابن شهر آشوب در كتاب خود، بخشى از همين روايت را كه دربرگيرنده خبر ضربه زدن ايشان به زمين و جوشيدن چشمه و كندن زمين و يافتن صخره سفيد است، از محمد بن قيس نقل كرده است</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او همچنين خبر ديگرى را از حارث اعور، عمرو ابن حريث و ابوايوب، نقل كرده است كه در آن، اشاره اى به جوشيدن چشمه آب و يافتن صخره سفيد،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محتواى كلى آن، مشابه بخش آغازين روايت امالى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اسلام آوردن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اين تفاوت كه براساس روايت ابن شهرآشوب، نام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دستور داد تا دير خود را به مسجد تبديل كند و او نيز همراه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كوفه رفت و در آنجا اقامت كرد و پس از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مسجد براثا بازگشت</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ابن شهرآشوب در ادامه، روايتى را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در واقع، دنباله روايت قبلى است؛ چنان كه در آن، آمده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آب مى نوشى؟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چشمه اى حفر نمى كنى تا از آن آب بياشامى؟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حفر كردم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آب آن،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چشمه ديگرى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چشمه اى حفر كرد و آب زلالى از آن،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آب آشاميدنى تو از اينجا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برخى از منابع شيعه، تنها به نماز خواندن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براثا، در بازگشت از جنگ نهروان، بدون اشاره به داستان اسلام آوردن راهب يا آشكار كردن چشمه و ساير وقايع آن، اشاره شده است</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برخى منابع ديگر، بدون اشاره به داستان حضور و نماز خواندن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براثا، فضايل ديگرى براى مسجد براثا، نقل شده است؛ از جمله ابن قولويه به سند خود از ابوالحسن حذاء،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ايشان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الى جانبكم مقبرة يقال لها براثا يحشر منها عشرون ومائة ألف شهيد كشهداء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سمت شما، قبرستانى وجود دارد كه به آن براثا مى گويند و از آن، صد و بيست هزار شهيد همانند شهداى بدر، محشور خواهند گشت</w:t>
      </w:r>
      <w:r>
        <w:rPr>
          <w:rFonts w:eastAsia="IRNazanin" w:cs="IRNazanin"/>
          <w:color w:val="111111"/>
          <w:sz w:val="28"/>
          <w:szCs w:val="28"/>
          <w:rtl w:val="true"/>
          <w:lang w:bidi="fa-IR"/>
        </w:rPr>
        <w:t xml:space="preserve">. </w:t>
      </w:r>
      <w:r>
        <w:rPr>
          <w:rStyle w:val="FootnoteAnchor"/>
          <w:rtl w:val="true"/>
        </w:rPr>
        <w:footnoteReference w:id="98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براثا در اصل، روستايى قديمى تر از بغداد بود كه پس از توسعه اين شهر، به يكى از محله هاى اطراف آن،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آن، جنوب باب محول، در سمت قبله كرخ بود</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درباره تاريخ بناى مسجد براثا، اطلاع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يكى از نقل هاى ابن شهرآشوب كه گذشت، اين مسجد را راهب مسيحى ساكن آنجا پس از اسلام آوردن خود، به دستور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w:t>
      </w:r>
      <w:r>
        <w:rPr>
          <w:rFonts w:eastAsia="IRNazanin" w:cs="IRNazanin"/>
          <w:color w:val="111111"/>
          <w:sz w:val="28"/>
          <w:szCs w:val="28"/>
          <w:rtl w:val="true"/>
          <w:lang w:bidi="fa-IR"/>
        </w:rPr>
        <w:t xml:space="preserve">. </w:t>
      </w:r>
      <w:r>
        <w:rPr>
          <w:rStyle w:val="FootnoteAnchor"/>
          <w:rtl w:val="true"/>
        </w:rPr>
        <w:footnoteReference w:id="983"/>
      </w:r>
      <w:r>
        <w:rPr>
          <w:rFonts w:ascii="Amiri" w:hAnsi="Amiri" w:eastAsia="Amiri" w:cs="Amiri"/>
          <w:color w:val="111111"/>
          <w:sz w:val="28"/>
          <w:sz w:val="28"/>
          <w:szCs w:val="28"/>
          <w:rtl w:val="true"/>
          <w:lang w:bidi="ar-SA"/>
        </w:rPr>
        <w:t>از ميان جغرافى دانان مسلمان نيز ابن حوقل، ساخت مسجد را به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است</w:t>
      </w:r>
      <w:r>
        <w:rPr>
          <w:rFonts w:eastAsia="Amiri" w:cs="Amiri" w:ascii="Amiri" w:hAnsi="Amiri"/>
          <w:color w:val="111111"/>
          <w:sz w:val="28"/>
          <w:szCs w:val="28"/>
          <w:rtl w:val="true"/>
          <w:lang w:bidi="ar-SA"/>
        </w:rPr>
        <w:t xml:space="preserve">. </w:t>
      </w:r>
      <w:r>
        <w:rPr>
          <w:rStyle w:val="FootnoteAnchor"/>
        </w:rPr>
        <w:footnoteReference w:id="98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سده چهارم هجرى، مسجد براثا، محل توجه شيعيان بود و آنها در آن مى نشستند و نماز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مقتدر عباسى خبر رسيد كه شيعيان در اين مسجد، جمع مى شوند و به صحابه پيامبر، دشنام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دستور وى، در يك روز جمعه كه انبوه شيعيان در مسجد مشغول نماز بودند، مسجد با خاك يكسان شد و بسيارى از حاضران، دستگير و زندانى شدند و زمين مسجد، به گورستان پشت آن ملحق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دنبال درخواست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بَجكَم ماكانى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الراضى خليفه عباسى، دستور بازسازى و توسعه مسجد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زمين هاى اطراف مسجد، از جمله گورستان نزديك آن، خريدارى شد و با فتواى فقها، قبرهاى بسيارى نبش، و بقاياى اجساد در جايى ديگر،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مسجد، گچ و آجر به كار رفت و سقف آن از چوب ساجِ منقوش ساخته شد و بر كتيبه مسجد نام الراضى حك گرديد و مردم بار ديگر براى نماز و تبرك بدان جا روى آوردند</w:t>
      </w:r>
      <w:r>
        <w:rPr>
          <w:rFonts w:eastAsia="IRNazanin" w:cs="IRNazanin"/>
          <w:color w:val="111111"/>
          <w:sz w:val="28"/>
          <w:szCs w:val="28"/>
          <w:rtl w:val="true"/>
          <w:lang w:bidi="fa-IR"/>
        </w:rPr>
        <w:t xml:space="preserve">. </w:t>
      </w:r>
      <w:r>
        <w:rPr>
          <w:rStyle w:val="FootnoteAnchor"/>
          <w:rtl w:val="true"/>
        </w:rPr>
        <w:footnoteReference w:id="98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منابع تاريخى، بازسازى مسجد 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پايان رسيد </w:t>
      </w:r>
      <w:r>
        <w:rPr>
          <w:rStyle w:val="FootnoteAnchor"/>
          <w:rtl w:val="true"/>
        </w:rPr>
        <w:footnoteReference w:id="986"/>
      </w:r>
      <w:r>
        <w:rPr>
          <w:rFonts w:ascii="IRNazanin" w:hAnsi="IRNazanin" w:eastAsia="IRNazanin"/>
          <w:color w:val="111111"/>
          <w:sz w:val="28"/>
          <w:sz w:val="28"/>
          <w:szCs w:val="28"/>
          <w:rtl w:val="true"/>
          <w:lang w:bidi="fa-IR"/>
        </w:rPr>
        <w:t>و با تعيين احمد بن فضل هاشمى، امام جماعت رصافه، به عنوان امام براثا از جانب خليفه، نخستين نماز جمعه در هجدهم همين ماه، با حضور انبوه بغداديان و صاحب شرطه، به صورت رسمى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بعدها به دستور متقى عباسى، منبرى از دوره هارون الرشيد كه در انبار جامع منصور، نگهدارى مى شد، در قبله گاه مسجد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كتيبه اين منبر، عبارتى به شرح زير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امر به الرشيد سنة اثنتين وتسعين ومائة على يد الفضل بن الربيع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منبر در سال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 هارون الرشيد و به دست فضل بن ربيع، ساخته شد</w:t>
      </w:r>
      <w:r>
        <w:rPr>
          <w:rFonts w:eastAsia="IRNazanin" w:cs="IRNazanin"/>
          <w:color w:val="111111"/>
          <w:sz w:val="28"/>
          <w:szCs w:val="28"/>
          <w:rtl w:val="true"/>
          <w:lang w:bidi="fa-IR"/>
        </w:rPr>
        <w:t xml:space="preserve">». </w:t>
      </w:r>
      <w:r>
        <w:rPr>
          <w:rStyle w:val="FootnoteAnchor"/>
        </w:rPr>
        <w:footnoteReference w:id="98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درگذشت بجكم، حنبليان بغداد كه تعصب زيادى عليه شيعه داشتند، تلاش كردند بار ديگر مسجد براثا را ويران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دستور متقى، تعدادى از حنبليان دستگير شدند و مورد تنبيه و شكنجه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جعفر خياط نيز دستور داد تا مسجد براثا، حفظ شود و هركس را كه تلاش كرده بود تا مسجد را خراب كند، گردن بزنند</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همان گونه كه از نوشته مورخان و ساير منابع برمى آيد، مسجد براثا در دو قرن چهارم و پنجم هجرى، محل اجتماع و گردهمايى شيعيان بوده </w:t>
      </w:r>
      <w:r>
        <w:rPr>
          <w:rStyle w:val="FootnoteAnchor"/>
          <w:rtl w:val="true"/>
        </w:rPr>
        <w:footnoteReference w:id="989"/>
      </w:r>
      <w:r>
        <w:rPr>
          <w:rFonts w:ascii="IRNazanin" w:hAnsi="IRNazanin" w:eastAsia="IRNazanin"/>
          <w:color w:val="111111"/>
          <w:sz w:val="28"/>
          <w:sz w:val="28"/>
          <w:szCs w:val="28"/>
          <w:rtl w:val="true"/>
          <w:lang w:bidi="fa-IR"/>
        </w:rPr>
        <w:t>و براى آنان، اهميت ويژه اى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گزارش هايى وجود دارد مبنى بر اينكه بسيارى از علما و محدثان شيعه، در اين مسجد، به تدريس و نقل حديث مى پرداختند؛ براى مثال، ابن عقده، محدث بزرگ زيدى مذهب، در اين مسجد، به روايت حديث مى پرداخت </w:t>
      </w:r>
      <w:r>
        <w:rPr>
          <w:rStyle w:val="FootnoteAnchor"/>
          <w:rtl w:val="true"/>
        </w:rPr>
        <w:footnoteReference w:id="990"/>
      </w:r>
      <w:r>
        <w:rPr>
          <w:rFonts w:ascii="IRNazanin" w:hAnsi="IRNazanin" w:eastAsia="IRNazanin"/>
          <w:color w:val="111111"/>
          <w:sz w:val="28"/>
          <w:sz w:val="28"/>
          <w:szCs w:val="28"/>
          <w:rtl w:val="true"/>
          <w:lang w:bidi="fa-IR"/>
        </w:rPr>
        <w:t>و به گفته برخى از مورخان اهل سنت، احاديثى در نكوهش برخى از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كرد</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 xml:space="preserve">خطيب بغدادى نيز در ذيل زندگى نامه ابن قادسى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است كه او ابتدا در مسجد جامع المنصور در بغداد، به نقل حديث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مسجد براثا رفت و علت آن را چنين بيان كرد كه در مسجد المنصور، ناصبيان به او اجازه نمى دادند كه احاديث فضايل اهل بيت را روايت كند</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 xml:space="preserve">همچنين شيخ مفيد در سال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مسجد براثا، حديثى را از ابوعلى احمد بن محمد صولى، شنيده است</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 مسجد براثا، قبرستانى براى دفن مردگان وجود داشته است كه پيش از اين،</w:t>
      </w:r>
      <w:r>
        <w:rPr>
          <w:rFonts w:eastAsia="IRNazanin" w:cs="IRNazanin"/>
          <w:color w:val="111111"/>
          <w:sz w:val="28"/>
          <w:szCs w:val="28"/>
          <w:lang w:bidi="fa-IR"/>
        </w:rPr>
        <w:t>5</w:t>
      </w:r>
      <w:r>
        <w:rPr>
          <w:rFonts w:eastAsia="IRNazanin" w:cs="IRNazanin"/>
          <w:color w:val="111111"/>
          <w:sz w:val="28"/>
          <w:szCs w:val="28"/>
          <w:rtl w:val="true"/>
          <w:lang w:bidi="fa-IR"/>
        </w:rPr>
        <w:t>.</w:t>
      </w:r>
      <w:bookmarkStart w:id="748" w:name="pg14819_150800"/>
    </w:p>
    <w:p>
      <w:pPr>
        <w:pStyle w:val="BookText"/>
        <w:rPr/>
      </w:pPr>
      <w:bookmarkEnd w:id="748"/>
      <w:r>
        <w:rPr>
          <w:rFonts w:ascii="IRNazanin" w:hAnsi="IRNazanin" w:eastAsia="IRNazanin"/>
          <w:color w:val="111111"/>
          <w:sz w:val="28"/>
          <w:sz w:val="28"/>
          <w:szCs w:val="28"/>
          <w:rtl w:val="true"/>
          <w:lang w:bidi="fa-IR"/>
        </w:rPr>
        <w:t>روايتى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آن،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شخصيت هاى شيعه، در اين قبرستان دفن شده اند كه از آن جمله، مى توان از ابن مطلب ياد كرد كه در سال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 متقى عباسى، گردن زده شد و شيعيان در مسجد براثا، بر او نماز خواندند و در آنجا، به خاك سپردند</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شيعيان تا سال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اين مسجد خطبه مى خواندند و نماز جمعه برگزار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اين تاريخ، اين شعائر، تعطيل و متوقف گرديد</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علت تعطيلى نماز در مسجد براثا، سختگيرى هاى اهل سنت در بغداد به شيعيان بود كه به قتل برخى از شخصيت هاى شيعه و غارت خانه شيخ طوسى و در نتيجه مهاجرت وى به نجف، منجر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قرون ششم و هفتم هجرى، از مسجد براثا، ويرانه اى بيش باقى نمانده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حموى درباره وضعيت براثا در زمان خود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محله، داراى مسجد جامعى بود كه شيعيان در آن نماز مى خواندند و بعدها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محله براثا، اثرى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ديوارهاى مسجد، آثارى باقى مى باشد كه از مصالح آن، در ساخت بناهاى ديگر استفاده مى شود</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اربلى نيز مسجد براثا را ديده و درباره آن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 براثا، نزديك باب محول، در فاصله حدود يك ميل يا بيشتر از بغداد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براثا در آنجا واقع است كه اكنون خرابه شده و بخشى از ديوارهايش باقى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آنجا وارد شدم و نماز خواندم و خود را به آن، تبرك نمودم</w:t>
      </w:r>
      <w:r>
        <w:rPr>
          <w:rFonts w:eastAsia="Amiri" w:cs="Amiri" w:ascii="Amiri" w:hAnsi="Amiri"/>
          <w:color w:val="111111"/>
          <w:sz w:val="28"/>
          <w:szCs w:val="28"/>
          <w:rtl w:val="true"/>
          <w:lang w:bidi="ar-SA"/>
        </w:rPr>
        <w:t xml:space="preserve">. </w:t>
      </w:r>
      <w:r>
        <w:rPr>
          <w:rStyle w:val="FootnoteAnchor"/>
          <w:rtl w:val="true"/>
        </w:rPr>
        <w:footnoteReference w:id="997"/>
      </w:r>
    </w:p>
    <w:p>
      <w:pPr>
        <w:pStyle w:val="Heading5"/>
        <w:numPr>
          <w:ilvl w:val="4"/>
          <w:numId w:val="1"/>
        </w:numPr>
        <w:rPr/>
      </w:pPr>
      <w:bookmarkStart w:id="749" w:name="__RefHeading___Toc2426251_730472459"/>
      <w:bookmarkStart w:id="750" w:name="_Toc294"/>
      <w:bookmarkEnd w:id="749"/>
      <w:r>
        <w:rPr/>
        <w:t>124</w:t>
      </w:r>
      <w:r>
        <w:rPr>
          <w:rtl w:val="true"/>
        </w:rPr>
        <w:t xml:space="preserve">. </w:t>
      </w:r>
      <w:r>
        <w:rPr>
          <w:rtl w:val="true"/>
        </w:rPr>
        <w:t xml:space="preserve">مسجد عتيقه يا منطقه </w:t>
      </w:r>
      <w:r>
        <w:rPr>
          <w:rtl w:val="true"/>
        </w:rPr>
        <w:t>(</w:t>
      </w:r>
      <w:r>
        <w:rPr>
          <w:rtl w:val="true"/>
        </w:rPr>
        <w:t>مسجد براثاى جديد</w:t>
      </w:r>
      <w:r>
        <w:rPr>
          <w:rtl w:val="true"/>
        </w:rPr>
        <w:t>)</w:t>
      </w:r>
      <w:bookmarkEnd w:id="75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جنوب شرقى كاظمين، در جانب غربى رود دجله، مسجدى وجود دارد كه در دوره هاى اخير نزد شيعيان، به نام مسجد براثا شهرت يافته است؛ حال آنكه اين مسجد، در اصل</w:t>
      </w:r>
    </w:p>
    <w:p>
      <w:pPr>
        <w:pStyle w:val="BookText"/>
        <w:rPr/>
      </w:pPr>
      <w:r>
        <w:rPr>
          <w:rFonts w:ascii="IRNazanin" w:hAnsi="IRNazanin" w:eastAsia="IRNazanin"/>
          <w:color w:val="111111"/>
          <w:sz w:val="28"/>
          <w:sz w:val="28"/>
          <w:szCs w:val="28"/>
          <w:rtl w:val="true"/>
          <w:lang w:bidi="fa-IR"/>
        </w:rPr>
        <w:t>زيارتگاه مقدس ديگرى بوده كه در منابع تاريخى از آن، با عنوان مشهد العتيقه، ياد شده است و وجه تسميه آن، وقوع آن در بازار يا محله اى به همين نام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محله در اصل، روستايى قديمى به نام سونايا بود كه پس از توسعه شهر بغداد، به يكى از محله هاى اين شهر تبديل شد و نام آن به عتيقه تغيير يافت و بعدها نيز از بين رفت</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برخى از نخستين اشاره هاى تاريخى به اين زيارتگاه، در رجال نجاشى، به چشم مى خورد كه نشان از برخى فعاليت هاى علمى علماى شيعه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اشاره مى كند كه در مشهد العتيقه، كتاب الغيبة نعمانى بر محمد بن على شجاعى كاتب خوانده مى شد </w:t>
      </w:r>
      <w:r>
        <w:rPr>
          <w:rStyle w:val="FootnoteAnchor"/>
          <w:rtl w:val="true"/>
        </w:rPr>
        <w:footnoteReference w:id="999"/>
      </w:r>
      <w:r>
        <w:rPr>
          <w:rFonts w:ascii="Amiri" w:hAnsi="Amiri" w:eastAsia="Amiri" w:cs="Amiri"/>
          <w:color w:val="111111"/>
          <w:sz w:val="28"/>
          <w:sz w:val="28"/>
          <w:szCs w:val="28"/>
          <w:rtl w:val="true"/>
          <w:lang w:bidi="ar-SA"/>
        </w:rPr>
        <w:t>و خود او نيز در آنجا، كتاب صيام ابن فضال را خوانده است</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ابن جوزى نيز در تاريخ خود نوشته است كه از سال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 كه در آن، به شيعيان سختگيرى بسيارى شد و به خانه شيخ طوسى هجوم بردند و او به نجف مهاجرت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آستان كاظمين، مشهد العتيقه و مساجد كرخ، اذان گفتن به روش شيعه، ممنوع شد و به جاى آن، اذانِ اهل سنت كه در آن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گفته شد</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 xml:space="preserve">او همچنين در ذيل حوادث سال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اشاره كرده است كه در اين سال، اهالى باب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يكى از دروازه ها و محله هاى شهر بغداد 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شبانه درِ آهنى مشهد العتيقه را از جا كندند و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جست وجو موفق شدند كسى را كه در را با خود برده بود، پيدا كنند و در را از او پس گيرند</w:t>
      </w:r>
      <w:r>
        <w:rPr>
          <w:rFonts w:eastAsia="IRNazanin" w:cs="IRNazanin"/>
          <w:color w:val="111111"/>
          <w:sz w:val="28"/>
          <w:szCs w:val="28"/>
          <w:rtl w:val="true"/>
          <w:lang w:bidi="fa-IR"/>
        </w:rPr>
        <w:t xml:space="preserve">. </w:t>
      </w:r>
      <w:r>
        <w:rPr>
          <w:rStyle w:val="FootnoteAnchor"/>
          <w:rtl w:val="true"/>
        </w:rPr>
        <w:footnoteReference w:id="100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خطيب بغدادى در تاريخ خود، از اين مسجد ياد كرده و درباره آن نوشته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عتيقه، مسجدى وجود دارد كه شيعيان به آن توجه دارند و آنجا را زيارت مى كنند و بزرگ مى دارند و گمان مى كنند كه اميرمؤمنان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اقامه نماز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سند خود از قاضى ابوبكر جِعابى حافظ،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مى شود كه اميرمؤمنان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بازگشت خود از نهروان، از بغداد عبور كرد و در برخى نقاط آن نماز گزارد</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ابن شهرآشوب نيز در جايى كه از زيارتگاه هاى مرتبط با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السوط في السوق العتيقة في بغداد من اخباره بالغيب</w:t>
      </w:r>
      <w:r>
        <w:rPr>
          <w:rFonts w:eastAsia="IRNazanin" w:cs="IRNazanin"/>
          <w:color w:val="111111"/>
          <w:sz w:val="28"/>
          <w:szCs w:val="28"/>
          <w:rtl w:val="true"/>
          <w:lang w:bidi="fa-IR"/>
        </w:rPr>
        <w:t xml:space="preserve">» </w:t>
      </w:r>
      <w:r>
        <w:rPr>
          <w:rStyle w:val="FootnoteAnchor"/>
          <w:rtl w:val="true"/>
        </w:rPr>
        <w:footnoteReference w:id="1004"/>
      </w:r>
      <w:r>
        <w:rPr>
          <w:rFonts w:ascii="Amiri" w:hAnsi="Amiri" w:eastAsia="Amiri" w:cs="Amiri"/>
          <w:color w:val="111111"/>
          <w:sz w:val="28"/>
          <w:sz w:val="28"/>
          <w:szCs w:val="28"/>
          <w:rtl w:val="true"/>
          <w:lang w:bidi="ar-SA"/>
        </w:rPr>
        <w:t>كه واضح است مراد وى، همان مشهد عتيقه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ياقوت حموى در ذيل مدخل سونايا، به وجود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عتيقه، اشاره كرده </w:t>
      </w:r>
      <w:r>
        <w:rPr>
          <w:rStyle w:val="FootnoteAnchor"/>
          <w:rtl w:val="true"/>
        </w:rPr>
        <w:footnoteReference w:id="1005"/>
      </w:r>
      <w:r>
        <w:rPr>
          <w:rFonts w:ascii="IRNazanin" w:hAnsi="IRNazanin" w:eastAsia="IRNazanin"/>
          <w:color w:val="111111"/>
          <w:sz w:val="28"/>
          <w:sz w:val="28"/>
          <w:szCs w:val="28"/>
          <w:rtl w:val="true"/>
          <w:lang w:bidi="fa-IR"/>
        </w:rPr>
        <w:t>و در ذيل مدخل براثا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گويند على به حمامى در روستاى براثا وارد شد و نيز مى گويند بلكه حمامى كه او وارد آن شد، در محله ديگرى از بغداد، به نام عتيقه بود</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 xml:space="preserve">صفى الدين بغدادى نيز از اين زيارتگاه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ياد كرده است </w:t>
      </w:r>
      <w:r>
        <w:rPr>
          <w:rStyle w:val="FootnoteAnchor"/>
          <w:rtl w:val="true"/>
        </w:rPr>
        <w:footnoteReference w:id="1007"/>
      </w:r>
      <w:r>
        <w:rPr>
          <w:rFonts w:ascii="Amiri" w:hAnsi="Amiri" w:eastAsia="Amiri" w:cs="Amiri"/>
          <w:color w:val="111111"/>
          <w:sz w:val="28"/>
          <w:sz w:val="28"/>
          <w:szCs w:val="28"/>
          <w:rtl w:val="true"/>
          <w:lang w:bidi="ar-SA"/>
        </w:rPr>
        <w:t>كه اين سخن، نشان مى دهد دست كم از قرن هشتم هجرى، مشهد العتيقه، به مشهد المنطقه شهرت يافته است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شكرى الالوسى درباره وجه تسميه اين مسجد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در آنجا نماز 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تمنطق بسيفه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شده اين مسجد، به علت انحراف رود دجله در اين محل، بدين نام ناميده شد؛ گويا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مصطفى جواد و احمد سوسه، دو پژوهشگر بزرگ عراقى، در كتاب خود درباره شهر بغداد، اشاره كرده اند كه در دوره هاى اخير، گويا يك شخص ايرانى كه با جغرافياى تاريخى بغداد آشنايى نداشته است، با توجه به اينكه مسجد براثا، به طور كامل از بين رفته و او محل آن را نمى دانسته، نام براثا را بر مشهد منطقه نهاده </w:t>
      </w:r>
      <w:r>
        <w:rPr>
          <w:rStyle w:val="FootnoteAnchor"/>
          <w:rtl w:val="true"/>
        </w:rPr>
        <w:footnoteReference w:id="1009"/>
      </w:r>
      <w:r>
        <w:rPr>
          <w:rFonts w:ascii="IRNazanin" w:hAnsi="IRNazanin" w:eastAsia="IRNazanin"/>
          <w:color w:val="111111"/>
          <w:sz w:val="28"/>
          <w:sz w:val="28"/>
          <w:szCs w:val="28"/>
          <w:rtl w:val="true"/>
          <w:lang w:bidi="fa-IR"/>
        </w:rPr>
        <w:t>و از آن پس، به تدريج اين زيارتگاه، به مسجد براثا شهرت يافته است و نام مشهد منطقه يا عتيقه، فراموش شده است؛ زيرا همان گونه كه پيش تر اشاره شد، مسجد براثا، در محله براثا در جنوب غربى شهر بغداد واقع بوده است؛ حال آنكه مسجد فعلى، در شرق بغداد كهن و ميان اين شهر و كاظمين،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كنونى مسجد براثا، حاصل توسعه و بازسازى آن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و در حال حاضر، از بناى قديمى آن اثرى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مسجد، در واقع مسجد عتيقه يا منطقه است و با مسجد تاريخى براثا، ارتباطى ندارد، اما امروزه داخل آن، آثارى وجود دارد كه با داستان حضور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براثا و فضايل آن، ارتباط يافته است؛ از جمله در اين مسجد، سنگ سفيدرنگى به شكل يك ستون هشت ضلعى، خوابيده بر زمين، وجود دارد كه گفته مى شود حضرت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فرزندش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اين سنگ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دوطرف اين سنگ، كتيبه اى تراشيده شده، حاوى اسامى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چشم مى خورد</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براساس يك باور عاميانه، اسامى امامان بر اين سنگ، از پيش از اسلام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بى ترديد، اين باور درست نيست و هيچ مدركى بر درستى آن، وجود ندارد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صحن مسجد، سنگ سياه رنگى، به شكلى نزديك به مكعب، وجود دارد كه به نام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قسمت فوقانى آن، حفره اى وجود دارد كه در آن، به قصد تبرك يا طلب شفا، به ويژه كودكانى كه لكنت زبان دارند، آب ريخته مى شود</w:t>
      </w:r>
      <w:r>
        <w:rPr>
          <w:rFonts w:eastAsia="IRNazanin" w:cs="IRNazanin"/>
          <w:color w:val="111111"/>
          <w:sz w:val="28"/>
          <w:szCs w:val="28"/>
          <w:rtl w:val="true"/>
          <w:lang w:bidi="fa-IR"/>
        </w:rPr>
        <w:t xml:space="preserve">. </w:t>
      </w:r>
      <w:r>
        <w:rPr>
          <w:rStyle w:val="FootnoteAnchor"/>
        </w:rPr>
        <w:footnoteReference w:id="101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751" w:name="pg14819_150804"/>
    </w:p>
    <w:p>
      <w:pPr>
        <w:pStyle w:val="BookText"/>
        <w:rPr/>
      </w:pPr>
      <w:bookmarkEnd w:id="751"/>
      <w:r>
        <w:rPr>
          <w:rFonts w:ascii="IRNazanin" w:hAnsi="IRNazanin" w:eastAsia="IRNazanin"/>
          <w:color w:val="111111"/>
          <w:sz w:val="28"/>
          <w:sz w:val="28"/>
          <w:szCs w:val="28"/>
          <w:rtl w:val="true"/>
          <w:lang w:bidi="fa-IR"/>
        </w:rPr>
        <w:t>در بخشى از مسجد نيز كه داراى فضايى سقف دار با ورودى مستقل است، چاه آبى وجود دارد كه گفته مى شود همان چاه يا چشمه اى است كه براساس روايات ياد شده،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خود در براثا، آن را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اين چاه، در دوره هاى گذشته، خراب و از ديد،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اخير، دوباره شناسايى گرديد</w:t>
      </w:r>
      <w:r>
        <w:rPr>
          <w:rFonts w:eastAsia="IRNazanin" w:cs="IRNazanin"/>
          <w:color w:val="111111"/>
          <w:sz w:val="28"/>
          <w:szCs w:val="28"/>
          <w:rtl w:val="true"/>
          <w:lang w:bidi="fa-IR"/>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كنار مسجد براثا، قبرستانى وجود دارد كه تعدادى از پژوهشگران بزرگ شيعه عراقى، در يك قرن اخير، آنجا به خاك سپرده شده اند كه مهم ترين آنان،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دكتر جواد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نويس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دكتر طه 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باستان شناس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دكتر على الوردى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جامعه شناس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دكتر على جواد الطاهر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استاد زبان و ادب عربى</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2426253_730472459"/>
      <w:bookmarkStart w:id="753" w:name="_Toc295"/>
      <w:bookmarkEnd w:id="752"/>
      <w:r>
        <w:rPr/>
        <w:t>125</w:t>
      </w:r>
      <w:r>
        <w:rPr>
          <w:rtl w:val="true"/>
        </w:rPr>
        <w:t xml:space="preserve">. </w:t>
      </w:r>
      <w:r>
        <w:rPr>
          <w:rtl w:val="true"/>
        </w:rPr>
        <w:t>مزار يوشع پيامبر</w:t>
      </w:r>
      <w:r>
        <w:rPr>
          <w:rtl w:val="true"/>
        </w:rPr>
        <w:t>(</w:t>
      </w:r>
      <w:r>
        <w:rPr>
          <w:rtl w:val="true"/>
        </w:rPr>
        <w:t>ع</w:t>
      </w:r>
      <w:r>
        <w:rPr>
          <w:rtl w:val="true"/>
        </w:rPr>
        <w:t>)</w:t>
      </w:r>
      <w:bookmarkEnd w:id="75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شونيزيه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زيارتگاهى وجود دارد كه امروزه به حضرت يوشع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و بر فراز آن، گنبد كوچكى از سنگ و گچ،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زيارتگاه، در گذشته، مورد توجه يهوديان عراق بوده است و آنها در اعياد و مناسبات خود، آنجا را زيارت مى كردند و حتى برخى از مردگان خود را در آن،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اينكه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يكى از احبار خود را در آنجا دفن كردند، مسلمانان عليه آنان شوريدند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 دستور سلطان عبدالحميد، يهوديان او را نبش قبر كردند و جنازه اش را كه پوسيده شده و بو گرفته بود، به قبرستان مخصوص خود منتقل كردند و از آن پس، از آمدن آنها به اين زيارتگاه جلوگيرى شد</w:t>
      </w:r>
      <w:r>
        <w:rPr>
          <w:rFonts w:eastAsia="IRNazanin" w:cs="IRNazanin"/>
          <w:color w:val="111111"/>
          <w:sz w:val="28"/>
          <w:szCs w:val="28"/>
          <w:rtl w:val="true"/>
          <w:lang w:bidi="fa-IR"/>
        </w:rPr>
        <w:t xml:space="preserve">. </w:t>
      </w:r>
      <w:r>
        <w:rPr>
          <w:rStyle w:val="FootnoteAnchor"/>
          <w:rtl w:val="true"/>
        </w:rPr>
        <w:footnoteReference w:id="1013"/>
      </w:r>
      <w:bookmarkStart w:id="754" w:name="pg14819_150805"/>
    </w:p>
    <w:p>
      <w:pPr>
        <w:pStyle w:val="BookText"/>
        <w:rPr/>
      </w:pPr>
      <w:bookmarkEnd w:id="7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صالح سهروردى، صاحب اين قبر را شخصى، به نام تاج الدين بن بهاءالدين بن برآن يوشع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 xml:space="preserve">. </w:t>
      </w:r>
      <w:r>
        <w:rPr>
          <w:rStyle w:val="FootnoteAnchor"/>
          <w:rtl w:val="true"/>
        </w:rPr>
        <w:footnoteReference w:id="1014"/>
      </w:r>
      <w:r>
        <w:rPr>
          <w:rFonts w:ascii="IRNazanin" w:hAnsi="IRNazanin" w:eastAsia="IRNazanin"/>
          <w:color w:val="111111"/>
          <w:sz w:val="28"/>
          <w:sz w:val="28"/>
          <w:szCs w:val="28"/>
          <w:rtl w:val="true"/>
          <w:lang w:bidi="fa-IR"/>
        </w:rPr>
        <w:t xml:space="preserve">اما به عقيده محمد سعيد راوى، اين مسجد در اصل، مسجدى قديمى است كه آن را ابواحمد موسوى، پدر سيد رضى و مرتضى، در سال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توسعه بنا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خبرى كه خطيب بغدادى نقل كرده است، در اين سال، زنى در خواب،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خبر داد كه تو به زودى خواهى مرد و من، در مسجدى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قطيعة ام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و سپس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 دستش را بر ديوار قبله مسجد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آن زن، خوابش را براى مردم تعريف كرد و آنها به آنجا آمدند و اثر پنجه دست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نيز در همان روز،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حادثه، سيد ابواحمد موسوى، اين مسجد را بازسازى كرد و آن را توسعه داد و از خليفه، الطائع بالله عباسى، اجازه گرفت تا در روزهاى جمعه در آن مسجد، نماز جمعه برپا گردد</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2426255_730472459"/>
      <w:bookmarkStart w:id="756" w:name="_Toc296"/>
      <w:bookmarkEnd w:id="755"/>
      <w:r>
        <w:rPr/>
        <w:t>126</w:t>
      </w:r>
      <w:r>
        <w:rPr>
          <w:rtl w:val="true"/>
        </w:rPr>
        <w:t xml:space="preserve">. </w:t>
      </w:r>
      <w:r>
        <w:rPr>
          <w:rtl w:val="true"/>
        </w:rPr>
        <w:t>مقام خضر الياس</w:t>
      </w:r>
      <w:r>
        <w:rPr>
          <w:rtl w:val="true"/>
        </w:rPr>
        <w:t>(</w:t>
      </w:r>
      <w:r>
        <w:rPr>
          <w:rtl w:val="true"/>
        </w:rPr>
        <w:t>ع</w:t>
      </w:r>
      <w:r>
        <w:rPr>
          <w:rtl w:val="true"/>
        </w:rPr>
        <w:t>)</w:t>
      </w:r>
      <w:bookmarkEnd w:id="756"/>
    </w:p>
    <w:p>
      <w:pPr>
        <w:pStyle w:val="BookText"/>
        <w:rPr/>
      </w:pPr>
      <w:r>
        <w:rPr>
          <w:rFonts w:ascii="IRNazanin" w:hAnsi="IRNazanin" w:eastAsia="IRNazanin"/>
          <w:color w:val="111111"/>
          <w:sz w:val="28"/>
          <w:sz w:val="28"/>
          <w:szCs w:val="28"/>
          <w:rtl w:val="true"/>
          <w:lang w:bidi="fa-IR"/>
        </w:rPr>
        <w:t xml:space="preserve">اين مقام در سمت غربى بغداد، در ساحل رود دجله واقع است و مقابل آن، سمت شرقى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شهرك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براساس باور عاميانه رايج در شمال عراق كه حضرت خضر و الياس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شخصيت مى پندارند و به نام خضر الياس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شناسند، اين مقام نيز به مقام خضر الياس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يافته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تاريخى كهن، اشاره اى به مقام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سيد عبدالستار حسنى، محل كنونى مقام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منطبق بر محل زيارتگاه از بين رفته اى</w:t>
      </w:r>
      <w:bookmarkStart w:id="757" w:name="pg14819_150806"/>
    </w:p>
    <w:p>
      <w:pPr>
        <w:pStyle w:val="BookText"/>
        <w:rPr/>
      </w:pPr>
      <w:bookmarkEnd w:id="757"/>
      <w:r>
        <w:rPr>
          <w:rFonts w:ascii="Amiri" w:hAnsi="Amiri" w:eastAsia="Amiri" w:cs="Amiri"/>
          <w:color w:val="111111"/>
          <w:sz w:val="28"/>
          <w:sz w:val="28"/>
          <w:szCs w:val="28"/>
          <w:rtl w:val="true"/>
          <w:lang w:bidi="ar-SA"/>
        </w:rPr>
        <w:t>منسوب به عون و معين، فرزندان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1017"/>
      </w:r>
      <w:r>
        <w:rPr>
          <w:rFonts w:ascii="Amiri" w:hAnsi="Amiri" w:eastAsia="Amiri" w:cs="Amiri"/>
          <w:color w:val="111111"/>
          <w:sz w:val="28"/>
          <w:sz w:val="28"/>
          <w:szCs w:val="28"/>
          <w:rtl w:val="true"/>
          <w:lang w:bidi="ar-SA"/>
        </w:rPr>
        <w:t xml:space="preserve">كه در متون تاريخى قرن ششم و هفتم هجرى، به آن اشاره شده </w:t>
      </w:r>
      <w:r>
        <w:rPr>
          <w:rStyle w:val="FootnoteAnchor"/>
          <w:rtl w:val="true"/>
        </w:rPr>
        <w:footnoteReference w:id="1018"/>
      </w:r>
      <w:r>
        <w:rPr>
          <w:rFonts w:ascii="Amiri" w:hAnsi="Amiri" w:eastAsia="Amiri" w:cs="Amiri"/>
          <w:color w:val="111111"/>
          <w:sz w:val="28"/>
          <w:sz w:val="28"/>
          <w:szCs w:val="28"/>
          <w:rtl w:val="true"/>
          <w:lang w:bidi="ar-SA"/>
        </w:rPr>
        <w:t xml:space="preserve">و مجاور آن، مقبره سلجوقى خاتون، دختر قليج ارسلان سلجوقى و همسر خليفه عباسى، الناصرلدين الله و متصل به اين مقبره، رباط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 به اخلاطيه، وجود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عباسى، اين مقبره را در سال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محله رمله بنا كرد</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 xml:space="preserve">به عقيده مصطفى جواد و احمد سوسه، موقعيت محله رمله، همان محله خضر الياس امروزى است </w:t>
      </w:r>
      <w:r>
        <w:rPr>
          <w:rStyle w:val="FootnoteAnchor"/>
          <w:rtl w:val="true"/>
        </w:rPr>
        <w:footnoteReference w:id="1020"/>
      </w:r>
      <w:r>
        <w:rPr>
          <w:rFonts w:ascii="Amiri" w:hAnsi="Amiri" w:eastAsia="Amiri" w:cs="Amiri"/>
          <w:color w:val="111111"/>
          <w:sz w:val="28"/>
          <w:sz w:val="28"/>
          <w:szCs w:val="28"/>
          <w:rtl w:val="true"/>
          <w:lang w:bidi="ar-SA"/>
        </w:rPr>
        <w:t>كه مى تواند مؤيد نظر سيد عبدالستار حسنى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2426257_730472459"/>
      <w:bookmarkStart w:id="759" w:name="_Toc297"/>
      <w:bookmarkEnd w:id="758"/>
      <w:r>
        <w:rPr>
          <w:rtl w:val="true"/>
        </w:rPr>
        <w:t>زيارتگاه ها و مقابر اصحاب ائمه</w:t>
      </w:r>
      <w:r>
        <w:rPr>
          <w:rtl w:val="true"/>
        </w:rPr>
        <w:t>(</w:t>
      </w:r>
      <w:r>
        <w:rPr>
          <w:rtl w:val="true"/>
        </w:rPr>
        <w:t>عليهم السلام</w:t>
      </w:r>
      <w:r>
        <w:rPr>
          <w:rtl w:val="true"/>
        </w:rPr>
        <w:t xml:space="preserve">) </w:t>
      </w:r>
      <w:r>
        <w:rPr>
          <w:rtl w:val="true"/>
        </w:rPr>
        <w:t>و علماى شيعه</w:t>
      </w:r>
      <w:bookmarkEnd w:id="759"/>
    </w:p>
    <w:p>
      <w:pPr>
        <w:pStyle w:val="Heading5"/>
        <w:numPr>
          <w:ilvl w:val="4"/>
          <w:numId w:val="1"/>
        </w:numPr>
        <w:rPr/>
      </w:pPr>
      <w:bookmarkStart w:id="760" w:name="__RefHeading___Toc2426259_730472459"/>
      <w:bookmarkStart w:id="761" w:name="_Toc298"/>
      <w:bookmarkEnd w:id="760"/>
      <w:r>
        <w:rPr>
          <w:rtl w:val="true"/>
        </w:rPr>
        <w:t>اشاره</w:t>
      </w:r>
      <w:bookmarkEnd w:id="761"/>
    </w:p>
    <w:p>
      <w:pPr>
        <w:pStyle w:val="BookText"/>
        <w:rPr/>
      </w:pPr>
      <w:r>
        <w:rPr>
          <w:rFonts w:ascii="IRNazanin" w:hAnsi="IRNazanin" w:eastAsia="IRNazanin"/>
          <w:color w:val="111111"/>
          <w:sz w:val="28"/>
          <w:sz w:val="28"/>
          <w:szCs w:val="28"/>
          <w:rtl w:val="true"/>
          <w:lang w:bidi="fa-IR"/>
        </w:rPr>
        <w:t>پس از وفات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دوره غيبت صغراى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غيبت صغرى، مهم ترين وسيله ارتباط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شيعيان، چهار نماينده خاص و مورد اعتماد ايشان بودند كه نزد شيعه، به نواب يا سفراى اربعه آن حضرت، شهرت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وظايف آنان، رساندن نامه ها، سؤالات و خواسته هاى شيعيان، به محضر مقدس امام و ابلاغ پاسخ هاى متقابل ايشان به آنها و نيز گرفتن اموال و رساندن به امام بود</w:t>
      </w:r>
      <w:r>
        <w:rPr>
          <w:rFonts w:eastAsia="IRNazanin" w:cs="IRNazanin"/>
          <w:color w:val="111111"/>
          <w:sz w:val="28"/>
          <w:szCs w:val="28"/>
          <w:rtl w:val="true"/>
          <w:lang w:bidi="fa-IR"/>
        </w:rPr>
        <w:t xml:space="preserve">. </w:t>
      </w:r>
      <w:r>
        <w:rPr>
          <w:rStyle w:val="FootnoteAnchor"/>
          <w:rtl w:val="true"/>
        </w:rPr>
        <w:footnoteReference w:id="102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اسامى چهار نايب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ترتيب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عَمروى سَمّان، محمد بن عثمان بن سعيد عَمروى، حسين بن روح نوبختى و على ابن 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اين چهار تن، در ناحيه شرقى بغداد واقع است كه در ادامه، معرفى مى گردد</w:t>
      </w:r>
      <w:r>
        <w:rPr>
          <w:rFonts w:eastAsia="IRNazanin" w:cs="IRNazanin"/>
          <w:color w:val="111111"/>
          <w:sz w:val="28"/>
          <w:szCs w:val="28"/>
          <w:rtl w:val="true"/>
          <w:lang w:bidi="fa-IR"/>
        </w:rPr>
        <w:t>.</w:t>
      </w:r>
      <w:bookmarkStart w:id="762" w:name="pg14819_150807"/>
    </w:p>
    <w:p>
      <w:pPr>
        <w:pStyle w:val="Heading5"/>
        <w:numPr>
          <w:ilvl w:val="4"/>
          <w:numId w:val="1"/>
        </w:numPr>
        <w:rPr/>
      </w:pPr>
      <w:bookmarkStart w:id="763" w:name="__RefHeading___Toc2426261_730472459"/>
      <w:bookmarkStart w:id="764" w:name="_Toc299"/>
      <w:bookmarkEnd w:id="762"/>
      <w:bookmarkEnd w:id="763"/>
      <w:r>
        <w:rPr/>
        <w:t>127</w:t>
      </w:r>
      <w:r>
        <w:rPr>
          <w:rtl w:val="true"/>
        </w:rPr>
        <w:t xml:space="preserve">. </w:t>
      </w:r>
      <w:r>
        <w:rPr>
          <w:rtl w:val="true"/>
        </w:rPr>
        <w:t>مرقد عثمان بن سعيد عَمروى سَمّان</w:t>
      </w:r>
      <w:bookmarkEnd w:id="764"/>
    </w:p>
    <w:p>
      <w:pPr>
        <w:pStyle w:val="BookText"/>
        <w:rPr/>
      </w:pPr>
      <w:r>
        <w:rPr>
          <w:rFonts w:ascii="IRNazanin" w:hAnsi="IRNazanin" w:eastAsia="IRNazanin"/>
          <w:color w:val="111111"/>
          <w:sz w:val="28"/>
          <w:sz w:val="28"/>
          <w:szCs w:val="28"/>
          <w:rtl w:val="true"/>
          <w:lang w:bidi="fa-IR"/>
        </w:rPr>
        <w:t>مرقد نائب اول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بازار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قبله گاه مسجد درب شهر بغداد واقع شده و از ديرباز مورد توجه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نخستين نايب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قبيله بنى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انتساب به جدش عَمرو، به عَمروى شناخته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علت اينكه براى مخفى كردن رابطه خود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خريد و فروش روغن اشتغال 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از محضر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 و سپس در زمره اصحاب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اسحاق اشعرى قمى، وكيل دو امام هادى و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توصيف عثمان بن سعيد به امين و مورد اعتماد بودن،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عثمان به شما گفت، از طرف من گفته و هرچه براى شما انجام داد، از طرف من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سخن را تكرار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نقل است كه شيعيان، اموال خود را نزد عثمان بن سعيد مى آوردند و او، اين اموال را به صورت پنهانى، در قالب جراب السمن و زقاقه </w:t>
      </w:r>
      <w:r>
        <w:rPr>
          <w:rStyle w:val="FootnoteAnchor"/>
          <w:rtl w:val="true"/>
        </w:rPr>
        <w:footnoteReference w:id="1022"/>
      </w:r>
      <w:r>
        <w:rPr>
          <w:rFonts w:ascii="IRNazanin" w:hAnsi="IRNazanin" w:eastAsia="IRNazanin"/>
          <w:color w:val="111111"/>
          <w:sz w:val="28"/>
          <w:sz w:val="28"/>
          <w:szCs w:val="28"/>
          <w:rtl w:val="true"/>
          <w:lang w:bidi="fa-IR"/>
        </w:rPr>
        <w:t>، به محضر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نقل ديگرى، زمانى كه جمعى از شيعيان يمن به خدمت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آن حضرت به عثمان بن سعيد، مأموريت داد تا اموالى را كه براى حضرت آورده بودند، تحويل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وكيل خود و فرزندش، محمد را وكيل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پس از وفات امام 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تغسيل و تكفين ايشان را برعهده گرفت و جسد پاك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قبر نهاد</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 xml:space="preserve">دوران نيابت عثمان بن سعيد، بيش از پنج سال، طول نكشيد و او در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درخانه اش دفن شد</w:t>
      </w:r>
      <w:r>
        <w:rPr>
          <w:rFonts w:eastAsia="IRNazanin" w:cs="IRNazanin"/>
          <w:color w:val="111111"/>
          <w:sz w:val="28"/>
          <w:szCs w:val="28"/>
          <w:rtl w:val="true"/>
          <w:lang w:bidi="fa-IR"/>
        </w:rPr>
        <w:t xml:space="preserve">. </w:t>
      </w:r>
      <w:r>
        <w:rPr>
          <w:rStyle w:val="FootnoteAnchor"/>
          <w:rtl w:val="true"/>
        </w:rPr>
        <w:footnoteReference w:id="1024"/>
      </w:r>
      <w:bookmarkStart w:id="765" w:name="pg14819_150808"/>
    </w:p>
    <w:p>
      <w:pPr>
        <w:pStyle w:val="BookText"/>
        <w:rPr/>
      </w:pPr>
      <w:bookmarkEnd w:id="765"/>
      <w:r>
        <w:rPr>
          <w:rFonts w:ascii="IRNazanin" w:hAnsi="IRNazanin" w:eastAsia="IRNazanin"/>
          <w:color w:val="111111"/>
          <w:sz w:val="28"/>
          <w:sz w:val="28"/>
          <w:szCs w:val="28"/>
          <w:rtl w:val="true"/>
          <w:lang w:bidi="fa-IR"/>
        </w:rPr>
        <w:t>شيخ طوسى به نقل از ابونصر هبة الله بن محمد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عثمان بن سعيد، سمت غربى بغداد، در خيابان ميدان، سمت قبله مسجد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خود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او را در محل ياد شده ديدم كه جلوى آن، ديوارى ايجاد شده بود و محراب مسجد، در آنجا بود و كنار آن نيز درى متصل به اتاق قبر،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رئيس ابومنصور محمد بن فرج، آن ديوار را خراب كرد و قبر را آشكار نمود و روى آن، صندوقى قرار داد و اهالى و همسايه هاى اين محل به زيارتش مى رفتند و او را مردى شايسته مى دانستند</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حرزالدين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مرقد اين نائب خاص رفتم، در بالاى درِ مرقد نوشته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مسجد نائب امام زمان عثمان بن سعيد عمرى عسكرى، تاريخ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1026"/>
      </w:r>
      <w:r>
        <w:rPr>
          <w:rFonts w:ascii="IRNazanin" w:hAnsi="IRNazanin" w:eastAsia="IRNazanin"/>
          <w:color w:val="111111"/>
          <w:sz w:val="28"/>
          <w:sz w:val="28"/>
          <w:szCs w:val="28"/>
          <w:rtl w:val="true"/>
          <w:lang w:bidi="fa-IR"/>
        </w:rPr>
        <w:t>بر روى قبرش، گنبد كوچكى بود</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مقبره عثمان بن سعيد، اتاق چهارگوش كوچكى به مساحت قريب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كه در ساليان اخير علاوه بر آيينه كارى ديوار و سقف، ضريح چوبى مستطيل شكلى به ابعاد تقريبى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60/20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 روى مرقد نصب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مقبره، گنبد كلاه خودى كوتاهى به ارتفاع قريب به چهار متر قرار دارد كه در ساقه آن چندين پنجره جهت نورگيرى طراحى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خارجى گنبد با كاشى نره اى فيروزه اى پوشش يافته و تزيينات داخلى آن، آيينه كارى است</w:t>
      </w:r>
      <w:r>
        <w:rPr>
          <w:rFonts w:eastAsia="IRNazanin" w:cs="IRNazanin"/>
          <w:color w:val="111111"/>
          <w:sz w:val="28"/>
          <w:szCs w:val="28"/>
          <w:rtl w:val="true"/>
          <w:lang w:bidi="fa-IR"/>
        </w:rPr>
        <w:t>.</w:t>
      </w:r>
    </w:p>
    <w:p>
      <w:pPr>
        <w:pStyle w:val="Heading5"/>
        <w:numPr>
          <w:ilvl w:val="4"/>
          <w:numId w:val="1"/>
        </w:numPr>
        <w:rPr/>
      </w:pPr>
      <w:bookmarkStart w:id="766" w:name="__RefHeading___Toc2426263_730472459"/>
      <w:bookmarkStart w:id="767" w:name="_Toc300"/>
      <w:bookmarkEnd w:id="766"/>
      <w:r>
        <w:rPr/>
        <w:t>128</w:t>
      </w:r>
      <w:r>
        <w:rPr>
          <w:rtl w:val="true"/>
        </w:rPr>
        <w:t xml:space="preserve">. </w:t>
      </w:r>
      <w:r>
        <w:rPr>
          <w:rtl w:val="true"/>
        </w:rPr>
        <w:t xml:space="preserve">مرقد محمد بن عثمان بن سعيد عَمروى </w:t>
      </w:r>
      <w:r>
        <w:rPr>
          <w:rtl w:val="true"/>
        </w:rPr>
        <w:t>(</w:t>
      </w:r>
      <w:r>
        <w:rPr>
          <w:rtl w:val="true"/>
        </w:rPr>
        <w:t>شيخ خَلانى</w:t>
      </w:r>
      <w:r>
        <w:rPr>
          <w:rtl w:val="true"/>
        </w:rPr>
        <w:t>)</w:t>
      </w:r>
      <w:bookmarkEnd w:id="76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مرقد باشكوه نائب دوم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خيابان باب الكوفه شهر بغداد و در منطقه</w:t>
      </w:r>
    </w:p>
    <w:p>
      <w:pPr>
        <w:pStyle w:val="BookText"/>
        <w:rPr/>
      </w:pPr>
      <w:r>
        <w:rPr>
          <w:rFonts w:ascii="IRNazanin" w:hAnsi="IRNazanin" w:eastAsia="IRNazanin"/>
          <w:color w:val="111111"/>
          <w:sz w:val="28"/>
          <w:sz w:val="28"/>
          <w:szCs w:val="28"/>
          <w:rtl w:val="true"/>
          <w:lang w:bidi="fa-IR"/>
        </w:rPr>
        <w:t>رصافه واقع شده و بسيار مورد توجه اهالى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دومين نايب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عثمان بن سعيد بود كه از سوى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به نيابت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خطاب به وكيل خود، احمد بن اسحاق اشعرى قمى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سعيد و فرزندش، امين و مورد اعتمادند و هرچه آن دو بگويند از طرف من گفته اند و هرچه انجام دهند، از طرف من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اين دو را بشنويد و از آنها،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عثمان بن سعيد،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توقيعى را براى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كه در آن، وفات پدرش را به وى تسليت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دوران نيابت وى، نامه هاى خود را به وى مى دادند تا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پاسخ آن حضرت در قالب توقيعات از طريق وى، به شيعيان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توقيعات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عثمان عَمروى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او و از پدرش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وثوق من است و نوشته او، نوشته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بسيارى از كرامات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وى، براى شيعيان ظاهر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كتاب هايى در روايات و مسائل فقهى كه از امام يازدهم و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عثمان بن سعيد شنيده، نوشته است كه يكى از آنها، كتاب الاشربه بوده كه پس از درگذشت او، به ابوالقاسم حسين بن روح نوبختى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سوم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وى، به ابوالحسن سَمُرى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سرانجام محمد بن عثمان پس از اينكه حدود پنجاه سال، نيابت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برعهده داشت،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وى، كنار قبر مادرش در خيابان باب الكوفه، در محلى كه خانه او قرار داشته، واقع بوده است</w:t>
      </w:r>
      <w:r>
        <w:rPr>
          <w:rFonts w:eastAsia="IRNazanin" w:cs="IRNazanin"/>
          <w:color w:val="111111"/>
          <w:sz w:val="28"/>
          <w:szCs w:val="28"/>
          <w:rtl w:val="true"/>
          <w:lang w:bidi="fa-IR"/>
        </w:rPr>
        <w:t xml:space="preserve">. </w:t>
      </w:r>
      <w:r>
        <w:rPr>
          <w:rStyle w:val="FootnoteAnchor"/>
          <w:rtl w:val="true"/>
        </w:rPr>
        <w:footnoteReference w:id="1029"/>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مرقد اكنون در محله خلانى واقع شده و آرامگاه محمد بن عثمان بارها مورد</w:t>
      </w:r>
      <w:r>
        <w:rPr>
          <w:rFonts w:eastAsia="IRNazanin" w:cs="IRNazanin"/>
          <w:color w:val="111111"/>
          <w:sz w:val="28"/>
          <w:szCs w:val="28"/>
          <w:lang w:bidi="fa-IR"/>
        </w:rPr>
        <w:t>7</w:t>
      </w:r>
      <w:r>
        <w:rPr>
          <w:rFonts w:eastAsia="IRNazanin" w:cs="IRNazanin"/>
          <w:color w:val="111111"/>
          <w:sz w:val="28"/>
          <w:szCs w:val="28"/>
          <w:rtl w:val="true"/>
          <w:lang w:bidi="fa-IR"/>
        </w:rPr>
        <w:t>.</w:t>
      </w:r>
      <w:bookmarkStart w:id="768" w:name="pg14819_150810"/>
    </w:p>
    <w:p>
      <w:pPr>
        <w:pStyle w:val="BookText"/>
        <w:rPr/>
      </w:pPr>
      <w:bookmarkEnd w:id="768"/>
      <w:r>
        <w:rPr>
          <w:rFonts w:ascii="IRNazanin" w:hAnsi="IRNazanin" w:eastAsia="IRNazanin"/>
          <w:color w:val="111111"/>
          <w:sz w:val="28"/>
          <w:sz w:val="28"/>
          <w:szCs w:val="28"/>
          <w:rtl w:val="true"/>
          <w:lang w:bidi="fa-IR"/>
        </w:rPr>
        <w:t>ترميم و بازسازى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مرقدو مسجد آن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همت سيد محمد حيدرى، كتابخانه بزرگى در كنار مقبره و مسجد جامع خلانى تأسيس شد</w:t>
      </w:r>
      <w:r>
        <w:rPr>
          <w:rFonts w:eastAsia="IRNazanin" w:cs="IRNazanin"/>
          <w:color w:val="111111"/>
          <w:sz w:val="28"/>
          <w:szCs w:val="28"/>
          <w:rtl w:val="true"/>
          <w:lang w:bidi="fa-IR"/>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در طول سه دهه قبل، ملحقات زيادى به مجموعه آستان محمد بن عثمان انجام شد كه شامل صحن وسيع و ديواركشى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و آئينه كارى داخل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ديوارهاى خارج بقعه، كاشى كارى شده و گنبد بنا نيز به شكل ؟؟؟ به قطر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بيش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سراسر آن با كاشى هاى نره اى فيروزه اى پوشش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انفجار خودروى بمب گذارى شده دركنار مسجد خلانى كه در ميدانى به همين نام در محله قديمى سنكِ بغداد واقع است و به قصد آسيب رسانى به مقبره نائب دوم بوده، چهل تن كشته و ده ها زخمى برجا نهاد و بخشى از مسجد ويران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2426265_730472459"/>
      <w:bookmarkStart w:id="770" w:name="_Toc301"/>
      <w:bookmarkEnd w:id="769"/>
      <w:r>
        <w:rPr/>
        <w:t>129</w:t>
      </w:r>
      <w:r>
        <w:rPr>
          <w:rtl w:val="true"/>
        </w:rPr>
        <w:t xml:space="preserve">. </w:t>
      </w:r>
      <w:r>
        <w:rPr>
          <w:rtl w:val="true"/>
        </w:rPr>
        <w:t>مرقد حسين بن روح نوبختى</w:t>
      </w:r>
      <w:bookmarkEnd w:id="770"/>
    </w:p>
    <w:p>
      <w:pPr>
        <w:pStyle w:val="BookText"/>
        <w:rPr/>
      </w:pPr>
      <w:r>
        <w:rPr>
          <w:rFonts w:ascii="IRNazanin" w:hAnsi="IRNazanin" w:eastAsia="IRNazanin"/>
          <w:color w:val="111111"/>
          <w:sz w:val="28"/>
          <w:sz w:val="28"/>
          <w:szCs w:val="28"/>
          <w:rtl w:val="true"/>
          <w:lang w:bidi="fa-IR"/>
        </w:rPr>
        <w:t>آرامگاه نائب سوم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محله نوبختيه در بازار عطاران شورجه بغداد واقع شده و هم اكنون زيارتگاه شيعيان مشتاق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روح، سومين نايب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علماى خاندان نوبختى است كه از خاندان هاى مهم علمى شيعه در سده سوم و چهارم هجرى،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نايب دوم حضرت، محمد بن عثمان، حسين بن روح را به جانشينى خود، تعيين و معرفى نمود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كه حسين بن روح، سال ها وكيل محمد بن عثمان و يار مخصوص و محرم اسرار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كارهاى خود را به چند تن از ياران خود واگذار مى كرد كه يكى از آنها، حسين بن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هاى آخر عمر خود، به منظور فراهم</w:t>
      </w:r>
    </w:p>
    <w:p>
      <w:pPr>
        <w:pStyle w:val="BookText"/>
        <w:rPr/>
      </w:pPr>
      <w:r>
        <w:rPr>
          <w:rFonts w:ascii="Amiri" w:hAnsi="Amiri" w:eastAsia="Amiri" w:cs="Amiri"/>
          <w:color w:val="111111"/>
          <w:sz w:val="28"/>
          <w:sz w:val="28"/>
          <w:szCs w:val="28"/>
          <w:rtl w:val="true"/>
          <w:lang w:bidi="ar-SA"/>
        </w:rPr>
        <w:t>ساختن زمينه براى معرفى حسين بن روح، شيعيان را براى تحويل اموال سهم امام، به وى هدايت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در روزهاى آخر زندگانى خود، به گروهى از شيعيان اعلام كرد كه از سوى امام مأمور است تا حسين بن روح را به عنوان جانشين خود، به مردم معرفى كند و از اين پس لازم است كه آنها، به حسين بن روح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حضور جمعى از بزرگان شيعه، از جمله ابوعلى محمد بن هَمّام اسكافى، ابوعبدالله محمد كاتب، ابوعبدالله باقطانى، ابوسهل اسماعيل بن على نوبختى و ابوعبدالله حسن بن على الوجناء نصيبى، حسين بن روح را به عنوان جانشين خود معرفى كرد و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حسين بن روح نوبختى، قائم مقام من، سفير ميان شما و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وكيل، ثقه و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كارهاى خود، به او رجوع نماييد و در مشكلات خود، به او تكيه كنيد كه من به اين وصيت، مأمورم و اكنون آن را ابلاغ كردم</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در زمان نيابت حسين بن روح، نامه ها و سؤال هاى شيعيان از طريق وى،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قالب توقيعات، به اين سؤال ها پاسخ مى داد كه شيخ طوسى در كتاب خود، تعدادى از آنها را نقل كرده است</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حسين بن روح، به تصديق مخالف و موافق، از داناترين مردم روزگار خود بود و نزد اهل سنت و خليفه عباسى، از عزت و احترام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مدت نيابت، به تقيه عمل مى كرد و گاهى به مذهب اهل سنت اظهار عقيده مى نمود تا پوششى براى انجام وظايفش باشد</w:t>
      </w:r>
      <w:r>
        <w:rPr>
          <w:rFonts w:eastAsia="IRNazanin" w:cs="IRNazanin"/>
          <w:color w:val="111111"/>
          <w:sz w:val="28"/>
          <w:szCs w:val="28"/>
          <w:rtl w:val="true"/>
          <w:lang w:bidi="fa-IR"/>
        </w:rPr>
        <w:t xml:space="preserve">. </w:t>
      </w:r>
      <w:r>
        <w:rPr>
          <w:rStyle w:val="FootnoteAnchor"/>
          <w:rtl w:val="true"/>
        </w:rPr>
        <w:footnoteReference w:id="103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از دنيا رفت و جسد او را در محله نوبختيه، نزديك قنطرة الشوك،</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771" w:name="pg14819_150812"/>
    </w:p>
    <w:p>
      <w:pPr>
        <w:pStyle w:val="BookText"/>
        <w:rPr/>
      </w:pPr>
      <w:bookmarkEnd w:id="771"/>
      <w:r>
        <w:rPr>
          <w:rFonts w:ascii="IRNazanin" w:hAnsi="IRNazanin" w:eastAsia="IRNazanin"/>
          <w:color w:val="111111"/>
          <w:sz w:val="28"/>
          <w:sz w:val="28"/>
          <w:szCs w:val="28"/>
          <w:rtl w:val="true"/>
          <w:lang w:bidi="fa-IR"/>
        </w:rPr>
        <w:t>كنار نهر عيسى در سمت غربى بغداد، به خاك سپردند</w:t>
      </w:r>
      <w:r>
        <w:rPr>
          <w:rFonts w:eastAsia="IRNazanin" w:cs="IRNazanin"/>
          <w:color w:val="111111"/>
          <w:sz w:val="28"/>
          <w:szCs w:val="28"/>
          <w:rtl w:val="true"/>
          <w:lang w:bidi="fa-IR"/>
        </w:rPr>
        <w:t xml:space="preserve">. </w:t>
      </w:r>
      <w:r>
        <w:rPr>
          <w:rStyle w:val="FootnoteAnchor"/>
          <w:rtl w:val="true"/>
        </w:rPr>
        <w:footnoteReference w:id="1034"/>
      </w:r>
      <w:r>
        <w:rPr>
          <w:rFonts w:ascii="Amiri" w:hAnsi="Amiri" w:eastAsia="Amiri" w:cs="Amiri"/>
          <w:color w:val="111111"/>
          <w:sz w:val="28"/>
          <w:sz w:val="28"/>
          <w:szCs w:val="28"/>
          <w:rtl w:val="true"/>
          <w:lang w:bidi="ar-SA"/>
        </w:rPr>
        <w:t>عبدالحميد عباده، به مزار وى با عنوان ابوالروح اشاره كرده و درباره آن نوشته است</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دار فيها مرقد من يدعي حسين ابوالروح، واقع في حجرة معقودة بالحجارة والجص وأرضيته مفروشة بالرخام الابيض، يقولون أنه نائب الامام والله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حسين بن روح هم اكنون در مسجدى بزرگ با گنبدى زيبا به نام خودش، مسجد حسين بن روح مزار شيعيان 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شورجه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است كه از ناحيه شمال به خيابان جمهورى و در ناحيه جنوب به خيابان الرشيد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مسجد و مرقد در اول بازار جديدالتأسيس سوق العربى واقع شده است و داراى ضريح است</w:t>
      </w:r>
      <w:r>
        <w:rPr>
          <w:rFonts w:eastAsia="IRNazanin" w:cs="IRNazanin"/>
          <w:color w:val="111111"/>
          <w:sz w:val="28"/>
          <w:szCs w:val="28"/>
          <w:rtl w:val="true"/>
          <w:lang w:bidi="fa-IR"/>
        </w:rPr>
        <w:t>.</w:t>
      </w:r>
    </w:p>
    <w:p>
      <w:pPr>
        <w:pStyle w:val="Heading5"/>
        <w:numPr>
          <w:ilvl w:val="4"/>
          <w:numId w:val="1"/>
        </w:numPr>
        <w:rPr/>
      </w:pPr>
      <w:bookmarkStart w:id="772" w:name="__RefHeading___Toc2426267_730472459"/>
      <w:bookmarkStart w:id="773" w:name="_Toc302"/>
      <w:bookmarkEnd w:id="772"/>
      <w:r>
        <w:rPr/>
        <w:t>130</w:t>
      </w:r>
      <w:r>
        <w:rPr>
          <w:rtl w:val="true"/>
        </w:rPr>
        <w:t xml:space="preserve">. </w:t>
      </w:r>
      <w:r>
        <w:rPr>
          <w:rtl w:val="true"/>
        </w:rPr>
        <w:t>مرقد على بن محمد سَمُرى</w:t>
      </w:r>
      <w:bookmarkEnd w:id="773"/>
    </w:p>
    <w:p>
      <w:pPr>
        <w:pStyle w:val="BookText"/>
        <w:rPr/>
      </w:pPr>
      <w:r>
        <w:rPr>
          <w:rFonts w:ascii="IRNazanin" w:hAnsi="IRNazanin" w:eastAsia="IRNazanin"/>
          <w:color w:val="111111"/>
          <w:sz w:val="28"/>
          <w:sz w:val="28"/>
          <w:szCs w:val="28"/>
          <w:rtl w:val="true"/>
          <w:lang w:bidi="fa-IR"/>
        </w:rPr>
        <w:t>او نايب چهارم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وفات حسين بن روح، با اشاره وى و از جانب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منصب نيابت آن حضرت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نيابت او، تنها سه سال طول كشيد و با وفات وى، دوران غيبت كُبرا آغاز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اكنون مزار شريف على سمرى دروسط بازار فرش فروشان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الحصران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واقع شده و بسيار مورد توجه شيعيان است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نقل كرده است كه با فرا رسيدن زمان وفات سمرى، شيعيان از او خواستند كه وصيت كند و نايب و وكيل بعد از خود را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اظهار داشت كه به او دستورى نرسيده است كه بعد از خودش كسى را براى نيابت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نيز نقل كرده است كه چند روز پيش از وفات سمرى، توقيعى از طرف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رسيد و در آن خطاب به وى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تو از زندگى، بيش از شش 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 خويش را جمع كن و كسى را به جانشينى</w:t>
      </w:r>
      <w:bookmarkStart w:id="774" w:name="pg14819_150813"/>
    </w:p>
    <w:p>
      <w:pPr>
        <w:pStyle w:val="BookText"/>
        <w:rPr/>
      </w:pPr>
      <w:bookmarkEnd w:id="774"/>
      <w:r>
        <w:rPr>
          <w:rFonts w:ascii="IRNazanin" w:hAnsi="IRNazanin" w:eastAsia="IRNazanin"/>
          <w:color w:val="111111"/>
          <w:sz w:val="28"/>
          <w:sz w:val="28"/>
          <w:szCs w:val="28"/>
          <w:rtl w:val="true"/>
          <w:lang w:bidi="fa-IR"/>
        </w:rPr>
        <w:t>خويش، وصيت مكن كه پس از درگذشت تو، غيبت تامّه فرارسد تا آن گاه كه اذن الهى صادر شود</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سَمُرى در سال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از دنيا رفت و به نقل شيخ طوسى، قبر او در بغداد در خيابان خَلَنجى، نزديك ساحل رود ابى عتاب، قرار داشته است</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2426269_730472459"/>
      <w:bookmarkStart w:id="776" w:name="_Toc303"/>
      <w:bookmarkEnd w:id="775"/>
      <w:r>
        <w:rPr/>
        <w:t>131</w:t>
      </w:r>
      <w:r>
        <w:rPr>
          <w:rtl w:val="true"/>
        </w:rPr>
        <w:t xml:space="preserve">. </w:t>
      </w:r>
      <w:r>
        <w:rPr>
          <w:rtl w:val="true"/>
        </w:rPr>
        <w:t>مزار قنبرعلى</w:t>
      </w:r>
      <w:bookmarkEnd w:id="776"/>
    </w:p>
    <w:p>
      <w:pPr>
        <w:pStyle w:val="BookText"/>
        <w:rPr/>
      </w:pPr>
      <w:r>
        <w:rPr>
          <w:rFonts w:ascii="IRNazanin" w:hAnsi="IRNazanin" w:eastAsia="IRNazanin"/>
          <w:color w:val="111111"/>
          <w:sz w:val="28"/>
          <w:sz w:val="28"/>
          <w:szCs w:val="28"/>
          <w:rtl w:val="true"/>
          <w:lang w:bidi="fa-IR"/>
        </w:rPr>
        <w:t xml:space="preserve">اين زيارتگاه در بازار يا محله قنبرعلى، در منطقه رصافه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شرقى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زيارتگاه و شخصيت مدفون در آن،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باور متعارف و قول مشهور، اين زيارتگاه، قبر غلام امام على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قنبر است؛ </w:t>
      </w:r>
      <w:r>
        <w:rPr>
          <w:rStyle w:val="FootnoteAnchor"/>
          <w:rtl w:val="true"/>
        </w:rPr>
        <w:footnoteReference w:id="1038"/>
      </w:r>
      <w:r>
        <w:rPr>
          <w:rFonts w:ascii="IRNazanin" w:hAnsi="IRNazanin" w:eastAsia="IRNazanin"/>
          <w:color w:val="111111"/>
          <w:sz w:val="28"/>
          <w:sz w:val="28"/>
          <w:szCs w:val="28"/>
          <w:rtl w:val="true"/>
          <w:lang w:bidi="fa-IR"/>
        </w:rPr>
        <w:t>در حالى كه در منابع تراجم و رجال، براى آن حضرت، غلامى بدين نام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نامگذارى زيارتگاه، به وضوح نشان دهنده انتساب آن به قنبر، غلام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اينجا زندگى نامه مختصرى از وى، ارائه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قنبر، كنيه اش ابوهمدان بود و با توجه به قرائنى، مى توان حدس زد كه اصالتاً ايرانى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دوران خلافت عمر همراهى كرد</w:t>
      </w:r>
      <w:r>
        <w:rPr>
          <w:rFonts w:eastAsia="Amiri" w:cs="Amiri" w:ascii="Amiri" w:hAnsi="Amiri"/>
          <w:color w:val="111111"/>
          <w:sz w:val="28"/>
          <w:szCs w:val="28"/>
          <w:rtl w:val="true"/>
          <w:lang w:bidi="ar-SA"/>
        </w:rPr>
        <w:t xml:space="preserve">. </w:t>
      </w:r>
      <w:r>
        <w:rPr>
          <w:rStyle w:val="FootnoteAnchor"/>
          <w:rtl w:val="true"/>
        </w:rPr>
        <w:footnoteReference w:id="1039"/>
      </w:r>
      <w:r>
        <w:rPr>
          <w:rFonts w:ascii="IRNazanin" w:hAnsi="IRNazanin" w:eastAsia="IRNazanin"/>
          <w:color w:val="111111"/>
          <w:sz w:val="28"/>
          <w:sz w:val="28"/>
          <w:szCs w:val="28"/>
          <w:rtl w:val="true"/>
          <w:lang w:bidi="fa-IR"/>
        </w:rPr>
        <w:t>او از پرورش يافتگان و شاگردان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1040"/>
      </w:r>
      <w:r>
        <w:rPr>
          <w:rFonts w:ascii="IRNazanin" w:hAnsi="IRNazanin" w:eastAsia="IRNazanin"/>
          <w:color w:val="111111"/>
          <w:sz w:val="28"/>
          <w:sz w:val="28"/>
          <w:szCs w:val="28"/>
          <w:rtl w:val="true"/>
          <w:lang w:bidi="fa-IR"/>
        </w:rPr>
        <w:t>كه از نوجوانى در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 كرد و محبت شديدى به ايشان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 باعث شده بود كه وى، حتى آن حضرت را در تاريكى شب، تعقيب كند و شبانه روز مراقب ايشان باشد</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ماجراى پيراهن خريدن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قنبر و خودشان، در منابع قديمى آمده است كه امام، پيراهن ارزان تر را براى خود و پيراهن</w:t>
      </w:r>
    </w:p>
    <w:p>
      <w:pPr>
        <w:pStyle w:val="BookText"/>
        <w:rPr/>
      </w:pPr>
      <w:r>
        <w:rPr>
          <w:rFonts w:ascii="IRNazanin" w:hAnsi="IRNazanin" w:eastAsia="IRNazanin"/>
          <w:color w:val="111111"/>
          <w:sz w:val="28"/>
          <w:sz w:val="28"/>
          <w:szCs w:val="28"/>
          <w:rtl w:val="true"/>
          <w:lang w:bidi="fa-IR"/>
        </w:rPr>
        <w:t>گران تر را براى وى، خريدارى كرد</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قنبر، روايات زيادى را 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نشان دهنده اهتمام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تربيت معنوى تعدادى از ياران خاصش، از جمله قنبر،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تمثل ابليس براى امام و قنبر و عده اى ديگر از ياران خاصش </w:t>
      </w:r>
      <w:r>
        <w:rPr>
          <w:rStyle w:val="FootnoteAnchor"/>
          <w:rtl w:val="true"/>
        </w:rPr>
        <w:footnoteReference w:id="1043"/>
      </w:r>
      <w:r>
        <w:rPr>
          <w:rFonts w:ascii="Amiri" w:hAnsi="Amiri" w:eastAsia="Amiri" w:cs="Amiri"/>
          <w:color w:val="111111"/>
          <w:sz w:val="28"/>
          <w:sz w:val="28"/>
          <w:szCs w:val="28"/>
          <w:rtl w:val="true"/>
          <w:lang w:bidi="ar-SA"/>
        </w:rPr>
        <w:t>و روايت بيان وضعيت ارواح مؤمنان در برزخ، از جمله اين روايات است</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از برخى گزارش هاى موجود از دوران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 دريافت كه قنبر ميان شيعيان همان زمان، جايگاه برجسته اى داشت و مورد احترام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احترام و جايگاه قنبر كه برده اى آزاد شده بود، باعث تحريك اشراف عرب، ضد او مى شد؛ به طورى كه وقتى به اشعث بن قيس، اجازه ورود به مجلس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نداد، اشعث با وى درگير شد و خون بينى اش را جارى ساخت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آگاهى از ماجرا، از قنبر، دفاع نمود و به اشعث اعتراض كرد</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در گزارش ديگرى، احترام ويژه يكى از دوستان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 باعث شد تا يكى از اين افراد، آنچنان تحريك شود كه به رفتار او اعتراض كند و وقتى آن شيعه، قنبر را كسى دانست كه فرشتگان الهى، بال هاى خود را به زير قدم هاى او مى گسترند، آن شخص قنبر را به باد كتك و اهانت گرفت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واكنش شديد را صلاح نمى ديد، از اين گونه رفتار تحريك آميز، اظهار نارضايتى فرمود</w:t>
      </w:r>
      <w:r>
        <w:rPr>
          <w:rFonts w:eastAsia="IRNazanin" w:cs="IRNazanin"/>
          <w:color w:val="111111"/>
          <w:sz w:val="28"/>
          <w:szCs w:val="28"/>
          <w:rtl w:val="true"/>
          <w:lang w:bidi="fa-IR"/>
        </w:rPr>
        <w:t xml:space="preserve">. </w:t>
      </w:r>
      <w:r>
        <w:rPr>
          <w:rStyle w:val="FootnoteAnchor"/>
          <w:rtl w:val="true"/>
        </w:rPr>
        <w:footnoteReference w:id="104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قنبر در پاسخ به فردى كه از او، درباره مولايش سؤال نمود، وصف جامعى در معرفى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او به فرمان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دفاع از عثمان بن عفان، در زمان حصار</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خانه اش، حاضر بود و در اين ماجرا، سرش شكست</w:t>
      </w:r>
      <w:r>
        <w:rPr>
          <w:rFonts w:eastAsia="Amiri" w:cs="Amiri" w:ascii="Amiri" w:hAnsi="Amiri"/>
          <w:color w:val="111111"/>
          <w:sz w:val="28"/>
          <w:szCs w:val="28"/>
          <w:rtl w:val="true"/>
          <w:lang w:bidi="ar-SA"/>
        </w:rPr>
        <w:t xml:space="preserve">. </w:t>
      </w:r>
      <w:r>
        <w:rPr>
          <w:rStyle w:val="FootnoteAnchor"/>
          <w:rtl w:val="true"/>
        </w:rPr>
        <w:footnoteReference w:id="1048"/>
      </w:r>
      <w:r>
        <w:rPr>
          <w:rFonts w:ascii="IRNazanin" w:hAnsi="IRNazanin" w:eastAsia="IRNazanin"/>
          <w:color w:val="111111"/>
          <w:sz w:val="28"/>
          <w:sz w:val="28"/>
          <w:szCs w:val="28"/>
          <w:rtl w:val="true"/>
          <w:lang w:bidi="fa-IR"/>
        </w:rPr>
        <w:t xml:space="preserve">همچنين قنبر در نبرد صفين، دلاورى بسيارى از خود نشان داد و غلام معاويه را كشت </w:t>
      </w:r>
      <w:r>
        <w:rPr>
          <w:rStyle w:val="FootnoteAnchor"/>
          <w:rtl w:val="true"/>
        </w:rPr>
        <w:footnoteReference w:id="1049"/>
      </w:r>
      <w:r>
        <w:rPr>
          <w:rFonts w:ascii="IRNazanin" w:hAnsi="IRNazanin" w:eastAsia="IRNazanin"/>
          <w:color w:val="111111"/>
          <w:sz w:val="28"/>
          <w:sz w:val="28"/>
          <w:szCs w:val="28"/>
          <w:rtl w:val="true"/>
          <w:lang w:bidi="fa-IR"/>
        </w:rPr>
        <w:t>و از فرماندهان و پرچمداران سپاه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در دوران خلافت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دستيار آن حضرت بود و در بسيارى از قضاوت هاى امام،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پرده دارى امام را نيز برعهده داشت</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محبت و قابليت قنبر باعث شد تا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شعرى، از همگامى قنبر در كارهاى خود، به نيكى ياد فرمايد</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با توجه به روايت هاى موجود، مى توان گفت قنبر در خدمت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بوده است </w:t>
      </w:r>
      <w:r>
        <w:rPr>
          <w:rStyle w:val="FootnoteAnchor"/>
          <w:rtl w:val="true"/>
        </w:rPr>
        <w:footnoteReference w:id="1053"/>
      </w:r>
      <w:r>
        <w:rPr>
          <w:rFonts w:ascii="Amiri" w:hAnsi="Amiri" w:eastAsia="Amiri" w:cs="Amiri"/>
          <w:color w:val="111111"/>
          <w:sz w:val="28"/>
          <w:sz w:val="28"/>
          <w:szCs w:val="28"/>
          <w:rtl w:val="true"/>
          <w:lang w:bidi="ar-SA"/>
        </w:rPr>
        <w:t>به طورى كه او را حاجب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اند</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بنابه گزارش على بن زيد بيهقى، قنبر به نيشابور رفت و در آنجا ازدواج كرد و نسل بسيارى از وى باقى ماند كه به قنبرى يا آل قنبر معروف بودند</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با توجه به جايگاه ويژه قنبر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بسيارى افراد، نام فرزندانشان را قنبر گذاشتند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قنبر تا زمان حكومت حجاج بن يوسف ثقفى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ماند</w:t>
      </w:r>
      <w:r>
        <w:rPr>
          <w:rFonts w:eastAsia="Amiri" w:cs="Amiri" w:ascii="Amiri" w:hAnsi="Amiri"/>
          <w:color w:val="111111"/>
          <w:sz w:val="28"/>
          <w:szCs w:val="28"/>
          <w:rtl w:val="true"/>
          <w:lang w:bidi="ar-SA"/>
        </w:rPr>
        <w:t xml:space="preserve">. </w:t>
      </w:r>
      <w:r>
        <w:rPr>
          <w:rStyle w:val="FootnoteAnchor"/>
          <w:rtl w:val="true"/>
        </w:rPr>
        <w:footnoteReference w:id="1056"/>
      </w:r>
      <w:r>
        <w:rPr>
          <w:rFonts w:ascii="IRNazanin" w:hAnsi="IRNazanin" w:eastAsia="IRNazanin"/>
          <w:color w:val="111111"/>
          <w:sz w:val="28"/>
          <w:sz w:val="28"/>
          <w:szCs w:val="28"/>
          <w:rtl w:val="true"/>
          <w:lang w:bidi="fa-IR"/>
        </w:rPr>
        <w:t>حجاج پس از جست وجو از ياران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قنبر دست يافت و هنگامى كه از او خواست تا از دين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جويد، قنبر نپذيرفت و به حجاج گفت كه آيا مى توانى براى من، دينى بالاتر از دين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بيابى؟ حجاج از قنبر پرسيد كه چه خدمتى براى</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 كه براى آن حضرت، آب وضو فراهم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بيان كرد كه وقتى امام، وضويش به پايان مى رسيد، اين آيه را تلاوت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 فَقُطِعَ دٰابِرُ الْقَوْمِ الَّذِينَ ظَلَمُوا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057"/>
      </w:r>
      <w:r>
        <w:rPr>
          <w:rFonts w:ascii="IRNazanin" w:hAnsi="IRNazanin" w:eastAsia="IRNazanin"/>
          <w:color w:val="111111"/>
          <w:sz w:val="28"/>
          <w:sz w:val="28"/>
          <w:szCs w:val="28"/>
          <w:rtl w:val="true"/>
          <w:lang w:bidi="fa-IR"/>
        </w:rPr>
        <w:t>وقتى حجاج از او پرسيد كه چگونه مى خواهد كشته شود؟ قنبر به نقل از امام، كشته شدن خود را با سر بريدن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حجاج او را سر بريد، يكى ديگر از اخبارهاى غيبى امام، محقق شد</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جايگاه قنبر تا سال ها بعد، در ذهن شيعيان و محبان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باقى ماند؛ چنان كه مى گويند ابويوسف يعقوب بن اسحاق دورقى، معروف به ابن سكّيت، دانشمند بزرگ قرن سوم و معلم فرزندان متوكل عباسى، زمانى كه با سؤال متوكل مواجه شد كه آيا او و پسرش را بيشتر دوست دارد يا على و فرزندانش را؟ ابن سكّيت پاسخ داد كه يك تار مو از قنبر غلام على را بالاتر از خليفه و فرزندانش مى داند و با اين كلام، خشم متوكل را برانگيخت؛ به گونه اى كه فرمان داد تا غلامانش، او را آنچنان زدند تا جان باخت و به شهادت رسيد</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گفتنى است، على بن ابى بكر هروى، به وجود قبرى منسوب به قنبر در شهر حمص، اشاره كرده است </w:t>
      </w:r>
      <w:r>
        <w:rPr>
          <w:rStyle w:val="FootnoteAnchor"/>
          <w:rtl w:val="true"/>
        </w:rPr>
        <w:footnoteReference w:id="1060"/>
      </w:r>
      <w:r>
        <w:rPr>
          <w:rFonts w:ascii="IRNazanin" w:hAnsi="IRNazanin" w:eastAsia="IRNazanin"/>
          <w:color w:val="111111"/>
          <w:sz w:val="28"/>
          <w:sz w:val="28"/>
          <w:szCs w:val="28"/>
          <w:rtl w:val="true"/>
          <w:lang w:bidi="fa-IR"/>
        </w:rPr>
        <w:t>كه البته امروزه، به احتمال زياد، اثرى از آن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انتساب آن به قنبر، پذيرفتنى نيست؛ زيرا حجاج بن يوسف، او را در عراق به شهادت رساند و حتى برخى، مدفن او را شهر واسط، تعيين كرده اند</w:t>
      </w:r>
      <w:r>
        <w:rPr>
          <w:rFonts w:eastAsia="IRNazanin" w:cs="IRNazanin"/>
          <w:color w:val="111111"/>
          <w:sz w:val="28"/>
          <w:szCs w:val="28"/>
          <w:rtl w:val="true"/>
          <w:lang w:bidi="fa-IR"/>
        </w:rPr>
        <w:t xml:space="preserve">. </w:t>
      </w:r>
      <w:r>
        <w:rPr>
          <w:rStyle w:val="FootnoteAnchor"/>
          <w:rtl w:val="true"/>
        </w:rPr>
        <w:footnoteReference w:id="106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مصطفى جواد، انتساب زيارگاه قنبر على در بغداد را به وى، رد كرده است؛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قنبر، سال ها پيش از ساخته شدن شهر بغداد، به شهادت رسيده است </w:t>
      </w:r>
      <w:r>
        <w:rPr>
          <w:rStyle w:val="FootnoteAnchor"/>
          <w:rtl w:val="true"/>
        </w:rPr>
        <w:footnoteReference w:id="1062"/>
      </w:r>
      <w:r>
        <w:rPr>
          <w:rFonts w:ascii="Amiri" w:hAnsi="Amiri" w:eastAsia="Amiri" w:cs="Amiri"/>
          <w:color w:val="111111"/>
          <w:sz w:val="28"/>
          <w:sz w:val="28"/>
          <w:szCs w:val="28"/>
          <w:rtl w:val="true"/>
          <w:lang w:bidi="ar-SA"/>
        </w:rPr>
        <w:t>و از نظر تاريخى، امكان دفن وى در اين نقطه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عقيده شيخ محمد صالح سهروردى، قنبرعلى، صورت تحريف يافته نام ابوطالب نصر، ملقب به قنبر، فرزند على ناقد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رجال نيمه دوم سده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بدين ترتيب كه نام اين شخصيت، يعنى قنبر بن على، به مرور زمان، به عبارت قنبرعلى تحريف شده است</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او حاجب مستضيء بأمرالله عباسى بود كه به ابن ناقد نيز شناخته 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در كودكى، نام قنبر را بر وى گذاشته بودند و او را به اين اسم، صدا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عباسى در سال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او را به عنوان حاجب خود،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اينكه مردم او را مسخره مى كردند، ناچار او را عزل نمود و شخصى به نام ابن معوّج را به جاى وى، تعيين كرد</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 xml:space="preserve">پس از درگذشت، او را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به خاك سپردند و برايش مقبره اى ساختند</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برخلاف نظر محمد صالح سهروردى، عبدالحميد عباده معتقد است صاحب اين قبر، على بن احمد درينى بوده كه او هم در قبرستان باب ابرز،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عماد عبدالسلام رؤوف، با بيان اينكه ميان محله قنبرعلى امروزى و محل قبرستان باب ابرز، مسافت درخور توجهى وجود داشته است، انتساب اين زيارتگاه را به هر يك از اين دو شخصيت، رد كرده است</w:t>
      </w:r>
      <w:r>
        <w:rPr>
          <w:rFonts w:eastAsia="IRNazanin" w:cs="IRNazanin"/>
          <w:color w:val="111111"/>
          <w:sz w:val="28"/>
          <w:szCs w:val="28"/>
          <w:rtl w:val="true"/>
          <w:lang w:bidi="fa-IR"/>
        </w:rPr>
        <w:t xml:space="preserve">. </w:t>
      </w:r>
      <w:r>
        <w:rPr>
          <w:rStyle w:val="FootnoteAnchor"/>
          <w:rtl w:val="true"/>
        </w:rPr>
        <w:footnoteReference w:id="106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نخستين كسى كه به نام قنبرعلى در بغداد اشاره كرده، غياث بغدادى در كتاب خود به نام تاريخ غياثى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وى به طور واضح، از هويت اين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مسجد يان</w:t>
      </w:r>
      <w:r>
        <w:rPr>
          <w:rFonts w:eastAsia="IRNazanin" w:cs="IRNazanin"/>
          <w:color w:val="111111"/>
          <w:sz w:val="28"/>
          <w:szCs w:val="28"/>
          <w:rtl w:val="true"/>
          <w:lang w:bidi="fa-IR"/>
        </w:rPr>
        <w:t>.</w:t>
      </w:r>
      <w:bookmarkStart w:id="777" w:name="pg14819_150818"/>
    </w:p>
    <w:p>
      <w:pPr>
        <w:pStyle w:val="BookText"/>
        <w:rPr/>
      </w:pPr>
      <w:bookmarkEnd w:id="777"/>
      <w:r>
        <w:rPr>
          <w:rFonts w:ascii="IRNazanin" w:hAnsi="IRNazanin" w:eastAsia="IRNazanin"/>
          <w:color w:val="111111"/>
          <w:sz w:val="28"/>
          <w:sz w:val="28"/>
          <w:szCs w:val="28"/>
          <w:rtl w:val="true"/>
          <w:lang w:bidi="fa-IR"/>
        </w:rPr>
        <w:t>تكيه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محمد صالح سهروردى، آن را منطبق بر مسجد غصن كه آن را غصن، مادر مستكفى بالله 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 دانسته است</w:t>
      </w:r>
      <w:r>
        <w:rPr>
          <w:rFonts w:eastAsia="IRNazanin" w:cs="IRNazanin"/>
          <w:color w:val="111111"/>
          <w:sz w:val="28"/>
          <w:szCs w:val="28"/>
          <w:rtl w:val="true"/>
          <w:lang w:bidi="fa-IR"/>
        </w:rPr>
        <w:t xml:space="preserve">. </w:t>
      </w:r>
      <w:r>
        <w:rPr>
          <w:rStyle w:val="FootnoteAnchor"/>
          <w:rtl w:val="true"/>
        </w:rPr>
        <w:footnoteReference w:id="1067"/>
      </w:r>
    </w:p>
    <w:p>
      <w:pPr>
        <w:pStyle w:val="Heading5"/>
        <w:numPr>
          <w:ilvl w:val="4"/>
          <w:numId w:val="1"/>
        </w:numPr>
        <w:rPr/>
      </w:pPr>
      <w:bookmarkStart w:id="778" w:name="__RefHeading___Toc2426271_730472459"/>
      <w:bookmarkStart w:id="779" w:name="_Toc304"/>
      <w:bookmarkEnd w:id="778"/>
      <w:r>
        <w:rPr/>
        <w:t>132</w:t>
      </w:r>
      <w:r>
        <w:rPr>
          <w:rtl w:val="true"/>
        </w:rPr>
        <w:t xml:space="preserve">. </w:t>
      </w:r>
      <w:r>
        <w:rPr>
          <w:rtl w:val="true"/>
        </w:rPr>
        <w:t>مقبره شيخ كلينى و شيخ كراجكى</w:t>
      </w:r>
      <w:bookmarkEnd w:id="779"/>
    </w:p>
    <w:p>
      <w:pPr>
        <w:pStyle w:val="BookText"/>
        <w:rPr/>
      </w:pPr>
      <w:r>
        <w:rPr>
          <w:rFonts w:ascii="IRNazanin" w:hAnsi="IRNazanin" w:eastAsia="IRNazanin"/>
          <w:color w:val="111111"/>
          <w:sz w:val="28"/>
          <w:sz w:val="28"/>
          <w:szCs w:val="28"/>
          <w:rtl w:val="true"/>
          <w:lang w:bidi="fa-IR"/>
        </w:rPr>
        <w:t>در محله شورجه در خيابان جمهورى بغداد، نزديك مدرسه مستنصريه و مشرف به رود فرات، مسجد بزرگى به نام آصفيه وجود دارد كه در آن، دو قبر، منسوب به دو تن از عالمان و محدثان بزرگ شيعه در قرون اوليه اسلامى، يعنى شيخ كلينى و شيخ كراجكى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درباره انتساب اين قبرها به اين دو عالم، ترديدهايى وجود دارد و اقوال ديگرى نيز در اين باره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بررسى اين موضوع، به معرفى اجمالى اين دو عالم بزرگ مى 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بن اسحاق كلينى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محدثان بزرگ شيعه، از آغاز تاكنون،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اصالتاً ايرانى و از روستاى كلين، در جنوب شهر رى است و به همين علت، به لقب رازى نيز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ديرباز تاكنون، مورد اعتماد همه علماى شيعه، بوده است و ازاين رو در محافل علمى و حوزوى شيعه، به لقب ثقة الاسلام، شناخته مى شود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كلينى در زمان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معاصر دوره غيبت صغرى و چهار نايب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برخلاف نواب اربعه كه به دليل نيابت خاص، تقيه را رعايت مى كردند، به طور علنى، به ترويج مذهب شيعه و گردآورى و تدوين اخبار و روايات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بسيارى از رواياتى را كه در طى سفرهاى خود در زمان حياتش، از راويان مختلف شنيده بود، در كتاب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نجاشى، كلينى در مدت بيست سال، آن كتاب را گردآورى كرده است</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 xml:space="preserve">اين كتاب، شامل سه بخش اصول، فروع و روضه و مشتمل بر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از كتب اربعه حديثى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كتاب ديگر،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كه البته كتاب كافى از سه كتاب ديگر، قديمى تر و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كتاب كافى به نظر مبارك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حضرت در توقيعى، درباره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 كافٍ لشيعتنا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كافى، براى شيعيان 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مجلسى اول، در صحت اين قول، ترديد كرده و صاحب رياض العلماء نيز اين روايت را ضعيف دانسته است</w:t>
      </w:r>
      <w:r>
        <w:rPr>
          <w:rFonts w:eastAsia="IRNazanin" w:cs="IRNazanin"/>
          <w:color w:val="111111"/>
          <w:sz w:val="28"/>
          <w:szCs w:val="28"/>
          <w:rtl w:val="true"/>
          <w:lang w:bidi="fa-IR"/>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شيخ كلينى، آثار ديگرى نيز داشته است كه از آن جمله، مى توان به آثار زير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الرد على القرامطة، كتاب رسائل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تعبير الرؤيا، كتاب الرجال و كتاب ما قيل في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الشعر</w:t>
      </w:r>
      <w:r>
        <w:rPr>
          <w:rFonts w:eastAsia="IRNazanin" w:cs="IRNazanin"/>
          <w:color w:val="111111"/>
          <w:sz w:val="28"/>
          <w:szCs w:val="28"/>
          <w:rtl w:val="true"/>
          <w:lang w:bidi="fa-IR"/>
        </w:rPr>
        <w:t xml:space="preserve">.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 xml:space="preserve">به گفته علماى رجال شيعه، كلينى در سال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بغداد از دنيا رفت و پيكر وى در قبرستان باب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غربى اين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خاك سپرده شد</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نجاشى از احمد بن عبدون نقل كرده كه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محل قبر او را مى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از بين رفته است</w:t>
      </w:r>
      <w:r>
        <w:rPr>
          <w:rFonts w:eastAsia="IRNazanin" w:cs="IRNazanin"/>
          <w:color w:val="111111"/>
          <w:sz w:val="28"/>
          <w:szCs w:val="28"/>
          <w:rtl w:val="true"/>
          <w:lang w:bidi="fa-IR"/>
        </w:rPr>
        <w:t xml:space="preserve">». </w:t>
      </w:r>
      <w:r>
        <w:rPr>
          <w:rStyle w:val="FootnoteAnchor"/>
          <w:rtl w:val="true"/>
        </w:rPr>
        <w:footnoteReference w:id="1072"/>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كراجكى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محمد بن على بن عثمان، معروف به كَراجكى، فقيه، متكلم، محدث، اديب و منجم مشهور شيعه، در نيمه اول قرن پنجم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بغداد، از مجلس درس علمايى، چون شيخ مفيد و حسين بن عبيدالله واسطى، بهره مند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سفر حج رفت و در بازگشت، در محضر بزرگان علماى شيعه در بغداد،</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سلار بن عبدالعزيز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ابوالحسن بن شاذان قمى، تحصيلات خود را ادامه داد</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منتجب الدين رازى در فهرست خود، از كراجكى با عنوان فقيه اصحاب، ياد كرده و نوشته است كه او در محضر سيد مرتضى و شيخ طوسى، قرائت كرده است</w:t>
      </w:r>
      <w:r>
        <w:rPr>
          <w:rFonts w:eastAsia="Amiri" w:cs="Amiri" w:ascii="Amiri" w:hAnsi="Amiri"/>
          <w:color w:val="111111"/>
          <w:sz w:val="28"/>
          <w:szCs w:val="28"/>
          <w:rtl w:val="true"/>
          <w:lang w:bidi="ar-SA"/>
        </w:rPr>
        <w:t xml:space="preserve">. </w:t>
      </w:r>
      <w:r>
        <w:rPr>
          <w:rStyle w:val="FootnoteAnchor"/>
          <w:rtl w:val="true"/>
        </w:rPr>
        <w:footnoteReference w:id="1074"/>
      </w:r>
      <w:r>
        <w:rPr>
          <w:rFonts w:ascii="IRNazanin" w:hAnsi="IRNazanin" w:eastAsia="IRNazanin"/>
          <w:color w:val="111111"/>
          <w:sz w:val="28"/>
          <w:sz w:val="28"/>
          <w:szCs w:val="28"/>
          <w:rtl w:val="true"/>
          <w:lang w:bidi="fa-IR"/>
        </w:rPr>
        <w:t xml:space="preserve">به گفته مورخ شيعه، ابن ابى طى، كراجكى از محضر ابوالصلاح حلبى، بهره برده و با شاعر شيعه، عين زربى ديدار نموده و در تاريخ دوم ربيع الآخر سال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دنيا رفته است</w:t>
      </w:r>
      <w:r>
        <w:rPr>
          <w:rFonts w:eastAsia="IRNazanin" w:cs="IRNazanin"/>
          <w:color w:val="111111"/>
          <w:sz w:val="28"/>
          <w:szCs w:val="28"/>
          <w:rtl w:val="true"/>
          <w:lang w:bidi="fa-IR"/>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صفدى نيز تاريخ و محل وفات وى را ربيع الآخر سال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در شهر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ساحل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تعيين كرده است</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كراجكى بيشتر عمر خود را به مسافرت گذراند و از آثار وى برمى آيد كه او در شهرهايى، همچون قاهره، حلب، دمشق، رمله و طرابلس حضور يافته و در آنجا به سماع و نقل حديث،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كراجكى در بسيارى از شاخه هاى علوم روزگار خود تأليفاتى داشته و فهرستى از اين تأليفات در رساله اى خطى، 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تعدادى از تأليفات خود را براى چند تن از امرا و دولتمردان شيعه در شام و مصر، از جمله امير ناصرالدوله حسن بن حسين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نسل حمدانيان حلب و موصل،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بيشتر آثار وى از بين رفته و تنها برخى از اين آثار، از جمله كنزالفوائد، باقى مانده است</w:t>
      </w:r>
      <w:r>
        <w:rPr>
          <w:rFonts w:eastAsia="IRNazanin" w:cs="IRNazanin"/>
          <w:color w:val="111111"/>
          <w:sz w:val="28"/>
          <w:szCs w:val="28"/>
          <w:rtl w:val="true"/>
          <w:lang w:bidi="fa-IR"/>
        </w:rPr>
        <w:t xml:space="preserve">. </w:t>
      </w:r>
      <w:r>
        <w:rPr>
          <w:rStyle w:val="FootnoteAnchor"/>
          <w:rtl w:val="true"/>
        </w:rPr>
        <w:footnoteReference w:id="107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عناوين تعدادى از تأليفات و رسائل كراجكى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مشهورترين اثر وى و تاكنون چند بار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دامِغَة النّصاري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ابوالهيثم نصرانى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الاَخَوَين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رد اشاعره و ايرادات آنها بر 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الغاية في الاصول، عُدّة المصير فى حج 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اثبات امامت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مختصر تنزيه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معارضة الاضداد باتفاق الاعداد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الاستبصار فى النص علي 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حاوى اخبارى است كه شيعيان و اهل سنت در امامت روايت 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التعجب في الامامة من اغلاط العامة، المجالس فى مقدمات علم الكلام، الكفاية في مقدمات اصول الكلام، التنبيه على اغلاط ابى الحسن البصرى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مسألة العدل في المحاكمة الي العقل، حجة العالِم في هيئة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نجوم و هيئت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نظم الدُرر فى مبنى الكواكب والصور، ايضاح السبيل الى علم اوقات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فى الحساب الهندى، مختصر البيان عن ادلة شهر رمضان، معدن الجواهر ورياضة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ادبيات و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معارضه با ابن 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موعظة العقل للنفس، الجليس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الزهد فى آداب الملوك، الرسالة الصوفية، نصيحة الشيعه، هداية المسترشد، الايضاح عن احكام النكاح، مختصر طبقات الوُرّاث، الاصول فى مذهب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انتفاع المؤمنين بما فى ايدى السلاطين، غاية الانصاف فى مسائل الخِلاف، مختصر دعائم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ابوحنيفه شيعى مغربى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معرفة الفارض على استخراج سِهام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روضة العابدين و نزهة الزاهدين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الكَرّ والفرّ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الانتقام ممن غَدَر باميرمؤمنان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المراشد المنتخب من غرر الفرائد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المنهاج في معرفة مناسك الحاج، فى الرد على المنجمين، فى الرد علي الغلاة، فى الخلأ والملأ، الصلوة و الناصرية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اعمال واجب و مستحب</w:t>
      </w:r>
      <w:r>
        <w:rPr>
          <w:rFonts w:eastAsia="Amiri" w:cs="Amiri" w:ascii="Amiri" w:hAnsi="Amiri"/>
          <w:color w:val="111111"/>
          <w:sz w:val="28"/>
          <w:szCs w:val="28"/>
          <w:rtl w:val="true"/>
          <w:lang w:bidi="ar-SA"/>
        </w:rPr>
        <w:t xml:space="preserve">). </w:t>
      </w:r>
      <w:r>
        <w:rPr>
          <w:rStyle w:val="FootnoteAnchor"/>
          <w:rtl w:val="true"/>
        </w:rPr>
        <w:footnoteReference w:id="107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نظريات درباره قبر شيخ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بغداد، قبرى را كه امروزه شيعيان به شيخ كلينى، نسبت مى دهند، از ديرباز، قبر حارث محاسبى، از صوفيان بزرگ قرن چهارم هجرى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مصطفى صديقى دمشقى، در سفرنامه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 كه او در تكيه مولويه، قبر حارث محاسبى را زيارت كرده است</w:t>
      </w:r>
      <w:r>
        <w:rPr>
          <w:rFonts w:eastAsia="IRNazanin" w:cs="IRNazanin"/>
          <w:color w:val="111111"/>
          <w:sz w:val="28"/>
          <w:szCs w:val="28"/>
          <w:rtl w:val="true"/>
          <w:lang w:bidi="fa-IR"/>
        </w:rPr>
        <w:t xml:space="preserve">. </w:t>
      </w:r>
      <w:r>
        <w:rPr>
          <w:rStyle w:val="FootnoteAnchor"/>
          <w:rtl w:val="true"/>
        </w:rPr>
        <w:footnoteReference w:id="1079"/>
      </w:r>
      <w:r>
        <w:rPr>
          <w:rFonts w:ascii="IRNazanin" w:hAnsi="IRNazanin" w:eastAsia="IRNazanin"/>
          <w:color w:val="111111"/>
          <w:sz w:val="28"/>
          <w:sz w:val="28"/>
          <w:szCs w:val="28"/>
          <w:rtl w:val="true"/>
          <w:lang w:bidi="fa-IR"/>
        </w:rPr>
        <w:t xml:space="preserve">صاحب جامع الانوار نيز از وجود قبر حارث محاسبى در زاويه مولويه در جانب شرقى بغداد، سخن گفته </w:t>
      </w:r>
      <w:r>
        <w:rPr>
          <w:rStyle w:val="FootnoteAnchor"/>
          <w:rtl w:val="true"/>
        </w:rPr>
        <w:footnoteReference w:id="10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مرقد حارث محاسبى را در تكيه مولويه بغداد، تعيين كرده است</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 xml:space="preserve">از ميان نويسندگان شيعه، ابوعلى محمد بن اسماعيل كربلايى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 رجال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شيخ كلينى در بغداد شرقى، مشهور است و عام و خاص آن را در تكيه مولويه، زيارت مى كنند و بيرون قبر، سمت چپ كسى كه از پل عبور مى كند، پنجره 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مورد اعتمادى، نقل كرد كه يكى از حاكمان بغداد، تصميم گرفت بر قبر وى، ساختمانى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اينجا قبر يكى از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دستور تخريب قبر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 را حفر كردند و ديدند كه مدفون با كفن خود، تغيير نكرده است و كنار وى، شخص كوچك ترى نيز با كفن خود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دستور داد بر قبر وى، گنبدى بنا كردند</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صاحب مراقد المعارف نيز به نقل از سيد هاشم بحرانى در روضة الواعظين، شبيه اين داستان را چنين نقل كرده است كه در گذشته، يكى از حاكمان، اقدام به تخريب قبر كلينى و نبش قبر 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كرامت هايى كه از وى صادر شد، آن را دوباره بازسازى كرد</w:t>
      </w:r>
      <w:r>
        <w:rPr>
          <w:rFonts w:eastAsia="IRNazanin" w:cs="IRNazanin"/>
          <w:color w:val="111111"/>
          <w:sz w:val="28"/>
          <w:szCs w:val="28"/>
          <w:rtl w:val="true"/>
          <w:lang w:bidi="fa-IR"/>
        </w:rPr>
        <w:t xml:space="preserve">. </w:t>
      </w:r>
      <w:r>
        <w:rPr>
          <w:rStyle w:val="FootnoteAnchor"/>
          <w:rtl w:val="true"/>
        </w:rPr>
        <w:footnoteReference w:id="108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شكرى آلوسى، احتمال داده است كه اين مقبره، در واقع مدفن يكى از خلفاى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استدلال كرده است كه بناى اصلى و تاريخى اين مقبره، بنايى</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محكم مى باشد و بعيد است چنين آرامگاهى را بر قبر شخصيت هايى، چون حارث محاسبى يا شيخ كلينى، ساخته باشند و با توجه به اينكه محل مسجد آصفيه، در اصل، يكى از بناهاى جانبى و وابسته به مدرسه مستنصريه بغداد بوده، مى تواند اين مقبره، مدفن مستنصر بالله عباسى باشد</w:t>
      </w:r>
      <w:r>
        <w:rPr>
          <w:rFonts w:eastAsia="IRNazanin" w:cs="IRNazanin"/>
          <w:color w:val="111111"/>
          <w:sz w:val="28"/>
          <w:szCs w:val="28"/>
          <w:rtl w:val="true"/>
          <w:lang w:bidi="fa-IR"/>
        </w:rPr>
        <w:t xml:space="preserve">.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 xml:space="preserve">اما اين نظريه نيز نمى تواند درست باشد؛ زيرا به گفته مورخان، مستنصر عباسى در سال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يكى از كاخ هاى خلفاى عباسى در دارالخلافه بغداد،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جنازه اش را به مقبره اى كه براى خود در قبرستان خلفاى عباسى در منطقه رصافه ساخته بود، منتقل كردند </w:t>
      </w:r>
      <w:r>
        <w:rPr>
          <w:rStyle w:val="FootnoteAnchor"/>
          <w:rtl w:val="true"/>
        </w:rPr>
        <w:footnoteReference w:id="1085"/>
      </w:r>
      <w:r>
        <w:rPr>
          <w:rFonts w:ascii="IRNazanin" w:hAnsi="IRNazanin" w:eastAsia="IRNazanin"/>
          <w:color w:val="111111"/>
          <w:sz w:val="28"/>
          <w:sz w:val="28"/>
          <w:szCs w:val="28"/>
          <w:rtl w:val="true"/>
          <w:lang w:bidi="fa-IR"/>
        </w:rPr>
        <w:t>و همان گونه كه محمد سعيد راوى و عماد عبدالسلام رؤوف اشاره كرده اند، محله رصافه، متصل به محله اعظميه، در نقطه ديگرى از بغداد،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قبر، ارتباطى با مستنصر عباسى ندارد</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مصطفى جواد و عماد عبدالسلام رؤوف نيز احتمال داده اند كه اين مقبره، در اصل مدفن يكى از شخصيت هاى نيمه دوم قرن هفتم هجرى، به نام عزالدين ابومحمدحسن بن قاسم بن هبة الله نيلى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1087"/>
      </w:r>
      <w:r>
        <w:rPr>
          <w:rFonts w:ascii="IRNazanin" w:hAnsi="IRNazanin" w:eastAsia="IRNazanin"/>
          <w:color w:val="111111"/>
          <w:sz w:val="28"/>
          <w:sz w:val="28"/>
          <w:szCs w:val="28"/>
          <w:rtl w:val="true"/>
          <w:lang w:bidi="fa-IR"/>
        </w:rPr>
        <w:t>كه از علماى بزرگ مدرسه مستنصريه بود و نزد غازان خان مغول، از منزلت و جايگاه خاصى برخوردار بود و پس از درگذشت، در دارالقرآن مستنصريه، به خاك سپرده شد</w:t>
      </w:r>
      <w:r>
        <w:rPr>
          <w:rFonts w:eastAsia="IRNazanin" w:cs="IRNazanin"/>
          <w:color w:val="111111"/>
          <w:sz w:val="28"/>
          <w:szCs w:val="28"/>
          <w:rtl w:val="true"/>
          <w:lang w:bidi="fa-IR"/>
        </w:rPr>
        <w:t xml:space="preserve">. </w:t>
      </w:r>
      <w:r>
        <w:rPr>
          <w:rStyle w:val="FootnoteAnchor"/>
          <w:rtl w:val="true"/>
        </w:rPr>
        <w:footnoteReference w:id="108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تاريخچه و توصيف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كه امروزه، قبر شيخ كلينى و كراجكى در آن، قرار دارد، در اصل يك دارالقرآن وابسته به مدرسه مستنصريه بغداد بود كه گفته مى شود در سال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محمد چلبى، آن را به يك تكيه يا خانقاه طريقت مولويه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مولوى، شاعر بزرگ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تبديل كرد و در آن 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مولوى خانه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780" w:name="pg14819_150824"/>
    </w:p>
    <w:p>
      <w:pPr>
        <w:pStyle w:val="BookText"/>
        <w:rPr/>
      </w:pPr>
      <w:bookmarkEnd w:id="780"/>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دوره داوود پاشا والى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بازسازى و به مسجد تبديل شد و از آن پس، با انتساب به داوود پاشا كه ملقب به آصف الزمان بود، به مسجد آصفيه ناميده شد</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مساحت مسجد، حدود ششصد متر است و داراى سه ورودى است كه دو ورودى، متصل به شبستان مسجد و ورودى سوم، متصل به مقبره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مقبره، مربع شكل و طول هر ضلع آن، هفت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منسوب به شيخ كلينى، ميان اتاق قرار دارد و روى آن، يك صندوق چوبى مشبك، نصب شده است</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قبر منسوب به شيخ كراجكى نيز در همين اتاق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مسجد داراى يك گلدسته و دو گنبد آبى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رنگ است كه يكى از اين دو گنبد، بر اتاق مقبره قرار دارد</w:t>
      </w:r>
      <w:r>
        <w:rPr>
          <w:rFonts w:eastAsia="IRNazanin" w:cs="IRNazanin"/>
          <w:color w:val="111111"/>
          <w:sz w:val="28"/>
          <w:szCs w:val="28"/>
          <w:rtl w:val="true"/>
          <w:lang w:bidi="fa-IR"/>
        </w:rPr>
        <w:t>.</w:t>
      </w:r>
    </w:p>
    <w:p>
      <w:pPr>
        <w:pStyle w:val="Heading4"/>
        <w:numPr>
          <w:ilvl w:val="3"/>
          <w:numId w:val="1"/>
        </w:numPr>
        <w:rPr/>
      </w:pPr>
      <w:bookmarkStart w:id="781" w:name="__RefHeading___Toc2426273_730472459"/>
      <w:bookmarkStart w:id="782" w:name="_Toc305"/>
      <w:bookmarkEnd w:id="781"/>
      <w:r>
        <w:rPr>
          <w:rtl w:val="true"/>
        </w:rPr>
        <w:t>زيارتگاه هاى امامزادگان و سادات</w:t>
      </w:r>
      <w:bookmarkEnd w:id="782"/>
    </w:p>
    <w:p>
      <w:pPr>
        <w:pStyle w:val="Heading5"/>
        <w:numPr>
          <w:ilvl w:val="4"/>
          <w:numId w:val="1"/>
        </w:numPr>
        <w:rPr/>
      </w:pPr>
      <w:bookmarkStart w:id="783" w:name="__RefHeading___Toc2426275_730472459"/>
      <w:bookmarkStart w:id="784" w:name="_Toc306"/>
      <w:bookmarkEnd w:id="783"/>
      <w:r>
        <w:rPr/>
        <w:t>133</w:t>
      </w:r>
      <w:r>
        <w:rPr>
          <w:rtl w:val="true"/>
        </w:rPr>
        <w:t xml:space="preserve">. </w:t>
      </w:r>
      <w:r>
        <w:rPr>
          <w:rtl w:val="true"/>
        </w:rPr>
        <w:t>مزار امامزاده اسماعيل بن موسى</w:t>
      </w:r>
      <w:r>
        <w:rPr>
          <w:rtl w:val="true"/>
        </w:rPr>
        <w:t>(</w:t>
      </w:r>
      <w:r>
        <w:rPr>
          <w:rtl w:val="true"/>
        </w:rPr>
        <w:t>ع</w:t>
      </w:r>
      <w:r>
        <w:rPr>
          <w:rtl w:val="true"/>
        </w:rPr>
        <w:t>)</w:t>
      </w:r>
      <w:bookmarkEnd w:id="784"/>
    </w:p>
    <w:p>
      <w:pPr>
        <w:pStyle w:val="BookText"/>
        <w:rPr/>
      </w:pPr>
      <w:r>
        <w:rPr>
          <w:rFonts w:ascii="IRNazanin" w:hAnsi="IRNazanin" w:eastAsia="IRNazanin"/>
          <w:color w:val="111111"/>
          <w:sz w:val="28"/>
          <w:sz w:val="28"/>
          <w:szCs w:val="28"/>
          <w:rtl w:val="true"/>
          <w:lang w:bidi="fa-IR"/>
        </w:rPr>
        <w:t xml:space="preserve">اين زيارتگاه، نزديك مدرسه مستنصريه </w:t>
      </w:r>
      <w:r>
        <w:rPr>
          <w:rStyle w:val="FootnoteAnchor"/>
          <w:rtl w:val="true"/>
        </w:rPr>
        <w:footnoteReference w:id="1091"/>
      </w:r>
      <w:r>
        <w:rPr>
          <w:rFonts w:ascii="Amiri" w:hAnsi="Amiri" w:eastAsia="Amiri" w:cs="Amiri"/>
          <w:color w:val="111111"/>
          <w:sz w:val="28"/>
          <w:sz w:val="28"/>
          <w:szCs w:val="28"/>
          <w:rtl w:val="true"/>
          <w:lang w:bidi="ar-SA"/>
        </w:rPr>
        <w:t xml:space="preserve">در مجاورت مسجد جامع خفافين </w:t>
      </w:r>
      <w:r>
        <w:rPr>
          <w:rStyle w:val="FootnoteAnchor"/>
          <w:rtl w:val="true"/>
        </w:rPr>
        <w:footnoteReference w:id="1092"/>
      </w:r>
      <w:r>
        <w:rPr>
          <w:rFonts w:ascii="IRNazanin" w:hAnsi="IRNazanin" w:eastAsia="IRNazanin"/>
          <w:color w:val="111111"/>
          <w:sz w:val="28"/>
          <w:sz w:val="28"/>
          <w:szCs w:val="28"/>
          <w:rtl w:val="true"/>
          <w:lang w:bidi="fa-IR"/>
        </w:rPr>
        <w:t>، واقع شده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بنابه روايتى، اسماعيل فرزند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به خاك سپرده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اما اين ادعا، منشأ صحيحى ندارد؛ چنان كه در قسمت زيارتگاه هاى كربلا گفته شد، اسماعيل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فقهاى محدث شيعه </w:t>
      </w:r>
      <w:r>
        <w:rPr>
          <w:rStyle w:val="FootnoteAnchor"/>
          <w:rtl w:val="true"/>
        </w:rPr>
        <w:footnoteReference w:id="1094"/>
      </w:r>
      <w:r>
        <w:rPr>
          <w:rFonts w:ascii="Amiri" w:hAnsi="Amiri" w:eastAsia="Amiri" w:cs="Amiri"/>
          <w:color w:val="111111"/>
          <w:sz w:val="28"/>
          <w:sz w:val="28"/>
          <w:szCs w:val="28"/>
          <w:rtl w:val="true"/>
          <w:lang w:bidi="ar-SA"/>
        </w:rPr>
        <w:t>، از اصحاب امام رضا و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095"/>
      </w:r>
      <w:r>
        <w:rPr>
          <w:rFonts w:ascii="IRNazanin" w:hAnsi="IRNazanin" w:eastAsia="IRNazanin"/>
          <w:color w:val="111111"/>
          <w:sz w:val="28"/>
          <w:sz w:val="28"/>
          <w:szCs w:val="28"/>
          <w:rtl w:val="true"/>
          <w:lang w:bidi="fa-IR"/>
        </w:rPr>
        <w:t>، و متولى اوقاف اموال پدرش، از سوى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 xml:space="preserve">او مدتى از طرف ابوالسريا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 بن منصور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فارس و سپس استاندار مصر بود </w:t>
      </w:r>
      <w:r>
        <w:rPr>
          <w:rStyle w:val="FootnoteAnchor"/>
          <w:rtl w:val="true"/>
        </w:rPr>
        <w:footnoteReference w:id="1097"/>
      </w:r>
      <w:r>
        <w:rPr>
          <w:rFonts w:ascii="IRNazanin" w:hAnsi="IRNazanin" w:eastAsia="IRNazanin"/>
          <w:color w:val="111111"/>
          <w:sz w:val="28"/>
          <w:sz w:val="28"/>
          <w:szCs w:val="28"/>
          <w:rtl w:val="true"/>
          <w:lang w:bidi="fa-IR"/>
        </w:rPr>
        <w:t>و تا آخر عمر، در آنجا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فرزندان عالم و دانشمندى شد و سرانجام در مصر، وفات يافت و در همان جا، به خاك سپرده شد</w:t>
      </w:r>
      <w:r>
        <w:rPr>
          <w:rFonts w:eastAsia="IRNazanin" w:cs="IRNazanin"/>
          <w:color w:val="111111"/>
          <w:sz w:val="28"/>
          <w:szCs w:val="28"/>
          <w:rtl w:val="true"/>
          <w:lang w:bidi="fa-IR"/>
        </w:rPr>
        <w:t xml:space="preserve">.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مادر اسماعيل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ولد بود</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او سيدى جليل، شريف و عالى مقام و از دانشمندان به نام شيعه و از اصحاب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مى آيد</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او از برادرش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نقل نموده است</w:t>
      </w:r>
      <w:r>
        <w:rPr>
          <w:rFonts w:eastAsia="Amiri" w:cs="Amiri" w:ascii="Amiri" w:hAnsi="Amiri"/>
          <w:color w:val="111111"/>
          <w:sz w:val="28"/>
          <w:szCs w:val="28"/>
          <w:rtl w:val="true"/>
          <w:lang w:bidi="ar-SA"/>
        </w:rPr>
        <w:t xml:space="preserve">. </w:t>
      </w:r>
      <w:r>
        <w:rPr>
          <w:rStyle w:val="FootnoteAnchor"/>
          <w:rtl w:val="true"/>
        </w:rPr>
        <w:footnoteReference w:id="1101"/>
      </w:r>
      <w:r>
        <w:rPr>
          <w:rFonts w:ascii="IRNazanin" w:hAnsi="IRNazanin" w:eastAsia="IRNazanin"/>
          <w:color w:val="111111"/>
          <w:sz w:val="28"/>
          <w:sz w:val="28"/>
          <w:szCs w:val="28"/>
          <w:rtl w:val="true"/>
          <w:lang w:bidi="fa-IR"/>
        </w:rPr>
        <w:t>برخى او را متولى وقف اموال پدرش،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و عده اى ديگر از سوى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Style w:val="FootnoteAnchor"/>
          <w:rtl w:val="true"/>
        </w:rPr>
        <w:footnoteReference w:id="110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ضامن بن شدقم درباره وى مى نويسد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عاملاً فاضلاً كاملاً، روي عن أبيه عن آبائه و له مصنفات عديدة</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او دانشمندى عامل و فاضلى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از اجداد خود، روايت نقل مى كرد و صاحب تأليفات زيادى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طقطقى نيز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الاجلاء الفقهاء و المحدثين، له كتب كثيرة ذكره النجاشي في رجاله</w:t>
      </w:r>
      <w:r>
        <w:rPr>
          <w:rFonts w:eastAsia="Amiri" w:cs="Amiri" w:ascii="Amiri" w:hAnsi="Amiri"/>
          <w:color w:val="111111"/>
          <w:sz w:val="28"/>
          <w:szCs w:val="28"/>
          <w:rtl w:val="true"/>
          <w:lang w:bidi="ar-SA"/>
        </w:rPr>
        <w:t xml:space="preserve">» </w:t>
      </w:r>
      <w:r>
        <w:rPr>
          <w:rStyle w:val="FootnoteAnchor"/>
          <w:rtl w:val="true"/>
        </w:rPr>
        <w:footnoteReference w:id="11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بزرگان فقيهان و محدثان است كه صاحب تأليفات زيادى بود كه نجاشى آن را در كتاب رجالش، ذكر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ابوالسرايا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 بن منصور شيبانى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هنگام قيام، فرماندار و حاكم فارس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معتقدند كه او استاندار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شكست و ناكامى آن قيام، اسماعيل به مصر مهاجرت كرد و تا آخر عمر، در آنجا مى زيست و داراى فرزندان دانشمندى گرديد و سرانجام در مصر، وفات يافت و در همان جا، به خاك سپرده شد</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بيشتر علماى رجال، از او به شايستگى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عالم جليل القدر، صفوان بن يحيى در سال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مدينه از دنيا رحلت كرد، حضرت امام محمد 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كفن و حنوط براى او فرستاد و به عموى خود، اسماعيل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كرد كه بر او نماز بگزارد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و ديگران پس از ذكر اين مطلب، مى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ساكن مصر بود و فرزندان او نيز در آنجا مى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كتاب هايى تأليف نموده كه در آنها از پدر و اجداد بزرگوار خود، رواياتى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نيز پس از ذكر جمله بالا، اضافه مى كند كتب او را ابوعلى محمد بن محمد بن اشعث كوفى از وى،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كتاب مذكور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شهرت يافته است؛ چنان كه به دليل نقل مطالب و روايات آن از اسماعيل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07"/>
      </w:r>
      <w:r>
        <w:rPr>
          <w:rFonts w:ascii="Amiri" w:hAnsi="Amiri" w:eastAsia="Amiri" w:cs="Amiri"/>
          <w:color w:val="111111"/>
          <w:sz w:val="28"/>
          <w:sz w:val="28"/>
          <w:szCs w:val="28"/>
          <w:rtl w:val="true"/>
          <w:lang w:bidi="ar-SA"/>
        </w:rPr>
        <w:t>برخى از كتاب هاى وى عبارت اند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جنائز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سنن و 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رؤيا</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مرحوم شيخ عباس قمى نيز درباره تأليفات اسماعيل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مهم ترين تأليفات 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مورد توجه دانشمندان بزرگ شيعه،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بهبهانى در تعليقه خود، از بسيارى كتاب هاى اسماعيل، سخن گفته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مشتمل بر كتب فقه و احاديث مى داند كه تمام آن را از پدران بزرگوار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نيز در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كتاب را در نهايت اعتبار قلمداد كرده است</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از فرزندان او، ابوالحسن موسى است كه از عالمان، محققان و نويسندگان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كلثوم، دختر على العريض و مادر او نيز فاطمه، دختر محمد الارقط ابن عبدالله الباهر بن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او فرزندى به نام على بن موسى ابن اسماعيل داشته كه در ايام مهتدى عبدالله بن عزيز كارگزار طاهر در رى، او را با محمد بن حسين بن محمد بن عبدالله بن قاسم بن حسن بن زيد بن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برد و در آنجا، او را حبس كردند و در همان جا،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آذربايجان از دو فرزند خود، به نام حمزه و عباس، نسل دارد</w:t>
      </w:r>
      <w:r>
        <w:rPr>
          <w:rFonts w:eastAsia="IRNazanin" w:cs="IRNazanin"/>
          <w:color w:val="111111"/>
          <w:sz w:val="28"/>
          <w:szCs w:val="28"/>
          <w:rtl w:val="true"/>
          <w:lang w:bidi="fa-IR"/>
        </w:rPr>
        <w:t xml:space="preserve">. </w:t>
      </w:r>
      <w:r>
        <w:rPr>
          <w:rStyle w:val="FootnoteAnchor"/>
          <w:rtl w:val="true"/>
        </w:rPr>
        <w:footnoteReference w:id="1111"/>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الدين بن عنبه، در كتاب خود مى گويد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اسماعيل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اندك اند، از تنها فرزندش موسى بن اسماعيل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اولاد او، جعفر بن موسى بن اسماعيل است كه به ابن كلثوم معروف مى باشد و به اولاد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كلثميون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زيرا ام كلثوم، دختر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ربيبه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 و فرزندانش به ابن كلثوم مشهور شدند و آنها در مصر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بنوابوالعساف، بنونسيب الدوله و بنوالوراق در مصر و شام از آنها مى باشند</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امام فخر رازى، فرزند ديگرى به نام احمد بصرى كه در مكه مى زيسته را براى اسماعيل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كه گويا نسل او، منقرض شده است</w:t>
      </w:r>
      <w:r>
        <w:rPr>
          <w:rFonts w:eastAsia="IRNazanin" w:cs="IRNazanin"/>
          <w:color w:val="111111"/>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از ديگر فرزندان اسماعيل، محمد بن اسماعيل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گفته شيخ عباس قمى، شيخ طوسى در كتاب غيبت، در وصف او مى گويد به حدى طول عمر داشته كه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نموده است</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با وجود آنكه وفات او در مصر، از سوى مورخان و علماى رجال و انساب، تصريح شده است، اما برخى معتقدند مزار او در تويسركان </w:t>
      </w:r>
      <w:r>
        <w:rPr>
          <w:rStyle w:val="FootnoteAnchor"/>
          <w:rtl w:val="true"/>
        </w:rPr>
        <w:footnoteReference w:id="1115"/>
      </w:r>
      <w:r>
        <w:rPr>
          <w:rFonts w:ascii="IRNazanin" w:hAnsi="IRNazanin" w:eastAsia="IRNazanin"/>
          <w:color w:val="111111"/>
          <w:sz w:val="28"/>
          <w:sz w:val="28"/>
          <w:szCs w:val="28"/>
          <w:rtl w:val="true"/>
          <w:lang w:bidi="fa-IR"/>
        </w:rPr>
        <w:t xml:space="preserve">، همدان </w:t>
      </w:r>
      <w:r>
        <w:rPr>
          <w:rStyle w:val="FootnoteAnchor"/>
          <w:rtl w:val="true"/>
        </w:rPr>
        <w:footnoteReference w:id="1116"/>
      </w:r>
      <w:r>
        <w:rPr>
          <w:rFonts w:ascii="Amiri" w:hAnsi="Amiri" w:eastAsia="Amiri" w:cs="Amiri"/>
          <w:color w:val="111111"/>
          <w:sz w:val="28"/>
          <w:sz w:val="28"/>
          <w:szCs w:val="28"/>
          <w:rtl w:val="true"/>
          <w:lang w:bidi="ar-SA"/>
        </w:rPr>
        <w:t xml:space="preserve">يا فيروزكوه </w:t>
      </w:r>
      <w:r>
        <w:rPr>
          <w:rStyle w:val="FootnoteAnchor"/>
          <w:rtl w:val="true"/>
        </w:rPr>
        <w:footnoteReference w:id="1117"/>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ادعاها، درست نيست و بدون شك يكى از سادات جليل القدر هم نام وى، در آن زيارتگاه ها مدفون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زيارتگاه هاى ديگرى به اسماعيل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شهريار، قم، ساوه و كاشان نسبت داده مى 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خفته در زيارتگاه منسوب به وى در بغداد، اسماعيل، فرزند يحيى بن احمد ابن</w:t>
      </w:r>
      <w:r>
        <w:rPr>
          <w:rFonts w:eastAsia="IRNazanin" w:cs="IRNazanin"/>
          <w:color w:val="111111"/>
          <w:sz w:val="28"/>
          <w:szCs w:val="28"/>
          <w:lang w:bidi="fa-IR"/>
        </w:rPr>
        <w:t>4</w:t>
      </w:r>
      <w:r>
        <w:rPr>
          <w:rFonts w:eastAsia="IRNazanin" w:cs="IRNazanin"/>
          <w:color w:val="111111"/>
          <w:sz w:val="28"/>
          <w:szCs w:val="28"/>
          <w:rtl w:val="true"/>
          <w:lang w:bidi="fa-IR"/>
        </w:rPr>
        <w:t>.</w:t>
      </w:r>
      <w:bookmarkStart w:id="785" w:name="pg14819_150829"/>
    </w:p>
    <w:p>
      <w:pPr>
        <w:pStyle w:val="BookText"/>
        <w:rPr/>
      </w:pPr>
      <w:bookmarkEnd w:id="785"/>
      <w:r>
        <w:rPr>
          <w:rFonts w:ascii="Amiri" w:hAnsi="Amiri" w:eastAsia="Amiri" w:cs="Amiri"/>
          <w:color w:val="111111"/>
          <w:sz w:val="28"/>
          <w:sz w:val="28"/>
          <w:szCs w:val="28"/>
          <w:rtl w:val="true"/>
          <w:lang w:bidi="ar-SA"/>
        </w:rPr>
        <w:t>ابراهيم بن محمد بن امام موسى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ابوجعفر محمد الاعرج بن موسى ابن ابراهيم المرتضى بن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ابوعبدالله حسين بن احمد بن موسى بن ابراهيم المرتضى باشد كه در بغداد، سكونت داشته اند</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Heading5"/>
        <w:numPr>
          <w:ilvl w:val="4"/>
          <w:numId w:val="1"/>
        </w:numPr>
        <w:rPr/>
      </w:pPr>
      <w:bookmarkStart w:id="786" w:name="__RefHeading___Toc2426277_730472459"/>
      <w:bookmarkStart w:id="787" w:name="_Toc307"/>
      <w:bookmarkEnd w:id="786"/>
      <w:r>
        <w:rPr/>
        <w:t>134</w:t>
      </w:r>
      <w:r>
        <w:rPr>
          <w:rtl w:val="true"/>
        </w:rPr>
        <w:t xml:space="preserve">. </w:t>
      </w:r>
      <w:r>
        <w:rPr>
          <w:rtl w:val="true"/>
        </w:rPr>
        <w:t>مزار امامزاده سلطان على</w:t>
      </w:r>
      <w:bookmarkEnd w:id="787"/>
    </w:p>
    <w:p>
      <w:pPr>
        <w:pStyle w:val="Heading6"/>
        <w:numPr>
          <w:ilvl w:val="5"/>
          <w:numId w:val="1"/>
        </w:numPr>
        <w:rPr/>
      </w:pPr>
      <w:bookmarkStart w:id="788" w:name="__RefHeading___Toc2426279_730472459"/>
      <w:bookmarkStart w:id="789" w:name="_Toc308"/>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اين آرامگاه در منطقه مربعه شهر بغداد، در خيابان رشيد و كنار جامع سلطان على، واقع شده و از زيارتگاه هاى مهم شهر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صورت بناى كوچكى، كنار نهر دجله، واقع بود كه يك اتاق مربع شكل و گنبدى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زيارت مى كردند و پيرمردى كه خادم آنجا بود، با درآمد نذورات و كمك هاى مردم، زندگى خود را مى چرخاند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ابوالهدى افندى صيادى، متوفاى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نامه اى براى تجديد بناى اين آرامگاه، براى سلطان عبدالحميد عثمانى مى نويسد و موافقت ساخت آرامگاه را مى گيرد</w:t>
      </w:r>
      <w:r>
        <w:rPr>
          <w:rFonts w:eastAsia="IRNazanin" w:cs="IRNazanin"/>
          <w:color w:val="111111"/>
          <w:sz w:val="28"/>
          <w:szCs w:val="28"/>
          <w:rtl w:val="true"/>
          <w:lang w:bidi="fa-IR"/>
        </w:rPr>
        <w:t xml:space="preserve">. </w:t>
      </w:r>
      <w:r>
        <w:rPr>
          <w:rStyle w:val="FootnoteAnchor"/>
          <w:rtl w:val="true"/>
        </w:rPr>
        <w:footnoteReference w:id="1119"/>
      </w:r>
      <w:r>
        <w:rPr>
          <w:rFonts w:ascii="IRNazanin" w:hAnsi="IRNazanin" w:eastAsia="IRNazanin"/>
          <w:color w:val="111111"/>
          <w:sz w:val="28"/>
          <w:sz w:val="28"/>
          <w:szCs w:val="28"/>
          <w:rtl w:val="true"/>
          <w:lang w:bidi="fa-IR"/>
        </w:rPr>
        <w:t>پس از آن، اين بناى باشكوه، ساخته و بارها بازسازى شده و توسعه يافته است</w:t>
      </w:r>
      <w:r>
        <w:rPr>
          <w:rFonts w:eastAsia="IRNazanin" w:cs="IRNazanin"/>
          <w:color w:val="111111"/>
          <w:sz w:val="28"/>
          <w:szCs w:val="28"/>
          <w:rtl w:val="true"/>
          <w:lang w:bidi="fa-IR"/>
        </w:rPr>
        <w:t xml:space="preserve">. </w:t>
      </w:r>
      <w:r>
        <w:rPr>
          <w:rStyle w:val="FootnoteAnchor"/>
          <w:rtl w:val="true"/>
        </w:rPr>
        <w:footnoteReference w:id="1120"/>
      </w:r>
      <w:r>
        <w:rPr>
          <w:rFonts w:ascii="IRNazanin" w:hAnsi="IRNazanin" w:eastAsia="IRNazanin"/>
          <w:color w:val="111111"/>
          <w:sz w:val="28"/>
          <w:sz w:val="28"/>
          <w:szCs w:val="28"/>
          <w:rtl w:val="true"/>
          <w:lang w:bidi="fa-IR"/>
        </w:rPr>
        <w:t>درباره شخص مدفون در اين آرامگاه، ميان مورخان و عالمان انساب و نويسندگان معاصر، اختلاف است كه در اينجا، به بررسى اقوال مختلف مى پردازيم</w:t>
      </w:r>
      <w:r>
        <w:rPr>
          <w:rFonts w:eastAsia="IRNazanin" w:cs="IRNazanin"/>
          <w:color w:val="111111"/>
          <w:sz w:val="28"/>
          <w:szCs w:val="28"/>
          <w:rtl w:val="true"/>
          <w:lang w:bidi="fa-IR"/>
        </w:rPr>
        <w:t>.</w:t>
      </w:r>
    </w:p>
    <w:p>
      <w:pPr>
        <w:pStyle w:val="Heading6"/>
        <w:numPr>
          <w:ilvl w:val="5"/>
          <w:numId w:val="1"/>
        </w:numPr>
        <w:rPr/>
      </w:pPr>
      <w:bookmarkStart w:id="790" w:name="__RefHeading___Toc2426281_730472459"/>
      <w:bookmarkStart w:id="791" w:name="_Toc309"/>
      <w:bookmarkEnd w:id="790"/>
      <w:r>
        <w:rPr>
          <w:rtl w:val="true"/>
        </w:rPr>
        <w:t>-</w:t>
      </w:r>
      <w:r>
        <w:rPr>
          <w:rtl w:val="true"/>
        </w:rPr>
        <w:t>على بن امام محمد باقر</w:t>
      </w:r>
      <w:r>
        <w:rPr>
          <w:rtl w:val="true"/>
        </w:rPr>
        <w:t>(</w:t>
      </w:r>
      <w:r>
        <w:rPr>
          <w:rtl w:val="true"/>
        </w:rPr>
        <w:t>ع</w:t>
      </w:r>
      <w:r>
        <w:rPr>
          <w:rtl w:val="true"/>
        </w:rPr>
        <w:t>)</w:t>
      </w:r>
      <w:bookmarkEnd w:id="79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شايد نخستين بار، اين ادعا را صفى الدين محمد بن تاج الدين على، معروف به ابن طقطقى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كرده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بنتاً اسمها فاطمة تزوّجها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على هذا ببغداد بالجعفرية ظاهر سور بغداد</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امام محمدباقر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 دختر به نام فاطمه داشت كه با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w:t>
      </w:r>
      <w:bookmarkStart w:id="792" w:name="pg14819_150830"/>
    </w:p>
    <w:p>
      <w:pPr>
        <w:pStyle w:val="BookText"/>
        <w:rPr/>
      </w:pPr>
      <w:bookmarkEnd w:id="792"/>
      <w:r>
        <w:rPr>
          <w:rFonts w:ascii="Amiri" w:hAnsi="Amiri" w:eastAsia="Amiri" w:cs="Amiri"/>
          <w:color w:val="111111"/>
          <w:sz w:val="28"/>
          <w:sz w:val="28"/>
          <w:szCs w:val="28"/>
          <w:rtl w:val="true"/>
          <w:lang w:bidi="ar-SA"/>
        </w:rPr>
        <w:t>نمود و قبر وى، در جعفريه بغداد،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او از تاريخ ابن نجار نقل كرده است كه در جعفريه، روستايى از توابع خالص و نزديك بغداد، سنگ قبرى آشكار شد كه روى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هذا ضريح الطاهر علي بن محمد بن علي بن الحسين بن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نيز گنبدى از خشت، ساخته شد و پيرمردى از كاتبان، به نام على بن نعيم كه عهده دار نوشتن ديوان خالص بود، آن را تعمير و تزيين كرد و بر آن لوسترهايى از مس آويخت و اطرافش نيز رواق وسيعى ساخت؛ به طورى كه از زيارتگاه هاى مشهور شد</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سپس ابن طقطقى اضافه مى كند كه اكنون اين آرامگاه ناشناس، خراب و ويرانه است و گروهى از فقرا در آن سكونت دارند و احتمال دارد تا مدتى ديگر، اثرى از آن به جاى نماند</w:t>
      </w:r>
      <w:r>
        <w:rPr>
          <w:rFonts w:eastAsia="IRNazanin" w:cs="IRNazanin"/>
          <w:color w:val="111111"/>
          <w:sz w:val="28"/>
          <w:szCs w:val="28"/>
          <w:rtl w:val="true"/>
          <w:lang w:bidi="fa-IR"/>
        </w:rPr>
        <w:t xml:space="preserve">. </w:t>
      </w:r>
      <w:r>
        <w:rPr>
          <w:rStyle w:val="FootnoteAnchor"/>
          <w:rtl w:val="true"/>
        </w:rPr>
        <w:footnoteReference w:id="1123"/>
      </w:r>
      <w:r>
        <w:rPr>
          <w:rFonts w:ascii="IRNazanin" w:hAnsi="IRNazanin" w:eastAsia="IRNazanin"/>
          <w:color w:val="111111"/>
          <w:sz w:val="28"/>
          <w:sz w:val="28"/>
          <w:szCs w:val="28"/>
          <w:rtl w:val="true"/>
          <w:lang w:bidi="fa-IR"/>
        </w:rPr>
        <w:t>اما ديگران معتقدند كه قبر على بن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حوالى كاشان واقع شده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باركرس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داراى گنبد و بارگاه باشكوهى است و بسيارى از علما نيز در شأن و جلالت و كرامات وى، مطالبى نوشته اند</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به هر حال، اگر بپذيريم كه قبر سلطان على بن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جعفريه و در موقعيت فعلى آن، يعنى جامع سلطان على بغداد، قرار دارد و گزارش ابن طقطقى را بپذيريم، در اين صورت، مشهد اردهال، مدفن يكى ديگر از سادات خواهد بود كه بايد در اين موضوع، تحقيق بيشتر كرد</w:t>
      </w:r>
      <w:r>
        <w:rPr>
          <w:rFonts w:eastAsia="IRNazanin" w:cs="IRNazanin"/>
          <w:color w:val="111111"/>
          <w:sz w:val="28"/>
          <w:szCs w:val="28"/>
          <w:rtl w:val="true"/>
          <w:lang w:bidi="fa-IR"/>
        </w:rPr>
        <w:t>.</w:t>
      </w:r>
    </w:p>
    <w:p>
      <w:pPr>
        <w:pStyle w:val="Heading6"/>
        <w:numPr>
          <w:ilvl w:val="5"/>
          <w:numId w:val="1"/>
        </w:numPr>
        <w:rPr/>
      </w:pPr>
      <w:bookmarkStart w:id="793" w:name="__RefHeading___Toc2426283_730472459"/>
      <w:bookmarkStart w:id="794" w:name="_Toc310"/>
      <w:bookmarkEnd w:id="793"/>
      <w:r>
        <w:rPr>
          <w:rtl w:val="true"/>
        </w:rPr>
        <w:t>-</w:t>
      </w:r>
      <w:r>
        <w:rPr>
          <w:rtl w:val="true"/>
        </w:rPr>
        <w:t>على بن اسماعيل بن امام جعفر صادق</w:t>
      </w:r>
      <w:r>
        <w:rPr>
          <w:rtl w:val="true"/>
        </w:rPr>
        <w:t>(</w:t>
      </w:r>
      <w:r>
        <w:rPr>
          <w:rtl w:val="true"/>
        </w:rPr>
        <w:t>ع</w:t>
      </w:r>
      <w:r>
        <w:rPr>
          <w:rtl w:val="true"/>
        </w:rPr>
        <w:t>)</w:t>
      </w:r>
      <w:bookmarkEnd w:id="79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فرقه اسماعيليه، چنين ادعا مى كنند كه اين مكان، مدفن على بن اسماعيل ابن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سيد محمد فضل بن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اين آرامگاه را بسيار بزرگ و محترم مى شمارند و به عنوان قبر فرزند امام منتظرشان، زيارت مى نمايند</w:t>
      </w:r>
    </w:p>
    <w:p>
      <w:pPr>
        <w:pStyle w:val="BookText"/>
        <w:rPr/>
      </w:pPr>
      <w:r>
        <w:rPr>
          <w:rFonts w:ascii="Amiri" w:hAnsi="Amiri" w:eastAsia="Amiri" w:cs="Amiri"/>
          <w:color w:val="111111"/>
          <w:sz w:val="28"/>
          <w:sz w:val="28"/>
          <w:szCs w:val="28"/>
          <w:rtl w:val="true"/>
          <w:lang w:bidi="ar-SA"/>
        </w:rPr>
        <w:t>و برايش نذر مى كنند</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گويا اين ديدگاه، سابقه طولانى دارد و در گفتار علماى انساب و مورخان نيز نقل قول هايى پيدا مى شود؛ از جمله سيد جعفر بحرالعلوم،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دو قبر مذموم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متعلق به على بن اسماعيل بن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نزد اهالى بغداد، به سيد سلطان على، مشهور است و ديگرى برادرش، محمد بن اسماعيل، جد فاطميان است كه به فضل، شهرت دارد</w:t>
      </w:r>
      <w:r>
        <w:rPr>
          <w:rFonts w:eastAsia="IRNazanin" w:cs="IRNazanin"/>
          <w:color w:val="111111"/>
          <w:sz w:val="28"/>
          <w:szCs w:val="28"/>
          <w:rtl w:val="true"/>
          <w:lang w:bidi="fa-IR"/>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علامه حرز الدين، ضمن معرفى اين قبر در محله سلطان على بغداد،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گويم سيد سلطان على و برادرش محمد فضل، از جمله كسانى بودند كه شيعيان در گذشته و حال، از آنها اعراض مى كردند؛ به علت مجالست آنها با هارون الرشيد و اذيت و سعايت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هارون</w:t>
      </w:r>
      <w:r>
        <w:rPr>
          <w:rFonts w:eastAsia="IRNazanin" w:cs="IRNazanin"/>
          <w:color w:val="111111"/>
          <w:sz w:val="28"/>
          <w:szCs w:val="28"/>
          <w:rtl w:val="true"/>
          <w:lang w:bidi="fa-IR"/>
        </w:rPr>
        <w:t xml:space="preserve">. </w:t>
      </w:r>
      <w:r>
        <w:rPr>
          <w:rStyle w:val="FootnoteAnchor"/>
          <w:rtl w:val="true"/>
        </w:rPr>
        <w:footnoteReference w:id="1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عبدالرزاق كمونه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 انتساب اين قبر به على بن اسماعيل، داستان سعايت على از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نزد هارون مى نويسد</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سيد حسين ابوسعيد موسوى، قبر موجود در خيابان رشيد در رصافه بغداد را كه به سيد سلطان على مشهور است، براى على بن اسماعيل مى داند و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قبر، نزد اهالى بغداد، غير معتبر است؛ زيرا على بن اسماعيل، به سبب سعايت عمويش نزد هارون، باعث قتلش شده است</w:t>
      </w:r>
      <w:r>
        <w:rPr>
          <w:rFonts w:eastAsia="Amiri" w:cs="Amiri" w:ascii="Amiri" w:hAnsi="Amiri"/>
          <w:color w:val="111111"/>
          <w:sz w:val="28"/>
          <w:szCs w:val="28"/>
          <w:rtl w:val="true"/>
          <w:lang w:bidi="ar-SA"/>
        </w:rPr>
        <w:t xml:space="preserve">». </w:t>
      </w:r>
      <w:r>
        <w:rPr>
          <w:rStyle w:val="FootnoteAnchor"/>
          <w:rtl w:val="true"/>
        </w:rPr>
        <w:footnoteReference w:id="112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در ارشاد مى نويسد كه وى با سعايتش، باعث مرگ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داستانش را ذكر مى كند</w:t>
      </w:r>
      <w:r>
        <w:rPr>
          <w:rFonts w:eastAsia="IRNazanin" w:cs="IRNazanin"/>
          <w:color w:val="111111"/>
          <w:sz w:val="28"/>
          <w:szCs w:val="28"/>
          <w:rtl w:val="true"/>
          <w:lang w:bidi="fa-IR"/>
        </w:rPr>
        <w:t xml:space="preserve">. </w:t>
      </w:r>
      <w:r>
        <w:rPr>
          <w:rStyle w:val="FootnoteAnchor"/>
          <w:rtl w:val="true"/>
        </w:rPr>
        <w:footnoteReference w:id="1130"/>
      </w:r>
      <w:r>
        <w:rPr>
          <w:rFonts w:ascii="Amiri" w:hAnsi="Amiri" w:eastAsia="Amiri" w:cs="Amiri"/>
          <w:color w:val="111111"/>
          <w:sz w:val="28"/>
          <w:sz w:val="28"/>
          <w:szCs w:val="28"/>
          <w:rtl w:val="true"/>
          <w:lang w:bidi="ar-SA"/>
        </w:rPr>
        <w:t>مادر على بن اسماعيل، زنى از بنى مخزوم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رو، او را على بن مخزوميه مى خواندند</w:t>
      </w:r>
      <w:r>
        <w:rPr>
          <w:rFonts w:eastAsia="Amiri" w:cs="Amiri" w:ascii="Amiri" w:hAnsi="Amiri"/>
          <w:color w:val="111111"/>
          <w:sz w:val="28"/>
          <w:szCs w:val="28"/>
          <w:rtl w:val="true"/>
          <w:lang w:bidi="ar-SA"/>
        </w:rPr>
        <w:t xml:space="preserve">. </w:t>
      </w:r>
      <w:r>
        <w:rPr>
          <w:rStyle w:val="FootnoteAnchor"/>
        </w:rPr>
        <w:footnoteReference w:id="1131"/>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795" w:name="pg14819_150832"/>
    </w:p>
    <w:p>
      <w:pPr>
        <w:pStyle w:val="BookText"/>
        <w:rPr/>
      </w:pPr>
      <w:bookmarkEnd w:id="795"/>
      <w:r>
        <w:rPr>
          <w:rFonts w:ascii="IRNazanin" w:hAnsi="IRNazanin" w:eastAsia="IRNazanin"/>
          <w:color w:val="111111"/>
          <w:sz w:val="28"/>
          <w:sz w:val="28"/>
          <w:szCs w:val="28"/>
          <w:rtl w:val="true"/>
          <w:lang w:bidi="fa-IR"/>
        </w:rPr>
        <w:t>او با فاطمه دختر عبدالله بن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كرد و نتيجه آن، يك پسر و يك دختر، به نام زيد و رقيه بود</w:t>
      </w:r>
      <w:r>
        <w:rPr>
          <w:rFonts w:eastAsia="IRNazanin" w:cs="IRNazanin"/>
          <w:color w:val="111111"/>
          <w:sz w:val="28"/>
          <w:szCs w:val="28"/>
          <w:rtl w:val="true"/>
          <w:lang w:bidi="fa-IR"/>
        </w:rPr>
        <w:t xml:space="preserve">. </w:t>
      </w:r>
      <w:r>
        <w:rPr>
          <w:rStyle w:val="FootnoteAnchor"/>
          <w:rtl w:val="true"/>
        </w:rPr>
        <w:footnoteReference w:id="1132"/>
      </w:r>
      <w:r>
        <w:rPr>
          <w:rFonts w:ascii="IRNazanin" w:hAnsi="IRNazanin" w:eastAsia="IRNazanin"/>
          <w:color w:val="111111"/>
          <w:sz w:val="28"/>
          <w:sz w:val="28"/>
          <w:szCs w:val="28"/>
          <w:rtl w:val="true"/>
          <w:lang w:bidi="fa-IR"/>
        </w:rPr>
        <w:t>فاطمه، دختر عون بن محمد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ديگر اوست كه از اين بانو، يك فرزند به نام محمد، به دنيا آمد</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محمد ملقب به شعرانى بود</w:t>
      </w:r>
      <w:r>
        <w:rPr>
          <w:rFonts w:eastAsia="IRNazanin" w:cs="IRNazanin"/>
          <w:color w:val="111111"/>
          <w:sz w:val="28"/>
          <w:szCs w:val="28"/>
          <w:rtl w:val="true"/>
          <w:lang w:bidi="fa-IR"/>
        </w:rPr>
        <w:t xml:space="preserve">. </w:t>
      </w:r>
      <w:r>
        <w:rPr>
          <w:rStyle w:val="FootnoteAnchor"/>
          <w:rtl w:val="true"/>
        </w:rPr>
        <w:footnoteReference w:id="1134"/>
      </w:r>
      <w:r>
        <w:rPr>
          <w:rFonts w:ascii="Amiri" w:hAnsi="Amiri" w:eastAsia="Amiri" w:cs="Amiri"/>
          <w:color w:val="111111"/>
          <w:sz w:val="28"/>
          <w:sz w:val="28"/>
          <w:szCs w:val="28"/>
          <w:rtl w:val="true"/>
          <w:lang w:bidi="ar-SA"/>
        </w:rPr>
        <w:t>على بن اسماعيل، كنيزانى نيز داشت كه از آنها، خديجة الصغرى، خديجة الكبرى، عبدالله، ابراهيم، حسن، محسن، طاهر، بريهه، حكيمه، زينب و حسين و اسماعيل، به دنيا آمده اند</w:t>
      </w:r>
      <w:r>
        <w:rPr>
          <w:rFonts w:eastAsia="Amiri" w:cs="Amiri" w:ascii="Amiri" w:hAnsi="Amiri"/>
          <w:color w:val="111111"/>
          <w:sz w:val="28"/>
          <w:szCs w:val="28"/>
          <w:rtl w:val="true"/>
          <w:lang w:bidi="ar-SA"/>
        </w:rPr>
        <w:t xml:space="preserve">. </w:t>
      </w:r>
      <w:r>
        <w:rPr>
          <w:rStyle w:val="FootnoteAnchor"/>
          <w:rtl w:val="true"/>
        </w:rPr>
        <w:footnoteReference w:id="1135"/>
      </w:r>
      <w:r>
        <w:rPr>
          <w:rFonts w:ascii="IRNazanin" w:hAnsi="IRNazanin" w:eastAsia="IRNazanin"/>
          <w:color w:val="111111"/>
          <w:sz w:val="28"/>
          <w:sz w:val="28"/>
          <w:szCs w:val="28"/>
          <w:rtl w:val="true"/>
          <w:lang w:bidi="fa-IR"/>
        </w:rPr>
        <w:t>علماى انساب و مورخان، اطلاعات ديگرى درباره وى، به ثبت نرسانده اند</w:t>
      </w:r>
      <w:r>
        <w:rPr>
          <w:rFonts w:eastAsia="IRNazanin" w:cs="IRNazanin"/>
          <w:color w:val="111111"/>
          <w:sz w:val="28"/>
          <w:szCs w:val="28"/>
          <w:rtl w:val="true"/>
          <w:lang w:bidi="fa-IR"/>
        </w:rPr>
        <w:t>.</w:t>
      </w:r>
    </w:p>
    <w:p>
      <w:pPr>
        <w:pStyle w:val="Heading6"/>
        <w:numPr>
          <w:ilvl w:val="5"/>
          <w:numId w:val="1"/>
        </w:numPr>
        <w:rPr/>
      </w:pPr>
      <w:bookmarkStart w:id="796" w:name="__RefHeading___Toc2426285_730472459"/>
      <w:bookmarkStart w:id="797" w:name="_Toc311"/>
      <w:bookmarkEnd w:id="796"/>
      <w:r>
        <w:rPr>
          <w:rtl w:val="true"/>
        </w:rPr>
        <w:t>-</w:t>
      </w:r>
      <w:r>
        <w:rPr>
          <w:rtl w:val="true"/>
        </w:rPr>
        <w:t>على بن محمد ديباج بن امام صادق</w:t>
      </w:r>
      <w:r>
        <w:rPr>
          <w:rtl w:val="true"/>
        </w:rPr>
        <w:t>(</w:t>
      </w:r>
      <w:r>
        <w:rPr>
          <w:rtl w:val="true"/>
        </w:rPr>
        <w:t>ع</w:t>
      </w:r>
      <w:r>
        <w:rPr>
          <w:rtl w:val="true"/>
        </w:rPr>
        <w:t>)</w:t>
      </w:r>
      <w:bookmarkEnd w:id="797"/>
    </w:p>
    <w:p>
      <w:pPr>
        <w:pStyle w:val="BookText"/>
        <w:rPr/>
      </w:pPr>
      <w:r>
        <w:rPr>
          <w:rFonts w:ascii="Amiri" w:hAnsi="Amiri" w:eastAsia="Amiri" w:cs="Amiri"/>
          <w:color w:val="111111"/>
          <w:sz w:val="28"/>
          <w:sz w:val="28"/>
          <w:szCs w:val="28"/>
          <w:rtl w:val="true"/>
          <w:lang w:bidi="ar-SA"/>
        </w:rPr>
        <w:t xml:space="preserve">سيد عبدالرزاق كمونه قبر كنونى را از آنِ على بن محمد ديباج مى داند </w:t>
      </w:r>
      <w:r>
        <w:rPr>
          <w:rStyle w:val="FootnoteAnchor"/>
          <w:rtl w:val="true"/>
        </w:rPr>
        <w:footnoteReference w:id="1136"/>
      </w:r>
      <w:r>
        <w:rPr>
          <w:rFonts w:ascii="IRNazanin" w:hAnsi="IRNazanin" w:eastAsia="IRNazanin"/>
          <w:color w:val="111111"/>
          <w:sz w:val="28"/>
          <w:sz w:val="28"/>
          <w:szCs w:val="28"/>
          <w:rtl w:val="true"/>
          <w:lang w:bidi="fa-IR"/>
        </w:rPr>
        <w:t>و به گفته ابونصر بخارى استناد مى كند و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بغداد، درگذشت و قبرش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پدرش در قيام عليه مأمون عباسى، اتفاق نظر داشت و در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اهواز را براى قيام، انتخاب كرد و با ابن افطس، حسين بن حسن بن على بن على بن الحسين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پسرعمويش زيد بن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شده، ياران مأمون عباسى بر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يافتند و چون على بن محمد دانست كه كارش به نتيجه نمى رسد، از بصره خارج شد و زيد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جاى خود گذاشت و سرانجام در بغداد، وفات يافت</w:t>
      </w:r>
      <w:r>
        <w:rPr>
          <w:rFonts w:eastAsia="IRNazanin" w:cs="IRNazanin"/>
          <w:color w:val="111111"/>
          <w:sz w:val="28"/>
          <w:szCs w:val="28"/>
          <w:rtl w:val="true"/>
          <w:lang w:bidi="fa-IR"/>
        </w:rPr>
        <w:t xml:space="preserve">. </w:t>
      </w:r>
      <w:r>
        <w:rPr>
          <w:rStyle w:val="FootnoteAnchor"/>
          <w:rtl w:val="true"/>
        </w:rPr>
        <w:footnoteReference w:id="113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علماى انساب نيز، وفات على بن محمد ديباج را در بغداد تأييد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يك از آنها، موقعيت دقيق آن را مشخص نكرده اند</w:t>
      </w:r>
      <w:r>
        <w:rPr>
          <w:rFonts w:eastAsia="IRNazanin" w:cs="IRNazanin"/>
          <w:color w:val="111111"/>
          <w:sz w:val="28"/>
          <w:szCs w:val="28"/>
          <w:rtl w:val="true"/>
          <w:lang w:bidi="fa-IR"/>
        </w:rPr>
        <w:t xml:space="preserve">. </w:t>
      </w:r>
      <w:r>
        <w:rPr>
          <w:rStyle w:val="FootnoteAnchor"/>
          <w:rtl w:val="true"/>
        </w:rPr>
        <w:footnoteReference w:id="1138"/>
      </w:r>
      <w:bookmarkStart w:id="798" w:name="pg14819_150833"/>
    </w:p>
    <w:p>
      <w:pPr>
        <w:pStyle w:val="Heading6"/>
        <w:numPr>
          <w:ilvl w:val="5"/>
          <w:numId w:val="1"/>
        </w:numPr>
        <w:rPr/>
      </w:pPr>
      <w:bookmarkStart w:id="799" w:name="__RefHeading___Toc2426287_730472459"/>
      <w:bookmarkStart w:id="800" w:name="_Toc312"/>
      <w:bookmarkEnd w:id="798"/>
      <w:bookmarkEnd w:id="799"/>
      <w:r>
        <w:rPr>
          <w:rtl w:val="true"/>
        </w:rPr>
        <w:t>-</w:t>
      </w:r>
      <w:r>
        <w:rPr>
          <w:rtl w:val="true"/>
        </w:rPr>
        <w:t>سلطان على مشعشعى</w:t>
      </w:r>
      <w:bookmarkEnd w:id="800"/>
    </w:p>
    <w:p>
      <w:pPr>
        <w:pStyle w:val="BookText"/>
        <w:rPr/>
      </w:pPr>
      <w:r>
        <w:rPr>
          <w:rFonts w:ascii="IRNazanin" w:hAnsi="IRNazanin" w:eastAsia="IRNazanin"/>
          <w:color w:val="111111"/>
          <w:sz w:val="28"/>
          <w:sz w:val="28"/>
          <w:szCs w:val="28"/>
          <w:rtl w:val="true"/>
          <w:lang w:bidi="fa-IR"/>
        </w:rPr>
        <w:t xml:space="preserve">دكتر مصطفى جواد و احمد سوسه، معتقدند كه اين مرقد، به سيد سلطان على بن محمد بن فلاح مشعشعى، مقتول به سال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متعلق است كه از نوادگان حضرت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جز او، كسى ديگر با اين تركيب اسمى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سلطان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بغداد شناخته نشده است</w:t>
      </w:r>
      <w:r>
        <w:rPr>
          <w:rFonts w:eastAsia="IRNazanin" w:cs="IRNazanin"/>
          <w:color w:val="111111"/>
          <w:sz w:val="28"/>
          <w:szCs w:val="28"/>
          <w:rtl w:val="true"/>
          <w:lang w:bidi="fa-IR"/>
        </w:rPr>
        <w:t xml:space="preserve">.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اما بايد دانست كه وى جايگاهى نزد شيعيان نداشته است تا بر قبر وى، آرامگاهى بنا نمايند؛ زيرا او غالى مذهب بود و سيره نيكويى نداشت و بارگاه و قبر مطهر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تخريب نمود و آنجا را مطبخ غذاى خود و سربازانش قرار داد</w:t>
      </w:r>
      <w:r>
        <w:rPr>
          <w:rFonts w:eastAsia="IRNazanin" w:cs="IRNazanin"/>
          <w:color w:val="111111"/>
          <w:sz w:val="28"/>
          <w:szCs w:val="28"/>
          <w:rtl w:val="true"/>
          <w:lang w:bidi="fa-IR"/>
        </w:rPr>
        <w:t xml:space="preserve">. </w:t>
      </w:r>
      <w:r>
        <w:rPr>
          <w:rStyle w:val="FootnoteAnchor"/>
          <w:rtl w:val="true"/>
        </w:rPr>
        <w:footnoteReference w:id="1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عزاوى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 قبر را متعلق به شاهزاده على، مقتول در جنگ با احمد بن اويس جلائرى در سال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مى داند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اصلى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سيدى سلطان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نسب وى، اشاره اى نمى كند</w:t>
      </w:r>
      <w:r>
        <w:rPr>
          <w:rFonts w:eastAsia="IRNazanin" w:cs="IRNazanin"/>
          <w:color w:val="111111"/>
          <w:sz w:val="28"/>
          <w:szCs w:val="28"/>
          <w:rtl w:val="true"/>
          <w:lang w:bidi="fa-IR"/>
        </w:rPr>
        <w:t xml:space="preserve">. </w:t>
      </w:r>
      <w:r>
        <w:rPr>
          <w:rStyle w:val="FootnoteAnchor"/>
          <w:rtl w:val="true"/>
        </w:rPr>
        <w:footnoteReference w:id="1141"/>
      </w:r>
    </w:p>
    <w:p>
      <w:pPr>
        <w:pStyle w:val="Heading6"/>
        <w:numPr>
          <w:ilvl w:val="5"/>
          <w:numId w:val="1"/>
        </w:numPr>
        <w:rPr/>
      </w:pPr>
      <w:bookmarkStart w:id="801" w:name="__RefHeading___Toc2426289_730472459"/>
      <w:bookmarkStart w:id="802" w:name="_Toc313"/>
      <w:bookmarkEnd w:id="801"/>
      <w:r>
        <w:rPr>
          <w:rtl w:val="true"/>
        </w:rPr>
        <w:t>-</w:t>
      </w:r>
      <w:r>
        <w:rPr>
          <w:rtl w:val="true"/>
        </w:rPr>
        <w:t>سلطان سيد على رفاعى</w:t>
      </w:r>
      <w:bookmarkEnd w:id="802"/>
    </w:p>
    <w:p>
      <w:pPr>
        <w:pStyle w:val="Heading6"/>
        <w:numPr>
          <w:ilvl w:val="5"/>
          <w:numId w:val="1"/>
        </w:numPr>
        <w:rPr/>
      </w:pPr>
      <w:bookmarkStart w:id="803" w:name="__RefHeading___Toc2426291_730472459"/>
      <w:bookmarkStart w:id="804" w:name="_Toc314"/>
      <w:bookmarkEnd w:id="803"/>
      <w:r>
        <w:rPr>
          <w:rtl w:val="true"/>
        </w:rPr>
        <w:t>اشاره</w:t>
      </w:r>
      <w:bookmarkEnd w:id="804"/>
    </w:p>
    <w:p>
      <w:pPr>
        <w:pStyle w:val="BookText"/>
        <w:rPr/>
      </w:pPr>
      <w:r>
        <w:rPr>
          <w:rFonts w:ascii="IRNazanin" w:hAnsi="IRNazanin" w:eastAsia="IRNazanin"/>
          <w:color w:val="111111"/>
          <w:sz w:val="28"/>
          <w:sz w:val="28"/>
          <w:szCs w:val="28"/>
          <w:rtl w:val="true"/>
          <w:lang w:bidi="fa-IR"/>
        </w:rPr>
        <w:t xml:space="preserve">پس از زيارت شيخ صديق دمشقى، به سال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انتساب اين قبر به سلطان سيد على بن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قوت گرفت</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انستاس مارى كرملى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قبر را براى سلطان سيد على رفاعى، از نوادگان حضرت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Style w:val="FootnoteAnchor"/>
          <w:rtl w:val="true"/>
        </w:rPr>
        <w:footnoteReference w:id="114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پيش تر گفته شد، ابوالهدى افندى صيادى رفاعى، متوفاى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سلطان عبدالحميد عثمانى، نامه نوشت كه در بغداد، مرقدى است كه اهالى</w:t>
      </w:r>
    </w:p>
    <w:p>
      <w:pPr>
        <w:pStyle w:val="BookText"/>
        <w:rPr/>
      </w:pPr>
      <w:r>
        <w:rPr>
          <w:rFonts w:ascii="IRNazanin" w:hAnsi="IRNazanin" w:eastAsia="IRNazanin"/>
          <w:color w:val="111111"/>
          <w:sz w:val="28"/>
          <w:sz w:val="28"/>
          <w:szCs w:val="28"/>
          <w:rtl w:val="true"/>
          <w:lang w:bidi="fa-IR"/>
        </w:rPr>
        <w:t>ادعا مى كنند براى سلطان سيد على، پدر شيخ احمد رفاعى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نامه، از سلطان عثمانى خواهش كرد كه خليفه عثمانى موافقت فرمايد تا در محل قبر، مسجد جامع و خانقاهى براى آل رفاعى،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عثمانى نيز موافقت كرد و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حكم سلطان عثمانى كار ساختمان آغاز شد و افزون بر ساخت مصلى، گنبد بزرگى روى چهارپايه محكمى قرار داده شد و پس از اتمام ساختمان، بر ديوار رواق آن، متن زير نوشته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 مَنْ يَشٰاءُ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قدأمر بإنشائه حضرة اميرمؤمنان و مشيد اركان الدين، السلطان بن السلطان، السلطان الغازي عبدالحميد خان بن السلطان الغازي عبدالمجيد خان، دام مظفراً مدى الأزمان، وذلك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على صاحبها افضل الصلاة واكمل التحية وصلى الله تعالى عليه و سلم و على آله و اصحابه الطيبين الطاهرين والحمدلله رب العالمين كتبه صالح صبري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سلطان سيد على، وسط اتاقى قرار دارد كه داراى دو در است؛ يكى به طرف مصلا و ديگرى به طرف سالن جامع،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كاشى لاجوردى، كتيبه اى است كه شيخ ابراهيم راوى، آن را در نُه بيت سروده و نصب شده است</w:t>
      </w:r>
      <w:r>
        <w:rPr>
          <w:rFonts w:eastAsia="IRNazanin" w:cs="IRNazanin"/>
          <w:color w:val="111111"/>
          <w:sz w:val="28"/>
          <w:szCs w:val="28"/>
          <w:rtl w:val="true"/>
          <w:lang w:bidi="fa-IR"/>
        </w:rPr>
        <w:t xml:space="preserve">: </w:t>
      </w:r>
      <w:r>
        <w:rPr>
          <w:rStyle w:val="FootnoteAnchor"/>
          <w:rtl w:val="true"/>
        </w:rPr>
        <w:footnoteReference w:id="114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الكريم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لحصرة السلطان ذخرى 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 همين اشعار، نسب صاحب مرقد، بر ديوار و طاق ايوان مقبره، نوشته شده كه متن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مرقد والد الإمام الغوث الاكبر والبر الأنور الشيخ احمد الرفاعى وهو السلطان علي بن يحيى بن ثابت بن الحازم بن احمد بن علي بن الحسن بن رفاعة المكي بن المهدي بن ابي القاسم محمد بن الحسن بن الحسين بن احمد بن موسى الثاني بن ابراهيم المرتضى بن الإمام موسى الكاظم بن الامام جعفر الصادق بن الامام محمد الباقر ابن الامام زين العابدين على بن الامام سيدنا الحسين بن اميرمؤمنان سيدنا علي بن أبي طالب رضي الله عنه و عنهم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ضريح مرقد، فلزى و ابعاد 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 به ارتفاع دو 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ضريح مرقد سلطان على، اشعارى نوشته شده است كه براى نصيحت به خليفه عباسى، مسترشد بالله، سروده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لحظ المخلصين بنصحهم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مرقد، اتاقى مربع شكل است كه ابعاد هرضلع آن، پنج متر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گنبدى به ارتفاع ده متر، روى آن قرار گرفته كه با كاشى هاى مختلف،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قبر، پارچه سبزى نهاده شده كه به آيات قرآن، مزين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سلطان على، دو اتاق يكى پايين و ديگرى، بالاى آن وجود دارد كه براى سكونت درويشان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ايامى از سال، غذا طبخ مى كنند و موقوفاتى نيز براى اين منظور در وزارت اوقاف، به ثبت رسيده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و زيارتگاه سلطان على، بارها بازسازى شد؛ براى مثال دو سال پس از آنكه</w:t>
      </w:r>
      <w:bookmarkStart w:id="805" w:name="pg14819_150836"/>
    </w:p>
    <w:p>
      <w:pPr>
        <w:pStyle w:val="BookText"/>
        <w:rPr/>
      </w:pPr>
      <w:bookmarkEnd w:id="805"/>
      <w:r>
        <w:rPr>
          <w:rFonts w:ascii="Amiri" w:hAnsi="Amiri" w:eastAsia="Amiri" w:cs="Amiri"/>
          <w:color w:val="111111"/>
          <w:sz w:val="28"/>
          <w:sz w:val="28"/>
          <w:szCs w:val="28"/>
          <w:rtl w:val="true"/>
          <w:lang w:bidi="ar-SA"/>
        </w:rPr>
        <w:t xml:space="preserve">سيد ابراهيم محمد راوى رفاعى، آن را ساخت، در سال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سلطان عبدالحميدخان دوم، آن را بازسازى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تكيه رفاعيه كه داخل مسجد بود، پس از اجازه از متوليان، تعمير شد و سپس تكيه جديدى، بنا گشت و مسجد ديگرى 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 جنب مسجد قديم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بازسازى، مرقد سيد سلطان على، گسترش يافت و درست زير گنبد، قرار گرفت و گنبد دومى نيز بر بنا افزوده شد كه به مرقد سيد محمد مهدى ردينى رفاعى، ملقب به رواس،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متوفاى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مأذنه مسجد جامع، به علت فرسودگى آن و نيز تعريض خيابان جمهورى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خراب گرديد و به جاى آن، مأذنه اى جديد ساخته شد و قبر شيخ عبدالغفور محمد سعد حيدرى، مفتى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ايوان مسجد جامع قرار داشت، تعمير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رياست تكيه رفاعيه را سيد ابراهيم افندى، فرزند شيخ محمد افندى،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عهده داشت و هر شب جمعه، جلسه يادبودى براى شيخ رفاعى برقرار 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تكيه، دو اتاق براى استفاده علمى، وجود داشت كه در يكى از آنها، علامه احمد شاكر افندى بن سيد محمد شهاب الدين افندى آلوسى،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اتاق دوم، مرحوم سيد محمود شكرى افندى آلوسى تدريس داشتند</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Heading6"/>
        <w:numPr>
          <w:ilvl w:val="5"/>
          <w:numId w:val="1"/>
        </w:numPr>
        <w:rPr/>
      </w:pPr>
      <w:bookmarkStart w:id="806" w:name="__RefHeading___Toc2426293_730472459"/>
      <w:bookmarkStart w:id="807" w:name="_Toc315"/>
      <w:bookmarkEnd w:id="806"/>
      <w:r>
        <w:rPr>
          <w:rtl w:val="true"/>
        </w:rPr>
        <w:t>شرح حال سلطان على</w:t>
      </w:r>
      <w:bookmarkEnd w:id="80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بصره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پدرش وفات يافت، او يك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كفالت و تربيت او را دايى اش، منصور بطائحى، برعهده گرفت و او را به همراه خانواده اش در سال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واسط برد و طريقت رفاعى را از جد مادرش، موسى بن سعد بخارى انصارى،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با دختر دايى اش، به نام شيخه فاطمه</w:t>
      </w:r>
      <w:bookmarkStart w:id="808" w:name="pg14819_150837"/>
    </w:p>
    <w:p>
      <w:pPr>
        <w:pStyle w:val="BookText"/>
        <w:rPr/>
      </w:pPr>
      <w:bookmarkEnd w:id="808"/>
      <w:r>
        <w:rPr>
          <w:rFonts w:ascii="IRNazanin" w:hAnsi="IRNazanin" w:eastAsia="IRNazanin"/>
          <w:color w:val="111111"/>
          <w:sz w:val="28"/>
          <w:sz w:val="28"/>
          <w:szCs w:val="28"/>
          <w:rtl w:val="true"/>
          <w:lang w:bidi="fa-IR"/>
        </w:rPr>
        <w:t>ازدواج كرد و ثمره آن، چند فرزند شد كه يكى از آنها، سيد احمد رفاعى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فتنه و آشوب فرقه اى بالا گرفت، به بغداد رفت و در منزل امير مالك بن مسيب در رأس القريه، سكونت اختيار كرد و مورد توجه كمال الدين بن زنكى، امير واسط قرار گرفت و پيوسته نزد او محترم بود تا عاقبت در سال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منابع، نسب وى با دوازده واسطه و در پاره اى ديگر از منابع، با چهارده واسطه، به امام هفتم مى رسد كه پيش از اين، در كتيبه اتاق مرقد، بدان اشاره شد</w:t>
      </w:r>
      <w:r>
        <w:rPr>
          <w:rFonts w:eastAsia="IRNazanin" w:cs="IRNazanin"/>
          <w:color w:val="111111"/>
          <w:sz w:val="28"/>
          <w:szCs w:val="28"/>
          <w:rtl w:val="true"/>
          <w:lang w:bidi="fa-IR"/>
        </w:rPr>
        <w:t xml:space="preserve">. </w:t>
      </w:r>
      <w:r>
        <w:rPr>
          <w:rStyle w:val="FootnoteAnchor"/>
          <w:rtl w:val="true"/>
        </w:rPr>
        <w:footnoteReference w:id="1146"/>
      </w:r>
    </w:p>
    <w:p>
      <w:pPr>
        <w:pStyle w:val="Heading5"/>
        <w:numPr>
          <w:ilvl w:val="4"/>
          <w:numId w:val="1"/>
        </w:numPr>
        <w:rPr/>
      </w:pPr>
      <w:bookmarkStart w:id="809" w:name="__RefHeading___Toc2426295_730472459"/>
      <w:bookmarkStart w:id="810" w:name="_Toc316"/>
      <w:bookmarkEnd w:id="809"/>
      <w:r>
        <w:rPr/>
        <w:t>135</w:t>
      </w:r>
      <w:r>
        <w:rPr>
          <w:rtl w:val="true"/>
        </w:rPr>
        <w:t xml:space="preserve">. </w:t>
      </w:r>
      <w:r>
        <w:rPr>
          <w:rtl w:val="true"/>
        </w:rPr>
        <w:t>مزار سيد ابراهيم يمانى</w:t>
      </w:r>
      <w:bookmarkEnd w:id="81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در خيابان شيخ عمر بغداد، واقع شده و مشهور چنين است كه خفته در آن، سيد ابراهيم بن محمد يمانى بن عبيدالله بن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ابراهيم، مكنا به ابومحمد </w:t>
      </w:r>
      <w:r>
        <w:rPr>
          <w:rStyle w:val="FootnoteAnchor"/>
          <w:rtl w:val="true"/>
        </w:rPr>
        <w:footnoteReference w:id="1148"/>
      </w:r>
      <w:r>
        <w:rPr>
          <w:rFonts w:ascii="IRNazanin" w:hAnsi="IRNazanin" w:eastAsia="IRNazanin"/>
          <w:color w:val="111111"/>
          <w:sz w:val="28"/>
          <w:sz w:val="28"/>
          <w:szCs w:val="28"/>
          <w:rtl w:val="true"/>
          <w:lang w:bidi="fa-IR"/>
        </w:rPr>
        <w:t>است كه بنابه گفته فخر رازى، در مكه سكونت داشته و ملقب به اكبر بود</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از او، سه فرزند به يادگار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 معروف به حمارالدار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شعرانى، كشته شده به دست قرامطه در مسير مكه </w:t>
      </w:r>
      <w:r>
        <w:rPr>
          <w:rStyle w:val="FootnoteAnchor"/>
          <w:rtl w:val="true"/>
        </w:rPr>
        <w:footnoteReference w:id="1150"/>
      </w:r>
      <w:r>
        <w:rPr>
          <w:rFonts w:ascii="Amiri" w:hAnsi="Amiri" w:eastAsia="Amiri" w:cs="Amiri"/>
          <w:color w:val="111111"/>
          <w:sz w:val="28"/>
          <w:sz w:val="28"/>
          <w:szCs w:val="28"/>
          <w:rtl w:val="true"/>
          <w:lang w:bidi="ar-SA"/>
        </w:rPr>
        <w:t>و ابوعبدالله حسين كه در شهر رى، به شهادت رسيد و داراى دخترى بود</w:t>
      </w:r>
      <w:r>
        <w:rPr>
          <w:rFonts w:eastAsia="Amiri" w:cs="Amiri" w:ascii="Amiri" w:hAnsi="Amiri"/>
          <w:color w:val="111111"/>
          <w:sz w:val="28"/>
          <w:szCs w:val="28"/>
          <w:rtl w:val="true"/>
          <w:lang w:bidi="ar-SA"/>
        </w:rPr>
        <w:t xml:space="preserve">. </w:t>
      </w:r>
      <w:r>
        <w:rPr>
          <w:rStyle w:val="FootnoteAnchor"/>
          <w:rtl w:val="true"/>
        </w:rPr>
        <w:footnoteReference w:id="1151"/>
      </w:r>
      <w:r>
        <w:rPr>
          <w:rFonts w:ascii="IRNazanin" w:hAnsi="IRNazanin" w:eastAsia="IRNazanin"/>
          <w:color w:val="111111"/>
          <w:sz w:val="28"/>
          <w:sz w:val="28"/>
          <w:szCs w:val="28"/>
          <w:rtl w:val="true"/>
          <w:lang w:bidi="fa-IR"/>
        </w:rPr>
        <w:t>تنها برخى از نوادگان ابراهيم يمانى، در بغداد و بصره سكونت داشته اند كه يكى از آنان، بنى بوفكى در باب شعير در جانب غرب خان بغداد كه معروف به خان خديجه و منسوب به خديجه، دختر ابوالحسن موسى بن احمد بن ابراهيم بن محمد يمانى، بوده است</w:t>
      </w:r>
      <w:r>
        <w:rPr>
          <w:rFonts w:eastAsia="IRNazanin" w:cs="IRNazanin"/>
          <w:color w:val="111111"/>
          <w:sz w:val="28"/>
          <w:szCs w:val="28"/>
          <w:rtl w:val="true"/>
          <w:lang w:bidi="fa-IR"/>
        </w:rPr>
        <w:t xml:space="preserve">. </w:t>
      </w:r>
      <w:r>
        <w:rPr>
          <w:rStyle w:val="FootnoteAnchor"/>
          <w:rtl w:val="true"/>
        </w:rPr>
        <w:footnoteReference w:id="1152"/>
      </w:r>
      <w:bookmarkStart w:id="811" w:name="pg14819_150838"/>
    </w:p>
    <w:p>
      <w:pPr>
        <w:pStyle w:val="BookText"/>
        <w:rPr/>
      </w:pPr>
      <w:bookmarkEnd w:id="811"/>
      <w:r>
        <w:rPr>
          <w:rFonts w:ascii="IRNazanin" w:hAnsi="IRNazanin" w:eastAsia="IRNazanin"/>
          <w:color w:val="111111"/>
          <w:sz w:val="28"/>
          <w:sz w:val="28"/>
          <w:szCs w:val="28"/>
          <w:rtl w:val="true"/>
          <w:lang w:bidi="fa-IR"/>
        </w:rPr>
        <w:t>بنابراين، از آنجايى كه ابراهيم، خود و پدرش، در مكه سكونت داشته اند، نمى توان مكان كنونى را مدفن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نوادگان او، از نسل ابوالحسن موسى ابن احمد بن ابراهيم بن محمد يمانى، در بغداد سكونت داشته است و در اين مكان، دفن شده باشد</w:t>
      </w:r>
      <w:r>
        <w:rPr>
          <w:rFonts w:eastAsia="IRNazanin" w:cs="IRNazanin"/>
          <w:color w:val="111111"/>
          <w:sz w:val="28"/>
          <w:szCs w:val="28"/>
          <w:rtl w:val="true"/>
          <w:lang w:bidi="fa-IR"/>
        </w:rPr>
        <w:t>.</w:t>
      </w:r>
    </w:p>
    <w:p>
      <w:pPr>
        <w:pStyle w:val="Heading5"/>
        <w:numPr>
          <w:ilvl w:val="4"/>
          <w:numId w:val="1"/>
        </w:numPr>
        <w:rPr/>
      </w:pPr>
      <w:bookmarkStart w:id="812" w:name="__RefHeading___Toc2426297_730472459"/>
      <w:bookmarkStart w:id="813" w:name="_Toc317"/>
      <w:bookmarkEnd w:id="812"/>
      <w:r>
        <w:rPr/>
        <w:t>136</w:t>
      </w:r>
      <w:r>
        <w:rPr>
          <w:rtl w:val="true"/>
        </w:rPr>
        <w:t xml:space="preserve">. </w:t>
      </w:r>
      <w:r>
        <w:rPr>
          <w:rtl w:val="true"/>
        </w:rPr>
        <w:t>مزار سيد ابوخمره</w:t>
      </w:r>
      <w:bookmarkEnd w:id="813"/>
    </w:p>
    <w:p>
      <w:pPr>
        <w:pStyle w:val="BookText"/>
        <w:rPr/>
      </w:pPr>
      <w:r>
        <w:rPr>
          <w:rFonts w:ascii="IRNazanin" w:hAnsi="IRNazanin" w:eastAsia="IRNazanin"/>
          <w:color w:val="111111"/>
          <w:sz w:val="28"/>
          <w:sz w:val="28"/>
          <w:szCs w:val="28"/>
          <w:rtl w:val="true"/>
          <w:lang w:bidi="fa-IR"/>
        </w:rPr>
        <w:t>اين زيارتگاه در محله باب الشيخ، در منطقه رصافه و در صدمترى مرقد شيخ عبدالقادر گيلانى،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ابوخمره، سمت راست آرامگاه شيخ عبدالقادر گيلانى قرار دارد و ساختمان مرتفعى است كه به تكيه ابوخمره،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مرقد را سيد محمد هندى حرباوى موسوى مى دانند كه به كرامات، 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شجره نامه اى كه در سال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پيدا شد، نسب شريفش به شيخ على بن درويش بن سليمان موسوى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شهرت او به هندى، براى آن است كه بيشتر مريدان او، از هند، بنگلادش و پاكستان مى باشند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از ساليان دور بر سر زبان اهالى منطقه است، بدان سبب او را ابوخمره خواندند، چون او مهمانسرايى داشت و در طول شبانه روز، درِ آن به سوى مهمانان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چهل نفر دسته جمعى به مهمانسرا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از آنان استقبال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تهيه غذا، به همسرش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در خانه، براى پذيرايى اين مهمانان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خمره اى از آرد، چيزى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ديد كه آرد براى درست كردن نان به اندازه چهل نفر،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را داخل ظرفى ريخت و سپس به آن، آب اضافه كرد و مدام ياهو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متوجه شد كه به بركت ذكر ياهو و يا الله، آرد و نان زياد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مهمان ها از آن، سير شدند و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كرامت، شيخ محمد هندى، به ابوخمره خوانده شد</w:t>
      </w:r>
      <w:r>
        <w:rPr>
          <w:rFonts w:eastAsia="IRNazanin" w:cs="IRNazanin"/>
          <w:color w:val="111111"/>
          <w:sz w:val="28"/>
          <w:szCs w:val="28"/>
          <w:rtl w:val="true"/>
          <w:lang w:bidi="fa-IR"/>
        </w:rPr>
        <w:t>.</w:t>
      </w:r>
      <w:bookmarkStart w:id="814" w:name="pg14819_150839"/>
    </w:p>
    <w:p>
      <w:pPr>
        <w:pStyle w:val="BookText"/>
        <w:rPr/>
      </w:pPr>
      <w:bookmarkEnd w:id="814"/>
      <w:r>
        <w:rPr>
          <w:rFonts w:ascii="IRNazanin" w:hAnsi="IRNazanin" w:eastAsia="IRNazanin"/>
          <w:color w:val="111111"/>
          <w:sz w:val="28"/>
          <w:sz w:val="28"/>
          <w:szCs w:val="28"/>
          <w:rtl w:val="true"/>
          <w:lang w:bidi="fa-IR"/>
        </w:rPr>
        <w:t xml:space="preserve">تكيه، شامل يك ورودى و يك سالن بزرگ به ابعاد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با چهار ستون، استوار مانده و تمام ديوارهاى آن، با چوب، آيينه و كاشى،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محرابى در انتهاى سالن، به چشم مى خورد كه با كاشى و از آيات قرآن، تزيين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 سالن نيز، آيات قرآنى و احاديث شريف نبوى،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مقابل ورودى سالن تكيه، تصاوير مشايخ تصوف، به همراه نامشان و نيز تصاوير اصحاب طريقيت شيخ محمد هندى،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شيخ ابوخمره در يك اتاق بزرگ نيم دايره اى، واقع گشته و با كاشى هاى مختلف،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تاريخ تولد و وفات شيخ، اطلاعاتى به دست نيامده است</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نويسنده كتاب مراقد بغداد، ابوخمره را برادر شيخ على بن سليمان بن شيخ محمد بن شيخ حمد بن شيخ سالم بن شيخ سليمان، ذكر مى كند و هيچ اشاره اى به سيادت او ندارد و سپس اضافه مى كند كه شيخ على، از مردان نيك روزگار و از ساكنان حويجه عبيد بود و اكنون در آنجا، داراى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اصالتاً از قبيله حرب عربى است و در اراضى سرحه، نزديك جبل حمرين، سكونت داشتند</w:t>
      </w:r>
      <w:r>
        <w:rPr>
          <w:rFonts w:eastAsia="IRNazanin" w:cs="IRNazanin"/>
          <w:color w:val="111111"/>
          <w:sz w:val="28"/>
          <w:szCs w:val="28"/>
          <w:rtl w:val="true"/>
          <w:lang w:bidi="fa-IR"/>
        </w:rPr>
        <w:t xml:space="preserve">. </w:t>
      </w:r>
      <w:r>
        <w:rPr>
          <w:rStyle w:val="FootnoteAnchor"/>
          <w:rtl w:val="true"/>
        </w:rPr>
        <w:footnoteReference w:id="1154"/>
      </w:r>
    </w:p>
    <w:p>
      <w:pPr>
        <w:pStyle w:val="Heading5"/>
        <w:numPr>
          <w:ilvl w:val="4"/>
          <w:numId w:val="1"/>
        </w:numPr>
        <w:rPr/>
      </w:pPr>
      <w:bookmarkStart w:id="815" w:name="__RefHeading___Toc2426299_730472459"/>
      <w:bookmarkStart w:id="816" w:name="_Toc318"/>
      <w:bookmarkEnd w:id="815"/>
      <w:r>
        <w:rPr/>
        <w:t>137</w:t>
      </w:r>
      <w:r>
        <w:rPr>
          <w:rtl w:val="true"/>
        </w:rPr>
        <w:t xml:space="preserve">. </w:t>
      </w:r>
      <w:r>
        <w:rPr>
          <w:rtl w:val="true"/>
        </w:rPr>
        <w:t>مزار سيد ادريس موسوى</w:t>
      </w:r>
      <w:bookmarkEnd w:id="816"/>
    </w:p>
    <w:p>
      <w:pPr>
        <w:pStyle w:val="Heading6"/>
        <w:numPr>
          <w:ilvl w:val="5"/>
          <w:numId w:val="1"/>
        </w:numPr>
        <w:rPr/>
      </w:pPr>
      <w:bookmarkStart w:id="817" w:name="__RefHeading___Toc2426301_730472459"/>
      <w:bookmarkStart w:id="818" w:name="_Toc319"/>
      <w:bookmarkEnd w:id="817"/>
      <w:r>
        <w:rPr>
          <w:rtl w:val="true"/>
        </w:rPr>
        <w:t>اشاره</w:t>
      </w:r>
      <w:bookmarkEnd w:id="818"/>
    </w:p>
    <w:p>
      <w:pPr>
        <w:pStyle w:val="BookText"/>
        <w:rPr/>
      </w:pPr>
      <w:r>
        <w:rPr>
          <w:rFonts w:ascii="IRNazanin" w:hAnsi="IRNazanin" w:eastAsia="IRNazanin"/>
          <w:color w:val="111111"/>
          <w:sz w:val="28"/>
          <w:sz w:val="28"/>
          <w:szCs w:val="28"/>
          <w:rtl w:val="true"/>
          <w:lang w:bidi="fa-IR"/>
        </w:rPr>
        <w:t>اين آرامگاه باشكوه، در منطقه كرّاده شرقى، بين محله البوشجاع و زويه بغداد، واقع شده و بسيار مورد توجه اهالى است</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 xml:space="preserve">بناى قبلى كه از دوره عثمانى به جا مانده بود و شامل اتاق و گنبدى ميان مزارع و باغات بود، به سال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 خراب شد و به جاى آن، بناى باشكوه فعلى كه داراى گنبد، ايوان، دو مناره، ضريح و صحن است، ساخته شد</w:t>
      </w:r>
      <w:r>
        <w:rPr>
          <w:rFonts w:eastAsia="IRNazanin" w:cs="IRNazanin"/>
          <w:color w:val="111111"/>
          <w:sz w:val="28"/>
          <w:szCs w:val="28"/>
          <w:rtl w:val="true"/>
          <w:lang w:bidi="fa-IR"/>
        </w:rPr>
        <w:t xml:space="preserve">. </w:t>
      </w:r>
      <w:r>
        <w:rPr>
          <w:rStyle w:val="FootnoteAnchor"/>
          <w:rtl w:val="true"/>
        </w:rPr>
        <w:footnoteReference w:id="115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در صحنى حدود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واقع شده و گنبد بنا، به شكل شلجمى، به</w:t>
      </w:r>
    </w:p>
    <w:p>
      <w:pPr>
        <w:pStyle w:val="BookText"/>
        <w:rPr/>
      </w:pPr>
      <w:r>
        <w:rPr>
          <w:rFonts w:ascii="IRNazanin" w:hAnsi="IRNazanin" w:eastAsia="IRNazanin"/>
          <w:color w:val="111111"/>
          <w:sz w:val="28"/>
          <w:sz w:val="28"/>
          <w:szCs w:val="28"/>
          <w:rtl w:val="true"/>
          <w:lang w:bidi="fa-IR"/>
        </w:rPr>
        <w:t>قطر دوازده متر و ارتفاع نزديك به ده متر است كه با كاشى فيروزه اى،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بنا، الگو گرفته از حرم امامين 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و ورودى آن در جهت قبله واقع شده و دور تا دور بنا ستون هايى مى باشد كه شكوه خاصى به بنا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ورودى ايوان، دو مناره بلند، مزين به كاشى هاى رنگى، با مأذنه اى زيبا قرار دارد كه بر عظمت بنا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مرقد، همچون ضريح هاى متداول ايرانى است و از مرقد، محافظت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 مدفون در اين بقعه، بين مورخان و علماى انساب،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عبدالرزاق كمونه، با استناد به قول ابونصر بخارى كه وفات پدر سيد ادريس بن محمد بن يحيى بن عبدالله المحض بن حسن المثنى بن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بغداد ذكر نموده است، </w:t>
      </w:r>
      <w:r>
        <w:rPr>
          <w:rStyle w:val="FootnoteAnchor"/>
          <w:rtl w:val="true"/>
        </w:rPr>
        <w:footnoteReference w:id="1157"/>
      </w:r>
      <w:r>
        <w:rPr>
          <w:rFonts w:ascii="IRNazanin" w:hAnsi="IRNazanin" w:eastAsia="IRNazanin"/>
          <w:color w:val="111111"/>
          <w:sz w:val="28"/>
          <w:sz w:val="28"/>
          <w:szCs w:val="28"/>
          <w:rtl w:val="true"/>
          <w:lang w:bidi="fa-IR"/>
        </w:rPr>
        <w:t>آرامگاه كنونى را متعلق به وى مى داند و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ادريس بن محمد بن يحيى 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كرّاده شرقى بغداد، نمايان است و او را آرامگاهى است كه زيارت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دانشمند، شيخ مصطفى بغدادى، در تجديد عمارت آن كوشيد</w:t>
      </w:r>
      <w:r>
        <w:rPr>
          <w:rFonts w:eastAsia="IRNazanin" w:cs="IRNazanin"/>
          <w:color w:val="111111"/>
          <w:sz w:val="28"/>
          <w:szCs w:val="28"/>
          <w:rtl w:val="true"/>
          <w:lang w:bidi="fa-IR"/>
        </w:rPr>
        <w:t xml:space="preserve">. </w:t>
      </w:r>
      <w:r>
        <w:rPr>
          <w:rStyle w:val="FootnoteAnchor"/>
          <w:rtl w:val="true"/>
        </w:rPr>
        <w:footnoteReference w:id="115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محسن امين عاملى همين مطلب را در كتاب اعيان الشيعه مى پذيرد و آرامگاه كنونى را براى نواده بزرگوار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Style w:val="FootnoteAnchor"/>
          <w:rtl w:val="true"/>
        </w:rPr>
        <w:footnoteReference w:id="1159"/>
      </w:r>
      <w:r>
        <w:rPr>
          <w:rFonts w:ascii="Amiri" w:hAnsi="Amiri" w:eastAsia="Amiri" w:cs="Amiri"/>
          <w:color w:val="111111"/>
          <w:sz w:val="28"/>
          <w:sz w:val="28"/>
          <w:szCs w:val="28"/>
          <w:rtl w:val="true"/>
          <w:lang w:bidi="ar-SA"/>
        </w:rPr>
        <w:t>نويسنده كتاب مراقد بغداد، قبر كنونى را از آنِ ادريس بن موسى الثانى بن ابى الكرم عبدالله بن موسى الجون بن عبدالله المحض بن حسن المثنى بن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داند</w:t>
      </w:r>
      <w:r>
        <w:rPr>
          <w:rFonts w:eastAsia="Amiri" w:cs="Amiri" w:ascii="Amiri" w:hAnsi="Amiri"/>
          <w:color w:val="111111"/>
          <w:sz w:val="28"/>
          <w:szCs w:val="28"/>
          <w:rtl w:val="true"/>
          <w:lang w:bidi="ar-SA"/>
        </w:rPr>
        <w:t xml:space="preserve">. </w:t>
      </w:r>
      <w:r>
        <w:rPr>
          <w:rStyle w:val="FootnoteAnchor"/>
          <w:rtl w:val="true"/>
        </w:rPr>
        <w:footnoteReference w:id="1160"/>
      </w:r>
      <w:r>
        <w:rPr>
          <w:rFonts w:ascii="IRNazanin" w:hAnsi="IRNazanin" w:eastAsia="IRNazanin"/>
          <w:color w:val="111111"/>
          <w:sz w:val="28"/>
          <w:sz w:val="28"/>
          <w:szCs w:val="28"/>
          <w:rtl w:val="true"/>
          <w:lang w:bidi="fa-IR"/>
        </w:rPr>
        <w:t>با اين حال، سيد حسن صدر در كتاب نزهة الحرمين، اين مرقد را به يكى از نوادگان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مى داند و مى نويسد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انتهاى شهر بغداد، در كراده شرقى، قبر سيد جليل، سيد ادريس قرار دارد كه نسبش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هفت واسطه مى رسد و داراى زيارتگاه و مرقدى است كه اهالى براى رفع حوايجشان، به آن نذر مى كنند</w:t>
      </w:r>
      <w:r>
        <w:rPr>
          <w:rFonts w:eastAsia="IRNazanin" w:cs="IRNazanin"/>
          <w:color w:val="111111"/>
          <w:sz w:val="28"/>
          <w:szCs w:val="28"/>
          <w:rtl w:val="true"/>
          <w:lang w:bidi="fa-IR"/>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دكتر عباس فاضل سعدى، در رساله اى كه به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م، با نام السيد ادريس، نسبه، حياته و مرقده تأليف نموده و 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چاپ رسانده است، نظر ديگرى درباره نسب سيد ادريس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شريف سيد ادريس، با هجده واسطه، به امام هفتم مى رسد كه از اين قرار است؛ سيد ادريس بن جمّاز بن نعمة الله بن على يعيش بن النضير بن يحيى منصور بن محمد بن يحيى بن محمد ابى الحارث بن عبدالله بن محمد ابى الحرث ابن على بن عبدالله بن محمد المحدث بن طاهر بن حسين القطعى بن موسى ابى سبحة بن ابراهيم المرتضى بن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طرف شاه اسماعيل صفوى، به سمت نقيب النقبايى منصوب شد و به سال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درگذشت و در املاك خود،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ملقب به بهاءالدين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سند موقوفه اى كه به تاريخ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شده بود، آمده است</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سيد ضامن بن شدقم، پس از ذكر اين نسب، با اندكى اختلاف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رجب سال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بار دوم به زيارت ابوعبدالله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سيد سلطان بن عبدالكاظم بن محمد دراج و سيد نصرالله ابن على بن جماز رسيدم كه نسبشان را برايم بيان داشته اند و آنان به آل يحيى معروف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جدشان، سيد على يعيش، مدتى اسير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فرزند از خود، به يادگار گذاشت كه نعمت الله، يحيى، عبدالله و ابوطالب، نام داشتند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نعمت الله، جماز 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جماز نيز صاحب فرزندى به نام ادريس شد كه نسل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819" w:name="pg14819_150842"/>
    </w:p>
    <w:p>
      <w:pPr>
        <w:pStyle w:val="BookText"/>
        <w:rPr/>
      </w:pPr>
      <w:bookmarkEnd w:id="819"/>
      <w:r>
        <w:rPr>
          <w:rFonts w:ascii="IRNazanin" w:hAnsi="IRNazanin" w:eastAsia="IRNazanin"/>
          <w:color w:val="111111"/>
          <w:sz w:val="28"/>
          <w:sz w:val="28"/>
          <w:szCs w:val="28"/>
          <w:rtl w:val="true"/>
          <w:lang w:bidi="fa-IR"/>
        </w:rPr>
        <w:t>او را آل ادريس مى خواندند و در حائر سكونت داشت و سادات جليل القدر، اهل رياست، بزرگى و بزرگوارى و نجابت و نقابت بودند</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سيد ادريس، سه فرزند، به نام هاى سيد محمد، سيد سلطان و نعمت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سلطان بن ادريس، نقيب حائر بود و از او چهار فرزند، به يادگار ماند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سليمان، سيد ادريس، سيد اسماعيل و سيد ثابت</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در كتاب مدينة الحسين، شجره نامه سيد ادريس، ذكر شده و فرزندان او را چنين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كمال الدين، على زين العابدين و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سيد ادريس، نقابت اشراف سادات، به فرزند ارشدش، سيد سلطان كمال الدين، از سال </w:t>
      </w: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پس از فوت او، نقابت به فرزند او، سيد سليمان بن سلطان، از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سپس فرزند او، سيد محمد دراج نقيب النقباى عراق، از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رسيد كه در عهد سلطان مراد چهارم عثمانى، به دست والى بغداد، درويش محمد پاشا، كشته شد</w:t>
      </w:r>
      <w:r>
        <w:rPr>
          <w:rFonts w:eastAsia="IRNazanin" w:cs="IRNazanin"/>
          <w:color w:val="111111"/>
          <w:sz w:val="28"/>
          <w:szCs w:val="28"/>
          <w:rtl w:val="true"/>
          <w:lang w:bidi="fa-IR"/>
        </w:rPr>
        <w:t xml:space="preserve">. </w:t>
      </w:r>
      <w:r>
        <w:rPr>
          <w:rStyle w:val="FootnoteAnchor"/>
          <w:rtl w:val="true"/>
        </w:rPr>
        <w:footnoteReference w:id="1165"/>
      </w:r>
    </w:p>
    <w:p>
      <w:pPr>
        <w:pStyle w:val="Heading6"/>
        <w:numPr>
          <w:ilvl w:val="5"/>
          <w:numId w:val="1"/>
        </w:numPr>
        <w:rPr/>
      </w:pPr>
      <w:bookmarkStart w:id="820" w:name="__RefHeading___Toc2426303_730472459"/>
      <w:bookmarkStart w:id="821" w:name="_Toc320"/>
      <w:bookmarkEnd w:id="820"/>
      <w:r>
        <w:rPr>
          <w:rtl w:val="true"/>
        </w:rPr>
        <w:t>نوادگان سيد ادريس</w:t>
      </w:r>
      <w:bookmarkEnd w:id="821"/>
    </w:p>
    <w:p>
      <w:pPr>
        <w:pStyle w:val="BookText"/>
        <w:rPr/>
      </w:pPr>
      <w:r>
        <w:rPr>
          <w:rFonts w:ascii="IRNazanin" w:hAnsi="IRNazanin" w:eastAsia="IRNazanin"/>
          <w:color w:val="111111"/>
          <w:sz w:val="28"/>
          <w:sz w:val="28"/>
          <w:szCs w:val="28"/>
          <w:rtl w:val="true"/>
          <w:lang w:bidi="fa-IR"/>
        </w:rPr>
        <w:t>سيد ضامن بن شدقم حسينى كه هم عصر با نوادگان سيد ادريس موسوى بود، گزارش جالبى از سادات آل ادريس در حائر، بغداد و حتى اصفهان نقل مى كند كه درخور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سليمان بن سلطان بن ادريس، صاحب دو فرزند، به نام هاى، محمد دراج و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محمد دراج، با عنوان آل دراج خوانده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سيدى جليل القدر، با حشمت و قدرت و مقابل زورگويان، بسيار سخت گير و فردى جسور و با صولت بود و نقابت سادات حائر شريف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به سلطان صفوى تمايل</w:t>
      </w:r>
      <w:bookmarkStart w:id="822" w:name="pg14819_150843"/>
    </w:p>
    <w:p>
      <w:pPr>
        <w:pStyle w:val="BookText"/>
        <w:rPr/>
      </w:pPr>
      <w:bookmarkEnd w:id="822"/>
      <w:r>
        <w:rPr>
          <w:rFonts w:ascii="IRNazanin" w:hAnsi="IRNazanin" w:eastAsia="IRNazanin"/>
          <w:color w:val="111111"/>
          <w:sz w:val="28"/>
          <w:sz w:val="28"/>
          <w:szCs w:val="28"/>
          <w:rtl w:val="true"/>
          <w:lang w:bidi="fa-IR"/>
        </w:rPr>
        <w:t xml:space="preserve">پيدا كرد و سرانجام در سال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پسر به نام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كاظم، سليمان، سلطان، حمزه، عباس و احمد داشت</w:t>
      </w:r>
      <w:r>
        <w:rPr>
          <w:rFonts w:eastAsia="IRNazanin" w:cs="IRNazanin"/>
          <w:color w:val="111111"/>
          <w:sz w:val="28"/>
          <w:szCs w:val="28"/>
          <w:rtl w:val="true"/>
          <w:lang w:bidi="fa-IR"/>
        </w:rPr>
        <w:t xml:space="preserve">.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اما على بن محمد دراج، پس از پدر، نقابت حائر شريف را بر عهده داشت و از او، يك فرزند، به نام عبدالمطلب، به يادگار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بن محمد دراج، پس از فوت برادرش على، نقابت سادات حائر را برعهده داشت و سيدى جليل القدر، عظيم الشان و داراى مروت، سيادت، حسن خلق و سخاوت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يافت و از او، سه فرزند به نام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زيد و سلطان به يادگار ماند</w:t>
      </w:r>
      <w:r>
        <w:rPr>
          <w:rFonts w:eastAsia="IRNazanin" w:cs="IRNazanin"/>
          <w:color w:val="111111"/>
          <w:sz w:val="28"/>
          <w:szCs w:val="28"/>
          <w:rtl w:val="true"/>
          <w:lang w:bidi="fa-IR"/>
        </w:rPr>
        <w:t xml:space="preserve">.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ادريس بن كاظم بن محمد دراج، پس از پدر، نقابت سادات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نيكى و نرم خويى، رفتار مى كرد و برايشان خضوع و خشوع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سعايت عمويش عباس نزد سلطان عثمانى، مصطفى پاشا، او را به بغداد احضار نمود و تكليف كرد كه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براى ديدار شاه عباس دوم، به اصفهان شتافت و مورد احترام شاه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بن شدقم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در سال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به همراه فرزندش محمدعلى، ديدم</w:t>
      </w:r>
      <w:r>
        <w:rPr>
          <w:rFonts w:eastAsia="IRNazanin" w:cs="IRNazanin"/>
          <w:color w:val="111111"/>
          <w:sz w:val="28"/>
          <w:szCs w:val="28"/>
          <w:rtl w:val="true"/>
          <w:lang w:bidi="fa-IR"/>
        </w:rPr>
        <w:t xml:space="preserve">. </w:t>
      </w:r>
      <w:r>
        <w:rPr>
          <w:rStyle w:val="FootnoteAnchor"/>
          <w:rtl w:val="true"/>
        </w:rPr>
        <w:footnoteReference w:id="1168"/>
      </w:r>
    </w:p>
    <w:p>
      <w:pPr>
        <w:pStyle w:val="Heading5"/>
        <w:numPr>
          <w:ilvl w:val="4"/>
          <w:numId w:val="1"/>
        </w:numPr>
        <w:rPr/>
      </w:pPr>
      <w:bookmarkStart w:id="823" w:name="__RefHeading___Toc2426305_730472459"/>
      <w:bookmarkStart w:id="824" w:name="_Toc321"/>
      <w:bookmarkEnd w:id="823"/>
      <w:r>
        <w:rPr/>
        <w:t>138</w:t>
      </w:r>
      <w:r>
        <w:rPr>
          <w:rtl w:val="true"/>
        </w:rPr>
        <w:t xml:space="preserve">. </w:t>
      </w:r>
      <w:r>
        <w:rPr>
          <w:rtl w:val="true"/>
        </w:rPr>
        <w:t>مزار سيد حمدالله موسوى</w:t>
      </w:r>
      <w:bookmarkEnd w:id="824"/>
    </w:p>
    <w:p>
      <w:pPr>
        <w:pStyle w:val="BookText"/>
        <w:rPr/>
      </w:pPr>
      <w:r>
        <w:rPr>
          <w:rFonts w:ascii="IRNazanin" w:hAnsi="IRNazanin" w:eastAsia="IRNazanin"/>
          <w:color w:val="111111"/>
          <w:sz w:val="28"/>
          <w:sz w:val="28"/>
          <w:szCs w:val="28"/>
          <w:rtl w:val="true"/>
          <w:lang w:bidi="fa-IR"/>
        </w:rPr>
        <w:t>اين زيارتگاه، نزديك ميدان طيران بغداد و پشت درمانگاه اعصاب و روان،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بقعه در گذشته، اتاق گلى و كوچكى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در هفته، دوبار به زيارتش مى رفتند و نذر و دعا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مدتى اين مكان توسعه يافت و به يكى از زيارتگاه هاى مهم در بغداد درآمد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به پنجاه سال قبل، به علت توسعه خيابان و ساخت ادارات دولتى، تصميم</w:t>
      </w:r>
      <w:bookmarkStart w:id="825" w:name="pg14819_150844"/>
    </w:p>
    <w:p>
      <w:pPr>
        <w:pStyle w:val="BookText"/>
        <w:rPr/>
      </w:pPr>
      <w:bookmarkEnd w:id="825"/>
      <w:r>
        <w:rPr>
          <w:rFonts w:ascii="IRNazanin" w:hAnsi="IRNazanin" w:eastAsia="IRNazanin"/>
          <w:color w:val="111111"/>
          <w:sz w:val="28"/>
          <w:sz w:val="28"/>
          <w:szCs w:val="28"/>
          <w:rtl w:val="true"/>
          <w:lang w:bidi="fa-IR"/>
        </w:rPr>
        <w:t>گرفتند تا بناى محقر سيد حمدالله را خراب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هرچندبراى اين كار از بلدزر استفاده گرديد، اما اين بقعه خراب نشد و همين كرامت، باعث شد تا به بازسازى بنا، اقدام نمايند و از ساخت بناى دولتى در اين مكان، پشيمان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سيد حمدالله با فروش ماهى، كسب روزى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زندگى اش، به زهد و تقوا آراسته بود و هرگز مرتكب محرمات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نقل است كه برخى از زنان به سبب فقر از ماهى هاى او سرقت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براى حفظ آبروى آنان، هرگز نام آنان را افشا نمى كرد و با آنان، برخورد نمى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وى با چهل واسطه، به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و از سادات معاصر است؛ سيد حمدالله بن سيد طعمة بن سيد مهدى بن سيد سلطان بن سيد حسين بن سيد ابراهيم بن سيد خنجر بن يوسف بن عدنان بن طعان بن حردان بن حسان بن موسى ابن عبدالله بن حسن بن على بن محفوظ بن ثابت بن موسى بن محمد بن حمدان ابن راشد بن ثامر بن موسى بن محطم بن منيع بن سالم بن فاتك بن هاشم بن هشيمة بن هاشم بن فاتك بن على بن سالم بن على بن صبرة بن موسى بن على الخوارى بن حسن بن جعفر الخوارى بن امام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گويا اين نسب، بيش از حد معمول است و نزديك به پنج تا شش واسطه، اضافى مى باشد كه بايد تحقيق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قبر سيد حمدالله، ضريح مشبك فلزى بزرگى،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كه دور تا دور آن، با آيات قرآن تزيين شده است</w:t>
      </w:r>
      <w:r>
        <w:rPr>
          <w:rFonts w:eastAsia="IRNazanin" w:cs="IRNazanin"/>
          <w:color w:val="111111"/>
          <w:sz w:val="28"/>
          <w:szCs w:val="28"/>
          <w:rtl w:val="true"/>
          <w:lang w:bidi="fa-IR"/>
        </w:rPr>
        <w:t>.</w:t>
      </w:r>
    </w:p>
    <w:p>
      <w:pPr>
        <w:pStyle w:val="Heading5"/>
        <w:numPr>
          <w:ilvl w:val="4"/>
          <w:numId w:val="1"/>
        </w:numPr>
        <w:rPr/>
      </w:pPr>
      <w:bookmarkStart w:id="826" w:name="__RefHeading___Toc2426307_730472459"/>
      <w:bookmarkStart w:id="827" w:name="_Toc322"/>
      <w:bookmarkEnd w:id="826"/>
      <w:r>
        <w:rPr/>
        <w:t>139</w:t>
      </w:r>
      <w:r>
        <w:rPr>
          <w:rtl w:val="true"/>
        </w:rPr>
        <w:t xml:space="preserve">. </w:t>
      </w:r>
      <w:r>
        <w:rPr>
          <w:rtl w:val="true"/>
        </w:rPr>
        <w:t>مزار سيد عبدالله عيدروسى</w:t>
      </w:r>
      <w:bookmarkEnd w:id="82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سمت راست نهر دجله، در منطقه كرخ بغداد و در محله معروف به بازار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دربونة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شده است</w:t>
      </w:r>
      <w:r>
        <w:rPr>
          <w:rFonts w:eastAsia="IRNazanin" w:cs="IRNazanin"/>
          <w:color w:val="111111"/>
          <w:sz w:val="28"/>
          <w:szCs w:val="28"/>
          <w:rtl w:val="true"/>
          <w:lang w:bidi="fa-IR"/>
        </w:rPr>
        <w:t xml:space="preserve">. </w:t>
      </w:r>
      <w:r>
        <w:rPr>
          <w:rStyle w:val="FootnoteAnchor"/>
          <w:rtl w:val="true"/>
        </w:rPr>
        <w:footnoteReference w:id="1170"/>
      </w:r>
      <w:r>
        <w:rPr>
          <w:rFonts w:ascii="Amiri" w:hAnsi="Amiri" w:eastAsia="Amiri" w:cs="Amiri"/>
          <w:color w:val="111111"/>
          <w:sz w:val="28"/>
          <w:sz w:val="28"/>
          <w:szCs w:val="28"/>
          <w:rtl w:val="true"/>
          <w:lang w:bidi="ar-SA"/>
        </w:rPr>
        <w:t>اين بقعه، شامل</w:t>
      </w:r>
      <w:bookmarkStart w:id="828" w:name="pg14819_150845"/>
    </w:p>
    <w:p>
      <w:pPr>
        <w:pStyle w:val="BookText"/>
        <w:rPr/>
      </w:pPr>
      <w:bookmarkEnd w:id="828"/>
      <w:r>
        <w:rPr>
          <w:rFonts w:ascii="IRNazanin" w:hAnsi="IRNazanin" w:eastAsia="IRNazanin"/>
          <w:color w:val="111111"/>
          <w:sz w:val="28"/>
          <w:sz w:val="28"/>
          <w:szCs w:val="28"/>
          <w:rtl w:val="true"/>
          <w:lang w:bidi="fa-IR"/>
        </w:rPr>
        <w:t xml:space="preserve">يك اتاق كوچك و ساده اى، به ابعاد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وسط آن، قبرى نمايان است كه با يك ضريح چوبى ساده، محافظت مى شود و دور آن پارچه سياه،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 بقعه، تعدادى زيارتنامه، آيات قرآن و اسماءالحسنى نصب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تابلويى، اسم و نسب صاحب مرقد، به اين صورت ذكر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السيد عبدالله بن علوش العيدروسى بن حبيب بن عبدالله بن بهاءالدين بن احمد بن عبدالله ابن عبدالقادر بن عبدالله العيدروسى صاحب الطريقة العيدروسيه دفين اليمن بن ابى بكر السكران بن عبدالرحمن السقاف بن محمد بن محمد القطب بن على بن محمد صاحب الرباط بن على بن محمد بن عبدالله بن احمد بن عيسى الهزير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على العريضى بن الامام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از اقطاب صوفى عيدروسى و متوفاى سال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مرقد او، چهار تن ديگر، دفن شده اند كه بنابه گفته اهالى، دختران سيد عبدالله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كراماتى به اين سيد جليل القدر، منسوب است</w:t>
      </w:r>
      <w:r>
        <w:rPr>
          <w:rFonts w:eastAsia="IRNazanin" w:cs="IRNazanin"/>
          <w:color w:val="111111"/>
          <w:sz w:val="28"/>
          <w:szCs w:val="28"/>
          <w:rtl w:val="true"/>
          <w:lang w:bidi="fa-IR"/>
        </w:rPr>
        <w:t xml:space="preserve">. </w:t>
      </w:r>
      <w:r>
        <w:rPr>
          <w:rStyle w:val="FootnoteAnchor"/>
          <w:rtl w:val="true"/>
        </w:rPr>
        <w:footnoteReference w:id="1171"/>
      </w:r>
      <w:r>
        <w:rPr>
          <w:rFonts w:ascii="IRNazanin" w:hAnsi="IRNazanin" w:eastAsia="IRNazanin"/>
          <w:color w:val="111111"/>
          <w:sz w:val="28"/>
          <w:sz w:val="28"/>
          <w:szCs w:val="28"/>
          <w:rtl w:val="true"/>
          <w:lang w:bidi="fa-IR"/>
        </w:rPr>
        <w:t xml:space="preserve">شرح حال خاندان عيدروسى، به تفصيل در منابع رجالى و انساب، ذكر شده است كه براى آگاهى بيشتر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المعقبون من آل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Style w:val="FootnoteAnchor"/>
          <w:rtl w:val="true"/>
        </w:rPr>
        <w:footnoteReference w:id="1172"/>
      </w:r>
    </w:p>
    <w:p>
      <w:pPr>
        <w:pStyle w:val="Heading5"/>
        <w:numPr>
          <w:ilvl w:val="4"/>
          <w:numId w:val="1"/>
        </w:numPr>
        <w:rPr/>
      </w:pPr>
      <w:bookmarkStart w:id="829" w:name="__RefHeading___Toc2426309_730472459"/>
      <w:bookmarkStart w:id="830" w:name="_Toc323"/>
      <w:bookmarkEnd w:id="829"/>
      <w:r>
        <w:rPr/>
        <w:t>140</w:t>
      </w:r>
      <w:r>
        <w:rPr>
          <w:rtl w:val="true"/>
        </w:rPr>
        <w:t xml:space="preserve">. </w:t>
      </w:r>
      <w:r>
        <w:rPr>
          <w:rtl w:val="true"/>
        </w:rPr>
        <w:t>مزار سيد محمد بن اسماعيل</w:t>
      </w:r>
      <w:bookmarkEnd w:id="830"/>
    </w:p>
    <w:p>
      <w:pPr>
        <w:pStyle w:val="Heading6"/>
        <w:numPr>
          <w:ilvl w:val="5"/>
          <w:numId w:val="1"/>
        </w:numPr>
        <w:rPr/>
      </w:pPr>
      <w:bookmarkStart w:id="831" w:name="__RefHeading___Toc2426311_730472459"/>
      <w:bookmarkStart w:id="832" w:name="_Toc324"/>
      <w:bookmarkEnd w:id="831"/>
      <w:r>
        <w:rPr>
          <w:rtl w:val="true"/>
        </w:rPr>
        <w:t>اشاره</w:t>
      </w:r>
      <w:bookmarkEnd w:id="832"/>
    </w:p>
    <w:p>
      <w:pPr>
        <w:pStyle w:val="BookText"/>
        <w:rPr/>
      </w:pPr>
      <w:r>
        <w:rPr>
          <w:rFonts w:ascii="IRNazanin" w:hAnsi="IRNazanin" w:eastAsia="IRNazanin"/>
          <w:color w:val="111111"/>
          <w:sz w:val="28"/>
          <w:sz w:val="28"/>
          <w:szCs w:val="28"/>
          <w:rtl w:val="true"/>
          <w:lang w:bidi="fa-IR"/>
        </w:rPr>
        <w:t>اين زيارتگاه كه در انتهاى خيابان الكفاح و در محله الفضل و در طرف رصافه شهر بغداد واقع شده، بين اهالى، به محمد الفضل مشهور است و به ابن جدعان نيز شناخته مى 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بقعه، بناى مربع شكل كوچكى است كه داراى ضريح چوبى است و روى آن، با پارچه هاى مختلف،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سيد محمد، در گوشه شمال شرقى اتاق،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بزرگى به نام محمد الفضل كه به جامع الفضل خوانده مى شود و آن را سليمان پاشا در سال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ساخته است در مجاورت بقعه قرار دارد و اتمام</w:t>
      </w:r>
      <w:bookmarkStart w:id="833" w:name="pg14819_150846"/>
    </w:p>
    <w:p>
      <w:pPr>
        <w:pStyle w:val="BookText"/>
        <w:rPr/>
      </w:pPr>
      <w:bookmarkEnd w:id="833"/>
      <w:r>
        <w:rPr>
          <w:rFonts w:ascii="Amiri" w:hAnsi="Amiri" w:eastAsia="Amiri" w:cs="Amiri"/>
          <w:color w:val="111111"/>
          <w:sz w:val="28"/>
          <w:sz w:val="28"/>
          <w:szCs w:val="28"/>
          <w:rtl w:val="true"/>
          <w:lang w:bidi="ar-SA"/>
        </w:rPr>
        <w:t xml:space="preserve">آن تا سال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طول كشيد و در بحث در غربى مسجد كه به طرف بازار باز مى شود، به آن اشاره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حرزالدين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فضل و برادرش على بن اسماعيل معروف به سلطان على در بغداد از كسانى اند كه شيعيان از گذشته تاكنون، از زيارت آنها خوددارى مى كنند</w:t>
      </w:r>
      <w:r>
        <w:rPr>
          <w:rFonts w:eastAsia="IRNazanin" w:cs="IRNazanin"/>
          <w:color w:val="111111"/>
          <w:sz w:val="28"/>
          <w:szCs w:val="28"/>
          <w:rtl w:val="true"/>
          <w:lang w:bidi="fa-IR"/>
        </w:rPr>
        <w:t xml:space="preserve">». </w:t>
      </w:r>
      <w:r>
        <w:rPr>
          <w:rStyle w:val="FootnoteAnchor"/>
          <w:rtl w:val="true"/>
        </w:rPr>
        <w:footnoteReference w:id="1173"/>
      </w:r>
    </w:p>
    <w:p>
      <w:pPr>
        <w:pStyle w:val="Heading6"/>
        <w:numPr>
          <w:ilvl w:val="5"/>
          <w:numId w:val="1"/>
        </w:numPr>
        <w:rPr/>
      </w:pPr>
      <w:bookmarkStart w:id="834" w:name="__RefHeading___Toc2426313_730472459"/>
      <w:bookmarkStart w:id="835" w:name="_Toc325"/>
      <w:bookmarkEnd w:id="834"/>
      <w:r>
        <w:rPr>
          <w:rtl w:val="true"/>
        </w:rPr>
        <w:t>شرح حال محمد بن اسماعيل بن امام صادق</w:t>
      </w:r>
      <w:r>
        <w:rPr>
          <w:rtl w:val="true"/>
        </w:rPr>
        <w:t>(</w:t>
      </w:r>
      <w:r>
        <w:rPr>
          <w:rtl w:val="true"/>
        </w:rPr>
        <w:t>ع</w:t>
      </w:r>
      <w:r>
        <w:rPr>
          <w:rtl w:val="true"/>
        </w:rPr>
        <w:t>)</w:t>
      </w:r>
      <w:bookmarkEnd w:id="835"/>
    </w:p>
    <w:p>
      <w:pPr>
        <w:pStyle w:val="BookText"/>
        <w:rPr/>
      </w:pPr>
      <w:r>
        <w:rPr>
          <w:rFonts w:ascii="IRNazanin" w:hAnsi="IRNazanin" w:eastAsia="IRNazanin"/>
          <w:color w:val="111111"/>
          <w:sz w:val="28"/>
          <w:sz w:val="28"/>
          <w:szCs w:val="28"/>
          <w:rtl w:val="true"/>
          <w:lang w:bidi="fa-IR"/>
        </w:rPr>
        <w:t>تاريخ تولد و نيز چگونگى زندگانى وى، بر ما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فرزند اسماعيل، بزرگ ترين اولاد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مورد توجه همگان بوده و در مدينه،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برادرزاده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نزد هارون الرشيد از آن امام، سعايت كرد و هارون را واداشت تا امام را دستگير و زندانى و سپس شهيد كند</w:t>
      </w:r>
      <w:r>
        <w:rPr>
          <w:rFonts w:eastAsia="IRNazanin" w:cs="IRNazanin"/>
          <w:color w:val="111111"/>
          <w:sz w:val="28"/>
          <w:szCs w:val="28"/>
          <w:rtl w:val="true"/>
          <w:lang w:bidi="fa-IR"/>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شيخ طوسى در رجالش، او را از اصحاب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175"/>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مى شمارد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پدرش، اسماعيل و از او نيز، على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نموده اند</w:t>
      </w:r>
      <w:r>
        <w:rPr>
          <w:rFonts w:eastAsia="IRNazanin" w:cs="IRNazanin"/>
          <w:color w:val="111111"/>
          <w:sz w:val="28"/>
          <w:szCs w:val="28"/>
          <w:rtl w:val="true"/>
          <w:lang w:bidi="fa-IR"/>
        </w:rPr>
        <w:t xml:space="preserve">. </w:t>
      </w:r>
      <w:r>
        <w:rPr>
          <w:rStyle w:val="FootnoteAnchor"/>
          <w:rtl w:val="true"/>
        </w:rPr>
        <w:footnoteReference w:id="1177"/>
      </w:r>
      <w:r>
        <w:rPr>
          <w:rFonts w:ascii="IRNazanin" w:hAnsi="IRNazanin" w:eastAsia="IRNazanin"/>
          <w:color w:val="111111"/>
          <w:sz w:val="28"/>
          <w:sz w:val="28"/>
          <w:szCs w:val="28"/>
          <w:rtl w:val="true"/>
          <w:lang w:bidi="fa-IR"/>
        </w:rPr>
        <w:t>برخى نوشته اند كه او با عبدالله از يك مادر و پدر بوده و مادرشان، فاطمه دختر حسين بن على بن الحسين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با وجود آنكه وفاتش را در زمان هارون نوشته اند، اما مى گويند نامه اى از او كه به برخى از اهالى كرخ و برخى از شيعيان اصفهان فرستاده و آنان را به جانب خود دعوت نموده بود، به دست مامؤن عباسى رسيده است</w:t>
      </w:r>
      <w:r>
        <w:rPr>
          <w:rFonts w:eastAsia="IRNazanin" w:cs="IRNazanin"/>
          <w:color w:val="111111"/>
          <w:sz w:val="28"/>
          <w:szCs w:val="28"/>
          <w:rtl w:val="true"/>
          <w:lang w:bidi="fa-IR"/>
        </w:rPr>
        <w:t xml:space="preserve">. </w:t>
      </w:r>
      <w:r>
        <w:rPr>
          <w:rStyle w:val="FootnoteAnchor"/>
          <w:rtl w:val="true"/>
        </w:rPr>
        <w:footnoteReference w:id="1179"/>
      </w:r>
      <w:r>
        <w:rPr>
          <w:rFonts w:ascii="IRNazanin" w:hAnsi="IRNazanin" w:eastAsia="IRNazanin"/>
          <w:color w:val="111111"/>
          <w:sz w:val="28"/>
          <w:sz w:val="28"/>
          <w:szCs w:val="28"/>
          <w:rtl w:val="true"/>
          <w:lang w:bidi="fa-IR"/>
        </w:rPr>
        <w:t>او عاقبت به خير نشد و چنان كه خواهد آمد، به شيوه بدى مرد</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گويند كتابى تأليف نموده</w:t>
      </w:r>
      <w:bookmarkStart w:id="836" w:name="pg14819_150847"/>
    </w:p>
    <w:p>
      <w:pPr>
        <w:pStyle w:val="BookText"/>
        <w:rPr/>
      </w:pPr>
      <w:bookmarkEnd w:id="83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احمد 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او، نقل مى نموده است</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از او، با عنوان امام ميمونيه ياد مى كنند</w:t>
      </w:r>
      <w:r>
        <w:rPr>
          <w:rFonts w:eastAsia="Amiri" w:cs="Amiri" w:ascii="Amiri" w:hAnsi="Amiri"/>
          <w:color w:val="111111"/>
          <w:sz w:val="28"/>
          <w:szCs w:val="28"/>
          <w:rtl w:val="true"/>
          <w:lang w:bidi="ar-SA"/>
        </w:rPr>
        <w:t xml:space="preserve">. </w:t>
      </w:r>
      <w:r>
        <w:rPr>
          <w:rStyle w:val="FootnoteAnchor"/>
          <w:rtl w:val="true"/>
        </w:rPr>
        <w:footnoteReference w:id="1182"/>
      </w:r>
      <w:r>
        <w:rPr>
          <w:rFonts w:ascii="IRNazanin" w:hAnsi="IRNazanin" w:eastAsia="IRNazanin"/>
          <w:color w:val="111111"/>
          <w:sz w:val="28"/>
          <w:sz w:val="28"/>
          <w:szCs w:val="28"/>
          <w:rtl w:val="true"/>
          <w:lang w:bidi="fa-IR"/>
        </w:rPr>
        <w:t>او مدتى براى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نگارى مى كرد و براى شيعيان آن حضرت، نامه مى نوشت</w:t>
      </w:r>
      <w:r>
        <w:rPr>
          <w:rFonts w:eastAsia="IRNazanin" w:cs="IRNazanin"/>
          <w:color w:val="111111"/>
          <w:sz w:val="28"/>
          <w:szCs w:val="28"/>
          <w:rtl w:val="true"/>
          <w:lang w:bidi="fa-IR"/>
        </w:rPr>
        <w:t xml:space="preserve">. </w:t>
      </w:r>
      <w:r>
        <w:rPr>
          <w:rStyle w:val="FootnoteAnchor"/>
          <w:rtl w:val="true"/>
        </w:rPr>
        <w:footnoteReference w:id="1183"/>
      </w:r>
    </w:p>
    <w:p>
      <w:pPr>
        <w:pStyle w:val="Heading6"/>
        <w:numPr>
          <w:ilvl w:val="5"/>
          <w:numId w:val="1"/>
        </w:numPr>
        <w:rPr/>
      </w:pPr>
      <w:bookmarkStart w:id="837" w:name="__RefHeading___Toc2426315_730472459"/>
      <w:bookmarkStart w:id="838" w:name="_Toc326"/>
      <w:bookmarkEnd w:id="837"/>
      <w:r>
        <w:rPr>
          <w:rtl w:val="true"/>
        </w:rPr>
        <w:t>سعايت محمد از امام موسى كاظم</w:t>
      </w:r>
      <w:r>
        <w:rPr>
          <w:rtl w:val="true"/>
        </w:rPr>
        <w:t>(</w:t>
      </w:r>
      <w:r>
        <w:rPr>
          <w:rtl w:val="true"/>
        </w:rPr>
        <w:t>ع</w:t>
      </w:r>
      <w:r>
        <w:rPr>
          <w:rtl w:val="true"/>
        </w:rPr>
        <w:t>)</w:t>
      </w:r>
      <w:bookmarkEnd w:id="838"/>
    </w:p>
    <w:p>
      <w:pPr>
        <w:pStyle w:val="BookText"/>
        <w:rPr/>
      </w:pPr>
      <w:r>
        <w:rPr>
          <w:rFonts w:ascii="IRNazanin" w:hAnsi="IRNazanin" w:eastAsia="IRNazanin"/>
          <w:color w:val="111111"/>
          <w:sz w:val="28"/>
          <w:sz w:val="28"/>
          <w:szCs w:val="28"/>
          <w:rtl w:val="true"/>
          <w:lang w:bidi="fa-IR"/>
        </w:rPr>
        <w:t>على بن جعفر عريضى، فرزند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در مكه، عازم عمره بوديم، برادرزاده ام، محمد بن اسماعيل،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به طرف بغداد بروم و دوست دارم عمويم ابوالحسن را ديدار و وداع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دارم تو نيز با من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محمد بن اسماعيل، به خانه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منزلش در حومه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به خانه آن حضرت رسيديم، مغرب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كوبه در را به صدا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وضو را طول مى داد،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تشريف آورد و جلوى در اتاق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رفتم و سر امام را بوسيدم و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كارى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خير باشد، توفيق خدايى است و اگر نه، اشتباه زياد داريم؛ اين هم يكى از آنها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كارى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برادرزاده ات مى خواهد شما را ديدار كند و به بغداد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بگو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منتظر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آمد و سر امام را بوسيد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فرماييد تا راهنماى سعادتم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سفارش مى كنم كه از خدا بترس و در خون من، شركت مكن و خون مرا به گردن مگير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ذليل كند كسى را كه به شما سوءقصدى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سر امام را بوسيد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 مرا سفارشى مى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سبب خون من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دوباره نفرين كرد كسى را كه درباره امام سوء قصد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امام فاصله گرفت تا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حركت كردم تا با او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اتاق شد و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زرى كه در آن صد اشرفى بود،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محمد بن اسماعيل بده و بگو هزينه سفرش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مى گويد آن را گرفتم و گوشه عبا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صد اشرفى ديگر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نيز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 اشرفى ديگر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هم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او بر جان خود بيم داريد، چرا كمكش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من به او نيكى كنم و او قطع رحم نمايد، خدا اجلش را قطع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كيسه چرمى كه در آن، سه هزار درهم نقره بود،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امام بيرون آمدم و صد اشرفى اول را به او دادم، خوشحال شد و براى عمويش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زر دوم و سوم را دادم، خيلى خوشحال شد؛ آن چنان كه فكر كردم از اين سفر پشيمان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هزار درهم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 را گرفت و راه بغداد را پيش گرفت</w:t>
      </w:r>
      <w:r>
        <w:rPr>
          <w:rFonts w:eastAsia="IRNazanin" w:cs="IRNazanin"/>
          <w:color w:val="111111"/>
          <w:sz w:val="28"/>
          <w:szCs w:val="28"/>
          <w:rtl w:val="true"/>
          <w:lang w:bidi="fa-IR"/>
        </w:rPr>
        <w:t xml:space="preserve">. </w:t>
      </w:r>
      <w:r>
        <w:rPr>
          <w:rStyle w:val="FootnoteAnchor"/>
          <w:rtl w:val="true"/>
        </w:rPr>
        <w:footnoteReference w:id="118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اسماعيل نزد 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اسماعيل، وارد بغداد شد، به دارالخلافه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حاجب وزير دربار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اميرمؤمنان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بن جعفر، اجازه ملاقات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برو لباس سفر را بيرون بياور و وضعت را مرتب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بدون اجازه، تو را نزد اميرمؤمنان خواهم 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839" w:name="pg14819_150849"/>
    </w:p>
    <w:p>
      <w:pPr>
        <w:pStyle w:val="BookText"/>
        <w:rPr/>
      </w:pPr>
      <w:bookmarkEnd w:id="839"/>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اينكه اميرمؤمنان خبر دارد كه من آمده ام، به من اجازه نمى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نزد هارون رفت و سخن ابن اسماعيل را به او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بر هارون وارد شد،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دو خليفه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موسى بن جعفر در مدينه كه از اطراف، ماليات برايش مى آورند و ديگرى تو كه در عراق، ماليات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دوباره او را سوگند داد و او هم، سوگند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صد هزار درهم برايش حواله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به مدينه حواله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مدينه گشت، 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پول ها رسيد، او در حال جان دادن بود و چون درگذشت، پول ها را به بيت المال برگرداندند</w:t>
      </w:r>
      <w:r>
        <w:rPr>
          <w:rFonts w:eastAsia="IRNazanin" w:cs="IRNazanin"/>
          <w:color w:val="111111"/>
          <w:sz w:val="28"/>
          <w:szCs w:val="28"/>
          <w:rtl w:val="true"/>
          <w:lang w:bidi="fa-IR"/>
        </w:rPr>
        <w:t xml:space="preserve">.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ابن عنبه، سعايت محمد را از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در مدينه مى داند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با هارون، به بغداد رفت و در آنجا وفات يافت</w:t>
      </w:r>
      <w:r>
        <w:rPr>
          <w:rFonts w:eastAsia="IRNazanin" w:cs="IRNazanin"/>
          <w:color w:val="111111"/>
          <w:sz w:val="28"/>
          <w:szCs w:val="28"/>
          <w:rtl w:val="true"/>
          <w:lang w:bidi="fa-IR"/>
        </w:rPr>
        <w:t xml:space="preserve">». </w:t>
      </w:r>
      <w:r>
        <w:rPr>
          <w:rStyle w:val="FootnoteAnchor"/>
          <w:rtl w:val="true"/>
        </w:rPr>
        <w:footnoteReference w:id="1186"/>
      </w:r>
      <w:r>
        <w:rPr>
          <w:rFonts w:ascii="IRNazanin" w:hAnsi="IRNazanin" w:eastAsia="IRNazanin"/>
          <w:color w:val="111111"/>
          <w:sz w:val="28"/>
          <w:sz w:val="28"/>
          <w:szCs w:val="28"/>
          <w:rtl w:val="true"/>
          <w:lang w:bidi="fa-IR"/>
        </w:rPr>
        <w:t>اين گزارش، با آنچه ابوالحسن عمرى نسابه نوشته است، همخوانى دارد؛ زيرا او نيز وفات محمد را در بغداد، نوشته است</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گويند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محمد بن اسماعيل كه باعث گرفتارى او شد، نفرين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عليه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استجابه تعالى فيه وفي اولاده</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 او نفرين كرد و خداوند در حق او و فرزندانش، به استجابت رساند</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2426317_730472459"/>
      <w:bookmarkStart w:id="841" w:name="_Toc327"/>
      <w:bookmarkEnd w:id="840"/>
      <w:r>
        <w:rPr>
          <w:rtl w:val="true"/>
        </w:rPr>
        <w:t>محمد، امام خطابيه و قرامطه</w:t>
      </w:r>
      <w:bookmarkEnd w:id="84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خطابيه، يعنى پيروان ابوالخطاب محمد بن مقلاص كه پس از كشته شدنش، قائل به امامت محمد بن اسماعيل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از آنها، معتقد شدند كه روح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ابوالخطاب حلول كرده و پس از غيبت او، به محمد بن اسماعيل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قائل به امامت محمد بن اسماعيل شدند و پس از او، به فرزندانش سرايت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از آنها جدا شدند و خود را قرامطه ناميدند و اظهار مى داشتند پس از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نفر امام بيش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بن جعفر و او امام قائم و مهدى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امامت در حيات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سلب شد و در فرزندش اسماعيل، قرار گرفت و پس از او، در فرزندش محمد بن اسماعيل استقرار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زنده است و در بلاد روم زيست مى كند و او قائم مهدى است و معناى قائم نزد قرامطه، آن است كه به رسالت مبعوث مى شود و شريعتى جديد مى آورد كه ناسخ شريعت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گويند كه محمد بن اسماعيل، اولوالعزم است و اولوالعزم هفت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ابراهيم، موسى، عيسى،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و محمد بن اسماعيل؛ چنان كه آسمان و زمين و اعضاى بدن، به هفت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آدم را به محمد بن اسماعيل داد و معناى اين بهشت، مباح و حلال بودن همه محرمات و نيز حلال بودن تمام آفريده ها در دنيا مى باشد و اين گفته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كُلاٰ مِنْهٰا رَغَداً حَيْثُ شِئْتُمٰا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ميوه هاى آن بخوريد گوارا، هرچه خواستيد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تَقْرَبٰا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درخت، يعنى موسى بن جعفر، نزديك نشويد</w:t>
      </w:r>
      <w:r>
        <w:rPr>
          <w:rFonts w:eastAsia="IRNazanin" w:cs="IRNazanin"/>
          <w:color w:val="111111"/>
          <w:sz w:val="28"/>
          <w:szCs w:val="28"/>
          <w:rtl w:val="true"/>
          <w:lang w:bidi="fa-IR"/>
        </w:rPr>
        <w:t xml:space="preserve">». </w:t>
      </w:r>
      <w:r>
        <w:rPr>
          <w:rStyle w:val="FootnoteAnchor"/>
          <w:rtl w:val="true"/>
        </w:rPr>
        <w:footnoteReference w:id="1189"/>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عمرى نسابه،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امام الميمونيّة وقبره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گرايشات مذهبى به او، ياد مى كند</w:t>
      </w:r>
      <w:r>
        <w:rPr>
          <w:rFonts w:eastAsia="IRNazanin" w:cs="IRNazanin"/>
          <w:color w:val="111111"/>
          <w:sz w:val="28"/>
          <w:szCs w:val="28"/>
          <w:rtl w:val="true"/>
          <w:lang w:bidi="fa-IR"/>
        </w:rPr>
        <w:t xml:space="preserve">. </w:t>
      </w:r>
      <w:r>
        <w:rPr>
          <w:rStyle w:val="FootnoteAnchor"/>
        </w:rPr>
        <w:footnoteReference w:id="1190"/>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842" w:name="pg14819_150851"/>
    </w:p>
    <w:p>
      <w:pPr>
        <w:pStyle w:val="Heading6"/>
        <w:numPr>
          <w:ilvl w:val="5"/>
          <w:numId w:val="1"/>
        </w:numPr>
        <w:rPr/>
      </w:pPr>
      <w:bookmarkStart w:id="843" w:name="__RefHeading___Toc2426319_730472459"/>
      <w:bookmarkStart w:id="844" w:name="_Toc328"/>
      <w:bookmarkEnd w:id="842"/>
      <w:bookmarkEnd w:id="843"/>
      <w:r>
        <w:rPr>
          <w:rtl w:val="true"/>
        </w:rPr>
        <w:t>فرزندان و نوادگان</w:t>
      </w:r>
      <w:bookmarkEnd w:id="844"/>
    </w:p>
    <w:p>
      <w:pPr>
        <w:pStyle w:val="BookText"/>
        <w:rPr/>
      </w:pPr>
      <w:r>
        <w:rPr>
          <w:rFonts w:ascii="IRNazanin" w:hAnsi="IRNazanin" w:eastAsia="IRNazanin"/>
          <w:color w:val="111111"/>
          <w:sz w:val="28"/>
          <w:sz w:val="28"/>
          <w:szCs w:val="28"/>
          <w:rtl w:val="true"/>
          <w:lang w:bidi="fa-IR"/>
        </w:rPr>
        <w:t xml:space="preserve">علماى انساب براى محمد بن اسماعيل، از دو فرزند پسر، به نام هاى اسماعيل، ملقب به ثانى </w:t>
      </w:r>
      <w:r>
        <w:rPr>
          <w:rStyle w:val="FootnoteAnchor"/>
          <w:rtl w:val="true"/>
        </w:rPr>
        <w:footnoteReference w:id="1191"/>
      </w:r>
      <w:r>
        <w:rPr>
          <w:rFonts w:ascii="IRNazanin" w:hAnsi="IRNazanin" w:eastAsia="IRNazanin"/>
          <w:color w:val="111111"/>
          <w:sz w:val="28"/>
          <w:sz w:val="28"/>
          <w:szCs w:val="28"/>
          <w:rtl w:val="true"/>
          <w:lang w:bidi="fa-IR"/>
        </w:rPr>
        <w:t>و جعفر، مكنا به ابومحمد الاكبر و ملقب به بغيض و معروف به سلامى و مشهور به شاعر، نام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مدينة السلام بغداد به دنيا آمده، از او به سلامى ياد مى شود و مادرش، ام ولد بوده است</w:t>
      </w:r>
      <w:r>
        <w:rPr>
          <w:rFonts w:eastAsia="IRNazanin" w:cs="IRNazanin"/>
          <w:color w:val="111111"/>
          <w:sz w:val="28"/>
          <w:szCs w:val="28"/>
          <w:rtl w:val="true"/>
          <w:lang w:bidi="fa-IR"/>
        </w:rPr>
        <w:t xml:space="preserve">. </w:t>
      </w:r>
      <w:r>
        <w:rPr>
          <w:rStyle w:val="FootnoteAnchor"/>
          <w:rtl w:val="true"/>
        </w:rPr>
        <w:footnoteReference w:id="1192"/>
      </w:r>
      <w:r>
        <w:rPr>
          <w:rFonts w:ascii="Amiri" w:hAnsi="Amiri" w:eastAsia="Amiri" w:cs="Amiri"/>
          <w:color w:val="111111"/>
          <w:sz w:val="28"/>
          <w:sz w:val="28"/>
          <w:szCs w:val="28"/>
          <w:rtl w:val="true"/>
          <w:lang w:bidi="ar-SA"/>
        </w:rPr>
        <w:t>از اسماعيل، سه فرزند به اسامى احمد، محمد و يحيى به وجود آمده است كه مادر احمد، فاطمه دختر على الطبيب بن عبيدالله بن محمد بن عمر الاطرف ابن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از جعفر سلامى نيز يك فرزند، به نام محمد حبيب، به دنيا آمده است</w:t>
      </w:r>
      <w:r>
        <w:rPr>
          <w:rFonts w:eastAsia="Amiri" w:cs="Amiri" w:ascii="Amiri" w:hAnsi="Amiri"/>
          <w:color w:val="111111"/>
          <w:sz w:val="28"/>
          <w:szCs w:val="28"/>
          <w:rtl w:val="true"/>
          <w:lang w:bidi="ar-SA"/>
        </w:rPr>
        <w:t xml:space="preserve">. </w:t>
      </w:r>
      <w:r>
        <w:rPr>
          <w:rStyle w:val="FootnoteAnchor"/>
          <w:rtl w:val="true"/>
        </w:rPr>
        <w:footnoteReference w:id="1194"/>
      </w:r>
      <w:r>
        <w:rPr>
          <w:rFonts w:ascii="IRNazanin" w:hAnsi="IRNazanin" w:eastAsia="IRNazanin"/>
          <w:color w:val="111111"/>
          <w:sz w:val="28"/>
          <w:sz w:val="28"/>
          <w:szCs w:val="28"/>
          <w:rtl w:val="true"/>
          <w:lang w:bidi="fa-IR"/>
        </w:rPr>
        <w:t>از آنجا كه همگان او را دوست مى داشتند، ملقب به حبيب بود</w:t>
      </w:r>
      <w:r>
        <w:rPr>
          <w:rFonts w:eastAsia="IRNazanin" w:cs="IRNazanin"/>
          <w:color w:val="111111"/>
          <w:sz w:val="28"/>
          <w:szCs w:val="28"/>
          <w:rtl w:val="true"/>
          <w:lang w:bidi="fa-IR"/>
        </w:rPr>
        <w:t xml:space="preserve">. </w:t>
      </w:r>
      <w:r>
        <w:rPr>
          <w:rStyle w:val="FootnoteAnchor"/>
          <w:rtl w:val="true"/>
        </w:rPr>
        <w:footnoteReference w:id="1195"/>
      </w:r>
      <w:r>
        <w:rPr>
          <w:rFonts w:ascii="IRNazanin" w:hAnsi="IRNazanin" w:eastAsia="IRNazanin"/>
          <w:color w:val="111111"/>
          <w:sz w:val="28"/>
          <w:sz w:val="28"/>
          <w:szCs w:val="28"/>
          <w:rtl w:val="true"/>
          <w:lang w:bidi="fa-IR"/>
        </w:rPr>
        <w:t>جعفر، صاحب پنج پسر به اسامى زير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معروف به بغيض كه نسلش در مصر سكونت نمودند؛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ابوشلغلغ كه به مغرب رفت؛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ثانى؛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ابومحمد مهدى، نخستين خليفه فاطمى در مغرب كه دولت اسماعيليه را بنيان نهاد</w:t>
      </w:r>
      <w:r>
        <w:rPr>
          <w:rFonts w:eastAsia="IRNazanin" w:cs="IRNazanin"/>
          <w:color w:val="111111"/>
          <w:sz w:val="28"/>
          <w:szCs w:val="28"/>
          <w:rtl w:val="true"/>
          <w:lang w:bidi="fa-IR"/>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ابوالحسن عمرى نسابه، نسل زيادى را از ابومحمد مهدى،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و عدد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قاهره ياد مى كند</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Heading5"/>
        <w:numPr>
          <w:ilvl w:val="4"/>
          <w:numId w:val="1"/>
        </w:numPr>
        <w:rPr/>
      </w:pPr>
      <w:bookmarkStart w:id="845" w:name="__RefHeading___Toc2426321_730472459"/>
      <w:bookmarkStart w:id="846" w:name="_Toc329"/>
      <w:bookmarkEnd w:id="845"/>
      <w:r>
        <w:rPr/>
        <w:t>141</w:t>
      </w:r>
      <w:r>
        <w:rPr>
          <w:rtl w:val="true"/>
        </w:rPr>
        <w:t xml:space="preserve">. </w:t>
      </w:r>
      <w:r>
        <w:rPr>
          <w:rtl w:val="true"/>
        </w:rPr>
        <w:t>مشهدالنذور</w:t>
      </w:r>
      <w:bookmarkEnd w:id="846"/>
    </w:p>
    <w:p>
      <w:pPr>
        <w:pStyle w:val="Heading6"/>
        <w:numPr>
          <w:ilvl w:val="5"/>
          <w:numId w:val="1"/>
        </w:numPr>
        <w:rPr/>
      </w:pPr>
      <w:bookmarkStart w:id="847" w:name="__RefHeading___Toc2426323_730472459"/>
      <w:bookmarkStart w:id="848" w:name="_Toc330"/>
      <w:bookmarkEnd w:id="847"/>
      <w:r>
        <w:rPr>
          <w:rtl w:val="true"/>
        </w:rPr>
        <w:t>اشاره</w:t>
      </w:r>
      <w:bookmarkEnd w:id="84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در منطقه اعظميه بغداد، در محله نصه و در پانصد مترى مرقد ابوحنيفه،</w:t>
      </w:r>
      <w:bookmarkStart w:id="849" w:name="pg14819_150852"/>
    </w:p>
    <w:p>
      <w:pPr>
        <w:pStyle w:val="BookText"/>
        <w:rPr/>
      </w:pPr>
      <w:bookmarkEnd w:id="849"/>
      <w:r>
        <w:rPr>
          <w:rFonts w:ascii="IRNazanin" w:hAnsi="IRNazanin" w:eastAsia="IRNazanin"/>
          <w:color w:val="111111"/>
          <w:sz w:val="28"/>
          <w:sz w:val="28"/>
          <w:szCs w:val="28"/>
          <w:rtl w:val="true"/>
          <w:lang w:bidi="fa-IR"/>
        </w:rPr>
        <w:t xml:space="preserve">واقع شده و به مشهدالنُذور </w:t>
      </w:r>
      <w:r>
        <w:rPr>
          <w:rStyle w:val="FootnoteAnchor"/>
          <w:rtl w:val="true"/>
        </w:rPr>
        <w:footnoteReference w:id="1198"/>
      </w:r>
      <w:r>
        <w:rPr>
          <w:rFonts w:ascii="IRNazanin" w:hAnsi="IRNazanin" w:eastAsia="IRNazanin"/>
          <w:color w:val="111111"/>
          <w:sz w:val="28"/>
          <w:sz w:val="28"/>
          <w:szCs w:val="28"/>
          <w:rtl w:val="true"/>
          <w:lang w:bidi="fa-IR"/>
        </w:rPr>
        <w:t xml:space="preserve">و قبرالنُذور </w:t>
      </w:r>
      <w:r>
        <w:rPr>
          <w:rStyle w:val="FootnoteAnchor"/>
          <w:rtl w:val="true"/>
        </w:rPr>
        <w:footnoteReference w:id="1199"/>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انتساب اين زيارتگاه به مشهدالنذور، آن است كه اهالى بغداد، نذرهايشان را به آنجا مى برند و حاجت روا مى گردند</w:t>
      </w:r>
      <w:r>
        <w:rPr>
          <w:rFonts w:eastAsia="IRNazanin" w:cs="IRNazanin"/>
          <w:color w:val="111111"/>
          <w:sz w:val="28"/>
          <w:szCs w:val="28"/>
          <w:rtl w:val="true"/>
          <w:lang w:bidi="fa-IR"/>
        </w:rPr>
        <w:t xml:space="preserve">. </w:t>
      </w:r>
      <w:r>
        <w:rPr>
          <w:rStyle w:val="FootnoteAnchor"/>
          <w:rtl w:val="true"/>
        </w:rPr>
        <w:footnoteReference w:id="1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6"/>
        <w:numPr>
          <w:ilvl w:val="5"/>
          <w:numId w:val="1"/>
        </w:numPr>
        <w:rPr/>
      </w:pPr>
      <w:bookmarkStart w:id="850" w:name="__RefHeading___Toc2426325_730472459"/>
      <w:bookmarkStart w:id="851" w:name="_Toc331"/>
      <w:bookmarkEnd w:id="850"/>
      <w:r>
        <w:rPr>
          <w:rtl w:val="true"/>
        </w:rPr>
        <w:t>نسب شريف و تاريخ شهادت</w:t>
      </w:r>
      <w:bookmarkEnd w:id="851"/>
    </w:p>
    <w:p>
      <w:pPr>
        <w:pStyle w:val="BookText"/>
        <w:rPr/>
      </w:pPr>
      <w:r>
        <w:rPr>
          <w:rFonts w:ascii="IRNazanin" w:hAnsi="IRNazanin" w:eastAsia="IRNazanin"/>
          <w:color w:val="111111"/>
          <w:sz w:val="28"/>
          <w:sz w:val="28"/>
          <w:szCs w:val="28"/>
          <w:rtl w:val="true"/>
          <w:lang w:bidi="fa-IR"/>
        </w:rPr>
        <w:t>صاحب مزار، نواده بزرگوار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سيدى محدث </w:t>
      </w:r>
      <w:r>
        <w:rPr>
          <w:rStyle w:val="FootnoteAnchor"/>
          <w:rtl w:val="true"/>
        </w:rPr>
        <w:footnoteReference w:id="1201"/>
      </w:r>
      <w:r>
        <w:rPr>
          <w:rFonts w:ascii="IRNazanin" w:hAnsi="IRNazanin" w:eastAsia="IRNazanin"/>
          <w:color w:val="111111"/>
          <w:sz w:val="28"/>
          <w:sz w:val="28"/>
          <w:szCs w:val="28"/>
          <w:rtl w:val="true"/>
          <w:lang w:bidi="fa-IR"/>
        </w:rPr>
        <w:t>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شريفش با دو واسطه، به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ابن محمد بن عمر الاطرف بن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وى مكنا به ابوالحسن </w:t>
      </w:r>
      <w:r>
        <w:rPr>
          <w:rStyle w:val="FootnoteAnchor"/>
          <w:rtl w:val="true"/>
        </w:rPr>
        <w:footnoteReference w:id="1203"/>
      </w:r>
      <w:r>
        <w:rPr>
          <w:rFonts w:ascii="Amiri" w:hAnsi="Amiri" w:eastAsia="Amiri" w:cs="Amiri"/>
          <w:color w:val="111111"/>
          <w:sz w:val="28"/>
          <w:sz w:val="28"/>
          <w:szCs w:val="28"/>
          <w:rtl w:val="true"/>
          <w:lang w:bidi="ar-SA"/>
        </w:rPr>
        <w:t>، مادرش خديجه، دختر 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و سيدى محترم، بردبار و بخشيده بود</w:t>
      </w:r>
      <w:r>
        <w:rPr>
          <w:rFonts w:eastAsia="Amiri" w:cs="Amiri" w:ascii="Amiri" w:hAnsi="Amiri"/>
          <w:color w:val="111111"/>
          <w:sz w:val="28"/>
          <w:szCs w:val="28"/>
          <w:rtl w:val="true"/>
          <w:lang w:bidi="ar-SA"/>
        </w:rPr>
        <w:t xml:space="preserve">. </w:t>
      </w:r>
      <w:r>
        <w:rPr>
          <w:rStyle w:val="FootnoteAnchor"/>
          <w:rtl w:val="true"/>
        </w:rPr>
        <w:footnoteReference w:id="1205"/>
      </w:r>
      <w:r>
        <w:rPr>
          <w:rFonts w:ascii="IRNazanin" w:hAnsi="IRNazanin" w:eastAsia="IRNazanin"/>
          <w:color w:val="111111"/>
          <w:sz w:val="28"/>
          <w:sz w:val="28"/>
          <w:szCs w:val="28"/>
          <w:rtl w:val="true"/>
          <w:lang w:bidi="fa-IR"/>
        </w:rPr>
        <w:t xml:space="preserve">برخى عمر او را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1206"/>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12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1208"/>
      </w:r>
      <w:r>
        <w:rPr>
          <w:rFonts w:ascii="Amiri" w:hAnsi="Amiri" w:eastAsia="Amiri" w:cs="Amiri"/>
          <w:color w:val="111111"/>
          <w:sz w:val="28"/>
          <w:sz w:val="28"/>
          <w:szCs w:val="28"/>
          <w:rtl w:val="true"/>
          <w:lang w:bidi="ar-SA"/>
        </w:rPr>
        <w:t>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وى در منابع متأخر، سال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ذكر شده است</w:t>
      </w:r>
      <w:r>
        <w:rPr>
          <w:rFonts w:eastAsia="Amiri" w:cs="Amiri" w:ascii="Amiri" w:hAnsi="Amiri"/>
          <w:color w:val="111111"/>
          <w:sz w:val="28"/>
          <w:szCs w:val="28"/>
          <w:rtl w:val="true"/>
          <w:lang w:bidi="ar-SA"/>
        </w:rPr>
        <w:t xml:space="preserve">. </w:t>
      </w:r>
      <w:r>
        <w:rPr>
          <w:rStyle w:val="FootnoteAnchor"/>
          <w:rtl w:val="true"/>
        </w:rPr>
        <w:footnoteReference w:id="1209"/>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پدرش، از جدش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زيد بن امام على بن الحسين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 از صفوان بن سليم </w:t>
      </w:r>
      <w:r>
        <w:rPr>
          <w:rStyle w:val="FootnoteAnchor"/>
          <w:rtl w:val="true"/>
        </w:rPr>
        <w:footnoteReference w:id="1211"/>
      </w:r>
      <w:r>
        <w:rPr>
          <w:rFonts w:ascii="Amiri" w:hAnsi="Amiri" w:eastAsia="Amiri" w:cs="Amiri"/>
          <w:color w:val="111111"/>
          <w:sz w:val="28"/>
          <w:sz w:val="28"/>
          <w:szCs w:val="28"/>
          <w:rtl w:val="true"/>
          <w:lang w:bidi="ar-SA"/>
        </w:rPr>
        <w:t>، از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نقل نموده و از</w:t>
      </w:r>
      <w:bookmarkStart w:id="852" w:name="pg14819_150853"/>
    </w:p>
    <w:p>
      <w:pPr>
        <w:pStyle w:val="BookText"/>
        <w:rPr/>
      </w:pPr>
      <w:bookmarkEnd w:id="852"/>
      <w:r>
        <w:rPr>
          <w:rFonts w:ascii="IRNazanin" w:hAnsi="IRNazanin" w:eastAsia="IRNazanin"/>
          <w:color w:val="111111"/>
          <w:sz w:val="28"/>
          <w:sz w:val="28"/>
          <w:szCs w:val="28"/>
          <w:rtl w:val="true"/>
          <w:lang w:bidi="fa-IR"/>
        </w:rPr>
        <w:t>اصحاب اين دو امام بزرگوار بوده است</w:t>
      </w:r>
      <w:r>
        <w:rPr>
          <w:rFonts w:eastAsia="IRNazanin" w:cs="IRNazanin"/>
          <w:color w:val="111111"/>
          <w:sz w:val="28"/>
          <w:szCs w:val="28"/>
          <w:rtl w:val="true"/>
          <w:lang w:bidi="fa-IR"/>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از او نيز خالد بن عبدالله واسطى، فضيل بن سليمان نميرى </w:t>
      </w:r>
      <w:r>
        <w:rPr>
          <w:rStyle w:val="FootnoteAnchor"/>
          <w:rtl w:val="true"/>
        </w:rPr>
        <w:footnoteReference w:id="1213"/>
      </w:r>
      <w:r>
        <w:rPr>
          <w:rFonts w:ascii="Amiri" w:hAnsi="Amiri" w:eastAsia="Amiri" w:cs="Amiri"/>
          <w:color w:val="111111"/>
          <w:sz w:val="28"/>
          <w:sz w:val="28"/>
          <w:szCs w:val="28"/>
          <w:rtl w:val="true"/>
          <w:lang w:bidi="ar-SA"/>
        </w:rPr>
        <w:t xml:space="preserve">، ابن المبارك، ابويوسف </w:t>
      </w:r>
      <w:r>
        <w:rPr>
          <w:rStyle w:val="FootnoteAnchor"/>
          <w:rtl w:val="true"/>
        </w:rPr>
        <w:footnoteReference w:id="1214"/>
      </w:r>
      <w:r>
        <w:rPr>
          <w:rFonts w:ascii="IRNazanin" w:hAnsi="IRNazanin" w:eastAsia="IRNazanin"/>
          <w:color w:val="111111"/>
          <w:sz w:val="28"/>
          <w:sz w:val="28"/>
          <w:szCs w:val="28"/>
          <w:rtl w:val="true"/>
          <w:lang w:bidi="fa-IR"/>
        </w:rPr>
        <w:t xml:space="preserve">القاضى </w:t>
      </w:r>
      <w:r>
        <w:rPr>
          <w:rStyle w:val="FootnoteAnchor"/>
          <w:rtl w:val="true"/>
        </w:rPr>
        <w:footnoteReference w:id="1215"/>
      </w:r>
      <w:r>
        <w:rPr>
          <w:rFonts w:ascii="Amiri" w:hAnsi="Amiri" w:eastAsia="Amiri" w:cs="Amiri"/>
          <w:color w:val="111111"/>
          <w:sz w:val="28"/>
          <w:sz w:val="28"/>
          <w:szCs w:val="28"/>
          <w:rtl w:val="true"/>
          <w:lang w:bidi="ar-SA"/>
        </w:rPr>
        <w:t>، حسين بن زيد بن امام على بن الحسين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حجاج بن ارطاة، روايت نقل نموده اند</w:t>
      </w:r>
      <w:r>
        <w:rPr>
          <w:rFonts w:eastAsia="Amiri" w:cs="Amiri" w:ascii="Amiri" w:hAnsi="Amiri"/>
          <w:color w:val="111111"/>
          <w:sz w:val="28"/>
          <w:szCs w:val="28"/>
          <w:rtl w:val="true"/>
          <w:lang w:bidi="ar-SA"/>
        </w:rPr>
        <w:t xml:space="preserve">. </w:t>
      </w:r>
      <w:r>
        <w:rPr>
          <w:rStyle w:val="FootnoteAnchor"/>
          <w:rtl w:val="true"/>
        </w:rPr>
        <w:footnoteReference w:id="1216"/>
      </w:r>
      <w:r>
        <w:rPr>
          <w:rFonts w:ascii="IRNazanin" w:hAnsi="IRNazanin" w:eastAsia="IRNazanin"/>
          <w:color w:val="111111"/>
          <w:sz w:val="28"/>
          <w:sz w:val="28"/>
          <w:szCs w:val="28"/>
          <w:rtl w:val="true"/>
          <w:lang w:bidi="fa-IR"/>
        </w:rPr>
        <w:t>اما متأسفانه، هيچ روايتى از او در كتب شيعه و سنى ثبت نشده و جز به نيكى، از او ياد نشده است</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 xml:space="preserve">عبيدالله با وجود آنكه شوهرعمه منصور بود، اما با دسيسه او،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براى از بين بردن سادات بنى هاشم شيوه خاصى داشت كه بر سر راه آنان، حفره هاى عميقى ايجاد مى كرد و آنها را مى پوشاند و بعد از افتادن فرد در چاه، آن را با خاك پر مى كرد و به اين وسيله، سادات را زنده به گور مى كرد و همان جا مدفن آنان مى شد؛ چنان كه ابن عنبه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صاحب مقابر النذور ببغداد و قبره مشهور بقبر عبيدالله وكان قد دفن حياً</w:t>
      </w:r>
      <w:r>
        <w:rPr>
          <w:rFonts w:eastAsia="IRNazanin" w:cs="IRNazanin"/>
          <w:color w:val="111111"/>
          <w:sz w:val="28"/>
          <w:szCs w:val="28"/>
          <w:rtl w:val="true"/>
          <w:lang w:bidi="fa-IR"/>
        </w:rPr>
        <w:t xml:space="preserve">». </w:t>
      </w:r>
      <w:r>
        <w:rPr>
          <w:rStyle w:val="FootnoteAnchor"/>
          <w:rtl w:val="true"/>
        </w:rPr>
        <w:footnoteReference w:id="1218"/>
      </w:r>
    </w:p>
    <w:p>
      <w:pPr>
        <w:pStyle w:val="Heading6"/>
        <w:numPr>
          <w:ilvl w:val="5"/>
          <w:numId w:val="1"/>
        </w:numPr>
        <w:rPr/>
      </w:pPr>
      <w:bookmarkStart w:id="853" w:name="__RefHeading___Toc2426327_730472459"/>
      <w:bookmarkStart w:id="854" w:name="_Toc332"/>
      <w:bookmarkEnd w:id="853"/>
      <w:r>
        <w:rPr>
          <w:rtl w:val="true"/>
        </w:rPr>
        <w:t>زيارت و نذر عضدالدوله ديلمى</w:t>
      </w:r>
      <w:bookmarkEnd w:id="854"/>
    </w:p>
    <w:p>
      <w:pPr>
        <w:pStyle w:val="BookText"/>
        <w:rPr/>
      </w:pPr>
      <w:r>
        <w:rPr>
          <w:rFonts w:ascii="Amiri" w:hAnsi="Amiri" w:eastAsia="Amiri" w:cs="Amiri"/>
          <w:color w:val="111111"/>
          <w:sz w:val="28"/>
          <w:sz w:val="28"/>
          <w:szCs w:val="28"/>
          <w:rtl w:val="true"/>
          <w:lang w:bidi="ar-SA"/>
        </w:rPr>
        <w:t>ياقوت حموى در كتاب معجم البلدان مى نويسد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قبرى است پشت بغداد كه تا بغداد، به قدر نصف ميل،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 را مردم زيارت مى كنند و براى روا شدن حوايج خود در آنجا نذر و نياز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قاضى تنوخى بغداد نقل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 موقعى كه عضدالدوله از بغداد، به</w:t>
      </w:r>
    </w:p>
    <w:p>
      <w:pPr>
        <w:pStyle w:val="BookText"/>
        <w:rPr/>
      </w:pPr>
      <w:r>
        <w:rPr>
          <w:rFonts w:ascii="IRNazanin" w:hAnsi="IRNazanin" w:eastAsia="IRNazanin"/>
          <w:color w:val="111111"/>
          <w:sz w:val="28"/>
          <w:sz w:val="28"/>
          <w:szCs w:val="28"/>
          <w:rtl w:val="true"/>
          <w:lang w:bidi="fa-IR"/>
        </w:rPr>
        <w:t>عزم همدان خارج شد،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چشم عضدالدوله به قبرالنذور افتاد،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بنايى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مشهدالنذور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قبرالنذوراست؛ زيرا مى دانستم كه وى كلمه قبر را به فال بد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از اينكه من كلمه قبر را به زبان جارى نكردم، خوشحال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دانستم كه اينجا قبرالنذور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قصدم از اين سؤال، دانستن شرح حال صاحب اين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قبر عبيدالله بن محمد بن عمر بن على بن الحسين بن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خلفا در نظر گرفت كه وى را مخفيانه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تا در اينجا گودالى كندند و روى آن را پوشانيدند؛ موقعى كه عبيدالله از اينجا عبور كرد، غفلتاً در اين گودال افتاد و خاك روى او، ريخته شد و بدين وسيله، زنده به گور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را از آن رو قبرالنذور مى گويند كه هركس حاجتى داشته باشد، براى اين قبر، نذر و نيازى مى كند و به مقصود خويش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مكرر براى اين قبر، نذر كرده ام و به حاجت خود رسيده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عضدالدوله، اين موضوع را قبول نكرد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شدن اين گونه حوايج، تصادفى و اتفاقى است و منشأ اين گونه باورها، از خرافات مردمان عوام است كه مى خواهند براى خود دكان و بازارى باز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جواب وى، چيزى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روزى ديدم عضدالدوله مرا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 درباره اين قبر، مجرب و مؤثر است؛ زيرا من حاجت مهمى داشتم و براى صاحب اين قبر، نذرى كردم و به مقصود خود رسيدم</w:t>
      </w:r>
      <w:r>
        <w:rPr>
          <w:rFonts w:eastAsia="IRNazanin" w:cs="IRNazanin"/>
          <w:color w:val="111111"/>
          <w:sz w:val="28"/>
          <w:szCs w:val="28"/>
          <w:rtl w:val="true"/>
          <w:lang w:bidi="fa-IR"/>
        </w:rPr>
        <w:t xml:space="preserve">». </w:t>
      </w:r>
      <w:r>
        <w:rPr>
          <w:rStyle w:val="FootnoteAnchor"/>
          <w:rtl w:val="true"/>
        </w:rPr>
        <w:footnoteReference w:id="121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مطلب را ابوالحسن عُمرى نسابه نيز نقل كرده و مبلغ نذر عضدالدوله را ده هزار درهم نوشته و اشاره كرده است كه او پس از برآمدن حاجتش، به كاتب خود ابوالقاسم عبدالعزيز بن يوسف دستور داد تا نامه اى به ابوالريّان، حاكم بغداد بنويسد تا مبلغ مذكور را به مشهدالنذور بفرستد</w:t>
      </w:r>
      <w:r>
        <w:rPr>
          <w:rFonts w:eastAsia="IRNazanin" w:cs="IRNazanin"/>
          <w:color w:val="111111"/>
          <w:sz w:val="28"/>
          <w:szCs w:val="28"/>
          <w:rtl w:val="true"/>
          <w:lang w:bidi="fa-IR"/>
        </w:rPr>
        <w:t xml:space="preserve">. </w:t>
      </w:r>
      <w:r>
        <w:rPr>
          <w:rStyle w:val="FootnoteAnchor"/>
        </w:rPr>
        <w:footnoteReference w:id="1220"/>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855" w:name="pg14819_150855"/>
    </w:p>
    <w:p>
      <w:pPr>
        <w:pStyle w:val="Heading6"/>
        <w:numPr>
          <w:ilvl w:val="5"/>
          <w:numId w:val="1"/>
        </w:numPr>
        <w:rPr/>
      </w:pPr>
      <w:bookmarkStart w:id="856" w:name="__RefHeading___Toc2426329_730472459"/>
      <w:bookmarkStart w:id="857" w:name="_Toc333"/>
      <w:bookmarkEnd w:id="855"/>
      <w:bookmarkEnd w:id="856"/>
      <w:r>
        <w:rPr>
          <w:rtl w:val="true"/>
        </w:rPr>
        <w:t>زيارت المستكفى</w:t>
      </w:r>
      <w:bookmarkEnd w:id="857"/>
    </w:p>
    <w:p>
      <w:pPr>
        <w:pStyle w:val="BookText"/>
        <w:rPr/>
      </w:pPr>
      <w:r>
        <w:rPr>
          <w:rFonts w:ascii="IRNazanin" w:hAnsi="IRNazanin" w:eastAsia="IRNazanin"/>
          <w:color w:val="111111"/>
          <w:sz w:val="28"/>
          <w:sz w:val="28"/>
          <w:szCs w:val="28"/>
          <w:rtl w:val="true"/>
          <w:lang w:bidi="fa-IR"/>
        </w:rPr>
        <w:t>ابوالحسن عُمرى، نسب شناس بزرگ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ابوعلى قطّان مقرى، در مسجد ذى النخلتين بصره كه بين بازار بنى ضبّة بن ادوجوثة بحرينى قرار دارد، برايم نقل كرد كه ابوعبدالله بن عبدالواحد هاشمى كه دوست ابوبكر شبلى صوفى بود، برايم نقل كرد كه المستكفى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ابوالقاسم عبدالله، بيست و دومين خليفه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1221"/>
      </w:r>
      <w:r>
        <w:rPr>
          <w:rFonts w:ascii="IRNazanin" w:hAnsi="IRNazanin" w:eastAsia="IRNazanin"/>
          <w:color w:val="111111"/>
          <w:sz w:val="28"/>
          <w:sz w:val="28"/>
          <w:szCs w:val="28"/>
          <w:rtl w:val="true"/>
          <w:lang w:bidi="fa-IR"/>
        </w:rPr>
        <w:t>به زيارت مقابرالنذور در شرق بغداد رفت كه تربت عبيدالله بن محمد بن عمر الاطرف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ابن عبدالعزيز هاشمى كه امام جماعت بغداد در آن موقع بود،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قبرهاى مسيحيان مى رفتيم، بهتر از آن بود كه به مشهدالنذور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مستكفى به مشهدالنذور رسيد، او را از امامت جماعتى بر كنار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كه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زيارت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 عبدالعزيز، ابوبكر نيز از نماز خواندن بركنار شد</w:t>
      </w:r>
      <w:r>
        <w:rPr>
          <w:rFonts w:eastAsia="IRNazanin" w:cs="IRNazanin"/>
          <w:color w:val="111111"/>
          <w:sz w:val="28"/>
          <w:szCs w:val="28"/>
          <w:rtl w:val="true"/>
          <w:lang w:bidi="fa-IR"/>
        </w:rPr>
        <w:t xml:space="preserve">. </w:t>
      </w:r>
      <w:r>
        <w:rPr>
          <w:rStyle w:val="FootnoteAnchor"/>
          <w:rtl w:val="true"/>
        </w:rPr>
        <w:footnoteReference w:id="1222"/>
      </w:r>
    </w:p>
    <w:p>
      <w:pPr>
        <w:pStyle w:val="Heading6"/>
        <w:numPr>
          <w:ilvl w:val="5"/>
          <w:numId w:val="1"/>
        </w:numPr>
        <w:rPr/>
      </w:pPr>
      <w:bookmarkStart w:id="858" w:name="__RefHeading___Toc2426331_730472459"/>
      <w:bookmarkStart w:id="859" w:name="_Toc334"/>
      <w:bookmarkEnd w:id="858"/>
      <w:r>
        <w:rPr>
          <w:rtl w:val="true"/>
        </w:rPr>
        <w:t>همسر و تعداد فرزندان عبيدالله</w:t>
      </w:r>
      <w:bookmarkEnd w:id="859"/>
    </w:p>
    <w:p>
      <w:pPr>
        <w:pStyle w:val="BookText"/>
        <w:rPr/>
      </w:pPr>
      <w:r>
        <w:rPr>
          <w:rFonts w:ascii="IRNazanin" w:hAnsi="IRNazanin" w:eastAsia="IRNazanin"/>
          <w:color w:val="111111"/>
          <w:sz w:val="28"/>
          <w:sz w:val="28"/>
          <w:szCs w:val="28"/>
          <w:rtl w:val="true"/>
          <w:lang w:bidi="fa-IR"/>
        </w:rPr>
        <w:t>علماى انساب و مورخان براى عبيدالله، چهار همسر ذكر نموده اند كه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دختر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122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الحسين، دختر عبدالله بن امام محمدباقر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Pr>
        <w:footnoteReference w:id="122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منصور دوانيقى؛ </w:t>
      </w:r>
      <w:r>
        <w:rPr>
          <w:rStyle w:val="FootnoteAnchor"/>
        </w:rPr>
        <w:footnoteReference w:id="122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بانويى از آل زبير</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فرزندان عبيدالله كه در منابع، از آنها ياد شده است،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ام الحسين، دختر عبدالله بن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فاطمه كه مادر اين دو، عمه منصور است؛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اكبر مشهور به فارس الشجاع، مادرش ام الحسين؛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اصغر؛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مكنا به ابوابراهيم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مشهور به اكبر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ملقب به طيب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طبيب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راوى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شاعرى توانا، مادرش از آل زبير و بنا به گفته ابن خداع، مادرش هاشمى نوفلى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متوكل، او و فرزندش احمد را از بغداد به كوفه فراخواند و سپس احمد بن على، به مصر رفت و خويشانش نيز به او ملحق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سبب شهرت عبيدالله و خاندان او، عده اى براى كسب شرافت، نسب او را به خود نسبت دادند كه از اين ميان در هرات، شخصى ادعا كرد كه جعفر بن طاهر بن عبيدالله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 به علت ذكر نشدن نام طاهر ميان فرزندان عبيدالله، باطل است و گوينده آن دروغگو است</w:t>
      </w:r>
      <w:r>
        <w:rPr>
          <w:rFonts w:eastAsia="IRNazanin" w:cs="IRNazanin"/>
          <w:color w:val="111111"/>
          <w:sz w:val="28"/>
          <w:szCs w:val="28"/>
          <w:rtl w:val="true"/>
          <w:lang w:bidi="fa-IR"/>
        </w:rPr>
        <w:t xml:space="preserve">.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تداوم نسل عبيدالله، تنها از ابوابراهيم على اكبر الطبيب الشاعر است كه از او، چهار فرزند معقب، به اين نام ها، به يادگار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الاكبر كه در بحران سكونت داشت و ملقب به مرطن يا مبطن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ابوالحسين احمد كه نسلش در مصر و حجاز، سكونت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ملقب به طيب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ملقب به شيخ شعرانى، داراى فرزندانى در مصر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 نسلش در بطائح، بصره و اهواز بودند</w:t>
      </w:r>
      <w:r>
        <w:rPr>
          <w:rFonts w:eastAsia="Amiri" w:cs="Amiri" w:ascii="Amiri" w:hAnsi="Amiri"/>
          <w:color w:val="111111"/>
          <w:sz w:val="28"/>
          <w:szCs w:val="28"/>
          <w:rtl w:val="true"/>
          <w:lang w:bidi="ar-SA"/>
        </w:rPr>
        <w:t xml:space="preserve">. </w:t>
      </w:r>
      <w:r>
        <w:rPr>
          <w:rStyle w:val="FootnoteAnchor"/>
        </w:rPr>
        <w:footnoteReference w:id="1228"/>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860" w:name="pg14819_150857"/>
    </w:p>
    <w:p>
      <w:pPr>
        <w:pStyle w:val="BookText"/>
        <w:rPr/>
      </w:pPr>
      <w:bookmarkEnd w:id="860"/>
      <w:r>
        <w:rPr>
          <w:rFonts w:ascii="Amiri" w:hAnsi="Amiri" w:eastAsia="Amiri" w:cs="Amiri"/>
          <w:color w:val="111111"/>
          <w:sz w:val="28"/>
          <w:sz w:val="28"/>
          <w:szCs w:val="28"/>
          <w:rtl w:val="true"/>
          <w:lang w:bidi="ar-SA"/>
        </w:rPr>
        <w:t>يك اشتباه</w:t>
      </w:r>
    </w:p>
    <w:p>
      <w:pPr>
        <w:pStyle w:val="BookText"/>
        <w:rPr/>
      </w:pPr>
      <w:r>
        <w:rPr>
          <w:rFonts w:ascii="IRNazanin" w:hAnsi="IRNazanin" w:eastAsia="IRNazanin"/>
          <w:color w:val="111111"/>
          <w:sz w:val="28"/>
          <w:sz w:val="28"/>
          <w:szCs w:val="28"/>
          <w:rtl w:val="true"/>
          <w:lang w:bidi="fa-IR"/>
        </w:rPr>
        <w:t>با اينكه بيشتر علماى انساب، نام و نسب شخص مدفون در مشهدالنذور را عبيدالله ابن محمد بن عمر الاطرف بن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درباره شيوه كشته شدن و محل دفن وى، گزارش هايى نقل نموده اند، اما در تعدادى از ديگر منابع تاريخى، بيان شده كه وى، نواده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جمله ياقوت حموى، اين مشهد را متعلق به عبيدالله بن محمد بن عمر الاشرف بن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خطيب بغدادى نيز نقل كرده است كه عبيدالله بن محمد بن عمر بن على بن ابى طالب در زمين خود، اطراف كوفه،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شده است و قبرالنذور، مدفن عبيدالله بن محمد بن عمر بن على بن حسين بن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اما اين ادعا، منشأ صحيحى ندارد؛ زيرا محمد بن عمر الاشرف بن 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سه فرزند به نام هاى عمر، على و حسين داشته و فرزندى به نام عبيدالله نداشته است كه در كوفه، سكونت داشته </w:t>
      </w:r>
      <w:r>
        <w:rPr>
          <w:rStyle w:val="FootnoteAnchor"/>
          <w:rtl w:val="true"/>
        </w:rPr>
        <w:footnoteReference w:id="1231"/>
      </w:r>
      <w:r>
        <w:rPr>
          <w:rFonts w:ascii="Amiri" w:hAnsi="Amiri" w:eastAsia="Amiri" w:cs="Amiri"/>
          <w:color w:val="111111"/>
          <w:sz w:val="28"/>
          <w:sz w:val="28"/>
          <w:szCs w:val="28"/>
          <w:rtl w:val="true"/>
          <w:lang w:bidi="ar-SA"/>
        </w:rPr>
        <w:t>يا در بغداد، كشته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قطع، اين تشكيك را مخالفان اين مشهد ساخته اند تا از اهميت آن بكاهند</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2426333_730472459"/>
      <w:bookmarkStart w:id="862" w:name="_Toc335"/>
      <w:bookmarkEnd w:id="861"/>
      <w:r>
        <w:rPr>
          <w:rtl w:val="true"/>
        </w:rPr>
        <w:t>دفن شدگان در مشهدالنذور و تعميرات آن</w:t>
      </w:r>
      <w:bookmarkEnd w:id="86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مشاهير مدفون در مرقد عبيدالله، حسن بن على بن حمزه علوى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نقيب سادات در دوره خلافت الناصر لدين الله عباسى بوده و نسب وى تا 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شرح زير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ابومحمدحسن، ملقب به علم الدين، فرزند على بن ابى الحسين حمزة بن ابى الحسن محمد كمال الشرف بن ابى القاسم حسن بن ابى جعفر محمد بن ابى الحسن على بن محمد الاقساسى بن ابى الحسين يحيى بن حسين ذي الدمعة بن زيد الشهيد بن 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كوفه متولد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نقابت علويان كوفه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بغداد رفت و منصب نقابت علويان، از سوى خليفه ناصر بالله عباسى در سال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شعرى داشت و اهل حديث و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منصب نقابت عزل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منزل خود بيرون نيامد؛ تا اينكه پس از بيست روز درگذشت و در مشهدالنذور دفن شد</w:t>
      </w:r>
      <w:r>
        <w:rPr>
          <w:rFonts w:eastAsia="IRNazanin" w:cs="IRNazanin"/>
          <w:color w:val="111111"/>
          <w:sz w:val="28"/>
          <w:szCs w:val="28"/>
          <w:rtl w:val="true"/>
          <w:lang w:bidi="fa-IR"/>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شمس الضحى شاه لبنى، دختر عبدالخالق بن ملكشاه بن ايوب، كنار اين زيارتگاه، مدرسه اى به نام عصمتيه براى تدريس فقه مذاهب چهارگانه اهل سنت بنا كرد و در مجاورت آن، مقبره اى براى خود و خانقاهى براى صوفيان، ساخت</w:t>
      </w:r>
      <w:r>
        <w:rPr>
          <w:rFonts w:eastAsia="IRNazanin" w:cs="IRNazanin"/>
          <w:color w:val="111111"/>
          <w:sz w:val="28"/>
          <w:szCs w:val="28"/>
          <w:rtl w:val="true"/>
          <w:lang w:bidi="fa-IR"/>
        </w:rPr>
        <w:t xml:space="preserve">. </w:t>
      </w:r>
      <w:r>
        <w:rPr>
          <w:rStyle w:val="FootnoteAnchor"/>
          <w:rtl w:val="true"/>
        </w:rPr>
        <w:footnoteReference w:id="1233"/>
      </w:r>
      <w:r>
        <w:rPr>
          <w:rFonts w:ascii="IRNazanin" w:hAnsi="IRNazanin" w:eastAsia="IRNazanin"/>
          <w:color w:val="111111"/>
          <w:sz w:val="28"/>
          <w:sz w:val="28"/>
          <w:szCs w:val="28"/>
          <w:rtl w:val="true"/>
          <w:lang w:bidi="fa-IR"/>
        </w:rPr>
        <w:t xml:space="preserve">شمس الضحى، ابتدا همسر احمد بن مستعصم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وى، با عطاملك جوينى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مقبره اى كه كنار مدرسه خود ساخته بود، دفن گرديد</w:t>
      </w:r>
      <w:r>
        <w:rPr>
          <w:rFonts w:eastAsia="IRNazanin" w:cs="IRNazanin"/>
          <w:color w:val="111111"/>
          <w:sz w:val="28"/>
          <w:szCs w:val="28"/>
          <w:rtl w:val="true"/>
          <w:lang w:bidi="fa-IR"/>
        </w:rPr>
        <w:t xml:space="preserve">. </w:t>
      </w:r>
      <w:r>
        <w:rPr>
          <w:rStyle w:val="FootnoteAnchor"/>
          <w:rtl w:val="true"/>
        </w:rPr>
        <w:footnoteReference w:id="1234"/>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همسر اولش، صاحب دخترى به نام رابعه بود كه به ازدواج خواجه شرف الدين هارون، فرزند شمس الدين محمد جوينى درآمد و در سال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مقبره مادرش، در مدرسه عصمتيه، به خاك سپرده شد</w:t>
      </w:r>
      <w:r>
        <w:rPr>
          <w:rFonts w:eastAsia="IRNazanin" w:cs="IRNazanin"/>
          <w:color w:val="111111"/>
          <w:sz w:val="28"/>
          <w:szCs w:val="28"/>
          <w:rtl w:val="true"/>
          <w:lang w:bidi="fa-IR"/>
        </w:rPr>
        <w:t xml:space="preserve">. </w:t>
      </w:r>
      <w:r>
        <w:rPr>
          <w:rStyle w:val="FootnoteAnchor"/>
          <w:rtl w:val="true"/>
        </w:rPr>
        <w:footnoteReference w:id="1235"/>
      </w:r>
      <w:r>
        <w:rPr>
          <w:rFonts w:ascii="IRNazanin" w:hAnsi="IRNazanin" w:eastAsia="IRNazanin"/>
          <w:color w:val="111111"/>
          <w:sz w:val="28"/>
          <w:sz w:val="28"/>
          <w:szCs w:val="28"/>
          <w:rtl w:val="true"/>
          <w:lang w:bidi="fa-IR"/>
        </w:rPr>
        <w:t xml:space="preserve">همچنين مظفرالدين على، فرزند عطاملك جوينى از شمس الضحى كه به دستور غازان خان در سال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قتل رسيد، در اين مقبره، دفن شده است</w:t>
      </w:r>
      <w:r>
        <w:rPr>
          <w:rFonts w:eastAsia="IRNazanin" w:cs="IRNazanin"/>
          <w:color w:val="111111"/>
          <w:sz w:val="28"/>
          <w:szCs w:val="28"/>
          <w:rtl w:val="true"/>
          <w:lang w:bidi="fa-IR"/>
        </w:rPr>
        <w:t xml:space="preserve">. </w:t>
      </w:r>
      <w:r>
        <w:rPr>
          <w:rStyle w:val="FootnoteAnchor"/>
          <w:rtl w:val="true"/>
        </w:rPr>
        <w:footnoteReference w:id="1236"/>
      </w:r>
      <w:r>
        <w:rPr>
          <w:rFonts w:ascii="IRNazanin" w:hAnsi="IRNazanin" w:eastAsia="IRNazanin"/>
          <w:color w:val="111111"/>
          <w:sz w:val="28"/>
          <w:sz w:val="28"/>
          <w:szCs w:val="28"/>
          <w:rtl w:val="true"/>
          <w:lang w:bidi="fa-IR"/>
        </w:rPr>
        <w:t xml:space="preserve">با توجه به دفن رابعه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اين زيارتگاه، امروزه به نام ابى رابعه و ام رابعه شناخته مى شود</w:t>
      </w:r>
      <w:r>
        <w:rPr>
          <w:rFonts w:eastAsia="IRNazanin" w:cs="IRNazanin"/>
          <w:color w:val="111111"/>
          <w:sz w:val="28"/>
          <w:szCs w:val="28"/>
          <w:rtl w:val="true"/>
          <w:lang w:bidi="fa-IR"/>
        </w:rPr>
        <w:t xml:space="preserve">. </w:t>
      </w:r>
      <w:r>
        <w:rPr>
          <w:rStyle w:val="FootnoteAnchor"/>
        </w:rPr>
        <w:footnoteReference w:id="123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863" w:name="pg14819_150859"/>
    </w:p>
    <w:p>
      <w:pPr>
        <w:pStyle w:val="Heading4"/>
        <w:numPr>
          <w:ilvl w:val="3"/>
          <w:numId w:val="1"/>
        </w:numPr>
        <w:rPr/>
      </w:pPr>
      <w:bookmarkStart w:id="864" w:name="__RefHeading___Toc2426335_730472459"/>
      <w:bookmarkStart w:id="865" w:name="_Toc336"/>
      <w:bookmarkEnd w:id="863"/>
      <w:bookmarkEnd w:id="864"/>
      <w:r>
        <w:rPr>
          <w:rtl w:val="true"/>
        </w:rPr>
        <w:t>زيارتگاه ها و مقابر اهل سنت</w:t>
      </w:r>
      <w:bookmarkEnd w:id="865"/>
    </w:p>
    <w:p>
      <w:pPr>
        <w:pStyle w:val="Heading5"/>
        <w:numPr>
          <w:ilvl w:val="4"/>
          <w:numId w:val="1"/>
        </w:numPr>
        <w:rPr/>
      </w:pPr>
      <w:bookmarkStart w:id="866" w:name="__RefHeading___Toc2426337_730472459"/>
      <w:bookmarkStart w:id="867" w:name="_Toc337"/>
      <w:bookmarkEnd w:id="866"/>
      <w:r>
        <w:rPr/>
        <w:t>142</w:t>
      </w:r>
      <w:r>
        <w:rPr>
          <w:rtl w:val="true"/>
        </w:rPr>
        <w:t xml:space="preserve">. </w:t>
      </w:r>
      <w:r>
        <w:rPr>
          <w:rtl w:val="true"/>
        </w:rPr>
        <w:t>مقبره ابوحنيفه</w:t>
      </w:r>
      <w:bookmarkEnd w:id="867"/>
    </w:p>
    <w:p>
      <w:pPr>
        <w:pStyle w:val="BookText"/>
        <w:rPr/>
      </w:pPr>
      <w:r>
        <w:rPr>
          <w:rFonts w:ascii="IRNazanin" w:hAnsi="IRNazanin" w:eastAsia="IRNazanin"/>
          <w:color w:val="111111"/>
          <w:sz w:val="28"/>
          <w:sz w:val="28"/>
          <w:szCs w:val="28"/>
          <w:rtl w:val="true"/>
          <w:lang w:bidi="fa-IR"/>
        </w:rPr>
        <w:t xml:space="preserve">ابوحنيفه نعمان بن ثابت كوفى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و متكلم بزرگ اهل سنت و پايه گذار مذهب حنفى، از مذاهب چهارگانه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منابع بر آن است كه ابوحنيفه، در خانواده اى مسلمان در شهر كوفه،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گرويدن پدرانش به اسلام، بين روايات، اختلاف و ناهمگونى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كهن ترين منابع، شرح حال وى، خاندان او با طايفه بنى تيم الله بن ثعلبه، از قبيله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شاخه هاى مهم قبيله بزرگ بكر ابن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ولاء داشتند</w:t>
      </w:r>
      <w:r>
        <w:rPr>
          <w:rFonts w:eastAsia="IRNazanin" w:cs="IRNazanin"/>
          <w:color w:val="111111"/>
          <w:sz w:val="28"/>
          <w:szCs w:val="28"/>
          <w:rtl w:val="true"/>
          <w:lang w:bidi="fa-IR"/>
        </w:rPr>
        <w:t xml:space="preserve">. </w:t>
      </w:r>
      <w:r>
        <w:rPr>
          <w:rStyle w:val="FootnoteAnchor"/>
          <w:rtl w:val="true"/>
        </w:rPr>
        <w:footnoteReference w:id="1238"/>
      </w:r>
      <w:r>
        <w:rPr>
          <w:rFonts w:ascii="IRNazanin" w:hAnsi="IRNazanin" w:eastAsia="IRNazanin"/>
          <w:color w:val="111111"/>
          <w:sz w:val="28"/>
          <w:sz w:val="28"/>
          <w:szCs w:val="28"/>
          <w:rtl w:val="true"/>
          <w:lang w:bidi="fa-IR"/>
        </w:rPr>
        <w:t xml:space="preserve">ابن عبدالبر نيز نقل كرده است كه ثابت، پدر ابوحنيفه، مملوك مردى از خاندان بنى قَفَل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اى از طايفه 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xml:space="preserve">. </w:t>
      </w:r>
      <w:r>
        <w:rPr>
          <w:rStyle w:val="FootnoteAnchor"/>
          <w:rtl w:val="true"/>
        </w:rPr>
        <w:footnoteReference w:id="1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عمر بن حمّاد، نوه ابوحنيفه، نقل شده است كه پدربزرگ ابوحنيفه، زوطى نام داشت و از اهالى كابل و مملوك بنى تيم الله بن ثعلبه بود كه بعداً آزاد شد و فرزندش ثابت، زمانى به دنيا آمد كه او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روايت ديگرى، ابوحنيفه، نامش عتيك ابن زوطره بود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خود برگزيد و پدر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نقل ديگرى، زمانى كه ابوحنيفه به دنيا آمد پدرش هنوز مسيحى بود و اسلام نياورده بود</w:t>
      </w:r>
      <w:r>
        <w:rPr>
          <w:rFonts w:eastAsia="IRNazanin" w:cs="IRNazanin"/>
          <w:color w:val="111111"/>
          <w:sz w:val="28"/>
          <w:szCs w:val="28"/>
          <w:rtl w:val="true"/>
          <w:lang w:bidi="fa-IR"/>
        </w:rPr>
        <w:t xml:space="preserve">. </w:t>
      </w:r>
      <w:r>
        <w:rPr>
          <w:rStyle w:val="FootnoteAnchor"/>
          <w:rtl w:val="true"/>
        </w:rPr>
        <w:footnoteReference w:id="1240"/>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كنار روايت عمر بن حماد، روايت ديگرى نيز منسوب به برادرش اسماعيل بن حماد وجود دارد كه در آن، نسب ابوحنيفه،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ثابت بن نعمان ابن 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ضمن تكيه بر پارسى بودن تبار وى، سوگند ياد شده است كه هيچ يك از پدران او، هيچ گاه در قيد بندگى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روايت، نعمان ابن مرزبان، جد ابوحنيفه،</w:t>
      </w:r>
    </w:p>
    <w:p>
      <w:pPr>
        <w:pStyle w:val="BookText"/>
        <w:rPr/>
      </w:pPr>
      <w:r>
        <w:rPr>
          <w:rFonts w:ascii="IRNazanin" w:hAnsi="IRNazanin" w:eastAsia="IRNazanin"/>
          <w:color w:val="111111"/>
          <w:sz w:val="28"/>
          <w:sz w:val="28"/>
          <w:szCs w:val="28"/>
          <w:rtl w:val="true"/>
          <w:lang w:bidi="fa-IR"/>
        </w:rPr>
        <w:t>در جشن نوروز يا مهرگان،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پالوده تقديم داشت و آن حضرت، ثابت و ذريه او را به بركت دعا كرد</w:t>
      </w:r>
      <w:r>
        <w:rPr>
          <w:rFonts w:eastAsia="IRNazanin" w:cs="IRNazanin"/>
          <w:color w:val="111111"/>
          <w:sz w:val="28"/>
          <w:szCs w:val="28"/>
          <w:rtl w:val="true"/>
          <w:lang w:bidi="fa-IR"/>
        </w:rPr>
        <w:t xml:space="preserve">. </w:t>
      </w:r>
      <w:r>
        <w:rPr>
          <w:rStyle w:val="FootnoteAnchor"/>
          <w:rtl w:val="true"/>
        </w:rPr>
        <w:footnoteReference w:id="1241"/>
      </w:r>
      <w:r>
        <w:rPr>
          <w:rFonts w:ascii="IRNazanin" w:hAnsi="IRNazanin" w:eastAsia="IRNazanin"/>
          <w:color w:val="111111"/>
          <w:sz w:val="28"/>
          <w:sz w:val="28"/>
          <w:szCs w:val="28"/>
          <w:rtl w:val="true"/>
          <w:lang w:bidi="fa-IR"/>
        </w:rPr>
        <w:t>در اين روايت، به لحاظ نفى كلى بندگى جد ابوحنيفه و نيز در تبرك يافتن اين خاندان به دست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مبالغه، آشكار است</w:t>
      </w:r>
      <w:r>
        <w:rPr>
          <w:rFonts w:eastAsia="IRNazanin" w:cs="IRNazanin"/>
          <w:color w:val="111111"/>
          <w:sz w:val="28"/>
          <w:szCs w:val="28"/>
          <w:rtl w:val="true"/>
          <w:lang w:bidi="fa-IR"/>
        </w:rPr>
        <w:t xml:space="preserve">. </w:t>
      </w:r>
      <w:r>
        <w:rPr>
          <w:rStyle w:val="FootnoteAnchor"/>
          <w:rtl w:val="true"/>
        </w:rPr>
        <w:footnoteReference w:id="1242"/>
      </w:r>
      <w:r>
        <w:rPr>
          <w:rFonts w:ascii="Amiri" w:hAnsi="Amiri" w:eastAsia="Amiri" w:cs="Amiri"/>
          <w:color w:val="111111"/>
          <w:sz w:val="28"/>
          <w:sz w:val="28"/>
          <w:szCs w:val="28"/>
          <w:rtl w:val="true"/>
          <w:lang w:bidi="ar-SA"/>
        </w:rPr>
        <w:t xml:space="preserve">در برخى منابع قديمى تر، نام و نسب وى،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بن ثابت بن زوطى بن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شده است </w:t>
      </w:r>
      <w:r>
        <w:rPr>
          <w:rStyle w:val="FootnoteAnchor"/>
          <w:rtl w:val="true"/>
        </w:rPr>
        <w:footnoteReference w:id="1243"/>
      </w:r>
      <w:r>
        <w:rPr>
          <w:rFonts w:ascii="Amiri" w:hAnsi="Amiri" w:eastAsia="Amiri" w:cs="Amiri"/>
          <w:color w:val="111111"/>
          <w:sz w:val="28"/>
          <w:sz w:val="28"/>
          <w:szCs w:val="28"/>
          <w:rtl w:val="true"/>
          <w:lang w:bidi="ar-SA"/>
        </w:rPr>
        <w:t>كه مى توان آن را تأييدى بر صحت روايت نخست دانست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ابوحنيفه از بسيارى از فقيهان و عالمان كوفه، دانش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استاد اصلى و ويژه او، حماد بن ابى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مدت هجده سال در حلقه درسش شركت كرد و تا هنگام وفاتش، بهره گيرى از او را ترك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شيوخ و اساتيد وى، از عامر شعبى، ابواسحاق سبيعى، عاصم بن ابى النجود، قيس بن مسلم، سماك بن حرب، علقمة بن مرثد، عطية بن سعد عوفى، حكم بن عتيبه، قتادة بن دعامه و مالك بن دينار،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همچنين در زمان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يا سفرهايى به حجاز داشته و از شيوخ حرمين، دانش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مدينه، مدتى در مجلس درس ربيعة بن ابى عبدالرحمان، از فقيهان اهل رأى حاضر شده و در مكه نيز مدتى ملازم مجلس عطاء بن ابى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مدينه، از عالمانى چون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عبدالرحمان بن هرمز اعرج، نافع مولاى ابن عمر، محمد ابن منكدر، ابن شهاب زهرى و در مكه نيز از كسانى، چون عمرو بن دينار و ابوالزبير مكى، بهره برد</w:t>
      </w:r>
      <w:r>
        <w:rPr>
          <w:rFonts w:eastAsia="IRNazanin" w:cs="IRNazanin"/>
          <w:color w:val="111111"/>
          <w:sz w:val="28"/>
          <w:szCs w:val="28"/>
          <w:rtl w:val="true"/>
          <w:lang w:bidi="fa-IR"/>
        </w:rPr>
        <w:t xml:space="preserve">. </w:t>
      </w:r>
      <w:r>
        <w:rPr>
          <w:rStyle w:val="FootnoteAnchor"/>
          <w:rtl w:val="true"/>
        </w:rPr>
        <w:footnoteReference w:id="1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فاصله سال هاى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يعنى هم زمان با آخرين سال هاى خلافت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اموى، به عنوان فقيهى مخالف با فساد دستگاه حكومت، با ديدگاه هاى اعتقادى خاص خود، بسيار مورد توجه جناح هاى مخالف حكومت، به جز خوارج قرار گرفت</w:t>
      </w:r>
      <w:r>
        <w:rPr>
          <w:rFonts w:eastAsia="IRNazanin" w:cs="IRNazanin"/>
          <w:color w:val="111111"/>
          <w:sz w:val="28"/>
          <w:szCs w:val="28"/>
          <w:rtl w:val="true"/>
          <w:lang w:bidi="fa-IR"/>
        </w:rPr>
        <w:t xml:space="preserve">.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درباره ارتباط ابوحنيفه با شيعه، بايد ابتدا به روايات پرشمارى اشاره كرد كه مناظراتى را بين ابوحنيفه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امامى كوفه، چون محمد بن على مؤمن الطاق، فضال بن حسن و هيثم بن حبيب صيرفى، دربردارند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مناظرات، مسائل مختلف اعتقادى، از امامت، ايمان و قدر، مورد بحث قرار گرفته است</w:t>
      </w:r>
      <w:r>
        <w:rPr>
          <w:rFonts w:eastAsia="IRNazanin" w:cs="IRNazanin"/>
          <w:color w:val="111111"/>
          <w:sz w:val="28"/>
          <w:szCs w:val="28"/>
          <w:rtl w:val="true"/>
          <w:lang w:bidi="fa-IR"/>
        </w:rPr>
        <w:t xml:space="preserve">. </w:t>
      </w:r>
      <w:r>
        <w:rPr>
          <w:rStyle w:val="FootnoteAnchor"/>
          <w:rtl w:val="true"/>
        </w:rPr>
        <w:footnoteReference w:id="1246"/>
      </w:r>
      <w:r>
        <w:rPr>
          <w:rFonts w:ascii="Amiri" w:hAnsi="Amiri" w:eastAsia="Amiri" w:cs="Amiri"/>
          <w:color w:val="111111"/>
          <w:sz w:val="28"/>
          <w:sz w:val="28"/>
          <w:szCs w:val="28"/>
          <w:rtl w:val="true"/>
          <w:lang w:bidi="ar-SA"/>
        </w:rPr>
        <w:t>در برخى روايات امامى،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ابوحنيفه نكوهش كرده </w:t>
      </w:r>
      <w:r>
        <w:rPr>
          <w:rStyle w:val="FootnoteAnchor"/>
          <w:rtl w:val="true"/>
        </w:rPr>
        <w:footnoteReference w:id="1247"/>
      </w:r>
      <w:r>
        <w:rPr>
          <w:rFonts w:ascii="IRNazanin" w:hAnsi="IRNazanin" w:eastAsia="IRNazanin"/>
          <w:color w:val="111111"/>
          <w:sz w:val="28"/>
          <w:sz w:val="28"/>
          <w:szCs w:val="28"/>
          <w:rtl w:val="true"/>
          <w:lang w:bidi="fa-IR"/>
        </w:rPr>
        <w:t>و گاهى نيز وى، به عنوان فردى كم علاقه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معرفى شده است</w:t>
      </w:r>
      <w:r>
        <w:rPr>
          <w:rFonts w:eastAsia="IRNazanin" w:cs="IRNazanin"/>
          <w:color w:val="111111"/>
          <w:sz w:val="28"/>
          <w:szCs w:val="28"/>
          <w:rtl w:val="true"/>
          <w:lang w:bidi="fa-IR"/>
        </w:rPr>
        <w:t xml:space="preserve">. </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البته بايد در نظر داشت كه ابوحنيفه، در فرصت هاى حضور خود در مدينه،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و روايات وى از ايشان، در جاى جاى مسانيد روايات او، ديده مى شود</w:t>
      </w:r>
      <w:r>
        <w:rPr>
          <w:rFonts w:eastAsia="IRNazanin" w:cs="IRNazanin"/>
          <w:color w:val="111111"/>
          <w:sz w:val="28"/>
          <w:szCs w:val="28"/>
          <w:rtl w:val="true"/>
          <w:lang w:bidi="fa-IR"/>
        </w:rPr>
        <w:t xml:space="preserve">. </w:t>
      </w:r>
      <w:r>
        <w:rPr>
          <w:rStyle w:val="FootnoteAnchor"/>
          <w:rtl w:val="true"/>
        </w:rPr>
        <w:footnoteReference w:id="1249"/>
      </w:r>
      <w:r>
        <w:rPr>
          <w:rFonts w:ascii="Amiri" w:hAnsi="Amiri" w:eastAsia="Amiri" w:cs="Amiri"/>
          <w:color w:val="111111"/>
          <w:sz w:val="28"/>
          <w:sz w:val="28"/>
          <w:szCs w:val="28"/>
          <w:rtl w:val="true"/>
          <w:lang w:bidi="ar-SA"/>
        </w:rPr>
        <w:t>برخى از اين روايات، حكايت از روابط دوستانه بين ابوحنيفه 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w:t>
      </w:r>
      <w:r>
        <w:rPr>
          <w:rStyle w:val="FootnoteAnchor"/>
          <w:rtl w:val="true"/>
        </w:rPr>
        <w:footnoteReference w:id="1250"/>
      </w:r>
      <w:r>
        <w:rPr>
          <w:rFonts w:ascii="Amiri" w:hAnsi="Amiri" w:eastAsia="Amiri" w:cs="Amiri"/>
          <w:color w:val="111111"/>
          <w:sz w:val="28"/>
          <w:sz w:val="28"/>
          <w:szCs w:val="28"/>
          <w:rtl w:val="true"/>
          <w:lang w:bidi="ar-SA"/>
        </w:rPr>
        <w:t>و شيخ طوسى نيز او را در زمره اصحاب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برشمرده است</w:t>
      </w:r>
      <w:r>
        <w:rPr>
          <w:rFonts w:eastAsia="Amiri" w:cs="Amiri" w:ascii="Amiri" w:hAnsi="Amiri"/>
          <w:color w:val="111111"/>
          <w:sz w:val="28"/>
          <w:szCs w:val="28"/>
          <w:rtl w:val="true"/>
          <w:lang w:bidi="ar-SA"/>
        </w:rPr>
        <w:t xml:space="preserve">. </w:t>
      </w:r>
      <w:r>
        <w:rPr>
          <w:rStyle w:val="FootnoteAnchor"/>
          <w:rtl w:val="true"/>
        </w:rPr>
        <w:footnoteReference w:id="1251"/>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رابطه ابوحنيفه با زيديه، بايد گفت كه همكارى صميمانه او با زيد بن على و ابراهيم بن عبدالله محض، بهترين گواه بر روابط حسنه است؛ تا آنجا كه محمد بن جعفر ديباج، فرزند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امامان زيديه، ضمن ستايش از ابوحنيفه، عمل او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در يارى رساندن به زيد، دليل دوستى او به اهل بيت دانسته است</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در جريان قيام زيد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هاى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ابوحنيفه، پنهانى او را يارى كرد و مال و سلاح، در اختيارش قرار داد</w:t>
      </w:r>
      <w:r>
        <w:rPr>
          <w:rFonts w:eastAsia="IRNazanin" w:cs="IRNazanin"/>
          <w:color w:val="111111"/>
          <w:sz w:val="28"/>
          <w:szCs w:val="28"/>
          <w:rtl w:val="true"/>
          <w:lang w:bidi="fa-IR"/>
        </w:rPr>
        <w:t xml:space="preserve">. </w:t>
      </w:r>
      <w:r>
        <w:rPr>
          <w:rStyle w:val="FootnoteAnchor"/>
          <w:rtl w:val="true"/>
        </w:rPr>
        <w:footnoteReference w:id="1253"/>
      </w:r>
      <w:r>
        <w:rPr>
          <w:rFonts w:ascii="IRNazanin" w:hAnsi="IRNazanin" w:eastAsia="IRNazanin"/>
          <w:color w:val="111111"/>
          <w:sz w:val="28"/>
          <w:sz w:val="28"/>
          <w:szCs w:val="28"/>
          <w:rtl w:val="true"/>
          <w:lang w:bidi="fa-IR"/>
        </w:rPr>
        <w:t xml:space="preserve">زمانى كه يزيد بن عمر بن هبيره در سال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جانب مروان دوم اموى، به فرمانروايى عراق منصوب شد، ابوحنيفه را به تصدى قضا و به روايتى، به نظارت بر بيت المال فراخواند و ابوحنيفه با وجود فشارى كه ابن هبيره بر او وارد آورد، از پذيرش پيشنهاد او سرباز زد</w:t>
      </w:r>
      <w:r>
        <w:rPr>
          <w:rFonts w:eastAsia="IRNazanin" w:cs="IRNazanin"/>
          <w:color w:val="111111"/>
          <w:sz w:val="28"/>
          <w:szCs w:val="28"/>
          <w:rtl w:val="true"/>
          <w:lang w:bidi="fa-IR"/>
        </w:rPr>
        <w:t xml:space="preserve">.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افزايش فشار از جانب ابن هبيره بر ابوحنيفه، او را ناچار ساخت تا كوفه را ترك كند و به مكه بگريزد و دو سال باقى مانده از خلافت امويان را در آنجا به سر برد</w:t>
      </w:r>
      <w:r>
        <w:rPr>
          <w:rFonts w:eastAsia="IRNazanin" w:cs="IRNazanin"/>
          <w:color w:val="111111"/>
          <w:sz w:val="28"/>
          <w:szCs w:val="28"/>
          <w:rtl w:val="true"/>
          <w:lang w:bidi="fa-IR"/>
        </w:rPr>
        <w:t xml:space="preserve">. </w:t>
      </w:r>
      <w:r>
        <w:rPr>
          <w:rStyle w:val="FootnoteAnchor"/>
          <w:rtl w:val="true"/>
        </w:rPr>
        <w:footnoteReference w:id="1255"/>
      </w:r>
      <w:r>
        <w:rPr>
          <w:rFonts w:ascii="IRNazanin" w:hAnsi="IRNazanin" w:eastAsia="IRNazanin"/>
          <w:color w:val="111111"/>
          <w:sz w:val="28"/>
          <w:sz w:val="28"/>
          <w:szCs w:val="28"/>
          <w:rtl w:val="true"/>
          <w:lang w:bidi="fa-IR"/>
        </w:rPr>
        <w:t>او در اين فرصت، به تبليغ اعتقادات و آراى فقهى خود پرداخت و با ايوب سختيانى، فقيه بصره كه در آن زمان، در مكه به سر مى برد، رقابت سختى داشت</w:t>
      </w:r>
      <w:r>
        <w:rPr>
          <w:rFonts w:eastAsia="IRNazanin" w:cs="IRNazanin"/>
          <w:color w:val="111111"/>
          <w:sz w:val="28"/>
          <w:szCs w:val="28"/>
          <w:rtl w:val="true"/>
          <w:lang w:bidi="fa-IR"/>
        </w:rPr>
        <w:t xml:space="preserve">.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پس از تأسيس خلافت عباسى و به حكومت رسيدن سفاح، ابوحنيفه به كوفه بازگشت</w:t>
      </w:r>
      <w:r>
        <w:rPr>
          <w:rFonts w:eastAsia="IRNazanin" w:cs="IRNazanin"/>
          <w:color w:val="111111"/>
          <w:sz w:val="28"/>
          <w:szCs w:val="28"/>
          <w:rtl w:val="true"/>
          <w:lang w:bidi="fa-IR"/>
        </w:rPr>
        <w:t xml:space="preserve">. </w:t>
      </w:r>
      <w:r>
        <w:rPr>
          <w:rStyle w:val="FootnoteAnchor"/>
          <w:rtl w:val="true"/>
        </w:rPr>
        <w:footnoteReference w:id="1257"/>
      </w:r>
      <w:r>
        <w:rPr>
          <w:rFonts w:ascii="Amiri" w:hAnsi="Amiri" w:eastAsia="Amiri" w:cs="Amiri"/>
          <w:color w:val="111111"/>
          <w:sz w:val="28"/>
          <w:sz w:val="28"/>
          <w:szCs w:val="28"/>
          <w:rtl w:val="true"/>
          <w:lang w:bidi="ar-SA"/>
        </w:rPr>
        <w:t>اما با به كار بستن حيله اى لفظى، از بيعت كردن با سفاح طفره رفت</w:t>
      </w:r>
      <w:r>
        <w:rPr>
          <w:rFonts w:eastAsia="Amiri" w:cs="Amiri" w:ascii="Amiri" w:hAnsi="Amiri"/>
          <w:color w:val="111111"/>
          <w:sz w:val="28"/>
          <w:szCs w:val="28"/>
          <w:rtl w:val="true"/>
          <w:lang w:bidi="ar-SA"/>
        </w:rPr>
        <w:t xml:space="preserve">. </w:t>
      </w:r>
      <w:r>
        <w:rPr>
          <w:rStyle w:val="FootnoteAnchor"/>
          <w:rtl w:val="true"/>
        </w:rPr>
        <w:footnoteReference w:id="1258"/>
      </w:r>
      <w:r>
        <w:rPr>
          <w:rFonts w:ascii="IRNazanin" w:hAnsi="IRNazanin" w:eastAsia="IRNazanin"/>
          <w:color w:val="111111"/>
          <w:sz w:val="28"/>
          <w:sz w:val="28"/>
          <w:szCs w:val="28"/>
          <w:rtl w:val="true"/>
          <w:lang w:bidi="fa-IR"/>
        </w:rPr>
        <w:t>برخى از نويسندگان مسلّم دانسته اند كه ابوحنيفه، خلافت عباسيان را منكر بود و هرگز با سفاح و منصور، بيعت نكرد</w:t>
      </w:r>
      <w:r>
        <w:rPr>
          <w:rFonts w:eastAsia="IRNazanin" w:cs="IRNazanin"/>
          <w:color w:val="111111"/>
          <w:sz w:val="28"/>
          <w:szCs w:val="28"/>
          <w:rtl w:val="true"/>
          <w:lang w:bidi="fa-IR"/>
        </w:rPr>
        <w:t xml:space="preserve">. </w:t>
      </w:r>
      <w:r>
        <w:rPr>
          <w:rStyle w:val="FootnoteAnchor"/>
          <w:rtl w:val="true"/>
        </w:rPr>
        <w:footnoteReference w:id="1259"/>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كه ابراهيم بن عبدالله محض در بصره، عليه خلافت منصور قيام كرد، ابوحنيفه اين قيام را تأييد نمود و مردم را به يارى ابراهيم ترغيب كرد و نامه اى به وى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نوشت و در آن نامه، از او دعوت كرد كه به كوفه بيايد تا از يارى بيشتر وى، برخوردار شود</w:t>
      </w:r>
      <w:r>
        <w:rPr>
          <w:rFonts w:eastAsia="Amiri" w:cs="Amiri" w:ascii="Amiri" w:hAnsi="Amiri"/>
          <w:color w:val="111111"/>
          <w:sz w:val="28"/>
          <w:szCs w:val="28"/>
          <w:rtl w:val="true"/>
          <w:lang w:bidi="ar-SA"/>
        </w:rPr>
        <w:t xml:space="preserve">. </w:t>
      </w:r>
      <w:r>
        <w:rPr>
          <w:rStyle w:val="FootnoteAnchor"/>
          <w:rtl w:val="true"/>
        </w:rPr>
        <w:footnoteReference w:id="1260"/>
      </w:r>
      <w:r>
        <w:rPr>
          <w:rFonts w:ascii="IRNazanin" w:hAnsi="IRNazanin" w:eastAsia="IRNazanin"/>
          <w:color w:val="111111"/>
          <w:sz w:val="28"/>
          <w:sz w:val="28"/>
          <w:szCs w:val="28"/>
          <w:rtl w:val="true"/>
          <w:lang w:bidi="fa-IR"/>
        </w:rPr>
        <w:t>با اين حال، پس از سركوب قيام ابراهيم، ابوحنيفه از تعرض منصور،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روزهاى زندگى ابوحنيفه، منصور او را به بغداد فراخواند و به دليلى كه دقيقاً روشن نيست، به زندان افكند و ابوحنيفه پس از مدت كمى، در زندان درگذشت</w:t>
      </w:r>
      <w:r>
        <w:rPr>
          <w:rFonts w:eastAsia="IRNazanin" w:cs="IRNazanin"/>
          <w:color w:val="111111"/>
          <w:sz w:val="28"/>
          <w:szCs w:val="28"/>
          <w:rtl w:val="true"/>
          <w:lang w:bidi="fa-IR"/>
        </w:rPr>
        <w:t xml:space="preserve">. </w:t>
      </w:r>
      <w:r>
        <w:rPr>
          <w:rStyle w:val="FootnoteAnchor"/>
          <w:rtl w:val="true"/>
        </w:rPr>
        <w:footnoteReference w:id="1261"/>
      </w:r>
      <w:r>
        <w:rPr>
          <w:rFonts w:ascii="Amiri" w:hAnsi="Amiri" w:eastAsia="Amiri" w:cs="Amiri"/>
          <w:color w:val="111111"/>
          <w:sz w:val="28"/>
          <w:sz w:val="28"/>
          <w:szCs w:val="28"/>
          <w:rtl w:val="true"/>
          <w:lang w:bidi="ar-SA"/>
        </w:rPr>
        <w:t xml:space="preserve">زفر بن هذيل معتقد بود كه ابوحنيفه را در زندان، زهر خورانيده اند </w:t>
      </w:r>
      <w:r>
        <w:rPr>
          <w:rStyle w:val="FootnoteAnchor"/>
          <w:rtl w:val="true"/>
        </w:rPr>
        <w:footnoteReference w:id="1262"/>
      </w:r>
      <w:r>
        <w:rPr>
          <w:rFonts w:ascii="IRNazanin" w:hAnsi="IRNazanin" w:eastAsia="IRNazanin"/>
          <w:color w:val="111111"/>
          <w:sz w:val="28"/>
          <w:sz w:val="28"/>
          <w:szCs w:val="28"/>
          <w:rtl w:val="true"/>
          <w:lang w:bidi="fa-IR"/>
        </w:rPr>
        <w:t>و در واقع، او مسموم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ابوحنيفه پس از آنكه حسن بن عُماره بجلى، محدث كوفى، بر آن نماز گزارد، در قبرستان خيزران بغداد، دفن گرديد</w:t>
      </w:r>
      <w:r>
        <w:rPr>
          <w:rFonts w:eastAsia="IRNazanin" w:cs="IRNazanin"/>
          <w:color w:val="111111"/>
          <w:sz w:val="28"/>
          <w:szCs w:val="28"/>
          <w:rtl w:val="true"/>
          <w:lang w:bidi="fa-IR"/>
        </w:rPr>
        <w:t xml:space="preserve">. </w:t>
      </w:r>
      <w:r>
        <w:rPr>
          <w:rStyle w:val="FootnoteAnchor"/>
          <w:rtl w:val="true"/>
        </w:rPr>
        <w:footnoteReference w:id="1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توان مقبره ابوحنيفه را در كنار مقبره عبدالقادر گيلانى، دو زيارتگاه مهم اهل سنت در بغداد،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زمان ساخت بناى اوليه قبر ابوحنيفه، اطلاع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جوزى نوشته است كه تا پيش از ورود سلجوقيان به بغداد، سايبانى بر قبر ابوحنيفه وجود داشت كه يكى از امراى تركمان، آن را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شرف الملك ابوسعد مستوفى، از رجال سلجوقى، بناى قبلى را خراب كرد و روى قبر ابوحنيفه، گنبدى و كنار آن، مدرسه اى براى تدريس فقه حنفى بنا كرد</w:t>
      </w:r>
      <w:r>
        <w:rPr>
          <w:rFonts w:eastAsia="IRNazanin" w:cs="IRNazanin"/>
          <w:color w:val="111111"/>
          <w:sz w:val="28"/>
          <w:szCs w:val="28"/>
          <w:rtl w:val="true"/>
          <w:lang w:bidi="fa-IR"/>
        </w:rPr>
        <w:t xml:space="preserve">.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 xml:space="preserve">اين زيارتگاه در دوره عثمانى، مورد توجه سلاطين عثمانى بوده و بناى آن، بارها بازسازى شده است؛ از جمله در سال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دستور سلطان سليمان قانونى </w:t>
      </w:r>
      <w:r>
        <w:rPr>
          <w:rStyle w:val="FootnoteAnchor"/>
          <w:rtl w:val="true"/>
        </w:rPr>
        <w:footnoteReference w:id="1265"/>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دستور سلطان مراد عثمانى </w:t>
      </w:r>
      <w:r>
        <w:rPr>
          <w:rStyle w:val="FootnoteAnchor"/>
          <w:rtl w:val="true"/>
        </w:rPr>
        <w:footnoteReference w:id="1266"/>
      </w:r>
      <w:r>
        <w:rPr>
          <w:rFonts w:ascii="IRNazanin" w:hAnsi="IRNazanin" w:eastAsia="IRNazanin"/>
          <w:color w:val="111111"/>
          <w:sz w:val="28"/>
          <w:sz w:val="28"/>
          <w:szCs w:val="28"/>
          <w:rtl w:val="true"/>
          <w:lang w:bidi="fa-IR"/>
        </w:rPr>
        <w:t>، بازسازى شده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868" w:name="pg14819_150864"/>
    </w:p>
    <w:p>
      <w:pPr>
        <w:pStyle w:val="Heading5"/>
        <w:numPr>
          <w:ilvl w:val="4"/>
          <w:numId w:val="1"/>
        </w:numPr>
        <w:rPr/>
      </w:pPr>
      <w:bookmarkStart w:id="869" w:name="__RefHeading___Toc2426339_730472459"/>
      <w:bookmarkStart w:id="870" w:name="_Toc338"/>
      <w:bookmarkEnd w:id="868"/>
      <w:bookmarkEnd w:id="869"/>
      <w:r>
        <w:rPr/>
        <w:t>143</w:t>
      </w:r>
      <w:r>
        <w:rPr>
          <w:rtl w:val="true"/>
        </w:rPr>
        <w:t xml:space="preserve">. </w:t>
      </w:r>
      <w:r>
        <w:rPr>
          <w:rtl w:val="true"/>
        </w:rPr>
        <w:t>مقبره ابوسيفين</w:t>
      </w:r>
      <w:bookmarkEnd w:id="870"/>
    </w:p>
    <w:p>
      <w:pPr>
        <w:pStyle w:val="BookText"/>
        <w:rPr/>
      </w:pPr>
      <w:r>
        <w:rPr>
          <w:rFonts w:ascii="IRNazanin" w:hAnsi="IRNazanin" w:eastAsia="IRNazanin"/>
          <w:color w:val="111111"/>
          <w:sz w:val="28"/>
          <w:sz w:val="28"/>
          <w:szCs w:val="28"/>
          <w:rtl w:val="true"/>
          <w:lang w:bidi="fa-IR"/>
        </w:rPr>
        <w:t>اين مقبره در مسجدى به همين نام، در محله طاطران، در سمت شرقى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مقبره، شامل اتاق كوچكى به ابعاد تقريبى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بر قبر، يك ضريح چوبى مشبك نصب شده و با پارچه هاى سبزرنگ، پوشيده شده است</w:t>
      </w:r>
      <w:r>
        <w:rPr>
          <w:rFonts w:eastAsia="IRNazanin" w:cs="IRNazanin"/>
          <w:color w:val="111111"/>
          <w:sz w:val="28"/>
          <w:szCs w:val="28"/>
          <w:rtl w:val="true"/>
          <w:lang w:bidi="fa-IR"/>
        </w:rPr>
        <w:t xml:space="preserve">. </w:t>
      </w:r>
      <w:r>
        <w:rPr>
          <w:rStyle w:val="FootnoteAnchor"/>
          <w:rtl w:val="true"/>
        </w:rPr>
        <w:footnoteReference w:id="1267"/>
      </w:r>
      <w:r>
        <w:rPr>
          <w:rFonts w:ascii="Amiri" w:hAnsi="Amiri" w:eastAsia="Amiri" w:cs="Amiri"/>
          <w:color w:val="111111"/>
          <w:sz w:val="28"/>
          <w:sz w:val="28"/>
          <w:szCs w:val="28"/>
          <w:rtl w:val="true"/>
          <w:lang w:bidi="ar-SA"/>
        </w:rPr>
        <w:t xml:space="preserve">اين مسجد را اداره اوقاف بغداد، در سال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 بازسازى كرده است</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شخص مدفون در اين مسجد، اطلاع دقيقى در دست نيست و در منابع مختلف، اطلاعات ضد و نقيضى درباره وى ارائه شده و كراماتى نيز به وى،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جامع الانوار نوشته است كه در هيچ كتابى، نام و زندگى نامه و علت شهرت وى به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نيافته است</w:t>
      </w:r>
      <w:r>
        <w:rPr>
          <w:rFonts w:eastAsia="IRNazanin" w:cs="IRNazanin"/>
          <w:color w:val="111111"/>
          <w:sz w:val="28"/>
          <w:szCs w:val="28"/>
          <w:rtl w:val="true"/>
          <w:lang w:bidi="fa-IR"/>
        </w:rPr>
        <w:t xml:space="preserve">. </w:t>
      </w:r>
      <w:r>
        <w:rPr>
          <w:rStyle w:val="FootnoteAnchor"/>
          <w:rtl w:val="true"/>
        </w:rPr>
        <w:footnoteReference w:id="1269"/>
      </w:r>
      <w:r>
        <w:rPr>
          <w:rFonts w:ascii="IRNazanin" w:hAnsi="IRNazanin" w:eastAsia="IRNazanin"/>
          <w:color w:val="111111"/>
          <w:sz w:val="28"/>
          <w:sz w:val="28"/>
          <w:szCs w:val="28"/>
          <w:rtl w:val="true"/>
          <w:lang w:bidi="fa-IR"/>
        </w:rPr>
        <w:t>البته عبدالحميد عباده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آن است كه او از كسانى است كه در جريان فتح بغداد به دست سلطان مراد عثمانى، شركت داشت و در اين جنگ، كشته شد و به علت اينكه با دو شمشير مى جنگيد، به اين كنيه شهرت يافت</w:t>
      </w:r>
      <w:r>
        <w:rPr>
          <w:rFonts w:eastAsia="IRNazanin" w:cs="IRNazanin"/>
          <w:color w:val="111111"/>
          <w:sz w:val="28"/>
          <w:szCs w:val="28"/>
          <w:rtl w:val="true"/>
          <w:lang w:bidi="fa-IR"/>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با اين حال، امروزه بر ديوار اتاق مقبره، نام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مكاوى ملقب به ابوسيفين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شده است </w:t>
      </w:r>
      <w:r>
        <w:rPr>
          <w:rStyle w:val="FootnoteAnchor"/>
          <w:rtl w:val="true"/>
        </w:rPr>
        <w:footnoteReference w:id="1271"/>
      </w:r>
      <w:r>
        <w:rPr>
          <w:rFonts w:ascii="IRNazanin" w:hAnsi="IRNazanin" w:eastAsia="IRNazanin"/>
          <w:color w:val="111111"/>
          <w:sz w:val="28"/>
          <w:sz w:val="28"/>
          <w:szCs w:val="28"/>
          <w:rtl w:val="true"/>
          <w:lang w:bidi="fa-IR"/>
        </w:rPr>
        <w:t>و مشخص نيست اين نام گذارى، چگونه صورت گرفته است كه منابع متقدم، از آن بى اطلاع بوده اند</w:t>
      </w:r>
      <w:r>
        <w:rPr>
          <w:rFonts w:eastAsia="IRNazanin" w:cs="IRNazanin"/>
          <w:color w:val="111111"/>
          <w:sz w:val="28"/>
          <w:szCs w:val="28"/>
          <w:rtl w:val="true"/>
          <w:lang w:bidi="fa-IR"/>
        </w:rPr>
        <w:t>.</w:t>
      </w:r>
    </w:p>
    <w:p>
      <w:pPr>
        <w:pStyle w:val="Heading5"/>
        <w:numPr>
          <w:ilvl w:val="4"/>
          <w:numId w:val="1"/>
        </w:numPr>
        <w:rPr/>
      </w:pPr>
      <w:bookmarkStart w:id="871" w:name="__RefHeading___Toc2426341_730472459"/>
      <w:bookmarkStart w:id="872" w:name="_Toc339"/>
      <w:bookmarkEnd w:id="871"/>
      <w:r>
        <w:rPr/>
        <w:t>144</w:t>
      </w:r>
      <w:r>
        <w:rPr>
          <w:rtl w:val="true"/>
        </w:rPr>
        <w:t xml:space="preserve">. </w:t>
      </w:r>
      <w:r>
        <w:rPr>
          <w:rtl w:val="true"/>
        </w:rPr>
        <w:t>مقبره احمد بن حنبل</w:t>
      </w:r>
      <w:bookmarkEnd w:id="872"/>
    </w:p>
    <w:p>
      <w:pPr>
        <w:pStyle w:val="BookText"/>
        <w:rPr/>
      </w:pPr>
      <w:r>
        <w:rPr>
          <w:rFonts w:ascii="IRNazanin" w:hAnsi="IRNazanin" w:eastAsia="IRNazanin"/>
          <w:color w:val="111111"/>
          <w:sz w:val="28"/>
          <w:sz w:val="28"/>
          <w:szCs w:val="28"/>
          <w:rtl w:val="true"/>
          <w:lang w:bidi="fa-IR"/>
        </w:rPr>
        <w:t>قبر منسوب به احمد بن حنبل، امروزه در مسجد عارف آغا، نزديك مسجد حسن پاشا در حيدرخانه، در سمت شرقى بغداد واقع است</w:t>
      </w:r>
      <w:r>
        <w:rPr>
          <w:rFonts w:eastAsia="IRNazanin" w:cs="IRNazanin"/>
          <w:color w:val="111111"/>
          <w:sz w:val="28"/>
          <w:szCs w:val="28"/>
          <w:rtl w:val="true"/>
          <w:lang w:bidi="fa-IR"/>
        </w:rPr>
        <w:t xml:space="preserve">. </w:t>
      </w:r>
      <w:r>
        <w:rPr>
          <w:rStyle w:val="FootnoteAnchor"/>
          <w:rtl w:val="true"/>
        </w:rPr>
        <w:footnoteReference w:id="1272"/>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ابوعبدالله احمد بن محمد بن حنبل بن هلال بن اسد شيبانى مروزى </w:t>
      </w:r>
      <w:r>
        <w:rPr>
          <w:rStyle w:val="FootnoteAnchor"/>
          <w:rtl w:val="true"/>
        </w:rPr>
        <w:footnoteReference w:id="1273"/>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 مذهب حنبلى، يكى از مذاهب چهارگانه بزرگ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احمد، از اعراب ساكن خراسان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وى، حنبل بن هلال، در زمان بنى اميه، والى سرخس بود، اما بعد از داعيان و مبلغان عباسيان گرديد</w:t>
      </w:r>
      <w:r>
        <w:rPr>
          <w:rFonts w:eastAsia="IRNazanin" w:cs="IRNazanin"/>
          <w:color w:val="111111"/>
          <w:sz w:val="28"/>
          <w:szCs w:val="28"/>
          <w:rtl w:val="true"/>
          <w:lang w:bidi="fa-IR"/>
        </w:rPr>
        <w:t xml:space="preserve">. </w:t>
      </w:r>
      <w:r>
        <w:rPr>
          <w:rStyle w:val="FootnoteAnchor"/>
          <w:rtl w:val="true"/>
        </w:rPr>
        <w:footnoteReference w:id="1274"/>
      </w:r>
      <w:r>
        <w:rPr>
          <w:rFonts w:ascii="Amiri" w:hAnsi="Amiri" w:eastAsia="Amiri" w:cs="Amiri"/>
          <w:color w:val="111111"/>
          <w:sz w:val="28"/>
          <w:sz w:val="28"/>
          <w:szCs w:val="28"/>
          <w:rtl w:val="true"/>
          <w:lang w:bidi="ar-SA"/>
        </w:rPr>
        <w:t xml:space="preserve">مادر احمد بن حنبل، زمانى كه وى را آبستن بود، از مرو به بغداد آمد و احمد در سال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بغداد متولد شد و در همان جا رشد كرد</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او از نوجوانى به مكتب خانه رفت و شروع به آموختن علم كرد و ابتدا در بغداد و سپس در سفرهاى خود به ديگر سرزمين هاى اسلامى، از جمله كوفه، بصره، حجاز، يمن و شام، نزد محدثان و راويان، به سماع حديث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وى در دوره مأمون، فتنه و اختلافى ميان علما، بر سر خلق يا عدم خلق قرآن پديد آمد كه مأمون بسيارى از قاضيان و محدثان را وادار كرد كه به مخلوق بودن قرآن گواهى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احمد بن حنبل، زير بار نرفت و تصريح كرد كه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به دستور خليفه، او را زندانى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معتصم نيز به علت ايستاد خود بر عقيده عدم خلق قرآن، اذيت و شكنجه گرديد؛ اما سرانجام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اوايل دوره متوكل نيز، ابتدا متهم به همكارى با علويان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مورد احترام خليفه قرار گرفت</w:t>
      </w:r>
      <w:r>
        <w:rPr>
          <w:rFonts w:eastAsia="IRNazanin" w:cs="IRNazanin"/>
          <w:color w:val="111111"/>
          <w:sz w:val="28"/>
          <w:szCs w:val="28"/>
          <w:rtl w:val="true"/>
          <w:lang w:bidi="fa-IR"/>
        </w:rPr>
        <w:t xml:space="preserve">. </w:t>
      </w:r>
      <w:r>
        <w:rPr>
          <w:rStyle w:val="FootnoteAnchor"/>
          <w:rtl w:val="true"/>
        </w:rPr>
        <w:footnoteReference w:id="1276"/>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از محدثان بزرگ اهل سنت است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شامل سى هزار حديث است كه بزرگ ترين مجموعه حديثى اهل سنت،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ديگر وى، مى توان به مناقب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الناسخ والمنسوخ، الرد على من ادعى التناقض فى القرآن و كتاب الزهد،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مخالف علم كلام بود و بر حجيت عقل،</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خرده مى گرفت و در تكيه بر احداث، بسيار مبالغه مى كرد و اين، باعث شد در حق تمام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اعتقادى غلوآميز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آنكه براى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والايى قائل بود و در كتاب هاى خود نيز فضايل بسيارى را براى آن حضرت نقل مى كرد، اما دشمنان آن حضرت، از جمله معاويه را نيز مى ستود و اين موضوع، باعث شد كه پيروان او، يعنى حنبلى ها در طول تاريخ، در مقايسه با مذاهب ديگر اهل سنت، بيشترين دشمنى را با شيعيان داشته باشند</w:t>
      </w:r>
      <w:r>
        <w:rPr>
          <w:rFonts w:eastAsia="IRNazanin" w:cs="IRNazanin"/>
          <w:color w:val="111111"/>
          <w:sz w:val="28"/>
          <w:szCs w:val="28"/>
          <w:rtl w:val="true"/>
          <w:lang w:bidi="fa-IR"/>
        </w:rPr>
        <w:t xml:space="preserve">.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ابن حنبل فرزندانى داشت كه چند تن از آنان، قاضى و محدث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ميان، فرزند وى عبدالله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محدثان مشهور و راوى بيشتر آثار پدرش بود،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شرق كاظمين امروزى و نزديك آستان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دفن شد </w:t>
      </w:r>
      <w:r>
        <w:rPr>
          <w:rStyle w:val="FootnoteAnchor"/>
          <w:rtl w:val="true"/>
        </w:rPr>
        <w:footnoteReference w:id="1278"/>
      </w:r>
      <w:r>
        <w:rPr>
          <w:rFonts w:ascii="IRNazanin" w:hAnsi="IRNazanin" w:eastAsia="IRNazanin"/>
          <w:color w:val="111111"/>
          <w:sz w:val="28"/>
          <w:sz w:val="28"/>
          <w:szCs w:val="28"/>
          <w:rtl w:val="true"/>
          <w:lang w:bidi="fa-IR"/>
        </w:rPr>
        <w:t>و قبرش نيز زيارتگاه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احمد بن حنبل در سال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درگذشت و محمد بن عبدالله بن طاهر، بر وى نماز گزارد و مردم بسيارى براى تشييع وى گردآمدند</w:t>
      </w:r>
      <w:r>
        <w:rPr>
          <w:rFonts w:eastAsia="IRNazanin" w:cs="IRNazanin"/>
          <w:color w:val="111111"/>
          <w:sz w:val="28"/>
          <w:szCs w:val="28"/>
          <w:rtl w:val="true"/>
          <w:lang w:bidi="fa-IR"/>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براساس منابع تاريخى معتبر، بى ترديد احمد بن حنبل در قبرستان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سمت غربى، دفن شده است </w:t>
      </w:r>
      <w:r>
        <w:rPr>
          <w:rStyle w:val="FootnoteAnchor"/>
          <w:rtl w:val="true"/>
        </w:rPr>
        <w:footnoteReference w:id="1280"/>
      </w:r>
      <w:r>
        <w:rPr>
          <w:rFonts w:ascii="IRNazanin" w:hAnsi="IRNazanin" w:eastAsia="IRNazanin"/>
          <w:color w:val="111111"/>
          <w:sz w:val="28"/>
          <w:sz w:val="28"/>
          <w:szCs w:val="28"/>
          <w:rtl w:val="true"/>
          <w:lang w:bidi="fa-IR"/>
        </w:rPr>
        <w:t>و قبر وى، مدت ها زيارتگاه اهل سنت بوده است؛ در حالى كه امروزه قبر منسوب به وى، در مسجد عارف آغا، سمت شرقى بغداد قرار دارد و بنابراين به طور قطع، انتساب اين قبر به احمد بن حنبل، صحيح نيست و نمى توان آن را پذيرفت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قبرستان هاى مهم بغداد، در گذشته بوده است كه محل آن در شمال غربى شهر كهن بغداد كه آن را منصور عباسى در سمت غربى رود دجله بنا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كرد، واقع بوده و امروزه تنها بخشى از آن، با نام قبرستان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شمال غربى كاظمين امروزى، باقى مانده است</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در طول تاريخ، بزرگان و مشاهير فراوانى در قبرستان باب حرب، دفن شده اند و تعدادى از آنها كه از علماى حنبلى يا از دوستداران و طرفداران احمد بن حنبل بودند، وصيت مى كردند تا نزديك وى، به خاك 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شخصيت هاى مشهورى كه در اين قبرستان، دفن شده اند، مى توان به على بن هلال، معروف به ابن 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قولى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مشهور و كاتب آل بويه در بغداد، اشاره كرد</w:t>
      </w:r>
      <w:r>
        <w:rPr>
          <w:rFonts w:eastAsia="IRNazanin" w:cs="IRNazanin"/>
          <w:color w:val="111111"/>
          <w:sz w:val="28"/>
          <w:szCs w:val="28"/>
          <w:rtl w:val="true"/>
          <w:lang w:bidi="fa-IR"/>
        </w:rPr>
        <w:t xml:space="preserve">.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 xml:space="preserve">مقبره احمد بن حنبل در طول تاريخ، بارها در جريان طغيان رود دجله، بر اثر بارندگى هاى شديد، به زير سيلاب فرو رفته و تخريب گشته و سپس بازسازى شده است كه از آن جمله، مى توان به سيلاب هاى بزرگ سال هاى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Style w:val="FootnoteAnchor"/>
          <w:rtl w:val="true"/>
        </w:rPr>
        <w:footnoteReference w:id="128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Style w:val="FootnoteAnchor"/>
          <w:rtl w:val="true"/>
        </w:rPr>
        <w:footnoteReference w:id="128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Style w:val="FootnoteAnchor"/>
          <w:rtl w:val="true"/>
        </w:rPr>
        <w:footnoteReference w:id="12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Style w:val="FootnoteAnchor"/>
          <w:rtl w:val="true"/>
        </w:rPr>
        <w:footnoteReference w:id="1287"/>
      </w:r>
      <w:r>
        <w:rPr>
          <w:rFonts w:ascii="IRNazanin" w:hAnsi="IRNazanin" w:eastAsia="IRNazanin"/>
          <w:color w:val="111111"/>
          <w:sz w:val="28"/>
          <w:sz w:val="28"/>
          <w:szCs w:val="28"/>
          <w:rtl w:val="true"/>
          <w:lang w:bidi="fa-IR"/>
        </w:rPr>
        <w:t>،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گستردگى و فراوانى اين سيلاب ها، امروزه قبور مشاهير موجود در اين قبرستان، از بين رفته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گفته اند كه به دنبال جارى شدن يكى از سيلاب هاى رود دجله در سال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 قبر احمد بن حنبل، درون آب رودخانه قرار گرفت و از اين رو، استخوان هاى پوسيده وى را به قبر كنونى در مسجد عارف آغا، منتقل كردند</w:t>
      </w:r>
      <w:r>
        <w:rPr>
          <w:rFonts w:eastAsia="IRNazanin" w:cs="IRNazanin"/>
          <w:color w:val="111111"/>
          <w:sz w:val="28"/>
          <w:szCs w:val="28"/>
          <w:rtl w:val="true"/>
          <w:lang w:bidi="fa-IR"/>
        </w:rPr>
        <w:t xml:space="preserve">! </w:t>
      </w:r>
      <w:r>
        <w:rPr>
          <w:rStyle w:val="FootnoteAnchor"/>
          <w:rtl w:val="true"/>
        </w:rPr>
        <w:footnoteReference w:id="1288"/>
      </w:r>
      <w:r>
        <w:rPr>
          <w:rFonts w:ascii="IRNazanin" w:hAnsi="IRNazanin" w:eastAsia="IRNazanin"/>
          <w:color w:val="111111"/>
          <w:sz w:val="28"/>
          <w:sz w:val="28"/>
          <w:szCs w:val="28"/>
          <w:rtl w:val="true"/>
          <w:lang w:bidi="fa-IR"/>
        </w:rPr>
        <w:t>اما مصطفى جواد، اين ادعا را نپذيرفته و گفته است كه قبر احمد بن حنبل، تا قرن يازدهم هجرى، از بين رفته و در اين قرن، اثرى</w:t>
      </w:r>
      <w:r>
        <w:rPr>
          <w:rFonts w:eastAsia="IRNazanin" w:cs="IRNazanin"/>
          <w:color w:val="111111"/>
          <w:sz w:val="28"/>
          <w:szCs w:val="28"/>
          <w:lang w:bidi="fa-IR"/>
        </w:rPr>
        <w:t>0</w:t>
      </w:r>
      <w:r>
        <w:rPr>
          <w:rFonts w:eastAsia="IRNazanin" w:cs="IRNazanin"/>
          <w:color w:val="111111"/>
          <w:sz w:val="28"/>
          <w:szCs w:val="28"/>
          <w:rtl w:val="true"/>
          <w:lang w:bidi="fa-IR"/>
        </w:rPr>
        <w:t>.</w:t>
      </w:r>
      <w:bookmarkStart w:id="873" w:name="pg14819_150868"/>
    </w:p>
    <w:p>
      <w:pPr>
        <w:pStyle w:val="BookText"/>
        <w:rPr/>
      </w:pPr>
      <w:bookmarkEnd w:id="873"/>
      <w:r>
        <w:rPr>
          <w:rFonts w:ascii="IRNazanin" w:hAnsi="IRNazanin" w:eastAsia="IRNazanin"/>
          <w:color w:val="111111"/>
          <w:sz w:val="28"/>
          <w:sz w:val="28"/>
          <w:szCs w:val="28"/>
          <w:rtl w:val="true"/>
          <w:lang w:bidi="fa-IR"/>
        </w:rPr>
        <w:t>از قبر وى، باقى نمانده بود</w:t>
      </w:r>
      <w:r>
        <w:rPr>
          <w:rFonts w:eastAsia="IRNazanin" w:cs="IRNazanin"/>
          <w:color w:val="111111"/>
          <w:sz w:val="28"/>
          <w:szCs w:val="28"/>
          <w:rtl w:val="true"/>
          <w:lang w:bidi="fa-IR"/>
        </w:rPr>
        <w:t xml:space="preserve">. </w:t>
      </w:r>
      <w:r>
        <w:rPr>
          <w:rStyle w:val="FootnoteAnchor"/>
          <w:rtl w:val="true"/>
        </w:rPr>
        <w:footnoteReference w:id="1289"/>
      </w:r>
      <w:r>
        <w:rPr>
          <w:rFonts w:ascii="IRNazanin" w:hAnsi="IRNazanin" w:eastAsia="IRNazanin"/>
          <w:color w:val="111111"/>
          <w:sz w:val="28"/>
          <w:sz w:val="28"/>
          <w:szCs w:val="28"/>
          <w:rtl w:val="true"/>
          <w:lang w:bidi="fa-IR"/>
        </w:rPr>
        <w:t>همچنين پژوهشگران عراقى تأكيد دارند قبرى كه در جريان سيلاب رود دجله در دوره هاى اخير از بين رفت، قبر ابن حنبل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قبر فرزند وى، عبدالله بن احمد بن حنبل بوده كه در قبرستان باب التبن، قرار داشته است</w:t>
      </w:r>
      <w:r>
        <w:rPr>
          <w:rFonts w:eastAsia="IRNazanin" w:cs="IRNazanin"/>
          <w:color w:val="111111"/>
          <w:sz w:val="28"/>
          <w:szCs w:val="28"/>
          <w:rtl w:val="true"/>
          <w:lang w:bidi="fa-IR"/>
        </w:rPr>
        <w:t xml:space="preserve">. </w:t>
      </w:r>
      <w:r>
        <w:rPr>
          <w:rStyle w:val="FootnoteAnchor"/>
          <w:rtl w:val="true"/>
        </w:rPr>
        <w:footnoteReference w:id="1290"/>
      </w:r>
    </w:p>
    <w:p>
      <w:pPr>
        <w:pStyle w:val="Heading5"/>
        <w:numPr>
          <w:ilvl w:val="4"/>
          <w:numId w:val="1"/>
        </w:numPr>
        <w:rPr/>
      </w:pPr>
      <w:bookmarkStart w:id="874" w:name="__RefHeading___Toc2426343_730472459"/>
      <w:bookmarkStart w:id="875" w:name="_Toc340"/>
      <w:bookmarkEnd w:id="874"/>
      <w:r>
        <w:rPr/>
        <w:t>145</w:t>
      </w:r>
      <w:r>
        <w:rPr>
          <w:rtl w:val="true"/>
        </w:rPr>
        <w:t xml:space="preserve">. </w:t>
      </w:r>
      <w:r>
        <w:rPr>
          <w:rtl w:val="true"/>
        </w:rPr>
        <w:t xml:space="preserve">مقبره </w:t>
      </w:r>
      <w:r>
        <w:rPr>
          <w:rtl w:val="true"/>
        </w:rPr>
        <w:t>«</w:t>
      </w:r>
      <w:r>
        <w:rPr>
          <w:rtl w:val="true"/>
        </w:rPr>
        <w:t>ستّ زبيده</w:t>
      </w:r>
      <w:r>
        <w:rPr>
          <w:rtl w:val="true"/>
        </w:rPr>
        <w:t xml:space="preserve">» </w:t>
      </w:r>
      <w:r>
        <w:rPr>
          <w:rtl w:val="true"/>
        </w:rPr>
        <w:t>يا زمرد خاتون</w:t>
      </w:r>
      <w:bookmarkEnd w:id="875"/>
    </w:p>
    <w:p>
      <w:pPr>
        <w:pStyle w:val="BookText"/>
        <w:rPr/>
      </w:pPr>
      <w:r>
        <w:rPr>
          <w:rFonts w:ascii="IRNazanin" w:hAnsi="IRNazanin" w:eastAsia="IRNazanin"/>
          <w:color w:val="111111"/>
          <w:sz w:val="28"/>
          <w:sz w:val="28"/>
          <w:szCs w:val="28"/>
          <w:rtl w:val="true"/>
          <w:lang w:bidi="fa-IR"/>
        </w:rPr>
        <w:t>اين مقبره كه در قبرستان معروف كرخى، در بخش غربى بغداد قرار دارد، يكى از مقابر مهم دوره اسلامى و از بناهاى معمارى شاخص دوره عباسى، به شمار مى آيد كه تا به امروز، از گزند حوادث به دور 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شخص مدفون در اين مقبره، اختلاف نظر و ديدگاه هاى متفاوتى، وجود دارد؛ به طورى كه اهالى بغداد،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شناسند و مشهور نزد آنها چنين است كه اين مقبره، مدفن زبيده، دختر جعفر بن منصور دوانيقى عباسى است كه همسر هارون الرشيد و مادر فرزند و خليفه پس از وى، امين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بدون شك، اين باور نمى تواند درست باشد؛ زيرا منابع تاريخى، به صراحت از وجود قبر زبيده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محلى كه امروزه به آستان مقدس كاظمين تبديل شده است، سخن گفته اند</w:t>
      </w:r>
      <w:r>
        <w:rPr>
          <w:rFonts w:eastAsia="IRNazanin" w:cs="IRNazanin"/>
          <w:color w:val="111111"/>
          <w:sz w:val="28"/>
          <w:szCs w:val="28"/>
          <w:rtl w:val="true"/>
          <w:lang w:bidi="fa-IR"/>
        </w:rPr>
        <w:t xml:space="preserve">. </w:t>
      </w:r>
      <w:r>
        <w:rPr>
          <w:rStyle w:val="FootnoteAnchor"/>
          <w:rtl w:val="true"/>
        </w:rPr>
        <w:footnoteReference w:id="1291"/>
      </w:r>
      <w:r>
        <w:rPr>
          <w:rFonts w:ascii="IRNazanin" w:hAnsi="IRNazanin" w:eastAsia="IRNazanin"/>
          <w:color w:val="111111"/>
          <w:sz w:val="28"/>
          <w:sz w:val="28"/>
          <w:szCs w:val="28"/>
          <w:rtl w:val="true"/>
          <w:lang w:bidi="fa-IR"/>
        </w:rPr>
        <w:t>ضمن اينكه پدر وى، جعفر بن منصور و فرزندش، امين نيز در مقابر قريش، دفن شده اند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ديدگاه ديگرى، اين مقبره، مدفن زبيده خاتون، دختر سلطان بركيارق سلجوقى است </w:t>
      </w:r>
      <w:r>
        <w:rPr>
          <w:rStyle w:val="FootnoteAnchor"/>
          <w:rtl w:val="true"/>
        </w:rPr>
        <w:footnoteReference w:id="1292"/>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درگذشته است؛ در حالى كه ابن جوزى، از وفات وى در همدان، سخن گفته است</w:t>
      </w:r>
      <w:r>
        <w:rPr>
          <w:rFonts w:eastAsia="IRNazanin" w:cs="IRNazanin"/>
          <w:color w:val="111111"/>
          <w:sz w:val="28"/>
          <w:szCs w:val="28"/>
          <w:rtl w:val="true"/>
          <w:lang w:bidi="fa-IR"/>
        </w:rPr>
        <w:t xml:space="preserve">. </w:t>
      </w:r>
      <w:r>
        <w:rPr>
          <w:rStyle w:val="FootnoteAnchor"/>
          <w:rtl w:val="true"/>
        </w:rPr>
        <w:footnoteReference w:id="1293"/>
      </w:r>
      <w:r>
        <w:rPr>
          <w:rFonts w:ascii="IRNazanin" w:hAnsi="IRNazanin" w:eastAsia="IRNazanin"/>
          <w:color w:val="111111"/>
          <w:sz w:val="28"/>
          <w:sz w:val="28"/>
          <w:szCs w:val="28"/>
          <w:rtl w:val="true"/>
          <w:lang w:bidi="fa-IR"/>
        </w:rPr>
        <w:t>برخى ديگر نيز اين مقبره را فقط با استناد به</w:t>
      </w:r>
    </w:p>
    <w:p>
      <w:pPr>
        <w:pStyle w:val="BookText"/>
        <w:rPr/>
      </w:pPr>
      <w:r>
        <w:rPr>
          <w:rFonts w:ascii="Amiri" w:hAnsi="Amiri" w:eastAsia="Amiri" w:cs="Amiri"/>
          <w:color w:val="111111"/>
          <w:sz w:val="28"/>
          <w:sz w:val="28"/>
          <w:szCs w:val="28"/>
          <w:rtl w:val="true"/>
          <w:lang w:bidi="ar-SA"/>
        </w:rPr>
        <w:t>تشابه اسمى، مدفن زبيده دختر هارون جوينى و همسر ظهيرالدين محمد بن حسن حنبلى صرصرى، دانسته اند</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 xml:space="preserve">اما براساس ديدگاهى كه محمد سعيد راوى، مطرح كرده است </w:t>
      </w:r>
      <w:r>
        <w:rPr>
          <w:rStyle w:val="FootnoteAnchor"/>
          <w:rtl w:val="true"/>
        </w:rPr>
        <w:footnoteReference w:id="1295"/>
      </w:r>
      <w:r>
        <w:rPr>
          <w:rFonts w:ascii="IRNazanin" w:hAnsi="IRNazanin" w:eastAsia="IRNazanin"/>
          <w:color w:val="111111"/>
          <w:sz w:val="28"/>
          <w:sz w:val="28"/>
          <w:szCs w:val="28"/>
          <w:rtl w:val="true"/>
          <w:lang w:bidi="fa-IR"/>
        </w:rPr>
        <w:t xml:space="preserve">و پس از وى، مصطفى جواد و ساير پژوهشگران عراقى، آن را پذيرفته اند، </w:t>
      </w:r>
      <w:r>
        <w:rPr>
          <w:rStyle w:val="FootnoteAnchor"/>
          <w:rtl w:val="true"/>
        </w:rPr>
        <w:footnoteReference w:id="1296"/>
      </w:r>
      <w:r>
        <w:rPr>
          <w:rFonts w:ascii="IRNazanin" w:hAnsi="IRNazanin" w:eastAsia="IRNazanin"/>
          <w:color w:val="111111"/>
          <w:sz w:val="28"/>
          <w:sz w:val="28"/>
          <w:szCs w:val="28"/>
          <w:rtl w:val="true"/>
          <w:lang w:bidi="fa-IR"/>
        </w:rPr>
        <w:t xml:space="preserve">صاحب اين مقبره، زمرد خاتون، مادر خليفه عباسى، الناصر لدين الله است كه در سال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آرامگاه خود، نزديك قبر معروف كرخى، به خاك سپرده شد</w:t>
      </w:r>
      <w:r>
        <w:rPr>
          <w:rFonts w:eastAsia="IRNazanin" w:cs="IRNazanin"/>
          <w:color w:val="111111"/>
          <w:sz w:val="28"/>
          <w:szCs w:val="28"/>
          <w:rtl w:val="true"/>
          <w:lang w:bidi="fa-IR"/>
        </w:rPr>
        <w:t xml:space="preserve">.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 xml:space="preserve">كنار او در اين مقبره، شخصيت هاى ديگرى نيز دفن شده اند كه از آن جمله، مى توان به بنفشه، دختر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كنيز خليفه عباسى المستضيء </w:t>
      </w:r>
      <w:r>
        <w:rPr>
          <w:rStyle w:val="FootnoteAnchor"/>
          <w:rtl w:val="true"/>
        </w:rPr>
        <w:footnoteReference w:id="1298"/>
      </w:r>
      <w:r>
        <w:rPr>
          <w:rFonts w:ascii="Amiri" w:hAnsi="Amiri" w:eastAsia="Amiri" w:cs="Amiri"/>
          <w:color w:val="111111"/>
          <w:sz w:val="28"/>
          <w:sz w:val="28"/>
          <w:szCs w:val="28"/>
          <w:rtl w:val="true"/>
          <w:lang w:bidi="ar-SA"/>
        </w:rPr>
        <w:t xml:space="preserve">و نيز ابوالحسن على،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وليعهد الناصر عباسى </w:t>
      </w:r>
      <w:r>
        <w:rPr>
          <w:rStyle w:val="FootnoteAnchor"/>
          <w:rtl w:val="true"/>
        </w:rPr>
        <w:footnoteReference w:id="1299"/>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زمرد خاتون، كنار مقبره خود، مسجد و مدرسه اى نيز بنا كرده بود كه ساختمان آن، به مرور زمان، به ويرانه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عثمانى، سليمان پاشا، والى بغداد، مصالح و بخش هاى باقى مانده از بناى ويرانه مسجد را در ساختن ديوار شهر بغداد، استفاده كرد و بدين ترتيب، از مجموعه معمارى زمرد خاتون، تنها مقبره وى باقى ماند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مقبره زمرد خاتون، از آجر ساخته شده و بناى آن هشت ضلعى به ارتفاع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كه بر آن، گنبد مضرّس زيبايى به ارتفاع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از نمونه هاى برجسته گنبدهاى مضرس، به شمار مى آيد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876" w:name="pg14819_150870"/>
    </w:p>
    <w:p>
      <w:pPr>
        <w:pStyle w:val="Heading4"/>
        <w:numPr>
          <w:ilvl w:val="3"/>
          <w:numId w:val="1"/>
        </w:numPr>
        <w:rPr/>
      </w:pPr>
      <w:bookmarkStart w:id="877" w:name="__RefHeading___Toc2426345_730472459"/>
      <w:bookmarkStart w:id="878" w:name="_Toc341"/>
      <w:bookmarkEnd w:id="876"/>
      <w:bookmarkEnd w:id="877"/>
      <w:r>
        <w:rPr>
          <w:rtl w:val="true"/>
        </w:rPr>
        <w:t>زيارتگاه هاى صوفيان</w:t>
      </w:r>
      <w:bookmarkEnd w:id="878"/>
    </w:p>
    <w:p>
      <w:pPr>
        <w:pStyle w:val="Heading5"/>
        <w:numPr>
          <w:ilvl w:val="4"/>
          <w:numId w:val="1"/>
        </w:numPr>
        <w:rPr/>
      </w:pPr>
      <w:bookmarkStart w:id="879" w:name="__RefHeading___Toc2426347_730472459"/>
      <w:bookmarkStart w:id="880" w:name="_Toc342"/>
      <w:bookmarkEnd w:id="879"/>
      <w:r>
        <w:rPr/>
        <w:t>146</w:t>
      </w:r>
      <w:r>
        <w:rPr>
          <w:rtl w:val="true"/>
        </w:rPr>
        <w:t xml:space="preserve">. </w:t>
      </w:r>
      <w:r>
        <w:rPr>
          <w:rtl w:val="true"/>
        </w:rPr>
        <w:t>زيارتگاه ابوبكر شبلى</w:t>
      </w:r>
      <w:bookmarkEnd w:id="880"/>
    </w:p>
    <w:p>
      <w:pPr>
        <w:pStyle w:val="BookText"/>
        <w:rPr/>
      </w:pPr>
      <w:r>
        <w:rPr>
          <w:rFonts w:ascii="IRNazanin" w:hAnsi="IRNazanin" w:eastAsia="IRNazanin"/>
          <w:color w:val="111111"/>
          <w:sz w:val="28"/>
          <w:sz w:val="28"/>
          <w:szCs w:val="28"/>
          <w:rtl w:val="true"/>
          <w:lang w:bidi="fa-IR"/>
        </w:rPr>
        <w:t>اين زيارتگاه، داخل مسجدى به همين نام، نزديك مسجد و قبر ابوحنيفه در محله اعظميه، در سمت شرقى بغداد،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از عرفاى مشهور قرن سوم و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اش را ابوبكر و نامش را بيشتر منابع، دُلَف بن جَحدَر </w:t>
      </w:r>
      <w:r>
        <w:rPr>
          <w:rStyle w:val="FootnoteAnchor"/>
          <w:rtl w:val="true"/>
        </w:rPr>
        <w:footnoteReference w:id="1300"/>
      </w:r>
      <w:r>
        <w:rPr>
          <w:rFonts w:ascii="IRNazanin" w:hAnsi="IRNazanin" w:eastAsia="IRNazanin"/>
          <w:color w:val="111111"/>
          <w:sz w:val="28"/>
          <w:sz w:val="28"/>
          <w:szCs w:val="28"/>
          <w:rtl w:val="true"/>
          <w:lang w:bidi="fa-IR"/>
        </w:rPr>
        <w:t>، و برخى نيز جعفر ابن يونس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يحيى شافعى، نقل شده است كه نام دوم را روى قبر وى، ديده بود</w:t>
      </w:r>
      <w:r>
        <w:rPr>
          <w:rFonts w:eastAsia="IRNazanin" w:cs="IRNazanin"/>
          <w:color w:val="111111"/>
          <w:sz w:val="28"/>
          <w:szCs w:val="28"/>
          <w:rtl w:val="true"/>
          <w:lang w:bidi="fa-IR"/>
        </w:rPr>
        <w:t xml:space="preserve">. </w:t>
      </w:r>
      <w:r>
        <w:rPr>
          <w:rStyle w:val="FootnoteAnchor"/>
          <w:rtl w:val="true"/>
        </w:rPr>
        <w:footnoteReference w:id="1301"/>
      </w:r>
      <w:r>
        <w:rPr>
          <w:rFonts w:ascii="IRNazanin" w:hAnsi="IRNazanin" w:eastAsia="IRNazanin"/>
          <w:color w:val="111111"/>
          <w:sz w:val="28"/>
          <w:sz w:val="28"/>
          <w:szCs w:val="28"/>
          <w:rtl w:val="true"/>
          <w:lang w:bidi="fa-IR"/>
        </w:rPr>
        <w:t>او زاده بغداد و در آنجا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 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اُسروشَنه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ماوراءالنهر بود</w:t>
      </w:r>
      <w:r>
        <w:rPr>
          <w:rFonts w:eastAsia="IRNazanin" w:cs="IRNazanin"/>
          <w:color w:val="111111"/>
          <w:sz w:val="28"/>
          <w:szCs w:val="28"/>
          <w:rtl w:val="true"/>
          <w:lang w:bidi="fa-IR"/>
        </w:rPr>
        <w:t xml:space="preserve">. </w:t>
      </w:r>
      <w:r>
        <w:rPr>
          <w:rStyle w:val="FootnoteAnchor"/>
          <w:rtl w:val="true"/>
        </w:rPr>
        <w:footnoteReference w:id="1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شبلى را منسوب به روستايى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توابع اسروشنه دانسته است</w:t>
      </w:r>
      <w:r>
        <w:rPr>
          <w:rFonts w:eastAsia="Amiri" w:cs="Amiri" w:ascii="Amiri" w:hAnsi="Amiri"/>
          <w:color w:val="111111"/>
          <w:sz w:val="28"/>
          <w:szCs w:val="28"/>
          <w:rtl w:val="true"/>
          <w:lang w:bidi="ar-SA"/>
        </w:rPr>
        <w:t xml:space="preserve">. </w:t>
      </w:r>
      <w:r>
        <w:rPr>
          <w:rStyle w:val="FootnoteAnchor"/>
          <w:rtl w:val="true"/>
        </w:rPr>
        <w:footnoteReference w:id="1303"/>
      </w:r>
      <w:r>
        <w:rPr>
          <w:rFonts w:ascii="IRNazanin" w:hAnsi="IRNazanin" w:eastAsia="IRNazanin"/>
          <w:color w:val="111111"/>
          <w:sz w:val="28"/>
          <w:sz w:val="28"/>
          <w:szCs w:val="28"/>
          <w:rtl w:val="true"/>
          <w:lang w:bidi="fa-IR"/>
        </w:rPr>
        <w:t xml:space="preserve">او در مجلس يكى از صوفيان،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النسّاج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كرد و پس از او، به مصاحبت جنيد درآمد و از مريدان وى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مذهبش را مالكى گفته اند</w:t>
      </w:r>
      <w:r>
        <w:rPr>
          <w:rFonts w:eastAsia="IRNazanin" w:cs="IRNazanin"/>
          <w:color w:val="111111"/>
          <w:sz w:val="28"/>
          <w:szCs w:val="28"/>
          <w:rtl w:val="true"/>
          <w:lang w:bidi="fa-IR"/>
        </w:rPr>
        <w:t xml:space="preserve">. </w:t>
      </w:r>
      <w:r>
        <w:rPr>
          <w:rStyle w:val="FootnoteAnchor"/>
          <w:rtl w:val="true"/>
        </w:rPr>
        <w:footnoteReference w:id="1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سمعانى نوشته است كه دايى شبلى، اميرالامرا در اسكندريه و پدرش نيز رئيس حاجبان 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را به سمت والى دماوند،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شبلى پس از اينكه در بغداد در مجلس خير النسّاج توبه كرد، به دماوند بازگشت و به رد مظالم پرداخت و از مردم آنجا، حلاليت طلبيد</w:t>
      </w:r>
      <w:r>
        <w:rPr>
          <w:rFonts w:eastAsia="IRNazanin" w:cs="IRNazanin"/>
          <w:color w:val="111111"/>
          <w:sz w:val="28"/>
          <w:szCs w:val="28"/>
          <w:rtl w:val="true"/>
          <w:lang w:bidi="fa-IR"/>
        </w:rPr>
        <w:t xml:space="preserve">. </w:t>
      </w:r>
      <w:r>
        <w:rPr>
          <w:rStyle w:val="FootnoteAnchor"/>
          <w:rtl w:val="true"/>
        </w:rPr>
        <w:footnoteReference w:id="130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نورالله شوشترى، شبلى را همچون بسيارى از بزرگان تصوف، از شخصيت هاى شيعه برشمرده و تلاش كرده است شواهدى براى اثبات نظريه خويش، ارائه</w:t>
      </w:r>
    </w:p>
    <w:p>
      <w:pPr>
        <w:pStyle w:val="BookText"/>
        <w:rPr/>
      </w:pPr>
      <w:r>
        <w:rPr>
          <w:rFonts w:ascii="IRNazanin" w:hAnsi="IRNazanin" w:eastAsia="IRNazanin"/>
          <w:color w:val="111111"/>
          <w:sz w:val="28"/>
          <w:sz w:val="28"/>
          <w:szCs w:val="28"/>
          <w:rtl w:val="true"/>
          <w:lang w:bidi="fa-IR"/>
        </w:rPr>
        <w:t xml:space="preserve">دهد؛ </w:t>
      </w:r>
      <w:r>
        <w:rPr>
          <w:rStyle w:val="FootnoteAnchor"/>
          <w:rtl w:val="true"/>
        </w:rPr>
        <w:footnoteReference w:id="1306"/>
      </w:r>
      <w:r>
        <w:rPr>
          <w:rFonts w:ascii="IRNazanin" w:hAnsi="IRNazanin" w:eastAsia="IRNazanin"/>
          <w:color w:val="111111"/>
          <w:sz w:val="28"/>
          <w:sz w:val="28"/>
          <w:szCs w:val="28"/>
          <w:rtl w:val="true"/>
          <w:lang w:bidi="fa-IR"/>
        </w:rPr>
        <w:t>از جمله اين شواهد، حكايتى است كه ابوالفتوح رازى در تفسير خود، درباره شبلى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حكايت، شبلى در دست گرفتن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غدير، با داستان زليخا و يوسف، مقايسه كرده است كه تفصيل آن به شرح زير است</w:t>
      </w:r>
      <w:r>
        <w:rPr>
          <w:rFonts w:eastAsia="IRNazanin" w:cs="IRNazanin"/>
          <w:color w:val="111111"/>
          <w:sz w:val="28"/>
          <w:szCs w:val="28"/>
          <w:rtl w:val="true"/>
          <w:lang w:bidi="fa-IR"/>
        </w:rPr>
        <w:t xml:space="preserve">: </w:t>
      </w:r>
      <w:r>
        <w:rPr>
          <w:rStyle w:val="FootnoteAnchor"/>
          <w:rtl w:val="true"/>
        </w:rPr>
        <w:footnoteReference w:id="1307"/>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شبلى در روز غدير، نزديك يكى از معروفان شد از علويان و او را تهنيت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 تو دانى تا اشارت در آن چه بود كه جدت دست پدرت گرفت و برداشت 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بود به آن زنانى كه از جمال يوسف، بى خبر بودند و زبان ملامت در زليخا دراز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امْرَأَتُ الْعَزِيزِ تُرٰاوِدُ فَتٰاهٰا عَنْ نَفْسِهِ قَدْ شَغَفَهٰا حُبًّا إِنّٰا لَنَرٰاهٰا فِي ضَلاٰلٍ مُبِينٍ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تا طرفى از جمال يوسف، به ايشان نمايد؛ مهمانى بساخت و آن زنان را بخواند و در خانه به دو در، بنشاند و يوسف را جامه هاى سفيد پوشانيد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دل من ازين درِ خانه در رو و به آن در، برون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تا اين دوست خود را يك بار بر شما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دل من، هركسى با او مبرّتى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يكى را كاردى و ترنجى به دست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آيد، هركسى پاره ترنج ببرد و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در خانه درآمد و چشم ايشان بر جمال او افتاد، خواستند كه ترنج برند؛ دست ها ببريدند و از دهش و حيرت، چون او برفت،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 لِلّٰهِ مٰا هٰذٰا بَشَراً إِنْ هٰذٰا إِلاّٰ مَلَكٌ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است كه شما زبان ملامت دراز كرده ايد به سبب اين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فَذٰلِكُنَّ الَّذِي لُمْتُنَّنِي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مرد است كه اگر وقتى در حق او سخن گفتم، شما را خوش نيامد و زبان ملامت دراز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بنگريد تا خداى تعالى در حق او چه فرمود، او را چه پايه نهاد و چه منزلت داد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عمادالدين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حكايتى شبيه همين نقل را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است؛ با اين تفاوت كه ديدار شبلى را با نقيب سادات بغداد،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در اين باره، چنين است</w:t>
      </w:r>
      <w:r>
        <w:rPr>
          <w:rFonts w:eastAsia="IRNazanin" w:cs="IRNazanin"/>
          <w:color w:val="111111"/>
          <w:sz w:val="28"/>
          <w:szCs w:val="28"/>
          <w:rtl w:val="true"/>
          <w:lang w:bidi="fa-IR"/>
        </w:rPr>
        <w:t xml:space="preserve">: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حكايت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در اصل، رئيسى بود از رؤساى ولايت دماوند و مردى عاقل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مازندران او را به رسالت، به خليفه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بغداد رسيد و آن مشاهد علما بديد، در آنجا توبه كرد و از دنيا اعراض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القصه شبلى، روزى پيش نقيب بغداد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كه غرض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چه بود كه دست پدرت گرفت و بر خلق،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يا 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 عاشق جمال يوسف شد و يوسف، از وى دورى مى جست و زنان مصر كه او را طعنه مى كردند، حاضر كرد و گفت من حال خود به شما نمايم و از براى هر زنى، بالشى بنهاد و ترنجى و كاردى به دست هر يكى از ايشان داد و گفت پاره از اينجا ببريد و به من دهيد و شفاعت از يوسف كرد بسيارى و سوگندها داد و او را گفت به حق تربيت و تعهد من تو را كه از خانه بيرون آيى و به آن خانه ديگر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از آنجا بيرون آمد، سر در پيش انداخته، به خانه ديگر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جمله حائض شدند، چنانكه بالش سفيد سرخ شد به خون حيض و به عوض ترنج، دست ها مى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بَشَراً إِنْ هٰذٰا إِلاّٰ مَلَكٌ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فرشته اى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چشم بر هيچ زنى نينداخت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آدمى بودى، نظر بر حسن و جمال ما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 گفت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فَذٰلِكُنَّ الَّذِي لُمْتُنَّنِي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كس كه شما مرا به جهت او، ملامت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ما نيز به كرات و مرات، فضايل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او گفته بود، حساد و منافقان، طعنه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بر خلق جلوه داد او 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881" w:name="pg14819_150873"/>
    </w:p>
    <w:p>
      <w:pPr>
        <w:pStyle w:val="BookText"/>
        <w:rPr/>
      </w:pPr>
      <w:bookmarkEnd w:id="881"/>
      <w:r>
        <w:rPr>
          <w:rFonts w:ascii="Amiri" w:hAnsi="Amiri" w:eastAsia="Amiri" w:cs="Amiri"/>
          <w:color w:val="111111"/>
          <w:sz w:val="28"/>
          <w:sz w:val="28"/>
          <w:szCs w:val="28"/>
          <w:rtl w:val="true"/>
          <w:lang w:bidi="ar-SA"/>
        </w:rPr>
        <w:t>احوال و اقوال و اشارات عرفانى شبلى، به تفصيل در منابع تصوف نقل شده است</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 xml:space="preserve">با توجه به اين منابع، او شعر نيز مى سروده و ديوان اشعار منسوب به وى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مصطفى الشيبى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بغداد، تصحيح و منتشر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شبلى در سال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 و در بغداد به خاك سپرده شد</w:t>
      </w:r>
      <w:r>
        <w:rPr>
          <w:rFonts w:eastAsia="IRNazanin" w:cs="IRNazanin"/>
          <w:color w:val="111111"/>
          <w:sz w:val="28"/>
          <w:szCs w:val="28"/>
          <w:rtl w:val="true"/>
          <w:lang w:bidi="fa-IR"/>
        </w:rPr>
        <w:t xml:space="preserve">. </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 xml:space="preserve">گفتنى است محمد سعيد راوى، با بيان اينكه شبلى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دجله دفن شده، انتساب اين زيارتگاه را به شبلى، نپذيرفته است</w:t>
      </w:r>
      <w:r>
        <w:rPr>
          <w:rFonts w:eastAsia="IRNazanin" w:cs="IRNazanin"/>
          <w:color w:val="111111"/>
          <w:sz w:val="28"/>
          <w:szCs w:val="28"/>
          <w:rtl w:val="true"/>
          <w:lang w:bidi="fa-IR"/>
        </w:rPr>
        <w:t xml:space="preserve">. </w:t>
      </w:r>
      <w:r>
        <w:rPr>
          <w:rStyle w:val="FootnoteAnchor"/>
          <w:rtl w:val="true"/>
        </w:rPr>
        <w:footnoteReference w:id="1311"/>
      </w:r>
      <w:r>
        <w:rPr>
          <w:rFonts w:ascii="Amiri" w:hAnsi="Amiri" w:eastAsia="Amiri" w:cs="Amiri"/>
          <w:color w:val="111111"/>
          <w:sz w:val="28"/>
          <w:sz w:val="28"/>
          <w:szCs w:val="28"/>
          <w:rtl w:val="true"/>
          <w:lang w:bidi="ar-SA"/>
        </w:rPr>
        <w:t>اما به يقين ادعاى وى، درست نيست؛ زيرا در منابع تاريخى، به دفن شدن يا وجود قبر وى در قبرستان خيزران كه منطبق با قبرستان اعظميه كنونى است، اشاره شده است</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 xml:space="preserve">مسجد حاوى زيارتگاه شبلى، در دوره سلطان عبدالحميد دوم عثمانى، به دست قاضى بغداد، حاج مصطفى چلبى زاده، بازسازى شده كه در دو كتيبه عربى و 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ترتيب، مورخ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بازسازى،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بازسازى ديگرى در سال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 كتيبه عربى از جاى خود، برداشته شد</w:t>
      </w:r>
      <w:r>
        <w:rPr>
          <w:rFonts w:eastAsia="IRNazanin" w:cs="IRNazanin"/>
          <w:color w:val="111111"/>
          <w:sz w:val="28"/>
          <w:szCs w:val="28"/>
          <w:rtl w:val="true"/>
          <w:lang w:bidi="fa-IR"/>
        </w:rPr>
        <w:t xml:space="preserve">. </w:t>
      </w:r>
      <w:r>
        <w:rPr>
          <w:rStyle w:val="FootnoteAnchor"/>
          <w:rtl w:val="true"/>
        </w:rPr>
        <w:footnoteReference w:id="1313"/>
      </w:r>
      <w:r>
        <w:rPr>
          <w:rFonts w:ascii="IRNazanin" w:hAnsi="IRNazanin" w:eastAsia="IRNazanin"/>
          <w:color w:val="111111"/>
          <w:sz w:val="28"/>
          <w:sz w:val="28"/>
          <w:szCs w:val="28"/>
          <w:rtl w:val="true"/>
          <w:lang w:bidi="fa-IR"/>
        </w:rPr>
        <w:t xml:space="preserve">عبدالحميد عباده، به وجود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شبلى، در اين مسجد اشاره كرده است كه در گوشه سمت راست قبر شبلى، واقع بوده است</w:t>
      </w:r>
      <w:r>
        <w:rPr>
          <w:rFonts w:eastAsia="IRNazanin" w:cs="IRNazanin"/>
          <w:color w:val="111111"/>
          <w:sz w:val="28"/>
          <w:szCs w:val="28"/>
          <w:rtl w:val="true"/>
          <w:lang w:bidi="fa-IR"/>
        </w:rPr>
        <w:t xml:space="preserve">. </w:t>
      </w:r>
      <w:r>
        <w:rPr>
          <w:rStyle w:val="FootnoteAnchor"/>
          <w:rtl w:val="true"/>
        </w:rPr>
        <w:footnoteReference w:id="1314"/>
      </w:r>
    </w:p>
    <w:p>
      <w:pPr>
        <w:pStyle w:val="Heading5"/>
        <w:numPr>
          <w:ilvl w:val="4"/>
          <w:numId w:val="1"/>
        </w:numPr>
        <w:rPr/>
      </w:pPr>
      <w:bookmarkStart w:id="882" w:name="__RefHeading___Toc2426349_730472459"/>
      <w:bookmarkStart w:id="883" w:name="_Toc343"/>
      <w:bookmarkEnd w:id="882"/>
      <w:r>
        <w:rPr/>
        <w:t>147</w:t>
      </w:r>
      <w:r>
        <w:rPr>
          <w:rtl w:val="true"/>
        </w:rPr>
        <w:t xml:space="preserve">. </w:t>
      </w:r>
      <w:r>
        <w:rPr>
          <w:rtl w:val="true"/>
        </w:rPr>
        <w:t>زيارتگاه بشر حافى يا بشر حنفى</w:t>
      </w:r>
      <w:bookmarkEnd w:id="88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در محله اعظميه بغداد، نزديك مسجد و قبر ابوحنيفه و نزديك سمت شرقى رود دجله واقع است و براساس باور رايج ميان اهالى، مدفن بشر حافى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و گنبد روى اين قبر، از آثار يكى از واليان بغداد در دوره عثمانى است و متصل به آن، مسجدى وجود دارد كه اداره اوقاف بغداد آن را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 بازسازى كرده است</w:t>
      </w:r>
      <w:r>
        <w:rPr>
          <w:rFonts w:eastAsia="IRNazanin" w:cs="IRNazanin"/>
          <w:color w:val="111111"/>
          <w:sz w:val="28"/>
          <w:szCs w:val="28"/>
          <w:rtl w:val="true"/>
          <w:lang w:bidi="fa-IR"/>
        </w:rPr>
        <w:t xml:space="preserve">. </w:t>
      </w:r>
      <w:r>
        <w:rPr>
          <w:rStyle w:val="FootnoteAnchor"/>
          <w:rtl w:val="true"/>
        </w:rPr>
        <w:footnoteReference w:id="13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ابونصر بشر بن حارث مَروزى،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عرفاى بزرگ قرون اوليه اسلامى است كه در نيمه دوم قرن دوم و اوايل قرن سوم هجرى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را بشر بن حارث بن عبدالرحمان بن عطاء بن هلال بن ماهان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Style w:val="FootnoteAnchor"/>
          <w:rtl w:val="true"/>
        </w:rPr>
        <w:footnoteReference w:id="1316"/>
      </w:r>
      <w:r>
        <w:rPr>
          <w:rFonts w:ascii="IRNazanin" w:hAnsi="IRNazanin" w:eastAsia="IRNazanin"/>
          <w:color w:val="111111"/>
          <w:sz w:val="28"/>
          <w:sz w:val="28"/>
          <w:szCs w:val="28"/>
          <w:rtl w:val="true"/>
          <w:lang w:bidi="fa-IR"/>
        </w:rPr>
        <w:t>گويند جد اعلاى وى، بعبور، به دست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و حضرت، نام وى را عبدالله گذاشت</w:t>
      </w:r>
      <w:r>
        <w:rPr>
          <w:rFonts w:eastAsia="IRNazanin" w:cs="IRNazanin"/>
          <w:color w:val="111111"/>
          <w:sz w:val="28"/>
          <w:szCs w:val="28"/>
          <w:rtl w:val="true"/>
          <w:lang w:bidi="fa-IR"/>
        </w:rPr>
        <w:t xml:space="preserve">.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بشر در سال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در يكى از روستاهاى مرو كه نام آن را به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مابَرسام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اند، به دنيا آمد</w:t>
      </w:r>
      <w:r>
        <w:rPr>
          <w:rFonts w:eastAsia="Amiri" w:cs="Amiri" w:ascii="Amiri" w:hAnsi="Amiri"/>
          <w:color w:val="111111"/>
          <w:sz w:val="28"/>
          <w:szCs w:val="28"/>
          <w:rtl w:val="true"/>
          <w:lang w:bidi="ar-SA"/>
        </w:rPr>
        <w:t xml:space="preserve">. </w:t>
      </w:r>
      <w:r>
        <w:rPr>
          <w:rStyle w:val="FootnoteAnchor"/>
          <w:rtl w:val="true"/>
        </w:rPr>
        <w:footnoteReference w:id="1318"/>
      </w:r>
      <w:r>
        <w:rPr>
          <w:rFonts w:ascii="IRNazanin" w:hAnsi="IRNazanin" w:eastAsia="IRNazanin"/>
          <w:color w:val="111111"/>
          <w:sz w:val="28"/>
          <w:sz w:val="28"/>
          <w:szCs w:val="28"/>
          <w:rtl w:val="true"/>
          <w:lang w:bidi="fa-IR"/>
        </w:rPr>
        <w:t xml:space="preserve">در نوجوانى، از مرو به بغداد رفت و در آنجا، به گروه فتيان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و از سرهنگان آنها شد</w:t>
      </w:r>
      <w:r>
        <w:rPr>
          <w:rFonts w:eastAsia="IRNazanin" w:cs="IRNazanin"/>
          <w:color w:val="111111"/>
          <w:sz w:val="28"/>
          <w:szCs w:val="28"/>
          <w:rtl w:val="true"/>
          <w:lang w:bidi="fa-IR"/>
        </w:rPr>
        <w:t xml:space="preserve">. </w:t>
      </w:r>
      <w:r>
        <w:rPr>
          <w:rStyle w:val="FootnoteAnchor"/>
          <w:rtl w:val="true"/>
        </w:rPr>
        <w:footnoteReference w:id="1319"/>
      </w:r>
      <w:r>
        <w:rPr>
          <w:rFonts w:ascii="IRNazanin" w:hAnsi="IRNazanin" w:eastAsia="IRNazanin"/>
          <w:color w:val="111111"/>
          <w:sz w:val="28"/>
          <w:sz w:val="28"/>
          <w:szCs w:val="28"/>
          <w:rtl w:val="true"/>
          <w:lang w:bidi="fa-IR"/>
        </w:rPr>
        <w:t>روزى كاغذپاره اى را كه اسم خداوند بر آن نوشته شده بود، از سر راه برداشت و آن را پاك و خوشبو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خواب به او گفته شد كه چون نام خدا را از زمين برداشتى و معطر ساختى، خداوند نيز نام تو را در دنيا و آخرت، نيك نام مى سازد و همين خواب، سبب توبه او شد</w:t>
      </w:r>
      <w:r>
        <w:rPr>
          <w:rFonts w:eastAsia="IRNazanin" w:cs="IRNazanin"/>
          <w:color w:val="111111"/>
          <w:sz w:val="28"/>
          <w:szCs w:val="28"/>
          <w:rtl w:val="true"/>
          <w:lang w:bidi="fa-IR"/>
        </w:rPr>
        <w:t xml:space="preserve">.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اما براساس برخى از منابع شيعه، بشر حافى در ديدار با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توبه وى به نقل از علامه حلى در منهاج الكرامه، چنين بيان شده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خانه بشر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غنا و ساز شنيد و كنيزكى بر در خانه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 كه اى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تو، آزاد است يا بنده؟ كنيز</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راست گفتى؛ اگر او بنده مى بود، بندگى مى كرد و از خداى تعالى ترس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كنيزك به داخل رفت و ماجرا را به 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متنبه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برهنه، از خانه بيرون آمد و به دنبال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وقتى به امام رسيد، خود را به پاى ايشان انداخت و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پس، همواره برهنه بود و ازاين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w:t>
      </w:r>
      <w:r>
        <w:rPr>
          <w:rFonts w:eastAsia="IRNazanin" w:cs="IRNazanin"/>
          <w:color w:val="111111"/>
          <w:sz w:val="28"/>
          <w:szCs w:val="28"/>
          <w:rtl w:val="true"/>
          <w:lang w:bidi="fa-IR"/>
        </w:rPr>
        <w:t xml:space="preserve">. </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در منابع تصوف، از بشر نقل شده است كه او خود درباره لقبش،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كه با خدا آشتى كردم، پاى برهنه بودم و اكنون شرم دارم كه كفش در پاى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بساط حق است و روا نيست كه بر بساط او، با كفش گام بردارم</w:t>
      </w:r>
      <w:r>
        <w:rPr>
          <w:rFonts w:eastAsia="IRNazanin" w:cs="IRNazanin"/>
          <w:color w:val="111111"/>
          <w:sz w:val="28"/>
          <w:szCs w:val="28"/>
          <w:rtl w:val="true"/>
          <w:lang w:bidi="fa-IR"/>
        </w:rPr>
        <w:t xml:space="preserve">».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بشر حافّى، محدث نيز بود و نامش، در سند برخى احاديث منابع اهل سنت،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مالك بن انس حج به جا آورد و نزد او، به سماع حديث پرداخت</w:t>
      </w:r>
      <w:r>
        <w:rPr>
          <w:rFonts w:eastAsia="IRNazanin" w:cs="IRNazanin"/>
          <w:color w:val="111111"/>
          <w:sz w:val="28"/>
          <w:szCs w:val="28"/>
          <w:rtl w:val="true"/>
          <w:lang w:bidi="fa-IR"/>
        </w:rPr>
        <w:t xml:space="preserve">. </w:t>
      </w:r>
      <w:r>
        <w:rPr>
          <w:rStyle w:val="FootnoteAnchor"/>
          <w:rtl w:val="true"/>
        </w:rPr>
        <w:footnoteReference w:id="1323"/>
      </w:r>
      <w:r>
        <w:rPr>
          <w:rFonts w:ascii="IRNazanin" w:hAnsi="IRNazanin" w:eastAsia="IRNazanin"/>
          <w:color w:val="111111"/>
          <w:sz w:val="28"/>
          <w:sz w:val="28"/>
          <w:szCs w:val="28"/>
          <w:rtl w:val="true"/>
          <w:lang w:bidi="fa-IR"/>
        </w:rPr>
        <w:t xml:space="preserve">او در فقه، پيرو مذهب سُفيان ثورى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مجموع احاديث منقول از وى، مُسندى فراهم آورد</w:t>
      </w:r>
      <w:r>
        <w:rPr>
          <w:rFonts w:eastAsia="IRNazanin" w:cs="IRNazanin"/>
          <w:color w:val="111111"/>
          <w:sz w:val="28"/>
          <w:szCs w:val="28"/>
          <w:rtl w:val="true"/>
          <w:lang w:bidi="fa-IR"/>
        </w:rPr>
        <w:t xml:space="preserve">. </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 xml:space="preserve">سرانجام بشر حافى در سال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درگذشت</w:t>
      </w:r>
      <w:r>
        <w:rPr>
          <w:rFonts w:eastAsia="IRNazanin" w:cs="IRNazanin"/>
          <w:color w:val="111111"/>
          <w:sz w:val="28"/>
          <w:szCs w:val="28"/>
          <w:rtl w:val="true"/>
          <w:lang w:bidi="fa-IR"/>
        </w:rPr>
        <w:t xml:space="preserve">. </w:t>
      </w:r>
      <w:r>
        <w:rPr>
          <w:rStyle w:val="FootnoteAnchor"/>
          <w:rtl w:val="true"/>
        </w:rPr>
        <w:footnoteReference w:id="1325"/>
      </w:r>
      <w:r>
        <w:rPr>
          <w:rFonts w:ascii="IRNazanin" w:hAnsi="IRNazanin" w:eastAsia="IRNazanin"/>
          <w:color w:val="111111"/>
          <w:sz w:val="28"/>
          <w:sz w:val="28"/>
          <w:szCs w:val="28"/>
          <w:rtl w:val="true"/>
          <w:lang w:bidi="fa-IR"/>
        </w:rPr>
        <w:t>گفته اند اجتماع مردم در تشييع جنازه وى، چنان بود كه ساعت ها طول كشيد تا جنازه اش به گورستان برسد</w:t>
      </w:r>
      <w:r>
        <w:rPr>
          <w:rFonts w:eastAsia="IRNazanin" w:cs="IRNazanin"/>
          <w:color w:val="111111"/>
          <w:sz w:val="28"/>
          <w:szCs w:val="28"/>
          <w:rtl w:val="true"/>
          <w:lang w:bidi="fa-IR"/>
        </w:rPr>
        <w:t xml:space="preserve">. </w:t>
      </w:r>
      <w:r>
        <w:rPr>
          <w:rStyle w:val="FootnoteAnchor"/>
          <w:rtl w:val="true"/>
        </w:rPr>
        <w:footnoteReference w:id="1326"/>
      </w:r>
      <w:r>
        <w:rPr>
          <w:rFonts w:ascii="IRNazanin" w:hAnsi="IRNazanin" w:eastAsia="IRNazanin"/>
          <w:color w:val="111111"/>
          <w:sz w:val="28"/>
          <w:sz w:val="28"/>
          <w:szCs w:val="28"/>
          <w:rtl w:val="true"/>
          <w:lang w:bidi="fa-IR"/>
        </w:rPr>
        <w:t xml:space="preserve">مورخان بزرگ بغداد، نظير خطيب بغدادى و ابن جوزى، قبر وى را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احمد بن حنبل در آن دفن شده است، تعيين كرده اند</w:t>
      </w:r>
      <w:r>
        <w:rPr>
          <w:rFonts w:eastAsia="IRNazanin" w:cs="IRNazanin"/>
          <w:color w:val="111111"/>
          <w:sz w:val="28"/>
          <w:szCs w:val="28"/>
          <w:rtl w:val="true"/>
          <w:lang w:bidi="fa-IR"/>
        </w:rPr>
        <w:t xml:space="preserve">. </w:t>
      </w:r>
      <w:r>
        <w:rPr>
          <w:rStyle w:val="FootnoteAnchor"/>
          <w:rtl w:val="true"/>
        </w:rPr>
        <w:footnoteReference w:id="1327"/>
      </w:r>
      <w:r>
        <w:rPr>
          <w:rFonts w:ascii="Amiri" w:hAnsi="Amiri" w:eastAsia="Amiri" w:cs="Amiri"/>
          <w:color w:val="111111"/>
          <w:sz w:val="28"/>
          <w:sz w:val="28"/>
          <w:szCs w:val="28"/>
          <w:rtl w:val="true"/>
          <w:lang w:bidi="ar-SA"/>
        </w:rPr>
        <w:t>على بن ابى بكر هروى نيز به وجود قبر وى در قبرستان شونيزيه، اشاره كرده است</w:t>
      </w:r>
      <w:r>
        <w:rPr>
          <w:rFonts w:eastAsia="Amiri" w:cs="Amiri" w:ascii="Amiri" w:hAnsi="Amiri"/>
          <w:color w:val="111111"/>
          <w:sz w:val="28"/>
          <w:szCs w:val="28"/>
          <w:rtl w:val="true"/>
          <w:lang w:bidi="ar-SA"/>
        </w:rPr>
        <w:t xml:space="preserve">. </w:t>
      </w:r>
      <w:r>
        <w:rPr>
          <w:rStyle w:val="FootnoteAnchor"/>
          <w:rtl w:val="true"/>
        </w:rPr>
        <w:footnoteReference w:id="1328"/>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هر دو قبرستان ياد شده، در سمت غربى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زيارتگاه فعلى منسوب به بشر حافى، در سمت شرقى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مؤلفان و پژوهشگران معاصر بغدادى، انتساب زيارتگاه فعلى را به وى ناممكن دانسته و آن را مدفن شخص ديگرى دانسته اند كه به علت تشابه اسمى، نام وى به بشر حافى، تحريف شده است</w:t>
      </w:r>
      <w:r>
        <w:rPr>
          <w:rFonts w:eastAsia="IRNazanin" w:cs="IRNazanin"/>
          <w:color w:val="111111"/>
          <w:sz w:val="28"/>
          <w:szCs w:val="28"/>
          <w:rtl w:val="true"/>
          <w:lang w:bidi="fa-IR"/>
        </w:rPr>
        <w:t xml:space="preserve">.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عماد عبدالسلام رؤوف، احتمال داده است كه صاحب اين قبر، يكى از اعلام اهل سنت، به نام بشر بن وليد بن خالد بن وليد 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Style w:val="FootnoteAnchor"/>
          <w:rtl w:val="true"/>
        </w:rPr>
        <w:footnoteReference w:id="1330"/>
      </w:r>
      <w:r>
        <w:rPr>
          <w:rFonts w:ascii="IRNazanin" w:hAnsi="IRNazanin" w:eastAsia="IRNazanin"/>
          <w:color w:val="111111"/>
          <w:sz w:val="28"/>
          <w:sz w:val="28"/>
          <w:szCs w:val="28"/>
          <w:rtl w:val="true"/>
          <w:lang w:bidi="fa-IR"/>
        </w:rPr>
        <w:t xml:space="preserve">اين شخص، شاگرد ابويوسف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فقه را از او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مأمون عباسى، به مدت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قاضى منطقه عسكرالمهدى در سمت شرقى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عهده دار قضاوت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اوليه بغداد در سمت غربى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 xml:space="preserve">اين احتمال كه قبر منسوب به بشر حافى، قبر بشر كندى باشد، پذيرفتنى نيست و منابع تاريخى، آن را تأييد نمى كند؛ زيرا به گفته خطيب بغدادى، بشر كندى در سال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از دنيا رفت و در قبرستان باب الشام اين شهر، دفن گرديد</w:t>
      </w:r>
      <w:r>
        <w:rPr>
          <w:rFonts w:eastAsia="IRNazanin" w:cs="IRNazanin"/>
          <w:color w:val="111111"/>
          <w:sz w:val="28"/>
          <w:szCs w:val="28"/>
          <w:rtl w:val="true"/>
          <w:lang w:bidi="fa-IR"/>
        </w:rPr>
        <w:t xml:space="preserve">. </w:t>
      </w:r>
      <w:r>
        <w:rPr>
          <w:rStyle w:val="FootnoteAnchor"/>
          <w:rtl w:val="true"/>
        </w:rPr>
        <w:footnoteReference w:id="1332"/>
      </w:r>
      <w:r>
        <w:rPr>
          <w:rFonts w:ascii="Amiri" w:hAnsi="Amiri" w:eastAsia="Amiri" w:cs="Amiri"/>
          <w:color w:val="111111"/>
          <w:sz w:val="28"/>
          <w:sz w:val="28"/>
          <w:szCs w:val="28"/>
          <w:rtl w:val="true"/>
          <w:lang w:bidi="ar-SA"/>
        </w:rPr>
        <w:t>اين قبرستان، در سمت غربى بغداد قرار داشته و امروزه از بين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امروزه محل آن، منطبق بر حد فاصل ميدان عبدالمحسن كاظمين تا منطقه عطيفيه است</w:t>
      </w:r>
      <w:r>
        <w:rPr>
          <w:rFonts w:eastAsia="Amiri" w:cs="Amiri" w:ascii="Amiri" w:hAnsi="Amiri"/>
          <w:color w:val="111111"/>
          <w:sz w:val="28"/>
          <w:szCs w:val="28"/>
          <w:rtl w:val="true"/>
          <w:lang w:bidi="ar-SA"/>
        </w:rPr>
        <w:t xml:space="preserve">. </w:t>
      </w:r>
      <w:r>
        <w:rPr>
          <w:rStyle w:val="FootnoteAnchor"/>
          <w:rtl w:val="true"/>
        </w:rPr>
        <w:footnoteReference w:id="1333"/>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يونس السامرائى، مدفون در اين زيارتگاه را شخص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كه از علماى حنفى معاصر تيمور لنگ بوده و در تاريخ غياثى، از وى ياد شده است</w:t>
      </w:r>
      <w:r>
        <w:rPr>
          <w:rFonts w:eastAsia="IRNazanin" w:cs="IRNazanin"/>
          <w:color w:val="111111"/>
          <w:sz w:val="28"/>
          <w:szCs w:val="28"/>
          <w:rtl w:val="true"/>
          <w:lang w:bidi="fa-IR"/>
        </w:rPr>
        <w:t xml:space="preserve">. </w:t>
      </w:r>
      <w:r>
        <w:rPr>
          <w:rStyle w:val="FootnoteAnchor"/>
        </w:rPr>
        <w:footnoteReference w:id="133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884" w:name="pg14819_150877"/>
    </w:p>
    <w:p>
      <w:pPr>
        <w:pStyle w:val="Heading5"/>
        <w:numPr>
          <w:ilvl w:val="4"/>
          <w:numId w:val="1"/>
        </w:numPr>
        <w:rPr/>
      </w:pPr>
      <w:bookmarkStart w:id="885" w:name="__RefHeading___Toc2426351_730472459"/>
      <w:bookmarkStart w:id="886" w:name="_Toc344"/>
      <w:bookmarkEnd w:id="884"/>
      <w:bookmarkEnd w:id="885"/>
      <w:r>
        <w:rPr/>
        <w:t>148</w:t>
      </w:r>
      <w:r>
        <w:rPr>
          <w:rtl w:val="true"/>
        </w:rPr>
        <w:t xml:space="preserve">. </w:t>
      </w:r>
      <w:r>
        <w:rPr>
          <w:rtl w:val="true"/>
        </w:rPr>
        <w:t>زيارتگاه بهاءالدين رَوّاس</w:t>
      </w:r>
      <w:bookmarkEnd w:id="886"/>
    </w:p>
    <w:p>
      <w:pPr>
        <w:pStyle w:val="BookText"/>
        <w:rPr/>
      </w:pPr>
      <w:r>
        <w:rPr>
          <w:rFonts w:ascii="IRNazanin" w:hAnsi="IRNazanin" w:eastAsia="IRNazanin"/>
          <w:color w:val="111111"/>
          <w:sz w:val="28"/>
          <w:sz w:val="28"/>
          <w:szCs w:val="28"/>
          <w:rtl w:val="true"/>
          <w:lang w:bidi="fa-IR"/>
        </w:rPr>
        <w:t xml:space="preserve">محمد مهدى بن على رفاعى صيادى، ملقب به بهاءالدين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صوفيان بزرگ طريقه رفاعيه در سده سيزدهم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سوق الشيوخ، از توابع بصره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به حجاز رفت و يك سال در مكه و دو سال در مدينه،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مصر رفت و پس از سيزده سال اقامت در الازهر قاهره، در سال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عراق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سفرهايى نيز به هند، ايران، كردستان، آناتولى و شام داشت؛ تا اينكه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از دنيا رفت</w:t>
      </w:r>
      <w:r>
        <w:rPr>
          <w:rFonts w:eastAsia="IRNazanin" w:cs="IRNazanin"/>
          <w:color w:val="111111"/>
          <w:sz w:val="28"/>
          <w:szCs w:val="28"/>
          <w:rtl w:val="true"/>
          <w:lang w:bidi="fa-IR"/>
        </w:rPr>
        <w:t xml:space="preserve">. </w:t>
      </w:r>
      <w:r>
        <w:rPr>
          <w:rStyle w:val="FootnoteAnchor"/>
          <w:rtl w:val="true"/>
        </w:rPr>
        <w:footnoteReference w:id="1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وى، آثار و تأليفاتى به جاى مانده كه از آن جمله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المهدويه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نصيحت و موعظه،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رفرف العنايه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تصوف، ديوان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ديوان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القلوب</w:t>
      </w:r>
      <w:r>
        <w:rPr>
          <w:rFonts w:eastAsia="Amiri" w:cs="Amiri" w:ascii="Amiri" w:hAnsi="Amiri"/>
          <w:color w:val="111111"/>
          <w:sz w:val="28"/>
          <w:szCs w:val="28"/>
          <w:rtl w:val="true"/>
          <w:lang w:bidi="ar-SA"/>
        </w:rPr>
        <w:t xml:space="preserve">» </w:t>
      </w:r>
      <w:r>
        <w:rPr>
          <w:rStyle w:val="FootnoteAnchor"/>
          <w:rtl w:val="true"/>
        </w:rPr>
        <w:footnoteReference w:id="1336"/>
      </w:r>
      <w:r>
        <w:rPr>
          <w:rFonts w:ascii="IRNazanin" w:hAnsi="IRNazanin" w:eastAsia="IRNazanin"/>
          <w:color w:val="111111"/>
          <w:sz w:val="28"/>
          <w:sz w:val="28"/>
          <w:szCs w:val="28"/>
          <w:rtl w:val="true"/>
          <w:lang w:bidi="fa-IR"/>
        </w:rPr>
        <w:t xml:space="preserve">،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شهرت رواس، به علت آن است كه او، استاد و مربى ابوالهدى صيادى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ابوالهدى از صوفيان بزرگ و مشهور طريقه رفاعيه است كه در اواخر دوره عثمانى، شيخ الاسلام دربار سلطان عبدالحميد عثمانى بود و براى انتشار طريقه رفاعيه، تلاش هاى گسترده اى انجام داد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بهاءالدين رواس،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دكاكين 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بعدها با انتساب به خود وى،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جريان تخريب اين مسجد، به منظور ايجاد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استخوان هاى پوسيده وى را به مسجد سلطان على، منتقل كردند </w:t>
      </w:r>
      <w:r>
        <w:rPr>
          <w:rStyle w:val="FootnoteAnchor"/>
          <w:rtl w:val="true"/>
        </w:rPr>
        <w:footnoteReference w:id="1337"/>
      </w:r>
      <w:r>
        <w:rPr>
          <w:rFonts w:ascii="Amiri" w:hAnsi="Amiri" w:eastAsia="Amiri" w:cs="Amiri"/>
          <w:color w:val="111111"/>
          <w:sz w:val="28"/>
          <w:sz w:val="28"/>
          <w:szCs w:val="28"/>
          <w:rtl w:val="true"/>
          <w:lang w:bidi="ar-SA"/>
        </w:rPr>
        <w:t>و امروزه قبر وى، داخل اين مسجد، در فاصله كمى از قبر منسوب به سلطان على، قرار دارد</w:t>
      </w:r>
      <w:r>
        <w:rPr>
          <w:rFonts w:eastAsia="Amiri" w:cs="Amiri" w:ascii="Amiri" w:hAnsi="Amiri"/>
          <w:color w:val="111111"/>
          <w:sz w:val="28"/>
          <w:szCs w:val="28"/>
          <w:rtl w:val="true"/>
          <w:lang w:bidi="ar-SA"/>
        </w:rPr>
        <w:t>.</w:t>
      </w:r>
      <w:bookmarkStart w:id="887" w:name="pg14819_150878"/>
    </w:p>
    <w:p>
      <w:pPr>
        <w:pStyle w:val="Heading5"/>
        <w:numPr>
          <w:ilvl w:val="4"/>
          <w:numId w:val="1"/>
        </w:numPr>
        <w:rPr/>
      </w:pPr>
      <w:bookmarkStart w:id="888" w:name="__RefHeading___Toc2426353_730472459"/>
      <w:bookmarkStart w:id="889" w:name="_Toc345"/>
      <w:bookmarkEnd w:id="887"/>
      <w:bookmarkEnd w:id="888"/>
      <w:r>
        <w:rPr/>
        <w:t>149</w:t>
      </w:r>
      <w:r>
        <w:rPr>
          <w:rtl w:val="true"/>
        </w:rPr>
        <w:t xml:space="preserve"> </w:t>
      </w:r>
      <w:r>
        <w:rPr>
          <w:rtl w:val="true"/>
        </w:rPr>
        <w:t xml:space="preserve">و </w:t>
      </w:r>
      <w:r>
        <w:rPr/>
        <w:t>150</w:t>
      </w:r>
      <w:r>
        <w:rPr>
          <w:rtl w:val="true"/>
        </w:rPr>
        <w:t xml:space="preserve">. </w:t>
      </w:r>
      <w:r>
        <w:rPr>
          <w:rtl w:val="true"/>
        </w:rPr>
        <w:t>زيارتگاه بهلول دانا و بابا نانُك</w:t>
      </w:r>
      <w:bookmarkEnd w:id="889"/>
    </w:p>
    <w:p>
      <w:pPr>
        <w:pStyle w:val="BookText"/>
        <w:rPr/>
      </w:pPr>
      <w:r>
        <w:rPr>
          <w:rFonts w:ascii="IRNazanin" w:hAnsi="IRNazanin" w:eastAsia="IRNazanin"/>
          <w:color w:val="111111"/>
          <w:sz w:val="28"/>
          <w:sz w:val="28"/>
          <w:szCs w:val="28"/>
          <w:rtl w:val="true"/>
          <w:lang w:bidi="fa-IR"/>
        </w:rPr>
        <w:t xml:space="preserve">قبرستان شونيزيه كه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 از قبرستان هاى تاريخى و مهم شهر بغداد است كه در آن، بسيارى از علما و مشاهير و تعدادى از صوفيان قرون اوليه اسلامى، به خاك سپرده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زيارتگاه هاى مهمى كه تا به امروز در اين قبرستان، باقى مانده،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منسوب به يوشع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زيارتگاه جنيد بغدادى و سَرى سقطى و زيارتگاه بهلول دانا و بابا نانُك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دفن شدگان در قبرستان شونيزيه، مى توان از مشاهير زير ياد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هانى،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ابونواس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مشهور عرب كه اصالتاً از اهواز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اوحدالدين كرمانى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عارف بزرگ ايرانى و شيخ الشيوخ بغداد پس از شهاب الدين سهروردى</w:t>
      </w:r>
      <w:r>
        <w:rPr>
          <w:rFonts w:eastAsia="IRNazanin" w:cs="IRNazanin"/>
          <w:color w:val="111111"/>
          <w:sz w:val="28"/>
          <w:szCs w:val="28"/>
          <w:rtl w:val="true"/>
          <w:lang w:bidi="fa-IR"/>
        </w:rPr>
        <w:t xml:space="preserve">. </w:t>
      </w:r>
      <w:r>
        <w:rPr>
          <w:rStyle w:val="FootnoteAnchor"/>
          <w:rtl w:val="true"/>
        </w:rPr>
        <w:footnoteReference w:id="13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زكريا بن محمود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جغرافيدان بزرگ مسلمان و صاحب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البلاد وأخبار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المخلوقات وغرائب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جنازه اش از واسط به بغداد منتقل و در اين قبرستان، به خاك سپرده شد</w:t>
      </w:r>
      <w:r>
        <w:rPr>
          <w:rFonts w:eastAsia="IRNazanin" w:cs="IRNazanin"/>
          <w:color w:val="111111"/>
          <w:sz w:val="28"/>
          <w:szCs w:val="28"/>
          <w:rtl w:val="true"/>
          <w:lang w:bidi="fa-IR"/>
        </w:rPr>
        <w:t xml:space="preserve">. </w:t>
      </w:r>
      <w:r>
        <w:rPr>
          <w:rStyle w:val="FootnoteAnchor"/>
          <w:rtl w:val="true"/>
        </w:rPr>
        <w:footnoteReference w:id="1339"/>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يكى از مشهورترين كسانى است كه در اصطلاح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عُقلاء المجانين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فرزانگان ديوانه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اهالى كوفه بود و كنيه اش را ابووهيب و نام و نسبش را بهلول بن عمرو صيرفى گفته اند</w:t>
      </w:r>
      <w:r>
        <w:rPr>
          <w:rFonts w:eastAsia="IRNazanin" w:cs="IRNazanin"/>
          <w:color w:val="111111"/>
          <w:sz w:val="28"/>
          <w:szCs w:val="28"/>
          <w:rtl w:val="true"/>
          <w:lang w:bidi="fa-IR"/>
        </w:rPr>
        <w:t xml:space="preserve">. </w:t>
      </w:r>
      <w:r>
        <w:rPr>
          <w:rStyle w:val="FootnoteAnchor"/>
          <w:rtl w:val="true"/>
        </w:rPr>
        <w:footnoteReference w:id="1340"/>
      </w:r>
      <w:r>
        <w:rPr>
          <w:rFonts w:ascii="Amiri" w:hAnsi="Amiri" w:eastAsia="Amiri" w:cs="Amiri"/>
          <w:color w:val="111111"/>
          <w:sz w:val="28"/>
          <w:sz w:val="28"/>
          <w:szCs w:val="28"/>
          <w:rtl w:val="true"/>
          <w:lang w:bidi="ar-SA"/>
        </w:rPr>
        <w:t xml:space="preserve">حمدالله مستوفى، بهلول را عموزاده هارون الرشيد دانسته است </w:t>
      </w:r>
      <w:r>
        <w:rPr>
          <w:rStyle w:val="FootnoteAnchor"/>
          <w:rtl w:val="true"/>
        </w:rPr>
        <w:footnoteReference w:id="1341"/>
      </w:r>
      <w:r>
        <w:rPr>
          <w:rFonts w:ascii="Amiri" w:hAnsi="Amiri" w:eastAsia="Amiri" w:cs="Amiri"/>
          <w:color w:val="111111"/>
          <w:sz w:val="28"/>
          <w:sz w:val="28"/>
          <w:szCs w:val="28"/>
          <w:rtl w:val="true"/>
          <w:lang w:bidi="ar-SA"/>
        </w:rPr>
        <w:t>، اما دليل تاريخى دقيقى بر اين خويشاوندى،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منابع تاريخى، تنها اشاره شده است به اينكه هارون، بهلول را نزد خود خوانده</w:t>
      </w:r>
    </w:p>
    <w:p>
      <w:pPr>
        <w:pStyle w:val="BookText"/>
        <w:rPr/>
      </w:pPr>
      <w:r>
        <w:rPr>
          <w:rFonts w:ascii="IRNazanin" w:hAnsi="IRNazanin" w:eastAsia="IRNazanin"/>
          <w:color w:val="111111"/>
          <w:sz w:val="28"/>
          <w:sz w:val="28"/>
          <w:szCs w:val="28"/>
          <w:rtl w:val="true"/>
          <w:lang w:bidi="fa-IR"/>
        </w:rPr>
        <w:t>است تا به سخنانش گوش دهد</w:t>
      </w:r>
      <w:r>
        <w:rPr>
          <w:rFonts w:eastAsia="IRNazanin" w:cs="IRNazanin"/>
          <w:color w:val="111111"/>
          <w:sz w:val="28"/>
          <w:szCs w:val="28"/>
          <w:rtl w:val="true"/>
          <w:lang w:bidi="fa-IR"/>
        </w:rPr>
        <w:t xml:space="preserve">. </w:t>
      </w:r>
      <w:r>
        <w:rPr>
          <w:rStyle w:val="FootnoteAnchor"/>
          <w:rtl w:val="true"/>
        </w:rPr>
        <w:footnoteReference w:id="1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نخستين كسى كه از بهلول نام برده، 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البيان والتبيين است</w:t>
      </w:r>
      <w:r>
        <w:rPr>
          <w:rFonts w:eastAsia="Amiri" w:cs="Amiri" w:ascii="Amiri" w:hAnsi="Amiri"/>
          <w:color w:val="111111"/>
          <w:sz w:val="28"/>
          <w:szCs w:val="28"/>
          <w:rtl w:val="true"/>
          <w:lang w:bidi="ar-SA"/>
        </w:rPr>
        <w:t xml:space="preserve">. </w:t>
      </w:r>
      <w:r>
        <w:rPr>
          <w:rStyle w:val="FootnoteAnchor"/>
          <w:rtl w:val="true"/>
        </w:rPr>
        <w:footnoteReference w:id="1343"/>
      </w:r>
      <w:r>
        <w:rPr>
          <w:rFonts w:ascii="IRNazanin" w:hAnsi="IRNazanin" w:eastAsia="IRNazanin"/>
          <w:color w:val="111111"/>
          <w:sz w:val="28"/>
          <w:sz w:val="28"/>
          <w:szCs w:val="28"/>
          <w:rtl w:val="true"/>
          <w:lang w:bidi="fa-IR"/>
        </w:rPr>
        <w:t xml:space="preserve">پس از وى،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عيون الاخبار و 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الفريد، از بهلول ياد كرده اند</w:t>
      </w:r>
      <w:r>
        <w:rPr>
          <w:rFonts w:eastAsia="IRNazanin" w:cs="IRNazanin"/>
          <w:color w:val="111111"/>
          <w:sz w:val="28"/>
          <w:szCs w:val="28"/>
          <w:rtl w:val="true"/>
          <w:lang w:bidi="fa-IR"/>
        </w:rPr>
        <w:t xml:space="preserve">. </w:t>
      </w:r>
      <w:r>
        <w:rPr>
          <w:rStyle w:val="FootnoteAnchor"/>
          <w:rtl w:val="true"/>
        </w:rPr>
        <w:footnoteReference w:id="1344"/>
      </w:r>
      <w:r>
        <w:rPr>
          <w:rFonts w:ascii="IRNazanin" w:hAnsi="IRNazanin" w:eastAsia="IRNazanin"/>
          <w:color w:val="111111"/>
          <w:sz w:val="28"/>
          <w:sz w:val="28"/>
          <w:szCs w:val="28"/>
          <w:rtl w:val="true"/>
          <w:lang w:bidi="fa-IR"/>
        </w:rPr>
        <w:t xml:space="preserve">حسن بن محمد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عقلاء المجانين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از اخبار بهلول را گردآورى كرده است كه شايد بتوان اين اخبار را قابل اعتمادترين اخبار تاريخى از زندگى بهلول،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اديبان و نويسندگان شيعه نيز براى نخستين بار ابوسعيد آبى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نوادرالمجانين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 فى 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اخبار بهلول را گردآورى كرده است</w:t>
      </w:r>
      <w:r>
        <w:rPr>
          <w:rFonts w:eastAsia="IRNazanin" w:cs="IRNazanin"/>
          <w:color w:val="111111"/>
          <w:sz w:val="28"/>
          <w:szCs w:val="28"/>
          <w:rtl w:val="true"/>
          <w:lang w:bidi="fa-IR"/>
        </w:rPr>
        <w:t xml:space="preserve">. </w:t>
      </w:r>
      <w:r>
        <w:rPr>
          <w:rStyle w:val="FootnoteAnchor"/>
          <w:rtl w:val="true"/>
        </w:rPr>
        <w:footnoteReference w:id="1345"/>
      </w:r>
      <w:r>
        <w:rPr>
          <w:rFonts w:ascii="IRNazanin" w:hAnsi="IRNazanin" w:eastAsia="IRNazanin"/>
          <w:color w:val="111111"/>
          <w:sz w:val="28"/>
          <w:sz w:val="28"/>
          <w:szCs w:val="28"/>
          <w:rtl w:val="true"/>
          <w:lang w:bidi="fa-IR"/>
        </w:rPr>
        <w:t>قاضى نورالله شوشترى نيز بهلول را از مريدان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داستان هايى را درباره وى، نقل كرده است كه در آنها، بهلول ضمن مناظره با برخى از مخالفان شيعه، نظرات كلامى مخالف عقايد شيعه، از جمله رؤيت خدا و جبر در برابر اختيار را رد مى كند و از سب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دورى مى جويد</w:t>
      </w:r>
      <w:r>
        <w:rPr>
          <w:rFonts w:eastAsia="IRNazanin" w:cs="IRNazanin"/>
          <w:color w:val="111111"/>
          <w:sz w:val="28"/>
          <w:szCs w:val="28"/>
          <w:rtl w:val="true"/>
          <w:lang w:bidi="fa-IR"/>
        </w:rPr>
        <w:t xml:space="preserve">. </w:t>
      </w:r>
      <w:r>
        <w:rPr>
          <w:rStyle w:val="FootnoteAnchor"/>
          <w:rtl w:val="true"/>
        </w:rPr>
        <w:footnoteReference w:id="1346"/>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استناد به اين داستان ها، شخصيت بهلول مورد توجه ديگر علما و نويسندگان شيعه قرار گرفته و داستان گفت وگوهاى بهلول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مناظره وى با ابوحنيفه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منابع شيعى انتشار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كتب متأخر تراجم و رجال نيز از وى ياد كرده </w:t>
      </w:r>
      <w:r>
        <w:rPr>
          <w:rStyle w:val="FootnoteAnchor"/>
          <w:rtl w:val="true"/>
        </w:rPr>
        <w:footnoteReference w:id="1347"/>
      </w:r>
      <w:r>
        <w:rPr>
          <w:rFonts w:ascii="IRNazanin" w:hAnsi="IRNazanin" w:eastAsia="IRNazanin"/>
          <w:color w:val="111111"/>
          <w:sz w:val="28"/>
          <w:sz w:val="28"/>
          <w:szCs w:val="28"/>
          <w:rtl w:val="true"/>
          <w:lang w:bidi="fa-IR"/>
        </w:rPr>
        <w:t xml:space="preserve">و برخى از آنها، به جلالت و وثاقت وى، حكم كرده اند؛ از جمله، حائرى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بهلول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كتب تراجم و كتب ديگر، فضيلت و جلالت 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 مرتبت وى آشكار مى گردد</w:t>
      </w:r>
      <w:r>
        <w:rPr>
          <w:rFonts w:eastAsia="IRNazanin" w:cs="IRNazanin"/>
          <w:color w:val="111111"/>
          <w:sz w:val="28"/>
          <w:szCs w:val="28"/>
          <w:rtl w:val="true"/>
          <w:lang w:bidi="fa-IR"/>
        </w:rPr>
        <w:t xml:space="preserve">». </w:t>
      </w:r>
      <w:r>
        <w:rPr>
          <w:rStyle w:val="FootnoteAnchor"/>
          <w:rtl w:val="true"/>
        </w:rPr>
        <w:footnoteReference w:id="1348"/>
      </w:r>
      <w:r>
        <w:rPr>
          <w:rFonts w:ascii="IRNazanin" w:hAnsi="IRNazanin" w:eastAsia="IRNazanin"/>
          <w:color w:val="111111"/>
          <w:sz w:val="28"/>
          <w:sz w:val="28"/>
          <w:szCs w:val="28"/>
          <w:rtl w:val="true"/>
          <w:lang w:bidi="fa-IR"/>
        </w:rPr>
        <w:t>سيد محسن امين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نشان مى دهد كه او، از اهل تشيع و موالات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در قديمى ترين منابعى كه از بهلول ياد شده و نويسندگان آن، از اهل سنت مى باشند، شواهدى بر تشيع وى وجود دارد؛ از جمله جاحظ كه نخستين بار، برخى احوال بهلول را آورده، از تشيع وى،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در اين باره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ديوانگان كوفه، بهلول است كه اظهار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و موالات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صبّاح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شيعه، امثال تو را افزون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امثال من را افزون كند و ميان شيعه، امثال تو را بيشتر كند</w:t>
      </w:r>
      <w:r>
        <w:rPr>
          <w:rFonts w:eastAsia="IRNazanin" w:cs="IRNazanin"/>
          <w:color w:val="111111"/>
          <w:sz w:val="28"/>
          <w:szCs w:val="28"/>
          <w:rtl w:val="true"/>
          <w:lang w:bidi="fa-IR"/>
        </w:rPr>
        <w:t xml:space="preserve">». </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ابن عبدربّه نيز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بهلول، اظهار تشيع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شخصى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 دشنام بده و به تو يك درهم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عايشه را دشنام مى دهم و نيم درهم به من بده</w:t>
      </w:r>
      <w:r>
        <w:rPr>
          <w:rFonts w:eastAsia="IRNazanin" w:cs="IRNazanin"/>
          <w:color w:val="111111"/>
          <w:sz w:val="28"/>
          <w:szCs w:val="28"/>
          <w:rtl w:val="true"/>
          <w:lang w:bidi="fa-IR"/>
        </w:rPr>
        <w:t xml:space="preserve">!». </w:t>
      </w:r>
      <w:r>
        <w:rPr>
          <w:rStyle w:val="FootnoteAnchor"/>
          <w:rtl w:val="true"/>
        </w:rPr>
        <w:footnoteReference w:id="1351"/>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آبى نيز شواهد ديگرى، دال بر تشيع بهلول، آمده است؛ از جمله، نقل شده است كه به بهلول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 أبوبكر وعمر رضي الله عنهما بالأمة فرجحا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بالميزان غبن</w:t>
      </w:r>
      <w:r>
        <w:rPr>
          <w:rFonts w:eastAsia="IRNazanin" w:cs="IRNazanin"/>
          <w:color w:val="111111"/>
          <w:sz w:val="28"/>
          <w:szCs w:val="28"/>
          <w:rtl w:val="true"/>
          <w:lang w:bidi="fa-IR"/>
        </w:rPr>
        <w:t xml:space="preserve">». </w:t>
      </w:r>
      <w:r>
        <w:rPr>
          <w:rStyle w:val="FootnoteAnchor"/>
          <w:rtl w:val="true"/>
        </w:rPr>
        <w:footnoteReference w:id="1352"/>
      </w:r>
      <w:r>
        <w:rPr>
          <w:rFonts w:ascii="IRNazanin" w:hAnsi="IRNazanin" w:eastAsia="IRNazanin"/>
          <w:color w:val="111111"/>
          <w:sz w:val="28"/>
          <w:sz w:val="28"/>
          <w:szCs w:val="28"/>
          <w:rtl w:val="true"/>
          <w:lang w:bidi="fa-IR"/>
        </w:rPr>
        <w:t>همچنين خبر ديگرى، نقل شده است كه به وضوح، نشان دهنده ارتباط و هم نشينى بهلول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53"/>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جنون و ديوانه نمايى بهلول و انگيزه اش از اين كار، ميان كتب تراجم شيعه و متون عرفانى، اختلاف نظر مى باشد و دو ديدگاه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يك قول، اظهار جنون بهلول، به توصيه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صيانت نفس و رهايى بهلول از آزار خليفه عباسى و ايجاد گريزگاهى بوده است تا وى در مقامى قرار نگيرد كه او ناچار شود فتواى قتل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تأييد كند</w:t>
      </w:r>
      <w:r>
        <w:rPr>
          <w:rFonts w:eastAsia="IRNazanin" w:cs="IRNazanin"/>
          <w:color w:val="111111"/>
          <w:sz w:val="28"/>
          <w:szCs w:val="28"/>
          <w:rtl w:val="true"/>
          <w:lang w:bidi="fa-IR"/>
        </w:rPr>
        <w:t xml:space="preserve">.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اما در متون عرفانى، جنون بهلول و امثال وى، غيرارادى و به سبب غلبه سرمستى عشق الهى، توجيه شده است كه برخى سخنان آنان را ديوانه وار مى نماياند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عربى با ذكر شكل جمع نام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بهلولِ تاريخى را نمونه مجنون هايى دانسته است كه بر اثر واردات قلبى، عقول خود را از كف مى دهند و در زمره مجذوبان الهى، درمى آيند</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گفته صفدى، بهلول در حدود سال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 xml:space="preserve">. </w:t>
      </w:r>
      <w:r>
        <w:rPr>
          <w:rStyle w:val="FootnoteAnchor"/>
          <w:rtl w:val="true"/>
        </w:rPr>
        <w:footnoteReference w:id="1356"/>
      </w:r>
      <w:r>
        <w:rPr>
          <w:rFonts w:ascii="IRNazanin" w:hAnsi="IRNazanin" w:eastAsia="IRNazanin"/>
          <w:color w:val="111111"/>
          <w:sz w:val="28"/>
          <w:sz w:val="28"/>
          <w:szCs w:val="28"/>
          <w:rtl w:val="true"/>
          <w:lang w:bidi="fa-IR"/>
        </w:rPr>
        <w:t>امروزه قبر وى در قبرستان شونيزيه، در سمت غربى بغداد، واقع و داراى زيارتگاه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پاشا در دوره اخير، زيارتگاه بهلول را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بازسازى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بناى آن، شامل دو اتاق و يك حياط كوچك است كه در اتاق اول، قبر بهلول و در اتاق دوم، قبر بابا نانك قرار دارد</w:t>
      </w:r>
      <w:r>
        <w:rPr>
          <w:rFonts w:eastAsia="IRNazanin" w:cs="IRNazanin"/>
          <w:color w:val="111111"/>
          <w:sz w:val="28"/>
          <w:szCs w:val="28"/>
          <w:rtl w:val="true"/>
          <w:lang w:bidi="fa-IR"/>
        </w:rPr>
        <w:t xml:space="preserve">. </w:t>
      </w:r>
      <w:r>
        <w:rPr>
          <w:rStyle w:val="FootnoteAnchor"/>
          <w:rtl w:val="true"/>
        </w:rPr>
        <w:footnoteReference w:id="1357"/>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نام بهلول، به متون فرقه اهل حق نيز راه يافته است و از شخصيت هاى بسيار مهم و مقدس آنان به شمار مى آيد؛ با اين تفاوت كه آنها، او را زاده دينور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الكوفه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و ازاين رو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تاريخ و محل وفات وى را نيز در سال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تنگه گول چشمه سفيد، نزديك اسلام آباد غرب، بيان</w:t>
      </w:r>
      <w:r>
        <w:rPr>
          <w:rFonts w:eastAsia="IRNazanin" w:cs="IRNazanin"/>
          <w:color w:val="111111"/>
          <w:sz w:val="28"/>
          <w:szCs w:val="28"/>
          <w:lang w:bidi="fa-IR"/>
        </w:rPr>
        <w:t>9</w:t>
      </w:r>
      <w:r>
        <w:rPr>
          <w:rFonts w:eastAsia="IRNazanin" w:cs="IRNazanin"/>
          <w:color w:val="111111"/>
          <w:sz w:val="28"/>
          <w:szCs w:val="28"/>
          <w:rtl w:val="true"/>
          <w:lang w:bidi="fa-IR"/>
        </w:rPr>
        <w:t>.</w:t>
      </w:r>
      <w:bookmarkStart w:id="890" w:name="pg14819_150882"/>
    </w:p>
    <w:p>
      <w:pPr>
        <w:pStyle w:val="BookText"/>
        <w:rPr/>
      </w:pPr>
      <w:bookmarkEnd w:id="890"/>
      <w:r>
        <w:rPr>
          <w:rFonts w:ascii="Amiri" w:hAnsi="Amiri" w:eastAsia="Amiri" w:cs="Amiri"/>
          <w:color w:val="111111"/>
          <w:sz w:val="28"/>
          <w:sz w:val="28"/>
          <w:szCs w:val="28"/>
          <w:rtl w:val="true"/>
          <w:lang w:bidi="ar-SA"/>
        </w:rPr>
        <w:t>كرده اند</w:t>
      </w:r>
      <w:r>
        <w:rPr>
          <w:rFonts w:eastAsia="Amiri" w:cs="Amiri" w:ascii="Amiri" w:hAnsi="Amiri"/>
          <w:color w:val="111111"/>
          <w:sz w:val="28"/>
          <w:szCs w:val="28"/>
          <w:rtl w:val="true"/>
          <w:lang w:bidi="ar-SA"/>
        </w:rPr>
        <w:t xml:space="preserve">. </w:t>
      </w:r>
      <w:r>
        <w:rPr>
          <w:rStyle w:val="FootnoteAnchor"/>
          <w:rtl w:val="true"/>
        </w:rPr>
        <w:footnoteReference w:id="1358"/>
      </w:r>
      <w:r>
        <w:rPr>
          <w:rFonts w:ascii="IRNazanin" w:hAnsi="IRNazanin" w:eastAsia="IRNazanin"/>
          <w:color w:val="111111"/>
          <w:sz w:val="28"/>
          <w:sz w:val="28"/>
          <w:szCs w:val="28"/>
          <w:rtl w:val="true"/>
          <w:lang w:bidi="fa-IR"/>
        </w:rPr>
        <w:t xml:space="preserve">بر اين اساس، افزون بر قبر بغداد، قبر ديگرى نيز براى وى در قله كوه گول چشمه سفيد، وجود دارد كه از زيارتگاه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زيارتگاه بابا نانُك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زيارتگاه براى پيروان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اديان هند، تقدس دارد و به مؤسس اين دين،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نانوك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سيك، يكى از اديان التقاطى است كه چند قرن گذشته، در هند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 مؤسس اين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گورو بابا نانك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درآميختن برخى از عقايد و انديشه هاى اسلام و هندوييسم، دين سيك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ديوار متصل به اتاق زيارتگاه، كتيبه اى حاوى دو بيت شعر تركى و به تاريخ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وجود دارد و بيانگر آن است كه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مزار بابا نانوك را بازسازى كرده است</w:t>
      </w:r>
      <w:r>
        <w:rPr>
          <w:rFonts w:eastAsia="IRNazanin" w:cs="IRNazanin"/>
          <w:color w:val="111111"/>
          <w:sz w:val="28"/>
          <w:szCs w:val="28"/>
          <w:rtl w:val="true"/>
          <w:lang w:bidi="fa-IR"/>
        </w:rPr>
        <w:t xml:space="preserve">. </w:t>
      </w:r>
      <w:r>
        <w:rPr>
          <w:rStyle w:val="FootnoteAnchor"/>
          <w:rtl w:val="true"/>
        </w:rPr>
        <w:footnoteReference w:id="13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گفته عبدالحميد عباده، تا پيش از آنكه انگليس، خاك عراق را اشغال كند، در اين مكان، قبرى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سيك هاى هندى كه به عنوان سربازان ارتش انگليس در زمان اشغال عراق، در اين كشور به سر مى بردند، به مقام بابا نانوك توجه خاصى نشان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حدود يك سال پس از آغاز اشغال انگليس، خادم مزار قبر برجسته اى را در آنجا ايجاد كرد و آن را با پارچه سبزرنگى پوشانيد و از اين پس، بيشتر مورد توجه و زيارت سيك هاى هند قرار گرفت</w:t>
      </w:r>
      <w:r>
        <w:rPr>
          <w:rFonts w:eastAsia="IRNazanin" w:cs="IRNazanin"/>
          <w:color w:val="111111"/>
          <w:sz w:val="28"/>
          <w:szCs w:val="28"/>
          <w:rtl w:val="true"/>
          <w:lang w:bidi="fa-IR"/>
        </w:rPr>
        <w:t xml:space="preserve">. </w:t>
      </w:r>
      <w:r>
        <w:rPr>
          <w:rStyle w:val="FootnoteAnchor"/>
          <w:rtl w:val="true"/>
        </w:rPr>
        <w:footnoteReference w:id="1360"/>
      </w:r>
    </w:p>
    <w:p>
      <w:pPr>
        <w:pStyle w:val="Heading5"/>
        <w:numPr>
          <w:ilvl w:val="4"/>
          <w:numId w:val="1"/>
        </w:numPr>
        <w:rPr/>
      </w:pPr>
      <w:bookmarkStart w:id="891" w:name="__RefHeading___Toc2426355_730472459"/>
      <w:bookmarkStart w:id="892" w:name="_Toc346"/>
      <w:bookmarkEnd w:id="891"/>
      <w:r>
        <w:rPr/>
        <w:t>151</w:t>
      </w:r>
      <w:r>
        <w:rPr>
          <w:rtl w:val="true"/>
        </w:rPr>
        <w:t xml:space="preserve">. </w:t>
      </w:r>
      <w:r>
        <w:rPr>
          <w:rtl w:val="true"/>
        </w:rPr>
        <w:t>زيارتگاه جنيد بغدادى و سَرى سقطى</w:t>
      </w:r>
      <w:bookmarkEnd w:id="89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مقبره جنيد و سرى سقطى، از مقابر قديمى بغداد و زيارتگاه هاى معتبر اين شهر،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كتيبه كوچكى در اين زيارتگاه، رشيد پاشا كوزلُكلى، والى بغداد در دوره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بناى آن را در سال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بازسازى</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Style w:val="FootnoteAnchor"/>
          <w:rtl w:val="true"/>
        </w:rPr>
        <w:footnoteReference w:id="1361"/>
      </w: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 وزارت اوقاف عراق، اين زيارتگاه را بازسازى كرده و توسعه داده است و گنبد هريك از قبر جنيد و سرى سقطى را كه پيش از اين مستقل بوده تخريب كرده و روى آنها، يك گنبد بنا نهاده است</w:t>
      </w:r>
      <w:r>
        <w:rPr>
          <w:rFonts w:eastAsia="IRNazanin" w:cs="IRNazanin"/>
          <w:color w:val="111111"/>
          <w:sz w:val="28"/>
          <w:szCs w:val="28"/>
          <w:rtl w:val="true"/>
          <w:lang w:bidi="fa-IR"/>
        </w:rPr>
        <w:t xml:space="preserve">. </w:t>
      </w:r>
      <w:r>
        <w:rPr>
          <w:rStyle w:val="FootnoteAnchor"/>
          <w:rtl w:val="true"/>
        </w:rPr>
        <w:footnoteReference w:id="1362"/>
      </w:r>
      <w:r>
        <w:rPr>
          <w:rFonts w:ascii="IRNazanin" w:hAnsi="IRNazanin" w:eastAsia="IRNazanin"/>
          <w:color w:val="111111"/>
          <w:sz w:val="28"/>
          <w:sz w:val="28"/>
          <w:szCs w:val="28"/>
          <w:rtl w:val="true"/>
          <w:lang w:bidi="fa-IR"/>
        </w:rPr>
        <w:t>اين زيارتگاه، شامل مسجد يا نمازخانه كوچكى است كه گنبد قبر جنيد و سرى سقطى، در شمال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جنيد، يك ضريح مشبك با پوششى از مس، نصب شده است و بر قبر سرى سقطى، يك ضريح چوبى نسبتاً ساده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سرى سقطى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سَرى بن مُغَلَّس سَقَطى، از بزرگان مشايخ تصوف 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دايى و استاد جنيد و شاگرد و مريد معروف كرخى بود</w:t>
      </w:r>
      <w:r>
        <w:rPr>
          <w:rFonts w:eastAsia="IRNazanin" w:cs="IRNazanin"/>
          <w:color w:val="111111"/>
          <w:sz w:val="28"/>
          <w:szCs w:val="28"/>
          <w:rtl w:val="true"/>
          <w:lang w:bidi="fa-IR"/>
        </w:rPr>
        <w:t xml:space="preserve">. </w:t>
      </w:r>
      <w:r>
        <w:rPr>
          <w:rStyle w:val="FootnoteAnchor"/>
          <w:rtl w:val="true"/>
        </w:rPr>
        <w:footnoteReference w:id="1363"/>
      </w:r>
      <w:r>
        <w:rPr>
          <w:rFonts w:ascii="Amiri" w:hAnsi="Amiri" w:eastAsia="Amiri" w:cs="Amiri"/>
          <w:color w:val="111111"/>
          <w:sz w:val="28"/>
          <w:sz w:val="28"/>
          <w:szCs w:val="28"/>
          <w:rtl w:val="true"/>
          <w:lang w:bidi="ar-SA"/>
        </w:rPr>
        <w:t>در واقع، اهميت وى از آن روست كه او، واسطه انتقال آموزه هاى معروف كرخى به جنيد و حلقه اتصال ميان اين دو، به شمار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منابع تصوف، اقوال حكمت آميزى از وى نقل شده و داستان هايى از زهد و عبادت وى،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سرى سقطى به سماع و روايت حديث نيز اهتمام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هُشيم بن بشير، ابوبكر بن عياش، على بن غراب، يحيى بن يمان، يزيد بن هارون و ديگران، حديث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جنيد بغدادى، ابوالعباس بن مسروق طوسى، ابوالحسين نورى، محمد بن فضل سقطى، ابراهيم بن عبدالله مُخرّمى و عباس بن يوسف شَكلى نيز، از او روايت كرده اند</w:t>
      </w:r>
      <w:r>
        <w:rPr>
          <w:rFonts w:eastAsia="IRNazanin" w:cs="IRNazanin"/>
          <w:color w:val="111111"/>
          <w:sz w:val="28"/>
          <w:szCs w:val="28"/>
          <w:rtl w:val="true"/>
          <w:lang w:bidi="fa-IR"/>
        </w:rPr>
        <w:t xml:space="preserve">. </w:t>
      </w:r>
      <w:r>
        <w:rPr>
          <w:rStyle w:val="FootnoteAnchor"/>
          <w:rtl w:val="true"/>
        </w:rPr>
        <w:footnoteReference w:id="1364"/>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وى نقل كرده اند كه يك بار خدا را شكر كردم؛ اما براى آن، سى سال است كه خدا را استغفار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علت را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كه در يكى از بازارهاى بغداد، دكانى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بازار، آتش گرفت و به من خبر دادند كه دكان تو در آتش نسوخت و من خدا</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شكر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پشيمان شدم كه چرا خود را از ساير مسلمانان، بهتر خواستم</w:t>
      </w:r>
      <w:r>
        <w:rPr>
          <w:rFonts w:eastAsia="IRNazanin" w:cs="IRNazanin"/>
          <w:color w:val="111111"/>
          <w:sz w:val="28"/>
          <w:szCs w:val="28"/>
          <w:rtl w:val="true"/>
          <w:lang w:bidi="fa-IR"/>
        </w:rPr>
        <w:t xml:space="preserve">. </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 xml:space="preserve">سرى سقطى در ماه رمضان سال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از دنيا رفت و در قبرستان شونيزيه به خاك سپرده شد و به گفته خطيب بغدادى، قبر وى، كنار قبر جنيد، آشكار و شناخته شده است</w:t>
      </w:r>
      <w:r>
        <w:rPr>
          <w:rFonts w:eastAsia="IRNazanin" w:cs="IRNazanin"/>
          <w:color w:val="111111"/>
          <w:sz w:val="28"/>
          <w:szCs w:val="28"/>
          <w:rtl w:val="true"/>
          <w:lang w:bidi="fa-IR"/>
        </w:rPr>
        <w:t xml:space="preserve">. </w:t>
      </w:r>
      <w:r>
        <w:rPr>
          <w:rStyle w:val="FootnoteAnchor"/>
          <w:rtl w:val="true"/>
        </w:rPr>
        <w:footnoteReference w:id="1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جنيد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و بزرگ ترين صوفيان مسلمان، به شمار مى آيد كه در سده سوم هجرى مى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و نسب وى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جنيد بن محمد بن جنيد خزّاز قواريرى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اند</w:t>
      </w:r>
      <w:r>
        <w:rPr>
          <w:rFonts w:eastAsia="IRNazanin" w:cs="IRNazanin"/>
          <w:color w:val="111111"/>
          <w:sz w:val="28"/>
          <w:szCs w:val="28"/>
          <w:rtl w:val="true"/>
          <w:lang w:bidi="fa-IR"/>
        </w:rPr>
        <w:t xml:space="preserve">. </w:t>
      </w:r>
      <w:r>
        <w:rPr>
          <w:rStyle w:val="FootnoteAnchor"/>
          <w:rtl w:val="true"/>
        </w:rPr>
        <w:footnoteReference w:id="1367"/>
      </w:r>
      <w:r>
        <w:rPr>
          <w:rFonts w:ascii="IRNazanin" w:hAnsi="IRNazanin" w:eastAsia="IRNazanin"/>
          <w:color w:val="111111"/>
          <w:sz w:val="28"/>
          <w:sz w:val="28"/>
          <w:szCs w:val="28"/>
          <w:rtl w:val="true"/>
          <w:lang w:bidi="fa-IR"/>
        </w:rPr>
        <w:t xml:space="preserve">گفته شده چون پدر جنيد، تاجر شيشه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خود او دوختن ابريشم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 جنيد را قواريرى و خَزّاز خوانده اند</w:t>
      </w:r>
      <w:r>
        <w:rPr>
          <w:rFonts w:eastAsia="IRNazanin" w:cs="IRNazanin"/>
          <w:color w:val="111111"/>
          <w:sz w:val="28"/>
          <w:szCs w:val="28"/>
          <w:rtl w:val="true"/>
          <w:lang w:bidi="fa-IR"/>
        </w:rPr>
        <w:t xml:space="preserve">. </w:t>
      </w:r>
      <w:r>
        <w:rPr>
          <w:rStyle w:val="FootnoteAnchor"/>
          <w:rtl w:val="true"/>
        </w:rPr>
        <w:footnoteReference w:id="1368"/>
      </w:r>
      <w:r>
        <w:rPr>
          <w:rFonts w:ascii="IRNazanin" w:hAnsi="IRNazanin" w:eastAsia="IRNazanin"/>
          <w:color w:val="111111"/>
          <w:sz w:val="28"/>
          <w:sz w:val="28"/>
          <w:szCs w:val="28"/>
          <w:rtl w:val="true"/>
          <w:lang w:bidi="fa-IR"/>
        </w:rPr>
        <w:t>او اصالتاً از نهاوند، اما محل تولد و رشد وى، بغداد بود</w:t>
      </w:r>
      <w:r>
        <w:rPr>
          <w:rFonts w:eastAsia="IRNazanin" w:cs="IRNazanin"/>
          <w:color w:val="111111"/>
          <w:sz w:val="28"/>
          <w:szCs w:val="28"/>
          <w:rtl w:val="true"/>
          <w:lang w:bidi="fa-IR"/>
        </w:rPr>
        <w:t xml:space="preserve">. </w:t>
      </w:r>
      <w:r>
        <w:rPr>
          <w:rStyle w:val="FootnoteAnchor"/>
          <w:rtl w:val="true"/>
        </w:rPr>
        <w:footnoteReference w:id="1369"/>
      </w:r>
      <w:r>
        <w:rPr>
          <w:rFonts w:ascii="Amiri" w:hAnsi="Amiri" w:eastAsia="Amiri" w:cs="Amiri"/>
          <w:color w:val="111111"/>
          <w:sz w:val="28"/>
          <w:sz w:val="28"/>
          <w:szCs w:val="28"/>
          <w:rtl w:val="true"/>
          <w:lang w:bidi="ar-SA"/>
        </w:rPr>
        <w:t>از اين رو از وى با نسبت بغدادى و نهاوندى نيز ياد مى كنند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تولد، كودكى و خانواده جنيد، اطلاع چندانى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اوايل جوانى، نزد ابوثور ابراهيم بن خالد كلبى، از فقهاى اهل سنت، فقه آموخت </w:t>
      </w:r>
      <w:r>
        <w:rPr>
          <w:rStyle w:val="FootnoteAnchor"/>
          <w:rtl w:val="true"/>
        </w:rPr>
        <w:footnoteReference w:id="1370"/>
      </w:r>
      <w:r>
        <w:rPr>
          <w:rFonts w:ascii="IRNazanin" w:hAnsi="IRNazanin" w:eastAsia="IRNazanin"/>
          <w:color w:val="111111"/>
          <w:sz w:val="28"/>
          <w:sz w:val="28"/>
          <w:szCs w:val="28"/>
          <w:rtl w:val="true"/>
          <w:lang w:bidi="fa-IR"/>
        </w:rPr>
        <w:t>و در بيست سالگى در حضور اين فقيه، بر مذهب وى فتوا مى داد</w:t>
      </w:r>
      <w:r>
        <w:rPr>
          <w:rFonts w:eastAsia="IRNazanin" w:cs="IRNazanin"/>
          <w:color w:val="111111"/>
          <w:sz w:val="28"/>
          <w:szCs w:val="28"/>
          <w:rtl w:val="true"/>
          <w:lang w:bidi="fa-IR"/>
        </w:rPr>
        <w:t xml:space="preserve">. </w:t>
      </w:r>
      <w:r>
        <w:rPr>
          <w:rStyle w:val="FootnoteAnchor"/>
          <w:rtl w:val="true"/>
        </w:rPr>
        <w:footnoteReference w:id="1371"/>
      </w:r>
      <w:r>
        <w:rPr>
          <w:rFonts w:ascii="IRNazanin" w:hAnsi="IRNazanin" w:eastAsia="IRNazanin"/>
          <w:color w:val="111111"/>
          <w:sz w:val="28"/>
          <w:sz w:val="28"/>
          <w:szCs w:val="28"/>
          <w:rtl w:val="true"/>
          <w:lang w:bidi="fa-IR"/>
        </w:rPr>
        <w:t xml:space="preserve">با اين حال، او با چند تن از بزرگان تصوف، از جمله سرى سقطى، حارث محاسبى و ابوجعفر محمد بن قصاب، مصاحبت و معاشرت نمود </w:t>
      </w:r>
      <w:r>
        <w:rPr>
          <w:rStyle w:val="FootnoteAnchor"/>
          <w:rtl w:val="true"/>
        </w:rPr>
        <w:footnoteReference w:id="1372"/>
      </w:r>
      <w:r>
        <w:rPr>
          <w:rFonts w:ascii="Amiri" w:hAnsi="Amiri" w:eastAsia="Amiri" w:cs="Amiri"/>
          <w:color w:val="111111"/>
          <w:sz w:val="28"/>
          <w:sz w:val="28"/>
          <w:szCs w:val="28"/>
          <w:rtl w:val="true"/>
          <w:lang w:bidi="ar-SA"/>
        </w:rPr>
        <w:t>كه از اين ميان، سرى سقطى كه دايى جنيد نيز بود، بيشترين تأثير را در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زندگى صوفيانه وى داشت و در واقع، واسطه انتقال تعاليم استاد خود، معروف كرخى، به جنيد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بزرگان صوفيه، با جنيد معاصر بودند و او با تعدادى از آنها، معاشرت يا مكاتبه داشت كه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ابواحمد قَلانِسى، ابوحفص حَدّاد، ابوسعيد خَرّاز، ابوالحسين نورى، ابن عطاء آدمى، يوسف بن حسين رازى، يحيى بن معاذ رازى، ابومحمد رُوَيم و ابوبكر كتّانى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مشايخ صوفيه را نيز در شمار شاگردان و مريدان جنيد نام برده اند كه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جُريرى، ابوبكر شبلى، حسين بن منصور حلاج، جعفر خلدى، ابوعلى رودبارى، ابوبكر كتّانى، ابوالحسن مزين، ابومحمد مرتعش و ابويعقوب نهرجورى</w:t>
      </w:r>
      <w:r>
        <w:rPr>
          <w:rFonts w:eastAsia="IRNazanin" w:cs="IRNazanin"/>
          <w:color w:val="111111"/>
          <w:sz w:val="28"/>
          <w:szCs w:val="28"/>
          <w:rtl w:val="true"/>
          <w:lang w:bidi="fa-IR"/>
        </w:rPr>
        <w:t xml:space="preserve">. </w:t>
      </w:r>
      <w:r>
        <w:rPr>
          <w:rStyle w:val="FootnoteAnchor"/>
          <w:rtl w:val="true"/>
        </w:rPr>
        <w:footnoteReference w:id="1373"/>
      </w:r>
      <w:r>
        <w:rPr>
          <w:rFonts w:ascii="IRNazanin" w:hAnsi="IRNazanin" w:eastAsia="IRNazanin"/>
          <w:color w:val="111111"/>
          <w:sz w:val="28"/>
          <w:sz w:val="28"/>
          <w:szCs w:val="28"/>
          <w:rtl w:val="true"/>
          <w:lang w:bidi="fa-IR"/>
        </w:rPr>
        <w:t>اما ابوبكر شبلى، جايگاه ويژه اى ميان مريدان جنيد دارد و بسيارى از سلسله هاى صوفيه، سند و اجازه طريقتى خود را از طريق وى، به جنيد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جنيد در مقايسه با ديگر صوفيان معاصر خود، نقش بسيار برجسته اى در شكل گيرى انديشه هاى عرفانى و تصوف عملى در اسلام دارد و بسيارى از صوفيان و عارفان مسلمان در دوره هاى بعد، در تأليفات خود، اقوال جنيد را نقل كرده و به آراى وى، استناد ورزيده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جايگاه ويژه جنيد ميان عارفان و صوفيان قرون نخستين اسلامى، در برخى منابع تصوف، از او با القابى، همچون سيد طايفه، پير طريقت، شاه طريقت، امام اهل الخرقه و تاج العارفين ياد كرده اند و او را با عبارات و توصيفات عالى ستوده اند</w:t>
      </w:r>
      <w:r>
        <w:rPr>
          <w:rFonts w:eastAsia="IRNazanin" w:cs="IRNazanin"/>
          <w:color w:val="111111"/>
          <w:sz w:val="28"/>
          <w:szCs w:val="28"/>
          <w:rtl w:val="true"/>
          <w:lang w:bidi="fa-IR"/>
        </w:rPr>
        <w:t xml:space="preserve">. </w:t>
      </w:r>
      <w:r>
        <w:rPr>
          <w:rStyle w:val="FootnoteAnchor"/>
          <w:rtl w:val="true"/>
        </w:rPr>
        <w:footnoteReference w:id="1374"/>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مذهب جنيد،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بيان شد كه او فقه را نزد ابوثور، آموخته بود و براساس آن نيز فتوا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متأخران، از جمله سُبكى، ابن قاضى شهبه و خوانسارى، معتقدند كه او بر مذهب شافعى، بوده است</w:t>
      </w:r>
      <w:r>
        <w:rPr>
          <w:rFonts w:eastAsia="IRNazanin" w:cs="IRNazanin"/>
          <w:color w:val="111111"/>
          <w:sz w:val="28"/>
          <w:szCs w:val="28"/>
          <w:rtl w:val="true"/>
          <w:lang w:bidi="fa-IR"/>
        </w:rPr>
        <w:t xml:space="preserve">. </w:t>
      </w:r>
      <w:r>
        <w:rPr>
          <w:rStyle w:val="FootnoteAnchor"/>
          <w:rtl w:val="true"/>
        </w:rPr>
        <w:footnoteReference w:id="1375"/>
      </w:r>
      <w:r>
        <w:rPr>
          <w:rFonts w:ascii="IRNazanin" w:hAnsi="IRNazanin" w:eastAsia="IRNazanin"/>
          <w:color w:val="111111"/>
          <w:sz w:val="28"/>
          <w:sz w:val="28"/>
          <w:szCs w:val="28"/>
          <w:rtl w:val="true"/>
          <w:lang w:bidi="fa-IR"/>
        </w:rPr>
        <w:t>برخى از علما و نويسندگان شيعه نيز به طرفدارى و دفاع از جنيد برخاسته و او را به تشيع منسوب</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ساخته اند كه از آن جمله مى توان به سيد حيدر آملى و قاضى نورالله شوشترى اشاره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ميان صوفيان نيز ابوالحسن غزنوى، معروف به هجويرى، از جنيد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شيخنا في الاصول والبلاء علي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ما در اصول و بلا كشيدن، على مرتضاست</w:t>
      </w:r>
      <w:r>
        <w:rPr>
          <w:rFonts w:eastAsia="Amiri" w:cs="Amiri" w:ascii="Amiri" w:hAnsi="Amiri"/>
          <w:color w:val="111111"/>
          <w:sz w:val="28"/>
          <w:szCs w:val="28"/>
          <w:rtl w:val="true"/>
          <w:lang w:bidi="ar-SA"/>
        </w:rPr>
        <w:t xml:space="preserve">». </w:t>
      </w:r>
      <w:r>
        <w:rPr>
          <w:rStyle w:val="FootnoteAnchor"/>
          <w:rtl w:val="true"/>
        </w:rPr>
        <w:footnoteReference w:id="1376"/>
      </w:r>
      <w:r>
        <w:rPr>
          <w:rFonts w:ascii="Amiri" w:hAnsi="Amiri" w:eastAsia="Amiri" w:cs="Amiri"/>
          <w:color w:val="111111"/>
          <w:sz w:val="28"/>
          <w:sz w:val="28"/>
          <w:szCs w:val="28"/>
          <w:rtl w:val="true"/>
          <w:lang w:bidi="ar-SA"/>
        </w:rPr>
        <w:t>عطار نيشابورى نيز از جنيد،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ما در اصول و فروع و بلا كشيدن،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مرتضى را در گزاردن حرب ها، از او چيزها حكايت كردند كه كس طاقت شنيدن آن ندارد كه او اميرى بود كه خداوند تعالى، او را چندان علم و حكمت كرامت كرده بود</w:t>
      </w:r>
      <w:r>
        <w:rPr>
          <w:rFonts w:eastAsia="IRNazanin" w:cs="IRNazanin"/>
          <w:color w:val="111111"/>
          <w:sz w:val="28"/>
          <w:szCs w:val="28"/>
          <w:rtl w:val="true"/>
          <w:lang w:bidi="fa-IR"/>
        </w:rPr>
        <w:t xml:space="preserve">. </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او در ادامه افزوده است كه جنيد،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مرتضى، يك سخن به كرامت نگفتى، اصحاب طريقت چه كردندى؟ و اين سخن، آن است كه از مرتضى سؤال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عزوجل را به چه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شناسا گردانيد مرا به خود كه او، خداوندى است كه او را شبه نيست و او را نتوان دريافت به هيچ وجهى و او را قياس نتوان كرد به هيچ خلقى كه او نزديك است در دورى خويش و دور در نزديكى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همه چيزهاست و نتوان گفت كه تحت او، چيزى هست و او نيست از چيزى و نيست چون چيزى و نيست در چيزى و نيست 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آن خدايى كه او، چنين است و چنين نيست هيچ چيز از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شرح اين سخن دهد، به مجلّدها برآيد، فَهِمَ مَن فَهِمَ</w:t>
      </w:r>
      <w:r>
        <w:rPr>
          <w:rFonts w:eastAsia="IRNazanin" w:cs="IRNazanin"/>
          <w:color w:val="111111"/>
          <w:sz w:val="28"/>
          <w:szCs w:val="28"/>
          <w:rtl w:val="true"/>
          <w:lang w:bidi="fa-IR"/>
        </w:rPr>
        <w:t xml:space="preserve">. </w:t>
      </w:r>
      <w:r>
        <w:rPr>
          <w:rStyle w:val="FootnoteAnchor"/>
          <w:rtl w:val="true"/>
        </w:rPr>
        <w:footnoteReference w:id="1378"/>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جنيد در روز نوروز سال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يا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بغداد درگذشت </w:t>
      </w:r>
      <w:r>
        <w:rPr>
          <w:rStyle w:val="FootnoteAnchor"/>
          <w:rtl w:val="true"/>
        </w:rPr>
        <w:footnoteReference w:id="1379"/>
      </w:r>
      <w:r>
        <w:rPr>
          <w:rFonts w:ascii="IRNazanin" w:hAnsi="IRNazanin" w:eastAsia="IRNazanin"/>
          <w:color w:val="111111"/>
          <w:sz w:val="28"/>
          <w:sz w:val="28"/>
          <w:szCs w:val="28"/>
          <w:rtl w:val="true"/>
          <w:lang w:bidi="fa-IR"/>
        </w:rPr>
        <w:t>و در قبرستان شونيزيه اين شهر، كنار دايى خود، سرى سقطى، به خاك سپرده شد</w:t>
      </w:r>
      <w:r>
        <w:rPr>
          <w:rFonts w:eastAsia="IRNazanin" w:cs="IRNazanin"/>
          <w:color w:val="111111"/>
          <w:sz w:val="28"/>
          <w:szCs w:val="28"/>
          <w:rtl w:val="true"/>
          <w:lang w:bidi="fa-IR"/>
        </w:rPr>
        <w:t xml:space="preserve">. </w:t>
      </w:r>
      <w:r>
        <w:rPr>
          <w:rStyle w:val="FootnoteAnchor"/>
        </w:rPr>
        <w:footnoteReference w:id="138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893" w:name="pg14819_150887"/>
    </w:p>
    <w:p>
      <w:pPr>
        <w:pStyle w:val="Heading5"/>
        <w:numPr>
          <w:ilvl w:val="4"/>
          <w:numId w:val="1"/>
        </w:numPr>
        <w:rPr/>
      </w:pPr>
      <w:bookmarkStart w:id="894" w:name="__RefHeading___Toc2426357_730472459"/>
      <w:bookmarkStart w:id="895" w:name="_Toc347"/>
      <w:bookmarkEnd w:id="893"/>
      <w:bookmarkEnd w:id="894"/>
      <w:r>
        <w:rPr/>
        <w:t>152</w:t>
      </w:r>
      <w:r>
        <w:rPr>
          <w:rtl w:val="true"/>
        </w:rPr>
        <w:t xml:space="preserve">. </w:t>
      </w:r>
      <w:r>
        <w:rPr>
          <w:rtl w:val="true"/>
        </w:rPr>
        <w:t>زيارتگاه حبيب عجمى</w:t>
      </w:r>
      <w:bookmarkEnd w:id="895"/>
    </w:p>
    <w:p>
      <w:pPr>
        <w:pStyle w:val="BookText"/>
        <w:rPr/>
      </w:pPr>
      <w:r>
        <w:rPr>
          <w:rFonts w:ascii="IRNazanin" w:hAnsi="IRNazanin" w:eastAsia="IRNazanin"/>
          <w:color w:val="111111"/>
          <w:sz w:val="28"/>
          <w:sz w:val="28"/>
          <w:szCs w:val="28"/>
          <w:rtl w:val="true"/>
          <w:lang w:bidi="fa-IR"/>
        </w:rPr>
        <w:t xml:space="preserve">اين زيارتگاه در مسجدى به همين نام، سمت غربى بغداد، در شمال جسر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قراردارد</w:t>
      </w:r>
      <w:r>
        <w:rPr>
          <w:rFonts w:eastAsia="IRNazanin" w:cs="IRNazanin"/>
          <w:color w:val="111111"/>
          <w:sz w:val="28"/>
          <w:szCs w:val="28"/>
          <w:rtl w:val="true"/>
          <w:lang w:bidi="fa-IR"/>
        </w:rPr>
        <w:t xml:space="preserve">. </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حبيب عجمى، از قدماى مشايخ صوفيه و از زاهدان نامدار بصره در اواخر قرن اول و اوايل قرن دوم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زادگاه و تاريخ تولد وى،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كنيه وى را ابومحمد و نام پدرش را محمد، ثبت كرده است</w:t>
      </w:r>
      <w:r>
        <w:rPr>
          <w:rFonts w:eastAsia="IRNazanin" w:cs="IRNazanin"/>
          <w:color w:val="111111"/>
          <w:sz w:val="28"/>
          <w:szCs w:val="28"/>
          <w:rtl w:val="true"/>
          <w:lang w:bidi="fa-IR"/>
        </w:rPr>
        <w:t xml:space="preserve">. </w:t>
      </w:r>
      <w:r>
        <w:rPr>
          <w:rStyle w:val="FootnoteAnchor"/>
          <w:rtl w:val="true"/>
        </w:rPr>
        <w:footnoteReference w:id="1382"/>
      </w:r>
      <w:r>
        <w:rPr>
          <w:rFonts w:ascii="IRNazanin" w:hAnsi="IRNazanin" w:eastAsia="IRNazanin"/>
          <w:color w:val="111111"/>
          <w:sz w:val="28"/>
          <w:sz w:val="28"/>
          <w:szCs w:val="28"/>
          <w:rtl w:val="true"/>
          <w:lang w:bidi="fa-IR"/>
        </w:rPr>
        <w:t xml:space="preserve">شهرت وى در برخى منابع، عجمى </w:t>
      </w:r>
      <w:r>
        <w:rPr>
          <w:rStyle w:val="FootnoteAnchor"/>
          <w:rtl w:val="true"/>
        </w:rPr>
        <w:footnoteReference w:id="1383"/>
      </w:r>
      <w:r>
        <w:rPr>
          <w:rFonts w:ascii="IRNazanin" w:hAnsi="IRNazanin" w:eastAsia="IRNazanin"/>
          <w:color w:val="111111"/>
          <w:sz w:val="28"/>
          <w:sz w:val="28"/>
          <w:szCs w:val="28"/>
          <w:rtl w:val="true"/>
          <w:lang w:bidi="fa-IR"/>
        </w:rPr>
        <w:t xml:space="preserve">و در برخى منابع ديگر، فارسى ذكر شده </w:t>
      </w:r>
      <w:r>
        <w:rPr>
          <w:rStyle w:val="FootnoteAnchor"/>
          <w:rtl w:val="true"/>
        </w:rPr>
        <w:footnoteReference w:id="1384"/>
      </w:r>
      <w:r>
        <w:rPr>
          <w:rFonts w:ascii="Amiri" w:hAnsi="Amiri" w:eastAsia="Amiri" w:cs="Amiri"/>
          <w:color w:val="111111"/>
          <w:sz w:val="28"/>
          <w:sz w:val="28"/>
          <w:szCs w:val="28"/>
          <w:rtl w:val="true"/>
          <w:lang w:bidi="ar-SA"/>
        </w:rPr>
        <w:t>كه نشان دهنده ايرانى بودن 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او زبان عربى را با لهجه غيرعربى، صحبت مى كرده است</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گويند كه حبيب ابتدا در بصره، به رباخوارى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پى رويدادهايى متنبه شد و در مجلس حسن بصرى، حضور يافت و به دست وى،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اموال معاملان را پس داد و هيچ چيز برايش نماند و تا پايان عمر به انفاق و انعام نيازمندان، مشغول گشت</w:t>
      </w:r>
      <w:r>
        <w:rPr>
          <w:rFonts w:eastAsia="IRNazanin" w:cs="IRNazanin"/>
          <w:color w:val="111111"/>
          <w:sz w:val="28"/>
          <w:szCs w:val="28"/>
          <w:rtl w:val="true"/>
          <w:lang w:bidi="fa-IR"/>
        </w:rPr>
        <w:t xml:space="preserve">. </w:t>
      </w:r>
      <w:r>
        <w:rPr>
          <w:rStyle w:val="FootnoteAnchor"/>
          <w:rtl w:val="true"/>
        </w:rPr>
        <w:footnoteReference w:id="1386"/>
      </w:r>
      <w:r>
        <w:rPr>
          <w:rFonts w:ascii="Amiri" w:hAnsi="Amiri" w:eastAsia="Amiri" w:cs="Amiri"/>
          <w:color w:val="111111"/>
          <w:sz w:val="28"/>
          <w:sz w:val="28"/>
          <w:szCs w:val="28"/>
          <w:rtl w:val="true"/>
          <w:lang w:bidi="ar-SA"/>
        </w:rPr>
        <w:t>در منابع تاريخى، كرامات و احوال عرفانى و اقوال حكمت آميز وى، به تفصيل بيان شده است</w:t>
      </w:r>
      <w:r>
        <w:rPr>
          <w:rFonts w:eastAsia="Amiri" w:cs="Amiri" w:ascii="Amiri" w:hAnsi="Amiri"/>
          <w:color w:val="111111"/>
          <w:sz w:val="28"/>
          <w:szCs w:val="28"/>
          <w:rtl w:val="true"/>
          <w:lang w:bidi="ar-SA"/>
        </w:rPr>
        <w:t xml:space="preserve">. </w:t>
      </w:r>
      <w:r>
        <w:rPr>
          <w:rStyle w:val="FootnoteAnchor"/>
          <w:rtl w:val="true"/>
        </w:rPr>
        <w:footnoteReference w:id="1387"/>
      </w:r>
      <w:r>
        <w:rPr>
          <w:rFonts w:ascii="IRNazanin" w:hAnsi="IRNazanin" w:eastAsia="IRNazanin"/>
          <w:color w:val="111111"/>
          <w:sz w:val="28"/>
          <w:sz w:val="28"/>
          <w:szCs w:val="28"/>
          <w:rtl w:val="true"/>
          <w:lang w:bidi="fa-IR"/>
        </w:rPr>
        <w:t xml:space="preserve">گفتنى است، بسيارى از سلسله هاى تصوف، به واسطه وى، سند و اجازه طريقتى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 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حسن بصرى مى رسانند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سال درگذشت حبيب عجمى، ميان نويسندگان اختلاف نظر وجود دارد و وفات</w:t>
      </w:r>
      <w:bookmarkStart w:id="896" w:name="pg14819_150888"/>
    </w:p>
    <w:p>
      <w:pPr>
        <w:pStyle w:val="BookText"/>
        <w:rPr/>
      </w:pPr>
      <w:bookmarkEnd w:id="896"/>
      <w:r>
        <w:rPr>
          <w:rFonts w:ascii="Amiri" w:hAnsi="Amiri" w:eastAsia="Amiri" w:cs="Amiri"/>
          <w:color w:val="111111"/>
          <w:sz w:val="28"/>
          <w:sz w:val="28"/>
          <w:szCs w:val="28"/>
          <w:rtl w:val="true"/>
          <w:lang w:bidi="ar-SA"/>
        </w:rPr>
        <w:t xml:space="preserve">وى را در سال هاى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 حتى حدود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نيز ذكر كرده اند</w:t>
      </w:r>
      <w:r>
        <w:rPr>
          <w:rFonts w:eastAsia="Amiri" w:cs="Amiri" w:ascii="Amiri" w:hAnsi="Amiri"/>
          <w:color w:val="111111"/>
          <w:sz w:val="28"/>
          <w:szCs w:val="28"/>
          <w:rtl w:val="true"/>
          <w:lang w:bidi="ar-SA"/>
        </w:rPr>
        <w:t xml:space="preserve">. </w:t>
      </w:r>
      <w:r>
        <w:rPr>
          <w:rStyle w:val="FootnoteAnchor"/>
          <w:rtl w:val="true"/>
        </w:rPr>
        <w:footnoteReference w:id="1388"/>
      </w:r>
      <w:r>
        <w:rPr>
          <w:rFonts w:ascii="IRNazanin" w:hAnsi="IRNazanin" w:eastAsia="IRNazanin"/>
          <w:color w:val="111111"/>
          <w:sz w:val="28"/>
          <w:sz w:val="28"/>
          <w:szCs w:val="28"/>
          <w:rtl w:val="true"/>
          <w:lang w:bidi="fa-IR"/>
        </w:rPr>
        <w:t>بدون شك انتساب قبرى به حبيب عجمى در بغداد، نمى تواند درست باشد؛ زيرا حبيب عجمى، بيشتر عمر خود را در بصره، زيسته و احتمالاً در همين شهر نيز از دنيا رفته است؛ زيرا در منابع زندگى نامه او، به مهاجرت و وفات وى در محل ديگرى،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در زمان حيات وى، هنوز شهر بغداد ساخته نشده بود و بنابراين احتمال وفات وى در اين شهر نيز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به گفته نُبهانى، حبيب عجمى در بصره، به خاك سپرده شده است </w:t>
      </w:r>
      <w:r>
        <w:rPr>
          <w:rStyle w:val="FootnoteAnchor"/>
          <w:rtl w:val="true"/>
        </w:rPr>
        <w:footnoteReference w:id="1389"/>
      </w:r>
      <w:r>
        <w:rPr>
          <w:rFonts w:ascii="IRNazanin" w:hAnsi="IRNazanin" w:eastAsia="IRNazanin"/>
          <w:color w:val="111111"/>
          <w:sz w:val="28"/>
          <w:sz w:val="28"/>
          <w:szCs w:val="28"/>
          <w:rtl w:val="true"/>
          <w:lang w:bidi="fa-IR"/>
        </w:rPr>
        <w:t>و ابن بطوطه نيز قبر وى را در بصره زيارت كرده و از سخن وى، چنين برمى آيد كه قبر وى در آن زمان، داراى گنبد و زيارتگاه بوده است</w:t>
      </w:r>
      <w:r>
        <w:rPr>
          <w:rFonts w:eastAsia="IRNazanin" w:cs="IRNazanin"/>
          <w:color w:val="111111"/>
          <w:sz w:val="28"/>
          <w:szCs w:val="28"/>
          <w:rtl w:val="true"/>
          <w:lang w:bidi="fa-IR"/>
        </w:rPr>
        <w:t xml:space="preserve">. </w:t>
      </w:r>
      <w:r>
        <w:rPr>
          <w:rStyle w:val="FootnoteAnchor"/>
          <w:rtl w:val="true"/>
        </w:rPr>
        <w:footnoteReference w:id="1390"/>
      </w:r>
      <w:r>
        <w:rPr>
          <w:rFonts w:ascii="IRNazanin" w:hAnsi="IRNazanin" w:eastAsia="IRNazanin"/>
          <w:color w:val="111111"/>
          <w:sz w:val="28"/>
          <w:sz w:val="28"/>
          <w:szCs w:val="28"/>
          <w:rtl w:val="true"/>
          <w:lang w:bidi="fa-IR"/>
        </w:rPr>
        <w:t>بنابراين قبر حبيب عجمى در بغداد را بايد قبر شخص ديگرى دانست يا مزارى نمادين به شمار آورد كه صوفيان در دوره هاى بعدى براى وى ساخته اند</w:t>
      </w:r>
      <w:r>
        <w:rPr>
          <w:rFonts w:eastAsia="IRNazanin" w:cs="IRNazanin"/>
          <w:color w:val="111111"/>
          <w:sz w:val="28"/>
          <w:szCs w:val="28"/>
          <w:rtl w:val="true"/>
          <w:lang w:bidi="fa-IR"/>
        </w:rPr>
        <w:t>.</w:t>
      </w:r>
    </w:p>
    <w:p>
      <w:pPr>
        <w:pStyle w:val="Heading5"/>
        <w:numPr>
          <w:ilvl w:val="4"/>
          <w:numId w:val="1"/>
        </w:numPr>
        <w:rPr/>
      </w:pPr>
      <w:bookmarkStart w:id="897" w:name="__RefHeading___Toc2426359_730472459"/>
      <w:bookmarkStart w:id="898" w:name="_Toc348"/>
      <w:bookmarkEnd w:id="897"/>
      <w:r>
        <w:rPr/>
        <w:t>153</w:t>
      </w:r>
      <w:r>
        <w:rPr>
          <w:rtl w:val="true"/>
        </w:rPr>
        <w:t xml:space="preserve">. </w:t>
      </w:r>
      <w:r>
        <w:rPr>
          <w:rtl w:val="true"/>
        </w:rPr>
        <w:t>زيارتگاه حسين بن منصور حلاج</w:t>
      </w:r>
      <w:bookmarkEnd w:id="898"/>
    </w:p>
    <w:p>
      <w:pPr>
        <w:pStyle w:val="BookText"/>
        <w:rPr/>
      </w:pPr>
      <w:r>
        <w:rPr>
          <w:rFonts w:ascii="IRNazanin" w:hAnsi="IRNazanin" w:eastAsia="IRNazanin"/>
          <w:color w:val="111111"/>
          <w:sz w:val="28"/>
          <w:sz w:val="28"/>
          <w:szCs w:val="28"/>
          <w:rtl w:val="true"/>
          <w:lang w:bidi="fa-IR"/>
        </w:rPr>
        <w:t>اين زيارتگاه، نزديك قبرستان معروف كرخى، در سمت غربى بغداد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منصور حلاج كه اين زيارتگاه به او منسوب است، از صوفيان مشهور سده سوم و چهارم هجرى و يكى از جنجالى ترين چهره هاى تاريخ تصوف اسلامى،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اش را ابومغيث و ابوعبدالله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اصالتاً از بيضاء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واسط و به قولى در شوشتر،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بغداد آمد و با صوفيان، معاشرت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بغداد، با تعدادى از مشايخ تصوف، از جمله جنيد بغدادى، ابوالحسين نورى و عمرو بن عثمان مكى، مصاحبت ورزيد</w:t>
      </w:r>
      <w:r>
        <w:rPr>
          <w:rFonts w:eastAsia="IRNazanin" w:cs="IRNazanin"/>
          <w:color w:val="111111"/>
          <w:sz w:val="28"/>
          <w:szCs w:val="28"/>
          <w:rtl w:val="true"/>
          <w:lang w:bidi="fa-IR"/>
        </w:rPr>
        <w:t xml:space="preserve">. </w:t>
      </w:r>
      <w:r>
        <w:rPr>
          <w:rStyle w:val="FootnoteAnchor"/>
          <w:rtl w:val="true"/>
        </w:rPr>
        <w:footnoteReference w:id="1391"/>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حلاج داراى موافقان و مخالفان بسيارى است و درباره شخصيت وى، از زمان كشته شدنش تا عصر حاضر، تناقض آراى بسيار گسترده و بى سابقه اى وجود دارد؛ تا جايى كه برخى، او را شياد و مدعى الوهيت و در عين حال برخى ديگر، او را شهيد عشق الهى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خود صوفيان نيز درباره حلاج، اختلاف نظر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صوفيان متقدم و معاصر وى، چهره هاى مشهور و شناخته شده اى، چون سهل بن عبدالله تسترى و جنيد بغدادى، از منكران او بوده اند </w:t>
      </w:r>
      <w:r>
        <w:rPr>
          <w:rStyle w:val="FootnoteAnchor"/>
          <w:rtl w:val="true"/>
        </w:rPr>
        <w:footnoteReference w:id="1392"/>
      </w:r>
      <w:r>
        <w:rPr>
          <w:rFonts w:ascii="IRNazanin" w:hAnsi="IRNazanin" w:eastAsia="IRNazanin"/>
          <w:color w:val="111111"/>
          <w:sz w:val="28"/>
          <w:sz w:val="28"/>
          <w:szCs w:val="28"/>
          <w:rtl w:val="true"/>
          <w:lang w:bidi="fa-IR"/>
        </w:rPr>
        <w:t>و بسيارى از آنان، او را به شعبده بازى در عمل و كفر و زندقه در عقيده، متهم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صوفيان ديگرى، همچون ابوالعباس بن عطاء بغدادى، ابراهيم بن محمد نصرآبادى نيشابورى و محمد بن خفيف شيرازى، از او دفاع كردند و سخنانش را تدوين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آنان، ابن خفيف شيرازى، او را عالمى ربانى برشمرده است</w:t>
      </w:r>
      <w:r>
        <w:rPr>
          <w:rFonts w:eastAsia="IRNazanin" w:cs="IRNazanin"/>
          <w:color w:val="111111"/>
          <w:sz w:val="28"/>
          <w:szCs w:val="28"/>
          <w:rtl w:val="true"/>
          <w:lang w:bidi="fa-IR"/>
        </w:rPr>
        <w:t xml:space="preserve">. </w:t>
      </w:r>
      <w:r>
        <w:rPr>
          <w:rStyle w:val="FootnoteAnchor"/>
          <w:rtl w:val="true"/>
        </w:rPr>
        <w:footnoteReference w:id="1393"/>
      </w:r>
      <w:r>
        <w:rPr>
          <w:rFonts w:ascii="IRNazanin" w:hAnsi="IRNazanin" w:eastAsia="IRNazanin"/>
          <w:color w:val="111111"/>
          <w:sz w:val="28"/>
          <w:sz w:val="28"/>
          <w:szCs w:val="28"/>
          <w:rtl w:val="true"/>
          <w:lang w:bidi="fa-IR"/>
        </w:rPr>
        <w:t>ابراهيم بن محمد نصرآبادى نيز در حق 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پيامبران و صديقان، موحدى باشد، همانا وى، حلاج است</w:t>
      </w:r>
      <w:r>
        <w:rPr>
          <w:rFonts w:eastAsia="IRNazanin" w:cs="IRNazanin"/>
          <w:color w:val="111111"/>
          <w:sz w:val="28"/>
          <w:szCs w:val="28"/>
          <w:rtl w:val="true"/>
          <w:lang w:bidi="fa-IR"/>
        </w:rPr>
        <w:t xml:space="preserve">». </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 xml:space="preserve">سرانجام حلاج در روزگار المقتدر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توطئه وزير وى، حامد بن عباس، به جرم گفتن شطحيات،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مفهوم حلول از آن برداشت مى شد، دستگير و زندانى گرديد و پس از محاكمه، به دار آويخته شد</w:t>
      </w:r>
      <w:r>
        <w:rPr>
          <w:rFonts w:eastAsia="IRNazanin" w:cs="IRNazanin"/>
          <w:color w:val="111111"/>
          <w:sz w:val="28"/>
          <w:szCs w:val="28"/>
          <w:rtl w:val="true"/>
          <w:lang w:bidi="fa-IR"/>
        </w:rPr>
        <w:t xml:space="preserve">. </w:t>
      </w:r>
      <w:r>
        <w:rPr>
          <w:rStyle w:val="FootnoteAnchor"/>
          <w:rtl w:val="true"/>
        </w:rPr>
        <w:footnoteReference w:id="1395"/>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تا پايان حيات خود، فرائض دينى را بجا مى آورد و پايبند به آداب شريعت بود و همواره اهل زهد و تنسك و دنياگريزى بود</w:t>
      </w:r>
      <w:r>
        <w:rPr>
          <w:rFonts w:eastAsia="IRNazanin" w:cs="IRNazanin"/>
          <w:color w:val="111111"/>
          <w:sz w:val="28"/>
          <w:szCs w:val="28"/>
          <w:rtl w:val="true"/>
          <w:lang w:bidi="fa-IR"/>
        </w:rPr>
        <w:t xml:space="preserve">. </w:t>
      </w:r>
      <w:r>
        <w:rPr>
          <w:rStyle w:val="FootnoteAnchor"/>
          <w:rtl w:val="true"/>
        </w:rPr>
        <w:footnoteReference w:id="1396"/>
      </w:r>
      <w:r>
        <w:rPr>
          <w:rFonts w:ascii="IRNazanin" w:hAnsi="IRNazanin" w:eastAsia="IRNazanin"/>
          <w:color w:val="111111"/>
          <w:sz w:val="28"/>
          <w:sz w:val="28"/>
          <w:szCs w:val="28"/>
          <w:rtl w:val="true"/>
          <w:lang w:bidi="fa-IR"/>
        </w:rPr>
        <w:t>خطيب بغدادى از سلمى،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حلاج، زندانى شد، از پاشنه پا تا زانويش را با سيزده بند،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هر روز و شب، هزار ركعت نماز مى خواند</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درباره مقاومت و صبر و تحمل حلاج در زمان كشته شدنش، داستان ها گفته اند؛ از جمله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حلاج را شلاق مى زدند، او با ضربه شلاق،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نيز از سلمى،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دست و پاى حلاج را قطع كردند، او هيچ چيز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صدايش درنيامد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اعضاى بدن او، يكى پس از ديگرى قطع شد و رنگ او، تغيير نكرد</w:t>
      </w:r>
      <w:r>
        <w:rPr>
          <w:rFonts w:eastAsia="IRNazanin" w:cs="IRNazanin"/>
          <w:color w:val="111111"/>
          <w:sz w:val="28"/>
          <w:szCs w:val="28"/>
          <w:rtl w:val="true"/>
          <w:lang w:bidi="fa-IR"/>
        </w:rPr>
        <w:t xml:space="preserve">».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ابن جبير در سفرنامه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وجود قبر حلاج در بغداد، اشاره كرده است</w:t>
      </w:r>
      <w:r>
        <w:rPr>
          <w:rFonts w:eastAsia="Amiri" w:cs="Amiri" w:ascii="Amiri" w:hAnsi="Amiri"/>
          <w:color w:val="111111"/>
          <w:sz w:val="28"/>
          <w:szCs w:val="28"/>
          <w:rtl w:val="true"/>
          <w:lang w:bidi="ar-SA"/>
        </w:rPr>
        <w:t xml:space="preserve">. </w:t>
      </w:r>
      <w:r>
        <w:rPr>
          <w:rStyle w:val="FootnoteAnchor"/>
          <w:rtl w:val="true"/>
        </w:rPr>
        <w:footnoteReference w:id="1399"/>
      </w:r>
      <w:r>
        <w:rPr>
          <w:rFonts w:ascii="Amiri" w:hAnsi="Amiri" w:eastAsia="Amiri" w:cs="Amiri"/>
          <w:color w:val="111111"/>
          <w:sz w:val="28"/>
          <w:sz w:val="28"/>
          <w:szCs w:val="28"/>
          <w:rtl w:val="true"/>
          <w:lang w:bidi="ar-SA"/>
        </w:rPr>
        <w:t>ابن طقطقى نيز از قبر حلاج در سمت غربى بغداد، نزديك قبر معروف كرخى، ياد كرده است</w:t>
      </w:r>
      <w:r>
        <w:rPr>
          <w:rFonts w:eastAsia="Amiri" w:cs="Amiri" w:ascii="Amiri" w:hAnsi="Amiri"/>
          <w:color w:val="111111"/>
          <w:sz w:val="28"/>
          <w:szCs w:val="28"/>
          <w:rtl w:val="true"/>
          <w:lang w:bidi="ar-SA"/>
        </w:rPr>
        <w:t xml:space="preserve">. </w:t>
      </w:r>
      <w:r>
        <w:rPr>
          <w:rStyle w:val="FootnoteAnchor"/>
          <w:rtl w:val="true"/>
        </w:rPr>
        <w:footnoteReference w:id="1400"/>
      </w:r>
      <w:r>
        <w:rPr>
          <w:rFonts w:ascii="IRNazanin" w:hAnsi="IRNazanin" w:eastAsia="IRNazanin"/>
          <w:color w:val="111111"/>
          <w:sz w:val="28"/>
          <w:sz w:val="28"/>
          <w:szCs w:val="28"/>
          <w:rtl w:val="true"/>
          <w:lang w:bidi="fa-IR"/>
        </w:rPr>
        <w:t>با اين حال، پژوهشگران عراقى درباره انتساب اين قبر به حلاج، ترديد ورزيده اند</w:t>
      </w:r>
      <w:r>
        <w:rPr>
          <w:rFonts w:eastAsia="IRNazanin" w:cs="IRNazanin"/>
          <w:color w:val="111111"/>
          <w:sz w:val="28"/>
          <w:szCs w:val="28"/>
          <w:rtl w:val="true"/>
          <w:lang w:bidi="fa-IR"/>
        </w:rPr>
        <w:t xml:space="preserve">.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 xml:space="preserve">پژوهشگر عراقى، عماد عبدالسلام رؤوف، در مقاله اى كه در شماره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سى كانون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نوشته است، اين قبر را مدفن محمد بن احمد بن على قطان، معروف به ابن 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Style w:val="FootnoteAnchor"/>
          <w:rtl w:val="true"/>
        </w:rPr>
        <w:footnoteReference w:id="1402"/>
      </w:r>
      <w:r>
        <w:rPr>
          <w:rFonts w:ascii="Amiri" w:hAnsi="Amiri" w:eastAsia="Amiri" w:cs="Amiri"/>
          <w:color w:val="111111"/>
          <w:sz w:val="28"/>
          <w:sz w:val="28"/>
          <w:szCs w:val="28"/>
          <w:rtl w:val="true"/>
          <w:lang w:bidi="ar-SA"/>
        </w:rPr>
        <w:t>كه به علت تشابه اسمى، بعدها به حسين بن منصور حلاج، انتساب يافته است</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حلاج، شخص عابد و زاهدى بود كه مردم در زمان حياتش، به او تبرك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قبر معروف كرخى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سمت غربى بغداد، سكونت داشت و پس از وفات، در قبرستان شونيزيه به خاك سپرده شد</w:t>
      </w:r>
      <w:r>
        <w:rPr>
          <w:rFonts w:eastAsia="IRNazanin" w:cs="IRNazanin"/>
          <w:color w:val="111111"/>
          <w:sz w:val="28"/>
          <w:szCs w:val="28"/>
          <w:rtl w:val="true"/>
          <w:lang w:bidi="fa-IR"/>
        </w:rPr>
        <w:t xml:space="preserve">. </w:t>
      </w:r>
      <w:r>
        <w:rPr>
          <w:rStyle w:val="FootnoteAnchor"/>
        </w:rPr>
        <w:footnoteReference w:id="1403"/>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899" w:name="pg14819_150891"/>
    </w:p>
    <w:p>
      <w:pPr>
        <w:pStyle w:val="Heading5"/>
        <w:numPr>
          <w:ilvl w:val="4"/>
          <w:numId w:val="1"/>
        </w:numPr>
        <w:rPr/>
      </w:pPr>
      <w:bookmarkStart w:id="900" w:name="__RefHeading___Toc2426361_730472459"/>
      <w:bookmarkStart w:id="901" w:name="_Toc349"/>
      <w:bookmarkEnd w:id="899"/>
      <w:bookmarkEnd w:id="900"/>
      <w:r>
        <w:rPr/>
        <w:t>154</w:t>
      </w:r>
      <w:r>
        <w:rPr>
          <w:rtl w:val="true"/>
        </w:rPr>
        <w:t xml:space="preserve">. </w:t>
      </w:r>
      <w:r>
        <w:rPr>
          <w:rtl w:val="true"/>
        </w:rPr>
        <w:t>زيارتگاه سراج الدين رفاعى</w:t>
      </w:r>
      <w:bookmarkEnd w:id="901"/>
    </w:p>
    <w:p>
      <w:pPr>
        <w:pStyle w:val="BookText"/>
        <w:rPr/>
      </w:pPr>
      <w:r>
        <w:rPr>
          <w:rFonts w:ascii="IRNazanin" w:hAnsi="IRNazanin" w:eastAsia="IRNazanin"/>
          <w:color w:val="111111"/>
          <w:sz w:val="28"/>
          <w:sz w:val="28"/>
          <w:szCs w:val="28"/>
          <w:rtl w:val="true"/>
          <w:lang w:bidi="fa-IR"/>
        </w:rPr>
        <w:t>سراج الدين رفاعى، از صوفيان طريقه رفاعيه و از علماى زمان خود بود كه به گفته وترى، نامش، محمد بن عبدالله بود و نسبش، به شيخ احمد رفاعى مى رسد</w:t>
      </w:r>
      <w:r>
        <w:rPr>
          <w:rFonts w:eastAsia="IRNazanin" w:cs="IRNazanin"/>
          <w:color w:val="111111"/>
          <w:sz w:val="28"/>
          <w:szCs w:val="28"/>
          <w:rtl w:val="true"/>
          <w:lang w:bidi="fa-IR"/>
        </w:rPr>
        <w:t xml:space="preserve">. </w:t>
      </w:r>
      <w:r>
        <w:rPr>
          <w:rStyle w:val="FootnoteAnchor"/>
          <w:rtl w:val="true"/>
        </w:rPr>
        <w:footnoteReference w:id="1404"/>
      </w:r>
      <w:r>
        <w:rPr>
          <w:rFonts w:ascii="IRNazanin" w:hAnsi="IRNazanin" w:eastAsia="IRNazanin"/>
          <w:color w:val="111111"/>
          <w:sz w:val="28"/>
          <w:sz w:val="28"/>
          <w:szCs w:val="28"/>
          <w:rtl w:val="true"/>
          <w:lang w:bidi="fa-IR"/>
        </w:rPr>
        <w:t xml:space="preserve">او تأليفاتى داشته است كه از ميان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الاخبار الفاطميه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انساب،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آثار وى نيز مى توان از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الكبرى فيما خاض به اهل علم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القلب الحزين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تصوف ياد كرد</w:t>
      </w:r>
      <w:r>
        <w:rPr>
          <w:rFonts w:eastAsia="IRNazanin" w:cs="IRNazanin"/>
          <w:color w:val="111111"/>
          <w:sz w:val="28"/>
          <w:szCs w:val="28"/>
          <w:rtl w:val="true"/>
          <w:lang w:bidi="fa-IR"/>
        </w:rPr>
        <w:t xml:space="preserve">. </w:t>
      </w:r>
      <w:r>
        <w:rPr>
          <w:rStyle w:val="FootnoteAnchor"/>
          <w:rtl w:val="true"/>
        </w:rPr>
        <w:footnoteReference w:id="1405"/>
      </w:r>
      <w:r>
        <w:rPr>
          <w:rFonts w:ascii="Amiri" w:hAnsi="Amiri" w:eastAsia="Amiri" w:cs="Amiri"/>
          <w:color w:val="111111"/>
          <w:sz w:val="28"/>
          <w:sz w:val="28"/>
          <w:szCs w:val="28"/>
          <w:rtl w:val="true"/>
          <w:lang w:bidi="ar-SA"/>
        </w:rPr>
        <w:t>از او، اشعار و اقوال حكمت آميزى را در تصوف، نقل كرده و كراماتى را نيز به وى نسبت داده اند</w:t>
      </w:r>
      <w:r>
        <w:rPr>
          <w:rFonts w:eastAsia="Amiri" w:cs="Amiri" w:ascii="Amiri" w:hAnsi="Amiri"/>
          <w:color w:val="111111"/>
          <w:sz w:val="28"/>
          <w:szCs w:val="28"/>
          <w:rtl w:val="true"/>
          <w:lang w:bidi="ar-SA"/>
        </w:rPr>
        <w:t xml:space="preserve">. </w:t>
      </w:r>
      <w:r>
        <w:rPr>
          <w:rStyle w:val="FootnoteAnchor"/>
          <w:rtl w:val="true"/>
        </w:rPr>
        <w:footnoteReference w:id="1406"/>
      </w:r>
      <w:r>
        <w:rPr>
          <w:rFonts w:ascii="IRNazanin" w:hAnsi="IRNazanin" w:eastAsia="IRNazanin"/>
          <w:color w:val="111111"/>
          <w:sz w:val="28"/>
          <w:sz w:val="28"/>
          <w:szCs w:val="28"/>
          <w:rtl w:val="true"/>
          <w:lang w:bidi="fa-IR"/>
        </w:rPr>
        <w:t xml:space="preserve">به گفته وترى، او در سال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از دنيا رفت و در صدريه اين شهر دفن شد و قبرش نيز زيارتگاه است</w:t>
      </w:r>
      <w:r>
        <w:rPr>
          <w:rFonts w:eastAsia="IRNazanin" w:cs="IRNazanin"/>
          <w:color w:val="111111"/>
          <w:sz w:val="28"/>
          <w:szCs w:val="28"/>
          <w:rtl w:val="true"/>
          <w:lang w:bidi="fa-IR"/>
        </w:rPr>
        <w:t xml:space="preserve">. </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 xml:space="preserve">گفتنى است مصطفى جواد، مدفون در اين زيارتگاه را شخص ديگرى به نام سراج الدين عمر بن على بن عمر حسينى قزوينى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اهل سنت در نيمه اول سده هشتم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1408"/>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قزوين به دنيا آمد و با پدرش، به واسط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بغداد آمد و نزد علماى اين شهر، به سماع حديث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چندى، به شهرت رسيد و امامت مسجد خليفه در بغداد، به وى واگذار شد؛ تا اينكه در سال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اين شهر از دنيا رفت و در مقبره خود، به خاك سپرده شد</w:t>
      </w:r>
      <w:r>
        <w:rPr>
          <w:rFonts w:eastAsia="IRNazanin" w:cs="IRNazanin"/>
          <w:color w:val="111111"/>
          <w:sz w:val="28"/>
          <w:szCs w:val="28"/>
          <w:rtl w:val="true"/>
          <w:lang w:bidi="fa-IR"/>
        </w:rPr>
        <w:t xml:space="preserve">. </w:t>
      </w:r>
      <w:r>
        <w:rPr>
          <w:rStyle w:val="FootnoteAnchor"/>
          <w:rtl w:val="true"/>
        </w:rPr>
        <w:footnoteReference w:id="1409"/>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توجه به اينكه وترى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الناظرين وخلاصة مناقب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ديگر كسانى كه زندگى نامه سراج الدين رفاعى را نوشته اند، از جمله زبرجدى در</w:t>
      </w:r>
      <w:bookmarkStart w:id="902" w:name="pg14819_150892"/>
    </w:p>
    <w:p>
      <w:pPr>
        <w:pStyle w:val="BookText"/>
        <w:rPr/>
      </w:pPr>
      <w:bookmarkEnd w:id="902"/>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الساقط في ترجمة اعيان و سادات 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العاشقين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عزت پاشا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الجوهرية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ابوالهدى صيادى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السادة الرفاعية الاخيار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مدفن وى را محله صدريه بغداد،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پژوهشگران عراقى، نظريه مصطفى جواد را رد كرده و انتساب اين زيارتگاه را به سراج الدين قزوينى، نپذيرفته اند</w:t>
      </w:r>
      <w:r>
        <w:rPr>
          <w:rFonts w:eastAsia="IRNazanin" w:cs="IRNazanin"/>
          <w:color w:val="111111"/>
          <w:sz w:val="28"/>
          <w:szCs w:val="28"/>
          <w:rtl w:val="true"/>
          <w:lang w:bidi="fa-IR"/>
        </w:rPr>
        <w:t xml:space="preserve">. </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مقبره شيخ سراج الدين، امروزه شامل اتاق مربع شكل وسيعى است كه با آجر ساخته شده و داراى يك در كوچك و پنجره اى كنار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فوقانى نماى آن، كتيبه اى كاشى كارى، حاوى اسماء حسناى خداوند،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گنبد بزرگى وجود دارد كه با آجرهاى آبى رنگ پوشيده شده است و در ساقه آن، كتيبه اى قرآنى، به چشم مى خورد</w:t>
      </w:r>
      <w:r>
        <w:rPr>
          <w:rFonts w:eastAsia="IRNazanin" w:cs="IRNazanin"/>
          <w:color w:val="111111"/>
          <w:sz w:val="28"/>
          <w:szCs w:val="28"/>
          <w:rtl w:val="true"/>
          <w:lang w:bidi="fa-IR"/>
        </w:rPr>
        <w:t>.</w:t>
      </w:r>
    </w:p>
    <w:p>
      <w:pPr>
        <w:pStyle w:val="Heading5"/>
        <w:numPr>
          <w:ilvl w:val="4"/>
          <w:numId w:val="1"/>
        </w:numPr>
        <w:rPr/>
      </w:pPr>
      <w:bookmarkStart w:id="903" w:name="__RefHeading___Toc2426363_730472459"/>
      <w:bookmarkStart w:id="904" w:name="_Toc350"/>
      <w:bookmarkEnd w:id="903"/>
      <w:r>
        <w:rPr/>
        <w:t>155</w:t>
      </w:r>
      <w:r>
        <w:rPr>
          <w:rtl w:val="true"/>
        </w:rPr>
        <w:t xml:space="preserve">. </w:t>
      </w:r>
      <w:r>
        <w:rPr>
          <w:rtl w:val="true"/>
        </w:rPr>
        <w:t>زيارتگاه شهاب الدين سهروردى</w:t>
      </w:r>
      <w:bookmarkEnd w:id="904"/>
    </w:p>
    <w:p>
      <w:pPr>
        <w:pStyle w:val="BookText"/>
        <w:rPr/>
      </w:pPr>
      <w:r>
        <w:rPr>
          <w:rFonts w:ascii="IRNazanin" w:hAnsi="IRNazanin" w:eastAsia="IRNazanin"/>
          <w:color w:val="111111"/>
          <w:sz w:val="28"/>
          <w:sz w:val="28"/>
          <w:szCs w:val="28"/>
          <w:rtl w:val="true"/>
          <w:lang w:bidi="fa-IR"/>
        </w:rPr>
        <w:t>اين مقبره و زيارتگاه تاريخى و زيبا، در قبرستان ورديه، در بخش شرقى بغداد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شهاب الدين سهروردى، برادرزاده ضياءالدين سهروردى، از بزرگان عرفاى قرن ششم و هفتم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سهروردى از سهرورد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از روستاهاى استان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نسبشان به محمد بن ابوبكر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شهاب الدين، از سهرورد به بغداد آمد و در اين شهر، فقه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ميهنى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 و در همانجا مجلس وعظ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منصب قضاوت را در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آنجا به قتل رسيد</w:t>
      </w:r>
      <w:r>
        <w:rPr>
          <w:rFonts w:eastAsia="IRNazanin" w:cs="IRNazanin"/>
          <w:color w:val="111111"/>
          <w:sz w:val="28"/>
          <w:szCs w:val="28"/>
          <w:rtl w:val="true"/>
          <w:lang w:bidi="fa-IR"/>
        </w:rPr>
        <w:t xml:space="preserve">. </w:t>
      </w:r>
      <w:r>
        <w:rPr>
          <w:rStyle w:val="FootnoteAnchor"/>
          <w:rtl w:val="true"/>
        </w:rPr>
        <w:footnoteReference w:id="1411"/>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سهروردى در سال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سهرورد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ماهگى از عمر خود، پدرش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نوجوانى، با عموى خود ابوالنجيب ضياءالدين سهروردى، به بغداد آمد و نزد وى، اصول تصوف را فراگرفت و به سير و سلوك عارفانه پرداخت</w:t>
      </w:r>
      <w:r>
        <w:rPr>
          <w:rFonts w:eastAsia="IRNazanin" w:cs="IRNazanin"/>
          <w:color w:val="111111"/>
          <w:sz w:val="28"/>
          <w:szCs w:val="28"/>
          <w:rtl w:val="true"/>
          <w:lang w:bidi="fa-IR"/>
        </w:rPr>
        <w:t xml:space="preserve">.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شهاب الدين سهروردى، از بزرگان عرفاى زمان خود بود و مريدان بسيارى را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معاصران وى، نظير ابن نجار و ابن نقطه، او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اند</w:t>
      </w:r>
      <w:r>
        <w:rPr>
          <w:rFonts w:eastAsia="IRNazanin" w:cs="IRNazanin"/>
          <w:color w:val="111111"/>
          <w:sz w:val="28"/>
          <w:szCs w:val="28"/>
          <w:rtl w:val="true"/>
          <w:lang w:bidi="fa-IR"/>
        </w:rPr>
        <w:t xml:space="preserve">. </w:t>
      </w:r>
      <w:r>
        <w:rPr>
          <w:rStyle w:val="FootnoteAnchor"/>
          <w:rtl w:val="true"/>
        </w:rPr>
        <w:footnoteReference w:id="1413"/>
      </w:r>
      <w:r>
        <w:rPr>
          <w:rFonts w:ascii="IRNazanin" w:hAnsi="IRNazanin" w:eastAsia="IRNazanin"/>
          <w:color w:val="111111"/>
          <w:sz w:val="28"/>
          <w:sz w:val="28"/>
          <w:szCs w:val="28"/>
          <w:rtl w:val="true"/>
          <w:lang w:bidi="fa-IR"/>
        </w:rPr>
        <w:t>طريقت سهرورديه، از طرق مشهور تصوف كه به ويژه در هند و پاكستان انتشار وسيعى داشته، به وى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سهروردى در زمان خود، مورد اعتقاد عموم مردم و مورد توجه حكام و 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خليفه، چند بار به عنوان رسول و پيام آور، به شام و يك بار نيز به سلطان خوارزمشاه،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شيخ و متولى تعدادى از خانقاه هاى صوفيان در بغداد، تعيين شد</w:t>
      </w:r>
      <w:r>
        <w:rPr>
          <w:rFonts w:eastAsia="IRNazanin" w:cs="IRNazanin"/>
          <w:color w:val="111111"/>
          <w:sz w:val="28"/>
          <w:szCs w:val="28"/>
          <w:rtl w:val="true"/>
          <w:lang w:bidi="fa-IR"/>
        </w:rPr>
        <w:t xml:space="preserve">.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تأثير وى در نشر و توسعه و توجيه و تنزيه تصوف، نه فقط از طريق مجالس وعظ و ارشاد و تربيت مريدان در محافل و رباطها و خانقاه ها بود، بلكه تا حد زيادى نيز از طريق كتب و رسالاتى بود كه وى در شرح عقايد صوفيه و نقد آراء اهل بدعت، نوشته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آثار، شهرت بسيارى را براى او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او، مى توان كتب و رسالات زير را نام برد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معارف صوفيه كه از مهم ترين كتب درسى صوفيه پس از سهروردى به شمار مى آيد، رشف النصايح الايمانية في كشف الفضايح اليوانية كه آن را براى تنبّه برخى از جوانانى نوشت كه به فلسفه اشتغال مى ورزيدند، اعلام الهدي وعقيدة ارباب التقي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در مكه تأليف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السير والطير، ارشاد المريدين واتحاد الطالبين، الرحيق المختوم لذوى العقول والفهوم، رساله وصية، جذب القلوب الي مواصلة المحبوب، الاسماء الاربعون، بهجة الابرار، رسالة في السلوك، الرسالة العاصمية، مناسك الحج، بغية البيان في تفسير القرآن</w:t>
      </w:r>
      <w:r>
        <w:rPr>
          <w:rFonts w:eastAsia="IRNazanin" w:cs="IRNazanin"/>
          <w:color w:val="111111"/>
          <w:sz w:val="28"/>
          <w:szCs w:val="28"/>
          <w:rtl w:val="true"/>
          <w:lang w:bidi="fa-IR"/>
        </w:rPr>
        <w:t xml:space="preserve">. </w:t>
      </w:r>
      <w:r>
        <w:rPr>
          <w:rStyle w:val="FootnoteAnchor"/>
        </w:rPr>
        <w:footnoteReference w:id="141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905" w:name="pg14819_150894"/>
    </w:p>
    <w:p>
      <w:pPr>
        <w:pStyle w:val="BookText"/>
        <w:rPr/>
      </w:pPr>
      <w:bookmarkEnd w:id="905"/>
      <w:r>
        <w:rPr>
          <w:rFonts w:ascii="IRNazanin" w:hAnsi="IRNazanin" w:eastAsia="IRNazanin"/>
          <w:color w:val="111111"/>
          <w:sz w:val="28"/>
          <w:sz w:val="28"/>
          <w:szCs w:val="28"/>
          <w:rtl w:val="true"/>
          <w:lang w:bidi="fa-IR"/>
        </w:rPr>
        <w:t xml:space="preserve">شيخ سهروردى در سال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از دنيا رفت و در قبرستان ورديه اين شهر، به خاك سپرده شد</w:t>
      </w:r>
      <w:r>
        <w:rPr>
          <w:rFonts w:eastAsia="IRNazanin" w:cs="IRNazanin"/>
          <w:color w:val="111111"/>
          <w:sz w:val="28"/>
          <w:szCs w:val="28"/>
          <w:rtl w:val="true"/>
          <w:lang w:bidi="fa-IR"/>
        </w:rPr>
        <w:t xml:space="preserve">. </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مقبره، وى تا به امروز، در يكى از قبرستان هاى بخش شرقى بغداد، باقى مانده است و گنبد آن، از نمونه هاى شاخص گنبدهاى مضرّس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اوليه مقبره، از دوره عباسى متأخر است كه گويا بلافاصله يا پس از مدت كمى از درگذشت سهروردى، بر قبر وى،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كتيبه اى كه بر سردر مقبره وجود دارد، غياث الدين محمد، فرزند خواجه رشيدالدين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دوره ايلخانى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مقبره را در سال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بازسازى كرده است</w:t>
      </w:r>
      <w:r>
        <w:rPr>
          <w:rFonts w:eastAsia="IRNazanin" w:cs="IRNazanin"/>
          <w:color w:val="111111"/>
          <w:sz w:val="28"/>
          <w:szCs w:val="28"/>
          <w:rtl w:val="true"/>
          <w:lang w:bidi="fa-IR"/>
        </w:rPr>
        <w:t xml:space="preserve">. </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 xml:space="preserve">در دوره هاى متأخر، مسجدى به بناى اصلى مقبره، افزوده شده كه آن را على رضا پاشا، والى دوره عثمانى، در سال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بازسازى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اوقاف بغداد نيز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دوره سلطان عبدالحميد عثمانى، ورودى آن را بازسازى كرده و شبستان و ديوار مسجد در سال هاى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بازسازى شده است</w:t>
      </w:r>
      <w:r>
        <w:rPr>
          <w:rFonts w:eastAsia="IRNazanin" w:cs="IRNazanin"/>
          <w:color w:val="111111"/>
          <w:sz w:val="28"/>
          <w:szCs w:val="28"/>
          <w:rtl w:val="true"/>
          <w:lang w:bidi="fa-IR"/>
        </w:rPr>
        <w:t xml:space="preserve">. </w:t>
      </w:r>
      <w:r>
        <w:rPr>
          <w:rStyle w:val="FootnoteAnchor"/>
          <w:rtl w:val="true"/>
        </w:rPr>
        <w:footnoteReference w:id="1418"/>
      </w:r>
      <w:r>
        <w:rPr>
          <w:rFonts w:ascii="IRNazanin" w:hAnsi="IRNazanin" w:eastAsia="IRNazanin"/>
          <w:color w:val="111111"/>
          <w:sz w:val="28"/>
          <w:sz w:val="28"/>
          <w:szCs w:val="28"/>
          <w:rtl w:val="true"/>
          <w:lang w:bidi="fa-IR"/>
        </w:rPr>
        <w:t xml:space="preserve">مناره مسجد نيز در سال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ساخته شده و چند بار فرو ريخته و هر بار، بازسازى شده است</w:t>
      </w:r>
      <w:r>
        <w:rPr>
          <w:rFonts w:eastAsia="IRNazanin" w:cs="IRNazanin"/>
          <w:color w:val="111111"/>
          <w:sz w:val="28"/>
          <w:szCs w:val="28"/>
          <w:rtl w:val="true"/>
          <w:lang w:bidi="fa-IR"/>
        </w:rPr>
        <w:t xml:space="preserve">. </w:t>
      </w:r>
      <w:r>
        <w:rPr>
          <w:rStyle w:val="FootnoteAnchor"/>
          <w:rtl w:val="true"/>
        </w:rPr>
        <w:footnoteReference w:id="1419"/>
      </w:r>
    </w:p>
    <w:p>
      <w:pPr>
        <w:pStyle w:val="Heading5"/>
        <w:numPr>
          <w:ilvl w:val="4"/>
          <w:numId w:val="1"/>
        </w:numPr>
        <w:rPr/>
      </w:pPr>
      <w:bookmarkStart w:id="906" w:name="__RefHeading___Toc2426365_730472459"/>
      <w:bookmarkStart w:id="907" w:name="_Toc351"/>
      <w:bookmarkEnd w:id="906"/>
      <w:r>
        <w:rPr/>
        <w:t>156</w:t>
      </w:r>
      <w:r>
        <w:rPr>
          <w:rtl w:val="true"/>
        </w:rPr>
        <w:t xml:space="preserve">. </w:t>
      </w:r>
      <w:r>
        <w:rPr>
          <w:rtl w:val="true"/>
        </w:rPr>
        <w:t>زيارتگاه صدرالدين حموئى</w:t>
      </w:r>
      <w:bookmarkEnd w:id="907"/>
    </w:p>
    <w:p>
      <w:pPr>
        <w:pStyle w:val="BookText"/>
        <w:rPr/>
      </w:pPr>
      <w:r>
        <w:rPr>
          <w:rFonts w:ascii="IRNazanin" w:hAnsi="IRNazanin" w:eastAsia="IRNazanin"/>
          <w:color w:val="111111"/>
          <w:sz w:val="28"/>
          <w:sz w:val="28"/>
          <w:szCs w:val="28"/>
          <w:rtl w:val="true"/>
          <w:lang w:bidi="fa-IR"/>
        </w:rPr>
        <w:t xml:space="preserve">اين زيارتگاه در مسجد صدريه، در شرق بغداد قرار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صدرالدين حموئى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محدثان و صوفيان بزرگ قرن هفتم هجرى و صاحب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شخصيت هاى مشهور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خاندان هاى مهم تصوف در قرون ميانى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شمار مى آيد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صدرالدين ابراهيم بن سعدالدين محمد بن مؤيد حَمّوئى جُوَينى، در سال</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bookmarkStart w:id="908" w:name="pg14819_150895"/>
    </w:p>
    <w:p>
      <w:pPr>
        <w:pStyle w:val="BookText"/>
        <w:rPr/>
      </w:pPr>
      <w:bookmarkEnd w:id="908"/>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هاى فراوانى از عمر خود را به مسافرت گذراند و به شهرهاى بسيارى، از جمله طوس، اسفراين، آمل، قزوين، ابهر، تبريز، خانقين، واسط، حله، كوفه، بغداد، دمشق، مكه و مدينه مسافرت كرد و در اين شهرها نزد صوفيان و عالمان بسيارى، به سماع حديث پرداخت</w:t>
      </w:r>
      <w:r>
        <w:rPr>
          <w:rFonts w:eastAsia="IRNazanin" w:cs="IRNazanin"/>
          <w:color w:val="111111"/>
          <w:sz w:val="28"/>
          <w:szCs w:val="28"/>
          <w:rtl w:val="true"/>
          <w:lang w:bidi="fa-IR"/>
        </w:rPr>
        <w:t xml:space="preserve">. </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صدرالدين حموئى، احاديث بسيارى را كه در فضيلت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طول سفرهاى متعدد خود از عالمان اهل سنت و گاه علماى شيعه شنيده بود، در قالب كتاب گرانقدر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 فى فضائل المرتضى والبتول والسبطين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يك بار به كوشش محمد باقر محمودى، تصحيح و منتشر شده است و يك بار ديگر نيز به كوشش سيد عبدالعزيز طباطبايى، تصحيح شده، اما اين تصحيح، منتشر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صدرالدين ابراهيم حموئى، نقش درخور توجهى در اسلام آوردن ايلخانان مغول، در ايران داشت و به گفته مورخان، غازان خان مغول پدر الجايتو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 وى اسلام آورد</w:t>
      </w:r>
      <w:r>
        <w:rPr>
          <w:rFonts w:eastAsia="IRNazanin" w:cs="IRNazanin"/>
          <w:color w:val="111111"/>
          <w:sz w:val="28"/>
          <w:szCs w:val="28"/>
          <w:rtl w:val="true"/>
          <w:lang w:bidi="fa-IR"/>
        </w:rPr>
        <w:t xml:space="preserve">.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 xml:space="preserve">او به قولى، در سال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عراق درگذشت</w:t>
      </w:r>
      <w:r>
        <w:rPr>
          <w:rFonts w:eastAsia="IRNazanin" w:cs="IRNazanin"/>
          <w:color w:val="111111"/>
          <w:sz w:val="28"/>
          <w:szCs w:val="28"/>
          <w:rtl w:val="true"/>
          <w:lang w:bidi="fa-IR"/>
        </w:rPr>
        <w:t xml:space="preserve">. </w:t>
      </w:r>
      <w:r>
        <w:rPr>
          <w:rStyle w:val="FootnoteAnchor"/>
          <w:rtl w:val="true"/>
        </w:rPr>
        <w:footnoteReference w:id="1422"/>
      </w:r>
      <w:r>
        <w:rPr>
          <w:rFonts w:ascii="IRNazanin" w:hAnsi="IRNazanin" w:eastAsia="IRNazanin"/>
          <w:color w:val="111111"/>
          <w:sz w:val="28"/>
          <w:sz w:val="28"/>
          <w:szCs w:val="28"/>
          <w:rtl w:val="true"/>
          <w:lang w:bidi="fa-IR"/>
        </w:rPr>
        <w:t xml:space="preserve">اما به گفته ذهبى كه معاصر و شاگرد وى بود، در همين سال در خراسان از دنيا رفت </w:t>
      </w:r>
      <w:r>
        <w:rPr>
          <w:rStyle w:val="FootnoteAnchor"/>
          <w:rtl w:val="true"/>
        </w:rPr>
        <w:footnoteReference w:id="1423"/>
      </w:r>
      <w:r>
        <w:rPr>
          <w:rFonts w:ascii="IRNazanin" w:hAnsi="IRNazanin" w:eastAsia="IRNazanin"/>
          <w:color w:val="111111"/>
          <w:sz w:val="28"/>
          <w:sz w:val="28"/>
          <w:szCs w:val="28"/>
          <w:rtl w:val="true"/>
          <w:lang w:bidi="fa-IR"/>
        </w:rPr>
        <w:t>كه با توجه به ترجيح قول دوم، انتساب اين زيارتگاه به وى، محل ترديد است</w:t>
      </w:r>
      <w:r>
        <w:rPr>
          <w:rFonts w:eastAsia="IRNazanin" w:cs="IRNazanin"/>
          <w:color w:val="111111"/>
          <w:sz w:val="28"/>
          <w:szCs w:val="28"/>
          <w:rtl w:val="true"/>
          <w:lang w:bidi="fa-IR"/>
        </w:rPr>
        <w:t>.</w:t>
      </w:r>
    </w:p>
    <w:p>
      <w:pPr>
        <w:pStyle w:val="Heading5"/>
        <w:numPr>
          <w:ilvl w:val="4"/>
          <w:numId w:val="1"/>
        </w:numPr>
        <w:rPr/>
      </w:pPr>
      <w:bookmarkStart w:id="909" w:name="__RefHeading___Toc2426367_730472459"/>
      <w:bookmarkStart w:id="910" w:name="_Toc352"/>
      <w:bookmarkEnd w:id="909"/>
      <w:r>
        <w:rPr/>
        <w:t>157</w:t>
      </w:r>
      <w:r>
        <w:rPr>
          <w:rtl w:val="true"/>
        </w:rPr>
        <w:t xml:space="preserve">. </w:t>
      </w:r>
      <w:r>
        <w:rPr>
          <w:rtl w:val="true"/>
        </w:rPr>
        <w:t>زيارتگاه ضياءالدين سهروردى</w:t>
      </w:r>
      <w:bookmarkEnd w:id="910"/>
    </w:p>
    <w:p>
      <w:pPr>
        <w:pStyle w:val="BookText"/>
        <w:rPr/>
      </w:pPr>
      <w:r>
        <w:rPr>
          <w:rFonts w:ascii="IRNazanin" w:hAnsi="IRNazanin" w:eastAsia="IRNazanin"/>
          <w:color w:val="111111"/>
          <w:sz w:val="28"/>
          <w:sz w:val="28"/>
          <w:szCs w:val="28"/>
          <w:rtl w:val="true"/>
          <w:lang w:bidi="fa-IR"/>
        </w:rPr>
        <w:t xml:space="preserve">اين زيارتگاه در مدرسه نجيبيه، كنار مدرسه سليمانيه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مدارس دينى دوره 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محله ميدان، به فاصله كمى از رود دجله، در سمت شرقى بغداد قرار دارد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ضياءالدين سهروردى، از عرفاى بزرگ خاندان سهروردى، به شمار مى آيد كه</w:t>
      </w:r>
    </w:p>
    <w:p>
      <w:pPr>
        <w:pStyle w:val="BookText"/>
        <w:rPr/>
      </w:pPr>
      <w:r>
        <w:rPr>
          <w:rFonts w:ascii="IRNazanin" w:hAnsi="IRNazanin" w:eastAsia="IRNazanin"/>
          <w:color w:val="111111"/>
          <w:sz w:val="28"/>
          <w:sz w:val="28"/>
          <w:szCs w:val="28"/>
          <w:rtl w:val="true"/>
          <w:lang w:bidi="fa-IR"/>
        </w:rPr>
        <w:t xml:space="preserve">به منطقه سهرورد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زنجان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بودند و نسبشان به محمد بن ابى بكر، يار باوفاى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نام و نسب كامل ضياءالدين سهروردى را تا ابوبكر، چنين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ابوالنجيب عبدالقاهر بن عبدالله بن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سعد بن حسين بن قاسم بن علقمة بن نضر بن معاذ بن عبدالرحمان بن قاسم بن محمد بن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نجار، از روى دست خط خود شيخ ضياءالدين، به جاى علقمة بن نضر بن معاذ، نضر بن سعد ابن نضر را ذكر كرده است</w:t>
      </w:r>
      <w:r>
        <w:rPr>
          <w:rFonts w:eastAsia="IRNazanin" w:cs="IRNazanin"/>
          <w:color w:val="111111"/>
          <w:sz w:val="28"/>
          <w:szCs w:val="28"/>
          <w:rtl w:val="true"/>
          <w:lang w:bidi="fa-IR"/>
        </w:rPr>
        <w:t xml:space="preserve">. </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 xml:space="preserve">او حدود سال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سهرورد،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تدريس علوم دينى را آغاز كرد و در مدرسه نظاميه اين شهر، فقه را نزد اسعد ميهنى، فراگرفت و پس از آنكه در فقه تسلط يافت، در فاصله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عنوان مسئول مدرسه نظاميه تعيين شد و خود در آنجا به تدريس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تصوف گرويد و به حلقه ارادت شيخ احمد غزالى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مدتى كنج عزلت برگزيد و به تهذيب نفس و سير و سلوك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وعظ و ارشاد كرد و بسيارى از مردم، به دست وى توبه كردند و به حلقه ارادتش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كنار دجله، در بغداد رباط، مدرسه اى ساخت</w:t>
      </w:r>
      <w:r>
        <w:rPr>
          <w:rFonts w:eastAsia="IRNazanin" w:cs="IRNazanin"/>
          <w:color w:val="111111"/>
          <w:sz w:val="28"/>
          <w:szCs w:val="28"/>
          <w:rtl w:val="true"/>
          <w:lang w:bidi="fa-IR"/>
        </w:rPr>
        <w:t xml:space="preserve">.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ابن خلكان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زمان خود در 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سهروردى را ستوده است </w:t>
      </w:r>
      <w:r>
        <w:rPr>
          <w:rStyle w:val="FootnoteAnchor"/>
          <w:rtl w:val="true"/>
        </w:rPr>
        <w:footnoteReference w:id="1426"/>
      </w:r>
      <w:r>
        <w:rPr>
          <w:rFonts w:ascii="IRNazanin" w:hAnsi="IRNazanin" w:eastAsia="IRNazanin"/>
          <w:color w:val="111111"/>
          <w:sz w:val="28"/>
          <w:sz w:val="28"/>
          <w:szCs w:val="28"/>
          <w:rtl w:val="true"/>
          <w:lang w:bidi="fa-IR"/>
        </w:rPr>
        <w:t>كه نشان از اهميت و جايگاه عرفانى ويژه وى در آن دوره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و مربى برادرزاده خود، شيخ شهاب الدين سهروردى است كه از عرفاى بزرگ قرن ششم هجرى،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داراى دو فرزند، به نام هاى ابوالرضا عبدالرحيم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ابومحمد عبداللطيف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تاج الدين سبكى، هر دو را از فقهاى شافعى دانسته و نام برده است</w:t>
      </w:r>
      <w:r>
        <w:rPr>
          <w:rFonts w:eastAsia="IRNazanin" w:cs="IRNazanin"/>
          <w:color w:val="111111"/>
          <w:sz w:val="28"/>
          <w:szCs w:val="28"/>
          <w:rtl w:val="true"/>
          <w:lang w:bidi="fa-IR"/>
        </w:rPr>
        <w:t xml:space="preserve">. </w:t>
      </w:r>
      <w:r>
        <w:rPr>
          <w:rStyle w:val="FootnoteAnchor"/>
          <w:rtl w:val="true"/>
        </w:rPr>
        <w:footnoteReference w:id="1427"/>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ضياءالدين سهروردى، اثرى عرفانى به زبان عربى،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المريدين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باقى مانده است كه موضوع آن اصول اعتقادات صوفيان، احوال و مقامات سالكان، آداب صوفيان در سفر و حضر و سماع و غير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از آغاز تأليف، مورد توجه صوفيه بوده و برادرزاده مؤلف، شهاب الدين سهروردى نيز در نوشتن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عوارف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اين كتاب را مبناى كار خود،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ابوالمفاخر سيف الدين يحيى باخَرزى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بخش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اوراد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اين اثر، بهره فراوان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المريدين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سده هشتم هجرى، عمر بن محمد بن احمد شيركانى، به فارسى روان،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محمد يوسف حسينى، ملقب به گيسودراز، از عرفاى هند، در سال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آن را به فارسى ترجمه و شرح كرده و اين شرح و ترجمه، همراه با متن عربى آداب المريدين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هند،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نيز متن عربى آن، همراه با ترجمه فارسى عمر شيركانى،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كوشش نجيب مايل هروى، چاپ و منتشر شده است</w:t>
      </w:r>
      <w:r>
        <w:rPr>
          <w:rFonts w:eastAsia="IRNazanin" w:cs="IRNazanin"/>
          <w:color w:val="111111"/>
          <w:sz w:val="28"/>
          <w:szCs w:val="28"/>
          <w:rtl w:val="true"/>
          <w:lang w:bidi="fa-IR"/>
        </w:rPr>
        <w:t xml:space="preserve">. </w:t>
      </w:r>
      <w:r>
        <w:rPr>
          <w:rStyle w:val="FootnoteAnchor"/>
          <w:rtl w:val="true"/>
        </w:rPr>
        <w:footnoteReference w:id="1428"/>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مذهب وى، مشهور آن است كه خاندان سهروردى، مذهب شافعى داشته اند و تاج الدين سبكى، نام چند تن ضياءالدين و دو فرزند و برادر و برادرزاده اش را در شمار فقهاى شافعى،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جوزى در ذيل حوادث سال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نوشته است كه در ماه رجب اين سال، سهروردى را دستگير و زندانى كردند و كتك زدند و هم زمان با وى، دو تن ديگر را نيز دستگير كردند كه يكى از آنها، حيص بيص شاعر بود و ديگرى، يكى از دوستان سهروردى،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نزد او، يك لوح گلى حاوى اسامى دوازده امام يافتند و او را به اتهام تشيع، كتك زدند</w:t>
      </w:r>
      <w:r>
        <w:rPr>
          <w:rFonts w:eastAsia="IRNazanin" w:cs="IRNazanin"/>
          <w:color w:val="111111"/>
          <w:sz w:val="28"/>
          <w:szCs w:val="28"/>
          <w:rtl w:val="true"/>
          <w:lang w:bidi="fa-IR"/>
        </w:rPr>
        <w:t xml:space="preserve">. </w:t>
      </w:r>
      <w:r>
        <w:rPr>
          <w:rStyle w:val="FootnoteAnchor"/>
          <w:rtl w:val="true"/>
        </w:rPr>
        <w:footnoteReference w:id="1429"/>
      </w:r>
      <w:r>
        <w:rPr>
          <w:rFonts w:ascii="IRNazanin" w:hAnsi="IRNazanin" w:eastAsia="IRNazanin"/>
          <w:color w:val="111111"/>
          <w:sz w:val="28"/>
          <w:sz w:val="28"/>
          <w:szCs w:val="28"/>
          <w:rtl w:val="true"/>
          <w:lang w:bidi="fa-IR"/>
        </w:rPr>
        <w:t>شيخ قاسم طهرانى از اين حادثه، چنين نتيجه گيرى كرده است كه ضياءالدين سهروردى، خود متهم به تشيع بوده است</w:t>
      </w:r>
      <w:r>
        <w:rPr>
          <w:rFonts w:eastAsia="IRNazanin" w:cs="IRNazanin"/>
          <w:color w:val="111111"/>
          <w:sz w:val="28"/>
          <w:szCs w:val="28"/>
          <w:rtl w:val="true"/>
          <w:lang w:bidi="fa-IR"/>
        </w:rPr>
        <w:t xml:space="preserve">. </w:t>
      </w:r>
      <w:r>
        <w:rPr>
          <w:rStyle w:val="FootnoteAnchor"/>
        </w:rPr>
        <w:footnoteReference w:id="143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911" w:name="pg14819_150898"/>
    </w:p>
    <w:p>
      <w:pPr>
        <w:pStyle w:val="BookText"/>
        <w:rPr/>
      </w:pPr>
      <w:bookmarkEnd w:id="911"/>
      <w:r>
        <w:rPr>
          <w:rFonts w:ascii="IRNazanin" w:hAnsi="IRNazanin" w:eastAsia="IRNazanin"/>
          <w:color w:val="111111"/>
          <w:sz w:val="28"/>
          <w:sz w:val="28"/>
          <w:szCs w:val="28"/>
          <w:rtl w:val="true"/>
          <w:lang w:bidi="fa-IR"/>
        </w:rPr>
        <w:t xml:space="preserve">ضياءالدين سهروردى 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قصد زيارت بيت المقدس،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علت درگيرى ميان مسلمانان و صليبيان بر سر بيت المقدس، پس از اقامت كوتاه مدتى در دمشق، به بغداد بازگشت و سرانجام در هفده جمادى الثانى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رباط خود، به خاك سپرده شد</w:t>
      </w:r>
      <w:r>
        <w:rPr>
          <w:rFonts w:eastAsia="IRNazanin" w:cs="IRNazanin"/>
          <w:color w:val="111111"/>
          <w:sz w:val="28"/>
          <w:szCs w:val="28"/>
          <w:rtl w:val="true"/>
          <w:lang w:bidi="fa-IR"/>
        </w:rPr>
        <w:t xml:space="preserve">. </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مدرسه نجيبيه تا دوره متأخرى، به عنوان مدرسه علوم دينى، كاربرى خود را حفظ كرده بود و تعدادى از علماى اهل سنت، در آن به تدريس مى پرداختند</w:t>
      </w:r>
      <w:r>
        <w:rPr>
          <w:rFonts w:eastAsia="IRNazanin" w:cs="IRNazanin"/>
          <w:color w:val="111111"/>
          <w:sz w:val="28"/>
          <w:szCs w:val="28"/>
          <w:rtl w:val="true"/>
          <w:lang w:bidi="fa-IR"/>
        </w:rPr>
        <w:t xml:space="preserve">. </w:t>
      </w:r>
      <w:r>
        <w:rPr>
          <w:rStyle w:val="FootnoteAnchor"/>
          <w:rtl w:val="true"/>
        </w:rPr>
        <w:footnoteReference w:id="1432"/>
      </w:r>
      <w:r>
        <w:rPr>
          <w:rFonts w:ascii="IRNazanin" w:hAnsi="IRNazanin" w:eastAsia="IRNazanin"/>
          <w:color w:val="111111"/>
          <w:sz w:val="28"/>
          <w:sz w:val="28"/>
          <w:szCs w:val="28"/>
          <w:rtl w:val="true"/>
          <w:lang w:bidi="fa-IR"/>
        </w:rPr>
        <w:t>آخرين كسى كه در اين مدرسه به تدريس پرداخت، سيد اسماعيل واعظ بود كه پس از آن، تدريس در اين مدرسه، متوقف و تعطيل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اداره اوقاف بغداد، آن را به مدرسه راهنمايى و دبيرستان و چندى بعد، به يكى از ساختمان هاى ادارى خود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تغيير و تحولات ديگرى در كاربرى مدرسه، سرانجام اين مدرسه، به ساختمان مؤسسه بيت الحكمه تبديل شد و امروزه، قبر شيخ ضياءالدين سهروردى، در يكى از حجره هاى آن، قرار گرفته است</w:t>
      </w:r>
      <w:r>
        <w:rPr>
          <w:rFonts w:eastAsia="IRNazanin" w:cs="IRNazanin"/>
          <w:color w:val="111111"/>
          <w:sz w:val="28"/>
          <w:szCs w:val="28"/>
          <w:rtl w:val="true"/>
          <w:lang w:bidi="fa-IR"/>
        </w:rPr>
        <w:t xml:space="preserve">.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برخى با استدلال به قول ابن خلكان كه محل رباط ضياءالدين سهروردى را در ساحل غربى دجله، دانسته است </w:t>
      </w:r>
      <w:r>
        <w:rPr>
          <w:rStyle w:val="FootnoteAnchor"/>
          <w:rtl w:val="true"/>
        </w:rPr>
        <w:footnoteReference w:id="1434"/>
      </w:r>
      <w:r>
        <w:rPr>
          <w:rFonts w:ascii="Amiri" w:hAnsi="Amiri" w:eastAsia="Amiri" w:cs="Amiri"/>
          <w:color w:val="111111"/>
          <w:sz w:val="28"/>
          <w:sz w:val="28"/>
          <w:szCs w:val="28"/>
          <w:rtl w:val="true"/>
          <w:lang w:bidi="ar-SA"/>
        </w:rPr>
        <w:t>، معتقدند كه بنايى كه امروزه قبر سهروردى در آن قرار دارد، رباط و مدرسه وى نيست و بنابراين قبر وى در اين بنا نيز به او، تعلق ندارد</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اما عماد عبدالسلام رؤوف، قول ابن خلكان را اشتباه و ناشى از سهو قلم وى، دانسته است</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Heading5"/>
        <w:numPr>
          <w:ilvl w:val="4"/>
          <w:numId w:val="1"/>
        </w:numPr>
        <w:rPr/>
      </w:pPr>
      <w:bookmarkStart w:id="912" w:name="__RefHeading___Toc2426369_730472459"/>
      <w:bookmarkStart w:id="913" w:name="_Toc353"/>
      <w:bookmarkEnd w:id="912"/>
      <w:r>
        <w:rPr/>
        <w:t>158</w:t>
      </w:r>
      <w:r>
        <w:rPr>
          <w:rtl w:val="true"/>
        </w:rPr>
        <w:t xml:space="preserve">. </w:t>
      </w:r>
      <w:r>
        <w:rPr>
          <w:rtl w:val="true"/>
        </w:rPr>
        <w:t>زيارتگاه عبدالقادر گيلانى</w:t>
      </w:r>
      <w:bookmarkEnd w:id="91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سمت شرقى بغداد واقع است و پس از زيارتگاه ابوحنيفه، مهم ترين زيارتگاه اهل سنت در بغداد،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w:t>
      </w:r>
    </w:p>
    <w:p>
      <w:pPr>
        <w:pStyle w:val="BookText"/>
        <w:rPr/>
      </w:pPr>
      <w:r>
        <w:rPr>
          <w:rFonts w:ascii="IRNazanin" w:hAnsi="IRNazanin" w:eastAsia="IRNazanin"/>
          <w:color w:val="111111"/>
          <w:sz w:val="28"/>
          <w:sz w:val="28"/>
          <w:szCs w:val="28"/>
          <w:rtl w:val="true"/>
          <w:lang w:bidi="fa-IR"/>
        </w:rPr>
        <w:t xml:space="preserve">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عرفاى تاريخ اسلام است كه يكى از طريقت هاى مهم صوفيانه در جهان اسلام، يعنى طريقت قادريه، به وى منسوب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نسب و نسبت وى، ميان پژوهشگران،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چنين است كه او از جيلان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 امروزى در ساحل درياى خزر، در شمال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437"/>
      </w:r>
      <w:r>
        <w:rPr>
          <w:rFonts w:ascii="Amiri" w:hAnsi="Amiri" w:eastAsia="Amiri" w:cs="Amiri"/>
          <w:color w:val="111111"/>
          <w:sz w:val="28"/>
          <w:sz w:val="28"/>
          <w:szCs w:val="28"/>
          <w:rtl w:val="true"/>
          <w:lang w:bidi="ar-SA"/>
        </w:rPr>
        <w:t>از اين رو نسبت وى را به صورت معرّب، به صورت هاى مختلف كيلانى، جيلانى و جيلى ياد كرده اند</w:t>
      </w:r>
      <w:r>
        <w:rPr>
          <w:rFonts w:eastAsia="Amiri" w:cs="Amiri" w:ascii="Amiri" w:hAnsi="Amiri"/>
          <w:color w:val="111111"/>
          <w:sz w:val="28"/>
          <w:szCs w:val="28"/>
          <w:rtl w:val="true"/>
          <w:lang w:bidi="ar-SA"/>
        </w:rPr>
        <w:t xml:space="preserve">. </w:t>
      </w:r>
      <w:r>
        <w:rPr>
          <w:rStyle w:val="FootnoteAnchor"/>
          <w:rtl w:val="true"/>
        </w:rPr>
        <w:footnoteReference w:id="1438"/>
      </w:r>
      <w:r>
        <w:rPr>
          <w:rFonts w:ascii="IRNazanin" w:hAnsi="IRNazanin" w:eastAsia="IRNazanin"/>
          <w:color w:val="111111"/>
          <w:sz w:val="28"/>
          <w:sz w:val="28"/>
          <w:szCs w:val="28"/>
          <w:rtl w:val="true"/>
          <w:lang w:bidi="fa-IR"/>
        </w:rPr>
        <w:t xml:space="preserve">برخى نيز در دوره متأخر، با استناد به اينكه نسبت عبدالقادر گيلانى در بسيارى از منابع تاريخى،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ثبت شده است، او را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كه نام روستايى نزديك مدائن در جنوب بغداد،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شواهد و قراين متعددى، گيلانى بودن وى را تأييد مى كند و نظريه انتساب وى به جيل بغداد را غيرقابل پذيرش مى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به صراحت، زادگاه وى را جيلان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و به نقل از سمعانى، او را از اهل جيلان دانسته و سپس داستانى را نقل كرده است كه براساس آن، شيخ عبدالقادر، خود را از جيلان، معرفى كرده است</w:t>
      </w:r>
      <w:r>
        <w:rPr>
          <w:rFonts w:eastAsia="IRNazanin" w:cs="IRNazanin"/>
          <w:color w:val="111111"/>
          <w:sz w:val="28"/>
          <w:szCs w:val="28"/>
          <w:rtl w:val="true"/>
          <w:lang w:bidi="fa-IR"/>
        </w:rPr>
        <w:t xml:space="preserve">.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ياقوت حموى نيز در معجم البلدان، ذيل كلمه جيلان، آورده است</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سرزمين هاى وسيعى در وراى طبرستان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اين منطقه، جيلانى و جيلى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كه اگر به سرزمين نسبت دهند، جيلانى گويند و اگر به مردى از آنها نسبت دهند، جيلى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بسيارى از اهل علم در هر رشته اى، به ويژه در فقه، به جيلان منسوب اند كه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كوشيار بن لباليروز جيلى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ابومنصور باى بن جعفر بن باى جيلى فقيه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منصب قضاوت در باب الطاق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محلات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محرم سال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Style w:val="FootnoteAnchor"/>
        </w:rPr>
        <w:footnoteReference w:id="144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نسبت جيلى به معناى منسوب به سرزمين گيلان، در آن زمان رايج و شناخته شده بوده و ورود فقهاى ديگرى نيز به بغداد، پيش از عبدالقادر گيلانى، بى سابقه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ضمن همان گونه كه در ادامه، بيان خواهد شد، پدربزرگ مادرى شيخ عبدالقادر، ابى عبدالله صومعى زاهد بوده است كه به نظر مى رسد، نسبت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به صومعه سراى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استان گيلان، نزديك شهر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زيرا ما شخصيت ديگرى نيز با اين نسبت، به نام ابوبكر محمد بن مخلد صومعى طبرى مى شناسيم </w:t>
      </w:r>
      <w:r>
        <w:rPr>
          <w:rStyle w:val="FootnoteAnchor"/>
          <w:rtl w:val="true"/>
        </w:rPr>
        <w:footnoteReference w:id="1441"/>
      </w:r>
      <w:r>
        <w:rPr>
          <w:rFonts w:ascii="Amiri" w:hAnsi="Amiri" w:eastAsia="Amiri" w:cs="Amiri"/>
          <w:color w:val="111111"/>
          <w:sz w:val="28"/>
          <w:sz w:val="28"/>
          <w:szCs w:val="28"/>
          <w:rtl w:val="true"/>
          <w:lang w:bidi="ar-SA"/>
        </w:rPr>
        <w:t xml:space="preserve">كه وجود نسبت طبرى، يعنى انتساب وى به طبرستان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مازندران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تواند قرينه اى بر انتساب وى، به صومعه سرا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همانند اختلاف موجود در نسبت شيخ عبدالقادر، در نسب وى نيز اختلاف نظر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جوزى و نوه وى، سبط ابن جوزى، نسب وى را به صورت عبدالقادر بن ابى صالح ذكر كرده اند</w:t>
      </w:r>
      <w:r>
        <w:rPr>
          <w:rFonts w:eastAsia="Amiri" w:cs="Amiri" w:ascii="Amiri" w:hAnsi="Amiri"/>
          <w:color w:val="111111"/>
          <w:sz w:val="28"/>
          <w:szCs w:val="28"/>
          <w:rtl w:val="true"/>
          <w:lang w:bidi="ar-SA"/>
        </w:rPr>
        <w:t xml:space="preserve">. </w:t>
      </w:r>
      <w:r>
        <w:rPr>
          <w:rStyle w:val="FootnoteAnchor"/>
          <w:rtl w:val="true"/>
        </w:rPr>
        <w:footnoteReference w:id="1442"/>
      </w:r>
      <w:r>
        <w:rPr>
          <w:rFonts w:ascii="IRNazanin" w:hAnsi="IRNazanin" w:eastAsia="IRNazanin"/>
          <w:color w:val="111111"/>
          <w:sz w:val="28"/>
          <w:sz w:val="28"/>
          <w:szCs w:val="28"/>
          <w:rtl w:val="true"/>
          <w:lang w:bidi="fa-IR"/>
        </w:rPr>
        <w:t xml:space="preserve">اما ذهبى در سير اعلام النبلاء،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بن ابى صالح عبدالله بن جنگى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1443"/>
      </w:r>
      <w:r>
        <w:rPr>
          <w:rFonts w:ascii="Amiri" w:hAnsi="Amiri" w:eastAsia="Amiri" w:cs="Amiri"/>
          <w:color w:val="111111"/>
          <w:sz w:val="28"/>
          <w:sz w:val="28"/>
          <w:szCs w:val="28"/>
          <w:rtl w:val="true"/>
          <w:lang w:bidi="ar-SA"/>
        </w:rPr>
        <w:t>ابن رجب در طبقات الحنابله، به صورت عبدالقادر بن ابى صالح بن عبدالله بن ابى عبدالله بن عبدالله بيان كرده و نسب وى را به امام حسن 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رسانده است </w:t>
      </w:r>
      <w:r>
        <w:rPr>
          <w:rStyle w:val="FootnoteAnchor"/>
          <w:rtl w:val="true"/>
        </w:rPr>
        <w:footnoteReference w:id="1444"/>
      </w:r>
      <w:r>
        <w:rPr>
          <w:rFonts w:ascii="IRNazanin" w:hAnsi="IRNazanin" w:eastAsia="IRNazanin"/>
          <w:color w:val="111111"/>
          <w:sz w:val="28"/>
          <w:sz w:val="28"/>
          <w:szCs w:val="28"/>
          <w:rtl w:val="true"/>
          <w:lang w:bidi="fa-IR"/>
        </w:rPr>
        <w:t>كه گويا در اين نسب، تحريف و اشتباهاتى، صورت گرفته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الدين يونينى و ديگران، نسب وى را به ترتيب زير، به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بن ابى صالح موسى بن عبدالله بن يحيى الزاهد ابن محمد بن داوود بن موسى بن عبدالله بن موسى الجون بن عبدالله محض ابن حسن مثنى بن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445"/>
      </w:r>
      <w:r>
        <w:rPr>
          <w:rFonts w:ascii="IRNazanin" w:hAnsi="IRNazanin" w:eastAsia="IRNazanin"/>
          <w:color w:val="111111"/>
          <w:sz w:val="28"/>
          <w:sz w:val="28"/>
          <w:szCs w:val="28"/>
          <w:rtl w:val="true"/>
          <w:lang w:bidi="fa-IR"/>
        </w:rPr>
        <w:t>در تعدادى از منابع نيز نسب وى، به همين شكل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موسى، پدر شيخ عبدالقادر، ذكر شده است</w:t>
      </w:r>
      <w:r>
        <w:rPr>
          <w:rFonts w:eastAsia="IRNazanin" w:cs="IRNazanin"/>
          <w:color w:val="111111"/>
          <w:sz w:val="28"/>
          <w:szCs w:val="28"/>
          <w:rtl w:val="true"/>
          <w:lang w:bidi="fa-IR"/>
        </w:rPr>
        <w:t xml:space="preserve">. </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علماى بزرگ انساب نيز در سيادت عبدالقادر گيلانى، تشكيك نموده و گفته اند كه ادعاى سيادت وى را براى نخستين بار، يكى از نوادگان وى، به نام نصر بن عبدالرزاق بن عبدالقادر گيلانى،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طقطقى، مورخ و نسب شناس مشهور، در اين باره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ان بيت عبدالقادر الكيلاني المدفون بباب الأزج ينتسبون الى محمد بن داود بن موسى الثانى ابى عمر بن عبدالله بن موسى الجون ويروى عن نصر ابي صالح قاضي القضاة شعر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من اولاد خير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التاريخ وهو شهر رمضان المبارك سنة ثمان وتسعين وستمائة لم تقم البيّنة الشرعية بصحّته فلذلك لم يلحق</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ابن عنبه نيز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گفتند كه از نسل عبدالله بن محمد بن يحيى مذكور، الشيخ الجليل الباز الاشهب </w:t>
      </w:r>
      <w:r>
        <w:rPr>
          <w:rStyle w:val="FootnoteAnchor"/>
          <w:rtl w:val="true"/>
        </w:rPr>
        <w:footnoteReference w:id="1448"/>
      </w:r>
      <w:r>
        <w:rPr>
          <w:rFonts w:ascii="IRNazanin" w:hAnsi="IRNazanin" w:eastAsia="IRNazanin"/>
          <w:color w:val="111111"/>
          <w:sz w:val="28"/>
          <w:sz w:val="28"/>
          <w:szCs w:val="28"/>
          <w:rtl w:val="true"/>
          <w:lang w:bidi="fa-IR"/>
        </w:rPr>
        <w:t>، صاحب الخطوات محيى الدين عبدالقادر گيلانى و گفتند 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بن محمد بن جنگى دوست بن عبدالله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شيخ عبدالقادر، اين نسب را دعوى نكرد و نه فرزندان او، و ابتداى اين دعوى، از پسر پسرش، ابوصالح نصر بن ابى بكر بن عبدالقادر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Style w:val="FootnoteAnchor"/>
          <w:rtl w:val="true"/>
        </w:rPr>
        <w:footnoteReference w:id="1449"/>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عبدالقادر گيلانى در سال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Style w:val="FootnoteAnchor"/>
          <w:rtl w:val="true"/>
        </w:rPr>
        <w:footnoteReference w:id="1450"/>
      </w:r>
      <w:r>
        <w:rPr>
          <w:rFonts w:ascii="IRNazanin" w:hAnsi="IRNazanin" w:eastAsia="IRNazanin"/>
          <w:color w:val="111111"/>
          <w:sz w:val="28"/>
          <w:sz w:val="28"/>
          <w:szCs w:val="28"/>
          <w:rtl w:val="true"/>
          <w:lang w:bidi="fa-IR"/>
        </w:rPr>
        <w:t xml:space="preserve">مادرش، فاطمه، دختر شيخ ابى عبدالله صومعى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منسوب به صومعه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مكنا به ام الجبار و ملقب به ام الخير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زنى پاك و شايسته بود و پس از اينكه عبدالقادر در كودكى، پدرش را از دست داد، او تربيت فرزند خود را برعهده گرفت</w:t>
      </w:r>
      <w:r>
        <w:rPr>
          <w:rFonts w:eastAsia="IRNazanin" w:cs="IRNazanin"/>
          <w:color w:val="111111"/>
          <w:sz w:val="28"/>
          <w:szCs w:val="28"/>
          <w:rtl w:val="true"/>
          <w:lang w:bidi="fa-IR"/>
        </w:rPr>
        <w:t xml:space="preserve">. </w:t>
      </w:r>
      <w:r>
        <w:rPr>
          <w:rStyle w:val="FootnoteAnchor"/>
          <w:rtl w:val="true"/>
        </w:rPr>
        <w:footnoteReference w:id="1451"/>
      </w:r>
      <w:r>
        <w:rPr>
          <w:rFonts w:ascii="IRNazanin" w:hAnsi="IRNazanin" w:eastAsia="IRNazanin"/>
          <w:color w:val="111111"/>
          <w:sz w:val="28"/>
          <w:sz w:val="28"/>
          <w:szCs w:val="28"/>
          <w:rtl w:val="true"/>
          <w:lang w:bidi="fa-IR"/>
        </w:rPr>
        <w:t>امروزه در صومعه سراى گيلان، مزارى به نام بى بى فاطمه خيرالنساء وجود دارد كه برخى، آن را قبر مادر شيخ عبدالقادر گيلانى،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پدربزرگ مادرى وى، شيخ زاهدى بود كه از بزرگان مشايخ گيلان،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او مستجاب الدعوه بوده و كراماتى داشته است و هرگاه بر كسى خشمگين مى شد، بلايى بر سر آن شخص مى آمد</w:t>
      </w:r>
      <w:r>
        <w:rPr>
          <w:rFonts w:eastAsia="IRNazanin" w:cs="IRNazanin"/>
          <w:color w:val="111111"/>
          <w:sz w:val="28"/>
          <w:szCs w:val="28"/>
          <w:rtl w:val="true"/>
          <w:lang w:bidi="fa-IR"/>
        </w:rPr>
        <w:t xml:space="preserve">. </w:t>
      </w:r>
      <w:r>
        <w:rPr>
          <w:rStyle w:val="FootnoteAnchor"/>
          <w:rtl w:val="true"/>
        </w:rPr>
        <w:footnoteReference w:id="1452"/>
      </w:r>
      <w:r>
        <w:rPr>
          <w:rFonts w:ascii="Amiri" w:hAnsi="Amiri" w:eastAsia="Amiri" w:cs="Amiri"/>
          <w:color w:val="111111"/>
          <w:sz w:val="28"/>
          <w:sz w:val="28"/>
          <w:szCs w:val="28"/>
          <w:rtl w:val="true"/>
          <w:lang w:bidi="ar-SA"/>
        </w:rPr>
        <w:t>شيخ عبدالقادر، در زمان حيات، با انتساب به جد مادرى خود، به نام سبط ابى عبدالله الصومعى الزاهد، شناخته مى شده است</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عبدالقادر گيلانى، در جوانى به بغداد آمد و به سماع حديث پرداخت و نزد قاضى ابوسعد مُخرّمى، فقه را آموخت و با شيخ حَمّاد دبّاس، هم نشينى نمود و از وى، اصول طريقت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مدرسه اى كه شيخ خود، ابوسعد مخرّمى، در منطقه باب الازج بغداد، بنا كرده بود، مجالس موعظه را آغاز كرد و مورد اقبال مردم قرار گرفت و بسيارى از آنها نزد وى توبه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اينكه مدرسه او از حضور مردم پر مى شد و ديگر گنجايش آنها را نداشت، مدرسه را توسعه دادند و عامه مردم در اين كار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عبدالقادر تا پايان عمر، در اين مدرسه تدريس مى كرد و به موعظه مردم مى پرداخت</w:t>
      </w:r>
      <w:r>
        <w:rPr>
          <w:rFonts w:eastAsia="IRNazanin" w:cs="IRNazanin"/>
          <w:color w:val="111111"/>
          <w:sz w:val="28"/>
          <w:szCs w:val="28"/>
          <w:rtl w:val="true"/>
          <w:lang w:bidi="fa-IR"/>
        </w:rPr>
        <w:t xml:space="preserve">. </w:t>
      </w:r>
      <w:r>
        <w:rPr>
          <w:rStyle w:val="FootnoteAnchor"/>
          <w:rtl w:val="true"/>
        </w:rPr>
        <w:footnoteReference w:id="1454"/>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عبدالقادر گيلانى، مذهب حنبلى داشت و از وى با تعبير امام الحنابله </w:t>
      </w:r>
      <w:r>
        <w:rPr>
          <w:rStyle w:val="FootnoteAnchor"/>
          <w:rtl w:val="true"/>
        </w:rPr>
        <w:footnoteReference w:id="1455"/>
      </w:r>
      <w:r>
        <w:rPr>
          <w:rFonts w:ascii="IRNazanin" w:hAnsi="IRNazanin" w:eastAsia="IRNazanin"/>
          <w:color w:val="111111"/>
          <w:sz w:val="28"/>
          <w:sz w:val="28"/>
          <w:szCs w:val="28"/>
          <w:rtl w:val="true"/>
          <w:lang w:bidi="fa-IR"/>
        </w:rPr>
        <w:t>و شيخ الحنابله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او از مشاهير و بزرگان تصوف در زمان خود، به شمار مى آيد و او را با القاب و تعابير مبالغه آميزى، همچون سلطان المشايخ، قدوة العارفين </w:t>
      </w:r>
      <w:r>
        <w:rPr>
          <w:rStyle w:val="FootnoteAnchor"/>
          <w:rtl w:val="true"/>
        </w:rPr>
        <w:footnoteReference w:id="1456"/>
      </w:r>
      <w:r>
        <w:rPr>
          <w:rFonts w:ascii="IRNazanin" w:hAnsi="IRNazanin" w:eastAsia="IRNazanin"/>
          <w:color w:val="111111"/>
          <w:sz w:val="28"/>
          <w:sz w:val="28"/>
          <w:szCs w:val="28"/>
          <w:rtl w:val="true"/>
          <w:lang w:bidi="fa-IR"/>
        </w:rPr>
        <w:t>، غوث اعظم</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اشهب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متعددى نيز به وى نسبت داده اند؛ تا جايى كه عزالدين بن عبدالسلام دمشقى در اين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تتواتر كرامات أحد من المشايخ الا الشيخ عبدالقادر فإن كراماته نقلت بالتواتر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اخير، برخى صوفيان اهل سنت، وى را يكى از اقطاب چهارگانه تصوف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قطب ديگر،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رفاعى، احمد بدوى و ابراهيم دسوقى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طريقت منسوب به وى كه به نام طريقت قادريه شناخته مى شود، از ديرباز تاكنون، در سرزمين هاى مختلف جهان اسلام، انتشار گسترده اى يافته است؛ به گونه اى كه شايد كمتر طريقتى را بتوان در طول تاريخ تصوف اسلامى يافت كه بدين سان، از شمال آفريقا تا شبه قاره هند، گسترش يافته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جوزى، در بيان سلسله خرقه شيخ عبدالقادر، نوشته است كه او، خرقه اش را از دست شيخ خود، ابوسعد مُخرّمى، پوشيده است و او از ابوالحسن على بن محمد قُرَشى و او از ابوالفرج طرسوسى و او از ابوالفضل عبدالواحد بن عبدالعزيز تميمى و او از پدرش عبدالعزيز و او از ابوبكر شبلى و او از جنيد بغدادى و او از سرى سقطى و او از معروف كرخى و او از داوود طائى و او از حبيب عجمى و او از حسن بصرى و او 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سبط ابن جوزى افزوده است كه براى خرقه وى، طريق ديگرى نيز تا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Style w:val="FootnoteAnchor"/>
          <w:rtl w:val="true"/>
        </w:rPr>
        <w:footnoteReference w:id="1457"/>
      </w:r>
      <w:r>
        <w:rPr>
          <w:rFonts w:ascii="Amiri" w:hAnsi="Amiri" w:eastAsia="Amiri" w:cs="Amiri"/>
          <w:color w:val="111111"/>
          <w:sz w:val="28"/>
          <w:sz w:val="28"/>
          <w:szCs w:val="28"/>
          <w:rtl w:val="true"/>
          <w:lang w:bidi="ar-SA"/>
        </w:rPr>
        <w:t>كه قاعدتاً همان سلسله فوق تا معروف كرخى است كه به قولى، خرقه خود را 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دريافت كرده است</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عبدالقادر گيلانى، تأليفاتى به جا مانده است كه از آن جمله، مى توان به آثار زير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الغنية لطالبي طريق الحق، فتوح الغيب، تحفة المتقين وسبيل العارفين، رسالة الغوثية، الفيوضات الربانية في الاوراد القادرية، الكبريت الاحمر، مراتب الوجود، معراج لطيف المعاني، يواقيت الحكم و غيره</w:t>
      </w:r>
      <w:r>
        <w:rPr>
          <w:rFonts w:eastAsia="IRNazanin" w:cs="IRNazanin"/>
          <w:color w:val="111111"/>
          <w:sz w:val="28"/>
          <w:szCs w:val="28"/>
          <w:rtl w:val="true"/>
          <w:lang w:bidi="fa-IR"/>
        </w:rPr>
        <w:t xml:space="preserve">. </w:t>
      </w:r>
      <w:r>
        <w:rPr>
          <w:rStyle w:val="FootnoteAnchor"/>
        </w:rPr>
        <w:footnoteReference w:id="1458"/>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914" w:name="pg14819_150904"/>
    </w:p>
    <w:p>
      <w:pPr>
        <w:pStyle w:val="BookText"/>
        <w:rPr/>
      </w:pPr>
      <w:bookmarkEnd w:id="914"/>
      <w:r>
        <w:rPr>
          <w:rFonts w:ascii="Amiri" w:hAnsi="Amiri" w:eastAsia="Amiri" w:cs="Amiri"/>
          <w:color w:val="111111"/>
          <w:sz w:val="28"/>
          <w:sz w:val="28"/>
          <w:szCs w:val="28"/>
          <w:rtl w:val="true"/>
          <w:lang w:bidi="ar-SA"/>
        </w:rPr>
        <w:t>او فرزندان زيادى داشته كه تعدادى از آنها، از فقها و اهل علم بودند كه از آن جمله، مى توان از فرزندان زير ياد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عبدالقادر گيلانى در سال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مدرسه اى كه در آن به تدريس مى پرداخت، به خاك سپرده شد</w:t>
      </w:r>
      <w:r>
        <w:rPr>
          <w:rFonts w:eastAsia="IRNazanin" w:cs="IRNazanin"/>
          <w:color w:val="111111"/>
          <w:sz w:val="28"/>
          <w:szCs w:val="28"/>
          <w:rtl w:val="true"/>
          <w:lang w:bidi="fa-IR"/>
        </w:rPr>
        <w:t xml:space="preserve">. </w:t>
      </w:r>
      <w:r>
        <w:rPr>
          <w:rStyle w:val="FootnoteAnchor"/>
          <w:rtl w:val="true"/>
        </w:rPr>
        <w:footnoteReference w:id="1459"/>
      </w:r>
    </w:p>
    <w:p>
      <w:pPr>
        <w:pStyle w:val="Heading5"/>
        <w:numPr>
          <w:ilvl w:val="4"/>
          <w:numId w:val="1"/>
        </w:numPr>
        <w:rPr/>
      </w:pPr>
      <w:bookmarkStart w:id="915" w:name="__RefHeading___Toc2426371_730472459"/>
      <w:bookmarkStart w:id="916" w:name="_Toc354"/>
      <w:bookmarkEnd w:id="915"/>
      <w:r>
        <w:rPr/>
        <w:t>159</w:t>
      </w:r>
      <w:r>
        <w:rPr>
          <w:rtl w:val="true"/>
        </w:rPr>
        <w:t xml:space="preserve">. </w:t>
      </w:r>
      <w:r>
        <w:rPr>
          <w:rtl w:val="true"/>
        </w:rPr>
        <w:t>زيارتگاه عبدالكريم جيلى</w:t>
      </w:r>
      <w:bookmarkEnd w:id="916"/>
    </w:p>
    <w:p>
      <w:pPr>
        <w:pStyle w:val="BookText"/>
        <w:rPr/>
      </w:pPr>
      <w:r>
        <w:rPr>
          <w:rFonts w:ascii="IRNazanin" w:hAnsi="IRNazanin" w:eastAsia="IRNazanin"/>
          <w:color w:val="111111"/>
          <w:sz w:val="28"/>
          <w:sz w:val="28"/>
          <w:szCs w:val="28"/>
          <w:rtl w:val="true"/>
          <w:lang w:bidi="fa-IR"/>
        </w:rPr>
        <w:t>در محله الرشيد بغداد، نزديك مسجد و زيارتگاه سلطان سيد على، در كوچه اى ميان دو خيابان سلطان سيد على و خلفا، مسجدى قرار دارد كه در آن، قبرى منسوب به عبدالكريم جيلى، از عرفاى بزرگ قرون ميانى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توصيف مسجد و اعتبار انتساب اين قبر به جيلى، به معرفى اجمالى وى مى پردازيم</w:t>
      </w:r>
      <w:r>
        <w:rPr>
          <w:rFonts w:eastAsia="IRNazanin" w:cs="IRNazanin"/>
          <w:color w:val="111111"/>
          <w:sz w:val="28"/>
          <w:szCs w:val="28"/>
          <w:rtl w:val="true"/>
          <w:lang w:bidi="fa-IR"/>
        </w:rPr>
        <w:t xml:space="preserve">: </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قطب الدين عبدالكريم بن ابراهيم جيلى كه به تأليفات و آرا و انديشه هاى خود در زمينه عرفان نظرى شهرت دارد، نسبش به شيخ عبدالقادر گيلانى، مؤسس طريقت قادريه مى رسد كه به زيارتگاه وى در بغداد اشاره كرديم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عبدالكريم جيلى در قصيده النادرات العينيه، تاريخ ولادت خود را اول محرم سال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مريد شيخ اسماعيل جَبَرتى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مشايخ برجسته يمن بود و با تربيت وى، به سير و سلوك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حيات خود، به سرزمين هاى مختلف اسلامى، از جمله صنعاء، مكه، مدينه، غزه، قاهره، هند و نيز مناطق مختلف ايران، از جمله آذربايجان، شيروان، گيلان و خراسان</w:t>
      </w:r>
    </w:p>
    <w:p>
      <w:pPr>
        <w:pStyle w:val="BookText"/>
        <w:rPr/>
      </w:pPr>
      <w:r>
        <w:rPr>
          <w:rFonts w:ascii="IRNazanin" w:hAnsi="IRNazanin" w:eastAsia="IRNazanin"/>
          <w:color w:val="111111"/>
          <w:sz w:val="28"/>
          <w:sz w:val="28"/>
          <w:szCs w:val="28"/>
          <w:rtl w:val="true"/>
          <w:lang w:bidi="fa-IR"/>
        </w:rPr>
        <w:t>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در اين سفرها، به زبان فارسى آشنايى پيدا كرده و كتابى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المعارف وغاية المريد والعارف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فارسى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عبدالكريم جيلى در عرفان نظرى نيز طرفدار ابن عربى و پيرو مكتب وى بود و البته گرايش خود را به وى، مرهون ترغيب شيخ خود، جبرتى،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جيلى از ابن عربى و به ويژه مباحثى نظير وحدت وجود و حقيقت محمدى، در آثار باقى مانده از وى، كاملاً آشكار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تأليفات متعددى داشته است كه مى توان آنها را براساس چهار موضوع اصلى، تقسيم بندى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زمينه عرفان نظرى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 الكامل في معرفة الاواخر والاوائل، الكمالات الالهية في الصفات المحمدية، قطب العجائب وفلك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اثرى از آن شناخته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مشكلات الفتوحات المكية، امهات المعارف، مراتب الوجود وحقيقة كل موجود، الوجود المطلق، انسان عين الجود و كشف الغايات فى شرح ما اكتنفت عليه التجليات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زمينه عرفان عملى و آداب سير و سلوك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اربعون موطن، الاسفار عن رسالة الانوار، شرح اسرار الخلوة، جنة المعارف وغاية المريد والعارف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فاسى كه اثرى از آن، شناخته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غنية ارباب السماع وكشف القناع عن وجوه الاستماع، عقيدة الاكابر، مسامرة الحبيب ومسايرة الصحيب، رسالة السبحات، مرآة العارفين، المناظر الالهية، منزل المنازل، النادرات العينية و السفر القريب نتيجة السفر الغريب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زمينه علم حروف و اسماء يا علم كيميا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الحقائق، الكهف والرقيم فى شرح بسم الله الرحمن الرحيم و عيون الحقائق فى كل ما يعلم من علم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زمينه تفسير قرآن و شرح 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الناموس الاعظم والقاموس الاقدم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چهل جزء كه فقط برخى از اجزاى آن، به صورت نسخه خطى، باقى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حديث</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وسعني ارضي ولا سمائي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روضات الواعظين، قاب قوسين وملتقى الناموسين، سرّ النور المتمكن فى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مرآة اخيه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لسان القدر بنسيم السحر و الخضم الزاهر والكنز الفاخر فى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الخضم الزاخر والكنز الفاخر</w:t>
      </w:r>
      <w:r>
        <w:rPr>
          <w:rFonts w:eastAsia="Amiri" w:cs="Amiri" w:ascii="Amiri" w:hAnsi="Amiri"/>
          <w:color w:val="111111"/>
          <w:sz w:val="28"/>
          <w:szCs w:val="28"/>
          <w:rtl w:val="true"/>
          <w:lang w:bidi="ar-SA"/>
        </w:rPr>
        <w:t>)».</w:t>
      </w:r>
      <w:bookmarkStart w:id="917" w:name="pg14819_150906"/>
    </w:p>
    <w:p>
      <w:pPr>
        <w:pStyle w:val="BookText"/>
        <w:rPr/>
      </w:pPr>
      <w:bookmarkEnd w:id="917"/>
      <w:r>
        <w:rPr>
          <w:rFonts w:ascii="IRNazanin" w:hAnsi="IRNazanin" w:eastAsia="IRNazanin"/>
          <w:color w:val="111111"/>
          <w:sz w:val="28"/>
          <w:sz w:val="28"/>
          <w:szCs w:val="28"/>
          <w:rtl w:val="true"/>
          <w:lang w:bidi="fa-IR"/>
        </w:rPr>
        <w:t xml:space="preserve">مشهورترين اثر جيلى،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الكامل في معرفة الاواخر والاوائل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يكى از بهترين آثار عرفانى در موضوع انسان كامل، به شمار مى آيد و شروح گوناگونى بر آن نوشته شده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البيان عن اسرار الاديان فى كتاب الانسان الكامل وكامل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عبدالغنى نابلسى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موضّحات الحال على بعض مسموعات 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احمد مدنى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الانسان الكامل جيلى تاكنون چندين بار منتشر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تيتوس بوركهارت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به فرانسوى، ترجمه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الزمن بذكر سادات اليمن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وفات عبدالكريم جيلى را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مدفن وى را شهر زَبيد يمن،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قبر وى، كنار شيخ و مراد خود، اسماعيل جبرتى در زبيد،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انتساب قبرى به جيلى در بغداد پذيرفتنى نيست و در نتيجه، بايد قبر منسوب به وى، در مسجد عبدالكريم جيلى را قبرى نمادين يا قبر شخصيت ديگرى،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قديمى مسجد جيلى در بغداد، داراى گنبد و شبستان و صحن وسيع و حجره هايى بود كه اداره اوقاف بغداد در 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گذشته ميلادى، آن را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بخشى از زمين آن، مدرسه اى ساخت كه به اجاره وزارت آموزش و پرورش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بخش باقى مانده از زمين آن، مسجد جديدى ساخت كه قبر منسوب به عبدالكريم جيلى، درون حجره اى در سمت راست كسى كه به مسجد وارد مى شود،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حجره، قبر ديگرى نيز براى شيخ عبدالجبار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Style w:val="FootnoteAnchor"/>
          <w:rtl w:val="true"/>
        </w:rPr>
        <w:footnoteReference w:id="1461"/>
      </w:r>
    </w:p>
    <w:p>
      <w:pPr>
        <w:pStyle w:val="Heading5"/>
        <w:numPr>
          <w:ilvl w:val="4"/>
          <w:numId w:val="1"/>
        </w:numPr>
        <w:rPr/>
      </w:pPr>
      <w:bookmarkStart w:id="918" w:name="__RefHeading___Toc2426373_730472459"/>
      <w:bookmarkStart w:id="919" w:name="_Toc355"/>
      <w:bookmarkEnd w:id="918"/>
      <w:r>
        <w:rPr/>
        <w:t>160</w:t>
      </w:r>
      <w:r>
        <w:rPr>
          <w:rtl w:val="true"/>
        </w:rPr>
        <w:t xml:space="preserve">. </w:t>
      </w:r>
      <w:r>
        <w:rPr>
          <w:rtl w:val="true"/>
        </w:rPr>
        <w:t>زيارتگاه غزالى</w:t>
      </w:r>
      <w:bookmarkEnd w:id="919"/>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در بخش شرقى بغداد قرار دارد و درباره شخص مدفون در آن،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ثامر العامرى، در حال حاضر به امام محمد غزالى، از علماى بزرگ اهل سنت منسوب مى باشد و براساس تصوير منتشر شده، روى ضريح،</w:t>
      </w:r>
    </w:p>
    <w:p>
      <w:pPr>
        <w:pStyle w:val="BookText"/>
        <w:rPr/>
      </w:pPr>
      <w:r>
        <w:rPr>
          <w:rFonts w:ascii="Amiri" w:hAnsi="Amiri" w:eastAsia="Amiri" w:cs="Amiri"/>
          <w:color w:val="111111"/>
          <w:sz w:val="28"/>
          <w:sz w:val="28"/>
          <w:szCs w:val="28"/>
          <w:rtl w:val="true"/>
          <w:lang w:bidi="ar-SA"/>
        </w:rPr>
        <w:t>تابلويى وجود دارد كه نام وى، در آن نوشته شده است</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 xml:space="preserve">اما يونس السامرائى، آن را به شيخ احمد غزالى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امام محمد غزالى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منسوب دانسته است</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با اين حال، انتساب اين زيارتگاه به هيچ يك از اين دو برادر، نمى تواند درست باشد؛ زيرا امام محمد غزالى در طوس وفات يافته و در آنجا، به خاك سپرده شده و شيخ احمد غزالى نيز در قزوين، از دنيا رفته و مزارى منسوب به وى نيز در اين شهر،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آنكه در بيشتر كتاب ها و منابعى كه مساجد و زيارتگاه هاى بغداد را معرفى كرده اند </w:t>
      </w:r>
      <w:r>
        <w:rPr>
          <w:rStyle w:val="FootnoteAnchor"/>
          <w:rtl w:val="true"/>
        </w:rPr>
        <w:footnoteReference w:id="1464"/>
      </w:r>
      <w:r>
        <w:rPr>
          <w:rFonts w:ascii="IRNazanin" w:hAnsi="IRNazanin" w:eastAsia="IRNazanin"/>
          <w:color w:val="111111"/>
          <w:sz w:val="28"/>
          <w:sz w:val="28"/>
          <w:szCs w:val="28"/>
          <w:rtl w:val="true"/>
          <w:lang w:bidi="fa-IR"/>
        </w:rPr>
        <w:t>، به وجود اين زيارتگاه، اشاره اى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گفته يونس السامرائى، در وقف نامه اى به تاريخ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زيارتگاه غزالى،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شخص مدفون در آن، اشاره اى نشده است</w:t>
      </w:r>
      <w:r>
        <w:rPr>
          <w:rFonts w:eastAsia="IRNazanin" w:cs="IRNazanin"/>
          <w:color w:val="111111"/>
          <w:sz w:val="28"/>
          <w:szCs w:val="28"/>
          <w:rtl w:val="true"/>
          <w:lang w:bidi="fa-IR"/>
        </w:rPr>
        <w:t xml:space="preserve">. </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گفتنى است امام محمد و شيخ احمد غزالى، هر دو، مدتى در بغداد 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غزالى، سال ها در مدرسه نظاميه بغداد، به تدريس اشتغال داشته است و برادرش احمد نيز وارد اين شهر شده و با برخى از صوفيان مهم آن، نظير عبدالقادر سهروردى و ابوالبركات بغدادى، ديدار داشته و آنها از وى، تأثير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مسئله و با توجه به اهميت اين دو برادر در تاريخ تصوف، به نظر مى رسد اين زيارتگاه، به صورت نمادين، به يكى از اين دو، انتساب يافته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زيارتگاه غزالى، ميان قبرستانى قديمى قرار دارد كه در چند دهه اخير، به نام قبرستان غزالى، ناميده شده و در سال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 وزارت اوقاف عراق، مقبره اى با معمارى جديد بر قبر ساخته است</w:t>
      </w:r>
      <w:r>
        <w:rPr>
          <w:rFonts w:eastAsia="IRNazanin" w:cs="IRNazanin"/>
          <w:color w:val="111111"/>
          <w:sz w:val="28"/>
          <w:szCs w:val="28"/>
          <w:rtl w:val="true"/>
          <w:lang w:bidi="fa-IR"/>
        </w:rPr>
        <w:t xml:space="preserve">. </w:t>
      </w:r>
      <w:r>
        <w:rPr>
          <w:rStyle w:val="FootnoteAnchor"/>
          <w:rtl w:val="true"/>
        </w:rPr>
        <w:footnoteReference w:id="1466"/>
      </w:r>
      <w:r>
        <w:rPr>
          <w:rFonts w:ascii="IRNazanin" w:hAnsi="IRNazanin" w:eastAsia="IRNazanin"/>
          <w:color w:val="111111"/>
          <w:sz w:val="28"/>
          <w:sz w:val="28"/>
          <w:szCs w:val="28"/>
          <w:rtl w:val="true"/>
          <w:lang w:bidi="fa-IR"/>
        </w:rPr>
        <w:t>بر فراز اتاق، گنبدى وجود دارد و روى قبر نيز ضريح فلزى مشبك، نصب شده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920" w:name="pg14819_150908"/>
    </w:p>
    <w:p>
      <w:pPr>
        <w:pStyle w:val="Heading5"/>
        <w:numPr>
          <w:ilvl w:val="4"/>
          <w:numId w:val="1"/>
        </w:numPr>
        <w:rPr/>
      </w:pPr>
      <w:bookmarkStart w:id="921" w:name="__RefHeading___Toc2426375_730472459"/>
      <w:bookmarkStart w:id="922" w:name="_Toc356"/>
      <w:bookmarkEnd w:id="920"/>
      <w:bookmarkEnd w:id="921"/>
      <w:r>
        <w:rPr/>
        <w:t>161</w:t>
      </w:r>
      <w:r>
        <w:rPr>
          <w:rtl w:val="true"/>
        </w:rPr>
        <w:t xml:space="preserve">. </w:t>
      </w:r>
      <w:r>
        <w:rPr>
          <w:rtl w:val="true"/>
        </w:rPr>
        <w:t>زيارتگاه مشيوح عيثاوى</w:t>
      </w:r>
      <w:bookmarkEnd w:id="922"/>
    </w:p>
    <w:p>
      <w:pPr>
        <w:pStyle w:val="BookText"/>
        <w:rPr/>
      </w:pPr>
      <w:r>
        <w:rPr>
          <w:rFonts w:ascii="IRNazanin" w:hAnsi="IRNazanin" w:eastAsia="IRNazanin"/>
          <w:color w:val="111111"/>
          <w:sz w:val="28"/>
          <w:sz w:val="28"/>
          <w:szCs w:val="28"/>
          <w:rtl w:val="true"/>
          <w:lang w:bidi="fa-IR"/>
        </w:rPr>
        <w:t xml:space="preserve">اين زيارتگاه، در قبرستان شيخ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معروف كرخى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سمت غربى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مستطيل شكل و از دو بخش تشكيل شده است كه شامل اتاق مقبره و سالن استقبال و پذيرايى از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يك صندوقچه چوبى و ضريح برنزى، نصب شده و با پارچه هاى سبزرنگ،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بنا نيز گنبدى با پوشش كاشى كارى آبى رنگ وجود دارد و نماهاى بيرونى بنا، سنگ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مشيوح عيثاوى، ملقب به ناطور العراق، از مشايخ صوفيه و وابسته به طريقه رفاعيه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عيثاوى است كه خود را از سادات، به شمار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كراماتى نقل شده است و مردم به زيارت قبر وى، توجه دارند</w:t>
      </w:r>
      <w:r>
        <w:rPr>
          <w:rFonts w:eastAsia="IRNazanin" w:cs="IRNazanin"/>
          <w:color w:val="111111"/>
          <w:sz w:val="28"/>
          <w:szCs w:val="28"/>
          <w:rtl w:val="true"/>
          <w:lang w:bidi="fa-IR"/>
        </w:rPr>
        <w:t xml:space="preserve">. </w:t>
      </w:r>
      <w:r>
        <w:rPr>
          <w:rStyle w:val="FootnoteAnchor"/>
          <w:rtl w:val="true"/>
        </w:rPr>
        <w:footnoteReference w:id="1467"/>
      </w:r>
    </w:p>
    <w:p>
      <w:pPr>
        <w:pStyle w:val="Heading5"/>
        <w:numPr>
          <w:ilvl w:val="4"/>
          <w:numId w:val="1"/>
        </w:numPr>
        <w:rPr/>
      </w:pPr>
      <w:bookmarkStart w:id="923" w:name="__RefHeading___Toc2426377_730472459"/>
      <w:bookmarkStart w:id="924" w:name="_Toc357"/>
      <w:bookmarkEnd w:id="923"/>
      <w:r>
        <w:rPr/>
        <w:t>162</w:t>
      </w:r>
      <w:r>
        <w:rPr>
          <w:rtl w:val="true"/>
        </w:rPr>
        <w:t xml:space="preserve">. </w:t>
      </w:r>
      <w:r>
        <w:rPr>
          <w:rtl w:val="true"/>
        </w:rPr>
        <w:t>زيارتگاه معروف كرخى</w:t>
      </w:r>
      <w:bookmarkEnd w:id="924"/>
    </w:p>
    <w:p>
      <w:pPr>
        <w:pStyle w:val="BookText"/>
        <w:rPr/>
      </w:pPr>
      <w:r>
        <w:rPr>
          <w:rFonts w:ascii="IRNazanin" w:hAnsi="IRNazanin" w:eastAsia="IRNazanin"/>
          <w:color w:val="111111"/>
          <w:sz w:val="28"/>
          <w:sz w:val="28"/>
          <w:szCs w:val="28"/>
          <w:rtl w:val="true"/>
          <w:lang w:bidi="fa-IR"/>
        </w:rPr>
        <w:t>اين زيارتگاه، داخل مسجدى، ميان قبرستانى كه امروزه با انتساب به معروف كرخى، به نام شيخ معروف ناميده مى شود، در سمت غربى بغداد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قبرستان در گذشته، به نام قبرستان باب الدير شهرت داشته است؛ زيرا نزديك آن، يك دير مسيحى،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خاك سپردن معروف كرخى در اين مكان به مرور زمان، به يكى از قبرستان هاى بزرگ بغداد، تبديل شد</w:t>
      </w:r>
      <w:r>
        <w:rPr>
          <w:rFonts w:eastAsia="IRNazanin" w:cs="IRNazanin"/>
          <w:color w:val="111111"/>
          <w:sz w:val="28"/>
          <w:szCs w:val="28"/>
          <w:rtl w:val="true"/>
          <w:lang w:bidi="fa-IR"/>
        </w:rPr>
        <w:t xml:space="preserve">. </w:t>
      </w:r>
      <w:r>
        <w:rPr>
          <w:rStyle w:val="FootnoteAnchor"/>
          <w:rtl w:val="true"/>
        </w:rPr>
        <w:footnoteReference w:id="1468"/>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كرخى، از صوفيان و عارفان بزرگ مسلمان در سده دوم هجرى،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كرخ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محلات شيعه نشين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ازاين رو به نسبت كرخى، شناخته مى شود</w:t>
      </w:r>
      <w:r>
        <w:rPr>
          <w:rFonts w:eastAsia="IRNazanin" w:cs="IRNazanin"/>
          <w:color w:val="111111"/>
          <w:sz w:val="28"/>
          <w:szCs w:val="28"/>
          <w:rtl w:val="true"/>
          <w:lang w:bidi="fa-IR"/>
        </w:rPr>
        <w:t xml:space="preserve">. </w:t>
      </w:r>
      <w:r>
        <w:rPr>
          <w:rStyle w:val="FootnoteAnchor"/>
          <w:rtl w:val="true"/>
        </w:rPr>
        <w:footnoteReference w:id="1469"/>
      </w:r>
      <w:r>
        <w:rPr>
          <w:rFonts w:ascii="IRNazanin" w:hAnsi="IRNazanin" w:eastAsia="IRNazanin"/>
          <w:color w:val="111111"/>
          <w:sz w:val="28"/>
          <w:sz w:val="28"/>
          <w:szCs w:val="28"/>
          <w:rtl w:val="true"/>
          <w:lang w:bidi="fa-IR"/>
        </w:rPr>
        <w:t>كنيه وى را ابومحفوظ و نام پدرش را به اختلاف، فيروز، فيروزان و حتى على نيز گفته اند</w:t>
      </w:r>
      <w:r>
        <w:rPr>
          <w:rFonts w:eastAsia="IRNazanin" w:cs="IRNazanin"/>
          <w:color w:val="111111"/>
          <w:sz w:val="28"/>
          <w:szCs w:val="28"/>
          <w:rtl w:val="true"/>
          <w:lang w:bidi="fa-IR"/>
        </w:rPr>
        <w:t xml:space="preserve">. </w:t>
      </w:r>
      <w:r>
        <w:rPr>
          <w:rStyle w:val="FootnoteAnchor"/>
          <w:rtl w:val="true"/>
        </w:rPr>
        <w:footnoteReference w:id="1470"/>
      </w:r>
      <w:r>
        <w:rPr>
          <w:rFonts w:ascii="IRNazanin" w:hAnsi="IRNazanin" w:eastAsia="IRNazanin"/>
          <w:color w:val="111111"/>
          <w:sz w:val="28"/>
          <w:sz w:val="28"/>
          <w:szCs w:val="28"/>
          <w:rtl w:val="true"/>
          <w:lang w:bidi="fa-IR"/>
        </w:rPr>
        <w:t>گويند پدر وى مسيحى بود و معروف در كودكى به دست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آورد</w:t>
      </w:r>
      <w:r>
        <w:rPr>
          <w:rFonts w:eastAsia="IRNazanin" w:cs="IRNazanin"/>
          <w:color w:val="111111"/>
          <w:sz w:val="28"/>
          <w:szCs w:val="28"/>
          <w:rtl w:val="true"/>
          <w:lang w:bidi="fa-IR"/>
        </w:rPr>
        <w:t xml:space="preserve">. </w:t>
      </w:r>
      <w:r>
        <w:rPr>
          <w:rStyle w:val="FootnoteAnchor"/>
          <w:rtl w:val="true"/>
        </w:rPr>
        <w:footnoteReference w:id="1471"/>
      </w:r>
      <w:r>
        <w:rPr>
          <w:rFonts w:ascii="IRNazanin" w:hAnsi="IRNazanin" w:eastAsia="IRNazanin"/>
          <w:color w:val="111111"/>
          <w:sz w:val="28"/>
          <w:sz w:val="28"/>
          <w:szCs w:val="28"/>
          <w:rtl w:val="true"/>
          <w:lang w:bidi="fa-IR"/>
        </w:rPr>
        <w:t>همچنين در منابع تصوف آمده است كه او، دربان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ابوعبدالرحمان سلمى در اين باره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معروف اسلم على يد علي بن موسى الرضا، وكان بعد اسلامه يحجبه فازدحم الشيعه يوماً على باب علي بن موسى، فكسروا اضلع معروف فمات ودفن ببغداد</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البته در موضوع ارتباط معروف كرخى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 و ترديدهايى وجود دارد؛ زيرا مشهور آن است 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سفرى به بغداد نداشته و معروف كرخى نيز سفرى به بيرون از بغداد،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معروف كرخى به دست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يا نزد ايشان، دربانى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قاسم طهرانى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الكرخى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بيان مهم ترين اين اشكالات، تلاش كرده است تا به آنها پاسخ دهد و شواهدى بر ارتباط ميان معروف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دهد كه براى آگاهى بيشتر از جزئيات اين مباحث، خواننده را به آن كتاب، ارجاع مى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بسيارى از علما و نويسندگان ديگر، از ارتباط معروف كرخى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اند؛ از جمله ابن خلكان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مواليان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 xml:space="preserve">. </w:t>
      </w:r>
      <w:r>
        <w:rPr>
          <w:rStyle w:val="FootnoteAnchor"/>
          <w:rtl w:val="true"/>
        </w:rPr>
        <w:footnoteReference w:id="1473"/>
      </w:r>
      <w:r>
        <w:rPr>
          <w:rFonts w:ascii="IRNazanin" w:hAnsi="IRNazanin" w:eastAsia="IRNazanin"/>
          <w:color w:val="111111"/>
          <w:sz w:val="28"/>
          <w:sz w:val="28"/>
          <w:szCs w:val="28"/>
          <w:rtl w:val="true"/>
          <w:lang w:bidi="fa-IR"/>
        </w:rPr>
        <w:t>علامه حلى نيز در بحث امامت شرح تجريد،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وَمَعْرُوفٌ الْكَرْخِيُّ أسْلَمَ عَلَى يَدَيِ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بَوَّابَ دَارِهِ إلَى أنْ مَاتَ</w:t>
      </w:r>
      <w:r>
        <w:rPr>
          <w:rFonts w:eastAsia="IRNazanin" w:cs="IRNazanin"/>
          <w:color w:val="111111"/>
          <w:sz w:val="28"/>
          <w:szCs w:val="28"/>
          <w:rtl w:val="true"/>
          <w:lang w:bidi="fa-IR"/>
        </w:rPr>
        <w:t xml:space="preserve">».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از خود معروف نيز اقوالى نقل شده است كه نشان دهنده ارتباط وى با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از جمله از او نقل شده است</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در كوفه بر مجلس ابن سَمّاك مى گذشتم كه مردم را چنين موعظه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تمام معنا، از وجود خويش، از خداوند اعراض كند، خداوند هم به جملگى از وى اعراض مى كند و كسى كه با دل خود به خداوند روى آورد، خداوند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با رحمت خود به او روى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كلام وى، بر من نشست و به خداوند روى آوردم و آنچه را پيش تر بدان اشتغال داشتم، جملگى ترك گفتم؛ مگر خدمت مولايم على بن موسى الرضا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سخن را با مولايم در ميان گذاشتم،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اندرز را بپذيرى، اين پند و موعظه تو را كفايت كند</w:t>
      </w:r>
      <w:r>
        <w:rPr>
          <w:rFonts w:eastAsia="IRNazanin" w:cs="IRNazanin"/>
          <w:color w:val="111111"/>
          <w:sz w:val="28"/>
          <w:szCs w:val="28"/>
          <w:rtl w:val="true"/>
          <w:lang w:bidi="fa-IR"/>
        </w:rPr>
        <w:t xml:space="preserve">». </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همچنين از او، نقل شده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اقْسِمُوا عَلَى الله برأسي واطلبوا حوائجكم فتعجب الناس من تزكية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قلتُ ذلك لأني وضعتُ رأسي على باب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سر من سوگند ياد كنيد و حوايجتان را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تعجب كردند از اينكه او، اين گونه خود را تزكيه نفس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گفتم، زيرا مدتى، سر خود را بر در خانه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ام</w:t>
      </w:r>
      <w:r>
        <w:rPr>
          <w:rFonts w:eastAsia="IRNazanin" w:cs="IRNazanin"/>
          <w:color w:val="111111"/>
          <w:sz w:val="28"/>
          <w:szCs w:val="28"/>
          <w:rtl w:val="true"/>
          <w:lang w:bidi="fa-IR"/>
        </w:rPr>
        <w:t xml:space="preserve">». </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ابن جوزى نيز در كتاب مناقب معروف كرخى، سخنى از وى را آورده است كه نشان دهنده ارادت و اعتقاد وى،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معروف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ولِعَلي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فَخَلَطَه بدنياه وشاطَره العلم وخصّه بأشياء خصّه به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الدعاء والذكر والخلوة</w:t>
      </w:r>
      <w:r>
        <w:rPr>
          <w:rFonts w:eastAsia="IRNazanin" w:cs="IRNazanin"/>
          <w:color w:val="111111"/>
          <w:sz w:val="28"/>
          <w:szCs w:val="28"/>
          <w:rtl w:val="true"/>
          <w:lang w:bidi="fa-IR"/>
        </w:rPr>
        <w:t xml:space="preserve">...».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از معروف كرخى، سخنان حكمت آميز و اقوالى در زهد و سلوك عارفانه، نقل شده است كه در منابع تصوف، موجود است</w:t>
      </w:r>
      <w:r>
        <w:rPr>
          <w:rFonts w:eastAsia="Amiri" w:cs="Amiri" w:ascii="Amiri" w:hAnsi="Amiri"/>
          <w:color w:val="111111"/>
          <w:sz w:val="28"/>
          <w:szCs w:val="28"/>
          <w:rtl w:val="true"/>
          <w:lang w:bidi="ar-SA"/>
        </w:rPr>
        <w:t xml:space="preserve">. </w:t>
      </w:r>
      <w:r>
        <w:rPr>
          <w:rStyle w:val="FootnoteAnchor"/>
          <w:rtl w:val="true"/>
        </w:rPr>
        <w:footnoteReference w:id="1478"/>
      </w:r>
      <w:r>
        <w:rPr>
          <w:rFonts w:ascii="IRNazanin" w:hAnsi="IRNazanin" w:eastAsia="IRNazanin"/>
          <w:color w:val="111111"/>
          <w:sz w:val="28"/>
          <w:sz w:val="28"/>
          <w:szCs w:val="28"/>
          <w:rtl w:val="true"/>
          <w:lang w:bidi="fa-IR"/>
        </w:rPr>
        <w:t>نويسندگان احوال و تراجم مشايخ تصوف، وى را از قدما و اجلاى مشايخ صوفيه، به شمار آورده و تقوا و ورع او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آنان، او مريد داوود طائى و استاد سَرى سقطى، بوده است</w:t>
      </w:r>
      <w:r>
        <w:rPr>
          <w:rFonts w:eastAsia="IRNazanin" w:cs="IRNazanin"/>
          <w:color w:val="111111"/>
          <w:sz w:val="28"/>
          <w:szCs w:val="28"/>
          <w:rtl w:val="true"/>
          <w:lang w:bidi="fa-IR"/>
        </w:rPr>
        <w:t xml:space="preserve">. </w:t>
      </w:r>
      <w:r>
        <w:rPr>
          <w:rStyle w:val="FootnoteAnchor"/>
          <w:rtl w:val="true"/>
        </w:rPr>
        <w:footnoteReference w:id="1479"/>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بسيارى از عرفا و صوفيان، سلسله خرقه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اجازه طريقتى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معروف كرخى،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واسطه وى، به دو طريق، به برخى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يك طريق، معروف كرخى از داوود طائى و او، از حبيب عجمى و او، از حسن بصرى و او، 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خرقه و اجازه طريقتى خود را دريافت كرده، اما به قول ديگرى، او خرقه و اجازه خود را مستقيم از دست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معروف كرخى در سال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 به قولى،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از دنيا رفت</w:t>
      </w:r>
      <w:r>
        <w:rPr>
          <w:rFonts w:eastAsia="Amiri" w:cs="Amiri" w:ascii="Amiri" w:hAnsi="Amiri"/>
          <w:color w:val="111111"/>
          <w:sz w:val="28"/>
          <w:szCs w:val="28"/>
          <w:rtl w:val="true"/>
          <w:lang w:bidi="ar-SA"/>
        </w:rPr>
        <w:t xml:space="preserve">. </w:t>
      </w:r>
      <w:r>
        <w:rPr>
          <w:rStyle w:val="FootnoteAnchor"/>
          <w:rtl w:val="true"/>
        </w:rPr>
        <w:footnoteReference w:id="1480"/>
      </w:r>
      <w:r>
        <w:rPr>
          <w:rFonts w:ascii="IRNazanin" w:hAnsi="IRNazanin" w:eastAsia="IRNazanin"/>
          <w:color w:val="111111"/>
          <w:sz w:val="28"/>
          <w:sz w:val="28"/>
          <w:szCs w:val="28"/>
          <w:rtl w:val="true"/>
          <w:lang w:bidi="fa-IR"/>
        </w:rPr>
        <w:t>قبر وى، از گذشته تا به امروز، همواره از زيارتگاه هاى مهم و معتبر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برخى متصوفه، مردم بغداد، به زيارت قبر معروف كرخى، تبرك مى جستند و از قبر وى، طلب شفا مى نمودند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ترياق مجرّب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پادزهر يا دواى آزموده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w:t>
      </w:r>
      <w:r>
        <w:rPr>
          <w:rFonts w:eastAsia="IRNazanin" w:cs="IRNazanin"/>
          <w:color w:val="111111"/>
          <w:sz w:val="28"/>
          <w:szCs w:val="28"/>
          <w:rtl w:val="true"/>
          <w:lang w:bidi="fa-IR"/>
        </w:rPr>
        <w:t xml:space="preserve">. </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كراماتى نيز براى قبر وى، نقل شده است؛ از جمله، صاحب تاج العروس، از صاغانى،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لي حاجةٌ أعْيتْني وحيرتْني في سنة خمس عشرة وستمائة فأتيتُ قبره وذكرتُ له حاجتي كما تُذكر للأحياء مُعتقِداً أن اولياء الله لا يموتون ولكن ينقَلون من دارٍ الى دار وانْصرفتُ، فقُضيت الحاجة قبل أن أصل الى مسكني</w:t>
      </w:r>
      <w:r>
        <w:rPr>
          <w:rFonts w:eastAsia="Amiri" w:cs="Amiri" w:ascii="Amiri" w:hAnsi="Amiri"/>
          <w:color w:val="111111"/>
          <w:sz w:val="28"/>
          <w:szCs w:val="28"/>
          <w:rtl w:val="true"/>
          <w:lang w:bidi="ar-SA"/>
        </w:rPr>
        <w:t xml:space="preserve">. </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صاغانى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در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حاجتى پيش آمد؛ به طورى كه مرا سرگردان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قبر معروف آمدم و حاجتم را به همان گونه كه براى اوصياء عرض مى شود، ذكر كردم و بازگشتم؛ در حالى كه معتقد بودم اولياءالله نمى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خانه اى به خانه ديگر منتقل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پيش از آنكه به منزل خود برسم، برآورده گشت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تاريخ ساخت مقبره معروف كرخى، اطلاع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بى ترديد، در نيمه قرن پنجم هجرى، بر قبر وى، مقبره اى وجود داشته است؛ زيرا ابن اثير اشاره كرده است كه در سال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مقبره معروف كرخى، دچار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آتش سوزى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خليفه عباسى، قائم بأمرالله، به ابوسعد صوفى، شيخ الشيوخ بغداد، دستور داد تا بناى آن را بازسازى كند</w:t>
      </w:r>
      <w:r>
        <w:rPr>
          <w:rFonts w:eastAsia="Amiri" w:cs="Amiri" w:ascii="Amiri" w:hAnsi="Amiri"/>
          <w:color w:val="111111"/>
          <w:sz w:val="28"/>
          <w:szCs w:val="28"/>
          <w:rtl w:val="true"/>
          <w:lang w:bidi="ar-SA"/>
        </w:rPr>
        <w:t xml:space="preserve">. </w:t>
      </w:r>
      <w:r>
        <w:rPr>
          <w:rStyle w:val="FootnoteAnchor"/>
          <w:rtl w:val="true"/>
        </w:rPr>
        <w:footnoteReference w:id="1483"/>
      </w:r>
      <w:r>
        <w:rPr>
          <w:rFonts w:ascii="IRNazanin" w:hAnsi="IRNazanin" w:eastAsia="IRNazanin"/>
          <w:color w:val="111111"/>
          <w:sz w:val="28"/>
          <w:sz w:val="28"/>
          <w:szCs w:val="28"/>
          <w:rtl w:val="true"/>
          <w:lang w:bidi="fa-IR"/>
        </w:rPr>
        <w:t xml:space="preserve">اين بازسازى در سال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پايان رسيد و بنايى كه ساخته شد، همانند بيشتر بناهاى باقى مانده از آن دوران، از آجر و گچ بود</w:t>
      </w:r>
      <w:r>
        <w:rPr>
          <w:rFonts w:eastAsia="IRNazanin" w:cs="IRNazanin"/>
          <w:color w:val="111111"/>
          <w:sz w:val="28"/>
          <w:szCs w:val="28"/>
          <w:rtl w:val="true"/>
          <w:lang w:bidi="fa-IR"/>
        </w:rPr>
        <w:t xml:space="preserve">.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 ملك المعظم، فرزند الناصر خليفه عباسى، در مقبره زمرد خاتون، مادر الناصر، واقع در نزديكى قبر معروف كرخى دفن شد </w:t>
      </w:r>
      <w:r>
        <w:rPr>
          <w:rStyle w:val="FootnoteAnchor"/>
          <w:rtl w:val="true"/>
        </w:rPr>
        <w:footnoteReference w:id="1485"/>
      </w:r>
      <w:r>
        <w:rPr>
          <w:rFonts w:ascii="IRNazanin" w:hAnsi="IRNazanin" w:eastAsia="IRNazanin"/>
          <w:color w:val="111111"/>
          <w:sz w:val="28"/>
          <w:sz w:val="28"/>
          <w:szCs w:val="28"/>
          <w:rtl w:val="true"/>
          <w:lang w:bidi="fa-IR"/>
        </w:rPr>
        <w:t>و براى همين، الناصر در اين محل، مسجدى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جريان طغيان رود دجله و به زير آب رفتن بغداد در سال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 شمس الدين محمد جوينى، بازسازى شد</w:t>
      </w:r>
      <w:r>
        <w:rPr>
          <w:rFonts w:eastAsia="IRNazanin" w:cs="IRNazanin"/>
          <w:color w:val="111111"/>
          <w:sz w:val="28"/>
          <w:szCs w:val="28"/>
          <w:rtl w:val="true"/>
          <w:lang w:bidi="fa-IR"/>
        </w:rPr>
        <w:t xml:space="preserve">. </w:t>
      </w:r>
      <w:r>
        <w:rPr>
          <w:rStyle w:val="FootnoteAnchor"/>
          <w:rtl w:val="true"/>
        </w:rPr>
        <w:footnoteReference w:id="1486"/>
      </w:r>
      <w:r>
        <w:rPr>
          <w:rFonts w:ascii="IRNazanin" w:hAnsi="IRNazanin" w:eastAsia="IRNazanin"/>
          <w:color w:val="111111"/>
          <w:sz w:val="28"/>
          <w:sz w:val="28"/>
          <w:szCs w:val="28"/>
          <w:rtl w:val="true"/>
          <w:lang w:bidi="fa-IR"/>
        </w:rPr>
        <w:t>امروزه در محل همين مسجد كه به علت بالا آمدن سطح زمين قبرستان، در دل زمين قرار گرفته، مسجد جديدى، ساخته شده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مسجد، بارها به دست چند تن از واليان عثمانى، بازسازى شده است؛ از جمله، در دوره هاى احمد پاشا در سال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عبدالرحمان پاشا در سال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عمر پاشا در سال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در دوره حسن رفيق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اداره اوقاف بغداد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آن را بازسازى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آن را توسعه داده و به طور كامل، نوسازى كرده و بخش هاى مختلف و مناره جديدى، به ساختمان آن، افزوده است</w:t>
      </w:r>
      <w:r>
        <w:rPr>
          <w:rFonts w:eastAsia="IRNazanin" w:cs="IRNazanin"/>
          <w:color w:val="111111"/>
          <w:sz w:val="28"/>
          <w:szCs w:val="28"/>
          <w:rtl w:val="true"/>
          <w:lang w:bidi="fa-IR"/>
        </w:rPr>
        <w:t xml:space="preserve">. </w:t>
      </w:r>
      <w:r>
        <w:rPr>
          <w:rStyle w:val="FootnoteAnchor"/>
        </w:rPr>
        <w:footnoteReference w:id="148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925" w:name="pg14819_150913"/>
    </w:p>
    <w:p>
      <w:pPr>
        <w:pStyle w:val="Heading3"/>
        <w:numPr>
          <w:ilvl w:val="2"/>
          <w:numId w:val="1"/>
        </w:numPr>
        <w:rPr/>
      </w:pPr>
      <w:bookmarkStart w:id="926" w:name="__RefHeading___Toc2426379_730472459"/>
      <w:bookmarkStart w:id="927" w:name="_Toc358"/>
      <w:bookmarkEnd w:id="925"/>
      <w:bookmarkEnd w:id="926"/>
      <w:r>
        <w:rPr>
          <w:rtl w:val="true"/>
        </w:rPr>
        <w:t>گفتار سوم</w:t>
      </w:r>
      <w:r>
        <w:rPr>
          <w:rtl w:val="true"/>
        </w:rPr>
        <w:t xml:space="preserve">: </w:t>
      </w:r>
      <w:r>
        <w:rPr>
          <w:rtl w:val="true"/>
        </w:rPr>
        <w:t>زيارتگاه هاى استان بغداد</w:t>
      </w:r>
      <w:bookmarkEnd w:id="927"/>
    </w:p>
    <w:p>
      <w:pPr>
        <w:pStyle w:val="Heading4"/>
        <w:numPr>
          <w:ilvl w:val="3"/>
          <w:numId w:val="1"/>
        </w:numPr>
        <w:rPr/>
      </w:pPr>
      <w:bookmarkStart w:id="928" w:name="__RefHeading___Toc2426381_730472459"/>
      <w:bookmarkStart w:id="929" w:name="_Toc359"/>
      <w:bookmarkEnd w:id="928"/>
      <w:r>
        <w:rPr>
          <w:rtl w:val="true"/>
        </w:rPr>
        <w:t xml:space="preserve">آستان مقدس سلمان فارسى در مدائن </w:t>
      </w:r>
      <w:r>
        <w:rPr>
          <w:rtl w:val="true"/>
        </w:rPr>
        <w:t>(</w:t>
      </w:r>
      <w:r>
        <w:rPr>
          <w:rtl w:val="true"/>
        </w:rPr>
        <w:t>سلمان پاك</w:t>
      </w:r>
      <w:r>
        <w:rPr>
          <w:rtl w:val="true"/>
        </w:rPr>
        <w:t>)</w:t>
      </w:r>
      <w:bookmarkEnd w:id="929"/>
    </w:p>
    <w:p>
      <w:pPr>
        <w:pStyle w:val="Heading5"/>
        <w:numPr>
          <w:ilvl w:val="4"/>
          <w:numId w:val="1"/>
        </w:numPr>
        <w:rPr/>
      </w:pPr>
      <w:bookmarkStart w:id="930" w:name="__RefHeading___Toc2426383_730472459"/>
      <w:bookmarkStart w:id="931" w:name="_Toc360"/>
      <w:bookmarkEnd w:id="930"/>
      <w:r>
        <w:rPr>
          <w:rtl w:val="true"/>
        </w:rPr>
        <w:t>اشاره</w:t>
      </w:r>
      <w:bookmarkEnd w:id="931"/>
    </w:p>
    <w:p>
      <w:pPr>
        <w:pStyle w:val="BookText"/>
        <w:rPr/>
      </w:pP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اى از هفت شهر نزديك به يكديگر بوده كه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همه مهم تر به شمار 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اشكانيان پس از تصرف عراق 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ميلاد، به ساختن اين شهر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دوره ساسانى، انوشيروان، مدائن را پايتخت خود قرار داد و در آن، كاخ معروف خود را بنا كرد</w:t>
      </w:r>
      <w:r>
        <w:rPr>
          <w:rFonts w:eastAsia="IRNazanin" w:cs="IRNazanin"/>
          <w:color w:val="111111"/>
          <w:sz w:val="28"/>
          <w:szCs w:val="28"/>
          <w:rtl w:val="true"/>
          <w:lang w:bidi="fa-IR"/>
        </w:rPr>
        <w:t xml:space="preserve">. </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اين شهر در صدر اسلام، همچنان شهر مهمى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تدريج، اهميت خود را از دست داد و به روستا يا شهر كوچكى،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اين شهر در حدود چهل كيلومترى جنوب شرقى بغداد واقع است و با توجه به اينكه مرقد سلمان فارسى در آن قرار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ترين اثر باستانى به جا مانده در مدائن، بناى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بقاياى كاخ عظيم انوشيروان، پادشاه ساسانى، به شمار مى آيد و امروزه بيشتر بخش هاى آن،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تاريخى دوره اسلامى، از اين كاخ به نام هاى طاق كسرى، ايوان كسرى و قصر ابيض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ايوان با ارتفاع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آثار برجسته معمارى اسلامى، از دوره پيش از اسلام و از طاق هاى بزرگ شناخته شده در جهان باستان، به شمار مى آيد</w:t>
      </w:r>
      <w:r>
        <w:rPr>
          <w:rFonts w:eastAsia="IRNazanin" w:cs="IRNazanin"/>
          <w:color w:val="111111"/>
          <w:sz w:val="28"/>
          <w:szCs w:val="28"/>
          <w:rtl w:val="true"/>
          <w:lang w:bidi="fa-IR"/>
        </w:rPr>
        <w:t xml:space="preserve">. </w:t>
      </w:r>
      <w:r>
        <w:rPr>
          <w:rStyle w:val="FootnoteAnchor"/>
          <w:rtl w:val="true"/>
        </w:rPr>
        <w:footnoteReference w:id="1489"/>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مدائن دربرگيرنده تربت مطهر دو تن از ياران عظيم الشأن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سلمان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حذيفة بن يمان است كه كنار آنها، دو قبر ديگر نيز منسوب به عبدالله بن جابر انصارى و طاهر بن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932" w:name="pg14819_150914"/>
    </w:p>
    <w:p>
      <w:pPr>
        <w:pStyle w:val="BookText"/>
        <w:rPr/>
      </w:pPr>
      <w:bookmarkEnd w:id="932"/>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قبور، در يك مجموعه مى باشد كه به آستان سلمان فارسى شناخته مى شود؛ با اين حال، مرقد هريك از اين شخصيت ها، داراى گنبد و ضريح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بارگاه مطهر امروزه از زيارتگاه هاى مهم اسلامى عراق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معرفى اجمالى دفن شدگان در آن مى 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2426385_730472459"/>
      <w:bookmarkStart w:id="934" w:name="_Toc361"/>
      <w:bookmarkEnd w:id="933"/>
      <w:r>
        <w:rPr/>
        <w:t>163</w:t>
      </w:r>
      <w:r>
        <w:rPr>
          <w:rtl w:val="true"/>
        </w:rPr>
        <w:t xml:space="preserve">. </w:t>
      </w:r>
      <w:r>
        <w:rPr>
          <w:rtl w:val="true"/>
        </w:rPr>
        <w:t xml:space="preserve">مرقد سلمان محمدى </w:t>
      </w:r>
      <w:r>
        <w:rPr>
          <w:rtl w:val="true"/>
        </w:rPr>
        <w:t>(</w:t>
      </w:r>
      <w:r>
        <w:rPr>
          <w:rtl w:val="true"/>
        </w:rPr>
        <w:t>فارسى</w:t>
      </w:r>
      <w:r>
        <w:rPr>
          <w:rtl w:val="true"/>
        </w:rPr>
        <w:t>)</w:t>
      </w:r>
      <w:bookmarkEnd w:id="934"/>
    </w:p>
    <w:p>
      <w:pPr>
        <w:pStyle w:val="BookText"/>
        <w:rPr/>
      </w:pPr>
      <w:r>
        <w:rPr>
          <w:rFonts w:ascii="IRNazanin" w:hAnsi="IRNazanin" w:eastAsia="IRNazanin"/>
          <w:color w:val="111111"/>
          <w:sz w:val="28"/>
          <w:sz w:val="28"/>
          <w:szCs w:val="28"/>
          <w:rtl w:val="true"/>
          <w:lang w:bidi="fa-IR"/>
        </w:rPr>
        <w:t>سلمان فارسى، مكنا به ابوعبدالله و معروف به سلمان الخير يا سلمان محمدى، آزاد شده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ايرانى و اصالتاً از رامهرمز يا جى اصفهان بود كه پيش از اسلام، نامش مابه يا ماهويه بود</w:t>
      </w:r>
      <w:r>
        <w:rPr>
          <w:rFonts w:eastAsia="IRNazanin" w:cs="IRNazanin"/>
          <w:color w:val="111111"/>
          <w:sz w:val="28"/>
          <w:szCs w:val="28"/>
          <w:rtl w:val="true"/>
          <w:lang w:bidi="fa-IR"/>
        </w:rPr>
        <w:t xml:space="preserve">. </w:t>
      </w:r>
      <w:r>
        <w:rPr>
          <w:rStyle w:val="FootnoteAnchor"/>
          <w:rtl w:val="true"/>
        </w:rPr>
        <w:footnoteReference w:id="1490"/>
      </w:r>
      <w:r>
        <w:rPr>
          <w:rFonts w:ascii="IRNazanin" w:hAnsi="IRNazanin" w:eastAsia="IRNazanin"/>
          <w:color w:val="111111"/>
          <w:sz w:val="28"/>
          <w:sz w:val="28"/>
          <w:szCs w:val="28"/>
          <w:rtl w:val="true"/>
          <w:lang w:bidi="fa-IR"/>
        </w:rPr>
        <w:t>به گزارشى، او در فارس از فرزندان يكى از دهقان هاى توانگر فارس و از محافظان معبد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نسب وى مى پرسيدند،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سلمان فرزند اسلام از بنى آدم هستم</w:t>
      </w:r>
      <w:r>
        <w:rPr>
          <w:rFonts w:eastAsia="IRNazanin" w:cs="IRNazanin"/>
          <w:color w:val="111111"/>
          <w:sz w:val="28"/>
          <w:szCs w:val="28"/>
          <w:rtl w:val="true"/>
          <w:lang w:bidi="fa-IR"/>
        </w:rPr>
        <w:t xml:space="preserve">». </w:t>
      </w:r>
      <w:r>
        <w:rPr>
          <w:rStyle w:val="FootnoteAnchor"/>
          <w:rtl w:val="true"/>
        </w:rPr>
        <w:footnoteReference w:id="1491"/>
      </w:r>
      <w:r>
        <w:rPr>
          <w:rFonts w:ascii="IRNazanin" w:hAnsi="IRNazanin" w:eastAsia="IRNazanin"/>
          <w:color w:val="111111"/>
          <w:sz w:val="28"/>
          <w:sz w:val="28"/>
          <w:szCs w:val="28"/>
          <w:rtl w:val="true"/>
          <w:lang w:bidi="fa-IR"/>
        </w:rPr>
        <w:t>به گزارش ديگرى، پدر سلمان يك اصفهانى بود كه در رامهرمز زندگى مى كرد و سلمان در رامهرمز از توابع اهواز به دنيا آمد</w:t>
      </w:r>
      <w:r>
        <w:rPr>
          <w:rFonts w:eastAsia="IRNazanin" w:cs="IRNazanin"/>
          <w:color w:val="111111"/>
          <w:sz w:val="28"/>
          <w:szCs w:val="28"/>
          <w:rtl w:val="true"/>
          <w:lang w:bidi="fa-IR"/>
        </w:rPr>
        <w:t xml:space="preserve">. </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او پس از آشنا شدن با دين مسيحيت و مقايسه آن با زرتشتى گرى، مسيحى شد و سپس دورانى طولانى را در خدمت راهبان صومعه نشين در نقاط مختلفى، چون شام، موصل و عموريه،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راهبى كه سلمان، او را درك كرد، به وى بشارت نزديكى ظهور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 در جست وجوى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سمت حجاز رفت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در راه حجاز، به اسارت گرفته شد و به صورت برده اى ميان مالكان، دست به دست مى شد؛ تا اينكه او را به حجاز بردند و به يك يهودى از بنى قريظه، به نام عثمان بن اشهل، در مدينه فروختند</w:t>
      </w:r>
      <w:r>
        <w:rPr>
          <w:rFonts w:eastAsia="IRNazanin" w:cs="IRNazanin"/>
          <w:color w:val="111111"/>
          <w:sz w:val="28"/>
          <w:szCs w:val="28"/>
          <w:rtl w:val="true"/>
          <w:lang w:bidi="fa-IR"/>
        </w:rPr>
        <w:t xml:space="preserve">. </w:t>
      </w:r>
      <w:r>
        <w:rPr>
          <w:rStyle w:val="FootnoteAnchor"/>
          <w:rtl w:val="true"/>
        </w:rPr>
        <w:footnoteReference w:id="1493"/>
      </w:r>
      <w:r>
        <w:rPr>
          <w:rFonts w:ascii="IRNazanin" w:hAnsi="IRNazanin" w:eastAsia="IRNazanin"/>
          <w:color w:val="111111"/>
          <w:sz w:val="28"/>
          <w:sz w:val="28"/>
          <w:szCs w:val="28"/>
          <w:rtl w:val="true"/>
          <w:lang w:bidi="fa-IR"/>
        </w:rPr>
        <w:t>او پس از هجرت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در قبا به خدمت</w:t>
      </w:r>
    </w:p>
    <w:p>
      <w:pPr>
        <w:pStyle w:val="BookText"/>
        <w:rPr/>
      </w:pPr>
      <w:r>
        <w:rPr>
          <w:rFonts w:ascii="IRNazanin" w:hAnsi="IRNazanin" w:eastAsia="IRNazanin"/>
          <w:color w:val="111111"/>
          <w:sz w:val="28"/>
          <w:sz w:val="28"/>
          <w:szCs w:val="28"/>
          <w:rtl w:val="true"/>
          <w:lang w:bidi="fa-IR"/>
        </w:rPr>
        <w:t>ايشان رسيد و نشانه هاى پيامبرى را كه شنيده بود، در آن حضرت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بردگى، نتوانست در نبردهاى بدر و احد، كنار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نبرد احد، به فرمان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مالكش قرارداد مكاتبه بست و خود را در ازاى سيصد اصله نخل و چهل اوقيه طلا كه با كمك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تأمين كند، آزاد كرد و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آن حضرت، موالات ورزيد</w:t>
      </w:r>
      <w:r>
        <w:rPr>
          <w:rFonts w:eastAsia="IRNazanin" w:cs="IRNazanin"/>
          <w:color w:val="111111"/>
          <w:sz w:val="28"/>
          <w:szCs w:val="28"/>
          <w:rtl w:val="true"/>
          <w:lang w:bidi="fa-IR"/>
        </w:rPr>
        <w:t xml:space="preserve">. </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سلمان در نبرد خندق، توانست براى نخستين بار، كنار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پيشنهاد كندن خندق را براى دفاع از مدينه ارائه داد كه مورد موافقت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حفر خندق ميان مهاجران و انصار بر سر كمك گرفتن از سلمان كه از قدرت بدنى بالايى برخوردار بود، رقابتى درگرفت و هر گروه تلاش داشت تا سلمان را از خود بداند كه در اين هنگام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 بيت است</w:t>
      </w:r>
      <w:r>
        <w:rPr>
          <w:rFonts w:eastAsia="IRNazanin" w:cs="IRNazanin"/>
          <w:color w:val="111111"/>
          <w:sz w:val="28"/>
          <w:szCs w:val="28"/>
          <w:rtl w:val="true"/>
          <w:lang w:bidi="fa-IR"/>
        </w:rPr>
        <w:t xml:space="preserve">». </w:t>
      </w:r>
      <w:r>
        <w:rPr>
          <w:rStyle w:val="FootnoteAnchor"/>
          <w:rtl w:val="true"/>
        </w:rPr>
        <w:footnoteReference w:id="1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روايتى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مشتاق سه نفر، يعنى على، عمار و 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ديگرى نيز، او يكى از چهار نفرى است كه بهشت، مشتاق آنهاست</w:t>
      </w:r>
      <w:r>
        <w:rPr>
          <w:rFonts w:eastAsia="IRNazanin" w:cs="IRNazanin"/>
          <w:color w:val="111111"/>
          <w:sz w:val="28"/>
          <w:szCs w:val="28"/>
          <w:rtl w:val="true"/>
          <w:lang w:bidi="fa-IR"/>
        </w:rPr>
        <w:t xml:space="preserve">. </w:t>
      </w:r>
      <w:r>
        <w:rPr>
          <w:rStyle w:val="FootnoteAnchor"/>
          <w:rtl w:val="true"/>
        </w:rPr>
        <w:footnoteReference w:id="1496"/>
      </w:r>
      <w:r>
        <w:rPr>
          <w:rFonts w:ascii="IRNazanin" w:hAnsi="IRNazanin" w:eastAsia="IRNazanin"/>
          <w:color w:val="111111"/>
          <w:sz w:val="28"/>
          <w:sz w:val="28"/>
          <w:szCs w:val="28"/>
          <w:rtl w:val="true"/>
          <w:lang w:bidi="fa-IR"/>
        </w:rPr>
        <w:t>او پيشرو فارس است؛ در حالى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پيشرو عرب است</w:t>
      </w:r>
      <w:r>
        <w:rPr>
          <w:rFonts w:eastAsia="IRNazanin" w:cs="IRNazanin"/>
          <w:color w:val="111111"/>
          <w:sz w:val="28"/>
          <w:szCs w:val="28"/>
          <w:rtl w:val="true"/>
          <w:lang w:bidi="fa-IR"/>
        </w:rPr>
        <w:t xml:space="preserve">. </w:t>
      </w:r>
      <w:r>
        <w:rPr>
          <w:rStyle w:val="FootnoteAnchor"/>
          <w:rtl w:val="true"/>
        </w:rPr>
        <w:footnoteReference w:id="1497"/>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را از بهترين و زاهدترين و داناترين اصحاب و نزديكان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نقل شده است كه سلمان، شبانگاهان آنقدر از محضر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فيض مى كرد كه نزديك بود، زمان اختصاصى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دريايى بى انتها و داراى علم اولين و آخرين و از جمله اهل بيت و همانند لقمان حكيم خواند</w:t>
      </w:r>
      <w:r>
        <w:rPr>
          <w:rFonts w:eastAsia="IRNazanin" w:cs="IRNazanin"/>
          <w:color w:val="111111"/>
          <w:sz w:val="28"/>
          <w:szCs w:val="28"/>
          <w:rtl w:val="true"/>
          <w:lang w:bidi="fa-IR"/>
        </w:rPr>
        <w:t xml:space="preserve">. </w:t>
      </w:r>
      <w:r>
        <w:rPr>
          <w:rStyle w:val="FootnoteAnchor"/>
        </w:rPr>
        <w:footnoteReference w:id="1498"/>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935" w:name="pg14819_150916"/>
    </w:p>
    <w:p>
      <w:pPr>
        <w:pStyle w:val="BookText"/>
        <w:rPr/>
      </w:pPr>
      <w:bookmarkEnd w:id="935"/>
      <w:r>
        <w:rPr>
          <w:rFonts w:ascii="IRNazanin" w:hAnsi="IRNazanin" w:eastAsia="IRNazanin"/>
          <w:color w:val="111111"/>
          <w:sz w:val="28"/>
          <w:sz w:val="28"/>
          <w:szCs w:val="28"/>
          <w:rtl w:val="true"/>
          <w:lang w:bidi="fa-IR"/>
        </w:rPr>
        <w:t>سلمان از معدود كسانى بود كه بعد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بيعت روز غدير، وفادار ماند و از شيعيان پيشگامى بود كه به ماجراى سقيفه و خلافت ابوبكر، اعتراض كرد</w:t>
      </w:r>
      <w:r>
        <w:rPr>
          <w:rFonts w:eastAsia="IRNazanin" w:cs="IRNazanin"/>
          <w:color w:val="111111"/>
          <w:sz w:val="28"/>
          <w:szCs w:val="28"/>
          <w:rtl w:val="true"/>
          <w:lang w:bidi="fa-IR"/>
        </w:rPr>
        <w:t xml:space="preserve">. </w:t>
      </w:r>
      <w:r>
        <w:rPr>
          <w:rStyle w:val="FootnoteAnchor"/>
          <w:rtl w:val="true"/>
        </w:rPr>
        <w:footnoteReference w:id="1499"/>
      </w:r>
      <w:r>
        <w:rPr>
          <w:rFonts w:ascii="Amiri" w:hAnsi="Amiri" w:eastAsia="Amiri" w:cs="Amiri"/>
          <w:color w:val="111111"/>
          <w:sz w:val="28"/>
          <w:sz w:val="28"/>
          <w:szCs w:val="28"/>
          <w:rtl w:val="true"/>
          <w:lang w:bidi="ar-SA"/>
        </w:rPr>
        <w:t>او در زمان خلافت عمر، در فتح مدائن شركت نمود و نقل شده است در فتوحات ايران، براى صلح و تسليم شدن ايرانيان، تلاش و مذاكره كرد</w:t>
      </w:r>
      <w:r>
        <w:rPr>
          <w:rFonts w:eastAsia="Amiri" w:cs="Amiri" w:ascii="Amiri" w:hAnsi="Amiri"/>
          <w:color w:val="111111"/>
          <w:sz w:val="28"/>
          <w:szCs w:val="28"/>
          <w:rtl w:val="true"/>
          <w:lang w:bidi="ar-SA"/>
        </w:rPr>
        <w:t xml:space="preserve">. </w:t>
      </w:r>
      <w:r>
        <w:rPr>
          <w:rStyle w:val="FootnoteAnchor"/>
          <w:rtl w:val="true"/>
        </w:rPr>
        <w:footnoteReference w:id="1500"/>
      </w:r>
      <w:r>
        <w:rPr>
          <w:rFonts w:ascii="IRNazanin" w:hAnsi="IRNazanin" w:eastAsia="IRNazanin"/>
          <w:color w:val="111111"/>
          <w:sz w:val="28"/>
          <w:sz w:val="28"/>
          <w:szCs w:val="28"/>
          <w:rtl w:val="true"/>
          <w:lang w:bidi="fa-IR"/>
        </w:rPr>
        <w:t>در پايان عمر نيز به اميرى مدائن،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حصيربافى، روزگار مى گذراند و حاضر به ساختن خانه براى خود نشد</w:t>
      </w:r>
      <w:r>
        <w:rPr>
          <w:rFonts w:eastAsia="IRNazanin" w:cs="IRNazanin"/>
          <w:color w:val="111111"/>
          <w:sz w:val="28"/>
          <w:szCs w:val="28"/>
          <w:rtl w:val="true"/>
          <w:lang w:bidi="fa-IR"/>
        </w:rPr>
        <w:t xml:space="preserve">. </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 xml:space="preserve">سلمان در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آخر خلافت عثمان، در حالى كه بيش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در مدائن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گزارشى، پس از وفات سلمان،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طى الارض، از مدينه به مدائن آمد و غسل، تكفين، نماز بر جنازه و دفن وى را انجام داد</w:t>
      </w:r>
      <w:r>
        <w:rPr>
          <w:rFonts w:eastAsia="IRNazanin" w:cs="IRNazanin"/>
          <w:color w:val="111111"/>
          <w:sz w:val="28"/>
          <w:szCs w:val="28"/>
          <w:rtl w:val="true"/>
          <w:lang w:bidi="fa-IR"/>
        </w:rPr>
        <w:t xml:space="preserve">. </w:t>
      </w:r>
      <w:r>
        <w:rPr>
          <w:rStyle w:val="FootnoteAnchor"/>
          <w:rtl w:val="true"/>
        </w:rPr>
        <w:footnoteReference w:id="1502"/>
      </w:r>
      <w:r>
        <w:rPr>
          <w:rFonts w:ascii="IRNazanin" w:hAnsi="IRNazanin" w:eastAsia="IRNazanin"/>
          <w:color w:val="111111"/>
          <w:sz w:val="28"/>
          <w:sz w:val="28"/>
          <w:szCs w:val="28"/>
          <w:rtl w:val="true"/>
          <w:lang w:bidi="fa-IR"/>
        </w:rPr>
        <w:t>از او، دخترى در اصفهان و دو دختر در حجاز، باقى ماند و جماعتى از اهل اصفهان، خود را از نسل دختر سلمان مى دانستند</w:t>
      </w:r>
      <w:r>
        <w:rPr>
          <w:rFonts w:eastAsia="IRNazanin" w:cs="IRNazanin"/>
          <w:color w:val="111111"/>
          <w:sz w:val="28"/>
          <w:szCs w:val="28"/>
          <w:rtl w:val="true"/>
          <w:lang w:bidi="fa-IR"/>
        </w:rPr>
        <w:t xml:space="preserve">. </w:t>
      </w:r>
      <w:r>
        <w:rPr>
          <w:rStyle w:val="FootnoteAnchor"/>
          <w:rtl w:val="true"/>
        </w:rPr>
        <w:footnoteReference w:id="1503"/>
      </w:r>
    </w:p>
    <w:p>
      <w:pPr>
        <w:pStyle w:val="Heading5"/>
        <w:numPr>
          <w:ilvl w:val="4"/>
          <w:numId w:val="1"/>
        </w:numPr>
        <w:rPr/>
      </w:pPr>
      <w:bookmarkStart w:id="936" w:name="__RefHeading___Toc2426387_730472459"/>
      <w:bookmarkStart w:id="937" w:name="_Toc362"/>
      <w:bookmarkEnd w:id="936"/>
      <w:r>
        <w:rPr/>
        <w:t>164</w:t>
      </w:r>
      <w:r>
        <w:rPr>
          <w:rtl w:val="true"/>
        </w:rPr>
        <w:t xml:space="preserve">. </w:t>
      </w:r>
      <w:r>
        <w:rPr>
          <w:rtl w:val="true"/>
        </w:rPr>
        <w:t>مرقد حذيفة بن يمان</w:t>
      </w:r>
      <w:bookmarkEnd w:id="937"/>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حذيفة بن حِسْل يا حُسَيل بن جابر، از تيره بنى عَبْس بن بَغيض از عرب عدنانى است</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 xml:space="preserve">كنيه او ابوعبدالله </w:t>
      </w:r>
      <w:r>
        <w:rPr>
          <w:rStyle w:val="FootnoteAnchor"/>
          <w:rtl w:val="true"/>
        </w:rPr>
        <w:footnoteReference w:id="1505"/>
      </w:r>
      <w:r>
        <w:rPr>
          <w:rFonts w:ascii="IRNazanin" w:hAnsi="IRNazanin" w:eastAsia="IRNazanin"/>
          <w:color w:val="111111"/>
          <w:sz w:val="28"/>
          <w:sz w:val="28"/>
          <w:szCs w:val="28"/>
          <w:rtl w:val="true"/>
          <w:lang w:bidi="fa-IR"/>
        </w:rPr>
        <w:t>و يَمان، لقب پدرش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تولد حذيفه،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حجر، مكان آن را مدينه دانسته است</w:t>
      </w:r>
      <w:r>
        <w:rPr>
          <w:rFonts w:eastAsia="IRNazanin" w:cs="IRNazanin"/>
          <w:color w:val="111111"/>
          <w:sz w:val="28"/>
          <w:szCs w:val="28"/>
          <w:rtl w:val="true"/>
          <w:lang w:bidi="fa-IR"/>
        </w:rPr>
        <w:t xml:space="preserve">. </w:t>
      </w:r>
      <w:r>
        <w:rPr>
          <w:rStyle w:val="FootnoteAnchor"/>
          <w:rtl w:val="true"/>
        </w:rPr>
        <w:footnoteReference w:id="1506"/>
      </w:r>
      <w:r>
        <w:rPr>
          <w:rFonts w:ascii="IRNazanin" w:hAnsi="IRNazanin" w:eastAsia="IRNazanin"/>
          <w:color w:val="111111"/>
          <w:sz w:val="28"/>
          <w:sz w:val="28"/>
          <w:szCs w:val="28"/>
          <w:rtl w:val="true"/>
          <w:lang w:bidi="fa-IR"/>
        </w:rPr>
        <w:t>او و پدرش با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يثرب،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دقيق آن، مشخص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گزارشى، يمان به اتفاق ده نفر از بنى عَبْس در سال دهم هجرى،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مسلمان شد</w:t>
      </w:r>
      <w:r>
        <w:rPr>
          <w:rFonts w:eastAsia="IRNazanin" w:cs="IRNazanin"/>
          <w:color w:val="111111"/>
          <w:sz w:val="28"/>
          <w:szCs w:val="28"/>
          <w:rtl w:val="true"/>
          <w:lang w:bidi="fa-IR"/>
        </w:rPr>
        <w:t xml:space="preserve">. </w:t>
      </w:r>
      <w:r>
        <w:rPr>
          <w:rStyle w:val="FootnoteAnchor"/>
          <w:rtl w:val="true"/>
        </w:rPr>
        <w:footnoteReference w:id="1507"/>
      </w:r>
      <w:r>
        <w:rPr>
          <w:rFonts w:ascii="IRNazanin" w:hAnsi="IRNazanin" w:eastAsia="IRNazanin"/>
          <w:color w:val="111111"/>
          <w:sz w:val="28"/>
          <w:sz w:val="28"/>
          <w:szCs w:val="28"/>
          <w:rtl w:val="true"/>
          <w:lang w:bidi="fa-IR"/>
        </w:rPr>
        <w:t>اما از گزارش هاى مبنى بر حضور حذيفه در پيمان برادرى، برمى آيد كه مسلمان شدن او، بايد سال اول هجرت باشد</w:t>
      </w:r>
      <w:r>
        <w:rPr>
          <w:rFonts w:eastAsia="IRNazanin" w:cs="IRNazanin"/>
          <w:color w:val="111111"/>
          <w:sz w:val="28"/>
          <w:szCs w:val="28"/>
          <w:rtl w:val="true"/>
          <w:lang w:bidi="fa-IR"/>
        </w:rPr>
        <w:t xml:space="preserve">. </w:t>
      </w:r>
      <w:r>
        <w:rPr>
          <w:rStyle w:val="FootnoteAnchor"/>
          <w:rtl w:val="true"/>
        </w:rPr>
        <w:footnoteReference w:id="1508"/>
      </w:r>
      <w:r>
        <w:rPr>
          <w:rFonts w:ascii="IRNazanin" w:hAnsi="IRNazanin" w:eastAsia="IRNazanin"/>
          <w:color w:val="111111"/>
          <w:sz w:val="28"/>
          <w:sz w:val="28"/>
          <w:szCs w:val="28"/>
          <w:rtl w:val="true"/>
          <w:lang w:bidi="fa-IR"/>
        </w:rPr>
        <w:t>براساس قول مشهور،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عقد برادرى ميان مهاجران و انصار، ميان حذيفه و عمار ياسر، پيمان برادرى بست</w:t>
      </w:r>
      <w:r>
        <w:rPr>
          <w:rFonts w:eastAsia="IRNazanin" w:cs="IRNazanin"/>
          <w:color w:val="111111"/>
          <w:sz w:val="28"/>
          <w:szCs w:val="28"/>
          <w:rtl w:val="true"/>
          <w:lang w:bidi="fa-IR"/>
        </w:rPr>
        <w:t xml:space="preserve">.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حذيفه در همه غزوه هاى رسول خدا، به جز بدر، حضور داشت</w:t>
      </w:r>
      <w:r>
        <w:rPr>
          <w:rFonts w:eastAsia="Amiri" w:cs="Amiri" w:ascii="Amiri" w:hAnsi="Amiri"/>
          <w:color w:val="111111"/>
          <w:sz w:val="28"/>
          <w:szCs w:val="28"/>
          <w:rtl w:val="true"/>
          <w:lang w:bidi="ar-SA"/>
        </w:rPr>
        <w:t xml:space="preserve">. </w:t>
      </w:r>
      <w:r>
        <w:rPr>
          <w:rStyle w:val="FootnoteAnchor"/>
          <w:rtl w:val="true"/>
        </w:rPr>
        <w:footnoteReference w:id="1510"/>
      </w:r>
      <w:r>
        <w:rPr>
          <w:rFonts w:ascii="IRNazanin" w:hAnsi="IRNazanin" w:eastAsia="IRNazanin"/>
          <w:color w:val="111111"/>
          <w:sz w:val="28"/>
          <w:sz w:val="28"/>
          <w:szCs w:val="28"/>
          <w:rtl w:val="true"/>
          <w:lang w:bidi="fa-IR"/>
        </w:rPr>
        <w:t>او و پدرش، پيش از نبرد بدر، در مسير بازگشت به يثرب، از سوى قريش دستگير و به شرط همراهى نكردن با پيامبر در نبرد، آزاد شدند</w:t>
      </w:r>
      <w:r>
        <w:rPr>
          <w:rFonts w:eastAsia="IRNazanin" w:cs="IRNazanin"/>
          <w:color w:val="111111"/>
          <w:sz w:val="28"/>
          <w:szCs w:val="28"/>
          <w:rtl w:val="true"/>
          <w:lang w:bidi="fa-IR"/>
        </w:rPr>
        <w:t xml:space="preserve">. </w:t>
      </w:r>
      <w:r>
        <w:rPr>
          <w:rStyle w:val="FootnoteAnchor"/>
          <w:rtl w:val="true"/>
        </w:rPr>
        <w:footnoteReference w:id="1511"/>
      </w:r>
      <w:r>
        <w:rPr>
          <w:rFonts w:ascii="IRNazanin" w:hAnsi="IRNazanin" w:eastAsia="IRNazanin"/>
          <w:color w:val="111111"/>
          <w:sz w:val="28"/>
          <w:sz w:val="28"/>
          <w:szCs w:val="28"/>
          <w:rtl w:val="true"/>
          <w:lang w:bidi="fa-IR"/>
        </w:rPr>
        <w:t>او در نبرد احد، همراه پدر سالخورده و برادرش، صفوان، شركت كرد و پدرش به اشتباه، به دست يكى از مسلمانان، كشته شد</w:t>
      </w:r>
      <w:r>
        <w:rPr>
          <w:rFonts w:eastAsia="IRNazanin" w:cs="IRNazanin"/>
          <w:color w:val="111111"/>
          <w:sz w:val="28"/>
          <w:szCs w:val="28"/>
          <w:rtl w:val="true"/>
          <w:lang w:bidi="fa-IR"/>
        </w:rPr>
        <w:t xml:space="preserve">. </w:t>
      </w:r>
      <w:r>
        <w:rPr>
          <w:rStyle w:val="FootnoteAnchor"/>
          <w:rtl w:val="true"/>
        </w:rPr>
        <w:footnoteReference w:id="15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زمان بازگشت از غزوه تبوك در سال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زمانى كه برخى منافقان در پى ترور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مى خواستند با نزديك شدن به آن حضرت، شتر ايشان را رَم دهند، حذيفه به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دور كرد و از قول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كنار نروند، پيامبر آنها را با نام هاى پدران ايشان، صدا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توطئه گران از ترس شناخته شدن، خود را ميان سپاه انداختند و به ظاهر، رد گم كردند</w:t>
      </w:r>
      <w:r>
        <w:rPr>
          <w:rFonts w:eastAsia="IRNazanin" w:cs="IRNazanin"/>
          <w:color w:val="111111"/>
          <w:sz w:val="28"/>
          <w:szCs w:val="28"/>
          <w:rtl w:val="true"/>
          <w:lang w:bidi="fa-IR"/>
        </w:rPr>
        <w:t xml:space="preserve">. </w:t>
      </w:r>
      <w:r>
        <w:rPr>
          <w:rStyle w:val="FootnoteAnchor"/>
          <w:rtl w:val="true"/>
        </w:rPr>
        <w:footnoteReference w:id="1513"/>
      </w:r>
      <w:r>
        <w:rPr>
          <w:rFonts w:ascii="IRNazanin" w:hAnsi="IRNazanin" w:eastAsia="IRNazanin"/>
          <w:color w:val="111111"/>
          <w:sz w:val="28"/>
          <w:sz w:val="28"/>
          <w:szCs w:val="28"/>
          <w:rtl w:val="true"/>
          <w:lang w:bidi="fa-IR"/>
        </w:rPr>
        <w:t>مشهور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اين منافقان را به 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دستور آن حضرت، از افشاى آن خوددارى مى كرد</w:t>
      </w:r>
      <w:r>
        <w:rPr>
          <w:rFonts w:eastAsia="IRNazanin" w:cs="IRNazanin"/>
          <w:color w:val="111111"/>
          <w:sz w:val="28"/>
          <w:szCs w:val="28"/>
          <w:rtl w:val="true"/>
          <w:lang w:bidi="fa-IR"/>
        </w:rPr>
        <w:t xml:space="preserve">. </w:t>
      </w:r>
      <w:r>
        <w:rPr>
          <w:rStyle w:val="FootnoteAnchor"/>
          <w:rtl w:val="true"/>
        </w:rPr>
        <w:footnoteReference w:id="1514"/>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از آنجايى كه منافقان را مى شناخت، به صاحب 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 xml:space="preserve">. </w:t>
      </w:r>
      <w:r>
        <w:rPr>
          <w:rStyle w:val="FootnoteAnchor"/>
        </w:rPr>
        <w:footnoteReference w:id="151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938" w:name="pg14819_150918"/>
    </w:p>
    <w:p>
      <w:pPr>
        <w:pStyle w:val="BookText"/>
        <w:rPr/>
      </w:pPr>
      <w:bookmarkEnd w:id="938"/>
      <w:r>
        <w:rPr>
          <w:rFonts w:ascii="IRNazanin" w:hAnsi="IRNazanin" w:eastAsia="IRNazanin"/>
          <w:color w:val="111111"/>
          <w:sz w:val="28"/>
          <w:sz w:val="28"/>
          <w:szCs w:val="28"/>
          <w:rtl w:val="true"/>
          <w:lang w:bidi="fa-IR"/>
        </w:rPr>
        <w:t>براساس گزارش واقدى، عُمَر هرگاه مى خواست بر جنازه اى نماز بگزارد، براى دانستن نفاق داشتن يا نداشتن آن شخص، نظر حذيفه را جويا مى شد و از نماز بر هر جناره اى كه حذيفه حضور نمى يافت، خوددارى مى كرد</w:t>
      </w:r>
      <w:r>
        <w:rPr>
          <w:rFonts w:eastAsia="IRNazanin" w:cs="IRNazanin"/>
          <w:color w:val="111111"/>
          <w:sz w:val="28"/>
          <w:szCs w:val="28"/>
          <w:rtl w:val="true"/>
          <w:lang w:bidi="fa-IR"/>
        </w:rPr>
        <w:t xml:space="preserve">. </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 xml:space="preserve">با گسترش فتوحات در عصر عمر، حذيفه نقش بارزى، به ويژه در فتوحات شرق و ايران ايفا كرد؛ از جمله در نبرد نهاوند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 عُمر، وى را جانشين نعمان بن مقرن، فرمانده سپاه مسلمانان قرار دادند و پس از شهادت نعمان، حذيفه پرچم را به دست گرفت و موفق به فتح نهاوند گرديد</w:t>
      </w:r>
      <w:r>
        <w:rPr>
          <w:rFonts w:eastAsia="IRNazanin" w:cs="IRNazanin"/>
          <w:color w:val="111111"/>
          <w:sz w:val="28"/>
          <w:szCs w:val="28"/>
          <w:rtl w:val="true"/>
          <w:lang w:bidi="fa-IR"/>
        </w:rPr>
        <w:t xml:space="preserve">. </w:t>
      </w:r>
      <w:r>
        <w:rPr>
          <w:rStyle w:val="FootnoteAnchor"/>
          <w:rtl w:val="true"/>
        </w:rPr>
        <w:footnoteReference w:id="1517"/>
      </w:r>
      <w:r>
        <w:rPr>
          <w:rFonts w:ascii="IRNazanin" w:hAnsi="IRNazanin" w:eastAsia="IRNazanin"/>
          <w:color w:val="111111"/>
          <w:sz w:val="28"/>
          <w:sz w:val="28"/>
          <w:szCs w:val="28"/>
          <w:rtl w:val="true"/>
          <w:lang w:bidi="fa-IR"/>
        </w:rPr>
        <w:t xml:space="preserve">او به هنگام مرگ عثمان، كارگزار او در مدائن بود </w:t>
      </w:r>
      <w:r>
        <w:rPr>
          <w:rStyle w:val="FootnoteAnchor"/>
          <w:rtl w:val="true"/>
        </w:rPr>
        <w:footnoteReference w:id="1518"/>
      </w:r>
      <w:r>
        <w:rPr>
          <w:rFonts w:ascii="IRNazanin" w:hAnsi="IRNazanin" w:eastAsia="IRNazanin"/>
          <w:color w:val="111111"/>
          <w:sz w:val="28"/>
          <w:sz w:val="28"/>
          <w:szCs w:val="28"/>
          <w:rtl w:val="true"/>
          <w:lang w:bidi="fa-IR"/>
        </w:rPr>
        <w:t>و كارگزارى وى بر آن شهر، تا هنگام وفاتش كه پس از بيعت با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ادامه داشت</w:t>
      </w:r>
      <w:r>
        <w:rPr>
          <w:rFonts w:eastAsia="IRNazanin" w:cs="IRNazanin"/>
          <w:color w:val="111111"/>
          <w:sz w:val="28"/>
          <w:szCs w:val="28"/>
          <w:rtl w:val="true"/>
          <w:lang w:bidi="fa-IR"/>
        </w:rPr>
        <w:t xml:space="preserve">. </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 xml:space="preserve">به گزارش مسعودى، حذيفه در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كوفه بيمار بود و چون قتل عثمان و بيعت مردم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به مسجد رفت و بر منبر، خدا را شكر كرد كه تا اين روز، زنده مانده است و به پسرانش سعد و صفوان، سفارش كرد كه از يارى آن حضرت، دست بر ندارند</w:t>
      </w:r>
      <w:r>
        <w:rPr>
          <w:rFonts w:eastAsia="IRNazanin" w:cs="IRNazanin"/>
          <w:color w:val="111111"/>
          <w:sz w:val="28"/>
          <w:szCs w:val="28"/>
          <w:rtl w:val="true"/>
          <w:lang w:bidi="fa-IR"/>
        </w:rPr>
        <w:t xml:space="preserve">. </w:t>
      </w:r>
      <w:r>
        <w:rPr>
          <w:rStyle w:val="FootnoteAnchor"/>
          <w:rtl w:val="true"/>
        </w:rPr>
        <w:footnoteReference w:id="1520"/>
      </w:r>
      <w:r>
        <w:rPr>
          <w:rFonts w:ascii="IRNazanin" w:hAnsi="IRNazanin" w:eastAsia="IRNazanin"/>
          <w:color w:val="111111"/>
          <w:sz w:val="28"/>
          <w:sz w:val="28"/>
          <w:szCs w:val="28"/>
          <w:rtl w:val="true"/>
          <w:lang w:bidi="fa-IR"/>
        </w:rPr>
        <w:t>او پس از هفت يا چهل روز، در مدائن درگذشت</w:t>
      </w:r>
      <w:r>
        <w:rPr>
          <w:rFonts w:eastAsia="IRNazanin" w:cs="IRNazanin"/>
          <w:color w:val="111111"/>
          <w:sz w:val="28"/>
          <w:szCs w:val="28"/>
          <w:rtl w:val="true"/>
          <w:lang w:bidi="fa-IR"/>
        </w:rPr>
        <w:t xml:space="preserve">. </w:t>
      </w:r>
      <w:r>
        <w:rPr>
          <w:rStyle w:val="FootnoteAnchor"/>
          <w:rtl w:val="true"/>
        </w:rPr>
        <w:footnoteReference w:id="1521"/>
      </w:r>
      <w:r>
        <w:rPr>
          <w:rFonts w:ascii="Amiri" w:hAnsi="Amiri" w:eastAsia="Amiri" w:cs="Amiri"/>
          <w:color w:val="111111"/>
          <w:sz w:val="28"/>
          <w:sz w:val="28"/>
          <w:szCs w:val="28"/>
          <w:rtl w:val="true"/>
          <w:lang w:bidi="ar-SA"/>
        </w:rPr>
        <w:t>اما برخى، وفات وى را در كوفه دانسته اند</w:t>
      </w:r>
      <w:r>
        <w:rPr>
          <w:rFonts w:eastAsia="Amiri" w:cs="Amiri" w:ascii="Amiri" w:hAnsi="Amiri"/>
          <w:color w:val="111111"/>
          <w:sz w:val="28"/>
          <w:szCs w:val="28"/>
          <w:rtl w:val="true"/>
          <w:lang w:bidi="ar-SA"/>
        </w:rPr>
        <w:t xml:space="preserve">. </w:t>
      </w:r>
      <w:r>
        <w:rPr>
          <w:rStyle w:val="FootnoteAnchor"/>
          <w:rtl w:val="true"/>
        </w:rPr>
        <w:footnoteReference w:id="1522"/>
      </w:r>
    </w:p>
    <w:p>
      <w:pPr>
        <w:pStyle w:val="Heading5"/>
        <w:numPr>
          <w:ilvl w:val="4"/>
          <w:numId w:val="1"/>
        </w:numPr>
        <w:rPr/>
      </w:pPr>
      <w:bookmarkStart w:id="939" w:name="__RefHeading___Toc2426389_730472459"/>
      <w:bookmarkStart w:id="940" w:name="_Toc363"/>
      <w:bookmarkEnd w:id="939"/>
      <w:r>
        <w:rPr/>
        <w:t>165</w:t>
      </w:r>
      <w:r>
        <w:rPr>
          <w:rtl w:val="true"/>
        </w:rPr>
        <w:t xml:space="preserve">. </w:t>
      </w:r>
      <w:r>
        <w:rPr>
          <w:rtl w:val="true"/>
        </w:rPr>
        <w:t>مرقد عبدالله بن جابر انصارى</w:t>
      </w:r>
      <w:bookmarkEnd w:id="940"/>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فرزندان جابر بن عبدالله انصارى است كه از جزئيات زندگى وى، اطلاع زيادى در دست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بخارى در تاريخ خود، از وى ياد كرده و نوشته است كه او از پدرش،</w:t>
      </w:r>
      <w:bookmarkStart w:id="941" w:name="pg14819_150919"/>
    </w:p>
    <w:p>
      <w:pPr>
        <w:pStyle w:val="BookText"/>
        <w:rPr/>
      </w:pPr>
      <w:bookmarkEnd w:id="941"/>
      <w:r>
        <w:rPr>
          <w:rFonts w:ascii="Amiri" w:hAnsi="Amiri" w:eastAsia="Amiri" w:cs="Amiri"/>
          <w:color w:val="111111"/>
          <w:sz w:val="28"/>
          <w:sz w:val="28"/>
          <w:szCs w:val="28"/>
          <w:rtl w:val="true"/>
          <w:lang w:bidi="ar-SA"/>
        </w:rPr>
        <w:t>حديث شنيده و سعيد مقبرى نيز از وى، روايت كرده است و دو برادر، به نام هاى محمد و عمر دارد</w:t>
      </w:r>
      <w:r>
        <w:rPr>
          <w:rFonts w:eastAsia="Amiri" w:cs="Amiri" w:ascii="Amiri" w:hAnsi="Amiri"/>
          <w:color w:val="111111"/>
          <w:sz w:val="28"/>
          <w:szCs w:val="28"/>
          <w:rtl w:val="true"/>
          <w:lang w:bidi="ar-SA"/>
        </w:rPr>
        <w:t xml:space="preserve">. </w:t>
      </w:r>
      <w:r>
        <w:rPr>
          <w:rStyle w:val="FootnoteAnchor"/>
          <w:rtl w:val="true"/>
        </w:rPr>
        <w:footnoteReference w:id="1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2426391_730472459"/>
      <w:bookmarkStart w:id="943" w:name="_Toc364"/>
      <w:bookmarkEnd w:id="942"/>
      <w:r>
        <w:rPr/>
        <w:t>166</w:t>
      </w:r>
      <w:r>
        <w:rPr>
          <w:rtl w:val="true"/>
        </w:rPr>
        <w:t xml:space="preserve">. </w:t>
      </w:r>
      <w:r>
        <w:rPr>
          <w:rtl w:val="true"/>
        </w:rPr>
        <w:t>مزار امامزاده طاهر بن امام زين العابدين</w:t>
      </w:r>
      <w:r>
        <w:rPr>
          <w:rtl w:val="true"/>
        </w:rPr>
        <w:t>(</w:t>
      </w:r>
      <w:r>
        <w:rPr>
          <w:rtl w:val="true"/>
        </w:rPr>
        <w:t>ع</w:t>
      </w:r>
      <w:r>
        <w:rPr>
          <w:rtl w:val="true"/>
        </w:rPr>
        <w:t>)</w:t>
      </w:r>
      <w:bookmarkEnd w:id="943"/>
    </w:p>
    <w:p>
      <w:pPr>
        <w:pStyle w:val="BookText"/>
        <w:rPr/>
      </w:pPr>
      <w:r>
        <w:rPr>
          <w:rFonts w:ascii="IRNazanin" w:hAnsi="IRNazanin" w:eastAsia="IRNazanin"/>
          <w:color w:val="111111"/>
          <w:sz w:val="28"/>
          <w:sz w:val="28"/>
          <w:szCs w:val="28"/>
          <w:rtl w:val="true"/>
          <w:lang w:bidi="fa-IR"/>
        </w:rPr>
        <w:t>اين زيارتگاه، بين مرقد حضرت سلمان فارسى و حذيفة بن يمان، قرار دارد و به يكى از فرزندان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طاهر، منسوب است؛ حال آنكه ميان فرزندان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نام به ثبت نرسيده است</w:t>
      </w:r>
      <w:r>
        <w:rPr>
          <w:rFonts w:eastAsia="IRNazanin" w:cs="IRNazanin"/>
          <w:color w:val="111111"/>
          <w:sz w:val="28"/>
          <w:szCs w:val="28"/>
          <w:rtl w:val="true"/>
          <w:lang w:bidi="fa-IR"/>
        </w:rPr>
        <w:t xml:space="preserve">. </w:t>
      </w:r>
      <w:r>
        <w:rPr>
          <w:rStyle w:val="FootnoteAnchor"/>
          <w:rtl w:val="true"/>
        </w:rPr>
        <w:footnoteReference w:id="1524"/>
      </w:r>
      <w:r>
        <w:rPr>
          <w:rFonts w:ascii="IRNazanin" w:hAnsi="IRNazanin" w:eastAsia="IRNazanin"/>
          <w:color w:val="111111"/>
          <w:sz w:val="28"/>
          <w:sz w:val="28"/>
          <w:szCs w:val="28"/>
          <w:rtl w:val="true"/>
          <w:lang w:bidi="fa-IR"/>
        </w:rPr>
        <w:t>بعضى ديگر، شخص مدفون در اين مكان را طاهر بن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اند</w:t>
      </w:r>
      <w:r>
        <w:rPr>
          <w:rFonts w:eastAsia="IRNazanin" w:cs="IRNazanin"/>
          <w:color w:val="111111"/>
          <w:sz w:val="28"/>
          <w:szCs w:val="28"/>
          <w:rtl w:val="true"/>
          <w:lang w:bidi="fa-IR"/>
        </w:rPr>
        <w:t xml:space="preserve">. </w:t>
      </w:r>
      <w:r>
        <w:rPr>
          <w:rStyle w:val="FootnoteAnchor"/>
          <w:rtl w:val="true"/>
        </w:rPr>
        <w:footnoteReference w:id="1525"/>
      </w:r>
      <w:r>
        <w:rPr>
          <w:rFonts w:ascii="Amiri" w:hAnsi="Amiri" w:eastAsia="Amiri" w:cs="Amiri"/>
          <w:color w:val="111111"/>
          <w:sz w:val="28"/>
          <w:sz w:val="28"/>
          <w:szCs w:val="28"/>
          <w:rtl w:val="true"/>
          <w:lang w:bidi="ar-SA"/>
        </w:rPr>
        <w:t>اين در حالى است كه امام محمدباقر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فرزندى به نام طاهر، نداشته است</w:t>
      </w:r>
      <w:r>
        <w:rPr>
          <w:rFonts w:eastAsia="Amiri" w:cs="Amiri" w:ascii="Amiri" w:hAnsi="Amiri"/>
          <w:color w:val="111111"/>
          <w:sz w:val="28"/>
          <w:szCs w:val="28"/>
          <w:rtl w:val="true"/>
          <w:lang w:bidi="ar-SA"/>
        </w:rPr>
        <w:t xml:space="preserve">. </w:t>
      </w:r>
      <w:r>
        <w:rPr>
          <w:rStyle w:val="FootnoteAnchor"/>
          <w:rtl w:val="true"/>
        </w:rPr>
        <w:footnoteReference w:id="1526"/>
      </w:r>
      <w:r>
        <w:rPr>
          <w:rFonts w:ascii="IRNazanin" w:hAnsi="IRNazanin" w:eastAsia="IRNazanin"/>
          <w:color w:val="111111"/>
          <w:sz w:val="28"/>
          <w:sz w:val="28"/>
          <w:szCs w:val="28"/>
          <w:rtl w:val="true"/>
          <w:lang w:bidi="fa-IR"/>
        </w:rPr>
        <w:t>البته برخى على بن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ملقب به طاهر دانسته اند </w:t>
      </w:r>
      <w:r>
        <w:rPr>
          <w:rStyle w:val="FootnoteAnchor"/>
          <w:rtl w:val="true"/>
        </w:rPr>
        <w:footnoteReference w:id="1527"/>
      </w:r>
      <w:r>
        <w:rPr>
          <w:rFonts w:ascii="IRNazanin" w:hAnsi="IRNazanin" w:eastAsia="IRNazanin"/>
          <w:color w:val="111111"/>
          <w:sz w:val="28"/>
          <w:sz w:val="28"/>
          <w:szCs w:val="28"/>
          <w:rtl w:val="true"/>
          <w:lang w:bidi="fa-IR"/>
        </w:rPr>
        <w:t>كه همان گونه كه اشاره شد، قبر وى در جعفريه، از توابع بغداد، آشكار شد</w:t>
      </w:r>
      <w:r>
        <w:rPr>
          <w:rFonts w:eastAsia="IRNazanin" w:cs="IRNazanin"/>
          <w:color w:val="111111"/>
          <w:sz w:val="28"/>
          <w:szCs w:val="28"/>
          <w:rtl w:val="true"/>
          <w:lang w:bidi="fa-IR"/>
        </w:rPr>
        <w:t xml:space="preserve">. </w:t>
      </w: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 xml:space="preserve">گفتنى است، اين قبر در اصل، در زيارتگاهى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اى به همين نام و در ميدان امين شهر بغداد، قرار داشته است كه در جريان توسعه خيابان الرشيد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خراب گرديد و استخوان هاى شخص مدفون در آن، به آستانه سلمان فارسى منتقل گرديد و در اتاق شرقى مقبره وى، به خاك سپرده شد</w:t>
      </w:r>
      <w:r>
        <w:rPr>
          <w:rFonts w:eastAsia="IRNazanin" w:cs="IRNazanin"/>
          <w:color w:val="111111"/>
          <w:sz w:val="28"/>
          <w:szCs w:val="28"/>
          <w:rtl w:val="true"/>
          <w:lang w:bidi="fa-IR"/>
        </w:rPr>
        <w:t xml:space="preserve">. </w:t>
      </w:r>
      <w:r>
        <w:rPr>
          <w:rStyle w:val="FootnoteAnchor"/>
          <w:rtl w:val="true"/>
        </w:rPr>
        <w:footnoteReference w:id="1529"/>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تاريخچه آستانه 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ناصرالدين قتلغ شاه صاحبى، رباطى براى دراويش، كنار زيارتگاه سلمان بنا كرد و جماعتى را در آن ساكن و روستاهايى را در واسط و جاهايى را در بغداد براى آن، وقف كرد</w:t>
      </w:r>
      <w:r>
        <w:rPr>
          <w:rFonts w:eastAsia="IRNazanin" w:cs="IRNazanin"/>
          <w:color w:val="111111"/>
          <w:sz w:val="28"/>
          <w:szCs w:val="28"/>
          <w:rtl w:val="true"/>
          <w:lang w:bidi="fa-IR"/>
        </w:rPr>
        <w:t xml:space="preserve">. </w:t>
      </w:r>
      <w:r>
        <w:rPr>
          <w:rStyle w:val="FootnoteAnchor"/>
          <w:rtl w:val="true"/>
        </w:rPr>
        <w:footnoteReference w:id="1530"/>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تبريز به قتل</w:t>
      </w:r>
      <w:bookmarkStart w:id="944" w:name="pg14819_150920"/>
    </w:p>
    <w:p>
      <w:pPr>
        <w:pStyle w:val="BookText"/>
        <w:rPr/>
      </w:pPr>
      <w:bookmarkEnd w:id="944"/>
      <w:r>
        <w:rPr>
          <w:rFonts w:ascii="IRNazanin" w:hAnsi="IRNazanin" w:eastAsia="IRNazanin"/>
          <w:color w:val="111111"/>
          <w:sz w:val="28"/>
          <w:sz w:val="28"/>
          <w:szCs w:val="28"/>
          <w:rtl w:val="true"/>
          <w:lang w:bidi="fa-IR"/>
        </w:rPr>
        <w:t>رسيد و جنازه اش را به بغداد منتقل كردند و در همين رباطى كه كنار زيارتگاه سلمان ساخته بود، به خاك سپردند</w:t>
      </w:r>
      <w:r>
        <w:rPr>
          <w:rFonts w:eastAsia="IRNazanin" w:cs="IRNazanin"/>
          <w:color w:val="111111"/>
          <w:sz w:val="28"/>
          <w:szCs w:val="28"/>
          <w:rtl w:val="true"/>
          <w:lang w:bidi="fa-IR"/>
        </w:rPr>
        <w:t xml:space="preserve">. </w:t>
      </w:r>
      <w:r>
        <w:rPr>
          <w:rStyle w:val="FootnoteAnchor"/>
          <w:rtl w:val="true"/>
        </w:rPr>
        <w:footnoteReference w:id="1531"/>
      </w:r>
      <w:r>
        <w:rPr>
          <w:rFonts w:ascii="IRNazanin" w:hAnsi="IRNazanin" w:eastAsia="IRNazanin"/>
          <w:color w:val="111111"/>
          <w:sz w:val="28"/>
          <w:sz w:val="28"/>
          <w:szCs w:val="28"/>
          <w:rtl w:val="true"/>
          <w:lang w:bidi="fa-IR"/>
        </w:rPr>
        <w:t xml:space="preserve">افزون بر قتلغ شاه، برادر وى عزالدين دولت شاه صاحبى علائى نيز كه در سال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لرستان درگذشت، جنازه اش به اين مقبره انتقال يافت و در اينجا دفن گرديد</w:t>
      </w:r>
      <w:r>
        <w:rPr>
          <w:rFonts w:eastAsia="IRNazanin" w:cs="IRNazanin"/>
          <w:color w:val="111111"/>
          <w:sz w:val="28"/>
          <w:szCs w:val="28"/>
          <w:rtl w:val="true"/>
          <w:lang w:bidi="fa-IR"/>
        </w:rPr>
        <w:t xml:space="preserve">. </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در دوره صفوى، شاه اسماعيل، زيارتگاه سلمان فارسى را بازسازى كرد و در دوره هاى اخير، صحن آن را پدر آقاخان محلاتى، بنا كرد</w:t>
      </w:r>
      <w:r>
        <w:rPr>
          <w:rFonts w:eastAsia="IRNazanin" w:cs="IRNazanin"/>
          <w:color w:val="111111"/>
          <w:sz w:val="28"/>
          <w:szCs w:val="28"/>
          <w:rtl w:val="true"/>
          <w:lang w:bidi="fa-IR"/>
        </w:rPr>
        <w:t xml:space="preserve">. </w:t>
      </w:r>
      <w:r>
        <w:rPr>
          <w:rStyle w:val="FootnoteAnchor"/>
          <w:rtl w:val="true"/>
        </w:rPr>
        <w:footnoteReference w:id="1533"/>
      </w:r>
      <w:r>
        <w:rPr>
          <w:rFonts w:ascii="IRNazanin" w:hAnsi="IRNazanin" w:eastAsia="IRNazanin"/>
          <w:color w:val="111111"/>
          <w:sz w:val="28"/>
          <w:sz w:val="28"/>
          <w:szCs w:val="28"/>
          <w:rtl w:val="true"/>
          <w:lang w:bidi="fa-IR"/>
        </w:rPr>
        <w:t>تا نيمه اول قرن چهاردهم هجرى، بيستم ميلادى، قبر حذيفة بن يمان و عبدالله انصارى در زيارتگاه مستقلى، كنار رود دجله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علت جريان سيلاب ها و از بين رفتن ساحل غربى اين رودخانه دولت عراق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اجساد اين دو را به زيارتگاه سلمان فارسى منتقل كرد و براى هريك، قبر جديدى ساخت</w:t>
      </w:r>
      <w:r>
        <w:rPr>
          <w:rFonts w:eastAsia="IRNazanin" w:cs="IRNazanin"/>
          <w:color w:val="111111"/>
          <w:sz w:val="28"/>
          <w:szCs w:val="28"/>
          <w:rtl w:val="true"/>
          <w:lang w:bidi="fa-IR"/>
        </w:rPr>
        <w:t xml:space="preserve">. </w:t>
      </w:r>
      <w:r>
        <w:rPr>
          <w:rStyle w:val="FootnoteAnchor"/>
          <w:rtl w:val="true"/>
        </w:rPr>
        <w:footnoteReference w:id="1534"/>
      </w:r>
    </w:p>
    <w:p>
      <w:pPr>
        <w:pStyle w:val="BookText"/>
        <w:rPr/>
      </w:pPr>
      <w:r>
        <w:rPr>
          <w:rFonts w:ascii="IRNazanin" w:hAnsi="IRNazanin" w:eastAsia="IRNazanin"/>
          <w:color w:val="111111"/>
          <w:sz w:val="28"/>
          <w:sz w:val="28"/>
          <w:szCs w:val="28"/>
          <w:rtl w:val="true"/>
          <w:lang w:bidi="fa-IR"/>
        </w:rPr>
        <w:t xml:space="preserve">گفته مى شود كه در زمان انتقال قبر حذيفه، خاك هاى لحد وى فرو ريخت و جسد مطهر و كفن وى رؤيت شد كه بعد از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همچنان سالم و تازه باقى مانده بود</w:t>
      </w:r>
      <w:r>
        <w:rPr>
          <w:rFonts w:eastAsia="IRNazanin" w:cs="IRNazanin"/>
          <w:color w:val="111111"/>
          <w:sz w:val="28"/>
          <w:szCs w:val="28"/>
          <w:rtl w:val="true"/>
          <w:lang w:bidi="fa-IR"/>
        </w:rPr>
        <w:t xml:space="preserve">. </w:t>
      </w:r>
      <w:r>
        <w:rPr>
          <w:rStyle w:val="FootnoteAnchor"/>
          <w:rtl w:val="true"/>
        </w:rPr>
        <w:footnoteReference w:id="1535"/>
      </w:r>
    </w:p>
    <w:p>
      <w:pPr>
        <w:pStyle w:val="Heading4"/>
        <w:numPr>
          <w:ilvl w:val="3"/>
          <w:numId w:val="1"/>
        </w:numPr>
        <w:rPr/>
      </w:pPr>
      <w:bookmarkStart w:id="945" w:name="__RefHeading___Toc2426393_730472459"/>
      <w:bookmarkStart w:id="946" w:name="_Toc365"/>
      <w:bookmarkEnd w:id="945"/>
      <w:r>
        <w:rPr>
          <w:rtl w:val="true"/>
        </w:rPr>
        <w:t>زيارتگاه هاى ناحيه راشديه</w:t>
      </w:r>
      <w:bookmarkEnd w:id="946"/>
    </w:p>
    <w:p>
      <w:pPr>
        <w:pStyle w:val="Heading5"/>
        <w:numPr>
          <w:ilvl w:val="4"/>
          <w:numId w:val="1"/>
        </w:numPr>
        <w:rPr/>
      </w:pPr>
      <w:bookmarkStart w:id="947" w:name="__RefHeading___Toc2426395_730472459"/>
      <w:bookmarkStart w:id="948" w:name="_Toc366"/>
      <w:bookmarkEnd w:id="947"/>
      <w:r>
        <w:rPr/>
        <w:t>167</w:t>
      </w:r>
      <w:r>
        <w:rPr>
          <w:rtl w:val="true"/>
        </w:rPr>
        <w:t xml:space="preserve">. </w:t>
      </w:r>
      <w:r>
        <w:rPr>
          <w:rtl w:val="true"/>
        </w:rPr>
        <w:t>زيارتگاه محمد بن سكران</w:t>
      </w:r>
      <w:bookmarkEnd w:id="948"/>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در قبرستان جديد رصافه، در منطقه راشديه در شرق بغداد، نزديك جاده بغداد به خالص،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زيارتگاه، يكى از صوفيان و زاهدان بزرگ عراق در قرن هفتم هجرى است كه ذهبى، نام و نسب وى را محمد بن سكران ابن</w:t>
      </w:r>
    </w:p>
    <w:p>
      <w:pPr>
        <w:pStyle w:val="BookText"/>
        <w:rPr/>
      </w:pPr>
      <w:r>
        <w:rPr>
          <w:rFonts w:ascii="IRNazanin" w:hAnsi="IRNazanin" w:eastAsia="IRNazanin"/>
          <w:color w:val="111111"/>
          <w:sz w:val="28"/>
          <w:sz w:val="28"/>
          <w:szCs w:val="28"/>
          <w:rtl w:val="true"/>
          <w:lang w:bidi="fa-IR"/>
        </w:rPr>
        <w:t>ابى السعادات بن معمّر ذكر كرده و او را با القابى همچون قدوه، بقية السلف، شيخ العراق و ابوالفقراء، ستوده است</w:t>
      </w:r>
      <w:r>
        <w:rPr>
          <w:rFonts w:eastAsia="IRNazanin" w:cs="IRNazanin"/>
          <w:color w:val="111111"/>
          <w:sz w:val="28"/>
          <w:szCs w:val="28"/>
          <w:rtl w:val="true"/>
          <w:lang w:bidi="fa-IR"/>
        </w:rPr>
        <w:t xml:space="preserve">. </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شيخ محمد سكران، عمر خود را به زهد و تقوا و تربيت و پرورش صوفيان سپرى كرد و مريدان و طرفداران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نواحى خالص كه منطبق با محل كنونى زيارتگاه وى است، سكونت گزيد و زاويه و رباطى ساخت كه در آنجا، دراويش را پناه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خود، زراعت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خواجه نصيرالدين طوسى، به ديدار وى آمد و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حدّ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اعرفه ان زيق الففر ضيق لا يدخله رأس كبير</w:t>
      </w:r>
      <w:r>
        <w:rPr>
          <w:rFonts w:eastAsia="IRNazanin" w:cs="IRNazanin"/>
          <w:color w:val="111111"/>
          <w:sz w:val="28"/>
          <w:szCs w:val="28"/>
          <w:rtl w:val="true"/>
          <w:lang w:bidi="fa-IR"/>
        </w:rPr>
        <w:t xml:space="preserve">». </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 xml:space="preserve">شيخ سكران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كنار رباط خود،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مزار وى، گنبد مرتفعى ساختند </w:t>
      </w:r>
      <w:r>
        <w:rPr>
          <w:rStyle w:val="FootnoteAnchor"/>
          <w:rtl w:val="true"/>
        </w:rPr>
        <w:footnoteReference w:id="1538"/>
      </w:r>
      <w:r>
        <w:rPr>
          <w:rFonts w:ascii="IRNazanin" w:hAnsi="IRNazanin" w:eastAsia="IRNazanin"/>
          <w:color w:val="111111"/>
          <w:sz w:val="28"/>
          <w:sz w:val="28"/>
          <w:szCs w:val="28"/>
          <w:rtl w:val="true"/>
          <w:lang w:bidi="fa-IR"/>
        </w:rPr>
        <w:t>و بر قبرش، صندوقچه اى چوبى قرار دادند</w:t>
      </w:r>
      <w:r>
        <w:rPr>
          <w:rFonts w:eastAsia="IRNazanin" w:cs="IRNazanin"/>
          <w:color w:val="111111"/>
          <w:sz w:val="28"/>
          <w:szCs w:val="28"/>
          <w:rtl w:val="true"/>
          <w:lang w:bidi="fa-IR"/>
        </w:rPr>
        <w:t xml:space="preserve">. </w:t>
      </w:r>
      <w:r>
        <w:rPr>
          <w:rStyle w:val="FootnoteAnchor"/>
          <w:rtl w:val="true"/>
        </w:rPr>
        <w:footnoteReference w:id="1539"/>
      </w:r>
      <w:r>
        <w:rPr>
          <w:rFonts w:ascii="IRNazanin" w:hAnsi="IRNazanin" w:eastAsia="IRNazanin"/>
          <w:color w:val="111111"/>
          <w:sz w:val="28"/>
          <w:sz w:val="28"/>
          <w:szCs w:val="28"/>
          <w:rtl w:val="true"/>
          <w:lang w:bidi="fa-IR"/>
        </w:rPr>
        <w:t>بر سردر مقبره وى، كتيبه اى آجرى وجود دارد كه محتواى آن، با اقوال مورخان توافق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كتيبه، اين زاويه را شيخ محمد سكران بنا كرده و خادم و وصى او، شيخ خميس، گنبد قبر وى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السامرائى، متن كتيبه را چنين بازخوانى كرده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 وَ 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التربة للشيخ الصالح قطب العارفين اوحد عصره وفريد دهره محيي الدين محمد بن السكران رحمة الله عليه وانشأ هذه الزاوية واوقفها على الفقراء والمقيمين والواردين واليتامى والمساكين والغرباء وابناء السبيل وانشأ هذه القبة خادمه ووصيه الشيخ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رحمة الله عليه يوم الجمعة سبع وستين وستمائة وصلى الله على محمد النبى وآله</w:t>
      </w:r>
      <w:r>
        <w:rPr>
          <w:rFonts w:eastAsia="Amiri" w:cs="Amiri" w:ascii="Amiri" w:hAnsi="Amiri"/>
          <w:color w:val="111111"/>
          <w:sz w:val="28"/>
          <w:szCs w:val="28"/>
          <w:rtl w:val="true"/>
          <w:lang w:bidi="ar-SA"/>
        </w:rPr>
        <w:t xml:space="preserve">. </w:t>
      </w:r>
      <w:r>
        <w:rPr>
          <w:rStyle w:val="FootnoteAnchor"/>
        </w:rPr>
        <w:footnoteReference w:id="1540"/>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949" w:name="pg14819_150922"/>
    </w:p>
    <w:p>
      <w:pPr>
        <w:pStyle w:val="Heading5"/>
        <w:numPr>
          <w:ilvl w:val="4"/>
          <w:numId w:val="1"/>
        </w:numPr>
        <w:rPr/>
      </w:pPr>
      <w:bookmarkStart w:id="950" w:name="__RefHeading___Toc2426397_730472459"/>
      <w:bookmarkStart w:id="951" w:name="_Toc367"/>
      <w:bookmarkEnd w:id="949"/>
      <w:bookmarkEnd w:id="950"/>
      <w:r>
        <w:rPr/>
        <w:t>168</w:t>
      </w:r>
      <w:r>
        <w:rPr>
          <w:rtl w:val="true"/>
        </w:rPr>
        <w:t xml:space="preserve"> </w:t>
      </w:r>
      <w:r>
        <w:rPr>
          <w:rtl w:val="true"/>
        </w:rPr>
        <w:t xml:space="preserve">و </w:t>
      </w:r>
      <w:r>
        <w:rPr/>
        <w:t>169</w:t>
      </w:r>
      <w:r>
        <w:rPr>
          <w:rtl w:val="true"/>
        </w:rPr>
        <w:t xml:space="preserve">. </w:t>
      </w:r>
      <w:r>
        <w:rPr>
          <w:rtl w:val="true"/>
        </w:rPr>
        <w:t>مزار لقمان حكيم و مزار كمون، خادم وى</w:t>
      </w:r>
      <w:bookmarkEnd w:id="951"/>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از حكمايى است كه قرن ها پيش از اسلام، مى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به نيكى از وى ياد نموده و برخى از وصاياى او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اى نيز در قرآن، به نام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ناحيه راشديه در استان ديالى، در شمال بغداد، مزارى براى وى وجود دارد كه داراى گنبد و مقبره، با ساختمانى نسبتاً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آن، مزار ديگرى قرار دارد كه در آن، قبرى منسوب به خادم لقمان كه نام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اين مزار، شامل اتاق تقريباً مربع، با يك گنبد كم خيز است</w:t>
      </w:r>
      <w:r>
        <w:rPr>
          <w:rFonts w:eastAsia="IRNazanin" w:cs="IRNazanin"/>
          <w:color w:val="111111"/>
          <w:sz w:val="28"/>
          <w:szCs w:val="28"/>
          <w:rtl w:val="true"/>
          <w:lang w:bidi="fa-IR"/>
        </w:rPr>
        <w:t xml:space="preserve">. </w:t>
      </w:r>
      <w:r>
        <w:rPr>
          <w:rStyle w:val="FootnoteAnchor"/>
          <w:rtl w:val="true"/>
        </w:rPr>
        <w:footnoteReference w:id="1541"/>
      </w:r>
      <w:bookmarkStart w:id="952" w:name="pg14819_150923"/>
    </w:p>
    <w:p>
      <w:pPr>
        <w:pStyle w:val="Heading2"/>
        <w:numPr>
          <w:ilvl w:val="1"/>
          <w:numId w:val="1"/>
        </w:numPr>
        <w:rPr/>
      </w:pPr>
      <w:bookmarkStart w:id="953" w:name="__RefHeading___Toc2426399_730472459"/>
      <w:bookmarkStart w:id="954" w:name="_Toc368"/>
      <w:bookmarkEnd w:id="952"/>
      <w:bookmarkEnd w:id="953"/>
      <w:r>
        <w:rPr>
          <w:rtl w:val="true"/>
        </w:rPr>
        <w:t>فصل چهارم</w:t>
      </w:r>
      <w:r>
        <w:rPr>
          <w:rtl w:val="true"/>
        </w:rPr>
        <w:t xml:space="preserve">: </w:t>
      </w:r>
      <w:r>
        <w:rPr>
          <w:rtl w:val="true"/>
        </w:rPr>
        <w:t>زيارتگاه هاى استان صلاح الدين</w:t>
      </w:r>
      <w:bookmarkEnd w:id="954"/>
    </w:p>
    <w:p>
      <w:pPr>
        <w:pStyle w:val="Heading3"/>
        <w:numPr>
          <w:ilvl w:val="2"/>
          <w:numId w:val="1"/>
        </w:numPr>
        <w:rPr/>
      </w:pPr>
      <w:bookmarkStart w:id="955" w:name="__RefHeading___Toc2426401_730472459"/>
      <w:bookmarkStart w:id="956" w:name="_Toc369"/>
      <w:bookmarkEnd w:id="955"/>
      <w:r>
        <w:rPr>
          <w:rtl w:val="true"/>
        </w:rPr>
        <w:t>مقدمه</w:t>
      </w:r>
      <w:bookmarkEnd w:id="956"/>
    </w:p>
    <w:p>
      <w:pPr>
        <w:pStyle w:val="BookText"/>
        <w:rPr/>
      </w:pPr>
      <w:r>
        <w:rPr>
          <w:rFonts w:ascii="Amiri" w:hAnsi="Amiri" w:eastAsia="Amiri" w:cs="Amiri"/>
          <w:color w:val="111111"/>
          <w:sz w:val="28"/>
          <w:sz w:val="28"/>
          <w:szCs w:val="28"/>
          <w:rtl w:val="true"/>
          <w:lang w:bidi="ar-SA"/>
        </w:rPr>
        <w:t>استان صلاح الدين، در نيمه شمالى عراق و در شرق استان انبار و غرب استان هاى ديالى و سليمانيه،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اين استان، شهر تكريت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مهم ترين و بهترين شهرهاى آن سامرّا مى باشد كه حرم مقدس امام هادى و امام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دربردارد</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2426403_730472459"/>
      <w:bookmarkStart w:id="958" w:name="_Toc370"/>
      <w:bookmarkEnd w:id="957"/>
      <w:r>
        <w:rPr>
          <w:rtl w:val="true"/>
        </w:rPr>
        <w:t>گفتار اول</w:t>
      </w:r>
      <w:r>
        <w:rPr>
          <w:rtl w:val="true"/>
        </w:rPr>
        <w:t>:</w:t>
      </w:r>
      <w:bookmarkEnd w:id="958"/>
    </w:p>
    <w:p>
      <w:pPr>
        <w:pStyle w:val="Heading4"/>
        <w:numPr>
          <w:ilvl w:val="3"/>
          <w:numId w:val="1"/>
        </w:numPr>
        <w:rPr/>
      </w:pPr>
      <w:bookmarkStart w:id="959" w:name="__RefHeading___Toc2426405_730472459"/>
      <w:bookmarkStart w:id="960" w:name="_Toc371"/>
      <w:bookmarkEnd w:id="959"/>
      <w:r>
        <w:rPr/>
        <w:t>170</w:t>
      </w:r>
      <w:r>
        <w:rPr>
          <w:rtl w:val="true"/>
        </w:rPr>
        <w:t xml:space="preserve">. </w:t>
      </w:r>
      <w:r>
        <w:rPr>
          <w:rtl w:val="true"/>
        </w:rPr>
        <w:t>آستان مقدس امامين عسكريين</w:t>
      </w:r>
      <w:r>
        <w:rPr>
          <w:rtl w:val="true"/>
        </w:rPr>
        <w:t>(</w:t>
      </w:r>
      <w:r>
        <w:rPr>
          <w:rtl w:val="true"/>
        </w:rPr>
        <w:t>عليهما السلام</w:t>
      </w:r>
      <w:r>
        <w:rPr>
          <w:rtl w:val="true"/>
        </w:rPr>
        <w:t>)</w:t>
      </w:r>
      <w:bookmarkEnd w:id="960"/>
    </w:p>
    <w:p>
      <w:pPr>
        <w:pStyle w:val="Heading5"/>
        <w:numPr>
          <w:ilvl w:val="4"/>
          <w:numId w:val="1"/>
        </w:numPr>
        <w:rPr/>
      </w:pPr>
      <w:bookmarkStart w:id="961" w:name="__RefHeading___Toc2426407_730472459"/>
      <w:bookmarkStart w:id="962" w:name="_Toc372"/>
      <w:bookmarkEnd w:id="961"/>
      <w:r>
        <w:rPr>
          <w:rtl w:val="true"/>
        </w:rPr>
        <w:t>تاريخچه آستان سامرا</w:t>
      </w:r>
      <w:bookmarkEnd w:id="962"/>
    </w:p>
    <w:p>
      <w:pPr>
        <w:pStyle w:val="BookText"/>
        <w:rPr/>
      </w:pPr>
      <w:r>
        <w:rPr>
          <w:rFonts w:ascii="IRNazanin" w:hAnsi="IRNazanin" w:eastAsia="IRNazanin"/>
          <w:color w:val="111111"/>
          <w:sz w:val="28"/>
          <w:sz w:val="28"/>
          <w:szCs w:val="28"/>
          <w:rtl w:val="true"/>
          <w:lang w:bidi="fa-IR"/>
        </w:rPr>
        <w:t>آستان مقدس سامرا، خاكجاى دو امام دهم و يازدهم شيعه، حضرت امام على نقى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آستان امامين 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آستان مقدس، از ديرباز تاكنون، يكى از زيارتگاه هاى مهم شيعه در جهان بوده و وجود آن در شهر سامرا، اين شهر را به يكى از چهار شهر زيارتى مهم شيعيان در عراق، تبديل كرده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هسته اوليه آستان سامرا، خانه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پس از احضار شدن به سامرا به دستور متوكل عباسى، براى سكونت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بن يعقوب نصرانى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خريدارى نمود</w:t>
      </w:r>
      <w:r>
        <w:rPr>
          <w:rFonts w:eastAsia="IRNazanin" w:cs="IRNazanin"/>
          <w:color w:val="111111"/>
          <w:sz w:val="28"/>
          <w:szCs w:val="28"/>
          <w:rtl w:val="true"/>
          <w:lang w:bidi="fa-IR"/>
        </w:rPr>
        <w:t xml:space="preserve">. </w:t>
      </w:r>
      <w:r>
        <w:rPr>
          <w:rStyle w:val="FootnoteAnchor"/>
          <w:rtl w:val="true"/>
        </w:rPr>
        <w:footnoteReference w:id="1542"/>
      </w:r>
      <w:r>
        <w:rPr>
          <w:rFonts w:ascii="Amiri" w:hAnsi="Amiri" w:eastAsia="Amiri" w:cs="Amiri"/>
          <w:color w:val="111111"/>
          <w:sz w:val="28"/>
          <w:sz w:val="28"/>
          <w:szCs w:val="28"/>
          <w:rtl w:val="true"/>
          <w:lang w:bidi="ar-SA"/>
        </w:rPr>
        <w:t>اين خانه، در يكى از محلات سامرا، به نام عسكر المعتصم واقع بود و امام يازدهم 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با انتساب به همين محله، به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يافت</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حضرت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در خانه خود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پس از درگذشت، كنار قبر شريف ايشان،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دو امام، شخصيت هاى ديگرى از خاندان ايشان، از جمله حكيمه، دختر امام 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نرجس، همسر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كذاب، فرزند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همين خانه، به خاك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تاريخچه و روند ساخت بارگاه امامين 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اوليه اسلامى، اطلاعات موثق چندانى در منابع معتبر تاريخى،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شيخ محمد سماوى تاريخچه احداث آستان سامرا را در منظومه اى به زبان عربى،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در سال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ناصرالدوله حمدانى، گنبدى روى قبر دو امام، بنا كرد و براى شهر سامرا، حصارى بنيان نهاد</w:t>
      </w:r>
      <w:r>
        <w:rPr>
          <w:rFonts w:eastAsia="IRNazanin" w:cs="IRNazanin"/>
          <w:color w:val="111111"/>
          <w:sz w:val="28"/>
          <w:szCs w:val="28"/>
          <w:rtl w:val="true"/>
          <w:lang w:bidi="fa-IR"/>
        </w:rPr>
        <w:t xml:space="preserve">. </w:t>
      </w:r>
      <w:r>
        <w:rPr>
          <w:rStyle w:val="FootnoteAnchor"/>
          <w:rtl w:val="true"/>
        </w:rPr>
        <w:footnoteReference w:id="1544"/>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معزالدوله ديلمى پس از پيروزى بر ناصرالدوله، وارد سامرا شد و اموالى براى آبادانى شهر، صرف نمود و اقدامات عمرانى ناصرالدوله را تكميل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وى، صندوقچه اى از چوب، بر قبر مطهر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نيز برادرزاده اش، عضدالدوله ديلمى، در سال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گنبد و بارگاه سامرا را بازسازى كرد و صحن آن را توسعه داد و حصار پيرامون شهر را بازسازى كرد</w:t>
      </w:r>
      <w:r>
        <w:rPr>
          <w:rFonts w:eastAsia="IRNazanin" w:cs="IRNazanin"/>
          <w:color w:val="111111"/>
          <w:sz w:val="28"/>
          <w:szCs w:val="28"/>
          <w:rtl w:val="true"/>
          <w:lang w:bidi="fa-IR"/>
        </w:rPr>
        <w:t xml:space="preserve">. </w:t>
      </w:r>
      <w:r>
        <w:rPr>
          <w:rStyle w:val="FootnoteAnchor"/>
        </w:rPr>
        <w:footnoteReference w:id="154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گفتنى است، اين بازسازى ها، بيشتر در منابع جديد، ذكر شده و در منابع كهن،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اقدام به احداث و بازسازى اين آستان، از سوى شخصيت هايى همچون ناصرالدوله حمدانى و عضدالدوله ديلمى، با توجه به اقداماتى كه براى احياى ديگر زيارتگاه هاى شيعه داشته اند، بعيد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گونه كه بيان شد، در منابع تاريخى معتبر، از اين بازسازى ها،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آنچه در اين منابع، بدان تصريح شده، آن است كه ارسلان بساسيرى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امراى شيعه مذهب كه عليه خلفاى عباسى خروج كرد، در حدود سال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بناى بارگاهى بر قبر امامين 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w:t>
      </w:r>
      <w:r>
        <w:rPr>
          <w:rFonts w:eastAsia="IRNazanin" w:cs="IRNazanin"/>
          <w:color w:val="111111"/>
          <w:sz w:val="28"/>
          <w:szCs w:val="28"/>
          <w:rtl w:val="true"/>
          <w:lang w:bidi="fa-IR"/>
        </w:rPr>
        <w:t xml:space="preserve">. </w:t>
      </w:r>
      <w:r>
        <w:rPr>
          <w:rStyle w:val="FootnoteAnchor"/>
          <w:rtl w:val="true"/>
        </w:rPr>
        <w:footnoteReference w:id="15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عبدالجليل قزوينى رازى، بناى گنبد آستان سامرا را به امير شرف الدوله مسلم ابن قريش عقيلى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شيعه مذهب موصل و حلب، نسبت داده است</w:t>
      </w:r>
      <w:r>
        <w:rPr>
          <w:rFonts w:eastAsia="IRNazanin" w:cs="IRNazanin"/>
          <w:color w:val="111111"/>
          <w:sz w:val="28"/>
          <w:szCs w:val="28"/>
          <w:rtl w:val="true"/>
          <w:lang w:bidi="fa-IR"/>
        </w:rPr>
        <w:t xml:space="preserve">. </w:t>
      </w:r>
      <w:r>
        <w:rPr>
          <w:rStyle w:val="FootnoteAnchor"/>
          <w:rtl w:val="true"/>
        </w:rPr>
        <w:footnoteReference w:id="1547"/>
      </w:r>
      <w:r>
        <w:rPr>
          <w:rFonts w:ascii="IRNazanin" w:hAnsi="IRNazanin" w:eastAsia="IRNazanin"/>
          <w:color w:val="111111"/>
          <w:sz w:val="28"/>
          <w:sz w:val="28"/>
          <w:szCs w:val="28"/>
          <w:rtl w:val="true"/>
          <w:lang w:bidi="fa-IR"/>
        </w:rPr>
        <w:t>شايد اقدام ياد شده مسلم بن قريش، شامل اصلاحات يا اضافاتى در حرم سامرا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خليفه عباسى، الناصر لدين الله، نيز درِ چوبى نفيسى براى سرداب غيبت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باقى مانده است كه نشان دهنده اهتمام وى، به اين آستان مقدس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مورخان، ساختمان باقى مانده از سوى بساسيرى، در سال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آتش سوخت و نام وى كه روى بنا ثبت شده بود، در اين آتش سوزى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دستور مستنصر عباسى، مطابق وضعيت قبل، بازسازى گرديد</w:t>
      </w:r>
      <w:r>
        <w:rPr>
          <w:rFonts w:eastAsia="IRNazanin" w:cs="IRNazanin"/>
          <w:color w:val="111111"/>
          <w:sz w:val="28"/>
          <w:szCs w:val="28"/>
          <w:rtl w:val="true"/>
          <w:lang w:bidi="fa-IR"/>
        </w:rPr>
        <w:t xml:space="preserve">. </w:t>
      </w:r>
      <w:r>
        <w:rPr>
          <w:rStyle w:val="FootnoteAnchor"/>
          <w:rtl w:val="true"/>
        </w:rPr>
        <w:footnoteReference w:id="1548"/>
      </w:r>
      <w:r>
        <w:rPr>
          <w:rFonts w:ascii="IRNazanin" w:hAnsi="IRNazanin" w:eastAsia="IRNazanin"/>
          <w:color w:val="111111"/>
          <w:sz w:val="28"/>
          <w:sz w:val="28"/>
          <w:szCs w:val="28"/>
          <w:rtl w:val="true"/>
          <w:lang w:bidi="fa-IR"/>
        </w:rPr>
        <w:t>همچنين به دستور اين خليفه، صندوق هايى بر قبر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 كه گويا بعدها در جريان يك آتش سوزى در سال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بين رفت</w:t>
      </w:r>
      <w:r>
        <w:rPr>
          <w:rFonts w:eastAsia="IRNazanin" w:cs="IRNazanin"/>
          <w:color w:val="111111"/>
          <w:sz w:val="28"/>
          <w:szCs w:val="28"/>
          <w:rtl w:val="true"/>
          <w:lang w:bidi="fa-IR"/>
        </w:rPr>
        <w:t xml:space="preserve">. </w:t>
      </w:r>
      <w:r>
        <w:rPr>
          <w:rStyle w:val="FootnoteAnchor"/>
          <w:rtl w:val="true"/>
        </w:rPr>
        <w:footnoteReference w:id="1549"/>
      </w:r>
      <w:r>
        <w:rPr>
          <w:rFonts w:ascii="IRNazanin" w:hAnsi="IRNazanin" w:eastAsia="IRNazanin"/>
          <w:color w:val="111111"/>
          <w:sz w:val="28"/>
          <w:sz w:val="28"/>
          <w:szCs w:val="28"/>
          <w:rtl w:val="true"/>
          <w:lang w:bidi="fa-IR"/>
        </w:rPr>
        <w:t>با توجه به اينكه در دوره مستنصر، صندوق هاى چوبى مزين به نقوش اسلامى و كتيبه هاى عربى، روى قبور شريف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نصب گرديد كه از اين ميان، صندوق قبر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كاظمين باقى مانده است، به نظر مى رسد، صندوق هاى قبر امامين عسكريين نيز مشابه همان صندوق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گفته مرحوم سماوى در منظومه خود، بازسازى ديگر حرم سامرا، در دوره آل جلاير به دست سلطان حسن جلايرى، صورت گرفته است</w:t>
      </w:r>
      <w:r>
        <w:rPr>
          <w:rFonts w:eastAsia="IRNazanin" w:cs="IRNazanin"/>
          <w:color w:val="111111"/>
          <w:sz w:val="28"/>
          <w:szCs w:val="28"/>
          <w:rtl w:val="true"/>
          <w:lang w:bidi="fa-IR"/>
        </w:rPr>
        <w:t xml:space="preserve">. </w:t>
      </w:r>
      <w:r>
        <w:rPr>
          <w:rStyle w:val="FootnoteAnchor"/>
          <w:rtl w:val="true"/>
        </w:rPr>
        <w:footnoteReference w:id="155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آتش سوزى بزرگى در آستان مقدس رخ داد كه باعث از بين رفتن درها، فرش ها و صندوقچه هاى قبور و ساير اشياى نفيس موجود در حرم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آتش سوزى، حرم مطهر سامرا، به دستور شاه سلطان حسين صفوى، بازسازى و تعمير گرديد و ضريح و صندوقچه هاى جديدى در ايران، ساخته شد كه شاه سلطان حسين، آنها را به دست چند تن از علما و مشاهير، به سامرا ارسال كرد و در مراسم باشكوهى بر قبور شريف، نصب گرديد</w:t>
      </w:r>
      <w:r>
        <w:rPr>
          <w:rFonts w:eastAsia="IRNazanin" w:cs="IRNazanin"/>
          <w:color w:val="111111"/>
          <w:sz w:val="28"/>
          <w:szCs w:val="28"/>
          <w:rtl w:val="true"/>
          <w:lang w:bidi="fa-IR"/>
        </w:rPr>
        <w:t xml:space="preserve">.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حدود سال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احمد خان دنبلى، حاكم آذربايجان، ميرزا محمد رفيع بن ميرزا محمد شفيع مستوفى الممالك را مأمور بازسازى آستان مقدس كرد و دستور داد تا سرداب، حرم مطهر، رواق ها، ايوان ها و صحن شريف، مشابه حرم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نجف، بازسازى و توسعه يابد</w:t>
      </w:r>
      <w:r>
        <w:rPr>
          <w:rFonts w:eastAsia="Amiri" w:cs="Amiri" w:ascii="Amiri" w:hAnsi="Amiri"/>
          <w:color w:val="111111"/>
          <w:sz w:val="28"/>
          <w:szCs w:val="28"/>
          <w:rtl w:val="true"/>
          <w:lang w:bidi="ar-SA"/>
        </w:rPr>
        <w:t xml:space="preserve">. </w:t>
      </w:r>
      <w:r>
        <w:rPr>
          <w:rStyle w:val="FootnoteAnchor"/>
          <w:rtl w:val="true"/>
        </w:rPr>
        <w:footnoteReference w:id="1552"/>
      </w:r>
      <w:r>
        <w:rPr>
          <w:rFonts w:ascii="IRNazanin" w:hAnsi="IRNazanin" w:eastAsia="IRNazanin"/>
          <w:color w:val="111111"/>
          <w:sz w:val="28"/>
          <w:sz w:val="28"/>
          <w:szCs w:val="28"/>
          <w:rtl w:val="true"/>
          <w:lang w:bidi="fa-IR"/>
        </w:rPr>
        <w:t>در كتيبه باقى مانده از اين تعميرات، نام ميرزا محمد رفيع،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تعميرات، به سبب كشته شدن احمد خان دنبلى، ناتمام ماند و فرزندش، حسينقلى خان دنبلى،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آن را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كاشى هاى گنبد را بازسازى نمود و براى زائران، حمام، كاروانسرا و مسجد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حسينقلى خان بر مزار نرگس خاتون و حكيمه خاتون نيز ضريحى قرار داد</w:t>
      </w:r>
      <w:r>
        <w:rPr>
          <w:rFonts w:eastAsia="IRNazanin" w:cs="IRNazanin"/>
          <w:color w:val="111111"/>
          <w:sz w:val="28"/>
          <w:szCs w:val="28"/>
          <w:rtl w:val="true"/>
          <w:lang w:bidi="fa-IR"/>
        </w:rPr>
        <w:t xml:space="preserve">. </w:t>
      </w:r>
      <w:r>
        <w:rPr>
          <w:rStyle w:val="FootnoteAnchor"/>
          <w:rtl w:val="true"/>
        </w:rPr>
        <w:footnoteReference w:id="1553"/>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دوره قاجار، شيخ عبدالحسين تهرانى، معروف به شيخ العراقين، براساس وصيت اميركبير، از ثلث اموال وى، بازسازى كامل و همه جانبه اى را در حرم انجام داد كه عبارت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طلاكارى گنبد، تعمير صحن و ايوان، تعبيه سنگ هاى مرمر سبز در ديوارهاى رواق ها و حرم، ترميم بخش هايى از ديوارهاى صحن و كاشى كارى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اقدامات در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پايان يافت</w:t>
      </w:r>
      <w:r>
        <w:rPr>
          <w:rFonts w:eastAsia="IRNazanin" w:cs="IRNazanin"/>
          <w:color w:val="111111"/>
          <w:sz w:val="28"/>
          <w:szCs w:val="28"/>
          <w:rtl w:val="true"/>
          <w:lang w:bidi="fa-IR"/>
        </w:rPr>
        <w:t xml:space="preserve">. </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 xml:space="preserve">در دوره حضور ميرزاى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در اوايل قرن چهاردهم هجرى، حرم و رواق ها، آينه كارى و سنگ هاى كف صحن شريف، ترميم شد و ساعت بزرگى بر درِ قبله، نصب گرديد</w:t>
      </w:r>
      <w:r>
        <w:rPr>
          <w:rFonts w:eastAsia="IRNazanin" w:cs="IRNazanin"/>
          <w:color w:val="111111"/>
          <w:sz w:val="28"/>
          <w:szCs w:val="28"/>
          <w:rtl w:val="true"/>
          <w:lang w:bidi="fa-IR"/>
        </w:rPr>
        <w:t xml:space="preserve">. </w:t>
      </w:r>
      <w:r>
        <w:rPr>
          <w:rStyle w:val="FootnoteAnchor"/>
          <w:rtl w:val="true"/>
        </w:rPr>
        <w:footnoteReference w:id="155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عده اى شبانه به آستان مقدس حمله ور شدند و مقدارى از طلاهاى گنبد را سرقت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قفل درِ آستانه را شكستند و شمعدان هاى حرم را كه از نقره خالص بود و هريك، هشتاد كيلو وزن داشت،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تعميرات و اقدامات وسيعى به دست حاج على اصفهانى كهربايى از تجار معروف كربلا، در آستانه عسكريين آغاز شد كه از آن جمله، مى توان به نصب ضريح نقره و طلاكوب بر قبور شريف،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ايشان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هر دو گلدسته آستانه را به هزينه شخصى خود، طلاكارى نمود و خانه هاى قسمت شمال و شرق صحن شريف را خريدارى كرد و بر مساحت صحن شريف افزود</w:t>
      </w:r>
      <w:r>
        <w:rPr>
          <w:rFonts w:eastAsia="IRNazanin" w:cs="IRNazanin"/>
          <w:color w:val="111111"/>
          <w:sz w:val="28"/>
          <w:szCs w:val="28"/>
          <w:rtl w:val="true"/>
          <w:lang w:bidi="fa-IR"/>
        </w:rPr>
        <w:t xml:space="preserve">. </w:t>
      </w:r>
      <w:r>
        <w:rPr>
          <w:rStyle w:val="FootnoteAnchor"/>
          <w:rtl w:val="true"/>
        </w:rPr>
        <w:footnoteReference w:id="1556"/>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درگيرى هاى فرقه اى در عراق كه مدتى پس از سقوط رژيم بعثى اين كشور آغاز شد، در ساعت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1384/12/3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اى از نيروهاى سلفى وابسته به سازمان تروريستى القاعده، با پوشيدن لباس پليس عراق، وارد حرم مطهر امامين 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اسلحه نگهبانان را گرفتند و حرم شريف را با مواد منفجره به وزن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بمب گذارى كردند</w:t>
      </w:r>
      <w:r>
        <w:rPr>
          <w:rFonts w:eastAsia="IRNazanin" w:cs="IRNazanin"/>
          <w:color w:val="111111"/>
          <w:sz w:val="28"/>
          <w:szCs w:val="28"/>
          <w:rtl w:val="true"/>
          <w:lang w:bidi="fa-IR"/>
        </w:rPr>
        <w:t xml:space="preserve">. </w:t>
      </w:r>
      <w:r>
        <w:rPr>
          <w:rStyle w:val="FootnoteAnchor"/>
          <w:rtl w:val="true"/>
        </w:rPr>
        <w:footnoteReference w:id="1557"/>
      </w:r>
      <w:r>
        <w:rPr>
          <w:rFonts w:ascii="IRNazanin" w:hAnsi="IRNazanin" w:eastAsia="IRNazanin"/>
          <w:color w:val="111111"/>
          <w:sz w:val="28"/>
          <w:sz w:val="28"/>
          <w:szCs w:val="28"/>
          <w:rtl w:val="true"/>
          <w:lang w:bidi="fa-IR"/>
        </w:rPr>
        <w:t>در نتيجه انفجار هولناك ناشى از اين بمب گذارى، گنبد و</w:t>
      </w:r>
      <w:r>
        <w:rPr>
          <w:rFonts w:eastAsia="IRNazanin" w:cs="IRNazanin"/>
          <w:color w:val="111111"/>
          <w:sz w:val="28"/>
          <w:szCs w:val="28"/>
          <w:lang w:bidi="fa-IR"/>
        </w:rPr>
        <w:t>0</w:t>
      </w:r>
      <w:r>
        <w:rPr>
          <w:rFonts w:eastAsia="IRNazanin" w:cs="IRNazanin"/>
          <w:color w:val="111111"/>
          <w:sz w:val="28"/>
          <w:szCs w:val="28"/>
          <w:rtl w:val="true"/>
          <w:lang w:bidi="fa-IR"/>
        </w:rPr>
        <w:t>.</w:t>
      </w:r>
      <w:bookmarkStart w:id="963" w:name="pg14819_150928"/>
    </w:p>
    <w:p>
      <w:pPr>
        <w:pStyle w:val="BookText"/>
        <w:rPr/>
      </w:pPr>
      <w:bookmarkEnd w:id="963"/>
      <w:r>
        <w:rPr>
          <w:rFonts w:ascii="IRNazanin" w:hAnsi="IRNazanin" w:eastAsia="IRNazanin"/>
          <w:color w:val="111111"/>
          <w:sz w:val="28"/>
          <w:sz w:val="28"/>
          <w:szCs w:val="28"/>
          <w:rtl w:val="true"/>
          <w:lang w:bidi="fa-IR"/>
        </w:rPr>
        <w:t>بخش هايى از ساختمان حرم مطهر ويران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فاصله يك سال و اندى از اين بمب گذارى، آستان مقدس سامرا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1386/3/23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دو انفجار تروريستى ديگر قرار گرفت كه در نتيجه آن، دو گلدسته طلايى اين آستان مقدس و بخش هاى ديگرى از حرم مطهر ويران گرديد و سقف سرداب غيبت فرو ريخت</w:t>
      </w:r>
      <w:r>
        <w:rPr>
          <w:rFonts w:eastAsia="IRNazanin" w:cs="IRNazanin"/>
          <w:color w:val="111111"/>
          <w:sz w:val="28"/>
          <w:szCs w:val="28"/>
          <w:rtl w:val="true"/>
          <w:lang w:bidi="fa-IR"/>
        </w:rPr>
        <w:t xml:space="preserve">. </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اين دو انفجار، از سوى شيعيان به شدت محكوم گرديد و براى چند روز، عزاى عمومى اعلام گرديد و حوزه هاى علميه و دروس مراجع تقليد شيعه، 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ويرانى ها، شيعيان جهان بلافاصله با بخشش هداياى نفيس و كمك هاى نقدى، آمادگى خود را براى بازسازى آستان مقدس سامرا اعلام كردند و كار بازسازى با اجراى ستاد بازسازى عتبات عاليات و همكارى مهندسان و معماران و هنرمندان ايرانى، آغاز شد و اكنون عمليات بازسازى، آخرين مراحل خود را سپرى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2426409_730472459"/>
      <w:bookmarkStart w:id="965" w:name="_Toc373"/>
      <w:bookmarkEnd w:id="964"/>
      <w:r>
        <w:rPr>
          <w:rtl w:val="true"/>
        </w:rPr>
        <w:t>توصيف معمارى آستان مقدس</w:t>
      </w:r>
      <w:bookmarkEnd w:id="965"/>
    </w:p>
    <w:p>
      <w:pPr>
        <w:pStyle w:val="BookText"/>
        <w:rPr/>
      </w:pPr>
      <w:r>
        <w:rPr>
          <w:rFonts w:ascii="Amiri" w:hAnsi="Amiri" w:eastAsia="Amiri" w:cs="Amiri"/>
          <w:color w:val="111111"/>
          <w:sz w:val="28"/>
          <w:sz w:val="28"/>
          <w:szCs w:val="28"/>
          <w:rtl w:val="true"/>
          <w:lang w:bidi="ar-SA"/>
        </w:rPr>
        <w:t xml:space="preserve">توصيف معمارى آستان مقدس </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آستان مقدس در سابق، سه صحن داشته است كه گرداگرد حرم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اول يا صحن امامين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مقابل ايوان بزرگ حرم قرار داشت و به طول و عرض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بزرگ ترين صحن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دوم به نام صحن مصلى و به طول و عرض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سوم نيز به نام صحن غيبت و متصل به ساختمان سرداب غيبت، داراى ابعاد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اخير، ديوارهاى صحن ها را برداشتند و صحن ها به صورت يكپارچه، به يكديگر متصل شدند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اطراف صحن را حصارى از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كوچك،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هر ضلع حصار</w:t>
      </w:r>
    </w:p>
    <w:p>
      <w:pPr>
        <w:pStyle w:val="BookText"/>
        <w:rPr/>
      </w:pPr>
      <w:r>
        <w:rPr>
          <w:rFonts w:ascii="IRNazanin" w:hAnsi="IRNazanin" w:eastAsia="IRNazanin"/>
          <w:color w:val="111111"/>
          <w:sz w:val="28"/>
          <w:sz w:val="28"/>
          <w:szCs w:val="28"/>
          <w:rtl w:val="true"/>
          <w:lang w:bidi="fa-IR"/>
        </w:rPr>
        <w:t>بيرونى، يك دروازه اصلى وجود دارد و در مجموع، آستان مقدس داراى چهار دروازه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دروازه مقابل ايوان اصلى، يك برج ساعت،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مطهر، ميان آستان قرار دارد و گرداگرد آن را چهار رواق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حرم،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رواق ها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ها از طريق پنج ورودى، به داخل حرم، متصل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ورودى در سمت جنوب، دو ورودى در سمت شمال و يك ورودى در سمت شرق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آنها، چهار ورودى، داراى درهاى نقره كوب و يك ورودى، داراى در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و ديوار رواق ها، يكسان است و همه به دست هنرمندان ايرانى و با هزينه حاج على نقى كاشانى، آينه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جنوبى نيز در زمان مرحوم ميرزاى شيرازى، آينه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رواق ها و ايوان ها از سنگ مرمر است كه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سنگ هاى مرغوب ايتاليايى، تعويض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درِ جنوبى آستان و در قسمت جنوبى صحن، ايوان مستطيل شكلى قرار دارد كه از سمت شمال، به رواق جنوبى حرم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ايوان،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و ده متر عرض دارد و ديوارهاى آن، به دست هنرمندان ايرانى كاشى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ايوان و نيز ازاره هاى آن تا ارتفاع يك مترى، با سنگ مرمر پوشيده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طرف ايوان جنوبى، دو گلدسته بزرگ و زيباى آستان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گلدسته، به ارتفاع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دوره ناصرالدين شاه، به دست شيخ عبدالحسين مجتهد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بازسازى شده و بخش فوقانى آن را حاج على اصفهانى كهربايى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طلاكارى كرده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گنبدى كه بر فراز حرم مطهر قرار دارد، از گنبد ساير عتبات عاليات، بزرگ تر و محكم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كنونى ساخته دست ميرزا احمد خان دنبلى و فرزند اوست كه با آجر ساخته شد و با كاشى هاى خاكسترى، تزيين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دوره ناصرالدين شاه، با نظارت شيخ عبدالحسين تهرانى و از ثلث ثروت اميركبير، طلاكارى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گنبد،</w:t>
      </w:r>
      <w:bookmarkStart w:id="966" w:name="pg14819_150930"/>
    </w:p>
    <w:p>
      <w:pPr>
        <w:pStyle w:val="BookText"/>
        <w:rPr/>
      </w:pPr>
      <w:bookmarkEnd w:id="966"/>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كاشى طلا در 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گنبد، آينه كارى و مزين به آيه هاى قرآنى و اسامى ائمه اطهار با كاشى هاى هفت رنگ است</w:t>
      </w:r>
      <w:r>
        <w:rPr>
          <w:rFonts w:eastAsia="IRNazanin" w:cs="IRNazanin"/>
          <w:color w:val="111111"/>
          <w:sz w:val="28"/>
          <w:szCs w:val="28"/>
          <w:rtl w:val="true"/>
          <w:lang w:bidi="fa-IR"/>
        </w:rPr>
        <w:t>.</w:t>
      </w:r>
    </w:p>
    <w:p>
      <w:pPr>
        <w:pStyle w:val="Heading4"/>
        <w:numPr>
          <w:ilvl w:val="3"/>
          <w:numId w:val="1"/>
        </w:numPr>
        <w:rPr/>
      </w:pPr>
      <w:bookmarkStart w:id="967" w:name="__RefHeading___Toc2426411_730472459"/>
      <w:bookmarkStart w:id="968" w:name="_Toc374"/>
      <w:bookmarkEnd w:id="967"/>
      <w:r>
        <w:rPr/>
        <w:t>171</w:t>
      </w:r>
      <w:r>
        <w:rPr>
          <w:rtl w:val="true"/>
        </w:rPr>
        <w:t xml:space="preserve">. </w:t>
      </w:r>
      <w:r>
        <w:rPr>
          <w:rtl w:val="true"/>
        </w:rPr>
        <w:t>سرداب غيبت</w:t>
      </w:r>
      <w:bookmarkEnd w:id="968"/>
    </w:p>
    <w:p>
      <w:pPr>
        <w:pStyle w:val="Heading5"/>
        <w:numPr>
          <w:ilvl w:val="4"/>
          <w:numId w:val="1"/>
        </w:numPr>
        <w:rPr/>
      </w:pPr>
      <w:bookmarkStart w:id="969" w:name="__RefHeading___Toc2426413_730472459"/>
      <w:bookmarkStart w:id="970" w:name="_Toc375"/>
      <w:bookmarkEnd w:id="969"/>
      <w:r>
        <w:rPr>
          <w:rtl w:val="true"/>
        </w:rPr>
        <w:t>اشاره</w:t>
      </w:r>
      <w:bookmarkEnd w:id="970"/>
    </w:p>
    <w:p>
      <w:pPr>
        <w:pStyle w:val="BookText"/>
        <w:rPr/>
      </w:pPr>
      <w:r>
        <w:rPr>
          <w:rFonts w:ascii="IRNazanin" w:hAnsi="IRNazanin" w:eastAsia="IRNazanin"/>
          <w:color w:val="111111"/>
          <w:sz w:val="28"/>
          <w:sz w:val="28"/>
          <w:szCs w:val="28"/>
          <w:rtl w:val="true"/>
          <w:lang w:bidi="fa-IR"/>
        </w:rPr>
        <w:t>در ضلع غربى صحن مطهر آستان سامرا، حجره اى واقع در زيرزمين وجود دارد كه امروزه نزد شيعيان، به سرداب غيبت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مورخان و نويسندگان اهل سنت در كتب خود، اقوالى را درباره اين سرداب نقل كرده اند كه بر مبناى آن، شيعيان معتقدند كه غيبت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نقطه آغاز شده است يا اينكه آنها معتقدند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سرداب، ظهور مى كند؛ چنان كه ياقوت حموى در كتاب خود، ذيل نام سامرا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السرداب المعروف في جامعها الذي تزعم الشيعه ان مهديهم يخرج منه</w:t>
      </w:r>
      <w:r>
        <w:rPr>
          <w:rFonts w:eastAsia="Amiri" w:cs="Amiri" w:ascii="Amiri" w:hAnsi="Amiri"/>
          <w:color w:val="111111"/>
          <w:sz w:val="28"/>
          <w:szCs w:val="28"/>
          <w:rtl w:val="true"/>
          <w:lang w:bidi="ar-SA"/>
        </w:rPr>
        <w:t xml:space="preserve">. </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در سامرا، سرداب معروفى در مسجد آن شهر، وجود دارد كه شيعه مى پندارند مهدى آنان، از اين سرداب ظهور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بزرگان اهل سنت كه اين قبيل باورها را به شيعه نسبت داده اند، مى توان از ابن خلّكان، قزوينى، ابن تيميه، ابن قيم جوزيه، ابن كثير، ذهبى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شيعيان اين گونه ادعاها را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برخى از علماى شيعه نيز درصدد پاسخ گويى به آنها برآمده اند</w:t>
      </w:r>
      <w:r>
        <w:rPr>
          <w:rFonts w:eastAsia="IRNazanin" w:cs="IRNazanin"/>
          <w:color w:val="111111"/>
          <w:sz w:val="28"/>
          <w:szCs w:val="28"/>
          <w:rtl w:val="true"/>
          <w:lang w:bidi="fa-IR"/>
        </w:rPr>
        <w:t xml:space="preserve">. </w:t>
      </w:r>
      <w:r>
        <w:rPr>
          <w:rStyle w:val="FootnoteAnchor"/>
          <w:rtl w:val="true"/>
        </w:rPr>
        <w:footnoteReference w:id="1561"/>
      </w:r>
      <w:r>
        <w:rPr>
          <w:rFonts w:ascii="Amiri" w:hAnsi="Amiri" w:eastAsia="Amiri" w:cs="Amiri"/>
          <w:color w:val="111111"/>
          <w:sz w:val="28"/>
          <w:sz w:val="28"/>
          <w:szCs w:val="28"/>
          <w:rtl w:val="true"/>
          <w:lang w:bidi="ar-SA"/>
        </w:rPr>
        <w:t>براساس اعتقاد شيعيان، غيبت كبراى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وفات آخرين نايب خاص آن حضرت، آغاز شد؛ نه با غيبت ايشان در زيرزمين و محل ظهور آن حضرت نيز مكه و مسجدالحرام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عباس قمى مى گويد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اشتهار اين مكان، به سرداب غيبت بر سر زبان ها و نيز در نوشته هاى متأخران،</w:t>
      </w:r>
    </w:p>
    <w:p>
      <w:pPr>
        <w:pStyle w:val="BookText"/>
        <w:rPr/>
      </w:pPr>
      <w:r>
        <w:rPr>
          <w:rFonts w:ascii="IRNazanin" w:hAnsi="IRNazanin" w:eastAsia="IRNazanin"/>
          <w:color w:val="111111"/>
          <w:sz w:val="28"/>
          <w:sz w:val="28"/>
          <w:szCs w:val="28"/>
          <w:rtl w:val="true"/>
          <w:lang w:bidi="fa-IR"/>
        </w:rPr>
        <w:t>دليلى يافت نشده و سبب ناميدن آنها به اين اسم، معلوم نگشته است و تمام آنچه اهل سنت در اين باره به شيعيان نسبت مى دهند، افترا مى باشد و در كتب شيعه، اثرى از چنين ادعاهايى نيست</w:t>
      </w:r>
      <w:r>
        <w:rPr>
          <w:rFonts w:eastAsia="IRNazanin" w:cs="IRNazanin"/>
          <w:color w:val="111111"/>
          <w:sz w:val="28"/>
          <w:szCs w:val="28"/>
          <w:rtl w:val="true"/>
          <w:lang w:bidi="fa-IR"/>
        </w:rPr>
        <w:t xml:space="preserve">. </w:t>
      </w:r>
      <w:r>
        <w:rPr>
          <w:rStyle w:val="FootnoteAnchor"/>
          <w:rtl w:val="true"/>
        </w:rPr>
        <w:footnoteReference w:id="1562"/>
      </w:r>
    </w:p>
    <w:p>
      <w:pPr>
        <w:pStyle w:val="BookText"/>
        <w:rPr/>
      </w:pPr>
      <w:r>
        <w:rPr>
          <w:rFonts w:ascii="IRNazanin" w:hAnsi="IRNazanin" w:eastAsia="IRNazanin"/>
          <w:color w:val="111111"/>
          <w:sz w:val="28"/>
          <w:sz w:val="28"/>
          <w:szCs w:val="28"/>
          <w:rtl w:val="true"/>
          <w:lang w:bidi="fa-IR"/>
        </w:rPr>
        <w:t>شيخ ذبيح الله محلاتى، درباره وجه تسميه سرداب غيبت، مى نويسد كه شهرت يافتن اين سرداب به سرداب غيبت، به علت آن نيست كه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غايب شده است؛ چنان كه ناآشنايان به تاريخ،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اين دليل است كه اين مكان، محل زندگى و عبادت سه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جمعى از اوليا نيز در همين مكان، به ديدار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زمره بقاع متبرك، به شمار مى آيد</w:t>
      </w:r>
      <w:r>
        <w:rPr>
          <w:rFonts w:eastAsia="IRNazanin" w:cs="IRNazanin"/>
          <w:color w:val="111111"/>
          <w:sz w:val="28"/>
          <w:szCs w:val="28"/>
          <w:rtl w:val="true"/>
          <w:lang w:bidi="fa-IR"/>
        </w:rPr>
        <w:t xml:space="preserve">. </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مرحوم سيد محسن امين نيز در اين باره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مى پندارند كه شيعيان، به وجود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سامرا قائل مى باشند، توهمى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شيعيان براى تبرك جستن به آثار صالحان در اين مكان، به عبادت مى پردازند؛ زيرا در اينجا، سه تن از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كرده اند و اينجا، سرداب خانه آنها در سامرا بوده است</w:t>
      </w:r>
      <w:r>
        <w:rPr>
          <w:rFonts w:eastAsia="IRNazanin" w:cs="IRNazanin"/>
          <w:color w:val="111111"/>
          <w:sz w:val="28"/>
          <w:szCs w:val="28"/>
          <w:rtl w:val="true"/>
          <w:lang w:bidi="fa-IR"/>
        </w:rPr>
        <w:t xml:space="preserve">. </w:t>
      </w:r>
      <w:r>
        <w:rPr>
          <w:rStyle w:val="FootnoteAnchor"/>
          <w:rtl w:val="true"/>
        </w:rPr>
        <w:footnoteReference w:id="1564"/>
      </w:r>
    </w:p>
    <w:p>
      <w:pPr>
        <w:pStyle w:val="BookText"/>
        <w:rPr/>
      </w:pPr>
      <w:r>
        <w:rPr>
          <w:rFonts w:ascii="IRNazanin" w:hAnsi="IRNazanin" w:eastAsia="IRNazanin"/>
          <w:color w:val="111111"/>
          <w:sz w:val="28"/>
          <w:sz w:val="28"/>
          <w:szCs w:val="28"/>
          <w:rtl w:val="true"/>
          <w:lang w:bidi="fa-IR"/>
        </w:rPr>
        <w:t>در گذشته، نزد مردم عوام، باورهايى وجود داشت كه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چاهِ داخل سرداب، ناپديد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باور، زائران شيعه، داخل سرداب، از حوضى كه محل وضوى امام هادى و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براى تبرك خاك برمى داشتند و كم كم اين مكان، به چاه غيبت معروف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محدث نورى در اين باره مى نويسد</w:t>
      </w:r>
      <w:r>
        <w:rPr>
          <w:rFonts w:eastAsia="Amiri" w:cs="Amiri" w:ascii="Amiri" w:hAnsi="Amiri"/>
          <w:color w:val="111111"/>
          <w:sz w:val="28"/>
          <w:szCs w:val="28"/>
          <w:rtl w:val="true"/>
          <w:lang w:bidi="ar-SA"/>
        </w:rPr>
        <w:t xml:space="preserve">: </w:t>
      </w:r>
      <w:r>
        <w:rPr>
          <w:rStyle w:val="FootnoteAnchor"/>
        </w:rPr>
        <w:footnoteReference w:id="156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از مشايخ، دست به دست رسيده، اين است كه اين صفه، محل حوضى براى وضو گرفتن آن بزرگواران در آن سرداب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خانه آن بزرگواران، مزار و محل عبادت مردم شد، اين صفه شريف، معين شده بود براى گذاشتن و انداختن عرايض و رقاع حاجات كه شيعيان، به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نوشتند و در آنجا مى گذاشتند و هر وقت صلاح بود، جواب عريضه از آنجا يا از خارج، به صاحبش مى رسيد؛ چنان كه سيد جليل، على بن طاووس، در اواخر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حكايات آن را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ملاحظه اين سيره و عادت در طرف راست، وسط شباك، سوراخى به قدر آنكه دست ميان آن برود و رقعه را بيندازد، گذاشته اند كه در طرف ديگر، نظير آن را ندارد و هركس تأمل كند، مى داند كه اين سوراخ، ساخته براى همين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نيز ميان همه آن سرداب، امتيازى پيدا كرد در تبرك و شرافت و احترام و بوسيدن و استشفا به تربت آن؛ تا آنكه صحن و راه سرداب مقدس، از آن صحن مطهر، جدا شد و از غير جنس خدمه براى آن ظاهر شد و ديدند حرص و رغبت شيعيان را به آن محل شريف و غلبه و استيلاى خود را بر آن غربا و زوار بى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آن را براى كسب غيرطيب خود، سرمايه كردند و براى جلب منافع از ايشان، آن را دكانى قرار دادند و به اقسام حيل از آنها، فايده مى بردند و كم كم به دادن ريگ و خاك آنجا را به آن بيچارگان و گرفتن چيزى، مقدارى از آنجا 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زمانى كه شيخ عالم جليل علامه عصر خود، شيخ عبدالحسين طهرانى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تذهيب قبه مطهره و اصلاح صحن منور، به آنجا مشرف شدند، پس از مشاهده آن خرابى و زياد شدن در هر روز و خوف صدمه رسيدن به اساس عمارت، مقرر فرمودند آنجا را پر كردند تا مقدار دو پله به بالا مانده و آن را به آجر و گچ محكم نمودند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آن مرحوم، چون در سرمايه آن جماعت، به جهت بنّايى خللى پيدا شد، دوباره آن بنا را خراب كردند و به دادن ريگ و سنگ آنجا به جهّالِ زوار و بردن</w:t>
      </w:r>
    </w:p>
    <w:p>
      <w:pPr>
        <w:pStyle w:val="BookText"/>
        <w:rPr/>
      </w:pPr>
      <w:r>
        <w:rPr>
          <w:rFonts w:ascii="IRNazanin" w:hAnsi="IRNazanin" w:eastAsia="IRNazanin"/>
          <w:color w:val="111111"/>
          <w:sz w:val="28"/>
          <w:sz w:val="28"/>
          <w:szCs w:val="28"/>
          <w:rtl w:val="true"/>
          <w:lang w:bidi="fa-IR"/>
        </w:rPr>
        <w:t>عوام را در آنجا، به اسم تبرك، بازار كسب خود را رونقى دادند و كم كم به منزله چاهى شد و اسم آن را چاه صاحب الزمان گذاشتند و جزو مناسك زوار شد كه چون به آنجا روند، از چاه صاحب الزمان سؤال كنند و به انواع بى ادبى و جسارت، خود را ميان چاه افكنند و مقدارى ريگ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حركات بى اصل و بى پايه و خلاف ادب و احترام، بلكه در بعضى از مواضع، شبهه حرمت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 گونه كه بيان شد، در هيچ يك از منابع معتبر شيعه، از اين مكان، به چاه غيبت يا محل غيبت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نشده است و اين گونه باورهاى نادرست مورد تأييد علماى شيعه نبوده و خوشبختانه اين باورها، امروزه منسوخ و فراموش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سرداب غيبت، حجره كوچكى است به طول و عرض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كه در زيرزمين واقع است و از طريق پلكانى با بيست پله، به هم كف بنا، متصل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و ديوارهاى حجره با كاشى هاى هفت رنگ از دوره ناصرالدين شاه قاجار، تزيين شده است و نوشته اى روى اين كاشى ها، از تشرف ناصرالدين شاه به اين مكان،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حجره، داراى درِ چوبى بسيار نفيس، با كتيبه هايى به خط نسخ است كه از ارزش تاريخى بالايى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صورت مشبك و داراى دو لنگه است و براساس كتيبه هاى آن، در سال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فرمان خليفه عباسى، الناصر لدين الله كه مذهب تشيع داشته و به سرپرستى ابوتميم معدّ بن حسين بن سعد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ساخته شده است</w:t>
      </w:r>
      <w:r>
        <w:rPr>
          <w:rFonts w:eastAsia="IRNazanin" w:cs="IRNazanin"/>
          <w:color w:val="111111"/>
          <w:sz w:val="28"/>
          <w:szCs w:val="28"/>
          <w:rtl w:val="true"/>
          <w:lang w:bidi="fa-IR"/>
        </w:rPr>
        <w:t xml:space="preserve">. </w:t>
      </w:r>
      <w:r>
        <w:rPr>
          <w:rStyle w:val="FootnoteAnchor"/>
          <w:rtl w:val="true"/>
        </w:rPr>
        <w:footnoteReference w:id="1566"/>
      </w:r>
      <w:r>
        <w:rPr>
          <w:rFonts w:ascii="IRNazanin" w:hAnsi="IRNazanin" w:eastAsia="IRNazanin"/>
          <w:color w:val="111111"/>
          <w:sz w:val="28"/>
          <w:sz w:val="28"/>
          <w:szCs w:val="28"/>
          <w:rtl w:val="true"/>
          <w:lang w:bidi="fa-IR"/>
        </w:rPr>
        <w:t>گرداگرد حجره نيز يك كتيبه نوارى، به خط كوفى، حاوى صلوات بر چهارده معصوم، وجود دارد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971" w:name="pg14819_150934"/>
    </w:p>
    <w:p>
      <w:pPr>
        <w:pStyle w:val="BookText"/>
        <w:rPr/>
      </w:pPr>
      <w:bookmarkEnd w:id="971"/>
      <w:r>
        <w:rPr>
          <w:rFonts w:ascii="Amiri" w:hAnsi="Amiri" w:eastAsia="Amiri" w:cs="Amiri"/>
          <w:color w:val="111111"/>
          <w:sz w:val="28"/>
          <w:sz w:val="28"/>
          <w:szCs w:val="28"/>
          <w:rtl w:val="true"/>
          <w:lang w:bidi="ar-SA"/>
        </w:rPr>
        <w:t>متأسفانه اين اثر تاريخى نفيس و ارزشمند، در جريان يكى از انفجارهاى تروريستى كه در آستان مقدس سامرا اتفاق افتاد، آسيب جدى ديد و بخش اصلى آن، از بين رفت و امروزه تنها حاشيه آن، باقى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گذشته، راه رسيدن به سرداب، از طريق راهروى طولانى و تاريكى بود كه ورودى آن، پشت قبر نرجس خاتون، داخل حرم مطهر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احمد خان دنبلى براى سرداب غيبت صحنى مستقل و دهليز و راه پله اى جداگانه ايجاد كرد و راه پله و دالان قبلى را مسدود نمود</w:t>
      </w:r>
      <w:r>
        <w:rPr>
          <w:rFonts w:eastAsia="IRNazanin" w:cs="IRNazanin"/>
          <w:color w:val="111111"/>
          <w:sz w:val="28"/>
          <w:szCs w:val="28"/>
          <w:rtl w:val="true"/>
          <w:lang w:bidi="fa-IR"/>
        </w:rPr>
        <w:t xml:space="preserve">. </w:t>
      </w:r>
      <w:r>
        <w:rPr>
          <w:rStyle w:val="FootnoteAnchor"/>
          <w:rtl w:val="true"/>
        </w:rPr>
        <w:footnoteReference w:id="15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سرداب غيبت، مسجدى وجود دارد كه به مسجد صاحب، مشهور است و به دست حسينقلى خان دنبلى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نيز گنبد مرتفعى با كاشى هاى هفت رنگ وجود دارد كه به دست محمدعلى ميرزا، حاكم كرمانشاهان، كاشى كارى شده است</w:t>
      </w:r>
      <w:r>
        <w:rPr>
          <w:rFonts w:eastAsia="IRNazanin" w:cs="IRNazanin"/>
          <w:color w:val="111111"/>
          <w:sz w:val="28"/>
          <w:szCs w:val="28"/>
          <w:rtl w:val="true"/>
          <w:lang w:bidi="fa-IR"/>
        </w:rPr>
        <w:t xml:space="preserve">. </w:t>
      </w:r>
      <w:r>
        <w:rPr>
          <w:rStyle w:val="FootnoteAnchor"/>
          <w:rtl w:val="true"/>
        </w:rPr>
        <w:footnoteReference w:id="1568"/>
      </w:r>
    </w:p>
    <w:p>
      <w:pPr>
        <w:pStyle w:val="BookText"/>
        <w:rPr/>
      </w:pPr>
      <w:r>
        <w:rPr>
          <w:rFonts w:ascii="IRNazanin" w:hAnsi="IRNazanin" w:eastAsia="IRNazanin"/>
          <w:color w:val="111111"/>
          <w:sz w:val="28"/>
          <w:sz w:val="28"/>
          <w:szCs w:val="28"/>
          <w:rtl w:val="true"/>
          <w:lang w:bidi="fa-IR"/>
        </w:rPr>
        <w:t>پس از سقوط رژيم بعثى، فضاى مجاور سرداب غيبت در زيرزمين را گسترش داده و شبستان وسيعى در مجاورت آن ساخته اند كه نمازهاى جماعت، در آن برگزار مى گردد</w:t>
      </w:r>
      <w:r>
        <w:rPr>
          <w:rFonts w:eastAsia="IRNazanin" w:cs="IRNazanin"/>
          <w:color w:val="111111"/>
          <w:sz w:val="28"/>
          <w:szCs w:val="28"/>
          <w:rtl w:val="true"/>
          <w:lang w:bidi="fa-IR"/>
        </w:rPr>
        <w:t>.</w:t>
      </w:r>
    </w:p>
    <w:p>
      <w:pPr>
        <w:pStyle w:val="Heading5"/>
        <w:numPr>
          <w:ilvl w:val="4"/>
          <w:numId w:val="1"/>
        </w:numPr>
        <w:rPr/>
      </w:pPr>
      <w:bookmarkStart w:id="972" w:name="__RefHeading___Toc2426415_730472459"/>
      <w:bookmarkStart w:id="973" w:name="_Toc376"/>
      <w:bookmarkEnd w:id="972"/>
      <w:r>
        <w:rPr>
          <w:rtl w:val="true"/>
        </w:rPr>
        <w:t>دفن شدگان در مجاورت دو امام</w:t>
      </w:r>
      <w:bookmarkEnd w:id="973"/>
    </w:p>
    <w:p>
      <w:pPr>
        <w:pStyle w:val="Heading6"/>
        <w:numPr>
          <w:ilvl w:val="5"/>
          <w:numId w:val="1"/>
        </w:numPr>
        <w:rPr/>
      </w:pPr>
      <w:bookmarkStart w:id="974" w:name="__RefHeading___Toc2426417_730472459"/>
      <w:bookmarkStart w:id="975" w:name="_Toc377"/>
      <w:bookmarkEnd w:id="974"/>
      <w:r>
        <w:rPr>
          <w:rtl w:val="true"/>
        </w:rPr>
        <w:t xml:space="preserve">يك </w:t>
      </w:r>
      <w:r>
        <w:rPr>
          <w:rtl w:val="true"/>
        </w:rPr>
        <w:t xml:space="preserve">- </w:t>
      </w:r>
      <w:r>
        <w:rPr>
          <w:rtl w:val="true"/>
        </w:rPr>
        <w:t>حكيمه دختر امام جواد</w:t>
      </w:r>
      <w:r>
        <w:rPr>
          <w:rtl w:val="true"/>
        </w:rPr>
        <w:t>(</w:t>
      </w:r>
      <w:r>
        <w:rPr>
          <w:rtl w:val="true"/>
        </w:rPr>
        <w:t>ع</w:t>
      </w:r>
      <w:r>
        <w:rPr>
          <w:rtl w:val="true"/>
        </w:rPr>
        <w:t>)</w:t>
      </w:r>
      <w:bookmarkEnd w:id="975"/>
    </w:p>
    <w:p>
      <w:pPr>
        <w:pStyle w:val="BookText"/>
        <w:rPr/>
      </w:pPr>
      <w:r>
        <w:rPr>
          <w:rFonts w:ascii="Amiri" w:hAnsi="Amiri" w:eastAsia="Amiri" w:cs="Amiri"/>
          <w:color w:val="111111"/>
          <w:sz w:val="28"/>
          <w:sz w:val="28"/>
          <w:szCs w:val="28"/>
          <w:rtl w:val="true"/>
          <w:lang w:bidi="ar-SA"/>
        </w:rPr>
        <w:t xml:space="preserve">تولد حكيمه خاتون </w:t>
      </w:r>
      <w:r>
        <w:rPr>
          <w:rStyle w:val="FootnoteAnchor"/>
          <w:rtl w:val="true"/>
        </w:rPr>
        <w:footnoteReference w:id="1569"/>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به زندگى حكيمه خاتون پرداخته اند، درباره چگونگى و زمان تولد ايشان، اظهار نظرى نكرده اند و در واقع مى توان گفت كه زمانى براى آن در تاريخ،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توجه به اينكه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Style w:val="FootnoteAnchor"/>
          <w:rtl w:val="true"/>
        </w:rPr>
        <w:footnoteReference w:id="1570"/>
      </w:r>
      <w:r>
        <w:rPr>
          <w:rFonts w:ascii="Amiri" w:hAnsi="Amiri" w:eastAsia="Amiri" w:cs="Amiri"/>
          <w:color w:val="111111"/>
          <w:sz w:val="28"/>
          <w:sz w:val="28"/>
          <w:szCs w:val="28"/>
          <w:rtl w:val="true"/>
          <w:lang w:bidi="ar-SA"/>
        </w:rPr>
        <w:t>در مدينه به دنيا آمدند و</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شهادت رسيدند و از سوى ديگر، ميلاد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Style w:val="FootnoteAnchor"/>
          <w:rtl w:val="true"/>
        </w:rPr>
        <w:footnoteReference w:id="1571"/>
      </w:r>
      <w:r>
        <w:rPr>
          <w:rFonts w:ascii="IRNazanin" w:hAnsi="IRNazanin" w:eastAsia="IRNazanin"/>
          <w:color w:val="111111"/>
          <w:sz w:val="28"/>
          <w:sz w:val="28"/>
          <w:szCs w:val="28"/>
          <w:rtl w:val="true"/>
          <w:lang w:bidi="fa-IR"/>
        </w:rPr>
        <w:t xml:space="preserve">بود، مى توان گفت كه تولد ايشان، بين سال هاى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مادر ايشان، سمانه مغربيه كه مادر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بوده، معروف به سيده و كنيه اش ام فضل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بهترين زنان عصر خود و بلكه با فضيلت ترين آنها، به شمار مى رفته و در زهد وتقوا، بى مانند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روزها را روزه مى گرفت و خداوند نيز او را به شرف بزرگى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مشرف كرد و آن، مادرى 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پسر و چهار دختر، از جمله حكيمه خاتون، باقى مانده كه مادر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Style w:val="FootnoteAnchor"/>
          <w:rtl w:val="true"/>
        </w:rPr>
        <w:footnoteReference w:id="1572"/>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مادر عزيزشان، اين گونه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عارف به حق من مى باشد و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سركش، به او نزديك نمى شود و مكر زورگوى لجوج، به وى نمى رسد و خداوند، حافظ و نگهبان اوست و او در زمره مادران صديقان و صالحان قرار دارد</w:t>
      </w:r>
      <w:r>
        <w:rPr>
          <w:rFonts w:eastAsia="IRNazanin" w:cs="IRNazanin"/>
          <w:color w:val="111111"/>
          <w:sz w:val="28"/>
          <w:szCs w:val="28"/>
          <w:rtl w:val="true"/>
          <w:lang w:bidi="fa-IR"/>
        </w:rPr>
        <w:t xml:space="preserve">. </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حضرت حكيمه خاتون، دوره امامت چهار امام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امام هادى،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روايات و اخبار متواتر، خاندان عباسى، مى دانستند مهدى موعود كه همه حكومت هاى خودكامه را از ميان مى برد، فرزند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پيوسته مراقب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هر هفته، ايشان را مجبور كرده بودند در روزهاى دوشنبه و پنج شنبه، در دربار حاضر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وضعيت دشوارى،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شبكه ارتباطى، از طريق نمايندگان و ارسال پيك ها و پيام ها، با شيعيان مناطق مختلف، ارتباط داشتند و از سوى ديگر، با فعاليت هاى سياسى پنهان كه به دور از چشم جاسوسان انجام مى داد و نيز تقويت 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توجيه سياسى رجال و عناصر مهم شيعه، شيعيان را براى دوران غيبت و انتظار، آماده مى ساخت</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از مجموع روايات، استفاده مى شود كه در اين دوره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حكيمه خاتون، با خانه امام هادى و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پيوسته داشته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از ميلاد حضرت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صميم قلب و با علاقه مندى، مرتب براى تولد امام، دعا مى كرده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تولد و نيز هنگام تولد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داشته و عهده دار پرستارى از مادر ايشان،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سرّ امامت و اسلام، به ويژه وجود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ويژه آنكه حكومت عباسى، تلاشى بى وقفه در كنترل خانه امام و جست وجوى شديدى براى يافتن فرزند حضرت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داشتند؛ براى مثال، گاه بى خبر، منزل امام را بررسى مى كردند و گاه، جاسوسانى در لباس خدمتكار و پزشك مى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بيمارى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چندين پزشك و ده نفر از معتمدان را به خانه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گفتند شبانه روز در آنجا بمانند و دستور دادند تا كنيزان را كنترل كنند تا ببينند كدام يك باردارند و</w:t>
      </w:r>
      <w:r>
        <w:rPr>
          <w:rFonts w:eastAsia="IRNazanin" w:cs="IRNazanin"/>
          <w:color w:val="111111"/>
          <w:sz w:val="28"/>
          <w:szCs w:val="28"/>
          <w:rtl w:val="true"/>
          <w:lang w:bidi="fa-IR"/>
        </w:rPr>
        <w:t xml:space="preserve">... . </w:t>
      </w:r>
      <w:r>
        <w:rPr>
          <w:rStyle w:val="FootnoteAnchor"/>
          <w:rtl w:val="true"/>
        </w:rPr>
        <w:footnoteReference w:id="1575"/>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گوناگونى از حكيمه خاتون، درباره تولد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محتواى آنها، به هم نزديك و برخى جهاتش نيز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چيزى نقل شده كه در پاره اى ديگر، به اختصار آمده است يا به دلايل ديگرى مانند بى نيازى شنونده يا توانايى نداشتن درك شنونده يا بعضى مصالح ديگر، نقل نشده است؛ به ويژه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در بعضى از روايات، حكيمه خاتون خود تصريح دارد كه هر آنچه اتفاق مى افتد از پرسشگر و پرسش و نحوه پاسخ، همه را امام از پيش، به من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ميلاد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حكيمه خاتون، روايت مفصلى را از كمال الدين صدوق، انتخاب كرديم كه ذكر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نكاتى را نيز از روايات ديگر در اين زمينه، بيان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ابومحمد، به نزد حكيمه، دختر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در موضوع حجت و اختلاف مردم و حيرت آنها درباره او، پرسش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زمين را از حجتى ناطق و يا صامت خالى نمى گذارد و آن را پس از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 برادر ننهاده است و اين شرافت را مخصوص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براى آنها، نظيرى روى زمين، قرار نداده است؛ جز اينكه خداى متعال، فرزندان حسين را بر فرزندان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داده است؛ همچنان كه فرزندان هارون را بر فرزندان موسى، به فضل نبوت برترى داد؛ گرچه موسى، حجت بر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فضل نبوت تا روز قيامت، در اولاد هارون است و به ناچار، بايد امت يك سرگردانى و امتحانى داشته باشند تا مبطلان از مخلصان، جدا شوند و از براى مردم بر خدا، حجتى نباشد و اكنون پس از وفات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سرگردانى فرا رسيده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براى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فرزندى نداشت، پس امام بعد از وى كيست؟ با آنكه تو را گفتم كه امامت پس از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 برادر نباشد</w:t>
      </w:r>
      <w:r>
        <w:rPr>
          <w:rFonts w:eastAsia="IRNazanin" w:cs="IRNazanin"/>
          <w:color w:val="111111"/>
          <w:sz w:val="28"/>
          <w:szCs w:val="28"/>
          <w:rtl w:val="true"/>
          <w:lang w:bidi="fa-IR"/>
        </w:rPr>
        <w:t xml:space="preserve">». </w:t>
      </w:r>
      <w:r>
        <w:rPr>
          <w:rStyle w:val="FootnoteAnchor"/>
          <w:rtl w:val="true"/>
        </w:rPr>
        <w:footnoteReference w:id="1576"/>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غيبت مولايم را برايم باز گو</w:t>
      </w:r>
      <w:r>
        <w:rPr>
          <w:rFonts w:eastAsia="IRNazanin" w:cs="IRNazanin"/>
          <w:color w:val="111111"/>
          <w:sz w:val="28"/>
          <w:szCs w:val="28"/>
          <w:rtl w:val="true"/>
          <w:lang w:bidi="fa-IR"/>
        </w:rPr>
        <w:t xml:space="preserve">». </w:t>
      </w:r>
      <w:r>
        <w:rPr>
          <w:rStyle w:val="FootnoteAnchor"/>
          <w:rtl w:val="true"/>
        </w:rPr>
        <w:footnoteReference w:id="157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ابومحمد، بر جاى پدر نشست و من هم چنان كه به ديدار پدرش مى رفتم، به ديدار او نيز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نرجس آمد تا كفش مرا بر گيرد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 خود را به من ده</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تو سرور و بانوى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كفش خود را به تو نمى دهم تا آن را برگيرى و اجازه نمى دهم كه مرا خدمت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 به روى چشم، تو را خدمت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سخن را شنيد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جزاى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غروب آفتاب، نزد امام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كنيزم گفتم كه لباسم را بياور تا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اى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 ما باش كه امشب آن مولودى را كه نزد خداى تعالى، گرامى است و خداوند به واسطه او، زمين را پس از مردنش زنده مى كند، متولد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متولد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نرجس، آثار باردارى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نرجس؛ نه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باردارى در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برگشتم و به وى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تبسمى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فجر، آثار باردارى برايت نمودار خواهد گرديد؛ زيرا مَثَل او مَثَل مادر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آثار باردارى در او، ظاهر نگرديد و كسى تا وقت ولادتش، از آن آگاه نشد؛ زيرا فرعون در جست وجوى موسى، شكم زنان باردار را مى شكافت و اين، نظير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 نرجس بازگشتم و گفتار امام را بدو گفتم و از حالش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طلوع فجر، مراقب او بودم و او پيش روى من، خوابيده بود و از اين پهلو به آن پهلو نمى رفت تا چون آخر شب و هنگام طلوع فجر رسيد، هراسان از جا جست </w:t>
      </w:r>
      <w:r>
        <w:rPr>
          <w:rStyle w:val="FootnoteAnchor"/>
          <w:rtl w:val="true"/>
        </w:rPr>
        <w:footnoteReference w:id="1579"/>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او را در آغوش كشيدم و 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ابومحمد بانگ برآورد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انا انزلنا بر او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بدان آغاز كردم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امرى كه مولايم خبر داد، در من نمايان شده است و من همچنان كه فرموده بود، بر او مى خواندم و جنين در شكم من، پاسخ داد و همانند من، قرائت كرد و بر من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 چه شنيدم، هراسان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امر خداى تعالى، در شگفت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ما را در خردى، به سخن درآورد و در بزرگى، حجت خود در زمين قرار دهد و هنوز سخن او، تمام نشده بود كه نرجس از ديدگانم نهان شد و او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پرده اى بين من و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فريادكنان به نزد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مكان خود،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بازگشتم و طولى نكشيد كه پرده اى كه بين ما بود، برداشته شد و ديدم نورى نرجس را فراگرفته است كه توان ديدن آن را ندارم و آن كودك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روى به سجده نهاده است و دو زانو بر زمين، نهاده و دو انگشت سبابه خود را بلند كرده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جّدي محمداً رسول الله و ان ابي اميرالمؤمنين، سپس امامان را يكايك برشمرد تا به خودش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وعده فرمودى، بجاى آر و كار مرا به انجام رسان و گامم را استوار ساز و زمين را به واسطه من، پر از عدل و داد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بياور و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برگرفتم و به جانب پدر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ميان دو دست من بود و مقابل او قرار گرفتم، بر پدر خود سلام كرد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از من گرفت و زبان خود در دهان او گذاشت و او، از آن نوشيد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مادرش ببر تا بدو شير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من بازگردان</w:t>
      </w:r>
      <w:r>
        <w:rPr>
          <w:rFonts w:eastAsia="IRNazanin" w:cs="IRNazanin"/>
          <w:color w:val="111111"/>
          <w:sz w:val="28"/>
          <w:szCs w:val="28"/>
          <w:rtl w:val="true"/>
          <w:lang w:bidi="fa-IR"/>
        </w:rPr>
        <w:t xml:space="preserve">». </w:t>
      </w:r>
      <w:r>
        <w:rPr>
          <w:rStyle w:val="FootnoteAnchor"/>
        </w:rPr>
        <w:footnoteReference w:id="158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انتهاى روايت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آنكه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مردم، چنان كه مى بينى، پراكنده شدند،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صبح و شام، او را مى بينم و مرا از آنچه مى پرسيد، آگاه مى كند و من نيز شما را باخبر مى كنم و به خدا سوگند كه گاهى مى خواهم از او پرسش كنم و او نپرسيده پاسخ مى دهد و گاهى مسئله اى بر من وارد مى شود و همان ساعت، پرسش نكرده، از ناحيه او، جواب صادر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من را از آمدن تو، باخبر ساخت و فرمود كه تو را از حق، خبردار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از مطالبى به من خبر داد كه جز خداى تعالى، كسى بر آن آگاه نيست و دانستم كه آن، صدق و عقل و از جانب خداى تعالى است؛ زيرا خداى تعالى او را به امورى آگاه كرده است كه هيچ يك از خلايق را بر آن، آگاه نكرده است</w:t>
      </w:r>
      <w:r>
        <w:rPr>
          <w:rFonts w:eastAsia="IRNazanin" w:cs="IRNazanin"/>
          <w:color w:val="111111"/>
          <w:sz w:val="28"/>
          <w:szCs w:val="28"/>
          <w:rtl w:val="true"/>
          <w:lang w:bidi="fa-IR"/>
        </w:rPr>
        <w:t xml:space="preserve">». </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حكيمه خاتون، افزون بر آنكه خود، سفير امام بود، همان گونه كه گفتيم، مردم را به سفير بزرگوار ديگرى نيز راهنمايى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مدينه، بر حكيمه دختر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شدم و از پشت پرده، با وى سخن گفتم و از دينش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نام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بن الحسن و نام وى را بر زبان،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فداى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مشاهده كرده اى يا خبر او را شنيده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او را از ابومحمد شنيده ام </w:t>
      </w:r>
      <w:r>
        <w:rPr>
          <w:rStyle w:val="FootnoteAnchor"/>
          <w:rtl w:val="true"/>
        </w:rPr>
        <w:footnoteReference w:id="1582"/>
      </w:r>
      <w:r>
        <w:rPr>
          <w:rFonts w:ascii="IRNazanin" w:hAnsi="IRNazanin" w:eastAsia="IRNazanin"/>
          <w:color w:val="111111"/>
          <w:sz w:val="28"/>
          <w:sz w:val="28"/>
          <w:szCs w:val="28"/>
          <w:rtl w:val="true"/>
          <w:lang w:bidi="fa-IR"/>
        </w:rPr>
        <w:t>و آن را براى مادرش،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مولود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شيعه به چه كسى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جدّه او، مادر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كسى اقتدا كنم كه به زنى وصيت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حسين بن على بن ابى طالب اقتدا كرده است؛ زيرا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به خواهرش زينب،د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 كرد و دستورهاى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حفظ جانش، به زينب، نسبت داده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اهل اخباريد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شما، روايت نشده است كه نهمين از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ميراثش در دوران حياتش، تقسيم مى شود؟</w:t>
      </w:r>
      <w:r>
        <w:rPr>
          <w:rFonts w:eastAsia="IRNazanin" w:cs="IRNazanin"/>
          <w:color w:val="111111"/>
          <w:sz w:val="28"/>
          <w:szCs w:val="28"/>
          <w:rtl w:val="true"/>
          <w:lang w:bidi="fa-IR"/>
        </w:rPr>
        <w:t xml:space="preserve">» </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درباره تاريخ وفات ايشان، بعضى از بزرگان فرموده اند كه تاريخ آن، براى ما معلوم نشده است</w:t>
      </w:r>
      <w:r>
        <w:rPr>
          <w:rFonts w:eastAsia="IRNazanin" w:cs="IRNazanin"/>
          <w:color w:val="111111"/>
          <w:sz w:val="28"/>
          <w:szCs w:val="28"/>
          <w:rtl w:val="true"/>
          <w:lang w:bidi="fa-IR"/>
        </w:rPr>
        <w:t xml:space="preserve">. </w:t>
      </w:r>
      <w:r>
        <w:rPr>
          <w:rStyle w:val="FootnoteAnchor"/>
          <w:rtl w:val="true"/>
        </w:rPr>
        <w:footnoteReference w:id="1584"/>
      </w:r>
      <w:r>
        <w:rPr>
          <w:rFonts w:ascii="Amiri" w:hAnsi="Amiri" w:eastAsia="Amiri" w:cs="Amiri"/>
          <w:color w:val="111111"/>
          <w:sz w:val="28"/>
          <w:sz w:val="28"/>
          <w:szCs w:val="28"/>
          <w:rtl w:val="true"/>
          <w:lang w:bidi="ar-SA"/>
        </w:rPr>
        <w:t xml:space="preserve">ولى بعضى، بدون ذكر مدرك، سال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را تاريخ وفات وى ذكر نموده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مدرك درخور توجهى كه بتوان بدان استناد نمود، ذكر نكرده اند</w:t>
      </w:r>
      <w:r>
        <w:rPr>
          <w:rFonts w:eastAsia="Amiri" w:cs="Amiri" w:ascii="Amiri" w:hAnsi="Amiri"/>
          <w:color w:val="111111"/>
          <w:sz w:val="28"/>
          <w:szCs w:val="28"/>
          <w:rtl w:val="true"/>
          <w:lang w:bidi="ar-SA"/>
        </w:rPr>
        <w:t xml:space="preserve">. </w:t>
      </w:r>
      <w:r>
        <w:rPr>
          <w:rStyle w:val="FootnoteAnchor"/>
          <w:rtl w:val="true"/>
        </w:rPr>
        <w:footnoteReference w:id="1585"/>
      </w:r>
      <w:r>
        <w:rPr>
          <w:rFonts w:ascii="Amiri" w:hAnsi="Amiri" w:eastAsia="Amiri" w:cs="Amiri"/>
          <w:color w:val="111111"/>
          <w:sz w:val="28"/>
          <w:sz w:val="28"/>
          <w:szCs w:val="28"/>
          <w:rtl w:val="true"/>
          <w:lang w:bidi="ar-SA"/>
        </w:rPr>
        <w:t>مرقد مطهر ايشان در سامرا، در ضريح مطهر 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است</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زيارتنامه حضرت حكيمه،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بقعه شريف 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و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 بانوى با نجابت و بزرگوار، عالم و دانشمند، پرهيزكار و بلند مقام، حكيمه دختر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 و نمى دانم چرا عالمان و دانشمندان، زيارتى را براى اين بانوى بزرگ، نياورده اند؛ در حالى كه وى داراى فضل و جلال درخشانى بوده و در خدمت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ولادت آن بزرگوار نيز حضور يافته و بارها آن وجود مبارك را در زمان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و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واسطه و سفير او بود و مردم به وسيله او، حوايج و مسائل خود را حل مى كردند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سزاوار است، حكيمه دختر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بقعه و حرم زيارت شود و آن گونه كه شأن و صلاحيت او، اقتضا مى كند، از وى تجليل و تكريم، به عمل آيد</w:t>
      </w:r>
      <w:r>
        <w:rPr>
          <w:rFonts w:eastAsia="IRNazanin" w:cs="IRNazanin"/>
          <w:color w:val="111111"/>
          <w:sz w:val="28"/>
          <w:szCs w:val="28"/>
          <w:rtl w:val="true"/>
          <w:lang w:bidi="fa-IR"/>
        </w:rPr>
        <w:t xml:space="preserve">. </w:t>
      </w:r>
      <w:r>
        <w:rPr>
          <w:rStyle w:val="FootnoteAnchor"/>
        </w:rPr>
        <w:footnoteReference w:id="1587"/>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976" w:name="pg14819_150942"/>
    </w:p>
    <w:p>
      <w:pPr>
        <w:pStyle w:val="BookText"/>
        <w:rPr/>
      </w:pPr>
      <w:bookmarkEnd w:id="976"/>
      <w:r>
        <w:rPr>
          <w:rFonts w:ascii="IRNazanin" w:hAnsi="IRNazanin" w:eastAsia="IRNazanin"/>
          <w:color w:val="111111"/>
          <w:sz w:val="28"/>
          <w:sz w:val="28"/>
          <w:szCs w:val="28"/>
          <w:rtl w:val="true"/>
          <w:lang w:bidi="fa-IR"/>
        </w:rPr>
        <w:t xml:space="preserve">بزرگان، كلام مرحوم مجلسى را تلقى به قبول كرده و عيناً يا با اندكى تصرف، آن را ذكر كرده اند؛ </w:t>
      </w:r>
      <w:r>
        <w:rPr>
          <w:rStyle w:val="FootnoteAnchor"/>
          <w:rtl w:val="true"/>
        </w:rPr>
        <w:footnoteReference w:id="1588"/>
      </w:r>
      <w:r>
        <w:rPr>
          <w:rFonts w:ascii="Amiri" w:hAnsi="Amiri" w:eastAsia="Amiri" w:cs="Amiri"/>
          <w:color w:val="111111"/>
          <w:sz w:val="28"/>
          <w:sz w:val="28"/>
          <w:szCs w:val="28"/>
          <w:rtl w:val="true"/>
          <w:lang w:bidi="ar-SA"/>
        </w:rPr>
        <w:t>براى نمونه، مرحوم محسن امين در اعيان الشيعه،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حكيمه، از بانوان صالح و عابد و قانت بوده و از ايشان اخبارى در تزويج امام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نرجس خاتون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ولادت امام از ايشان، نقل شده است</w:t>
      </w:r>
      <w:r>
        <w:rPr>
          <w:rFonts w:eastAsia="Amiri" w:cs="Amiri" w:ascii="Amiri" w:hAnsi="Amiri"/>
          <w:color w:val="111111"/>
          <w:sz w:val="28"/>
          <w:szCs w:val="28"/>
          <w:rtl w:val="true"/>
          <w:lang w:bidi="ar-SA"/>
        </w:rPr>
        <w:t xml:space="preserve">».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مرحوم شيخ عباس قمى نيز در مفاتيح الجنان،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 مخصوصى براى آن معظمه ذكر نشده؛ آن مرتبه رفيعه كه براى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او را زيارت كنند به الفاظى كه در زيارت اولاد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يا زيارت كنند او را به الفاظى كه در زيارت عمه مكرمه اش حضرت فاطمه معصومه، بنت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6"/>
        <w:numPr>
          <w:ilvl w:val="5"/>
          <w:numId w:val="1"/>
        </w:numPr>
        <w:rPr/>
      </w:pPr>
      <w:bookmarkStart w:id="977" w:name="__RefHeading___Toc2426419_730472459"/>
      <w:bookmarkStart w:id="978" w:name="_Toc378"/>
      <w:bookmarkEnd w:id="977"/>
      <w:r>
        <w:rPr>
          <w:rtl w:val="true"/>
        </w:rPr>
        <w:t xml:space="preserve">دو </w:t>
      </w:r>
      <w:r>
        <w:rPr>
          <w:rtl w:val="true"/>
        </w:rPr>
        <w:t xml:space="preserve">- </w:t>
      </w:r>
      <w:r>
        <w:rPr>
          <w:rtl w:val="true"/>
        </w:rPr>
        <w:t>نرجس، مادر امام زمان</w:t>
      </w:r>
      <w:r>
        <w:rPr>
          <w:rtl w:val="true"/>
        </w:rPr>
        <w:t>(</w:t>
      </w:r>
      <w:r>
        <w:rPr>
          <w:rtl w:val="true"/>
        </w:rPr>
        <w:t>عج</w:t>
      </w:r>
      <w:r>
        <w:rPr>
          <w:rtl w:val="true"/>
        </w:rPr>
        <w:t>)</w:t>
      </w:r>
      <w:bookmarkEnd w:id="978"/>
    </w:p>
    <w:p>
      <w:pPr>
        <w:pStyle w:val="BookText"/>
        <w:rPr/>
      </w:pPr>
      <w:r>
        <w:rPr>
          <w:rFonts w:ascii="IRNazanin" w:hAnsi="IRNazanin" w:eastAsia="IRNazanin"/>
          <w:color w:val="111111"/>
          <w:sz w:val="28"/>
          <w:sz w:val="28"/>
          <w:szCs w:val="28"/>
          <w:rtl w:val="true"/>
          <w:lang w:bidi="fa-IR"/>
        </w:rPr>
        <w:t xml:space="preserve">نرجس </w:t>
      </w:r>
      <w:r>
        <w:rPr>
          <w:rStyle w:val="FootnoteAnchor"/>
          <w:rtl w:val="true"/>
        </w:rPr>
        <w:footnoteReference w:id="1590"/>
      </w: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روم،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دختر يشوعا، پسر قيصر روم و نامش مليكا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جانب مادر، نسبش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بن حمّون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وصى نامدار حضرت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الصّفا كه از شدت زهد و تقوا، برترين حوارى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مقام وصايت آن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دخترى وى، پس از قرن ها و از طريق يكى از نوادگان دخترى او، به دوشيزه اى طاهره و مطهره،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دوشيزه به سن ازدواج رسيد، به دليل داشتن شرافت حَسَب و نسب، بين اشراف و بزرگان، خواستگاران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بين، قيصر مايل بود كه نوه عزيزش را به عقد يكى از نوه هاى پسرى خويش، دربياورد و اين مسئله، بسيار طبيعى مى نمود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قيصر روم براى تحقق خواسته اش، مجلس عقد باشكوهى آراست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مجلس،</w:t>
      </w:r>
    </w:p>
    <w:p>
      <w:pPr>
        <w:pStyle w:val="BookText"/>
        <w:rPr/>
      </w:pPr>
      <w:r>
        <w:rPr>
          <w:rFonts w:ascii="IRNazanin" w:hAnsi="IRNazanin" w:eastAsia="IRNazanin"/>
          <w:color w:val="111111"/>
          <w:sz w:val="28"/>
          <w:sz w:val="28"/>
          <w:szCs w:val="28"/>
          <w:rtl w:val="true"/>
          <w:lang w:bidi="fa-IR"/>
        </w:rPr>
        <w:t>اعيان و اشراف حواريان، علماى مسيح و نيز صدها نفر از بزرگان دربار،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در صدر مجلس، بر تختى مرصّع از طلا نشسته و كنار خود تختى براى عروس و داماد،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عالم بزرگ نصرانى، شروع كرد به خواندن مقدمات خطبه عقد، ناگاه محل نشستن داماد به هم ريخت و او از تخت به زمين افتاد؛ به گونه اى كه بيهوش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رخداد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رخسار قيصر و حاضران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مليكا نيز بسيار متعجب و به شدت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بنابر صلاحديد بزرگ نصارا، آن مجلس به زمان ديگرى موكول شد</w:t>
      </w:r>
      <w:r>
        <w:rPr>
          <w:rFonts w:eastAsia="IRNazanin" w:cs="IRNazanin"/>
          <w:color w:val="111111"/>
          <w:sz w:val="28"/>
          <w:szCs w:val="28"/>
          <w:rtl w:val="true"/>
          <w:lang w:bidi="fa-IR"/>
        </w:rPr>
        <w:t xml:space="preserve">. </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ماجراى آن روز، سخت افكار مليكا را به خود مشغول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ابتدا به اين ازدواج، بى ميل و به داماد، بى علاقه بود؛ تا اينكه خواب عجيبى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خواب و رؤياى خود را اين چنين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در خواب ديدم كه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شمعون بن حمّون الصّفا و جمعى از حواريان، در كاخ قيصر اجتماع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همان مكانى كه تخت بر آن قرار داشت، منبرى از نور كه بلندى آن به آسمان مى رسيد، 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شخصى با هيبت و وقار بسيار، درحالى كه چهره اش چون نور ماه مى درخشيد، وارد شد و به دنبال او، جمعى همانند وى، با چهره هاى بسيار زيبا در آن مجلس،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رؤيا به من فهماندند كه وى پيامبر آخرالزمان، يعنى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همراهان نورانى، اهل بيت طاهر او مى باشند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مسيح و همراهانش، به استقبال ايشان رفتند و مقابل آنها، خضوع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بعد از لحظاتى، به حضرت مسيح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كه از وصى تو، يعنى شمعون، دخترش مليكا را براى اين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 كه اشاره به يكى از اختران نيك نظر پيرامونش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مورد نظرِ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شمعون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عزت و شرافت ابدى به سويت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كن كه نسل خويش را به نسل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شمعون نيز با خوشحالى تمام، درحالى كه به سوى من مى نگريست و لبخند مبهوتانه مرا مى ديد، موافقت خويش را با جان و دل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پيامبر اسلام، بر همان منبر قرار گرفت و با خواندن خطبه غرايى، مرا به عقد فرزند خويش درآورد و محمديان و عيسويان را بر اين عقد، گواه گرفت و شادباشى گفت و آن مجلس، با شور و شعف حاضران، رو به اتمام مى رفت كه من از خواب بيدار شدم</w:t>
      </w:r>
      <w:r>
        <w:rPr>
          <w:rFonts w:eastAsia="IRNazanin" w:cs="IRNazanin"/>
          <w:color w:val="111111"/>
          <w:sz w:val="28"/>
          <w:szCs w:val="28"/>
          <w:rtl w:val="true"/>
          <w:lang w:bidi="fa-IR"/>
        </w:rPr>
        <w:t xml:space="preserve">. </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مليكا، فرداى آن روز نمى دانست درباره خوابش، به اطرافيان چه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سراپاى وجودش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نديمه هاى وى، وقتى اين حال را ديدند، كوشيدند راز درونى اش را كشف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مليكا، در برابر پرسش هاى ايشان، سكوت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تدريج، از خواب و خوراك افتاد و پس از مدتى،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بيمار شده بود؛ بيمار عشق جاودانه به حجت باهره الهى كه در آن زمان، در خانه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نقطه دوردست، يعنى سامرا،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بيمارى مليكا، افكار قيصر را بسيار پريشان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كه طبيبان حاذقى را بر بالين نوه اش، حاضر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معالجات آنها در بهبودى آن دوشيزه نيك سيرت، بى فايده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كشيشان زاهد و آنهايى كه به ديانت و صلاح معروف بودند، به بالين او مى آمدند و براى وى دعا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اين اقدامات، بى ثمر بود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به دليل گسترش اسلام و فتوحات مسلمانان كه از سال نوزده هجرى شروع شده بود </w:t>
      </w:r>
      <w:r>
        <w:rPr>
          <w:rStyle w:val="FootnoteAnchor"/>
          <w:rtl w:val="true"/>
        </w:rPr>
        <w:footnoteReference w:id="1593"/>
      </w:r>
      <w:r>
        <w:rPr>
          <w:rFonts w:ascii="IRNazanin" w:hAnsi="IRNazanin" w:eastAsia="IRNazanin"/>
          <w:color w:val="111111"/>
          <w:sz w:val="28"/>
          <w:sz w:val="28"/>
          <w:szCs w:val="28"/>
          <w:rtl w:val="true"/>
          <w:lang w:bidi="fa-IR"/>
        </w:rPr>
        <w:t>، پيوسته بين روميان و مسلمانان، نبرد بود و گاهى از دو طرف، اسير 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گرفتند و چون رسم بود كه براى برآورده شدن نياز و حاجت، افزون بر دستگيرى مستمندان، به اسيران نيز مهربانى كنند، به همين علت، مليكا از پدربزرگش خواست كه قدرى به اسيران مسلمان، آسان بگيرد تا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مريم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اين اقدام، به او عنايتى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قيصر از اين پيشنهاد، خوشحال شد و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اوضاع روحى و جسمى مليكا بهتر شد و ميل به غذا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شبى ديگر، بانوى باشكوهى را در خواب ديد كه حوريان بهشتى، دورش را گرفته بودند و نور چهره اش، محيط پيرامون را روشن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مليكا از خود مى پرسيد اين بانو كيست كه ناگاه متوجه شد، مريم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خدمتگزارى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مليكا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بانوى يگانه عالم، فاطمه دختر رسول اعظم اسلام و مادر همسر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مليكا با شنيدن اين مطالب،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سر بر كف او و دامنش نهاد و به شدت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خطاب كردن به فاطمه به عنوان مادر، از غم فراق همسر، 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نگاه رحمانى خويش، صورت زيباى عروسش را نظاره كرد و درحالى كه قطرات اشك او را پاك مى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بايد به آيين اسلام، مشرف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كلمه شهادتين از زبان حضرت صديقه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 و مليكا، همان كلمات را به زيبايى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مليكا خود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آن كلمات را گفتم، بانوى يگانه اسلام، مرا به سينه خويش فشرد و به من بشارت داد كه به زودى به فرزندم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خواهى شد و اين، بشارتى بزرگ براى مليكا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بشر بن سليمان</w:t>
      </w:r>
    </w:p>
    <w:p>
      <w:pPr>
        <w:pStyle w:val="BookText"/>
        <w:rPr/>
      </w:pPr>
      <w:r>
        <w:rPr>
          <w:rFonts w:ascii="IRNazanin" w:hAnsi="IRNazanin" w:eastAsia="IRNazanin"/>
          <w:color w:val="111111"/>
          <w:sz w:val="28"/>
          <w:sz w:val="28"/>
          <w:szCs w:val="28"/>
          <w:rtl w:val="true"/>
          <w:lang w:bidi="fa-IR"/>
        </w:rPr>
        <w:t>يكى از ياران باوفاى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بِشر بن سليمان، مى گويد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شبى در منزل خويش و به اتفاق خانواده ام به سر مى بردم كه درِ منزل، به صدا</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را گشودم، كافور، خادم امام على النقى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حاوى پيغامى از سوى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تو را احضار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تعجب از اينكه در آن وقت شب، چه موضوعى پيش آمده است، به سرعت، لباس پوشيدم و آماده حركت به سوى خانه امام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منزل آن حضرت، مدام فكرم مشغول بود؛ آن قدر كه نفهميدم چه موقع، به منزل 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محله عسكر در سامرا، زير نظر جاسوسان حكومت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مسئله مانع از آن نبود كه ياران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ايشان را ملاقات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ادامه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وارد منزل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فرزندش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خواهرش حكيمه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كه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عرض سلام و ادب و بوسيدن دست آن بزرگواران، سراپاگوش در محضرشان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 زيبا و دل انگيز صداى امام، سكوت مجلس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اولاد ابوايوب انصارى هستى و رشته محبت و ولايت ما خاندان، مدام در پدرانت جريان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امشب رازى از اسرار خودمان را به تو نمايان مى كنم و مأموريتى مهم را به تو واگذار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نامه اى نوشت و همراه كيسه اى پول، در اختيار من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نامه اى است به زبان رومى و اين كيسه، حاوى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بردار و به بغداد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روزى كه برايت خواهم گفت، يك كشتى كوچك در ساحل دجله آرام مى گيرد و فردى كه به همراهش چند كنيز و اسير رومى است، در آنجا پياده شده، آنها را در محل معينى، حاضر خواهد كرد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آن مرد برده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كنيزانى كه همراه اوست، دوشيزه اى در هيئت و شكل كنيزان، دو جامه حرير به تن دارد كه از نگاه ديگران، حتى صورت خويش را نيز پوشيده و پنهان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كه طالب اويند،</w:t>
      </w:r>
    </w:p>
    <w:p>
      <w:pPr>
        <w:pStyle w:val="BookText"/>
        <w:rPr/>
      </w:pPr>
      <w:r>
        <w:rPr>
          <w:rFonts w:ascii="IRNazanin" w:hAnsi="IRNazanin" w:eastAsia="IRNazanin"/>
          <w:color w:val="111111"/>
          <w:sz w:val="28"/>
          <w:sz w:val="28"/>
          <w:szCs w:val="28"/>
          <w:rtl w:val="true"/>
          <w:lang w:bidi="fa-IR"/>
        </w:rPr>
        <w:t>پيشنهاد خريد او را مى دهند، ولى او ابا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فرياد خواهد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به سيصد دينار زر خالص مى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درحالى كه صاحبش مايل به اين معامله است، او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در زى و هيئت سليمان بن داوود نبى بوده، بر تخت او قرارگيرى نيز به اين كار، رغبتى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خويش را تلف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صاحب او به وى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با تو چه كنم كه به هيچ كس راضى نمى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طرف صاحب كنيز 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نامه يكى از بزرگان را كه به زبان رومى نوشته، همراه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كنيز خود بده و اگر خواند و مايل بود، او را با من همراه كن و به من بفروش؛ زيرا من، وكيل صاحب نامه و پول 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 خويش را بگو</w:t>
      </w:r>
      <w:r>
        <w:rPr>
          <w:rFonts w:eastAsia="IRNazanin" w:cs="IRNazanin"/>
          <w:color w:val="111111"/>
          <w:sz w:val="28"/>
          <w:szCs w:val="28"/>
          <w:rtl w:val="true"/>
          <w:lang w:bidi="fa-IR"/>
        </w:rPr>
        <w:t xml:space="preserve">». </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بشر با گرفتن نامه و كيسه زر و با بوسيدن دست امام، از محضر آن حضرت، مرخص و عازم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همان گونه كه امام فرموده بود، در محل معين، حاضر شد و دقيق همان مطالبى را كه امام فرموده بود، مشاهده كرد و هنگامى كه نامه را به صاحب كنيز داد، او كه زبان رومى نمى دانست، نامه را به مليكا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امام با نوشتن نامه به زبان رومى، خواسته بود كه كسى از محتواى آن آگاه نشود و اين ماجراى تاريخ ساز كه زمينه ساز تولد مهدى موعود است،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 بشر نيز از تمام ماجرا بى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مليكا به نامه افتاد و آن را خواند، به گريه افتاد و به عمرو بن 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صاحب اين نامه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چنين نكنى، خود را هلاك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مى گويد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كنيز، به مبلغ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راضى شد و من همان مبلغ را در اختيار او، قرار دادم و سخنان مولايم،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دوشيزه پاك سيرت، با من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مأموريتم را درست انجام دهم، ابتدا به منزلى رفتيم كه پيش تر با آنجا آشنا بودم تا با بررسى اينكه خطرى از سوى مأموران و جاسوسان حكومت متوجه</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مأموريتم نيست، امانت را به صاحب اصلى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منزل موعود، وارد شديم، از اينكه چگونه آن دوشيزه، با اينكه صاحب نامه را نمى شناخت، از ديدن خط وى به گريه افتاد، تعجب كردم و تعجب بيشترم از اين بود كه او با وجود مليت و اصالت رومى، چگونه به عربى تكلم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موضوع را پرسيدم، چون مى دانست كه من محرم راز صاحب نامه ام، ماجراى خويش را بيان كرد و در انتها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نخستين بار، در خواب خويش، به محضر بانوى بزرگ اسلام و عالم،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شهادتين خويش را با كلمات گهربار او، گفتم، وى به من مژده داد كه به زودى ايام هجران به سر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آرزو، مدتى به سر بردم؛ تا اينكه شبى در خواب،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نبردى بين مسلمانان و روميان روى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شكل كنيزان به مسلمانان نزديك كن تا اسير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توسط فردى، به مقصود خويش خواهى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همان كردم و توانستم با زحمت، از قصر بيرون بيايم و خود را به منطقه نبرد،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اسارت درآمدم، از هويت خويش چيزى بر صاحبم كه پيرمردى عرب بود، نگفتم تا بقيه ماجرا كه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به زبان عربى تكلم مى كنم، به اين دليل است كه به علت ارتباطات دربار پدربزرگم، قيصر، با مسلمانان، آموختن زبان عربى، مطلبى رايج بود و من نيز به همين شكل، آموختم و محتواى نامه مولايت، همان بود كه در رؤياى خويش، 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بشر با شنيدن اين مطالب كه درباره كرامت امام و مقتداى خويش بود، راسخ تر شد و توانست پس از چند روز، مليكا را به سامرا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انتظار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سليمان، نقل مى كند كه به همراه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مولايم، حضرت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نگاه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با محبت تمام به آن</w:t>
      </w:r>
    </w:p>
    <w:p>
      <w:pPr>
        <w:pStyle w:val="BookText"/>
        <w:rPr/>
      </w:pPr>
      <w:r>
        <w:rPr>
          <w:rFonts w:ascii="IRNazanin" w:hAnsi="IRNazanin" w:eastAsia="IRNazanin"/>
          <w:color w:val="111111"/>
          <w:sz w:val="28"/>
          <w:sz w:val="28"/>
          <w:szCs w:val="28"/>
          <w:rtl w:val="true"/>
          <w:lang w:bidi="fa-IR"/>
        </w:rPr>
        <w:t>حضرت سلام و عرض ادب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مهربانى پدرانه خويش، پاسخ سلام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كردى كه چگونه، حق تعالى عزت اسلام را بر آيين مسيحيت و شرافت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نمايان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وصى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كه مى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چگونه بتوانم چيزى را وصف كنم كه خود به آن داناترى؟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ساعت، زنان خانه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همسر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كردند و او را در آغوش محبت خويش، گرامى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ساعتى بعد، رو به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اكرام تو و به يُمن قدومت، يكى از دو چيز را بر تو عرضه مى كنم؛ هركدام را كه خواهى برگزين؛ يا ده هزار دينار به تو بدهم يا اينكه به شرف ابدى، بشارتت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بلكه من به شرافت ابدى مايلم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بشارت مى دهم به فرزندى كه مالك شرق و غرب عالم شود و جهان را به عدل و داد، رهنمون كند؛ همان طور كه از ستم و بيداد،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اين مولود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كه پيامبر اسلام، تو را براى او، خواستگارى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مسيح و وصى او، شمعون، به عقد چه كسى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حُجب و حيا،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عقد فرزند شما،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او را ببينى،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شبى كه به دست بهترين زنان و بانوان عالم،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گرويدم، او هر شب به خواب من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 شود كه او را نشناسم؟</w:t>
      </w:r>
      <w:r>
        <w:rPr>
          <w:rFonts w:eastAsia="IRNazanin" w:cs="IRNazanin"/>
          <w:color w:val="111111"/>
          <w:sz w:val="28"/>
          <w:szCs w:val="28"/>
          <w:rtl w:val="true"/>
          <w:lang w:bidi="fa-IR"/>
        </w:rPr>
        <w:t xml:space="preserve">!». </w:t>
      </w:r>
      <w:r>
        <w:rPr>
          <w:rStyle w:val="FootnoteAnchor"/>
          <w:rtl w:val="true"/>
        </w:rPr>
        <w:footnoteReference w:id="1595"/>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سخنان،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نجيب و نورانى اش،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پدرِ بزرگوارش، كنار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پدر دانست كه اين دوشيزه مكرمه، مادر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حكيمه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امر امام، وارد اطاق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زنان بافضيلت، داراى ملكات اخلاقى، دانا به معارف دين و تربيت شده دو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پدرش،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دليل همين امتيازات، ويژگى هايى داشت كه ديگر همسران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دوره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حكيمه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داشت كه قبل از شروع زندگى مشترك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برادرزاده اش، معارف دين و دستورهاى الهى اسلام را به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حكيمه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منزل برادر شد،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مهمانى بود كه منتظر ورودش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به سمت اين دوشيزه رومى رفت، دست در گردنش انداخت و تا مدتى او را نوازش كرد و بوسيد</w:t>
      </w:r>
      <w:r>
        <w:rPr>
          <w:rFonts w:eastAsia="IRNazanin" w:cs="IRNazanin"/>
          <w:color w:val="111111"/>
          <w:sz w:val="28"/>
          <w:szCs w:val="28"/>
          <w:rtl w:val="true"/>
          <w:lang w:bidi="fa-IR"/>
        </w:rPr>
        <w:t xml:space="preserve">.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از اين رفتارها معلوم مى شود كه امام، اسرارى را درباره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حكيمه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وصال سرنوشت ساز</w:t>
      </w:r>
    </w:p>
    <w:p>
      <w:pPr>
        <w:pStyle w:val="BookText"/>
        <w:rPr/>
      </w:pPr>
      <w:r>
        <w:rPr>
          <w:rFonts w:ascii="IRNazanin" w:hAnsi="IRNazanin" w:eastAsia="IRNazanin"/>
          <w:color w:val="111111"/>
          <w:sz w:val="28"/>
          <w:sz w:val="28"/>
          <w:szCs w:val="28"/>
          <w:rtl w:val="true"/>
          <w:lang w:bidi="fa-IR"/>
        </w:rPr>
        <w:t>مدتى از همنشينى شبانه روزى حكيمه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كوتاه، حكيمه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 و تكاليف شرع را به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سرانجام، در شبى مبارك، زندگى مشترك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مدتى از ازدواج ملكوتى اين دو، نگذشته بود كه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معتز عباسى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كارگزاران او، به شهادت رسيد</w:t>
      </w:r>
      <w:r>
        <w:rPr>
          <w:rFonts w:eastAsia="IRNazanin" w:cs="IRNazanin"/>
          <w:color w:val="111111"/>
          <w:sz w:val="28"/>
          <w:szCs w:val="28"/>
          <w:rtl w:val="true"/>
          <w:lang w:bidi="fa-IR"/>
        </w:rPr>
        <w:t xml:space="preserve">. </w:t>
      </w:r>
      <w:r>
        <w:rPr>
          <w:rStyle w:val="FootnoteAnchor"/>
          <w:rtl w:val="true"/>
        </w:rPr>
        <w:footnoteReference w:id="1598"/>
      </w:r>
      <w:r>
        <w:rPr>
          <w:rFonts w:ascii="IRNazanin" w:hAnsi="IRNazanin" w:eastAsia="IRNazanin"/>
          <w:color w:val="111111"/>
          <w:sz w:val="28"/>
          <w:sz w:val="28"/>
          <w:szCs w:val="28"/>
          <w:rtl w:val="true"/>
          <w:lang w:bidi="fa-IR"/>
        </w:rPr>
        <w:t xml:space="preserve">شهادت آن حضرت در سوم رجب سال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زمان، دوران امامت حضرت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مدت امامت خويش، افزون بر معتز، با دو خليفه ديگر، يعنى مهتدى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معتمد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w:t>
      </w:r>
      <w:r>
        <w:rPr>
          <w:rFonts w:eastAsia="IRNazanin" w:cs="IRNazanin"/>
          <w:color w:val="111111"/>
          <w:sz w:val="28"/>
          <w:szCs w:val="28"/>
          <w:rtl w:val="true"/>
          <w:lang w:bidi="fa-IR"/>
        </w:rPr>
        <w:t xml:space="preserve">. </w:t>
      </w:r>
      <w:r>
        <w:rPr>
          <w:rStyle w:val="FootnoteAnchor"/>
        </w:rPr>
        <w:footnoteReference w:id="159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و كنترل سختى بر آن حضرت و خانواده اش، در اين ايام وارد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اقدامات و سخت گيرى حاكميت، به ويژه در طول دوران معتمد عباسى را نمى توان بى تأثير از مسئله مهدويت دانست؛ زيرا حديثى رايج و شايع بين عالمان و راويان،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شد كه آن حضرت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مهدى، همنام من و شبيه ترين مردم به من خواهد بود و او داراى غيبت طولانى و از ديدگان مخفى است و بعد از دوره غيبت، جهان را از عدل و داد پُر خواهد كرد؛ همان گونه كه از ستم پر شده است</w:t>
      </w:r>
      <w:r>
        <w:rPr>
          <w:rFonts w:eastAsia="IRNazanin" w:cs="IRNazanin"/>
          <w:color w:val="111111"/>
          <w:sz w:val="28"/>
          <w:szCs w:val="28"/>
          <w:rtl w:val="true"/>
          <w:lang w:bidi="fa-IR"/>
        </w:rPr>
        <w:t xml:space="preserve">. </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احاديث ديگرى نيز از آن حضرت، بيانگر آن بود كه مهدى، نهمين فرزند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01"/>
      </w:r>
      <w:r>
        <w:rPr>
          <w:rFonts w:ascii="IRNazanin" w:hAnsi="IRNazanin" w:eastAsia="IRNazanin"/>
          <w:color w:val="111111"/>
          <w:sz w:val="28"/>
          <w:sz w:val="28"/>
          <w:szCs w:val="28"/>
          <w:rtl w:val="true"/>
          <w:lang w:bidi="fa-IR"/>
        </w:rPr>
        <w:t>پس بنابر محاسبه عادى كه خلفاى عباسى، از زبان علماى دربار خويش داشتند، وى مى توانست فرزند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همين دليل، نهايت سخت گيرى را براى شناسايى و از بين بردن او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موعود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شبى فرا رسيد كه بايد وعده بزرگ حق تعالى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نيمه شعبان بود؛ شبى كه نزد مسلمانان، پرخير و بركت، به حساب مى آيد</w:t>
      </w:r>
      <w:r>
        <w:rPr>
          <w:rFonts w:eastAsia="IRNazanin" w:cs="IRNazanin"/>
          <w:color w:val="111111"/>
          <w:sz w:val="28"/>
          <w:szCs w:val="28"/>
          <w:rtl w:val="true"/>
          <w:lang w:bidi="fa-IR"/>
        </w:rPr>
        <w:t xml:space="preserve">. </w:t>
      </w:r>
      <w:r>
        <w:rPr>
          <w:rStyle w:val="FootnoteAnchor"/>
          <w:rtl w:val="true"/>
        </w:rPr>
        <w:footnoteReference w:id="1602"/>
      </w:r>
      <w:r>
        <w:rPr>
          <w:rFonts w:ascii="IRNazanin" w:hAnsi="IRNazanin" w:eastAsia="IRNazanin"/>
          <w:color w:val="111111"/>
          <w:sz w:val="28"/>
          <w:sz w:val="28"/>
          <w:szCs w:val="28"/>
          <w:rtl w:val="true"/>
          <w:lang w:bidi="fa-IR"/>
        </w:rPr>
        <w:t>در اين شب، مولودى متولد مى شد كه شيوه تولدش، همانند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يعنى تا پيش از تولد، آثار حمل در مادر ايشان، ديده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الهى بر اين بود كه به اين صورت، جان حجت خويش حفظ شود و اين، همان معنايى است كهت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آن حضرت، نشان و شباهتى به همه انبيا،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ماجراى ولادت او را، چنين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ايام ماه شعبان، رفت وآمد بيشترى به منزل امام و برادرزاده ام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نيمه شعبان 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نزديكى هاى غروب و با زبان روزه، عزم بازگشت به منزل كردم،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افطار نزد ما بمان كه واقعه مهم در همين امشب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تعجب فراوان، به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حيرتم از آن بود كه هيچ آثار حمل، بر وى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يقين داشتم كه سخن حجت خداوند متعال،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با اشتياق فراوان، آن شب را در خانه امام خويش،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اداى فريضه مغرب و صرف افطار، بيشتر شب را با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گذراندم و چشم از او برنمى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محل استراحت خويش را كنار آن بانوى محترم، گستردم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ساعتى استراحت، براى تهجد و نماز شب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هر دو ركعت از نماز شب، به سوى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نيز مشغول تهجد بود، مى 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محبت، به من نگاه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به لحظات فجر، نزديك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در انتهاى نماز وتر، در دلم حالتى پيش آمد كه نكند، تبديل و تغييرى پيش آمده باشد كه ناگاه صداى ملكوتى امام را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وعده حق تعالى ترديد نكن كه وقت موعود، نزديك شده است</w:t>
      </w:r>
      <w:r>
        <w:rPr>
          <w:rFonts w:eastAsia="IRNazanin" w:cs="IRNazanin"/>
          <w:color w:val="111111"/>
          <w:sz w:val="28"/>
          <w:szCs w:val="28"/>
          <w:rtl w:val="true"/>
          <w:lang w:bidi="fa-IR"/>
        </w:rPr>
        <w:t xml:space="preserve">!». </w:t>
      </w:r>
      <w:r>
        <w:rPr>
          <w:rStyle w:val="FootnoteAnchor"/>
          <w:rtl w:val="true"/>
        </w:rPr>
        <w:footnoteReference w:id="1603"/>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زمان بين من و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گويى حائلى به وجود آمد و اطاق را نور فراوانى فراگرفت كه مانع از آن مى شد تا پيرامون خود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متعجب بودم و حال عجيبى داشتم، ناگاه چشمم به نور عادت كرد و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به مولودى مبارك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چگونه خود را به مولود رساندم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رخسار زيبايش، چنان مرا به وجد آورده بود كه از خود، بى خود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صورت زيبا و دلربايش كه با زبان بسيار فصيح، اين آيات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عَلَى الَّذِينَ اسْتُضْعِفُوا فِي الْأَرْضِ وَ نَجْعَلَهُمْ أَئِمَّةً وَ نَجْعَلَهُمُ الْوٰارِثِينَ</w:t>
      </w:r>
      <w:r>
        <w:rPr>
          <w:rFonts w:eastAsia="IRNazanin" w:cs="IRNazanin"/>
          <w:color w:val="111111"/>
          <w:sz w:val="28"/>
          <w:szCs w:val="28"/>
          <w:rtl w:val="true"/>
          <w:lang w:bidi="fa-IR"/>
        </w:rPr>
        <w:t xml:space="preserve">) </w:t>
      </w:r>
      <w:r>
        <w:rPr>
          <w:rStyle w:val="FootnoteAnchor"/>
          <w:rtl w:val="true"/>
        </w:rPr>
        <w:footnoteReference w:id="16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1605"/>
      </w:r>
      <w:r>
        <w:rPr>
          <w:rFonts w:ascii="Amiri" w:hAnsi="Amiri" w:eastAsia="Amiri" w:cs="Amiri"/>
          <w:color w:val="111111"/>
          <w:sz w:val="28"/>
          <w:sz w:val="28"/>
          <w:szCs w:val="28"/>
          <w:rtl w:val="true"/>
          <w:lang w:bidi="ar-SA"/>
        </w:rPr>
        <w:t>، مرا به خود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لحظاتى بعد، درحالى كه به سجده رفته بود، صداى امامم را شنيدم كه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عمه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فرزندم را نزد من بياور</w:t>
      </w:r>
      <w:r>
        <w:rPr>
          <w:rFonts w:eastAsia="Amiri" w:cs="Amiri" w:ascii="Amiri" w:hAnsi="Amiri"/>
          <w:color w:val="111111"/>
          <w:sz w:val="28"/>
          <w:szCs w:val="28"/>
          <w:rtl w:val="true"/>
          <w:lang w:bidi="ar-SA"/>
        </w:rPr>
        <w:t xml:space="preserve">». </w:t>
      </w:r>
      <w:r>
        <w:rPr>
          <w:rStyle w:val="FootnoteAnchor"/>
          <w:rtl w:val="true"/>
        </w:rPr>
        <w:footnoteReference w:id="1606"/>
      </w:r>
    </w:p>
    <w:p>
      <w:pPr>
        <w:pStyle w:val="BookText"/>
        <w:rPr/>
      </w:pPr>
      <w:r>
        <w:rPr>
          <w:rFonts w:ascii="IRNazanin" w:hAnsi="IRNazanin" w:eastAsia="IRNazanin"/>
          <w:color w:val="111111"/>
          <w:sz w:val="28"/>
          <w:sz w:val="28"/>
          <w:szCs w:val="28"/>
          <w:rtl w:val="true"/>
          <w:lang w:bidi="fa-IR"/>
        </w:rPr>
        <w:t>من نوزاد را به سمت پدر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دلبندش را در آغوش گرفت و برايش اذان و اقامه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بوييد و بوسيد و در حالى كه با نگاه محبت آميز، به فرزندش مى نگريست، او را به من بازگرداند تا به مادرش برسانم</w:t>
      </w:r>
      <w:r>
        <w:rPr>
          <w:rFonts w:eastAsia="IRNazanin" w:cs="IRNazanin"/>
          <w:color w:val="111111"/>
          <w:sz w:val="28"/>
          <w:szCs w:val="28"/>
          <w:rtl w:val="true"/>
          <w:lang w:bidi="fa-IR"/>
        </w:rPr>
        <w:t xml:space="preserve">. </w:t>
      </w:r>
      <w:r>
        <w:rPr>
          <w:rStyle w:val="FootnoteAnchor"/>
          <w:rtl w:val="true"/>
        </w:rPr>
        <w:footnoteReference w:id="1607"/>
      </w:r>
    </w:p>
    <w:p>
      <w:pPr>
        <w:pStyle w:val="BookText"/>
        <w:rPr/>
      </w:pPr>
      <w:r>
        <w:rPr>
          <w:rFonts w:ascii="IRNazanin" w:hAnsi="IRNazanin" w:eastAsia="IRNazanin"/>
          <w:color w:val="111111"/>
          <w:sz w:val="28"/>
          <w:sz w:val="28"/>
          <w:szCs w:val="28"/>
          <w:rtl w:val="true"/>
          <w:lang w:bidi="fa-IR"/>
        </w:rPr>
        <w:t>از همان ابتداى تولد تا شهادت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از نيمه شعبان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هشتم ربيع الاول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تنها چند نفر از ياران خاص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احمد بن اسحاق، يعقوب بن منقوش، عمرو الاهوازى و محمد بن عثمان عمروى بودند كه موفق به زيارت وى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هجران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شش سال از زندگى نورانى و سراسر مهر و محبت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زمان تولد فرزندشان،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ولادت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گرمى بخش دل پدر و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كوشش فراوان كارگزاران معتمد عباسى براى يافتن وى، عرصه را بر ايشان تنگ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خواست حق تعالى، جاسوسان معتمد، نمى توانستند بر امام،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تدبير كردند تا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برسانند و اين مسئله،</w:t>
      </w:r>
      <w:r>
        <w:rPr>
          <w:rFonts w:eastAsia="IRNazanin" w:cs="IRNazanin"/>
          <w:color w:val="111111"/>
          <w:sz w:val="28"/>
          <w:szCs w:val="28"/>
          <w:lang w:bidi="fa-IR"/>
        </w:rPr>
        <w:t>5</w:t>
      </w:r>
      <w:r>
        <w:rPr>
          <w:rFonts w:eastAsia="IRNazanin" w:cs="IRNazanin"/>
          <w:color w:val="111111"/>
          <w:sz w:val="28"/>
          <w:szCs w:val="28"/>
          <w:rtl w:val="true"/>
          <w:lang w:bidi="fa-IR"/>
        </w:rPr>
        <w:t>.</w:t>
      </w:r>
      <w:bookmarkStart w:id="979" w:name="pg14819_150954"/>
    </w:p>
    <w:p>
      <w:pPr>
        <w:pStyle w:val="BookText"/>
        <w:rPr/>
      </w:pPr>
      <w:bookmarkEnd w:id="979"/>
      <w:r>
        <w:rPr>
          <w:rFonts w:ascii="IRNazanin" w:hAnsi="IRNazanin" w:eastAsia="IRNazanin"/>
          <w:color w:val="111111"/>
          <w:sz w:val="28"/>
          <w:sz w:val="28"/>
          <w:szCs w:val="28"/>
          <w:rtl w:val="true"/>
          <w:lang w:bidi="fa-IR"/>
        </w:rPr>
        <w:t>بعد از ايامى بود كه صالح بن وُصيف، گماشته خلافت، امام را زير نظر داشت</w:t>
      </w:r>
      <w:r>
        <w:rPr>
          <w:rFonts w:eastAsia="IRNazanin" w:cs="IRNazanin"/>
          <w:color w:val="111111"/>
          <w:sz w:val="28"/>
          <w:szCs w:val="28"/>
          <w:rtl w:val="true"/>
          <w:lang w:bidi="fa-IR"/>
        </w:rPr>
        <w:t xml:space="preserve">. </w:t>
      </w:r>
      <w:r>
        <w:rPr>
          <w:rStyle w:val="FootnoteAnchor"/>
          <w:rtl w:val="true"/>
        </w:rPr>
        <w:footnoteReference w:id="1608"/>
      </w:r>
    </w:p>
    <w:p>
      <w:pPr>
        <w:pStyle w:val="BookText"/>
        <w:rPr/>
      </w:pPr>
      <w:r>
        <w:rPr>
          <w:rFonts w:ascii="IRNazanin" w:hAnsi="IRNazanin" w:eastAsia="IRNazanin"/>
          <w:color w:val="111111"/>
          <w:sz w:val="28"/>
          <w:sz w:val="28"/>
          <w:szCs w:val="28"/>
          <w:rtl w:val="true"/>
          <w:lang w:bidi="fa-IR"/>
        </w:rPr>
        <w:t>روزى كه زهر جفاى معتمد عباسى به وجود نازنين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سرايت كرد، مادر بزرگوارش، حضرت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اضطراب بسيارى، كنارش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جوشانده اى را حاضر كرد و امام با توجه به تأثير زهر بر پيكر مباركش، شخصاً نتوانست از ظرف بياشامد و به خدمتكارش عقيد، دستور داد كه فرزندش، مهدى را حاضر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دلبند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درحالى كه چهره اش چون قرص ماه مى درخشيد، وارد اطاق شد و آن ظرف را نزديك لب هاى پدر برد و درحالى كه امام، به چهره زيباى او مى نگريست،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فرزند و جانشين من و آخرين وصى پيامبر خاتمى كه به آمدنت، بشارت داده است</w:t>
      </w:r>
      <w:r>
        <w:rPr>
          <w:rFonts w:eastAsia="IRNazanin" w:cs="IRNazanin"/>
          <w:color w:val="111111"/>
          <w:sz w:val="28"/>
          <w:szCs w:val="28"/>
          <w:rtl w:val="true"/>
          <w:lang w:bidi="fa-IR"/>
        </w:rPr>
        <w:t xml:space="preserve">». </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سپس آن امام همام، جان به جان آفرين،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نپاييد كه روح قدسى حضرت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سوى خداوند پرواز نمود</w:t>
      </w:r>
      <w:r>
        <w:rPr>
          <w:rFonts w:eastAsia="IRNazanin" w:cs="IRNazanin"/>
          <w:color w:val="111111"/>
          <w:sz w:val="28"/>
          <w:szCs w:val="28"/>
          <w:rtl w:val="true"/>
          <w:lang w:bidi="fa-IR"/>
        </w:rPr>
        <w:t xml:space="preserve">. </w:t>
      </w:r>
      <w:r>
        <w:rPr>
          <w:rStyle w:val="FootnoteAnchor"/>
          <w:rtl w:val="true"/>
        </w:rPr>
        <w:footnoteReference w:id="1610"/>
      </w:r>
      <w:r>
        <w:rPr>
          <w:rFonts w:ascii="IRNazanin" w:hAnsi="IRNazanin" w:eastAsia="IRNazanin"/>
          <w:color w:val="111111"/>
          <w:sz w:val="28"/>
          <w:sz w:val="28"/>
          <w:szCs w:val="28"/>
          <w:rtl w:val="true"/>
          <w:lang w:bidi="fa-IR"/>
        </w:rPr>
        <w:t>پيكر مطهر اين بانوى باعظمت، به امر امام، كنار مزار همسرش حضرت عسكرى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زيارت، صديقه، مرضيه، تقيه، نقيه، طاهره، عارفه، مؤمنه و مستبصره </w:t>
      </w:r>
      <w:r>
        <w:rPr>
          <w:rStyle w:val="FootnoteAnchor"/>
          <w:rtl w:val="true"/>
        </w:rPr>
        <w:footnoteReference w:id="1611"/>
      </w:r>
      <w:r>
        <w:rPr>
          <w:rFonts w:ascii="IRNazanin" w:hAnsi="IRNazanin" w:eastAsia="IRNazanin"/>
          <w:color w:val="111111"/>
          <w:sz w:val="28"/>
          <w:sz w:val="28"/>
          <w:szCs w:val="28"/>
          <w:rtl w:val="true"/>
          <w:lang w:bidi="fa-IR"/>
        </w:rPr>
        <w:t>، ناميده شده است كه همگى بيانگر بلندمرتبگى آن بانوست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عليها يوم وُلدتْ و يوم ماتت و يوم تبعث حيّاً</w:t>
      </w:r>
      <w:r>
        <w:rPr>
          <w:rFonts w:eastAsia="IRNazanin" w:cs="IRNazanin"/>
          <w:color w:val="111111"/>
          <w:sz w:val="28"/>
          <w:szCs w:val="28"/>
          <w:rtl w:val="true"/>
          <w:lang w:bidi="fa-IR"/>
        </w:rPr>
        <w:t>».</w:t>
      </w:r>
    </w:p>
    <w:p>
      <w:pPr>
        <w:pStyle w:val="Heading6"/>
        <w:numPr>
          <w:ilvl w:val="5"/>
          <w:numId w:val="1"/>
        </w:numPr>
        <w:rPr/>
      </w:pPr>
      <w:bookmarkStart w:id="980" w:name="__RefHeading___Toc2426421_730472459"/>
      <w:bookmarkStart w:id="981" w:name="_Toc379"/>
      <w:bookmarkEnd w:id="980"/>
      <w:r>
        <w:rPr>
          <w:rtl w:val="true"/>
        </w:rPr>
        <w:t xml:space="preserve">سه </w:t>
      </w:r>
      <w:r>
        <w:rPr>
          <w:rtl w:val="true"/>
        </w:rPr>
        <w:t xml:space="preserve">- </w:t>
      </w:r>
      <w:r>
        <w:rPr>
          <w:rtl w:val="true"/>
        </w:rPr>
        <w:t>جعفر كذاب</w:t>
      </w:r>
      <w:bookmarkEnd w:id="981"/>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در تاريخ، به جعفر كذاب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هم از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w:t>
      </w:r>
    </w:p>
    <w:p>
      <w:pPr>
        <w:pStyle w:val="BookText"/>
        <w:rPr/>
      </w:pPr>
      <w:r>
        <w:rPr>
          <w:rFonts w:ascii="IRNazanin" w:hAnsi="IRNazanin" w:eastAsia="IRNazanin"/>
          <w:color w:val="111111"/>
          <w:sz w:val="28"/>
          <w:sz w:val="28"/>
          <w:szCs w:val="28"/>
          <w:rtl w:val="true"/>
          <w:lang w:bidi="fa-IR"/>
        </w:rPr>
        <w:t>نكوهش وى، وارد شده است؛ چنان كه ابن سيابه،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مى خواست جعفر به دنيا بيايد، در خانه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اهل منزل همه خوشحال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خوشحال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سيد و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آمدن اين مولود، خوشحال نيستيد؟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يهوّن عليك امره فانّه سيضلّ خلقاً كثيراً</w:t>
      </w:r>
      <w:r>
        <w:rPr>
          <w:rFonts w:eastAsia="Amiri" w:cs="Amiri" w:ascii="Amiri" w:hAnsi="Amiri"/>
          <w:color w:val="111111"/>
          <w:sz w:val="28"/>
          <w:szCs w:val="28"/>
          <w:rtl w:val="true"/>
          <w:lang w:bidi="ar-SA"/>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برخى روايات استفاده مى شود كه وى، در زمان حيات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مى كرد كه خود را امام بعد از پدر، معرفى كند؛ چنان كه احمد بن سعد كوفى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گروهى از شيعيان، نزد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از امامت بعد از ايشان، سؤال كرديم 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مى گويند امام بعد از شما، جعفر است و نه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جعفر، دشمن من است؛ اگرچه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دشمن برادرش حسن است و حسن، امام بعد از من است</w:t>
      </w:r>
      <w:r>
        <w:rPr>
          <w:rFonts w:eastAsia="IRNazanin" w:cs="IRNazanin"/>
          <w:color w:val="111111"/>
          <w:sz w:val="28"/>
          <w:szCs w:val="28"/>
          <w:rtl w:val="true"/>
          <w:lang w:bidi="fa-IR"/>
        </w:rPr>
        <w:t xml:space="preserve">...». </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همچنين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روايت ديگرى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فرزندم، جعفر،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نسبت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حام به نوح است</w:t>
      </w:r>
      <w:r>
        <w:rPr>
          <w:rFonts w:eastAsia="IRNazanin" w:cs="IRNazanin"/>
          <w:color w:val="111111"/>
          <w:sz w:val="28"/>
          <w:szCs w:val="28"/>
          <w:rtl w:val="true"/>
          <w:lang w:bidi="fa-IR"/>
        </w:rPr>
        <w:t xml:space="preserve">». </w:t>
      </w:r>
      <w:r>
        <w:rPr>
          <w:rStyle w:val="FootnoteAnchor"/>
          <w:rtl w:val="true"/>
        </w:rPr>
        <w:footnoteReference w:id="1614"/>
      </w:r>
    </w:p>
    <w:p>
      <w:pPr>
        <w:pStyle w:val="BookText"/>
        <w:rPr/>
      </w:pPr>
      <w:r>
        <w:rPr>
          <w:rFonts w:ascii="IRNazanin" w:hAnsi="IRNazanin" w:eastAsia="IRNazanin"/>
          <w:color w:val="111111"/>
          <w:sz w:val="28"/>
          <w:sz w:val="28"/>
          <w:szCs w:val="28"/>
          <w:rtl w:val="true"/>
          <w:lang w:bidi="fa-IR"/>
        </w:rPr>
        <w:t>همچنين ابوخالد كابلى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مى كند كه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امامان بعد از خود را معرفى مى فرمود، موقع ذكر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گونه فرمود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كه او را صادق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پنجمين فرزندش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است به نام جعفر كه ادعاى امامت مى كند و به خداوند، دروغ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نزد خداوند، جعفر كذاب و افترا زننده به خداوند و مدّعى امرى است كه اهل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مخالف پدرش و حاسد برادرش است</w:t>
      </w:r>
      <w:r>
        <w:rPr>
          <w:rFonts w:eastAsia="IRNazanin" w:cs="IRNazanin"/>
          <w:color w:val="111111"/>
          <w:sz w:val="28"/>
          <w:szCs w:val="28"/>
          <w:rtl w:val="true"/>
          <w:lang w:bidi="fa-IR"/>
        </w:rPr>
        <w:t xml:space="preserve">...» </w:t>
      </w:r>
      <w:r>
        <w:rPr>
          <w:rStyle w:val="FootnoteAnchor"/>
        </w:rPr>
        <w:footnoteReference w:id="161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پس از رحلت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اقداماتى انجام داد كه در شأن او نبود، كه از جمله، اين موارد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خواندن نماز بر پيكر پاك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خواست از اين طريق، خود را امام بعدى، معرفى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ادعاى امامت و جانشينى و تقاضا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يحيى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حكومت، اين مقام را براى وى، به رسميت بشناسد؛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ادعاى ارث و تصاحب اموال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تحريك حكومت براى دستگيرى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توبه جعفر</w:t>
      </w:r>
    </w:p>
    <w:p>
      <w:pPr>
        <w:pStyle w:val="BookText"/>
        <w:rPr/>
      </w:pPr>
      <w:r>
        <w:rPr>
          <w:rFonts w:ascii="IRNazanin" w:hAnsi="IRNazanin" w:eastAsia="IRNazanin"/>
          <w:color w:val="111111"/>
          <w:sz w:val="28"/>
          <w:sz w:val="28"/>
          <w:szCs w:val="28"/>
          <w:rtl w:val="true"/>
          <w:lang w:bidi="fa-IR"/>
        </w:rPr>
        <w:t>در تاريخ يا در سخنان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در اين زمينه،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علوى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المجدى فى الانساب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هست كه او قبل از پدرش، برگشت و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شهادت برادرش، امام حسن، چون گمان مى كرد فرزندى ندارد، ادعاى امامت بعد از برادرش را كرد و به كذاب معروف شد</w:t>
      </w:r>
      <w:r>
        <w:rPr>
          <w:rFonts w:eastAsia="IRNazanin" w:cs="IRNazanin"/>
          <w:color w:val="111111"/>
          <w:sz w:val="28"/>
          <w:szCs w:val="28"/>
          <w:rtl w:val="true"/>
          <w:lang w:bidi="fa-IR"/>
        </w:rPr>
        <w:t xml:space="preserve">. </w:t>
      </w: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احمد بن اسحاق، وكيل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كذاب، كتابى نوشته و مدعى شده بود كه در اين كتاب، علم حلال و حرام و همه علوم تا ابد،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خواندم و درباره آن، نامه اى براى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عبارت كتاب، معلوم است كه چه كسى 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را بر اهل آن،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ابا دارد از اينكه امامت را بين دو برادر، بعد از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كند</w:t>
      </w:r>
      <w:r>
        <w:rPr>
          <w:rFonts w:eastAsia="IRNazanin" w:cs="IRNazanin"/>
          <w:color w:val="111111"/>
          <w:sz w:val="28"/>
          <w:szCs w:val="28"/>
          <w:rtl w:val="true"/>
          <w:lang w:bidi="fa-IR"/>
        </w:rPr>
        <w:t xml:space="preserve">...». </w:t>
      </w:r>
      <w:r>
        <w:rPr>
          <w:rStyle w:val="FootnoteAnchor"/>
        </w:rPr>
        <w:footnoteReference w:id="1618"/>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982" w:name="pg14819_150957"/>
    </w:p>
    <w:p>
      <w:pPr>
        <w:pStyle w:val="BookText"/>
        <w:rPr/>
      </w:pPr>
      <w:bookmarkEnd w:id="982"/>
      <w:r>
        <w:rPr>
          <w:rFonts w:ascii="Amiri" w:hAnsi="Amiri" w:eastAsia="Amiri" w:cs="Amiri"/>
          <w:color w:val="111111"/>
          <w:sz w:val="28"/>
          <w:sz w:val="28"/>
          <w:szCs w:val="28"/>
          <w:rtl w:val="true"/>
          <w:lang w:bidi="ar-SA"/>
        </w:rPr>
        <w:t xml:space="preserve">در زمان سفير دوم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 بن سعيد عمرى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ناحيه مقدسه، توقيعى صادر شد به اين مضمون كه جعفر، سرانجام توبه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عمويش، جعفر و فرزندانش، همانند برادران حضرت يوسف، سرانجام كار، توبه كرده اند</w:t>
      </w:r>
      <w:r>
        <w:rPr>
          <w:rFonts w:eastAsia="Amiri" w:cs="Amiri" w:ascii="Amiri" w:hAnsi="Amiri"/>
          <w:color w:val="111111"/>
          <w:sz w:val="28"/>
          <w:szCs w:val="28"/>
          <w:rtl w:val="true"/>
          <w:lang w:bidi="ar-SA"/>
        </w:rPr>
        <w:t xml:space="preserve">». </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 xml:space="preserve">جعفر، در سال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سامرا، در حالى كه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كنار قبر پدرش در سامرا، به خاك سپردند</w:t>
      </w:r>
      <w:r>
        <w:rPr>
          <w:rFonts w:eastAsia="IRNazanin" w:cs="IRNazanin"/>
          <w:color w:val="111111"/>
          <w:sz w:val="28"/>
          <w:szCs w:val="28"/>
          <w:rtl w:val="true"/>
          <w:lang w:bidi="fa-IR"/>
        </w:rPr>
        <w:t xml:space="preserve">. </w:t>
      </w:r>
      <w:r>
        <w:rPr>
          <w:rStyle w:val="FootnoteAnchor"/>
          <w:rtl w:val="true"/>
        </w:rPr>
        <w:footnoteReference w:id="1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محدث سيد تاج الدين على بن احمد حسينى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التتمة فى تواريخ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حضرت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يك كنيز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 ترديد، پنج يا هفت فرزند ايشان، از آن يك زن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جعفر برادر مادرى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21"/>
      </w:r>
    </w:p>
    <w:p>
      <w:pPr>
        <w:pStyle w:val="Heading6"/>
        <w:numPr>
          <w:ilvl w:val="5"/>
          <w:numId w:val="1"/>
        </w:numPr>
        <w:rPr/>
      </w:pPr>
      <w:bookmarkStart w:id="983" w:name="__RefHeading___Toc2426423_730472459"/>
      <w:bookmarkStart w:id="984" w:name="_Toc380"/>
      <w:bookmarkEnd w:id="983"/>
      <w:r>
        <w:rPr>
          <w:rtl w:val="true"/>
        </w:rPr>
        <w:t xml:space="preserve">چهار </w:t>
      </w:r>
      <w:r>
        <w:rPr>
          <w:rtl w:val="true"/>
        </w:rPr>
        <w:t xml:space="preserve">- </w:t>
      </w:r>
      <w:r>
        <w:rPr>
          <w:rtl w:val="true"/>
        </w:rPr>
        <w:t>حسين بن امام على النقى</w:t>
      </w:r>
      <w:r>
        <w:rPr>
          <w:rtl w:val="true"/>
        </w:rPr>
        <w:t>(</w:t>
      </w:r>
      <w:r>
        <w:rPr>
          <w:rtl w:val="true"/>
        </w:rPr>
        <w:t>ع</w:t>
      </w:r>
      <w:r>
        <w:rPr>
          <w:rtl w:val="true"/>
        </w:rPr>
        <w:t>)</w:t>
      </w:r>
      <w:bookmarkEnd w:id="984"/>
    </w:p>
    <w:p>
      <w:pPr>
        <w:pStyle w:val="BookText"/>
        <w:rPr/>
      </w:pPr>
      <w:r>
        <w:rPr>
          <w:rFonts w:ascii="Amiri" w:hAnsi="Amiri" w:eastAsia="Amiri" w:cs="Amiri"/>
          <w:color w:val="111111"/>
          <w:sz w:val="28"/>
          <w:sz w:val="28"/>
          <w:szCs w:val="28"/>
          <w:rtl w:val="true"/>
          <w:lang w:bidi="ar-SA"/>
        </w:rPr>
        <w:t>درباره 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زيادى به ما نرسيده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معروف است كه نزد قبر 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جمله اى از سادات عظام است كه از جمله آنهاست حسين، پسر امام على النقى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حال حسين، مطلع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نظرم مى رسد، آن است كه سيدى جليل القدر و عظيم الشأن بوده؛ زيرا من از بعضى روايات استفاده كردم كه از مولاى ما حضرت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حسين بن على، تعبير به سبطين مى كردند و تشبيه مى كردند اين دو برادر را به دو جدشان، دو سبط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روايت ابوالطيب است كه صداى حضرت حجت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بود به صداى حسين و در شجرة الاولياء، تأليف فقيه، محدث و حكيم سيد احمد اردكانى يزدى در ذكر اولاد حضرت امام على النقى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حسين، فرزند آن حضرت، از زهّاد و عباد</w:t>
      </w:r>
      <w:bookmarkStart w:id="985" w:name="pg14819_150958"/>
    </w:p>
    <w:p>
      <w:pPr>
        <w:pStyle w:val="BookText"/>
        <w:rPr/>
      </w:pPr>
      <w:bookmarkEnd w:id="985"/>
      <w:r>
        <w:rPr>
          <w:rFonts w:ascii="IRNazanin" w:hAnsi="IRNazanin" w:eastAsia="IRNazanin"/>
          <w:color w:val="111111"/>
          <w:sz w:val="28"/>
          <w:sz w:val="28"/>
          <w:szCs w:val="28"/>
          <w:rtl w:val="true"/>
          <w:lang w:bidi="fa-IR"/>
        </w:rPr>
        <w:t xml:space="preserve">بود و به امامت برادر خود اعتراف داشت و شايد متتبّع ماهر بيابد غير از آنچه ذكر شد؛ چيزى كه دلالت كند بر جلالتش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ايران دو زيارتگاه به حسين، فرزند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همدان و ديگرى در نطنز كه در كتاب جعفر بن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 حال دفن شدگان در آنها، پرداخته شده است</w:t>
      </w:r>
      <w:r>
        <w:rPr>
          <w:rFonts w:eastAsia="IRNazanin" w:cs="IRNazanin"/>
          <w:color w:val="111111"/>
          <w:sz w:val="28"/>
          <w:szCs w:val="28"/>
          <w:rtl w:val="true"/>
          <w:lang w:bidi="fa-IR"/>
        </w:rPr>
        <w:t>.</w:t>
      </w:r>
    </w:p>
    <w:p>
      <w:pPr>
        <w:pStyle w:val="Heading6"/>
        <w:numPr>
          <w:ilvl w:val="5"/>
          <w:numId w:val="1"/>
        </w:numPr>
        <w:rPr/>
      </w:pPr>
      <w:bookmarkStart w:id="986" w:name="__RefHeading___Toc2426425_730472459"/>
      <w:bookmarkStart w:id="987" w:name="_Toc381"/>
      <w:bookmarkEnd w:id="986"/>
      <w:r>
        <w:rPr>
          <w:rtl w:val="true"/>
        </w:rPr>
        <w:t xml:space="preserve">پنج </w:t>
      </w:r>
      <w:r>
        <w:rPr>
          <w:rtl w:val="true"/>
        </w:rPr>
        <w:t xml:space="preserve">- </w:t>
      </w:r>
      <w:r>
        <w:rPr>
          <w:rtl w:val="true"/>
        </w:rPr>
        <w:t>ابوهاشم جعفرى</w:t>
      </w:r>
      <w:bookmarkEnd w:id="987"/>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جعفرى </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داوود بن قاسم، معروف به ابوهاشم جعفرى، از نوادگان جعفر بن ابى طالب و از خاندان ابوطالب، پدر گرامى مولا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سبب انتساب به جعفر،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از اصحاب گرانقدر امام رضا، امام جواد، امام هادى، امام عسكرى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علاقه زيادى به پيشوايان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آن بزرگواران نيز، او را بسيار 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روايات بسيارى در موضوعات مختلف فقه، كلام و تفسير،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كرامات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افزون بر اينكه عابدى با تقوا بود و مقام شامخى در عرصه شعر و حديث داشت، شخصيت سياسى هم به حساب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صريح اللهجه بود و با ستمگران عصرش، به مبارزه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همين دليل، بارها دستگير و زندانى شد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نورى در تاريكى بود تا شيعيان گمراه و علاقه مندان به حق و حقيقت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روحانى مدير و مدبر، با اطلاعات وسيعى كه از مسائل روز در سرزمين هاى اسلامى داشت، توانست به نشر مذهب تشيع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بحث ها و مناظراتى كه با سران فرقه هاى باطل و منحرف داشت، توانست جمعى از آنها را هدايت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شايسته است گسترده تر، به ويژگى هاى آن بزرگوار بپردازيم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بر خيرى</w:t>
      </w:r>
    </w:p>
    <w:p>
      <w:pPr>
        <w:pStyle w:val="BookText"/>
        <w:rPr/>
      </w:pPr>
      <w:r>
        <w:rPr>
          <w:rFonts w:ascii="IRNazanin" w:hAnsi="IRNazanin" w:eastAsia="IRNazanin"/>
          <w:color w:val="111111"/>
          <w:sz w:val="28"/>
          <w:sz w:val="28"/>
          <w:szCs w:val="28"/>
          <w:rtl w:val="true"/>
          <w:lang w:bidi="fa-IR"/>
        </w:rPr>
        <w:t>ابوهاشم جعفرى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در محضر امام حسن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بودم، از آن حضرت، درباره تفسير اين سخن خداوند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w:t>
      </w:r>
      <w:r>
        <w:rPr>
          <w:rFonts w:eastAsia="Amiri" w:cs="Amiri" w:ascii="Amiri" w:hAnsi="Amiri"/>
          <w:color w:val="111111"/>
          <w:sz w:val="28"/>
          <w:szCs w:val="28"/>
          <w:rtl w:val="true"/>
          <w:lang w:bidi="ar-SA"/>
        </w:rPr>
        <w:t xml:space="preserve">) </w:t>
      </w:r>
      <w:r>
        <w:rPr>
          <w:rStyle w:val="FootnoteAnchor"/>
          <w:rtl w:val="true"/>
        </w:rPr>
        <w:footnoteReference w:id="1624"/>
      </w:r>
      <w:r>
        <w:rPr>
          <w:rFonts w:ascii="IRNazanin" w:hAnsi="IRNazanin" w:eastAsia="IRNazanin"/>
          <w:color w:val="111111"/>
          <w:sz w:val="28"/>
          <w:sz w:val="28"/>
          <w:szCs w:val="28"/>
          <w:rtl w:val="true"/>
          <w:lang w:bidi="fa-IR"/>
        </w:rPr>
        <w:t>پرسش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اصْطَفَيْنٰا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كسى است كه امام را قبول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كسى است كه امام را مى شناسد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شنيدن سخن امام، گريستم و با خود درباره آنچه خداوند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كرده، انديشيدم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متوجه من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شأن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انديشيدى،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كن؛ چون تو را از كسانى كه به دوستى آنان چنگ زده اند،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قيامت كه هر گروهى با پيشواى خود خوانده مى شوند، با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تو را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خيرى</w:t>
      </w:r>
      <w:r>
        <w:rPr>
          <w:rFonts w:eastAsia="IRNazanin" w:cs="IRNazanin"/>
          <w:color w:val="111111"/>
          <w:sz w:val="28"/>
          <w:szCs w:val="28"/>
          <w:rtl w:val="true"/>
          <w:lang w:bidi="fa-IR"/>
        </w:rPr>
        <w:t xml:space="preserve">».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تو در حزب خدايى</w:t>
      </w:r>
    </w:p>
    <w:p>
      <w:pPr>
        <w:pStyle w:val="BookText"/>
        <w:rPr/>
      </w:pPr>
      <w:r>
        <w:rPr>
          <w:rFonts w:ascii="IRNazanin" w:hAnsi="IRNazanin" w:eastAsia="IRNazanin"/>
          <w:color w:val="111111"/>
          <w:sz w:val="28"/>
          <w:sz w:val="28"/>
          <w:szCs w:val="28"/>
          <w:rtl w:val="true"/>
          <w:lang w:bidi="fa-IR"/>
        </w:rPr>
        <w:t>ابوهاشم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دوستداران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ايشان نامه اى نوشت و تقاضا كرد به او، دعايى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 كه اين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اسمع السّامعين و يا ابصر المبصرين و يا 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النّاظرين و يا اسرع الحاسبين و يا ارحم الرّاحمين و يا احكم الحاكمين صلّ على محمد و آل محمد و اوسع لي في رزقي و مُدّ لي في عمري وَامْنُنْ علي برحمتك و اجعلني ممّن تنتصر به لدينك و لا تستبدل بي غيري</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شنيدن فرمايش امام،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حزب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من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 في حزبه و زمرته 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بالله مؤمنا و لرسوله مصدّقا</w:t>
      </w:r>
      <w:r>
        <w:rPr>
          <w:rFonts w:eastAsia="IRNazanin" w:cs="IRNazanin"/>
          <w:color w:val="111111"/>
          <w:sz w:val="28"/>
          <w:szCs w:val="28"/>
          <w:rtl w:val="true"/>
          <w:lang w:bidi="fa-IR"/>
        </w:rPr>
        <w:t xml:space="preserve">...» </w:t>
      </w:r>
      <w:r>
        <w:rPr>
          <w:rStyle w:val="FootnoteAnchor"/>
          <w:rtl w:val="true"/>
        </w:rPr>
        <w:footnoteReference w:id="16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حزب و گروه خدايى، اگر به او ايمان داشته و تصديق كننده پيامبرش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مؤمنان</w:t>
      </w:r>
    </w:p>
    <w:p>
      <w:pPr>
        <w:pStyle w:val="BookText"/>
        <w:rPr/>
      </w:pPr>
      <w:r>
        <w:rPr>
          <w:rFonts w:ascii="Amiri" w:hAnsi="Amiri" w:eastAsia="Amiri" w:cs="Amiri"/>
          <w:color w:val="111111"/>
          <w:sz w:val="28"/>
          <w:sz w:val="28"/>
          <w:szCs w:val="28"/>
          <w:rtl w:val="true"/>
          <w:lang w:bidi="ar-SA"/>
        </w:rPr>
        <w:t>در فضيلت و ارزش خدمت به مؤمنان، روايات بسيارى وجود دارد؛ از جمله در روايتى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در پى برآوردن حاجت برادر مسلمان خويش گام بردارد، خداوند متعال به هفتاد و پنج هزار فرشته، دستور مى دهد كه بر او، سايه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هيچ قدمى بر نمى دارد، جز آنكه حسنه اى برايش نوشته و سيئه اى از او محو و درجه اش، افزون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شخصى كه حاجت آن مسلمان را روا كرد، ثواب حج و عمره، ثبت مى شود</w:t>
      </w:r>
      <w:r>
        <w:rPr>
          <w:rFonts w:eastAsia="IRNazanin" w:cs="IRNazanin"/>
          <w:color w:val="111111"/>
          <w:sz w:val="28"/>
          <w:szCs w:val="28"/>
          <w:rtl w:val="true"/>
          <w:lang w:bidi="fa-IR"/>
        </w:rPr>
        <w:t xml:space="preserve">. </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ابوهاشم جعفرى، يكى از خادمان راستين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شنيدم كه امام حسن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بهشت، درى است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در، فقط كسانى كه كار خير انجام دهند، داخل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شنيدن اين روايت، شكر خداوند را بجا آوردم و از اينكه خودم را براى برآوردن نيازمندى هاى مردم در سختى افكنده بودم، خرسند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از آنچه درونم گذشت، آگاه شد، نگاهم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پس بر آنچه بدان مشغولى، مداومت كن؛ چراكه صاحبان نيكى در دنيا، همانا صاحبان خير در آخرت اند</w:t>
      </w:r>
      <w:r>
        <w:rPr>
          <w:rFonts w:eastAsia="IRNazanin" w:cs="IRNazanin"/>
          <w:color w:val="111111"/>
          <w:sz w:val="28"/>
          <w:szCs w:val="28"/>
          <w:rtl w:val="true"/>
          <w:lang w:bidi="fa-IR"/>
        </w:rPr>
        <w:t xml:space="preserve">». </w:t>
      </w:r>
      <w:r>
        <w:rPr>
          <w:rStyle w:val="FootnoteAnchor"/>
          <w:rtl w:val="true"/>
        </w:rPr>
        <w:footnoteReference w:id="1628"/>
      </w:r>
    </w:p>
    <w:p>
      <w:pPr>
        <w:pStyle w:val="BookText"/>
        <w:rPr/>
      </w:pPr>
      <w:r>
        <w:rPr>
          <w:rFonts w:ascii="IRNazanin" w:hAnsi="IRNazanin" w:eastAsia="IRNazanin"/>
          <w:color w:val="111111"/>
          <w:sz w:val="28"/>
          <w:sz w:val="28"/>
          <w:szCs w:val="28"/>
          <w:rtl w:val="true"/>
          <w:lang w:bidi="fa-IR"/>
        </w:rPr>
        <w:t>مؤمن واقعى</w:t>
      </w:r>
    </w:p>
    <w:p>
      <w:pPr>
        <w:pStyle w:val="BookText"/>
        <w:rPr/>
      </w:pPr>
      <w:r>
        <w:rPr>
          <w:rFonts w:ascii="IRNazanin" w:hAnsi="IRNazanin" w:eastAsia="IRNazanin"/>
          <w:color w:val="111111"/>
          <w:sz w:val="28"/>
          <w:sz w:val="28"/>
          <w:szCs w:val="28"/>
          <w:rtl w:val="true"/>
          <w:lang w:bidi="fa-IR"/>
        </w:rPr>
        <w:t>ابوهاشم جعفرى مى گويد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شدت تنگدست بودم؛ ازاين رو به منزل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امام</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من اجازه ورود داد، در حضورشان نشستم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خواهى شكر كدام يك از نعمت هاى خداوند عزيز و جليل را بجا آورى؟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سرافكنده و خاموش شدم و نمى دانستم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ايمان را روزى تو كرد و به وسيله آن، بدنت را بر آتش، حرام نمود و تندرستى را نصيبت كرد و به واسطه آن، تو را بر طاعت يارى نمود و قناعت را به تو داد و از اين راه، از تبذّل بازداشت</w:t>
      </w:r>
      <w:r>
        <w:rPr>
          <w:rFonts w:eastAsia="IRNazanin" w:cs="IRNazanin"/>
          <w:color w:val="111111"/>
          <w:sz w:val="28"/>
          <w:szCs w:val="28"/>
          <w:rtl w:val="true"/>
          <w:lang w:bidi="fa-IR"/>
        </w:rPr>
        <w:t xml:space="preserve">...».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وكيل ناحيه مقدسه</w:t>
      </w:r>
    </w:p>
    <w:p>
      <w:pPr>
        <w:pStyle w:val="BookText"/>
        <w:rPr/>
      </w:pPr>
      <w:r>
        <w:rPr>
          <w:rFonts w:ascii="IRNazanin" w:hAnsi="IRNazanin" w:eastAsia="IRNazanin"/>
          <w:color w:val="111111"/>
          <w:sz w:val="28"/>
          <w:sz w:val="28"/>
          <w:szCs w:val="28"/>
          <w:rtl w:val="true"/>
          <w:lang w:bidi="fa-IR"/>
        </w:rPr>
        <w:t>هرچند زندگانى آخرين امامان شيعه، با كنترل شديد خلفاى عباسى همراه بود، اما تشيع، كم وبيش در سرتاسر سرزمين هاى اسلامى،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شد معارف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جا راه يابد، سيستم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 بيشتر به واسطه نامه هايى كه از سوى افراد مطمئن، به حجاز و عراق مى بردند، با امام مرتبط مى شدند</w:t>
      </w:r>
      <w:r>
        <w:rPr>
          <w:rFonts w:eastAsia="IRNazanin" w:cs="IRNazanin"/>
          <w:color w:val="111111"/>
          <w:sz w:val="28"/>
          <w:szCs w:val="28"/>
          <w:rtl w:val="true"/>
          <w:lang w:bidi="fa-IR"/>
        </w:rPr>
        <w:t xml:space="preserve">. </w:t>
      </w:r>
      <w:r>
        <w:rPr>
          <w:rStyle w:val="FootnoteAnchor"/>
          <w:rtl w:val="true"/>
        </w:rPr>
        <w:footnoteReference w:id="1630"/>
      </w:r>
      <w:r>
        <w:rPr>
          <w:rFonts w:ascii="IRNazanin" w:hAnsi="IRNazanin" w:eastAsia="IRNazanin"/>
          <w:color w:val="111111"/>
          <w:sz w:val="28"/>
          <w:sz w:val="28"/>
          <w:szCs w:val="28"/>
          <w:rtl w:val="true"/>
          <w:lang w:bidi="fa-IR"/>
        </w:rPr>
        <w:t>ارتباط ماوراى طبيعى نيز، از ديگر وسايلى بود كه باعث مى شد امامان شيعه، از آن طريق، با وكلاى مورد نظر خويش، ارتباط برقرار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وكلاى بزرگ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داوود بن قاسم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در اين باره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غيبت صغرا، سفيرانى شناخته شده بودند كه معتقدان به امامت حسن ابن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اختلافى در موردشان نداشتند؛ از جمله آنان، داوود بن قاسم جعفرى بود</w:t>
      </w:r>
      <w:r>
        <w:rPr>
          <w:rFonts w:eastAsia="IRNazanin" w:cs="IRNazanin"/>
          <w:color w:val="111111"/>
          <w:sz w:val="28"/>
          <w:szCs w:val="28"/>
          <w:rtl w:val="true"/>
          <w:lang w:bidi="fa-IR"/>
        </w:rPr>
        <w:t xml:space="preserve">. </w:t>
      </w:r>
      <w:r>
        <w:rPr>
          <w:rStyle w:val="FootnoteAnchor"/>
          <w:rtl w:val="true"/>
        </w:rPr>
        <w:footnoteReference w:id="1631"/>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محمدعلى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غيبت صغرا، از سفراى مُسلّم السّفاره ناحيه مقدسه هم بوده است</w:t>
      </w:r>
      <w:r>
        <w:rPr>
          <w:rFonts w:eastAsia="IRNazanin" w:cs="IRNazanin"/>
          <w:color w:val="111111"/>
          <w:sz w:val="28"/>
          <w:szCs w:val="28"/>
          <w:rtl w:val="true"/>
          <w:lang w:bidi="fa-IR"/>
        </w:rPr>
        <w:t xml:space="preserve">». </w:t>
      </w:r>
      <w:r>
        <w:rPr>
          <w:rStyle w:val="FootnoteAnchor"/>
        </w:rPr>
        <w:footnoteReference w:id="163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مقرب درگاه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جعفرى، نزد امامان شيعه، منزلت والايى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از رفتار آن بزرگواران با او، فهميده مى شود؛ براى نمونه داوود بن قاسم،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ساربانى از من خواست كه با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كنم تا ايشان، او را به كار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ديدم ايشان همراه گروهى، به صرف غذا مشغول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نتوانستم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امام مرا ديد، برايم غذا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بى درنگ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ساربانى كه ابوهاشم براى ما آورده است، رسيدگى كن و در كارها، از او كمك بگير</w:t>
      </w:r>
      <w:r>
        <w:rPr>
          <w:rFonts w:eastAsia="IRNazanin" w:cs="IRNazanin"/>
          <w:color w:val="111111"/>
          <w:sz w:val="28"/>
          <w:szCs w:val="28"/>
          <w:rtl w:val="true"/>
          <w:lang w:bidi="fa-IR"/>
        </w:rPr>
        <w:t xml:space="preserve">».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عاشق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داوود بن قاسم، عشق و علاقه شديدى به خاندان عصمت و طهارت داشت و خود را وقف آنان كرده بود؛ به طورى كه تحمل دورى از خاندان وحى، براى ابوهاشم غيرممكن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او اوقات زيادى از عمر خويش را با امامان خود سپرى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ابوهاشم پير و ضعيف شد و متوجه گرديد كه ديگر نمى تواند به راحتى از بغداد، به خدمت حضرت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بسيار افسرده شد و به امام اين گونه شكايت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سنّم زياد و بدنم ضعيف و اسبم پير شده و آمدن براى زيارت شما از بغداد، برايم بسيار دشوار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برايم دعا بفرماييد</w:t>
      </w:r>
      <w:r>
        <w:rPr>
          <w:rFonts w:eastAsia="IRNazanin" w:cs="IRNazanin"/>
          <w:color w:val="111111"/>
          <w:sz w:val="28"/>
          <w:szCs w:val="28"/>
          <w:rtl w:val="true"/>
          <w:lang w:bidi="fa-IR"/>
        </w:rPr>
        <w:t xml:space="preserve">... ». </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در اشعار ابوهاشم هم، نشانه هاى روشنى بر علاقه زياد وى به مولا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دستگيرى هاى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نگرانى زياد ابوهاشم درباره اين مسئله، ديده مى شود؛ از جمله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فردى به نام سعيد، دستور بردن امام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داد، ابوهاشم جعفرى ضمن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نگارش نامه اى به آن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خبر بازداشت شما رسيده و از اين بابت، سخت افسرده خاطر و بى قرار شديم</w:t>
      </w:r>
      <w:r>
        <w:rPr>
          <w:rFonts w:eastAsia="IRNazanin" w:cs="IRNazanin"/>
          <w:color w:val="111111"/>
          <w:sz w:val="28"/>
          <w:szCs w:val="28"/>
          <w:rtl w:val="true"/>
          <w:lang w:bidi="fa-IR"/>
        </w:rPr>
        <w:t xml:space="preserve">». </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شاعر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ابوهاشم جعفرى، شاعرى نيكوبيان بود و در مناسبت هاى گوناگون، در مدح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ولايت، شعر مى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زير، نمونه هايى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مدح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سروده است</w:t>
      </w:r>
      <w:r>
        <w:rPr>
          <w:rFonts w:eastAsia="IRNazanin" w:cs="IRNazanin"/>
          <w:color w:val="111111"/>
          <w:sz w:val="28"/>
          <w:szCs w:val="28"/>
          <w:rtl w:val="true"/>
          <w:lang w:bidi="fa-IR"/>
        </w:rPr>
        <w:t xml:space="preserve">: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يا آل احمد كيف اعدل عنكم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شما باز گردم؟</w:t>
      </w:r>
    </w:p>
    <w:p>
      <w:pPr>
        <w:pStyle w:val="BookText"/>
        <w:rPr/>
      </w:pPr>
      <w:r>
        <w:rPr>
          <w:rFonts w:ascii="IRNazanin" w:hAnsi="IRNazanin" w:eastAsia="IRNazanin"/>
          <w:color w:val="111111"/>
          <w:sz w:val="28"/>
          <w:sz w:val="28"/>
          <w:szCs w:val="28"/>
          <w:rtl w:val="true"/>
          <w:lang w:bidi="fa-IR"/>
        </w:rPr>
        <w:t>آيا از سلامتى و نجات، رويگردان شوم؟</w:t>
      </w:r>
    </w:p>
    <w:p>
      <w:pPr>
        <w:pStyle w:val="BookText"/>
        <w:rPr/>
      </w:pPr>
      <w:r>
        <w:rPr>
          <w:rFonts w:ascii="IRNazanin" w:hAnsi="IRNazanin" w:eastAsia="IRNazanin"/>
          <w:color w:val="111111"/>
          <w:sz w:val="28"/>
          <w:sz w:val="28"/>
          <w:szCs w:val="28"/>
          <w:rtl w:val="true"/>
          <w:lang w:bidi="fa-IR"/>
        </w:rPr>
        <w:t>نياى شما، شفاعت را براى گناهانم ذخيره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شما بر اهل عذاب، واقعيت هايى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مدح شما، مشغولم و غير من، از ثناى شما به مدح دشمنتان، مشغول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داوود، در اثبات امامت حضرت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 مناظره با فردى كه مدعى امامت فرزند ديگر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اسماعيل بود، گفت</w:t>
      </w:r>
      <w:r>
        <w:rPr>
          <w:rFonts w:eastAsia="IRNazanin" w:cs="IRNazanin"/>
          <w:color w:val="111111"/>
          <w:sz w:val="28"/>
          <w:szCs w:val="28"/>
          <w:rtl w:val="true"/>
          <w:lang w:bidi="fa-IR"/>
        </w:rPr>
        <w:t xml:space="preserve">: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لما انبرى لى سائل لاجيبه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پرسشگرى، جلويم را گرفت تا پاسخش دهم كه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ولايت سزاوارتر است يا اسماعيل؟</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تو، حجت با من است؛ درحالى كه بر آنچه ادعا مى كنى بر امامت اسماعيل، دليلى درست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شخصيت مبارز</w:t>
      </w:r>
    </w:p>
    <w:p>
      <w:pPr>
        <w:pStyle w:val="BookText"/>
        <w:rPr/>
      </w:pPr>
      <w:r>
        <w:rPr>
          <w:rFonts w:ascii="IRNazanin" w:hAnsi="IRNazanin" w:eastAsia="IRNazanin"/>
          <w:color w:val="111111"/>
          <w:sz w:val="28"/>
          <w:sz w:val="28"/>
          <w:szCs w:val="28"/>
          <w:rtl w:val="true"/>
          <w:lang w:bidi="fa-IR"/>
        </w:rPr>
        <w:t>از روايات و منابع موجود استفاده مى شود كه ابوهاشم جعفرى، فردى انقلابى و شخصيتى سياسى بود و با حكام وقت، معارضه و مبارزه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حكومت، مكرر او را دستگير و زندانى و حتى شكنجه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شواهدى بر دستگيرى و حبس او، دلالت دارد؛ چنان كه نقل است ابوهاشم جعفرى در ضمن نامه اى به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كوچكى زندان و سنگينى زنجيرى كه به پايش بسته شده بود،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امروز، نماز ظهر را در منزلت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وقت ظهر، از زندان آزاد كردند و همان طور كه امام فرموده بود، نماز را در منزلم خواندم</w:t>
      </w:r>
      <w:r>
        <w:rPr>
          <w:rFonts w:eastAsia="IRNazanin" w:cs="IRNazanin"/>
          <w:color w:val="111111"/>
          <w:sz w:val="28"/>
          <w:szCs w:val="28"/>
          <w:rtl w:val="true"/>
          <w:lang w:bidi="fa-IR"/>
        </w:rPr>
        <w:t xml:space="preserve">...». </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در ماجراى ديگرى، ابوهاشم به جرم دست داشتن در ترور يكى از عناصر كثيف عباسى، به نام عبدالله بن محمد، دستگير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چون داوود بن قاسم ابوهاشم جعفرى، قاسم بن محمد عباسى، محمد بن عبيدالله و محمد بن ابراهيم كه به سبب كشته شدن عبدالله بن محمد، دستگير و زندانى شده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جعفر، در يكى از شب ها، به زندانى كه آنان در آن به سر مى بردند، 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ابوهاشم به آن دو افتاد، از جا برخاست و صورت امام را بوسيد و آن حضرت را روى عباى خويش نشاند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ابوهاشم در اين باره مى گويد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همراه جماعتى، در قلعه جَوشق كه به دستور مقتدر عباسى، ساخته شده بود،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988" w:name="pg14819_150965"/>
    </w:p>
    <w:p>
      <w:pPr>
        <w:pStyle w:val="BookText"/>
        <w:rPr/>
      </w:pPr>
      <w:bookmarkEnd w:id="988"/>
      <w:r>
        <w:rPr>
          <w:rFonts w:ascii="Amiri" w:hAnsi="Amiri" w:eastAsia="Amiri" w:cs="Amiri"/>
          <w:color w:val="111111"/>
          <w:sz w:val="28"/>
          <w:sz w:val="28"/>
          <w:szCs w:val="28"/>
          <w:rtl w:val="true"/>
          <w:lang w:bidi="ar-SA"/>
        </w:rPr>
        <w:t>زندانى بوديم كه حضرت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برادرش جعفر، در آنجا زندانى شدند و اين، باعث كاهش اندوه ما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صورت امام را بوسيدم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مردى به همراه ما، در زندان بود كه ادعا مى كرد، علوى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ميان شما بيگانه نبود، مى گفتم كه خداوند چه موقع آزادتان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امام به فردى، اشاره كرد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از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بپرهيزيد؛ زيرا در لباسش، نوشته اى مخفى كرده كه در آن، مطالبى را كه شما عليه خليفه گفته ايد، ثبت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در ادامه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حاضران، تا سخن امام را شنيد، برخاست و لباس آن مرد را بازرسى كرد و نوشته مزبور را يافت</w:t>
      </w:r>
      <w:r>
        <w:rPr>
          <w:rFonts w:eastAsia="IRNazanin" w:cs="IRNazanin"/>
          <w:color w:val="111111"/>
          <w:sz w:val="28"/>
          <w:szCs w:val="28"/>
          <w:rtl w:val="true"/>
          <w:lang w:bidi="fa-IR"/>
        </w:rPr>
        <w:t xml:space="preserve">». </w:t>
      </w:r>
      <w:r>
        <w:rPr>
          <w:rStyle w:val="FootnoteAnchor"/>
          <w:rtl w:val="true"/>
        </w:rPr>
        <w:footnoteReference w:id="1639"/>
      </w:r>
    </w:p>
    <w:p>
      <w:pPr>
        <w:pStyle w:val="Heading5"/>
        <w:numPr>
          <w:ilvl w:val="4"/>
          <w:numId w:val="1"/>
        </w:numPr>
        <w:rPr/>
      </w:pPr>
      <w:bookmarkStart w:id="989" w:name="__RefHeading___Toc2426427_730472459"/>
      <w:bookmarkStart w:id="990" w:name="_Toc382"/>
      <w:bookmarkEnd w:id="989"/>
      <w:r>
        <w:rPr>
          <w:rtl w:val="true"/>
        </w:rPr>
        <w:t>تاريخچه شهر سامرا</w:t>
      </w:r>
      <w:bookmarkEnd w:id="990"/>
    </w:p>
    <w:p>
      <w:pPr>
        <w:pStyle w:val="BookText"/>
        <w:rPr/>
      </w:pPr>
      <w:r>
        <w:rPr>
          <w:rFonts w:ascii="IRNazanin" w:hAnsi="IRNazanin" w:eastAsia="IRNazanin"/>
          <w:color w:val="111111"/>
          <w:sz w:val="28"/>
          <w:sz w:val="28"/>
          <w:szCs w:val="28"/>
          <w:rtl w:val="true"/>
          <w:lang w:bidi="fa-IR"/>
        </w:rPr>
        <w:t xml:space="preserve">شهر سامرا در ساحل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دجله و در فاصله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بغداد،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محل اين شهر، در دوره پيش از اسلام، روستاى كوچكى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هرزفلد، باستان شناس آلمانى، در محل اين شهر، ظروف سفالى، از هزاره ششم قبل از ميلاد، يافته است كه نشان دهنده قدمت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ريشه تاريخى نام سامرا، گفته اند كه اين واژه، در اصل يك نام آرامى است كه همانند ساير نام هاى آرامى، نظير كربلا، عكبرا و حَرَورا، با الف مقصوره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هرزفلد، اين كلمه، تحريف نام آشورى اين منطقه،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كتيبه هاى دوره آشورى، ذكر شده است</w:t>
      </w:r>
      <w:r>
        <w:rPr>
          <w:rFonts w:eastAsia="IRNazanin" w:cs="IRNazanin"/>
          <w:color w:val="111111"/>
          <w:sz w:val="28"/>
          <w:szCs w:val="28"/>
          <w:rtl w:val="true"/>
          <w:lang w:bidi="fa-IR"/>
        </w:rPr>
        <w:t xml:space="preserve">. </w:t>
      </w:r>
      <w:r>
        <w:rPr>
          <w:rStyle w:val="FootnoteAnchor"/>
          <w:rtl w:val="true"/>
        </w:rPr>
        <w:footnoteReference w:id="1640"/>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برخى اقوال عاميانه رايج در دوره اسلامى، بنيان سامرا به سام، فرزند حضرت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نسبت داده شده است</w:t>
      </w:r>
      <w:r>
        <w:rPr>
          <w:rFonts w:eastAsia="Amiri" w:cs="Amiri" w:ascii="Amiri" w:hAnsi="Amiri"/>
          <w:color w:val="111111"/>
          <w:sz w:val="28"/>
          <w:szCs w:val="28"/>
          <w:rtl w:val="true"/>
          <w:lang w:bidi="ar-SA"/>
        </w:rPr>
        <w:t xml:space="preserve">. </w:t>
      </w:r>
      <w:r>
        <w:rPr>
          <w:rStyle w:val="FootnoteAnchor"/>
          <w:rtl w:val="true"/>
        </w:rPr>
        <w:footnoteReference w:id="1641"/>
      </w:r>
      <w:r>
        <w:rPr>
          <w:rFonts w:ascii="IRNazanin" w:hAnsi="IRNazanin" w:eastAsia="IRNazanin"/>
          <w:color w:val="111111"/>
          <w:sz w:val="28"/>
          <w:sz w:val="28"/>
          <w:szCs w:val="28"/>
          <w:rtl w:val="true"/>
          <w:lang w:bidi="fa-IR"/>
        </w:rPr>
        <w:t>پس از تأسيس شهر اسلامى سامرا در دوره</w:t>
      </w:r>
    </w:p>
    <w:p>
      <w:pPr>
        <w:pStyle w:val="BookText"/>
        <w:rPr/>
      </w:pPr>
      <w:r>
        <w:rPr>
          <w:rFonts w:ascii="IRNazanin" w:hAnsi="IRNazanin" w:eastAsia="IRNazanin"/>
          <w:color w:val="111111"/>
          <w:sz w:val="28"/>
          <w:sz w:val="28"/>
          <w:szCs w:val="28"/>
          <w:rtl w:val="true"/>
          <w:lang w:bidi="fa-IR"/>
        </w:rPr>
        <w:t xml:space="preserve">بنى عباس، اين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و تا مدت ها بدين نام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نقل كرده اند زمانى كه معتصم عباسى، از نام اين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Style w:val="FootnoteAnchor"/>
          <w:rtl w:val="true"/>
        </w:rPr>
        <w:footnoteReference w:id="1642"/>
      </w:r>
      <w:r>
        <w:rPr>
          <w:rFonts w:ascii="Amiri" w:hAnsi="Amiri" w:eastAsia="Amiri" w:cs="Amiri"/>
          <w:color w:val="111111"/>
          <w:sz w:val="28"/>
          <w:sz w:val="28"/>
          <w:szCs w:val="28"/>
          <w:rtl w:val="true"/>
          <w:lang w:bidi="ar-SA"/>
        </w:rPr>
        <w:t>اما برخى، لفظ سامرا را تحريف نام دوره اسلامى آن مى دانند</w:t>
      </w:r>
      <w:r>
        <w:rPr>
          <w:rFonts w:eastAsia="Amiri" w:cs="Amiri" w:ascii="Amiri" w:hAnsi="Amiri"/>
          <w:color w:val="111111"/>
          <w:sz w:val="28"/>
          <w:szCs w:val="28"/>
          <w:rtl w:val="true"/>
          <w:lang w:bidi="ar-SA"/>
        </w:rPr>
        <w:t xml:space="preserve">. </w:t>
      </w:r>
      <w:r>
        <w:rPr>
          <w:rStyle w:val="FootnoteAnchor"/>
          <w:rtl w:val="true"/>
        </w:rPr>
        <w:footnoteReference w:id="1643"/>
      </w:r>
      <w:r>
        <w:rPr>
          <w:rFonts w:ascii="IRNazanin" w:hAnsi="IRNazanin" w:eastAsia="IRNazanin"/>
          <w:color w:val="111111"/>
          <w:sz w:val="28"/>
          <w:sz w:val="28"/>
          <w:szCs w:val="28"/>
          <w:rtl w:val="true"/>
          <w:lang w:bidi="fa-IR"/>
        </w:rPr>
        <w:t>با اين حال تقريباً مسلم است كه واژه سامرا، ريشه در نام هاى كهنى دارد كه مدت ها پيش از اسلام، بر اين منطقه اطلاق 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ساختن شهر اسلامى سامرا، در سال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 معتصم عباسى، آغاز شد</w:t>
      </w:r>
      <w:r>
        <w:rPr>
          <w:rFonts w:eastAsia="IRNazanin" w:cs="IRNazanin"/>
          <w:color w:val="111111"/>
          <w:sz w:val="28"/>
          <w:szCs w:val="28"/>
          <w:rtl w:val="true"/>
          <w:lang w:bidi="fa-IR"/>
        </w:rPr>
        <w:t xml:space="preserve">. </w:t>
      </w:r>
      <w:r>
        <w:rPr>
          <w:rStyle w:val="FootnoteAnchor"/>
          <w:rtl w:val="true"/>
        </w:rPr>
        <w:footnoteReference w:id="1644"/>
      </w:r>
      <w:r>
        <w:rPr>
          <w:rFonts w:ascii="IRNazanin" w:hAnsi="IRNazanin" w:eastAsia="IRNazanin"/>
          <w:color w:val="111111"/>
          <w:sz w:val="28"/>
          <w:sz w:val="28"/>
          <w:szCs w:val="28"/>
          <w:rtl w:val="true"/>
          <w:lang w:bidi="fa-IR"/>
        </w:rPr>
        <w:t>او براى اين منظور، بهترين معماران و هنرمندان را از مناطق مختلف جهان اسلام، جلب كرد تا آنها شهرى لايق مركز خلافت،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شهر، بخش ها و محلات مختلفى براى سكونت طبقات مختلف اجتماعى، از جمله نظاميان، دولتمردان و عموم مردم، اختصاص داده شد و همچنين در آن، مسجد جامع و بازارهايى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بعد، متوكل عباسى مسجد جامع را به علت مساحت كم آن، خراب كرد و به جاى آن، مسجد عظيمى را كه بقاياى آن، تا به امروز باقى است،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دستور وى، شهر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سامرا ساختند كه درباريان وى، به آنجا منتقل شدند و در آنجا، كاخ هاى خود را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معتصم، چند خليفه عباسى ديگر نيز در سامرا، به عنوان پايتخت خلافت عباسى، اقامت نمودند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متوكل، منتصر، مستعين، معتز، مهتدى و معتمد</w:t>
      </w:r>
      <w:r>
        <w:rPr>
          <w:rFonts w:eastAsia="IRNazanin" w:cs="IRNazanin"/>
          <w:color w:val="111111"/>
          <w:sz w:val="28"/>
          <w:szCs w:val="28"/>
          <w:rtl w:val="true"/>
          <w:lang w:bidi="fa-IR"/>
        </w:rPr>
        <w:t xml:space="preserve">. </w:t>
      </w:r>
      <w:r>
        <w:rPr>
          <w:rStyle w:val="FootnoteAnchor"/>
          <w:rtl w:val="true"/>
        </w:rPr>
        <w:footnoteReference w:id="1645"/>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اينها، معتضد عباسى، پايتخت خلافت را به بغداد بازگرداند و اين شهر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سامرا پس از گذشت حدود نيم قرن از زمان تأسيس آن، به يك باره اهميت خود را از دست داد و به تدريج، رو به ويرانى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 ياقوت حموى</w:t>
      </w:r>
      <w:r>
        <w:rPr>
          <w:rFonts w:eastAsia="IRNazanin" w:cs="IRNazanin"/>
          <w:color w:val="111111"/>
          <w:sz w:val="28"/>
          <w:szCs w:val="28"/>
          <w:lang w:bidi="fa-IR"/>
        </w:rPr>
        <w:t>7</w:t>
      </w:r>
      <w:r>
        <w:rPr>
          <w:rFonts w:eastAsia="IRNazanin" w:cs="IRNazanin"/>
          <w:color w:val="111111"/>
          <w:sz w:val="28"/>
          <w:szCs w:val="28"/>
          <w:rtl w:val="true"/>
          <w:lang w:bidi="fa-IR"/>
        </w:rPr>
        <w:t>.</w:t>
      </w:r>
      <w:bookmarkStart w:id="991" w:name="pg14819_150967"/>
    </w:p>
    <w:p>
      <w:pPr>
        <w:pStyle w:val="BookText"/>
        <w:rPr/>
      </w:pPr>
      <w:bookmarkEnd w:id="991"/>
      <w:r>
        <w:rPr>
          <w:rFonts w:ascii="IRNazanin" w:hAnsi="IRNazanin" w:eastAsia="IRNazanin"/>
          <w:color w:val="111111"/>
          <w:sz w:val="28"/>
          <w:sz w:val="28"/>
          <w:szCs w:val="28"/>
          <w:rtl w:val="true"/>
          <w:lang w:bidi="fa-IR"/>
        </w:rPr>
        <w:t xml:space="preserve">درباره وضعيت سامرا در اوايل قرن هفتم هجرى، چنين برمى آيد كه در زمان وى، از اين شهر، جز آستان سامرا و نيز محله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 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مسافت دورى از آن، چيز ديگرى باقى نمانده بود؛ تا جايى كه ديدن ويرانه هاى آن، وحشت را به دل بيننده، وارد مى كرد</w:t>
      </w:r>
      <w:r>
        <w:rPr>
          <w:rFonts w:eastAsia="IRNazanin" w:cs="IRNazanin"/>
          <w:color w:val="111111"/>
          <w:sz w:val="28"/>
          <w:szCs w:val="28"/>
          <w:rtl w:val="true"/>
          <w:lang w:bidi="fa-IR"/>
        </w:rPr>
        <w:t xml:space="preserve">. </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در اواخر دوره عثمانى، شهر فعلى سامرا، با مركزيت آستان مقدس امامين 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بخشى از ويرانه هاى شهر دوره عباسى،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سامرا شهرى كوچك با بارويى به طول دو كيلومتر بود و تا به امروز نيز، توسعه درخور توجهى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استقلال عراق، سامرا به شهرستانى تابع بغداد،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رژيم بعثى پيشين عراق، به استان صلاح الدين، با مركزيت شهر تكريت،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سامرا از شهرهاى اسلامى كهن در عراق، به شمار مى آيد و وجود بقاياى آثار تاريخى مهم و كم نظيرى، از قبيل مسجد جامع و مسجد ابودلف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شهر دور در شمال شرق 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معمارى، اهميت ويژه اى به اين شهر داده است؛ تا جايى كه اين شهر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فهرست ميراث جهانى سازمان يونسكو، به ثبت رسيد</w:t>
      </w:r>
      <w:r>
        <w:rPr>
          <w:rFonts w:eastAsia="IRNazanin" w:cs="IRNazanin"/>
          <w:color w:val="111111"/>
          <w:sz w:val="28"/>
          <w:szCs w:val="28"/>
          <w:rtl w:val="true"/>
          <w:lang w:bidi="fa-IR"/>
        </w:rPr>
        <w:t>.</w:t>
      </w:r>
    </w:p>
    <w:p>
      <w:pPr>
        <w:pStyle w:val="Heading5"/>
        <w:numPr>
          <w:ilvl w:val="4"/>
          <w:numId w:val="1"/>
        </w:numPr>
        <w:rPr/>
      </w:pPr>
      <w:bookmarkStart w:id="992" w:name="__RefHeading___Toc2426429_730472459"/>
      <w:bookmarkStart w:id="993" w:name="_Toc383"/>
      <w:bookmarkEnd w:id="992"/>
      <w:r>
        <w:rPr>
          <w:rtl w:val="true"/>
        </w:rPr>
        <w:t>آثار تاريخى سامرا</w:t>
      </w:r>
      <w:bookmarkEnd w:id="993"/>
    </w:p>
    <w:p>
      <w:pPr>
        <w:pStyle w:val="Heading6"/>
        <w:numPr>
          <w:ilvl w:val="5"/>
          <w:numId w:val="1"/>
        </w:numPr>
        <w:rPr/>
      </w:pPr>
      <w:bookmarkStart w:id="994" w:name="__RefHeading___Toc2426431_730472459"/>
      <w:bookmarkStart w:id="995" w:name="_Toc384"/>
      <w:bookmarkEnd w:id="994"/>
      <w:r>
        <w:rPr>
          <w:rtl w:val="true"/>
        </w:rPr>
        <w:t>اشاره</w:t>
      </w:r>
      <w:bookmarkEnd w:id="995"/>
    </w:p>
    <w:p>
      <w:pPr>
        <w:pStyle w:val="BookText"/>
        <w:rPr/>
      </w:pPr>
      <w:r>
        <w:rPr>
          <w:rFonts w:ascii="Amiri" w:hAnsi="Amiri" w:eastAsia="Amiri" w:cs="Amiri"/>
          <w:color w:val="111111"/>
          <w:sz w:val="28"/>
          <w:sz w:val="28"/>
          <w:szCs w:val="28"/>
          <w:rtl w:val="true"/>
          <w:lang w:bidi="ar-SA"/>
        </w:rPr>
        <w:t>آثار تاريخى مهم باقى مانده در سامرا عبارت اند از</w:t>
      </w:r>
      <w:r>
        <w:rPr>
          <w:rFonts w:eastAsia="Amiri" w:cs="Amiri" w:ascii="Amiri" w:hAnsi="Amiri"/>
          <w:color w:val="111111"/>
          <w:sz w:val="28"/>
          <w:szCs w:val="28"/>
          <w:rtl w:val="true"/>
          <w:lang w:bidi="ar-SA"/>
        </w:rPr>
        <w:t>:</w:t>
      </w:r>
    </w:p>
    <w:p>
      <w:pPr>
        <w:pStyle w:val="Heading6"/>
        <w:numPr>
          <w:ilvl w:val="5"/>
          <w:numId w:val="1"/>
        </w:numPr>
        <w:rPr/>
      </w:pPr>
      <w:bookmarkStart w:id="996" w:name="__RefHeading___Toc2426433_730472459"/>
      <w:bookmarkStart w:id="997" w:name="_Toc385"/>
      <w:bookmarkEnd w:id="996"/>
      <w:r>
        <w:rPr>
          <w:rtl w:val="true"/>
        </w:rPr>
        <w:t xml:space="preserve">يك </w:t>
      </w:r>
      <w:r>
        <w:rPr>
          <w:rtl w:val="true"/>
        </w:rPr>
        <w:t xml:space="preserve">- </w:t>
      </w:r>
      <w:r>
        <w:rPr>
          <w:rtl w:val="true"/>
        </w:rPr>
        <w:t>مسجد جامع</w:t>
      </w:r>
      <w:bookmarkEnd w:id="997"/>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مسجد در سال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 متوكل، خليفه عباسى،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آن، </w:t>
      </w:r>
      <w:r>
        <w:rPr>
          <w:rFonts w:eastAsia="IRNazanin" w:cs="IRNazanin"/>
          <w:color w:val="111111"/>
          <w:sz w:val="28"/>
          <w:szCs w:val="28"/>
          <w:lang w:bidi="fa-IR"/>
        </w:rPr>
        <w:t>37440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 كه در زمان ساخته شدن، بزرگ ترين مسجد جهان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داراى شانزده ورودى بوده و 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جغرافيدان مسلمان، با مسجد جامع اموى دمشق، رقابت مى كرده است</w:t>
      </w:r>
      <w:r>
        <w:rPr>
          <w:rFonts w:eastAsia="IRNazanin" w:cs="IRNazanin"/>
          <w:color w:val="111111"/>
          <w:sz w:val="28"/>
          <w:szCs w:val="28"/>
          <w:rtl w:val="true"/>
          <w:lang w:bidi="fa-IR"/>
        </w:rPr>
        <w:t>.</w:t>
      </w:r>
      <w:bookmarkStart w:id="998" w:name="pg14819_150968"/>
    </w:p>
    <w:p>
      <w:pPr>
        <w:pStyle w:val="BookText"/>
        <w:rPr/>
      </w:pPr>
      <w:bookmarkEnd w:id="998"/>
      <w:r>
        <w:rPr>
          <w:rFonts w:ascii="IRNazanin" w:hAnsi="IRNazanin" w:eastAsia="IRNazanin"/>
          <w:color w:val="111111"/>
          <w:sz w:val="28"/>
          <w:sz w:val="28"/>
          <w:szCs w:val="28"/>
          <w:rtl w:val="true"/>
          <w:lang w:bidi="fa-IR"/>
        </w:rPr>
        <w:t>كاوش هاى باستان شناسى، نشان داده است كه ديوارهاى مسجد، با پوششى از تزيينات موزاييك، آراسته شده بود</w:t>
      </w:r>
      <w:r>
        <w:rPr>
          <w:rFonts w:eastAsia="IRNazanin" w:cs="IRNazanin"/>
          <w:color w:val="111111"/>
          <w:sz w:val="28"/>
          <w:szCs w:val="28"/>
          <w:rtl w:val="true"/>
          <w:lang w:bidi="fa-IR"/>
        </w:rPr>
        <w:t xml:space="preserve">. </w:t>
      </w:r>
      <w:r>
        <w:rPr>
          <w:rStyle w:val="FootnoteAnchor"/>
          <w:rtl w:val="true"/>
        </w:rPr>
        <w:footnoteReference w:id="1647"/>
      </w:r>
      <w:r>
        <w:rPr>
          <w:rFonts w:ascii="Amiri" w:hAnsi="Amiri" w:eastAsia="Amiri" w:cs="Amiri"/>
          <w:color w:val="111111"/>
          <w:sz w:val="28"/>
          <w:sz w:val="28"/>
          <w:szCs w:val="28"/>
          <w:rtl w:val="true"/>
          <w:lang w:bidi="ar-SA"/>
        </w:rPr>
        <w:t>امروزه بيشتر بخش هاى داخلى مسجد، از بين رفته و تنها ديوارهاى بيرونى آن، باقى مانده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بيرون از ضلع شمالى مسجد، مناره منحصر به فرد مسجد، جلب توجه مى كند كه به دليل شكل ويژه خود، از برجسته ترين مناره هاى جهان اسلام، به شمار مى آيد و تنها مناره مشابه آن كه نمونه كوچك ترش است، مناره مسجد ابودلف سامرا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مسجد جامع سامرا، به صورت برج مرتفعى است كه پله هاى آن، گرداگرد بيرونى بدنه مناره، قرار دارد و از همين رو، به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مناره، روى يك پايه مربع، به طول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عرض سه متر، قرار دارد و ارتفاع بدنه آن نيز پنجاه متر است</w:t>
      </w:r>
      <w:r>
        <w:rPr>
          <w:rFonts w:eastAsia="IRNazanin" w:cs="IRNazanin"/>
          <w:color w:val="111111"/>
          <w:sz w:val="28"/>
          <w:szCs w:val="28"/>
          <w:rtl w:val="true"/>
          <w:lang w:bidi="fa-IR"/>
        </w:rPr>
        <w:t xml:space="preserve">. </w:t>
      </w:r>
      <w:r>
        <w:rPr>
          <w:rStyle w:val="FootnoteAnchor"/>
          <w:rtl w:val="true"/>
        </w:rPr>
        <w:footnoteReference w:id="16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Heading6"/>
        <w:numPr>
          <w:ilvl w:val="5"/>
          <w:numId w:val="1"/>
        </w:numPr>
        <w:rPr/>
      </w:pPr>
      <w:bookmarkStart w:id="999" w:name="__RefHeading___Toc2426435_730472459"/>
      <w:bookmarkStart w:id="1000" w:name="_Toc386"/>
      <w:bookmarkEnd w:id="999"/>
      <w:r>
        <w:rPr>
          <w:rtl w:val="true"/>
        </w:rPr>
        <w:t xml:space="preserve">دو </w:t>
      </w:r>
      <w:r>
        <w:rPr>
          <w:rtl w:val="true"/>
        </w:rPr>
        <w:t xml:space="preserve">- </w:t>
      </w:r>
      <w:r>
        <w:rPr>
          <w:rtl w:val="true"/>
        </w:rPr>
        <w:t>مسجد ابودُلَف</w:t>
      </w:r>
      <w:bookmarkEnd w:id="1000"/>
    </w:p>
    <w:p>
      <w:pPr>
        <w:pStyle w:val="BookText"/>
        <w:rPr/>
      </w:pPr>
      <w:r>
        <w:rPr>
          <w:rFonts w:ascii="IRNazanin" w:hAnsi="IRNazanin" w:eastAsia="IRNazanin"/>
          <w:color w:val="111111"/>
          <w:sz w:val="28"/>
          <w:sz w:val="28"/>
          <w:szCs w:val="28"/>
          <w:rtl w:val="true"/>
          <w:lang w:bidi="fa-IR"/>
        </w:rPr>
        <w:t xml:space="preserve">اين مسجد، حدود بيست كيلومترى شمال سامرا، واقع است و در سال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 متوكل، در محل شهر متوكليه،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نما و معمارى، تا حدود زيادى، شبيه مسجد جامع سامرا، اما كوچك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آن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داراى پانزده ورودى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نيز همانند مسجد جامع سامرا، داراى يك مناره ملويه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مناره، كوچك تر از ملويه سامرا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پايه مربع مناره،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مساحت آن،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و ارتفاع بدنه آن، شانزده متر است</w:t>
      </w:r>
      <w:r>
        <w:rPr>
          <w:rFonts w:eastAsia="IRNazanin" w:cs="IRNazanin"/>
          <w:color w:val="111111"/>
          <w:sz w:val="28"/>
          <w:szCs w:val="28"/>
          <w:rtl w:val="true"/>
          <w:lang w:bidi="fa-IR"/>
        </w:rPr>
        <w:t xml:space="preserve">. </w:t>
      </w:r>
      <w:r>
        <w:rPr>
          <w:rStyle w:val="FootnoteAnchor"/>
          <w:rtl w:val="true"/>
        </w:rPr>
        <w:footnoteReference w:id="16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2426437_730472459"/>
      <w:bookmarkStart w:id="1002" w:name="_Toc387"/>
      <w:bookmarkEnd w:id="1001"/>
      <w:r>
        <w:rPr>
          <w:rtl w:val="true"/>
        </w:rPr>
        <w:t xml:space="preserve">سه </w:t>
      </w:r>
      <w:r>
        <w:rPr>
          <w:rtl w:val="true"/>
        </w:rPr>
        <w:t xml:space="preserve">- </w:t>
      </w:r>
      <w:r>
        <w:rPr>
          <w:rtl w:val="true"/>
        </w:rPr>
        <w:t xml:space="preserve">جوسق </w:t>
      </w:r>
      <w:r>
        <w:rPr>
          <w:rtl w:val="true"/>
        </w:rPr>
        <w:t>[</w:t>
      </w:r>
      <w:r>
        <w:rPr>
          <w:rtl w:val="true"/>
        </w:rPr>
        <w:t>يا كوشك</w:t>
      </w:r>
      <w:r>
        <w:rPr>
          <w:rtl w:val="true"/>
        </w:rPr>
        <w:t xml:space="preserve">] </w:t>
      </w:r>
      <w:r>
        <w:rPr>
          <w:rtl w:val="true"/>
        </w:rPr>
        <w:t>خاقانى</w:t>
      </w:r>
      <w:bookmarkEnd w:id="100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كاخ معتصم عباسى است كه بقاياى آن در شمال سامرا،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 اين كاخ،</w:t>
      </w:r>
      <w:bookmarkStart w:id="1003" w:name="pg14819_150969"/>
    </w:p>
    <w:p>
      <w:pPr>
        <w:pStyle w:val="BookText"/>
        <w:rPr/>
      </w:pPr>
      <w:bookmarkEnd w:id="1003"/>
      <w:r>
        <w:rPr>
          <w:rFonts w:ascii="Amiri" w:hAnsi="Amiri" w:eastAsia="Amiri" w:cs="Amiri"/>
          <w:color w:val="111111"/>
          <w:sz w:val="28"/>
          <w:sz w:val="28"/>
          <w:szCs w:val="28"/>
          <w:rtl w:val="true"/>
          <w:lang w:bidi="ar-SA"/>
        </w:rPr>
        <w:t xml:space="preserve">هم زمان با تأسيس سامرا، به دستور معتصم در سال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آغاز شد</w:t>
      </w:r>
      <w:r>
        <w:rPr>
          <w:rFonts w:eastAsia="Amiri" w:cs="Amiri" w:ascii="Amiri" w:hAnsi="Amiri"/>
          <w:color w:val="111111"/>
          <w:sz w:val="28"/>
          <w:szCs w:val="28"/>
          <w:rtl w:val="true"/>
          <w:lang w:bidi="ar-SA"/>
        </w:rPr>
        <w:t xml:space="preserve">. </w:t>
      </w:r>
      <w:r>
        <w:rPr>
          <w:rStyle w:val="FootnoteAnchor"/>
          <w:rtl w:val="true"/>
        </w:rPr>
        <w:footnoteReference w:id="1650"/>
      </w:r>
      <w:r>
        <w:rPr>
          <w:rFonts w:ascii="IRNazanin" w:hAnsi="IRNazanin" w:eastAsia="IRNazanin"/>
          <w:color w:val="111111"/>
          <w:sz w:val="28"/>
          <w:sz w:val="28"/>
          <w:szCs w:val="28"/>
          <w:rtl w:val="true"/>
          <w:lang w:bidi="fa-IR"/>
        </w:rPr>
        <w:t xml:space="preserve">اما به علت اينكه ساخت آن به فتح بن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متوكل عباسى، نسبت داده مى شود، ازاين رو به جوسق خاقانى، معروف گشته است</w:t>
      </w:r>
      <w:r>
        <w:rPr>
          <w:rFonts w:eastAsia="IRNazanin" w:cs="IRNazanin"/>
          <w:color w:val="111111"/>
          <w:sz w:val="28"/>
          <w:szCs w:val="28"/>
          <w:rtl w:val="true"/>
          <w:lang w:bidi="fa-IR"/>
        </w:rPr>
        <w:t xml:space="preserve">. </w:t>
      </w:r>
      <w:r>
        <w:rPr>
          <w:rStyle w:val="FootnoteAnchor"/>
          <w:rtl w:val="true"/>
        </w:rPr>
        <w:footnoteReference w:id="1651"/>
      </w:r>
      <w:r>
        <w:rPr>
          <w:rFonts w:ascii="IRNazanin" w:hAnsi="IRNazanin" w:eastAsia="IRNazanin"/>
          <w:color w:val="111111"/>
          <w:sz w:val="28"/>
          <w:sz w:val="28"/>
          <w:szCs w:val="28"/>
          <w:rtl w:val="true"/>
          <w:lang w:bidi="fa-IR"/>
        </w:rPr>
        <w:t xml:space="preserve">معتصم در اين كاخ، مردم را به حضور مى پذيرفت </w:t>
      </w:r>
      <w:r>
        <w:rPr>
          <w:rStyle w:val="FootnoteAnchor"/>
          <w:rtl w:val="true"/>
        </w:rPr>
        <w:footnoteReference w:id="1652"/>
      </w:r>
      <w:r>
        <w:rPr>
          <w:rFonts w:ascii="IRNazanin" w:hAnsi="IRNazanin" w:eastAsia="IRNazanin"/>
          <w:color w:val="111111"/>
          <w:sz w:val="28"/>
          <w:sz w:val="28"/>
          <w:szCs w:val="28"/>
          <w:rtl w:val="true"/>
          <w:lang w:bidi="fa-IR"/>
        </w:rPr>
        <w:t>و پس از مرگ در همين كاخ، دفن شد</w:t>
      </w:r>
      <w:r>
        <w:rPr>
          <w:rFonts w:eastAsia="IRNazanin" w:cs="IRNazanin"/>
          <w:color w:val="111111"/>
          <w:sz w:val="28"/>
          <w:szCs w:val="28"/>
          <w:rtl w:val="true"/>
          <w:lang w:bidi="fa-IR"/>
        </w:rPr>
        <w:t xml:space="preserve">. </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پس از انتقال مجدد پايتخت خلافت عباسى از سامرا به بغداد، جوسق خاقانى، ويران شد و از مصالح آن براى احداث بناهاى جديد سامرا، استفاده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اوايل قرن چهاردهم، اين بنا مورد توجه باستان شناسان قرار گرفت و در فاصله سال هاى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چند مرحله، كاوش هاى باستان شناسى در اين كاخ اجرا گرديد و بخش هايى از آن، شناسايى شد</w:t>
      </w:r>
      <w:r>
        <w:rPr>
          <w:rFonts w:eastAsia="IRNazanin" w:cs="IRNazanin"/>
          <w:color w:val="111111"/>
          <w:sz w:val="28"/>
          <w:szCs w:val="28"/>
          <w:rtl w:val="true"/>
          <w:lang w:bidi="fa-IR"/>
        </w:rPr>
        <w:t xml:space="preserve">. </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جوسق خاقانى، بزرگ ترين كاخ دوره اسلامى در عراق و بلكه در تمام جهان اسلام،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حدود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هكتار، تخمين زده شده است كه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هكتار آن، زيربناى ساختمان ها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آن، باغ بزرگى در محدوده حد فاصل بناها تا ساحل دجله،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كاخ، داراى تزيينات و نقاشى هاى ديوارى زيبايى بوده است كه بخش هايى از آن، تا به امروز، باقى مانده است و در موزه هاى معتبر غرب، مانند موزه دولتى برلين و موزه هنر متروپوليتن، نگهدارى مى شود</w:t>
      </w:r>
      <w:r>
        <w:rPr>
          <w:rFonts w:eastAsia="IRNazanin" w:cs="IRNazanin"/>
          <w:color w:val="111111"/>
          <w:sz w:val="28"/>
          <w:szCs w:val="28"/>
          <w:rtl w:val="true"/>
          <w:lang w:bidi="fa-IR"/>
        </w:rPr>
        <w:t xml:space="preserve">. </w:t>
      </w:r>
      <w:r>
        <w:rPr>
          <w:rStyle w:val="FootnoteAnchor"/>
          <w:rtl w:val="true"/>
        </w:rPr>
        <w:footnoteReference w:id="1655"/>
      </w:r>
    </w:p>
    <w:p>
      <w:pPr>
        <w:pStyle w:val="Heading6"/>
        <w:numPr>
          <w:ilvl w:val="5"/>
          <w:numId w:val="1"/>
        </w:numPr>
        <w:rPr/>
      </w:pPr>
      <w:bookmarkStart w:id="1004" w:name="__RefHeading___Toc2426439_730472459"/>
      <w:bookmarkStart w:id="1005" w:name="_Toc388"/>
      <w:bookmarkEnd w:id="1004"/>
      <w:r>
        <w:rPr>
          <w:rtl w:val="true"/>
        </w:rPr>
        <w:t xml:space="preserve">چهار </w:t>
      </w:r>
      <w:r>
        <w:rPr>
          <w:rtl w:val="true"/>
        </w:rPr>
        <w:t xml:space="preserve">- </w:t>
      </w:r>
      <w:r>
        <w:rPr>
          <w:rtl w:val="true"/>
        </w:rPr>
        <w:t>قصر المعشوق و قصر الجص</w:t>
      </w:r>
      <w:bookmarkEnd w:id="1005"/>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سمت غربى رود دجله، نزديك جاده اين شهر به موصل، بقاياى دو كاخ ديگر از كاخ هاى عباسيان، به نام هاى قصر المعشوق و قصر الجص، باقى مانده است</w:t>
      </w:r>
      <w:r>
        <w:rPr>
          <w:rFonts w:eastAsia="IRNazanin" w:cs="IRNazanin"/>
          <w:color w:val="111111"/>
          <w:sz w:val="28"/>
          <w:szCs w:val="28"/>
          <w:rtl w:val="true"/>
          <w:lang w:bidi="fa-IR"/>
        </w:rPr>
        <w:t>.</w:t>
      </w:r>
      <w:bookmarkStart w:id="1006" w:name="pg14819_150970"/>
    </w:p>
    <w:p>
      <w:pPr>
        <w:pStyle w:val="BookText"/>
        <w:rPr/>
      </w:pPr>
      <w:bookmarkEnd w:id="1006"/>
      <w:r>
        <w:rPr>
          <w:rFonts w:ascii="IRNazanin" w:hAnsi="IRNazanin" w:eastAsia="IRNazanin"/>
          <w:color w:val="111111"/>
          <w:sz w:val="28"/>
          <w:sz w:val="28"/>
          <w:szCs w:val="28"/>
          <w:rtl w:val="true"/>
          <w:lang w:bidi="fa-IR"/>
        </w:rPr>
        <w:t xml:space="preserve">قصر المعشوق كه به قصر العاشق نيز شناخته مى شود، حدود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بغداد فاصله دارد و از كاخ هاى مهم دوره عباسى در سامرا،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كاخ را معتمد عباسى، در سال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پيش از انتقال به بغداد ساخته است</w:t>
      </w:r>
      <w:r>
        <w:rPr>
          <w:rFonts w:eastAsia="IRNazanin" w:cs="IRNazanin"/>
          <w:color w:val="111111"/>
          <w:sz w:val="28"/>
          <w:szCs w:val="28"/>
          <w:rtl w:val="true"/>
          <w:lang w:bidi="fa-IR"/>
        </w:rPr>
        <w:t xml:space="preserve">. </w:t>
      </w: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قصر الجص، كاخ مهم ديگرى است كه در منطقه حويلات، در شمال قصر المعشوق،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عباسى، اين كاخ را بنا كرده و نماى آن به شكل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آن، از آجر، گچ و خشت استفاده شده است و ديوار سالن هاى آن، داراى تزيينات مى باشد</w:t>
      </w:r>
      <w:r>
        <w:rPr>
          <w:rFonts w:eastAsia="IRNazanin" w:cs="IRNazanin"/>
          <w:color w:val="111111"/>
          <w:sz w:val="28"/>
          <w:szCs w:val="28"/>
          <w:rtl w:val="true"/>
          <w:lang w:bidi="fa-IR"/>
        </w:rPr>
        <w:t xml:space="preserve">. </w:t>
      </w:r>
      <w:r>
        <w:rPr>
          <w:rStyle w:val="FootnoteAnchor"/>
          <w:rtl w:val="true"/>
        </w:rPr>
        <w:footnoteReference w:id="16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2426441_730472459"/>
      <w:bookmarkStart w:id="1008" w:name="_Toc389"/>
      <w:bookmarkEnd w:id="1007"/>
      <w:r>
        <w:rPr>
          <w:rtl w:val="true"/>
        </w:rPr>
        <w:t xml:space="preserve">پنج </w:t>
      </w:r>
      <w:r>
        <w:rPr>
          <w:rtl w:val="true"/>
        </w:rPr>
        <w:t xml:space="preserve">- </w:t>
      </w:r>
      <w:r>
        <w:rPr>
          <w:rtl w:val="true"/>
        </w:rPr>
        <w:t xml:space="preserve">گنبد صُليبى </w:t>
      </w:r>
      <w:r>
        <w:rPr>
          <w:rtl w:val="true"/>
        </w:rPr>
        <w:t>(</w:t>
      </w:r>
      <w:r>
        <w:rPr>
          <w:rtl w:val="true"/>
        </w:rPr>
        <w:t>مقبره خلفاى عباسى</w:t>
      </w:r>
      <w:r>
        <w:rPr>
          <w:rtl w:val="true"/>
        </w:rPr>
        <w:t>)</w:t>
      </w:r>
      <w:bookmarkEnd w:id="1008"/>
    </w:p>
    <w:p>
      <w:pPr>
        <w:pStyle w:val="BookText"/>
        <w:rPr/>
      </w:pPr>
      <w:r>
        <w:rPr>
          <w:rFonts w:ascii="IRNazanin" w:hAnsi="IRNazanin" w:eastAsia="IRNazanin"/>
          <w:color w:val="111111"/>
          <w:sz w:val="28"/>
          <w:sz w:val="28"/>
          <w:szCs w:val="28"/>
          <w:rtl w:val="true"/>
          <w:lang w:bidi="fa-IR"/>
        </w:rPr>
        <w:t xml:space="preserve">در زمين مرتفعى، در جنوب قصر المعشوق و تقريباً مقابل جوسق خاقانى، در سمت غربى رود دجله، واقع است و به نام گنبد صُلَيبى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القبة الصُلَيبية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مقبره اى از قرن سوم هجرى است كه بايد آن را از قديمى ترين بناهاى آرامگاهى اسلامى كه تا به امروز باقى مانده است،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بنا، در گذر زمان، به صورت نيمه ويرانه تبديل شده و گنبد آن، فرو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اخير، باستان شناسان، آن را بازسازى كرده اند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وجه تسميه و كاربرى اين بنا، ميان پژوهشگران اختلاف نظر وجود دارد؛ برخى آن را محل اعدام و به صليب كشيدن مخالفان حكومت عباسيان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آن را مقبره همسر يكى از خلفاى عباسى كه از قبيله صليب بوده، به شمار آورده اند</w:t>
      </w:r>
      <w:r>
        <w:rPr>
          <w:rFonts w:eastAsia="IRNazanin" w:cs="IRNazanin"/>
          <w:color w:val="111111"/>
          <w:sz w:val="28"/>
          <w:szCs w:val="28"/>
          <w:rtl w:val="true"/>
          <w:lang w:bidi="fa-IR"/>
        </w:rPr>
        <w:t xml:space="preserve">. </w:t>
      </w:r>
      <w:r>
        <w:rPr>
          <w:rStyle w:val="FootnoteAnchor"/>
          <w:rtl w:val="true"/>
        </w:rPr>
        <w:footnoteReference w:id="1658"/>
      </w:r>
      <w:r>
        <w:rPr>
          <w:rFonts w:ascii="Amiri" w:hAnsi="Amiri" w:eastAsia="Amiri" w:cs="Amiri"/>
          <w:color w:val="111111"/>
          <w:sz w:val="28"/>
          <w:sz w:val="28"/>
          <w:szCs w:val="28"/>
          <w:rtl w:val="true"/>
          <w:lang w:bidi="ar-SA"/>
        </w:rPr>
        <w:t xml:space="preserve">هرتسفلد، باستان شناس آلمانى، اشاره كرده است كه در جريان كاوش هاى باستان شناسى خود در اين بنا، در سال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 در سردابه اى زير بنا، سه قبر يافته است كه با توجه به اشاره</w:t>
      </w:r>
    </w:p>
    <w:p>
      <w:pPr>
        <w:pStyle w:val="BookText"/>
        <w:rPr/>
      </w:pPr>
      <w:r>
        <w:rPr>
          <w:rFonts w:ascii="IRNazanin" w:hAnsi="IRNazanin" w:eastAsia="IRNazanin"/>
          <w:color w:val="111111"/>
          <w:sz w:val="28"/>
          <w:sz w:val="28"/>
          <w:szCs w:val="28"/>
          <w:rtl w:val="true"/>
          <w:lang w:bidi="fa-IR"/>
        </w:rPr>
        <w:t>مورخان، مبنى بر وفات و دفن سه تن از خلفاى عباسى كنار يكديگر در سامرا، بنابراين به احتمال زياد، اين بنا را بايد مقبره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خليفه عباسى،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مهتدى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اين مقبره، شامل اتاقى است كه نماى آن از بيرون، هشت ضلعى و از داخل، مربع است و البته شكل مربع آن، در ناحيه انتقال گنبد، به واسطه مقرنس هايى، به هشت ضلعى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اتاق، رواقى به عرض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وجود دارد كه با ديوارهايى به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بنا، از بيرون، هشت ضلعى و طول هرضلع آن، از داخل،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بيرون،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بنا، داراى چهار ورودى اصلى است كه تقريباً در چهار جهت جغرافيايى اصلى، قرار دارد</w:t>
      </w:r>
      <w:r>
        <w:rPr>
          <w:rFonts w:eastAsia="IRNazanin" w:cs="IRNazanin"/>
          <w:color w:val="111111"/>
          <w:sz w:val="28"/>
          <w:szCs w:val="28"/>
          <w:rtl w:val="true"/>
          <w:lang w:bidi="fa-IR"/>
        </w:rPr>
        <w:t xml:space="preserve">. </w:t>
      </w:r>
      <w:r>
        <w:rPr>
          <w:rStyle w:val="FootnoteAnchor"/>
          <w:rtl w:val="true"/>
        </w:rPr>
        <w:footnoteReference w:id="1660"/>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bookmarkStart w:id="1009" w:name="pg14819_150972"/>
    </w:p>
    <w:p>
      <w:pPr>
        <w:pStyle w:val="Heading3"/>
        <w:numPr>
          <w:ilvl w:val="2"/>
          <w:numId w:val="1"/>
        </w:numPr>
        <w:rPr/>
      </w:pPr>
      <w:bookmarkStart w:id="1010" w:name="__RefHeading___Toc2426443_730472459"/>
      <w:bookmarkStart w:id="1011" w:name="_Toc390"/>
      <w:bookmarkEnd w:id="1009"/>
      <w:bookmarkEnd w:id="1010"/>
      <w:r>
        <w:rPr>
          <w:rtl w:val="true"/>
        </w:rPr>
        <w:t>گفتار دوم</w:t>
      </w:r>
      <w:r>
        <w:rPr>
          <w:rtl w:val="true"/>
        </w:rPr>
        <w:t xml:space="preserve">: </w:t>
      </w:r>
      <w:r>
        <w:rPr>
          <w:rtl w:val="true"/>
        </w:rPr>
        <w:t>زيارتگاه هاى استان صلاح الدين</w:t>
      </w:r>
      <w:bookmarkEnd w:id="1011"/>
    </w:p>
    <w:p>
      <w:pPr>
        <w:pStyle w:val="Heading4"/>
        <w:numPr>
          <w:ilvl w:val="3"/>
          <w:numId w:val="1"/>
        </w:numPr>
        <w:rPr/>
      </w:pPr>
      <w:bookmarkStart w:id="1012" w:name="__RefHeading___Toc2426445_730472459"/>
      <w:bookmarkStart w:id="1013" w:name="_Toc391"/>
      <w:bookmarkEnd w:id="1012"/>
      <w:r>
        <w:rPr/>
        <w:t>172</w:t>
      </w:r>
      <w:r>
        <w:rPr>
          <w:rtl w:val="true"/>
        </w:rPr>
        <w:t xml:space="preserve">. </w:t>
      </w:r>
      <w:r>
        <w:rPr>
          <w:rtl w:val="true"/>
        </w:rPr>
        <w:t>آستان مقدس سيد محمد بن امام على النقى</w:t>
      </w:r>
      <w:r>
        <w:rPr>
          <w:rtl w:val="true"/>
        </w:rPr>
        <w:t>(</w:t>
      </w:r>
      <w:r>
        <w:rPr>
          <w:rtl w:val="true"/>
        </w:rPr>
        <w:t>ع</w:t>
      </w:r>
      <w:r>
        <w:rPr>
          <w:rtl w:val="true"/>
        </w:rPr>
        <w:t>)</w:t>
      </w:r>
      <w:bookmarkEnd w:id="1013"/>
    </w:p>
    <w:p>
      <w:pPr>
        <w:pStyle w:val="Heading5"/>
        <w:numPr>
          <w:ilvl w:val="4"/>
          <w:numId w:val="1"/>
        </w:numPr>
        <w:rPr/>
      </w:pPr>
      <w:bookmarkStart w:id="1014" w:name="__RefHeading___Toc2426447_730472459"/>
      <w:bookmarkStart w:id="1015" w:name="_Toc392"/>
      <w:bookmarkEnd w:id="1014"/>
      <w:r>
        <w:rPr>
          <w:rtl w:val="true"/>
        </w:rPr>
        <w:t>اشاره</w:t>
      </w:r>
      <w:bookmarkEnd w:id="1015"/>
    </w:p>
    <w:p>
      <w:pPr>
        <w:pStyle w:val="BookText"/>
        <w:rPr/>
      </w:pPr>
      <w:r>
        <w:rPr>
          <w:rFonts w:ascii="IRNazanin" w:hAnsi="IRNazanin" w:eastAsia="IRNazanin"/>
          <w:color w:val="111111"/>
          <w:sz w:val="28"/>
          <w:sz w:val="28"/>
          <w:szCs w:val="28"/>
          <w:rtl w:val="true"/>
          <w:lang w:bidi="fa-IR"/>
        </w:rPr>
        <w:t>آستان مبارك سيد محمد، فرزند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پنجاه كيلومترى جنوب سامرا و در شمال بغداد و نزديك قريه اى به نام بلد در استان صلاح الدين، واقع شده است كه به سبب وجود اين قبر،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سيد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قريه كه تا بغداد، هشتاد كيلومتر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نواحى دُجَيل، بين راه بغداد و سامرا،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بزرگان و مبارزان عصر خود بود و ميان شيعيان و دوستداران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سبع الدجيل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دجيل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شيعيان عرب زبان، براى اين بزرگوار، درست همان احترامى را قائل و معتقدند كه شيعيان فارسى زبان، به ويژه ايرانيان، براى حضرت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نه تنها نزد شيعه، بلكه نزد اهل سنت و اعراب باديه، از جايگاه رفيعى،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احترام او را دارند و از ايشان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هرگز قسم دروغ به او نمى خورند و پيوسته از اطراف براى او، نذر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مرقدش، محل پايان يافتن بسيارى از اختلاف ها و مشاجرات است؛ چراكه وقتى كار به قسم خوردن به امامزاده محمد، كشيده مى شود، منكر، از قسم خوردن خوددارى مى نمايد و حق را به طرف دعوا مى دهد؛ مبادا مورد خشم و نفرين آن بزرگوار،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p>
    <w:p>
      <w:pPr>
        <w:pStyle w:val="BookText"/>
        <w:rPr/>
      </w:pPr>
      <w:r>
        <w:rPr>
          <w:rFonts w:ascii="Amiri" w:hAnsi="Amiri" w:eastAsia="Amiri" w:cs="Amiri"/>
          <w:color w:val="111111"/>
          <w:sz w:val="28"/>
          <w:sz w:val="28"/>
          <w:szCs w:val="28"/>
          <w:rtl w:val="true"/>
          <w:lang w:bidi="ar-SA"/>
        </w:rPr>
        <w:t xml:space="preserve">سيد محمد، بنابر برخى از منابع، حدود سال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متولد شد</w:t>
      </w:r>
      <w:r>
        <w:rPr>
          <w:rFonts w:eastAsia="Amiri" w:cs="Amiri" w:ascii="Amiri" w:hAnsi="Amiri"/>
          <w:color w:val="111111"/>
          <w:sz w:val="28"/>
          <w:szCs w:val="28"/>
          <w:rtl w:val="true"/>
          <w:lang w:bidi="ar-SA"/>
        </w:rPr>
        <w:t xml:space="preserve">. </w:t>
      </w:r>
      <w:r>
        <w:rPr>
          <w:rStyle w:val="FootnoteAnchor"/>
          <w:rtl w:val="true"/>
        </w:rPr>
        <w:footnoteReference w:id="1661"/>
      </w:r>
      <w:r>
        <w:rPr>
          <w:rFonts w:ascii="IRNazanin" w:hAnsi="IRNazanin" w:eastAsia="IRNazanin"/>
          <w:color w:val="111111"/>
          <w:sz w:val="28"/>
          <w:sz w:val="28"/>
          <w:szCs w:val="28"/>
          <w:rtl w:val="true"/>
          <w:lang w:bidi="fa-IR"/>
        </w:rPr>
        <w:t>بنابراين قول، سيد محمد، فرزند اول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طبق برخى روايات، سيد محمد فرزند دوم و از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مهزيار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دنيا برويد، به چه كسى رجوع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 الى الاكبر من ولدي</w:t>
      </w:r>
      <w:r>
        <w:rPr>
          <w:rFonts w:eastAsia="Amiri" w:cs="Amiri" w:ascii="Amiri" w:hAnsi="Amiri"/>
          <w:color w:val="111111"/>
          <w:sz w:val="28"/>
          <w:szCs w:val="28"/>
          <w:rtl w:val="true"/>
          <w:lang w:bidi="ar-SA"/>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محمد، به اندازه اى جليل القدر و عظيم الشأن بوده است كه شيعيان خيال مى كردند او، امام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امامت وى، از امام سؤال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عمرو نوفلى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ابى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حياط منزلشان بوديم كه پسرش محمد، از جلوى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ما بعد از شما،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بعد از من، حسن است</w:t>
      </w:r>
      <w:r>
        <w:rPr>
          <w:rFonts w:eastAsia="IRNazanin" w:cs="IRNazanin"/>
          <w:color w:val="111111"/>
          <w:sz w:val="28"/>
          <w:szCs w:val="28"/>
          <w:rtl w:val="true"/>
          <w:lang w:bidi="fa-IR"/>
        </w:rPr>
        <w:t xml:space="preserve">».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علاقه امام به سيد محمد</w:t>
      </w:r>
    </w:p>
    <w:p>
      <w:pPr>
        <w:pStyle w:val="BookText"/>
        <w:rPr/>
      </w:pP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محمد، بسيار ابراز علاقه مى كردند؛ به طورى كه امام براى او، مجلس ختم برگزار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بنى هاشم، از جمله حسن بن حسن افطس،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وفات سيد محمد، به خانه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ديديم در صحن خانه، بساط گسترده اند و مردم دور تا دور،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را تخمين زديم، غير از موالى و ساير مردم،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آل ابى طالب، بنى هاشم و قريش،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گريبان خود را در مرگ برادر، چاك كرده بود، وارد شد و كنار پدر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حضرت را نمى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ساعتى، حضرت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كرده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أَحْدِثْ لِلهِ شُكْراً فَقَدْ أَحْدَثَ فِيكَ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 اياهُ نَشْكُرُ نِعَمَهُ عَلَينا وَ 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على النقى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بيست ساله به نظر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فهميديم كه پس از پدر، او امام است</w:t>
      </w:r>
      <w:r>
        <w:rPr>
          <w:rFonts w:eastAsia="IRNazanin" w:cs="IRNazanin"/>
          <w:color w:val="111111"/>
          <w:sz w:val="28"/>
          <w:szCs w:val="28"/>
          <w:rtl w:val="true"/>
          <w:lang w:bidi="fa-IR"/>
        </w:rPr>
        <w:t xml:space="preserve">. </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ويژگى هاى اخلاقى</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سيد محمد، داراى اخلاق والا، گستردگى علوم و ادب بسيار برجسته بود و</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كمالات، او را از ديگران متمايز مى ساخت؛ تا آنجا كه بسيارى از شيعيان، معتقد بودند كه پس از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منصب امامت به او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بزرگ، الكلانى، درباره شخصيت ايشان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ابوجعفر،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آغاز شكوفايى و سن كم رسيدم و از او باوقارتر، بزرگوارتر، جليل تر و پاكيزه تر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كودك بود و ابوجعفر، او را بسيار مى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همواره ملازم برادرش، امام حسن عسكرى بود و از او جدا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آموزش و تربيت او را برعهده گرفته بود و از علوم، معارف و آداب خويش، او را بهره مند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شيعه، اتفاق نظر دارند كه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محمد، برادر بزرگ تر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حتى با اشاره و دلالت، امام بعدى، معرفى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سيد محمد، شايستگى هايى داشت، شيعيان تصور مى كردند وى، امام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درگذشت وى، سه سال پيش از رحلت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شيعيان با راهنمايى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جانشينى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شدند</w:t>
      </w:r>
      <w:r>
        <w:rPr>
          <w:rFonts w:eastAsia="IRNazanin" w:cs="IRNazanin"/>
          <w:color w:val="111111"/>
          <w:sz w:val="28"/>
          <w:szCs w:val="28"/>
          <w:rtl w:val="true"/>
          <w:lang w:bidi="fa-IR"/>
        </w:rPr>
        <w:t xml:space="preserve">. </w:t>
      </w:r>
      <w:r>
        <w:rPr>
          <w:rStyle w:val="FootnoteAnchor"/>
          <w:rtl w:val="true"/>
        </w:rPr>
        <w:footnoteReference w:id="1665"/>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سيد محمد، در سال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زيارت خانه خدا، قصد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قريه بلد رسيد، مريض شد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او را در همان جا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بيمارى ايشان، معلوم نيست و نمى دانيم آيا خلفاى عباسى، ايشان را مسموم كردند يا آنكه بيمارى و مرگ ايشان، طبيعى بود</w:t>
      </w:r>
      <w:r>
        <w:rPr>
          <w:rFonts w:eastAsia="IRNazanin" w:cs="IRNazanin"/>
          <w:color w:val="111111"/>
          <w:sz w:val="28"/>
          <w:szCs w:val="28"/>
          <w:rtl w:val="true"/>
          <w:lang w:bidi="fa-IR"/>
        </w:rPr>
        <w:t xml:space="preserve">. </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كرامات</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كرامات زيادى از اين فرزند بزرگوار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حسين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محمد، صاحب كرامات متواتر است و حتى نزد اهل سنت هم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حتى اعراب باديه نشين هم مى ترسند به نام او، قسم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به برداشتن مالى متهم كنند، آن را برمى گردانند؛ ولى به سيد محمد، قسم نمى خورند؛ زيرا عذاب آن را ديده اند</w:t>
      </w:r>
      <w:r>
        <w:rPr>
          <w:rFonts w:eastAsia="IRNazanin" w:cs="IRNazanin"/>
          <w:color w:val="111111"/>
          <w:sz w:val="28"/>
          <w:szCs w:val="28"/>
          <w:rtl w:val="true"/>
          <w:lang w:bidi="fa-IR"/>
        </w:rPr>
        <w:t xml:space="preserve">. </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تعدادى از علما، درباره كرامات سيد محمد، كتاب هايى نوشته اند؛ از جمله مهدى آل عبدالغفار كشميرى، رساله اى را در كرامات سيد محمد بن على الهادى،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ما به نمونه اى از كرامات ايشان، اشاره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سيد هادى خراسانى بجستانى </w:t>
      </w:r>
      <w:r>
        <w:rPr>
          <w:rStyle w:val="FootnoteAnchor"/>
          <w:rtl w:val="true"/>
        </w:rPr>
        <w:footnoteReference w:id="1668"/>
      </w:r>
      <w:r>
        <w:rPr>
          <w:rFonts w:ascii="Amiri" w:hAnsi="Amiri" w:eastAsia="Amiri" w:cs="Amiri"/>
          <w:color w:val="111111"/>
          <w:sz w:val="28"/>
          <w:sz w:val="28"/>
          <w:szCs w:val="28"/>
          <w:rtl w:val="true"/>
          <w:lang w:bidi="ar-SA"/>
        </w:rPr>
        <w:t>از سيد حسن آل خوجه، از خدام آستانه 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صحن شريف ابى جعفر سيد محمد،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شخصى عرب در حالى كه يكى از دست هايش را به گردن بسته بود، وارد آستانه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رفتم و از علت مريضى او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گذشته، روزى به منزل خواهرم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 حياط، گوسفندى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ذبح كنم و بخورم؛ خواهرم اجازه نداد و گفت كه اين گوسفند نذر سيد محمد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حرف او توجه نكردم و آن را ذبح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آثار شلى در دستم، نمايان گشت و روز به روز،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علت آن نبودم؛ تا اينكه در اين اواخر متوجه عملم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پشيمانم و براى شفا به آستانه سيد محمد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همراهيان، وارد حرم شد و شروع به گريه و زارى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ساعتى، ديدم دستش را حركت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شكر به جا آورد و نذر كرد هرسال، گوسفندى بياورد و به نيت سيد محمد، ذبح كند</w:t>
      </w:r>
      <w:r>
        <w:rPr>
          <w:rFonts w:eastAsia="IRNazanin" w:cs="IRNazanin"/>
          <w:color w:val="111111"/>
          <w:sz w:val="28"/>
          <w:szCs w:val="28"/>
          <w:rtl w:val="true"/>
          <w:lang w:bidi="fa-IR"/>
        </w:rPr>
        <w:t xml:space="preserve">. </w:t>
      </w:r>
      <w:r>
        <w:rPr>
          <w:rStyle w:val="FootnoteAnchor"/>
        </w:rPr>
        <w:footnoteReference w:id="1669"/>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016" w:name="pg14819_150976"/>
    </w:p>
    <w:p>
      <w:pPr>
        <w:pStyle w:val="BookText"/>
        <w:rPr/>
      </w:pPr>
      <w:bookmarkEnd w:id="1016"/>
      <w:r>
        <w:rPr>
          <w:rFonts w:ascii="IRNazanin" w:hAnsi="IRNazanin" w:eastAsia="IRNazanin"/>
          <w:color w:val="111111"/>
          <w:sz w:val="28"/>
          <w:sz w:val="28"/>
          <w:szCs w:val="28"/>
          <w:rtl w:val="true"/>
          <w:lang w:bidi="fa-IR"/>
        </w:rPr>
        <w:t xml:space="preserve">محمدعلى اردوبادى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و پژوهشگر ساكن نجف اشرف، تصميم گرفت براى هديه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كتابى درباره عموى ايشان، امام زاده سيدمحمد، فرزند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شهر دجيل در شمال بغداد، تأليف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و كرامات ابوجعفر محمد بن الامام على الهادى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عربى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فارسى اين كتاب نيز با مقدمه على اكبر مهدى پور،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وى در پايان كتاب، ضمائمى را مشتمل بر زندگى نامه مؤلف كتاب و نيز فرزندان، كتاب نامه و زيارتنامه امام زاده سيد محمد،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دو بخش،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بخش اول، مراحل زندگانى امام زاده سيد محمد را تشريح كرده و در بخش دوم، كرامات وى را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از اين مجموعه، به عقوبت ستمكاران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به شفاى دردمندان به دست امام زاده سيدمحمد، اشاره كرده است</w:t>
      </w:r>
      <w:r>
        <w:rPr>
          <w:rFonts w:eastAsia="IRNazanin" w:cs="IRNazanin"/>
          <w:color w:val="111111"/>
          <w:sz w:val="28"/>
          <w:szCs w:val="28"/>
          <w:rtl w:val="true"/>
          <w:lang w:bidi="fa-IR"/>
        </w:rPr>
        <w:t>.</w:t>
      </w:r>
    </w:p>
    <w:p>
      <w:pPr>
        <w:pStyle w:val="Heading5"/>
        <w:numPr>
          <w:ilvl w:val="4"/>
          <w:numId w:val="1"/>
        </w:numPr>
        <w:rPr/>
      </w:pPr>
      <w:bookmarkStart w:id="1017" w:name="__RefHeading___Toc2426449_730472459"/>
      <w:bookmarkStart w:id="1018" w:name="_Toc393"/>
      <w:bookmarkEnd w:id="1017"/>
      <w:r>
        <w:rPr>
          <w:rtl w:val="true"/>
        </w:rPr>
        <w:t>آستانه سيد محمد</w:t>
      </w:r>
      <w:bookmarkEnd w:id="1018"/>
    </w:p>
    <w:p>
      <w:pPr>
        <w:pStyle w:val="BookText"/>
        <w:rPr/>
      </w:pPr>
      <w:r>
        <w:rPr>
          <w:rFonts w:ascii="IRNazanin" w:hAnsi="IRNazanin" w:eastAsia="IRNazanin"/>
          <w:color w:val="111111"/>
          <w:sz w:val="28"/>
          <w:sz w:val="28"/>
          <w:szCs w:val="28"/>
          <w:rtl w:val="true"/>
          <w:lang w:bidi="fa-IR"/>
        </w:rPr>
        <w:t>عمارت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آستانه مبارك، چون در مسير اصلى راه سامرا نبوده و با راه اصلى، فاصله داشته است، بر اثر ناامن بودن آن منطقه تا عصر صفويه، متروك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به طور دقيق، از تاريخ بناى آن، اطلاعى در دست نيست؛ جز اينكه در تعميرات اساسى كه در سال هاى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اين آستانه، انجام گشت و از قرائنى كه مشاهده شد، بعضى از اهل اطلاع، اظهار مى دارند كه عمارت اول اين آستانه، متعلق به قرن چهارم است كه عضدالدوله ديلمى، آن را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دهم هجرى، شاه اسماعيل صفوى، آن را پس از فتح بغداد، انجام داد كه در آن هنگام، قسمتى هم براى سكونت زائرانى در نظر گرفته شد كه قصد زيارت سامرا را داشتند و از اين آستانه هم زيارت مى كردند و در آنجا، توقف مى نمودند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ملا محمد رفيع، فرزند محمد شفيع خراسانى تبريزى، به هزينه احمد خان دنبلى، آن عمارت را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امين در دائرة</w:t>
      </w:r>
    </w:p>
    <w:p>
      <w:pPr>
        <w:pStyle w:val="BookText"/>
        <w:rPr/>
      </w:pPr>
      <w:r>
        <w:rPr>
          <w:rFonts w:ascii="Amiri" w:hAnsi="Amiri" w:eastAsia="Amiri" w:cs="Amiri"/>
          <w:color w:val="111111"/>
          <w:sz w:val="28"/>
          <w:sz w:val="28"/>
          <w:szCs w:val="28"/>
          <w:rtl w:val="true"/>
          <w:lang w:bidi="ar-SA"/>
        </w:rPr>
        <w:t xml:space="preserve">المعارف الاسلامية الشيعة، 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اثر ميرزا عبداللطيف تسترى، آن را عمارت اول، ثبت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شيخ زين العابدين كاظمى آل سلماسى، آن را ساخت و گنبدى از گچ و آجر بر قبر شريف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كاروانسراى بزرگى را در جهت شرقى آستانه، براى سكونت زائران ايجاد نمود كه قسمتى از هزينه آن را احمد خان دنبلى،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عمارت را شيخ ذبيح الله محلاتى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عمارت اول دانسته و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سيد حسن امين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الكبراء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ذبيح الله محلاتى، در دايره المعارف الاسلاميه الشيعه، عمارت سوم آستانه سيد محمد، ثبت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ملا محمد صالح برغانى قزوينى حائرى، با نظارت سردار حسن خان و حسين خان قزوينى، آن را انجام دادند كه تمامى عمارت سابق را خراب نمودند و آستانه مجللى با گنبد بزرگ كاشى كارى، بنا كردند كه شروع آن، در سال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پايان آن عمارت، در سال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مذكور بر سنگ مرمر، به خط ثلث، در دو طرف ايوان آستانه، نصب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امين معتقد است كه در سال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سردار حسين خان آن را تعمير نموده است و اين عمارت را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ميرزا حسين نورى، تعمير كرد و قسمت هايى از كاشى كارى گنبد را كه ريخته بود، بازسازى نمود كه تاريخ آن در پيشانى گنبد،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حجره نيز در جنوب صحن شريف، براى سكونت زائران بنا گرديده بود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هجرت ميرزاى شيرازى به سامرا، در يكى از مسافرت هاى ميرزا كه همراه شاگردانش، پياده از سامرا به آستانه سيد محمد مشرف گشتند، تعميراتى انجام دادند و چند حجره به حجرات صحن،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ميرزا محمد تهرانى عسكرى، صحن شريف را توسعه داد و حجراتى بدان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مرجعيت آيت الله حاج آقا حسين قمى، جمعى از مردم ايران، اموال زيادى را براى تعمير آستانه سيد محمد، ارسال</w:t>
      </w:r>
    </w:p>
    <w:p>
      <w:pPr>
        <w:pStyle w:val="BookText"/>
        <w:rPr/>
      </w:pPr>
      <w:r>
        <w:rPr>
          <w:rFonts w:ascii="Amiri" w:hAnsi="Amiri" w:eastAsia="Amiri" w:cs="Amiri"/>
          <w:color w:val="111111"/>
          <w:sz w:val="28"/>
          <w:sz w:val="28"/>
          <w:szCs w:val="28"/>
          <w:rtl w:val="true"/>
          <w:lang w:bidi="ar-SA"/>
        </w:rPr>
        <w:t>داشتند و به همت فرزندشان حاج آقا محمد طباطبايى آستان كنونى طراحى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آستانه، بين سال هاى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شكل باشكوهى، تكميل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جديد، داراى صحن مربع شكل به ضلع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وسط صحن شريف، حرم مطهر واقع است كه گنبد كاشى كارى آن، نظر هر بيننده را به خود جلب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گنبد، حدود پنجاه متر و ارتفاع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كنار آن، مناره اى به ارتفاع چهل متر،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برافراشته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حرم نيز يك ايوان مسقف، با ستون هاى باشكوه، خودنمايى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با كاشى كارى و آينه كارى هنرمندان ايرانى، تزيين شده و نشانه اى از هنر اسلامى را به نمايش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وسط حرم واقع است و روى آن، صندوق نفيس و ضريح نقره، نصب است</w:t>
      </w:r>
      <w:r>
        <w:rPr>
          <w:rFonts w:eastAsia="IRNazanin" w:cs="IRNazanin"/>
          <w:color w:val="111111"/>
          <w:sz w:val="28"/>
          <w:szCs w:val="28"/>
          <w:rtl w:val="true"/>
          <w:lang w:bidi="fa-IR"/>
        </w:rPr>
        <w:t xml:space="preserve">. </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كتيبه اى بدين صورت، بر ضريح شريفش نوشته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مرقد السيد الجليل ابي جعفر محمد بن الامام ابي الحسن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الشأن جليل القدر كانت الشيعة تزعم انه الامام بعد 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توفى نص ابوه على اخيه ابي محمد الزكي وقال له احدث الله شكراً فقد احدث فيك امراً خلفه ابوه في المدينة طفلاً وقدم عليه في سامرا مشتداً و نهض الى الرجوع الى الحجاز ولمّا بلغ بلد على تسعة فراسخ مرض و توفى و مشهده هناك ولما توفى شق ابومحمد عليه ثوبه و قال في جواب من عابه عليه قد شق موسى على اخيه هارون وكانت وفاته في حدود اثنين و خمسين بعد المأتين</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مرقد سيد جليل، ابوجعفر محمد، فرزند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فردى عظيم الشأن است و شيعيان را اين گمان بود كه او پس از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امامت خواهد رسيد و چون درگذشت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مدينه به سامرا مى رفت، سيد محمد، كودكى بيش نبود و بعدها چون به بلوغ رسيد، راهى سامرا شد و چندى در سامرا بود، تا آنكه تصميم گرفت به مدينه برگردد و چون نُه فرسنگى از سامرا دور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در همين جا</w:t>
      </w:r>
      <w:r>
        <w:rPr>
          <w:rFonts w:eastAsia="IRNazanin" w:cs="IRNazanin"/>
          <w:color w:val="111111"/>
          <w:sz w:val="28"/>
          <w:szCs w:val="28"/>
          <w:lang w:bidi="fa-IR"/>
        </w:rPr>
        <w:t>4</w:t>
      </w:r>
      <w:r>
        <w:rPr>
          <w:rFonts w:eastAsia="IRNazanin" w:cs="IRNazanin"/>
          <w:color w:val="111111"/>
          <w:sz w:val="28"/>
          <w:szCs w:val="28"/>
          <w:rtl w:val="true"/>
          <w:lang w:bidi="fa-IR"/>
        </w:rPr>
        <w:t>.</w:t>
      </w:r>
      <w:bookmarkStart w:id="1019" w:name="pg14819_150979"/>
    </w:p>
    <w:p>
      <w:pPr>
        <w:pStyle w:val="BookText"/>
        <w:rPr/>
      </w:pPr>
      <w:bookmarkEnd w:id="1019"/>
      <w:r>
        <w:rPr>
          <w:rFonts w:ascii="IRNazanin" w:hAnsi="IRNazanin" w:eastAsia="IRNazanin"/>
          <w:color w:val="111111"/>
          <w:sz w:val="28"/>
          <w:sz w:val="28"/>
          <w:szCs w:val="28"/>
          <w:rtl w:val="true"/>
          <w:lang w:bidi="fa-IR"/>
        </w:rPr>
        <w:t>بيمار شد و درگذشت و چون اين خبر به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از شدت اندوه، گريبان خود را چاك كرد و چون بر اين كار او خرده گرفتند، فرمود كه حضرت موسى نيز در مرگ برادرش هارون، گريبان خود را پاره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فرزندان سيد محمد</w:t>
      </w:r>
    </w:p>
    <w:p>
      <w:pPr>
        <w:pStyle w:val="BookText"/>
        <w:rPr/>
      </w:pPr>
      <w:r>
        <w:rPr>
          <w:rFonts w:ascii="Amiri" w:hAnsi="Amiri" w:eastAsia="Amiri" w:cs="Amiri"/>
          <w:color w:val="111111"/>
          <w:sz w:val="28"/>
          <w:sz w:val="28"/>
          <w:szCs w:val="28"/>
          <w:rtl w:val="true"/>
          <w:lang w:bidi="ar-SA"/>
        </w:rPr>
        <w:t>درباره تعداد فرزندان سيد محمد، بين مورخان و علماى انساب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اى او را صاحب فرزند نمى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نيز براى او، دو فرزند به نام هاى حسين و على، معروف به صاحب العسكر، مى دانند</w:t>
      </w:r>
      <w:r>
        <w:rPr>
          <w:rFonts w:eastAsia="Amiri" w:cs="Amiri" w:ascii="Amiri" w:hAnsi="Amiri"/>
          <w:color w:val="111111"/>
          <w:sz w:val="28"/>
          <w:szCs w:val="28"/>
          <w:rtl w:val="true"/>
          <w:lang w:bidi="ar-SA"/>
        </w:rPr>
        <w:t xml:space="preserve">. </w:t>
      </w:r>
      <w:r>
        <w:rPr>
          <w:rStyle w:val="FootnoteAnchor"/>
          <w:rtl w:val="true"/>
        </w:rPr>
        <w:footnoteReference w:id="1671"/>
      </w:r>
    </w:p>
    <w:p>
      <w:pPr>
        <w:pStyle w:val="BookText"/>
        <w:rPr/>
      </w:pPr>
      <w:r>
        <w:rPr>
          <w:rFonts w:ascii="IRNazanin" w:hAnsi="IRNazanin" w:eastAsia="IRNazanin"/>
          <w:color w:val="111111"/>
          <w:sz w:val="28"/>
          <w:sz w:val="28"/>
          <w:szCs w:val="28"/>
          <w:rtl w:val="true"/>
          <w:lang w:bidi="fa-IR"/>
        </w:rPr>
        <w:t>شيخ عباس قمى، فرزند ديگرى را به نام احمد، براى سيد محمد برشمرده است كه اين نام، مقتضاى كنيه او مى باشد كه ابواحمد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قمى، تداوم نسل او را از اين فرزند، قائل است و سلسله يكى از سادات بعاج را به او ختم مى كند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سادات آل بعاج، نسب شريف خود را به سيد محمد بن احمد بن محمد بن امام هادى مى رسانند</w:t>
      </w:r>
      <w:r>
        <w:rPr>
          <w:rFonts w:eastAsia="IRNazanin" w:cs="IRNazanin"/>
          <w:color w:val="111111"/>
          <w:sz w:val="28"/>
          <w:szCs w:val="28"/>
          <w:rtl w:val="true"/>
          <w:lang w:bidi="fa-IR"/>
        </w:rPr>
        <w:t xml:space="preserve">». </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كتابش از اعتبار خاصى برخوردار نيست، تعداد فرزندان محمد را نُه تن برشمرده است كه عبارت اند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عبدالله، احمد، على، محمود، اسكندر، لطف الله، عنايت الله و هدايت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اضافه مى كند كه برخى از فرزندان آنان، در خوى و سلماس مى زيسته اند </w:t>
      </w:r>
      <w:r>
        <w:rPr>
          <w:rStyle w:val="FootnoteAnchor"/>
          <w:rtl w:val="true"/>
        </w:rPr>
        <w:footnoteReference w:id="1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برخى از سادات اصفهان نيز به آن جناب مى رسند</w:t>
      </w:r>
      <w:r>
        <w:rPr>
          <w:rFonts w:eastAsia="IRNazanin" w:cs="IRNazanin"/>
          <w:color w:val="111111"/>
          <w:sz w:val="28"/>
          <w:szCs w:val="28"/>
          <w:rtl w:val="true"/>
          <w:lang w:bidi="fa-IR"/>
        </w:rPr>
        <w:t xml:space="preserve">. </w:t>
      </w:r>
      <w:r>
        <w:rPr>
          <w:rStyle w:val="FootnoteAnchor"/>
          <w:rtl w:val="true"/>
        </w:rPr>
        <w:footnoteReference w:id="1674"/>
      </w:r>
    </w:p>
    <w:p>
      <w:pPr>
        <w:pStyle w:val="Heading4"/>
        <w:numPr>
          <w:ilvl w:val="3"/>
          <w:numId w:val="1"/>
        </w:numPr>
        <w:rPr/>
      </w:pPr>
      <w:bookmarkStart w:id="1020" w:name="__RefHeading___Toc2426451_730472459"/>
      <w:bookmarkStart w:id="1021" w:name="_Toc394"/>
      <w:bookmarkEnd w:id="1020"/>
      <w:r>
        <w:rPr/>
        <w:t>173</w:t>
      </w:r>
      <w:r>
        <w:rPr>
          <w:rtl w:val="true"/>
        </w:rPr>
        <w:t xml:space="preserve">. </w:t>
      </w:r>
      <w:r>
        <w:rPr>
          <w:rtl w:val="true"/>
        </w:rPr>
        <w:t>زيارتگاه اربعين</w:t>
      </w:r>
      <w:bookmarkEnd w:id="1021"/>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تكريت، كنار رود دجله،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بغداد، واقع است و پيشينه آن به دوره آشورى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اسلامى نيز به علت وقوع آن بر سر</w:t>
      </w:r>
    </w:p>
    <w:p>
      <w:pPr>
        <w:pStyle w:val="BookText"/>
        <w:rPr/>
      </w:pPr>
      <w:r>
        <w:rPr>
          <w:rFonts w:ascii="IRNazanin" w:hAnsi="IRNazanin" w:eastAsia="IRNazanin"/>
          <w:color w:val="111111"/>
          <w:sz w:val="28"/>
          <w:sz w:val="28"/>
          <w:szCs w:val="28"/>
          <w:rtl w:val="true"/>
          <w:lang w:bidi="fa-IR"/>
        </w:rPr>
        <w:t>راه كاروان هاى تجارى، مورد توجه قرار گرفته است</w:t>
      </w:r>
      <w:r>
        <w:rPr>
          <w:rFonts w:eastAsia="IRNazanin" w:cs="IRNazanin"/>
          <w:color w:val="111111"/>
          <w:sz w:val="28"/>
          <w:szCs w:val="28"/>
          <w:rtl w:val="true"/>
          <w:lang w:bidi="fa-IR"/>
        </w:rPr>
        <w:t xml:space="preserve">. </w:t>
      </w:r>
      <w:r>
        <w:rPr>
          <w:rStyle w:val="FootnoteAnchor"/>
          <w:rtl w:val="true"/>
        </w:rPr>
        <w:footnoteReference w:id="1675"/>
      </w:r>
      <w:r>
        <w:rPr>
          <w:rFonts w:ascii="IRNazanin" w:hAnsi="IRNazanin" w:eastAsia="IRNazanin"/>
          <w:color w:val="111111"/>
          <w:sz w:val="28"/>
          <w:sz w:val="28"/>
          <w:szCs w:val="28"/>
          <w:rtl w:val="true"/>
          <w:lang w:bidi="fa-IR"/>
        </w:rPr>
        <w:t xml:space="preserve">از شخصيت هاى مشهورى كه از اين شهر برخاسته اند، مى توان به صلاح الدين ايوبى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دولت ايوبيان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صدام حسين، ديكتاتور خونخوار عراق در دوران حاكميت رژيم بعثى، اشاره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آثار تاريخى موجود در اين شهر،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شهر واقع است و در آغاز سده نهم هجرى، به دستور تيمور لنگ، ويران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 و بارو و دروازه هاى شهر؛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كليساى سبز كه در سال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ساخته شده و داراى نقوش و تزيينات معمارى فراوانى است</w:t>
      </w:r>
      <w:r>
        <w:rPr>
          <w:rFonts w:eastAsia="Amiri" w:cs="Amiri" w:ascii="Amiri" w:hAnsi="Amiri"/>
          <w:color w:val="111111"/>
          <w:sz w:val="28"/>
          <w:szCs w:val="28"/>
          <w:rtl w:val="true"/>
          <w:lang w:bidi="ar-SA"/>
        </w:rPr>
        <w:t xml:space="preserve">. </w:t>
      </w:r>
      <w:r>
        <w:rPr>
          <w:rStyle w:val="FootnoteAnchor"/>
          <w:rtl w:val="true"/>
        </w:rPr>
        <w:footnoteReference w:id="1676"/>
      </w:r>
    </w:p>
    <w:p>
      <w:pPr>
        <w:pStyle w:val="BookText"/>
        <w:rPr/>
      </w:pPr>
      <w:r>
        <w:rPr>
          <w:rFonts w:ascii="IRNazanin" w:hAnsi="IRNazanin" w:eastAsia="IRNazanin"/>
          <w:color w:val="111111"/>
          <w:sz w:val="28"/>
          <w:sz w:val="28"/>
          <w:szCs w:val="28"/>
          <w:rtl w:val="true"/>
          <w:lang w:bidi="fa-IR"/>
        </w:rPr>
        <w:t xml:space="preserve">اما مهم ترين اثر تاريخى اين شهر، بنايى است كه نزد اهالى، به نام زيارتگاه 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در فاصله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از حصار تاريخى اين شهر و در سمت چپ جاده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اين زيارتگاه، آن است كه به اعتقاد اهالى منطقه، در اين مكان، چهل شهيد كه در جريان نبرد فتح تكريت، در زمان خلافت عمر بن خطاب در سال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شهادت رسيدند، به خاك سپرده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اين شهدا را عمرو بن جندب يا عمرو بن جناده غفارى، به شمار آورده اند كه براى وى، قبرى داخل 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باور محلى، او از صحابه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موالى خليفه دوم عمر بن خطاب،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منابع تاريخى معتبر، نامى از چنين شخصيتى كه در نبرد فتح اسلامى نيز كشته شده باشد،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برخى منابع، از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جندب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كه در جنگىن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ميان عبيدالله بن حر و مهلّب بن ابى صفره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فرماندهان نظامى مصعب بن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تكريت رخ داد، فرمانده جناح راست لشكر ابن حر بوده و به تعبير ابن اعثم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فارساً بطلاً لا يصطلي له بنارٍ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جندب، در همين جنگ كشته شد و اصحاب ابن حر، شبانه، وى را به همراه ديگر كشته هايشان در اين جنگ، نزديك رود فرات، مقابل شهر تكريت، دفن كردند</w:t>
      </w:r>
      <w:r>
        <w:rPr>
          <w:rFonts w:eastAsia="IRNazanin" w:cs="IRNazanin"/>
          <w:color w:val="111111"/>
          <w:sz w:val="28"/>
          <w:szCs w:val="28"/>
          <w:rtl w:val="true"/>
          <w:lang w:bidi="fa-IR"/>
        </w:rPr>
        <w:t xml:space="preserve">. </w:t>
      </w:r>
      <w:r>
        <w:rPr>
          <w:rStyle w:val="FootnoteAnchor"/>
          <w:rtl w:val="true"/>
        </w:rPr>
        <w:footnoteReference w:id="1677"/>
      </w:r>
      <w:r>
        <w:rPr>
          <w:rFonts w:ascii="IRNazanin" w:hAnsi="IRNazanin" w:eastAsia="IRNazanin"/>
          <w:color w:val="111111"/>
          <w:sz w:val="28"/>
          <w:sz w:val="28"/>
          <w:szCs w:val="28"/>
          <w:rtl w:val="true"/>
          <w:lang w:bidi="fa-IR"/>
        </w:rPr>
        <w:t>بنابراين قبر موجود در زيارتگاه اربعين تكريت، قابل انطباق با قبر عمرو بن جندب ازدى است و افسانه شهادت چهل تن در فتح تكريت، احتمالاً داستان تحريف يافته واقعه نبرد ميان ابن حر و مهلّب بن ابى صفره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زيارتگاه اربعين، افزون بر اهميت زيارتى آن براى مردم تكريت، امروزه مهم ترين بناى معمارى اسلامى در اين شهر،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تاريخچه و كاربرى واقعى آن، شواهد قطعى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پژوهشگران با بررسى نماى بنا و مقايسه آن با بناهاى ديگر، كاربرى آن را مدرسه علوم دينى، تشخيص داده اند</w:t>
      </w:r>
      <w:r>
        <w:rPr>
          <w:rFonts w:eastAsia="IRNazanin" w:cs="IRNazanin"/>
          <w:color w:val="111111"/>
          <w:sz w:val="28"/>
          <w:szCs w:val="28"/>
          <w:rtl w:val="true"/>
          <w:lang w:bidi="fa-IR"/>
        </w:rPr>
        <w:t xml:space="preserve">. </w:t>
      </w:r>
      <w:r>
        <w:rPr>
          <w:rStyle w:val="FootnoteAnchor"/>
          <w:rtl w:val="true"/>
        </w:rPr>
        <w:footnoteReference w:id="1678"/>
      </w:r>
      <w:r>
        <w:rPr>
          <w:rFonts w:ascii="IRNazanin" w:hAnsi="IRNazanin" w:eastAsia="IRNazanin"/>
          <w:color w:val="111111"/>
          <w:sz w:val="28"/>
          <w:sz w:val="28"/>
          <w:szCs w:val="28"/>
          <w:rtl w:val="true"/>
          <w:lang w:bidi="fa-IR"/>
        </w:rPr>
        <w:t>برخى نيز با توجه به شواهد معمارى و تزيينات بنا، قدمت آن را از اواخر قرن پنجم هجرى، تعيين كرده اند</w:t>
      </w:r>
      <w:r>
        <w:rPr>
          <w:rFonts w:eastAsia="IRNazanin" w:cs="IRNazanin"/>
          <w:color w:val="111111"/>
          <w:sz w:val="28"/>
          <w:szCs w:val="28"/>
          <w:rtl w:val="true"/>
          <w:lang w:bidi="fa-IR"/>
        </w:rPr>
        <w:t xml:space="preserve">. </w:t>
      </w:r>
      <w:r>
        <w:rPr>
          <w:rStyle w:val="FootnoteAnchor"/>
          <w:rtl w:val="true"/>
        </w:rPr>
        <w:footnoteReference w:id="1679"/>
      </w:r>
      <w:r>
        <w:rPr>
          <w:rFonts w:ascii="IRNazanin" w:hAnsi="IRNazanin" w:eastAsia="IRNazanin"/>
          <w:color w:val="111111"/>
          <w:sz w:val="28"/>
          <w:sz w:val="28"/>
          <w:szCs w:val="28"/>
          <w:rtl w:val="true"/>
          <w:lang w:bidi="fa-IR"/>
        </w:rPr>
        <w:t>در صورت پذيرفتن اين دو نظريه، بايد اين بنا را قديمى ترين نمونه مدارس دوره اسلامى بدانيم كه ساختمان آن، تا به امروز باقى مانده و در گذر حوادث زمان، از بين نرفته است</w:t>
      </w:r>
      <w:r>
        <w:rPr>
          <w:rFonts w:eastAsia="IRNazanin" w:cs="IRNazanin"/>
          <w:color w:val="111111"/>
          <w:sz w:val="28"/>
          <w:szCs w:val="28"/>
          <w:rtl w:val="true"/>
          <w:lang w:bidi="fa-IR"/>
        </w:rPr>
        <w:t xml:space="preserve">. </w:t>
      </w:r>
      <w:r>
        <w:rPr>
          <w:rStyle w:val="FootnoteAnchor"/>
          <w:rtl w:val="true"/>
        </w:rPr>
        <w:footnoteReference w:id="1680"/>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زيارتگاه، از سنگ و گچ و بخش هايى از آن، با خشت و گچ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نماى بنا، مربعى به طول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كه وسط آن، صحن مستطيلى به ابعاد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جنوبى بنا، شبستان يا نمازخانه مدرسه واقع است و در غرب آن، يك اتاق وجود دارد كه از سمت شمال به اتاق ديگرى،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دو</w:t>
      </w:r>
      <w:r>
        <w:rPr>
          <w:rFonts w:eastAsia="IRNazanin" w:cs="IRNazanin"/>
          <w:color w:val="111111"/>
          <w:sz w:val="28"/>
          <w:szCs w:val="28"/>
          <w:lang w:bidi="fa-IR"/>
        </w:rPr>
        <w:t>65</w:t>
      </w:r>
      <w:bookmarkStart w:id="1022" w:name="pg14819_150982"/>
    </w:p>
    <w:p>
      <w:pPr>
        <w:pStyle w:val="BookText"/>
        <w:rPr/>
      </w:pPr>
      <w:bookmarkEnd w:id="1022"/>
      <w:r>
        <w:rPr>
          <w:rFonts w:ascii="IRNazanin" w:hAnsi="IRNazanin" w:eastAsia="IRNazanin"/>
          <w:color w:val="111111"/>
          <w:sz w:val="28"/>
          <w:sz w:val="28"/>
          <w:szCs w:val="28"/>
          <w:rtl w:val="true"/>
          <w:lang w:bidi="fa-IR"/>
        </w:rPr>
        <w:t>اتاق، داراى گنبدى نيم كره اى است كه در دوره اخير، از بيرون با رنگ سبز، نقاشى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اتاق اول، قبر منسوب به عمرو بن جندب وجود دارد كه به ارتفاع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كف زمين، برجسته و طول و عرض آن،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جنوبى اين اتاق، محرابى از آجر و گچ وجود دارد كه از نمونه هاى بسيار قديمى و زيباى محراب هاى اسلامى در بناهاى تاريخى عراق، به شمار مى آيد</w:t>
      </w:r>
      <w:r>
        <w:rPr>
          <w:rFonts w:eastAsia="IRNazanin" w:cs="IRNazanin"/>
          <w:color w:val="111111"/>
          <w:sz w:val="28"/>
          <w:szCs w:val="28"/>
          <w:rtl w:val="true"/>
          <w:lang w:bidi="fa-IR"/>
        </w:rPr>
        <w:t>.</w:t>
      </w:r>
    </w:p>
    <w:p>
      <w:pPr>
        <w:pStyle w:val="Heading4"/>
        <w:numPr>
          <w:ilvl w:val="3"/>
          <w:numId w:val="1"/>
        </w:numPr>
        <w:rPr/>
      </w:pPr>
      <w:bookmarkStart w:id="1023" w:name="__RefHeading___Toc2426453_730472459"/>
      <w:bookmarkStart w:id="1024" w:name="_Toc395"/>
      <w:bookmarkEnd w:id="1023"/>
      <w:r>
        <w:rPr/>
        <w:t>174</w:t>
      </w:r>
      <w:r>
        <w:rPr>
          <w:rtl w:val="true"/>
        </w:rPr>
        <w:t xml:space="preserve">. </w:t>
      </w:r>
      <w:r>
        <w:rPr>
          <w:rtl w:val="true"/>
        </w:rPr>
        <w:t>مرقد ابراهيم بن مالك اشتر</w:t>
      </w:r>
      <w:bookmarkEnd w:id="1024"/>
    </w:p>
    <w:p>
      <w:pPr>
        <w:pStyle w:val="BookText"/>
        <w:rPr/>
      </w:pPr>
      <w:r>
        <w:rPr>
          <w:rFonts w:ascii="IRNazanin" w:hAnsi="IRNazanin" w:eastAsia="IRNazanin"/>
          <w:color w:val="111111"/>
          <w:sz w:val="28"/>
          <w:sz w:val="28"/>
          <w:szCs w:val="28"/>
          <w:rtl w:val="true"/>
          <w:lang w:bidi="fa-IR"/>
        </w:rPr>
        <w:t>ابراهيم، فرزند مالك اشتر نخعى، از سرداران و دلاوران مشهور شيعه است كه در انتقام از قاتلان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تأثيرگذارى ايفا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وى، مالك اشتر، از خواص ياران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سردار بزرگ جنگ هاى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همراه پدرش، كنار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نصر بن مزاحم، در جنگ صفين، ابراهيم بن مالك به دعوت پدرش، براى مبارزه با جوانى از قبيله حمير، پرچم جنگ را تحويل گرفت و با اين اشعار، به رجزخوانى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السائل عنّي لا تُرَع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 جوان حميرى، تن به تن مبارزه كرد، تا اينكه او را از پاى درآورد</w:t>
      </w:r>
      <w:r>
        <w:rPr>
          <w:rFonts w:eastAsia="IRNazanin" w:cs="IRNazanin"/>
          <w:color w:val="111111"/>
          <w:sz w:val="28"/>
          <w:szCs w:val="28"/>
          <w:rtl w:val="true"/>
          <w:lang w:bidi="fa-IR"/>
        </w:rPr>
        <w:t xml:space="preserve">. </w:t>
      </w:r>
      <w:r>
        <w:rPr>
          <w:rStyle w:val="FootnoteAnchor"/>
          <w:rtl w:val="true"/>
        </w:rPr>
        <w:footnoteReference w:id="1681"/>
      </w:r>
    </w:p>
    <w:p>
      <w:pPr>
        <w:pStyle w:val="BookText"/>
        <w:rPr/>
      </w:pPr>
      <w:r>
        <w:rPr>
          <w:rFonts w:ascii="IRNazanin" w:hAnsi="IRNazanin" w:eastAsia="IRNazanin"/>
          <w:color w:val="111111"/>
          <w:sz w:val="28"/>
          <w:sz w:val="28"/>
          <w:szCs w:val="28"/>
          <w:rtl w:val="true"/>
          <w:lang w:bidi="fa-IR"/>
        </w:rPr>
        <w:t>او پس از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كوفه اقامت گزيد؛ تا اينكه مختار ثقفى در زمان قيام خود، از ابراهيم دعوت كرد تا به وى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نخست در پيوستن به مختار ترديد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ديدن نامه محمد حنفيه، با مختار بيعت كرد و به جنبش او پيوست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مالك اشتر در عاشوراى سال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منطقه اى نزديك موصل، در جنگ</w:t>
      </w:r>
      <w:bookmarkStart w:id="1025" w:name="pg14819_150983"/>
    </w:p>
    <w:p>
      <w:pPr>
        <w:pStyle w:val="BookText"/>
        <w:rPr/>
      </w:pPr>
      <w:bookmarkEnd w:id="1025"/>
      <w:r>
        <w:rPr>
          <w:rFonts w:ascii="IRNazanin" w:hAnsi="IRNazanin" w:eastAsia="IRNazanin"/>
          <w:color w:val="111111"/>
          <w:sz w:val="28"/>
          <w:sz w:val="28"/>
          <w:szCs w:val="28"/>
          <w:rtl w:val="true"/>
          <w:lang w:bidi="fa-IR"/>
        </w:rPr>
        <w:t>با لشكر امويان، موفق به كشتن عبيدالله بن زياد و حُصين بن نُمير گرديد و سر ابن زياد را جدا كرد و براى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مختار، به دست مصعب بن زبير، ابراهيم از مصعب،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فرمان مصعب، به كوفه آمد و با وى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عبدالملك بن مروان، دو بار به ابراهيم نامه فرستاد و از او خواست كه مصعب را رها كند و به او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ابراهيم، نامه را سر به مهر، به مصعب داد و راضى به خيانت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جنگى كه در سال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ميان لشكر شاميان و نيروهاى مصعب درگرفت، ابراهيم كشته شد و سرش را نزد عبدالملك بردند و پيكرش را در آتش سوزاندند</w:t>
      </w:r>
      <w:r>
        <w:rPr>
          <w:rFonts w:eastAsia="IRNazanin" w:cs="IRNazanin"/>
          <w:color w:val="111111"/>
          <w:sz w:val="28"/>
          <w:szCs w:val="28"/>
          <w:rtl w:val="true"/>
          <w:lang w:bidi="fa-IR"/>
        </w:rPr>
        <w:t xml:space="preserve">. </w:t>
      </w:r>
      <w:r>
        <w:rPr>
          <w:rStyle w:val="FootnoteAnchor"/>
          <w:rtl w:val="true"/>
        </w:rPr>
        <w:footnoteReference w:id="16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مزار وى، در جنوب شهر دجيل، نزديك جاده قديم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واقع است و از زيارتگاه هاى مشهور شيعيان در استان صلاح الدين،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اى كه مزار ابراهيم در آنجا واقع است، در گذشته به نام دير الجاثليق شناخته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زيارتگاه در زمين نسبتاً مرتفعى قرار دارد و درگذشته، داراى بنايى از آجر و گچ، با نمايى مربع شكل و گنبدى دايره اى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ورودى بنا، كتيبه اى حاوى تاريخ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وجود داشته كه احتمالاً تاريخ بازسازى بنا، بوده است</w:t>
      </w:r>
      <w:r>
        <w:rPr>
          <w:rFonts w:eastAsia="IRNazanin" w:cs="IRNazanin"/>
          <w:color w:val="111111"/>
          <w:sz w:val="28"/>
          <w:szCs w:val="28"/>
          <w:rtl w:val="true"/>
          <w:lang w:bidi="fa-IR"/>
        </w:rPr>
        <w:t xml:space="preserve">. </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 xml:space="preserve">مرقد ابراهيم بن مالك اشتر 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 هدف انفجار تروريستى جريان سلفى هاى تندرو قرار گرفت كه به ويرانى بدنه اصلى بنا منجر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اين انفجار، شيعيان به بازسازى بناى آن اقدام كردند و در حال حاضر، كار بازسازى ساختمان زيارتگاه، به پايان رسيده و همچنان زيارتگاه شيعيان است</w:t>
      </w:r>
      <w:r>
        <w:rPr>
          <w:rFonts w:eastAsia="IRNazanin" w:cs="IRNazanin"/>
          <w:color w:val="111111"/>
          <w:sz w:val="28"/>
          <w:szCs w:val="28"/>
          <w:rtl w:val="true"/>
          <w:lang w:bidi="fa-IR"/>
        </w:rPr>
        <w:t>.</w:t>
      </w:r>
    </w:p>
    <w:p>
      <w:pPr>
        <w:pStyle w:val="Heading4"/>
        <w:numPr>
          <w:ilvl w:val="3"/>
          <w:numId w:val="1"/>
        </w:numPr>
        <w:rPr/>
      </w:pPr>
      <w:bookmarkStart w:id="1026" w:name="__RefHeading___Toc2426455_730472459"/>
      <w:bookmarkStart w:id="1027" w:name="_Toc396"/>
      <w:bookmarkEnd w:id="1026"/>
      <w:r>
        <w:rPr/>
        <w:t>175</w:t>
      </w:r>
      <w:r>
        <w:rPr>
          <w:rtl w:val="true"/>
        </w:rPr>
        <w:t xml:space="preserve">. </w:t>
      </w:r>
      <w:r>
        <w:rPr>
          <w:rtl w:val="true"/>
        </w:rPr>
        <w:t xml:space="preserve">مرقد جميل بن درّاج </w:t>
      </w:r>
      <w:r>
        <w:rPr>
          <w:rtl w:val="true"/>
        </w:rPr>
        <w:t>(</w:t>
      </w:r>
      <w:r>
        <w:rPr>
          <w:rtl w:val="true"/>
        </w:rPr>
        <w:t>شيخ جميل</w:t>
      </w:r>
      <w:r>
        <w:rPr>
          <w:rtl w:val="true"/>
        </w:rPr>
        <w:t>)</w:t>
      </w:r>
      <w:bookmarkEnd w:id="1027"/>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مزار، نزديك رود دجله، در ناحيه سميكه از توابع دجيل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مدفون در اين مزار، اختلاف نظر وجود دارد و دو ديدگاه، مطرح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يك قول، اين زيارتگاه مدفن جميل بن دراج، از راويان و محدثان مشهور شيعه در قرن دوم هجرى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شيخ طوسى و نجاشى، او را از اصحاب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برشمرده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علماى رجال شيعه، او را توثيق و تمجيد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براساس روايتى كه شيخ كشّى نقل كرده است،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جميل بن درّاج،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اصحابنا بما لم يجمعوا عليه فيكذّبوك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احاديثى را كه براى 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شناخته شده نيست، نقل مكن؛ زيرا تو را تكذيب مى كنند</w:t>
      </w:r>
      <w:r>
        <w:rPr>
          <w:rFonts w:eastAsia="Amiri" w:cs="Amiri" w:ascii="Amiri" w:hAnsi="Amiri"/>
          <w:color w:val="111111"/>
          <w:sz w:val="28"/>
          <w:szCs w:val="28"/>
          <w:rtl w:val="true"/>
          <w:lang w:bidi="ar-SA"/>
        </w:rPr>
        <w:t xml:space="preserve">». </w:t>
      </w:r>
      <w:r>
        <w:rPr>
          <w:rStyle w:val="FootnoteAnchor"/>
          <w:rtl w:val="true"/>
        </w:rPr>
        <w:footnoteReference w:id="1684"/>
      </w:r>
      <w:r>
        <w:rPr>
          <w:rFonts w:ascii="Amiri" w:hAnsi="Amiri" w:eastAsia="Amiri" w:cs="Amiri"/>
          <w:color w:val="111111"/>
          <w:sz w:val="28"/>
          <w:sz w:val="28"/>
          <w:szCs w:val="28"/>
          <w:rtl w:val="true"/>
          <w:lang w:bidi="ar-SA"/>
        </w:rPr>
        <w:t>اين حديث، نشان مى دهد كه جميل از حاملان احاديث خاص امامان،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شيخ كشى داستانى را نقل كرده است كه بر زهد و عبادت جميل،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محمد بن ابى عمير وارد شدم كه در حال سجود بود و سجده اش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سر از سجده برداشت، فضل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ات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عمير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طول سجده جميل بن درّاج را مى ديدى، چه مى گفتى؟</w:t>
      </w:r>
      <w:r>
        <w:rPr>
          <w:rFonts w:eastAsia="IRNazanin" w:cs="IRNazanin"/>
          <w:color w:val="111111"/>
          <w:sz w:val="28"/>
          <w:szCs w:val="28"/>
          <w:rtl w:val="true"/>
          <w:lang w:bidi="fa-IR"/>
        </w:rPr>
        <w:t xml:space="preserve">» </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جميل بن دراج را در زمره هجده فقيه شيعه، به شمار آورده اند كه اصحاب اماميه بر صحت روايات، تصديق افعال و فقاهت آنها، اتفاق نظر و اجماع دارند و از بالاترين درجات اعتماد و وثاقت در فقه و حديث شيعه برخوردارند و در اصطلاح حديثى شيعه، به اصحاب اجماع، شناخته مى شوند</w:t>
      </w:r>
      <w:r>
        <w:rPr>
          <w:rFonts w:eastAsia="Amiri" w:cs="Amiri" w:ascii="Amiri" w:hAnsi="Amiri"/>
          <w:color w:val="111111"/>
          <w:sz w:val="28"/>
          <w:szCs w:val="28"/>
          <w:rtl w:val="true"/>
          <w:lang w:bidi="ar-SA"/>
        </w:rPr>
        <w:t xml:space="preserve">. </w:t>
      </w:r>
      <w:r>
        <w:rPr>
          <w:rStyle w:val="FootnoteAnchor"/>
          <w:rtl w:val="true"/>
        </w:rPr>
        <w:footnoteReference w:id="1686"/>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جميل، در سند روايات كتب اربعه، در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آمده است كه از اين ميان،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را مستقيم از امامان معصوم، روايت كرده است كه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امام صادق و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687"/>
      </w:r>
      <w:r>
        <w:rPr>
          <w:rFonts w:ascii="IRNazanin" w:hAnsi="IRNazanin" w:eastAsia="IRNazanin"/>
          <w:color w:val="111111"/>
          <w:sz w:val="28"/>
          <w:sz w:val="28"/>
          <w:szCs w:val="28"/>
          <w:rtl w:val="true"/>
          <w:lang w:bidi="fa-IR"/>
        </w:rPr>
        <w:t>روايات وى در كتب حديثى، بيشتر درباره عقايد، اخلاق، آداب و ابواب مختلف فقه است كه بيانگر گستردگى دانش فقهى جميل است</w:t>
      </w:r>
      <w:r>
        <w:rPr>
          <w:rFonts w:eastAsia="IRNazanin" w:cs="IRNazanin"/>
          <w:color w:val="111111"/>
          <w:sz w:val="28"/>
          <w:szCs w:val="28"/>
          <w:rtl w:val="true"/>
          <w:lang w:bidi="fa-IR"/>
        </w:rPr>
        <w:t xml:space="preserve">. </w:t>
      </w:r>
      <w:r>
        <w:rPr>
          <w:rStyle w:val="FootnoteAnchor"/>
          <w:rtl w:val="true"/>
        </w:rPr>
        <w:footnoteReference w:id="16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جميل بن دراج در اواخر عمر، نابينا شد و در روزگار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Style w:val="FootnoteAnchor"/>
          <w:rtl w:val="true"/>
        </w:rPr>
        <w:footnoteReference w:id="1689"/>
      </w:r>
      <w:r>
        <w:rPr>
          <w:rFonts w:ascii="IRNazanin" w:hAnsi="IRNazanin" w:eastAsia="IRNazanin"/>
          <w:color w:val="111111"/>
          <w:sz w:val="28"/>
          <w:sz w:val="28"/>
          <w:szCs w:val="28"/>
          <w:rtl w:val="true"/>
          <w:lang w:bidi="fa-IR"/>
        </w:rPr>
        <w:t>او برادر كوچك ترى، به نام نوح بن دراج داشت كه در دوره خلفاى عباسى، قاضى كوفه و مدتى قاضى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نيز همانند برادرش، از راويان ثقه و شيعه مذهب،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 خود را پنهان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به وى منسوب است</w:t>
      </w:r>
      <w:r>
        <w:rPr>
          <w:rFonts w:eastAsia="IRNazanin" w:cs="IRNazanin"/>
          <w:color w:val="111111"/>
          <w:sz w:val="28"/>
          <w:szCs w:val="28"/>
          <w:rtl w:val="true"/>
          <w:lang w:bidi="fa-IR"/>
        </w:rPr>
        <w:t xml:space="preserve">. </w:t>
      </w:r>
      <w:r>
        <w:rPr>
          <w:rStyle w:val="FootnoteAnchor"/>
          <w:rtl w:val="true"/>
        </w:rPr>
        <w:footnoteReference w:id="16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قول ديگرى، صاحب اين مزار، سيدى از نسل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براساس كتيبه روى قبر، در سال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دنيا رفته است و نسبش با نُه واسطه، اين گونه به آن حضرت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سليمان بن صلاح الدين بن صالح بن موسى بن على بن يحيى بن حسن بن حسين بن زيد النار بن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ابوسعيده موسوى، به جاى جميل بن سليمان بن صلاح الدين، نام وى و پدرش را جمال الدين بن صلاح الدين، بيان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مامقانى به نقل از برخى اشخاص مورد اعتماد خود، از اين مزار با نام جميل بن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قبر جميل بن دراج، دانسته است</w:t>
      </w:r>
      <w:r>
        <w:rPr>
          <w:rFonts w:eastAsia="IRNazanin" w:cs="IRNazanin"/>
          <w:color w:val="111111"/>
          <w:sz w:val="28"/>
          <w:szCs w:val="28"/>
          <w:rtl w:val="true"/>
          <w:lang w:bidi="fa-IR"/>
        </w:rPr>
        <w:t xml:space="preserve">. </w:t>
      </w:r>
      <w:r>
        <w:rPr>
          <w:rStyle w:val="FootnoteAnchor"/>
          <w:rtl w:val="true"/>
        </w:rPr>
        <w:footnoteReference w:id="1691"/>
      </w:r>
      <w:r>
        <w:rPr>
          <w:rFonts w:ascii="IRNazanin" w:hAnsi="IRNazanin" w:eastAsia="IRNazanin"/>
          <w:color w:val="111111"/>
          <w:sz w:val="28"/>
          <w:sz w:val="28"/>
          <w:szCs w:val="28"/>
          <w:rtl w:val="true"/>
          <w:lang w:bidi="fa-IR"/>
        </w:rPr>
        <w:t xml:space="preserve">بنابراين با توجه به شهرت زيارتگاهى به 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 بن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وجود كتيبه مورد</w:t>
      </w:r>
      <w:r>
        <w:rPr>
          <w:rFonts w:eastAsia="IRNazanin" w:cs="IRNazanin"/>
          <w:color w:val="111111"/>
          <w:sz w:val="28"/>
          <w:szCs w:val="28"/>
          <w:lang w:bidi="fa-IR"/>
        </w:rPr>
        <w:t>5</w:t>
      </w:r>
      <w:r>
        <w:rPr>
          <w:rFonts w:eastAsia="IRNazanin" w:cs="IRNazanin"/>
          <w:color w:val="111111"/>
          <w:sz w:val="28"/>
          <w:szCs w:val="28"/>
          <w:rtl w:val="true"/>
          <w:lang w:bidi="fa-IR"/>
        </w:rPr>
        <w:t>.</w:t>
      </w:r>
      <w:bookmarkStart w:id="1028" w:name="pg14819_150986"/>
    </w:p>
    <w:p>
      <w:pPr>
        <w:pStyle w:val="BookText"/>
        <w:rPr/>
      </w:pPr>
      <w:bookmarkEnd w:id="1028"/>
      <w:r>
        <w:rPr>
          <w:rFonts w:ascii="IRNazanin" w:hAnsi="IRNazanin" w:eastAsia="IRNazanin"/>
          <w:color w:val="111111"/>
          <w:sz w:val="28"/>
          <w:sz w:val="28"/>
          <w:szCs w:val="28"/>
          <w:rtl w:val="true"/>
          <w:lang w:bidi="fa-IR"/>
        </w:rPr>
        <w:t>اشاره بر قبر، قول دوم، پذيرفتنى تر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مى شود كه گنبد و ساختمان زيارتگاه، براى نخستين بار در سال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قبر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بانى آن، مشخص نيست</w:t>
      </w:r>
      <w:r>
        <w:rPr>
          <w:rFonts w:eastAsia="IRNazanin" w:cs="IRNazanin"/>
          <w:color w:val="111111"/>
          <w:sz w:val="28"/>
          <w:szCs w:val="28"/>
          <w:rtl w:val="true"/>
          <w:lang w:bidi="fa-IR"/>
        </w:rPr>
        <w:t xml:space="preserve">. </w:t>
      </w:r>
      <w:r>
        <w:rPr>
          <w:rStyle w:val="FootnoteAnchor"/>
          <w:rtl w:val="true"/>
        </w:rPr>
        <w:footnoteReference w:id="1692"/>
      </w:r>
      <w:r>
        <w:rPr>
          <w:rFonts w:ascii="IRNazanin" w:hAnsi="IRNazanin" w:eastAsia="IRNazanin"/>
          <w:color w:val="111111"/>
          <w:sz w:val="28"/>
          <w:sz w:val="28"/>
          <w:szCs w:val="28"/>
          <w:rtl w:val="true"/>
          <w:lang w:bidi="fa-IR"/>
        </w:rPr>
        <w:t xml:space="preserve">در دوره اخير نيز به دست وزارت اوقاف عراق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زيارتگاه، شامل اتاقى است به شكل مربع و به ابعاد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كه رواق هايى گرداگرد آن وجود دارد و بر فراز آن نيز گنبدى به چشم مى خورد</w:t>
      </w:r>
      <w:r>
        <w:rPr>
          <w:rFonts w:eastAsia="IRNazanin" w:cs="IRNazanin"/>
          <w:color w:val="111111"/>
          <w:sz w:val="28"/>
          <w:szCs w:val="28"/>
          <w:rtl w:val="true"/>
          <w:lang w:bidi="fa-IR"/>
        </w:rPr>
        <w:t xml:space="preserve">. </w:t>
      </w:r>
      <w:r>
        <w:rPr>
          <w:rStyle w:val="FootnoteAnchor"/>
          <w:rtl w:val="true"/>
        </w:rPr>
        <w:footnoteReference w:id="1693"/>
      </w:r>
    </w:p>
    <w:p>
      <w:pPr>
        <w:pStyle w:val="Heading4"/>
        <w:numPr>
          <w:ilvl w:val="3"/>
          <w:numId w:val="1"/>
        </w:numPr>
        <w:rPr/>
      </w:pPr>
      <w:bookmarkStart w:id="1029" w:name="__RefHeading___Toc2426457_730472459"/>
      <w:bookmarkStart w:id="1030" w:name="_Toc397"/>
      <w:bookmarkEnd w:id="1029"/>
      <w:r>
        <w:rPr/>
        <w:t>176</w:t>
      </w:r>
      <w:r>
        <w:rPr>
          <w:rtl w:val="true"/>
        </w:rPr>
        <w:t xml:space="preserve">. </w:t>
      </w:r>
      <w:r>
        <w:rPr>
          <w:rtl w:val="true"/>
        </w:rPr>
        <w:t>مقام امام على</w:t>
      </w:r>
      <w:r>
        <w:rPr>
          <w:rtl w:val="true"/>
        </w:rPr>
        <w:t>(</w:t>
      </w:r>
      <w:r>
        <w:rPr>
          <w:rtl w:val="true"/>
        </w:rPr>
        <w:t>ع</w:t>
      </w:r>
      <w:r>
        <w:rPr>
          <w:rtl w:val="true"/>
        </w:rPr>
        <w:t>)</w:t>
      </w:r>
      <w:bookmarkEnd w:id="1030"/>
    </w:p>
    <w:p>
      <w:pPr>
        <w:pStyle w:val="BookText"/>
        <w:rPr/>
      </w:pPr>
      <w:r>
        <w:rPr>
          <w:rFonts w:ascii="IRNazanin" w:hAnsi="IRNazanin" w:eastAsia="IRNazanin"/>
          <w:color w:val="111111"/>
          <w:sz w:val="28"/>
          <w:sz w:val="28"/>
          <w:szCs w:val="28"/>
          <w:rtl w:val="true"/>
          <w:lang w:bidi="fa-IR"/>
        </w:rPr>
        <w:t>طوزخورماتو شهر و مركز شهرستانى است به همين نام، واقع در شرق استان صلاح الدين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شهرستان تا پيش از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 جزو استان كركوك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اين تاريخ، به استان صلاح الدين ملحق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عربى، طوزخورماتو و در گويش كردى، خورماتوو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ساكنان اين شهر، تركمن و شيعه مذهب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ميزان كمترى، كردها و عرب ها نيز در آن حضور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قله كوه مرتضى على كه در گويش محلى مردم شهر، مرسى على تلفظ مى شود، در شرق شهر دوزخورماتو، زيارتگاهى منسوب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نزد اهالى شهر، از جايگاه معنوى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رژيم بعثى عراق، محل زيارتگاه، به عنوان منطقه نظامى اعلام شد و بدين بهانه، از زيارت آن جلوگيرى به عمل آمد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سقوط رژيم بعث، اهالى شهر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آن را بازسازى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تاريخ </w:t>
      </w:r>
      <w:r>
        <w:rPr>
          <w:rFonts w:eastAsia="IRNazanin" w:cs="IRNazanin"/>
          <w:color w:val="111111"/>
          <w:sz w:val="28"/>
          <w:szCs w:val="28"/>
          <w:lang w:bidi="fa-IR"/>
        </w:rPr>
        <w:t>2003/8/22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به فاصله زمانى بسيار كمى از اين بازسازى، زيارتگاه مرتضى على، هدف يك انفجار تروريستى قرار گرفت و ساختمان آن، ويران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نخستين انفجار زيارتگاه هاى شيعه در عراق پس از سقوط رژيم بعثى، به شمار مى آيد</w:t>
      </w:r>
      <w:r>
        <w:rPr>
          <w:rFonts w:eastAsia="IRNazanin" w:cs="IRNazanin"/>
          <w:color w:val="111111"/>
          <w:sz w:val="28"/>
          <w:szCs w:val="28"/>
          <w:rtl w:val="true"/>
          <w:lang w:bidi="fa-IR"/>
        </w:rPr>
        <w:t>.</w:t>
      </w:r>
      <w:bookmarkStart w:id="1031" w:name="pg14819_150987"/>
    </w:p>
    <w:p>
      <w:pPr>
        <w:pStyle w:val="BookText"/>
        <w:rPr/>
      </w:pPr>
      <w:bookmarkEnd w:id="1031"/>
      <w:r>
        <w:rPr>
          <w:rFonts w:ascii="IRNazanin" w:hAnsi="IRNazanin" w:eastAsia="IRNazanin"/>
          <w:color w:val="111111"/>
          <w:sz w:val="28"/>
          <w:sz w:val="28"/>
          <w:szCs w:val="28"/>
          <w:rtl w:val="true"/>
          <w:lang w:bidi="fa-IR"/>
        </w:rPr>
        <w:t>ساختمان زيارتگاه، براساس تصويرى كه از آن در دست است، شامل يك اتاق مربع با گنبد كوچك است كه از بيرون با رنگ سبز، رنگ آميزى شده است</w:t>
      </w:r>
      <w:r>
        <w:rPr>
          <w:rFonts w:eastAsia="IRNazanin" w:cs="IRNazanin"/>
          <w:color w:val="111111"/>
          <w:sz w:val="28"/>
          <w:szCs w:val="28"/>
          <w:rtl w:val="true"/>
          <w:lang w:bidi="fa-IR"/>
        </w:rPr>
        <w:t>.</w:t>
      </w:r>
    </w:p>
    <w:p>
      <w:pPr>
        <w:pStyle w:val="Heading4"/>
        <w:numPr>
          <w:ilvl w:val="3"/>
          <w:numId w:val="1"/>
        </w:numPr>
        <w:rPr/>
      </w:pPr>
      <w:bookmarkStart w:id="1032" w:name="__RefHeading___Toc2426459_730472459"/>
      <w:bookmarkStart w:id="1033" w:name="_Toc398"/>
      <w:bookmarkEnd w:id="1032"/>
      <w:r>
        <w:rPr/>
        <w:t>177</w:t>
      </w:r>
      <w:r>
        <w:rPr>
          <w:rtl w:val="true"/>
        </w:rPr>
        <w:t xml:space="preserve">. </w:t>
      </w:r>
      <w:r>
        <w:rPr>
          <w:rtl w:val="true"/>
        </w:rPr>
        <w:t>مقام امام حسن</w:t>
      </w:r>
      <w:r>
        <w:rPr>
          <w:rtl w:val="true"/>
        </w:rPr>
        <w:t>(</w:t>
      </w:r>
      <w:r>
        <w:rPr>
          <w:rtl w:val="true"/>
        </w:rPr>
        <w:t>ع</w:t>
      </w:r>
      <w:r>
        <w:rPr>
          <w:rtl w:val="true"/>
        </w:rPr>
        <w:t>)</w:t>
      </w:r>
      <w:bookmarkEnd w:id="1033"/>
    </w:p>
    <w:p>
      <w:pPr>
        <w:pStyle w:val="BookText"/>
        <w:rPr/>
      </w:pPr>
      <w:r>
        <w:rPr>
          <w:rFonts w:ascii="IRNazanin" w:hAnsi="IRNazanin" w:eastAsia="IRNazanin"/>
          <w:color w:val="111111"/>
          <w:sz w:val="28"/>
          <w:sz w:val="28"/>
          <w:szCs w:val="28"/>
          <w:rtl w:val="true"/>
          <w:lang w:bidi="fa-IR"/>
        </w:rPr>
        <w:t xml:space="preserve">اين مقام، در روستاى آمرلى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غربى دوزخورماتو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اين روستا، تركمان و شيعه مذهب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زيارتگاه آمرلى، مقام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شمال روستاست كه تاريخ ساخت آن به سال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پيدايش زيارتگاه را چنين گفته اند كه زن صالحى،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خارما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بى خارما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در حال نماز خواندن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اهالى روستا، اين زيارتگاه را در محلى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 نماز خواندن، ديده شده بود،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قبر بى بى خارما، نزديك زيارتگاه باقى مانده است و مقابل آن نيز تكيه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تازگى، بناى زيارتگاه، بازسازى شده و بر ورودى آن، اشعارى به زبان تركى، ثبت شده است</w:t>
      </w:r>
      <w:r>
        <w:rPr>
          <w:rFonts w:eastAsia="IRNazanin" w:cs="IRNazanin"/>
          <w:color w:val="111111"/>
          <w:sz w:val="28"/>
          <w:szCs w:val="28"/>
          <w:rtl w:val="true"/>
          <w:lang w:bidi="fa-IR"/>
        </w:rPr>
        <w:t xml:space="preserve">. </w:t>
      </w:r>
      <w:r>
        <w:rPr>
          <w:rStyle w:val="FootnoteAnchor"/>
          <w:rtl w:val="true"/>
        </w:rPr>
        <w:footnoteReference w:id="1694"/>
      </w:r>
      <w:r>
        <w:rPr>
          <w:rFonts w:ascii="Amiri" w:hAnsi="Amiri" w:eastAsia="Amiri" w:cs="Amiri"/>
          <w:color w:val="111111"/>
          <w:sz w:val="28"/>
          <w:sz w:val="28"/>
          <w:szCs w:val="28"/>
          <w:rtl w:val="true"/>
          <w:lang w:bidi="ar-SA"/>
        </w:rPr>
        <w:t>اين مقام، مورد احترام اهالى منطقه است و براى آن، كراماتى نقل مى كنند</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2426461_730472459"/>
      <w:bookmarkStart w:id="1035" w:name="_Toc399"/>
      <w:bookmarkEnd w:id="1034"/>
      <w:r>
        <w:rPr/>
        <w:t>178</w:t>
      </w:r>
      <w:r>
        <w:rPr>
          <w:rtl w:val="true"/>
        </w:rPr>
        <w:t xml:space="preserve">. </w:t>
      </w:r>
      <w:r>
        <w:rPr>
          <w:rtl w:val="true"/>
        </w:rPr>
        <w:t>مزار امامزاده احمد بن موسى</w:t>
      </w:r>
      <w:r>
        <w:rPr>
          <w:rtl w:val="true"/>
        </w:rPr>
        <w:t>(</w:t>
      </w:r>
      <w:r>
        <w:rPr>
          <w:rtl w:val="true"/>
        </w:rPr>
        <w:t>ع</w:t>
      </w:r>
      <w:r>
        <w:rPr>
          <w:rtl w:val="true"/>
        </w:rPr>
        <w:t>)</w:t>
      </w:r>
      <w:bookmarkEnd w:id="1035"/>
    </w:p>
    <w:p>
      <w:pPr>
        <w:pStyle w:val="BookText"/>
        <w:rPr/>
      </w:pPr>
      <w:r>
        <w:rPr>
          <w:rFonts w:ascii="IRNazanin" w:hAnsi="IRNazanin" w:eastAsia="IRNazanin"/>
          <w:color w:val="111111"/>
          <w:sz w:val="28"/>
          <w:sz w:val="28"/>
          <w:szCs w:val="28"/>
          <w:rtl w:val="true"/>
          <w:lang w:bidi="fa-IR"/>
        </w:rPr>
        <w:t>اين زيارتگاه، اطراف شهر طوزخورماتو، از توابع استان صلاح الدين،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بقعه كه قديمى است، در غرب شهر طوزخورماتو و ميان اراضى خشك آن، قرار گرفته و داراى زائران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رسم ديرينه اى، اهالى منطقه در روز دوم اعياد فطر، قربان و غدير، براى زيارت به اين مكان، روى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هويت شخص مدفون در آن، اطلاعى حاصل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2426463_730472459"/>
      <w:bookmarkStart w:id="1037" w:name="_Toc400"/>
      <w:bookmarkEnd w:id="1036"/>
      <w:r>
        <w:rPr/>
        <w:t>179</w:t>
      </w:r>
      <w:r>
        <w:rPr>
          <w:rtl w:val="true"/>
        </w:rPr>
        <w:t xml:space="preserve">. </w:t>
      </w:r>
      <w:r>
        <w:rPr>
          <w:rtl w:val="true"/>
        </w:rPr>
        <w:t>مزار امامزاده اسحاق بن موسى</w:t>
      </w:r>
      <w:r>
        <w:rPr>
          <w:rtl w:val="true"/>
        </w:rPr>
        <w:t>(</w:t>
      </w:r>
      <w:r>
        <w:rPr>
          <w:rtl w:val="true"/>
        </w:rPr>
        <w:t>ع</w:t>
      </w:r>
      <w:r>
        <w:rPr>
          <w:rtl w:val="true"/>
        </w:rPr>
        <w:t>)</w:t>
      </w:r>
      <w:bookmarkEnd w:id="1037"/>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بين دو كوه، در حد فاصل عوجه و تكريت، از استان صلاح الدين،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آرامگاه، از گل و گچ و سنگ ساخته شده و داراى چهار ستون</w:t>
      </w:r>
    </w:p>
    <w:p>
      <w:pPr>
        <w:pStyle w:val="BookText"/>
        <w:rPr/>
      </w:pPr>
      <w:r>
        <w:rPr>
          <w:rFonts w:ascii="IRNazanin" w:hAnsi="IRNazanin" w:eastAsia="IRNazanin"/>
          <w:color w:val="111111"/>
          <w:sz w:val="28"/>
          <w:sz w:val="28"/>
          <w:szCs w:val="28"/>
          <w:rtl w:val="true"/>
          <w:lang w:bidi="fa-IR"/>
        </w:rPr>
        <w:t>مى باشد كه براى استقامت بنا، وسط آن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بنا، عرقچينى مطبق و از آجر ساخته شده و قطر آن، سه متر و ارتفاع آن نزديك به سه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ملامحمود محمد آل دهيمه، امام و خطيب جامع عوجه، نقل مى كند كه در يكى از روزها، مشغول تعمير اين قبر بودم كه ناگهان با جسد تر و تازه اى، روبه رو شدم كه بوى عطرش، مشام انسان را نوازش مى داد و تاكنون چنين بوى خوشى، استشمام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قبر، جوان تمام قامتى را ديدم كه آثار ضربه اى بر سينه اش،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تازه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خاك را روى قبر ريختم و شروع به ساختمان بناى آن در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 كردم؛ زيرا كراماتى از وى را شاهد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ساختمان زيارتگاه بازسازى شد و 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عمليات آن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سيد اسحاق، به يكى از زيارتگاه هاى مشهور منطقه، تبديل شد و گنبد آن، با كاشى هاى رنگى و آيات قرآن، تزيين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مرقد، مسجدى براى اقامه نماز در فصل تابستان كه زائران بيشترى دارد، برپا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اى نيز براى مطالعه زائران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زيارتى اين بقعه، روزهاى دوشنبه و پنج شنبه هر هفته و ايام مناسبت هاى مذهبى است</w:t>
      </w:r>
      <w:r>
        <w:rPr>
          <w:rFonts w:eastAsia="IRNazanin" w:cs="IRNazanin"/>
          <w:color w:val="111111"/>
          <w:sz w:val="28"/>
          <w:szCs w:val="28"/>
          <w:rtl w:val="true"/>
          <w:lang w:bidi="fa-IR"/>
        </w:rPr>
        <w:t xml:space="preserve">. </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شخص مدفون در بقعه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شهرت محلى، چنين مشهور است كه مدفون در اين بقعه، اسحاق، فرزند بلافصل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منابع تاريخى، او را متوفاى سال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مدينه و مدفون در بقيع مى داند</w:t>
      </w:r>
      <w:r>
        <w:rPr>
          <w:rFonts w:eastAsia="IRNazanin" w:cs="IRNazanin"/>
          <w:color w:val="111111"/>
          <w:sz w:val="28"/>
          <w:szCs w:val="28"/>
          <w:rtl w:val="true"/>
          <w:lang w:bidi="fa-IR"/>
        </w:rPr>
        <w:t xml:space="preserve">. </w:t>
      </w:r>
      <w:r>
        <w:rPr>
          <w:rStyle w:val="FootnoteAnchor"/>
          <w:rtl w:val="true"/>
        </w:rPr>
        <w:footnoteReference w:id="1696"/>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فرزند گرامى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ملقب به امير </w:t>
      </w:r>
      <w:r>
        <w:rPr>
          <w:rStyle w:val="FootnoteAnchor"/>
          <w:rtl w:val="true"/>
        </w:rPr>
        <w:footnoteReference w:id="1697"/>
      </w:r>
      <w:r>
        <w:rPr>
          <w:rFonts w:ascii="Amiri" w:hAnsi="Amiri" w:eastAsia="Amiri" w:cs="Amiri"/>
          <w:color w:val="111111"/>
          <w:sz w:val="28"/>
          <w:sz w:val="28"/>
          <w:szCs w:val="28"/>
          <w:rtl w:val="true"/>
          <w:lang w:bidi="ar-SA"/>
        </w:rPr>
        <w:t xml:space="preserve">و امين </w:t>
      </w:r>
      <w:r>
        <w:rPr>
          <w:rStyle w:val="FootnoteAnchor"/>
          <w:rtl w:val="true"/>
        </w:rPr>
        <w:footnoteReference w:id="169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ولد، بود </w:t>
      </w:r>
      <w:r>
        <w:rPr>
          <w:rStyle w:val="FootnoteAnchor"/>
          <w:rtl w:val="true"/>
        </w:rPr>
        <w:footnoteReference w:id="1699"/>
      </w:r>
      <w:r>
        <w:rPr>
          <w:rFonts w:ascii="Amiri" w:hAnsi="Amiri" w:eastAsia="Amiri" w:cs="Amiri"/>
          <w:color w:val="111111"/>
          <w:sz w:val="28"/>
          <w:sz w:val="28"/>
          <w:szCs w:val="28"/>
          <w:rtl w:val="true"/>
          <w:lang w:bidi="ar-SA"/>
        </w:rPr>
        <w:t>و شيخ عباس قمى، مادر وى را ام احمد، مادر احمد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داند</w:t>
      </w:r>
      <w:r>
        <w:rPr>
          <w:rFonts w:eastAsia="Amiri" w:cs="Amiri" w:ascii="Amiri" w:hAnsi="Amiri"/>
          <w:color w:val="111111"/>
          <w:sz w:val="28"/>
          <w:szCs w:val="28"/>
          <w:rtl w:val="true"/>
          <w:lang w:bidi="ar-SA"/>
        </w:rPr>
        <w:t xml:space="preserve">. </w:t>
      </w:r>
      <w:r>
        <w:rPr>
          <w:rStyle w:val="FootnoteAnchor"/>
          <w:rtl w:val="true"/>
        </w:rPr>
        <w:footnoteReference w:id="1700"/>
      </w:r>
      <w:r>
        <w:rPr>
          <w:rFonts w:ascii="IRNazanin" w:hAnsi="IRNazanin" w:eastAsia="IRNazanin"/>
          <w:color w:val="111111"/>
          <w:sz w:val="28"/>
          <w:sz w:val="28"/>
          <w:szCs w:val="28"/>
          <w:rtl w:val="true"/>
          <w:lang w:bidi="fa-IR"/>
        </w:rPr>
        <w:t>شيخ طوسى، او را از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اما از حالات و ويژگى هاى او، مطلبى نياورده است</w:t>
      </w:r>
      <w:r>
        <w:rPr>
          <w:rFonts w:eastAsia="IRNazanin" w:cs="IRNazanin"/>
          <w:color w:val="111111"/>
          <w:sz w:val="28"/>
          <w:szCs w:val="28"/>
          <w:rtl w:val="true"/>
          <w:lang w:bidi="fa-IR"/>
        </w:rPr>
        <w:t xml:space="preserve">. </w:t>
      </w:r>
      <w:r>
        <w:rPr>
          <w:rStyle w:val="FootnoteAnchor"/>
          <w:rtl w:val="true"/>
        </w:rPr>
        <w:footnoteReference w:id="1701"/>
      </w:r>
      <w:r>
        <w:rPr>
          <w:rFonts w:ascii="IRNazanin" w:hAnsi="IRNazanin" w:eastAsia="IRNazanin"/>
          <w:color w:val="111111"/>
          <w:sz w:val="28"/>
          <w:sz w:val="28"/>
          <w:szCs w:val="28"/>
          <w:rtl w:val="true"/>
          <w:lang w:bidi="fa-IR"/>
        </w:rPr>
        <w:t>اسحاق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خود،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702"/>
      </w:r>
      <w:r>
        <w:rPr>
          <w:rFonts w:ascii="Amiri" w:hAnsi="Amiri" w:eastAsia="Amiri" w:cs="Amiri"/>
          <w:color w:val="111111"/>
          <w:sz w:val="28"/>
          <w:sz w:val="28"/>
          <w:szCs w:val="28"/>
          <w:rtl w:val="true"/>
          <w:lang w:bidi="ar-SA"/>
        </w:rPr>
        <w:t>و از عمويش، به نقل از جدش،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رواياتى را نقل كرده </w:t>
      </w:r>
      <w:r>
        <w:rPr>
          <w:rStyle w:val="FootnoteAnchor"/>
          <w:rtl w:val="true"/>
        </w:rPr>
        <w:footnoteReference w:id="1703"/>
      </w:r>
      <w:r>
        <w:rPr>
          <w:rFonts w:ascii="Amiri" w:hAnsi="Amiri" w:eastAsia="Amiri" w:cs="Amiri"/>
          <w:color w:val="111111"/>
          <w:sz w:val="28"/>
          <w:sz w:val="28"/>
          <w:szCs w:val="28"/>
          <w:rtl w:val="true"/>
          <w:lang w:bidi="ar-SA"/>
        </w:rPr>
        <w:t>و در مدينه، وفات يافته است</w:t>
      </w:r>
      <w:r>
        <w:rPr>
          <w:rFonts w:eastAsia="Amiri" w:cs="Amiri" w:ascii="Amiri" w:hAnsi="Amiri"/>
          <w:color w:val="111111"/>
          <w:sz w:val="28"/>
          <w:szCs w:val="28"/>
          <w:rtl w:val="true"/>
          <w:lang w:bidi="ar-SA"/>
        </w:rPr>
        <w:t xml:space="preserve">.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سيد عبدالرزاق كمّونه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با دخترعموى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اسحاق بن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و در زمان ولايتعهدى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مأمون عباسى، آن زن را به ازدواج اسحاق درآورد و سپس به او فرمان داد كه آن سال با مردم حج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برادرش،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عمويش، على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كرد</w:t>
      </w:r>
      <w:r>
        <w:rPr>
          <w:rFonts w:eastAsia="IRNazanin" w:cs="IRNazanin"/>
          <w:color w:val="111111"/>
          <w:sz w:val="28"/>
          <w:szCs w:val="28"/>
          <w:rtl w:val="true"/>
          <w:lang w:bidi="fa-IR"/>
        </w:rPr>
        <w:t xml:space="preserve">.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اسحاق، دخترى به نام رقيه داشت كه عمر طولانى نمود و در سال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بغداد وفات يافت</w:t>
      </w:r>
      <w:r>
        <w:rPr>
          <w:rFonts w:eastAsia="Amiri" w:cs="Amiri" w:ascii="Amiri" w:hAnsi="Amiri"/>
          <w:color w:val="111111"/>
          <w:sz w:val="28"/>
          <w:szCs w:val="28"/>
          <w:rtl w:val="true"/>
          <w:lang w:bidi="ar-SA"/>
        </w:rPr>
        <w:t xml:space="preserve">. </w:t>
      </w:r>
      <w:r>
        <w:rPr>
          <w:rStyle w:val="FootnoteAnchor"/>
          <w:rtl w:val="true"/>
        </w:rPr>
        <w:footnoteReference w:id="1706"/>
      </w:r>
      <w:r>
        <w:rPr>
          <w:rFonts w:ascii="Amiri" w:hAnsi="Amiri" w:eastAsia="Amiri" w:cs="Amiri"/>
          <w:color w:val="111111"/>
          <w:sz w:val="28"/>
          <w:sz w:val="28"/>
          <w:szCs w:val="28"/>
          <w:rtl w:val="true"/>
          <w:lang w:bidi="ar-SA"/>
        </w:rPr>
        <w:t xml:space="preserve">ابونصر بخارى نسابه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بعد از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عصر خود، اين بانو را زيارت كرده بود</w:t>
      </w:r>
      <w:r>
        <w:rPr>
          <w:rFonts w:eastAsia="Amiri" w:cs="Amiri" w:ascii="Amiri" w:hAnsi="Amiri"/>
          <w:color w:val="111111"/>
          <w:sz w:val="28"/>
          <w:szCs w:val="28"/>
          <w:rtl w:val="true"/>
          <w:lang w:bidi="ar-SA"/>
        </w:rPr>
        <w:t xml:space="preserve">. </w:t>
      </w:r>
      <w:r>
        <w:rPr>
          <w:rStyle w:val="FootnoteAnchor"/>
          <w:rtl w:val="true"/>
        </w:rPr>
        <w:footnoteReference w:id="1707"/>
      </w:r>
      <w:r>
        <w:rPr>
          <w:rFonts w:ascii="IRNazanin" w:hAnsi="IRNazanin" w:eastAsia="IRNazanin"/>
          <w:color w:val="111111"/>
          <w:sz w:val="28"/>
          <w:sz w:val="28"/>
          <w:szCs w:val="28"/>
          <w:rtl w:val="true"/>
          <w:lang w:bidi="fa-IR"/>
        </w:rPr>
        <w:t>همچنين اسحاق، پنج فرزند پسر، به اسامى على، حسن، عباس، محمد و جعفر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علماى انساب، يحيى، موسى و قاسم را بر تعداد فرزندان اسحاق، افزوده اند</w:t>
      </w:r>
      <w:r>
        <w:rPr>
          <w:rFonts w:eastAsia="IRNazanin" w:cs="IRNazanin"/>
          <w:color w:val="111111"/>
          <w:sz w:val="28"/>
          <w:szCs w:val="28"/>
          <w:rtl w:val="true"/>
          <w:lang w:bidi="fa-IR"/>
        </w:rPr>
        <w:t xml:space="preserve">. </w:t>
      </w:r>
      <w:r>
        <w:rPr>
          <w:rStyle w:val="FootnoteAnchor"/>
          <w:rtl w:val="true"/>
        </w:rPr>
        <w:footnoteReference w:id="1708"/>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بن اسحاق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منصور در ارمينيه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شهادت رسيد</w:t>
      </w:r>
      <w:r>
        <w:rPr>
          <w:rFonts w:eastAsia="Amiri" w:cs="Amiri" w:ascii="Amiri" w:hAnsi="Amiri"/>
          <w:color w:val="111111"/>
          <w:sz w:val="28"/>
          <w:szCs w:val="28"/>
          <w:rtl w:val="true"/>
          <w:lang w:bidi="ar-SA"/>
        </w:rPr>
        <w:t xml:space="preserve">. </w:t>
      </w:r>
      <w:r>
        <w:rPr>
          <w:rStyle w:val="FootnoteAnchor"/>
          <w:rtl w:val="true"/>
        </w:rPr>
        <w:footnoteReference w:id="1709"/>
      </w:r>
      <w:r>
        <w:rPr>
          <w:rFonts w:ascii="Amiri" w:hAnsi="Amiri" w:eastAsia="Amiri" w:cs="Amiri"/>
          <w:color w:val="111111"/>
          <w:sz w:val="28"/>
          <w:sz w:val="28"/>
          <w:szCs w:val="28"/>
          <w:rtl w:val="true"/>
          <w:lang w:bidi="ar-SA"/>
        </w:rPr>
        <w:t>جعفر بن اسحاق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زمان مهتدى عباسى، در بصره به قتل رساند</w:t>
      </w:r>
      <w:r>
        <w:rPr>
          <w:rFonts w:eastAsia="Amiri" w:cs="Amiri" w:ascii="Amiri" w:hAnsi="Amiri"/>
          <w:color w:val="111111"/>
          <w:sz w:val="28"/>
          <w:szCs w:val="28"/>
          <w:rtl w:val="true"/>
          <w:lang w:bidi="ar-SA"/>
        </w:rPr>
        <w:t xml:space="preserve">. </w:t>
      </w:r>
      <w:r>
        <w:rPr>
          <w:rStyle w:val="FootnoteAnchor"/>
          <w:rtl w:val="true"/>
        </w:rPr>
        <w:footnoteReference w:id="1710"/>
      </w:r>
      <w:r>
        <w:rPr>
          <w:rFonts w:ascii="IRNazanin" w:hAnsi="IRNazanin" w:eastAsia="IRNazanin"/>
          <w:color w:val="111111"/>
          <w:sz w:val="28"/>
          <w:sz w:val="28"/>
          <w:szCs w:val="28"/>
          <w:rtl w:val="true"/>
          <w:lang w:bidi="fa-IR"/>
        </w:rPr>
        <w:t>از نوادگان اسحاق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صورانى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شيراز كشته شد و قبرش در اصطخر بود </w:t>
      </w:r>
      <w:r>
        <w:rPr>
          <w:rStyle w:val="FootnoteAnchor"/>
          <w:rtl w:val="true"/>
        </w:rPr>
        <w:footnoteReference w:id="1711"/>
      </w:r>
      <w:r>
        <w:rPr>
          <w:rFonts w:ascii="Amiri" w:hAnsi="Amiri" w:eastAsia="Amiri" w:cs="Amiri"/>
          <w:color w:val="111111"/>
          <w:sz w:val="28"/>
          <w:sz w:val="28"/>
          <w:szCs w:val="28"/>
          <w:rtl w:val="true"/>
          <w:lang w:bidi="ar-SA"/>
        </w:rPr>
        <w:t>و نيز از محسن ثانى و برادرش، حسن، فرزندان محسن بن قاسم بن اسحاق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كردك، به شهادت رسيدند </w:t>
      </w:r>
      <w:r>
        <w:rPr>
          <w:rStyle w:val="FootnoteAnchor"/>
          <w:rtl w:val="true"/>
        </w:rPr>
        <w:footnoteReference w:id="1712"/>
      </w:r>
      <w:r>
        <w:rPr>
          <w:rFonts w:ascii="Amiri" w:hAnsi="Amiri" w:eastAsia="Amiri" w:cs="Amiri"/>
          <w:color w:val="111111"/>
          <w:sz w:val="28"/>
          <w:sz w:val="28"/>
          <w:szCs w:val="28"/>
          <w:rtl w:val="true"/>
          <w:lang w:bidi="ar-SA"/>
        </w:rPr>
        <w:t>، ياد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نسل اسحاق، ابوعبدالله الشريف، معروف به نعمت، محمد بن حسن بن اسحاق بن حسين بن اسحاق بن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شيخ صدوق،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تأليف كرده و اين مطلب را در مقدمه كتابش، آورده است</w:t>
      </w:r>
      <w:r>
        <w:rPr>
          <w:rFonts w:eastAsia="IRNazanin" w:cs="IRNazanin"/>
          <w:color w:val="111111"/>
          <w:sz w:val="28"/>
          <w:szCs w:val="28"/>
          <w:rtl w:val="true"/>
          <w:lang w:bidi="fa-IR"/>
        </w:rPr>
        <w:t xml:space="preserve">. </w:t>
      </w:r>
      <w:r>
        <w:rPr>
          <w:rStyle w:val="FootnoteAnchor"/>
          <w:rtl w:val="true"/>
        </w:rPr>
        <w:footnoteReference w:id="1713"/>
      </w:r>
    </w:p>
    <w:p>
      <w:pPr>
        <w:pStyle w:val="BookText"/>
        <w:rPr/>
      </w:pPr>
      <w:r>
        <w:rPr>
          <w:rFonts w:ascii="IRNazanin" w:hAnsi="IRNazanin" w:eastAsia="IRNazanin"/>
          <w:color w:val="111111"/>
          <w:sz w:val="28"/>
          <w:sz w:val="28"/>
          <w:szCs w:val="28"/>
          <w:rtl w:val="true"/>
          <w:lang w:bidi="fa-IR"/>
        </w:rPr>
        <w:t>افزون بر اين مزار، زيارتگاه هاى ديگرى نيز در ايران، به اسحاق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منسوب است كه مشهورترين آنها در ساوه </w:t>
      </w:r>
      <w:r>
        <w:rPr>
          <w:rStyle w:val="FootnoteAnchor"/>
          <w:rtl w:val="true"/>
        </w:rPr>
        <w:footnoteReference w:id="1714"/>
      </w:r>
      <w:r>
        <w:rPr>
          <w:rFonts w:ascii="IRNazanin" w:hAnsi="IRNazanin" w:eastAsia="IRNazanin"/>
          <w:color w:val="111111"/>
          <w:sz w:val="28"/>
          <w:sz w:val="28"/>
          <w:szCs w:val="28"/>
          <w:rtl w:val="true"/>
          <w:lang w:bidi="fa-IR"/>
        </w:rPr>
        <w:t xml:space="preserve">، گرگان </w:t>
      </w:r>
      <w:r>
        <w:rPr>
          <w:rStyle w:val="FootnoteAnchor"/>
          <w:rtl w:val="true"/>
        </w:rPr>
        <w:footnoteReference w:id="1715"/>
      </w:r>
      <w:r>
        <w:rPr>
          <w:rFonts w:ascii="IRNazanin" w:hAnsi="IRNazanin" w:eastAsia="IRNazanin"/>
          <w:color w:val="111111"/>
          <w:sz w:val="28"/>
          <w:sz w:val="28"/>
          <w:szCs w:val="28"/>
          <w:rtl w:val="true"/>
          <w:lang w:bidi="fa-IR"/>
        </w:rPr>
        <w:t xml:space="preserve">و محلات </w:t>
      </w:r>
      <w:r>
        <w:rPr>
          <w:rStyle w:val="FootnoteAnchor"/>
          <w:rtl w:val="true"/>
        </w:rPr>
        <w:footnoteReference w:id="1716"/>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تصريح مورخان به وفات اسحاق در مدينه، در صحت انتساب همه اين زيارتگاه ها به وى، ترديد وجود دارد و درباره اشخاص مدفون در آنها، به تفصيل، در دانشنامه بقاع متبركه، سخن گفته شده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شخص مدفون در بقعه ميان عوجه و تكريت عراق،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احتمال، نسب اين شخص، اسحاق بن موسى بن اسحاق بن حسين بن اسحاق بن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ديگرى، اسحاق بن موسى بن اسحاق ابن</w:t>
      </w:r>
      <w:r>
        <w:rPr>
          <w:rFonts w:eastAsia="IRNazanin" w:cs="IRNazanin"/>
          <w:color w:val="111111"/>
          <w:sz w:val="28"/>
          <w:szCs w:val="28"/>
          <w:lang w:bidi="fa-IR"/>
        </w:rPr>
        <w:t>7</w:t>
      </w:r>
      <w:r>
        <w:rPr>
          <w:rFonts w:eastAsia="IRNazanin" w:cs="IRNazanin"/>
          <w:color w:val="111111"/>
          <w:sz w:val="28"/>
          <w:szCs w:val="28"/>
          <w:rtl w:val="true"/>
          <w:lang w:bidi="fa-IR"/>
        </w:rPr>
        <w:t>.</w:t>
      </w:r>
      <w:bookmarkStart w:id="1038" w:name="pg14819_150991"/>
    </w:p>
    <w:p>
      <w:pPr>
        <w:pStyle w:val="BookText"/>
        <w:rPr/>
      </w:pPr>
      <w:bookmarkEnd w:id="1038"/>
      <w:r>
        <w:rPr>
          <w:rFonts w:ascii="Amiri" w:hAnsi="Amiri" w:eastAsia="Amiri" w:cs="Amiri"/>
          <w:color w:val="111111"/>
          <w:sz w:val="28"/>
          <w:sz w:val="28"/>
          <w:szCs w:val="28"/>
          <w:rtl w:val="true"/>
          <w:lang w:bidi="ar-SA"/>
        </w:rPr>
        <w:t>ابراهيم العسكرى بن موسى بن ابراهيم المرتضى، فرزند امام موسى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717"/>
      </w:r>
      <w:r>
        <w:rPr>
          <w:rFonts w:ascii="IRNazanin" w:hAnsi="IRNazanin" w:eastAsia="IRNazanin"/>
          <w:color w:val="111111"/>
          <w:sz w:val="28"/>
          <w:sz w:val="28"/>
          <w:szCs w:val="28"/>
          <w:rtl w:val="true"/>
          <w:lang w:bidi="fa-IR"/>
        </w:rPr>
        <w:t>البته شخص اول، جد سادات مرو بوده و شخص دوم نيز، به گفته ابن طباطبا، در نيشابور سكونت داشته است</w:t>
      </w:r>
      <w:r>
        <w:rPr>
          <w:rFonts w:eastAsia="IRNazanin" w:cs="IRNazanin"/>
          <w:color w:val="111111"/>
          <w:sz w:val="28"/>
          <w:szCs w:val="28"/>
          <w:rtl w:val="true"/>
          <w:lang w:bidi="fa-IR"/>
        </w:rPr>
        <w:t xml:space="preserve">. </w:t>
      </w:r>
      <w:r>
        <w:rPr>
          <w:rStyle w:val="FootnoteAnchor"/>
          <w:rtl w:val="true"/>
        </w:rPr>
        <w:footnoteReference w:id="1718"/>
      </w:r>
      <w:r>
        <w:rPr>
          <w:rFonts w:ascii="Amiri" w:hAnsi="Amiri" w:eastAsia="Amiri" w:cs="Amiri"/>
          <w:color w:val="111111"/>
          <w:sz w:val="28"/>
          <w:sz w:val="28"/>
          <w:szCs w:val="28"/>
          <w:rtl w:val="true"/>
          <w:lang w:bidi="ar-SA"/>
        </w:rPr>
        <w:t>بنابراين هويت شخص مدفون در اين بقعه، بر ما مجهول است و اين بدان معنا نيست كه اين بقعه، اعتبار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تاكنون نسب شريفش، بر ما مخفى مانده است</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2426465_730472459"/>
      <w:bookmarkStart w:id="1040" w:name="_Toc401"/>
      <w:bookmarkEnd w:id="1039"/>
      <w:r>
        <w:rPr/>
        <w:t>180</w:t>
      </w:r>
      <w:r>
        <w:rPr>
          <w:rtl w:val="true"/>
        </w:rPr>
        <w:t xml:space="preserve">. </w:t>
      </w:r>
      <w:r>
        <w:rPr>
          <w:rtl w:val="true"/>
        </w:rPr>
        <w:t>مزار امامزاده محمد عابد بن موسى</w:t>
      </w:r>
      <w:r>
        <w:rPr>
          <w:rtl w:val="true"/>
        </w:rPr>
        <w:t>(</w:t>
      </w:r>
      <w:r>
        <w:rPr>
          <w:rtl w:val="true"/>
        </w:rPr>
        <w:t>ع</w:t>
      </w:r>
      <w:r>
        <w:rPr>
          <w:rtl w:val="true"/>
        </w:rPr>
        <w:t>)</w:t>
      </w:r>
      <w:bookmarkEnd w:id="1040"/>
    </w:p>
    <w:p>
      <w:pPr>
        <w:pStyle w:val="BookText"/>
        <w:rPr/>
      </w:pPr>
      <w:r>
        <w:rPr>
          <w:rFonts w:ascii="IRNazanin" w:hAnsi="IRNazanin" w:eastAsia="IRNazanin"/>
          <w:color w:val="111111"/>
          <w:sz w:val="28"/>
          <w:sz w:val="28"/>
          <w:szCs w:val="28"/>
          <w:rtl w:val="true"/>
          <w:lang w:bidi="fa-IR"/>
        </w:rPr>
        <w:t xml:space="preserve">اين زيارتگاه، نزديك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حدود چهل كيلومترى شمال شهر سامرا قرار دارد و به امام محمد دورى، شناخته مى شود و به محمد بن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صحت اين انتساب، ترديد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زيارتگاه هاى ديگرى نيز به محمد عابد، منسوب است كه مشهورترين آنها زيارتگاه وى در شيراز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زيارتگاه، از آثار تاريخى برجسته دوره اسلامى در شمال عراق و قدمت آن، از قرن پنجم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به شكل اتاق مربع مرتفعى از خشت و گل و داراى گچ برى هاى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بنا، به شكل مضرّس و در پنج رج و به ارتفاع حدود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ساقه آن، يك لوح سنگى، حاوى كتيبه اى به خط كوفى غيرمنقوط، وجود دارد كه مدفون در اين زيارتگاه را محمد بن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واقع همان محمد عابد،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كتيبه، چنين مى باشد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المسجد المبارك تربة الامام ابوعبدالله محمد بن موسى بن جعفر بن علي بن الحسين بن علي بن ابي طالب صلوات الله عليهم اجمعين وهو موضع رحمة الله من زاره وأسعده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كتيبه ديگرى نيز در اين بنا، وجود دارد كه نشان مى دهد اين زيارتگاه، به دستور امير شرف الدوله مسلم بن قريش عُقيلى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در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امراى شيعه ناحيه جزيره،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محيى الدين بن على بكرى در سفرنامه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روستايى به نام دور رسيدم كه در آنجا، مزار سيد محمد، از فرزندان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اين اشعار را مى سرايد</w:t>
      </w:r>
      <w:r>
        <w:rPr>
          <w:rFonts w:eastAsia="IRNazanin" w:cs="IRNazanin"/>
          <w:color w:val="111111"/>
          <w:sz w:val="28"/>
          <w:szCs w:val="28"/>
          <w:rtl w:val="true"/>
          <w:lang w:bidi="fa-IR"/>
        </w:rPr>
        <w:t xml:space="preserve">: </w:t>
      </w:r>
      <w:r>
        <w:rPr>
          <w:rStyle w:val="FootnoteAnchor"/>
          <w:rtl w:val="true"/>
        </w:rPr>
        <w:footnoteReference w:id="1719"/>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محمد دورى،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دورى كه نسبش به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از بزرگان مشايخ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داراى اشارات غريب و كرامات عجيبى بود و در روستاى دور، از روستاهاى بغداد در فاصله چهار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 يافت و قبر وى در آنجا، آشكار و محل زيارت است</w:t>
      </w:r>
      <w:r>
        <w:rPr>
          <w:rFonts w:eastAsia="IRNazanin" w:cs="IRNazanin"/>
          <w:color w:val="111111"/>
          <w:sz w:val="28"/>
          <w:szCs w:val="28"/>
          <w:rtl w:val="true"/>
          <w:lang w:bidi="fa-IR"/>
        </w:rPr>
        <w:t xml:space="preserve">. </w:t>
      </w:r>
      <w:r>
        <w:rPr>
          <w:rStyle w:val="FootnoteAnchor"/>
          <w:rtl w:val="true"/>
        </w:rPr>
        <w:footnoteReference w:id="1720"/>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پژوهشگران عراقى، از جمله يونس السامرائى، احتمال داده اند كه اين زيارتگاه، مدفن يكى از رجال قرن چهارم هجرى، به نام ابوالطيب محمد بن فرّخان ابن روزبه دورى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721"/>
      </w:r>
      <w:r>
        <w:rPr>
          <w:rFonts w:ascii="IRNazanin" w:hAnsi="IRNazanin" w:eastAsia="IRNazanin"/>
          <w:color w:val="111111"/>
          <w:sz w:val="28"/>
          <w:sz w:val="28"/>
          <w:szCs w:val="28"/>
          <w:rtl w:val="true"/>
          <w:lang w:bidi="fa-IR"/>
        </w:rPr>
        <w:t>كه خطيب بغدادى در تاريخ خود، مختصرى از زندگى نامه وى را آورده است</w:t>
      </w:r>
      <w:r>
        <w:rPr>
          <w:rFonts w:eastAsia="IRNazanin" w:cs="IRNazanin"/>
          <w:color w:val="111111"/>
          <w:sz w:val="28"/>
          <w:szCs w:val="28"/>
          <w:rtl w:val="true"/>
          <w:lang w:bidi="fa-IR"/>
        </w:rPr>
        <w:t xml:space="preserve">. </w:t>
      </w:r>
      <w:r>
        <w:rPr>
          <w:rStyle w:val="FootnoteAnchor"/>
          <w:rtl w:val="true"/>
        </w:rPr>
        <w:footnoteReference w:id="1722"/>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بررسى اين ادعا، لازم است اشاره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 جاهاى متعددى اطلاق مى شده و ياقوت حموى، هفت مكان را به اين نام،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مكان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تكريت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بين سامرا و تكريت،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عربايا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آن هم، بين سامرا و تكريت قرار داشته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شناخته مى شده است </w:t>
      </w:r>
      <w:r>
        <w:rPr>
          <w:rStyle w:val="FootnoteAnchor"/>
          <w:rtl w:val="true"/>
        </w:rPr>
        <w:footnoteReference w:id="1723"/>
      </w:r>
      <w:r>
        <w:rPr>
          <w:rFonts w:ascii="Amiri" w:hAnsi="Amiri" w:eastAsia="Amiri" w:cs="Amiri"/>
          <w:color w:val="111111"/>
          <w:sz w:val="28"/>
          <w:sz w:val="28"/>
          <w:szCs w:val="28"/>
          <w:rtl w:val="true"/>
          <w:lang w:bidi="ar-SA"/>
        </w:rPr>
        <w:t>و ابوالطيب محمد بن فرّخان دورى، منسوب به همين دور، بوده است</w:t>
      </w:r>
      <w:r>
        <w:rPr>
          <w:rFonts w:eastAsia="Amiri" w:cs="Amiri" w:ascii="Amiri" w:hAnsi="Amiri"/>
          <w:color w:val="111111"/>
          <w:sz w:val="28"/>
          <w:szCs w:val="28"/>
          <w:rtl w:val="true"/>
          <w:lang w:bidi="ar-SA"/>
        </w:rPr>
        <w:t xml:space="preserve">. </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 xml:space="preserve">بنابراين، همان گونه كه باستان شناس عراقى، علاءالدين احمد العانى نيز اشاره كرده است </w:t>
      </w:r>
      <w:r>
        <w:rPr>
          <w:rStyle w:val="FootnoteAnchor"/>
          <w:rtl w:val="true"/>
        </w:rPr>
        <w:footnoteReference w:id="1725"/>
      </w:r>
      <w:r>
        <w:rPr>
          <w:rFonts w:ascii="IRNazanin" w:hAnsi="IRNazanin" w:eastAsia="IRNazanin"/>
          <w:color w:val="111111"/>
          <w:sz w:val="28"/>
          <w:sz w:val="28"/>
          <w:szCs w:val="28"/>
          <w:rtl w:val="true"/>
          <w:lang w:bidi="fa-IR"/>
        </w:rPr>
        <w:t xml:space="preserve">، با توجه به انتساب ابوالطيب دورى به دور سامرا كه در فاصله كمى از سامرا قرار داشته است، نمى توان اين زيارتگاه را كه در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تكريت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مدفن شخص ياد شده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چنين فرض نمود كه اين قبر در اصل، منسوب به فرزند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مدفن يكى از نوادگان وى، بوده است كه امير شرف الدوله مسلم بن قريش، با هدف بزرگداشت و احترام ايشان، اين زيارتگاه را آنجا ساخته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هرتسفلد، باستان شناس آلمانى و عادل عبود، باستان شناس عراقى، اشاره كرده اند كه جنازه مسلم بن قريش را كه در شهر حلب، دفن شده بود، مدتى پس از قتل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كردند و در اين زيارتگاه، به خاك سپردند</w:t>
      </w:r>
      <w:r>
        <w:rPr>
          <w:rFonts w:eastAsia="IRNazanin" w:cs="IRNazanin"/>
          <w:color w:val="111111"/>
          <w:sz w:val="28"/>
          <w:szCs w:val="28"/>
          <w:rtl w:val="true"/>
          <w:lang w:bidi="fa-IR"/>
        </w:rPr>
        <w:t xml:space="preserve">. </w:t>
      </w:r>
      <w:r>
        <w:rPr>
          <w:rStyle w:val="FootnoteAnchor"/>
          <w:rtl w:val="true"/>
        </w:rPr>
        <w:footnoteReference w:id="1726"/>
      </w:r>
      <w:r>
        <w:rPr>
          <w:rFonts w:ascii="IRNazanin" w:hAnsi="IRNazanin" w:eastAsia="IRNazanin"/>
          <w:color w:val="111111"/>
          <w:sz w:val="28"/>
          <w:sz w:val="28"/>
          <w:szCs w:val="28"/>
          <w:rtl w:val="true"/>
          <w:lang w:bidi="fa-IR"/>
        </w:rPr>
        <w:t xml:space="preserve">اما به طور قطع، نمى تواند اين ادعا درست باشد؛ زيرا ابن عديم كه هريك از هرتسفلد و عادل عبو، ادعاى خود را به سخن وى مستند كرده اند، به صراحت بيان كرده است كه جنازه مسلم بن قريش را در سال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آرامگاه وى در حلب، به آستانه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منتقل كردند </w:t>
      </w:r>
      <w:r>
        <w:rPr>
          <w:rStyle w:val="FootnoteAnchor"/>
          <w:rtl w:val="true"/>
        </w:rPr>
        <w:footnoteReference w:id="1727"/>
      </w:r>
      <w:r>
        <w:rPr>
          <w:rFonts w:ascii="Amiri" w:hAnsi="Amiri" w:eastAsia="Amiri" w:cs="Amiri"/>
          <w:color w:val="111111"/>
          <w:sz w:val="28"/>
          <w:sz w:val="28"/>
          <w:szCs w:val="28"/>
          <w:rtl w:val="true"/>
          <w:lang w:bidi="ar-SA"/>
        </w:rPr>
        <w:t>بنابراين ادعاى دو باستان شناس مذكور، نمى تواند صحيح 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عابد كيست؟</w:t>
      </w:r>
    </w:p>
    <w:p>
      <w:pPr>
        <w:pStyle w:val="BookText"/>
        <w:rPr/>
      </w:pPr>
      <w:r>
        <w:rPr>
          <w:rFonts w:ascii="Amiri" w:hAnsi="Amiri" w:eastAsia="Amiri" w:cs="Amiri"/>
          <w:color w:val="111111"/>
          <w:sz w:val="28"/>
          <w:sz w:val="28"/>
          <w:szCs w:val="28"/>
          <w:rtl w:val="true"/>
          <w:lang w:bidi="ar-SA"/>
        </w:rPr>
        <w:t>طبق منابع تاريخى، كتب انساب و رجال، محمد عابد، احمد و حمزة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يك مادر، به نام ام احمد مى باشند</w:t>
      </w:r>
      <w:r>
        <w:rPr>
          <w:rFonts w:eastAsia="Amiri" w:cs="Amiri" w:ascii="Amiri" w:hAnsi="Amiri"/>
          <w:color w:val="111111"/>
          <w:sz w:val="28"/>
          <w:szCs w:val="28"/>
          <w:rtl w:val="true"/>
          <w:lang w:bidi="ar-SA"/>
        </w:rPr>
        <w:t xml:space="preserve">. </w:t>
      </w:r>
      <w:r>
        <w:rPr>
          <w:rStyle w:val="FootnoteAnchor"/>
          <w:rtl w:val="true"/>
        </w:rPr>
        <w:footnoteReference w:id="1728"/>
      </w:r>
      <w:r>
        <w:rPr>
          <w:rFonts w:ascii="IRNazanin" w:hAnsi="IRNazanin" w:eastAsia="IRNazanin"/>
          <w:color w:val="111111"/>
          <w:sz w:val="28"/>
          <w:sz w:val="28"/>
          <w:szCs w:val="28"/>
          <w:rtl w:val="true"/>
          <w:lang w:bidi="fa-IR"/>
        </w:rPr>
        <w:t>از بررسى برخى متون به جاى مانده، مشخص مى گردد كه سيد محمد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پنهانى به كتابت قرآن، مشغول بود و از همين روش، بندگان زيادى را آزاد كرد و به سبب عبادت بسيار، به محمد عابد شهرت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از هاشميه، كنيز رقيه، دختر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وى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با وضو بود و بسيار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ها، مشغول نماز بود و چون از نماز، فارغ مى شد، لحظاتى استراحت مى كرد و دوباره برمى خاست و مشغول نماز مى شد و سپس اندك زمانى استراحت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صبح، اين كار را تكرار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او را نديدم؛ مگر اين كلام خداوند را به ياد مى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قَلِيلاً مِنَ اللَّيْلِ مٰا يَهْجَعُونَ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كمى از شب را مى خوابيدند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Style w:val="FootnoteAnchor"/>
          <w:rtl w:val="true"/>
        </w:rPr>
        <w:footnoteReference w:id="1729"/>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چگونگى وفات محمد عابد، در منابع اصيل و متقدم، سخنى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برخى منابع متأخر، به شهادت وى در شيراز، در جريان قيام احمد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شده است؛ چنان كه در برخى از اين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از حيله مأمون آگاه شد، به همراه سه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دوازده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 مأمون در شيراز، به نام قتلغ خان، به امر خليفه با او به مقابله برخاست و پس از كشمكش هايى، او و برادرش محمدعابد و يارانشان را به شهادت رسانيد</w:t>
      </w:r>
      <w:r>
        <w:rPr>
          <w:rFonts w:eastAsia="IRNazanin" w:cs="IRNazanin"/>
          <w:color w:val="111111"/>
          <w:sz w:val="28"/>
          <w:szCs w:val="28"/>
          <w:rtl w:val="true"/>
          <w:lang w:bidi="fa-IR"/>
        </w:rPr>
        <w:t xml:space="preserve">. </w:t>
      </w:r>
      <w:r>
        <w:rPr>
          <w:rStyle w:val="FootnoteAnchor"/>
        </w:rPr>
        <w:footnoteReference w:id="173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041" w:name="pg14819_150995"/>
    </w:p>
    <w:p>
      <w:pPr>
        <w:pStyle w:val="BookText"/>
        <w:rPr/>
      </w:pPr>
      <w:bookmarkEnd w:id="1041"/>
      <w:r>
        <w:rPr>
          <w:rFonts w:ascii="IRNazanin" w:hAnsi="IRNazanin" w:eastAsia="IRNazanin"/>
          <w:color w:val="111111"/>
          <w:sz w:val="28"/>
          <w:sz w:val="28"/>
          <w:szCs w:val="28"/>
          <w:rtl w:val="true"/>
          <w:lang w:bidi="fa-IR"/>
        </w:rPr>
        <w:t>برخى منابع نيز از درگذشت وى، به مرگ طبيعى حكايت دارند؛ چنان كه صاحب شب هاى پيشاور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سيد امير محمد عابد كه در گوشه انزوا اشتغال به عبادت داشت، به اجل طبيعى از دنيا رفت</w:t>
      </w:r>
      <w:r>
        <w:rPr>
          <w:rFonts w:eastAsia="IRNazanin" w:cs="IRNazanin"/>
          <w:color w:val="111111"/>
          <w:sz w:val="28"/>
          <w:szCs w:val="28"/>
          <w:rtl w:val="true"/>
          <w:lang w:bidi="fa-IR"/>
        </w:rPr>
        <w:t xml:space="preserve">». </w:t>
      </w:r>
      <w:r>
        <w:rPr>
          <w:rStyle w:val="FootnoteAnchor"/>
          <w:rtl w:val="true"/>
        </w:rPr>
        <w:footnoteReference w:id="1731"/>
      </w:r>
    </w:p>
    <w:p>
      <w:pPr>
        <w:pStyle w:val="Heading4"/>
        <w:numPr>
          <w:ilvl w:val="3"/>
          <w:numId w:val="1"/>
        </w:numPr>
        <w:rPr/>
      </w:pPr>
      <w:bookmarkStart w:id="1042" w:name="__RefHeading___Toc2426467_730472459"/>
      <w:bookmarkStart w:id="1043" w:name="_Toc402"/>
      <w:bookmarkEnd w:id="1042"/>
      <w:r>
        <w:rPr/>
        <w:t>181</w:t>
      </w:r>
      <w:r>
        <w:rPr>
          <w:rtl w:val="true"/>
        </w:rPr>
        <w:t xml:space="preserve">. </w:t>
      </w:r>
      <w:r>
        <w:rPr>
          <w:rtl w:val="true"/>
        </w:rPr>
        <w:t>مقبره شيخ رياح</w:t>
      </w:r>
      <w:bookmarkEnd w:id="1043"/>
    </w:p>
    <w:p>
      <w:pPr>
        <w:pStyle w:val="BookText"/>
        <w:rPr/>
      </w:pPr>
      <w:r>
        <w:rPr>
          <w:rFonts w:ascii="IRNazanin" w:hAnsi="IRNazanin" w:eastAsia="IRNazanin"/>
          <w:color w:val="111111"/>
          <w:sz w:val="28"/>
          <w:sz w:val="28"/>
          <w:szCs w:val="28"/>
          <w:rtl w:val="true"/>
          <w:lang w:bidi="fa-IR"/>
        </w:rPr>
        <w:t>در منطقه جلام در شرق سامرا، گنبدى وجود دارد كه به شيخ رياح شهرت دارد و درباره شخص مدفون در آن،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نويسنده كتاب تاريخ سامرا احتمال داده است كه صاحب اين مزار، رياح بن حارث بن ربيعه، از ياران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برخى كتب رجال شيعه، به وى اشاره شده است</w:t>
      </w:r>
      <w:r>
        <w:rPr>
          <w:rFonts w:eastAsia="IRNazanin" w:cs="IRNazanin"/>
          <w:color w:val="111111"/>
          <w:sz w:val="28"/>
          <w:szCs w:val="28"/>
          <w:rtl w:val="true"/>
          <w:lang w:bidi="fa-IR"/>
        </w:rPr>
        <w:t xml:space="preserve">. </w:t>
      </w:r>
      <w:r>
        <w:rPr>
          <w:rStyle w:val="FootnoteAnchor"/>
          <w:rtl w:val="true"/>
        </w:rPr>
        <w:footnoteReference w:id="1732"/>
      </w:r>
      <w:r>
        <w:rPr>
          <w:rFonts w:ascii="Amiri" w:hAnsi="Amiri" w:eastAsia="Amiri" w:cs="Amiri"/>
          <w:color w:val="111111"/>
          <w:sz w:val="28"/>
          <w:sz w:val="28"/>
          <w:szCs w:val="28"/>
          <w:rtl w:val="true"/>
          <w:lang w:bidi="ar-SA"/>
        </w:rPr>
        <w:t>البته نام اين شخص در منابع، به اختلاف، به صورت رباح يا رياح ضبط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رجال خود، رياح و برادرش عبدالله، فرزندان حرث از قبيله بكر بن وائل را در شمار اصحاب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كرده است</w:t>
      </w:r>
      <w:r>
        <w:rPr>
          <w:rFonts w:eastAsia="Amiri" w:cs="Amiri" w:ascii="Amiri" w:hAnsi="Amiri"/>
          <w:color w:val="111111"/>
          <w:sz w:val="28"/>
          <w:szCs w:val="28"/>
          <w:rtl w:val="true"/>
          <w:lang w:bidi="ar-SA"/>
        </w:rPr>
        <w:t xml:space="preserve">. </w:t>
      </w:r>
      <w:r>
        <w:rPr>
          <w:rStyle w:val="FootnoteAnchor"/>
          <w:rtl w:val="true"/>
        </w:rPr>
        <w:footnoteReference w:id="1733"/>
      </w:r>
      <w:r>
        <w:rPr>
          <w:rFonts w:ascii="Amiri" w:hAnsi="Amiri" w:eastAsia="Amiri" w:cs="Amiri"/>
          <w:color w:val="111111"/>
          <w:sz w:val="28"/>
          <w:sz w:val="28"/>
          <w:szCs w:val="28"/>
          <w:rtl w:val="true"/>
          <w:lang w:bidi="ar-SA"/>
        </w:rPr>
        <w:t xml:space="preserve">فيروزآبادى نيز ذيل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وى به نام رياح بن حرث، ياد كرده و او را از تابعان دانسته است</w:t>
      </w:r>
      <w:r>
        <w:rPr>
          <w:rFonts w:eastAsia="Amiri" w:cs="Amiri" w:ascii="Amiri" w:hAnsi="Amiri"/>
          <w:color w:val="111111"/>
          <w:sz w:val="28"/>
          <w:szCs w:val="28"/>
          <w:rtl w:val="true"/>
          <w:lang w:bidi="ar-SA"/>
        </w:rPr>
        <w:t xml:space="preserve">. </w:t>
      </w:r>
      <w:r>
        <w:rPr>
          <w:rStyle w:val="FootnoteAnchor"/>
          <w:rtl w:val="true"/>
        </w:rPr>
        <w:footnoteReference w:id="1734"/>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تاريخ بغداد نيز از شخصى به نام رياح بن حارث نام برده كه قابل انطباق بر همين شخص است و درباره اش نوشته است كه او،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سعيد بن زيد، حديث شنيده و صدقة بن مثنى، حسن بن حكم نخعى، حرملة بن قيس و ديگران، از وى حديث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او، دو بار با عمر بن خطاب،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از وى، بخشى از خطبه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مدائن، نقل كرده است</w:t>
      </w:r>
      <w:r>
        <w:rPr>
          <w:rFonts w:eastAsia="IRNazanin" w:cs="IRNazanin"/>
          <w:color w:val="111111"/>
          <w:sz w:val="28"/>
          <w:szCs w:val="28"/>
          <w:rtl w:val="true"/>
          <w:lang w:bidi="fa-IR"/>
        </w:rPr>
        <w:t xml:space="preserve">. </w:t>
      </w:r>
      <w:r>
        <w:rPr>
          <w:rStyle w:val="FootnoteAnchor"/>
          <w:rtl w:val="true"/>
        </w:rPr>
        <w:footnoteReference w:id="1735"/>
      </w:r>
      <w:bookmarkStart w:id="1044" w:name="pg14819_150996"/>
    </w:p>
    <w:p>
      <w:pPr>
        <w:pStyle w:val="BookText"/>
        <w:rPr/>
      </w:pPr>
      <w:bookmarkEnd w:id="1044"/>
      <w:r>
        <w:rPr>
          <w:rFonts w:ascii="IRNazanin" w:hAnsi="IRNazanin" w:eastAsia="IRNazanin"/>
          <w:color w:val="111111"/>
          <w:sz w:val="28"/>
          <w:sz w:val="28"/>
          <w:szCs w:val="28"/>
          <w:rtl w:val="true"/>
          <w:lang w:bidi="fa-IR"/>
        </w:rPr>
        <w:t>به هرحال، در منابع تاريخى، درباره محل وفات و دفن ايشان، اطلاعى در دست نيست و نظر صاحب تاريخ سامرا تنها حدس و گمان است و درباره انتساب مزار شيخ رياح به اين شخص نمى توان با قاطعيت سخن گفت</w:t>
      </w:r>
      <w:r>
        <w:rPr>
          <w:rFonts w:eastAsia="IRNazanin" w:cs="IRNazanin"/>
          <w:color w:val="111111"/>
          <w:sz w:val="28"/>
          <w:szCs w:val="28"/>
          <w:rtl w:val="true"/>
          <w:lang w:bidi="fa-IR"/>
        </w:rPr>
        <w:t>.</w:t>
      </w:r>
    </w:p>
    <w:p>
      <w:pPr>
        <w:pStyle w:val="Heading4"/>
        <w:numPr>
          <w:ilvl w:val="3"/>
          <w:numId w:val="1"/>
        </w:numPr>
        <w:rPr/>
      </w:pPr>
      <w:bookmarkStart w:id="1045" w:name="__RefHeading___Toc2426469_730472459"/>
      <w:bookmarkStart w:id="1046" w:name="_Toc403"/>
      <w:bookmarkEnd w:id="1045"/>
      <w:r>
        <w:rPr/>
        <w:t>182</w:t>
      </w:r>
      <w:r>
        <w:rPr>
          <w:rtl w:val="true"/>
        </w:rPr>
        <w:t xml:space="preserve">. </w:t>
      </w:r>
      <w:r>
        <w:rPr>
          <w:rtl w:val="true"/>
        </w:rPr>
        <w:t xml:space="preserve">مقبره غريب بن مقن </w:t>
      </w:r>
      <w:r>
        <w:rPr>
          <w:rtl w:val="true"/>
        </w:rPr>
        <w:t>(</w:t>
      </w:r>
      <w:r>
        <w:rPr>
          <w:rtl w:val="true"/>
        </w:rPr>
        <w:t>سيد غريب</w:t>
      </w:r>
      <w:r>
        <w:rPr>
          <w:rtl w:val="true"/>
        </w:rPr>
        <w:t>)</w:t>
      </w:r>
      <w:bookmarkEnd w:id="1046"/>
    </w:p>
    <w:p>
      <w:pPr>
        <w:pStyle w:val="BookText"/>
        <w:rPr/>
      </w:pPr>
      <w:r>
        <w:rPr>
          <w:rFonts w:ascii="IRNazanin" w:hAnsi="IRNazanin" w:eastAsia="IRNazanin"/>
          <w:color w:val="111111"/>
          <w:sz w:val="28"/>
          <w:sz w:val="28"/>
          <w:szCs w:val="28"/>
          <w:rtl w:val="true"/>
          <w:lang w:bidi="fa-IR"/>
        </w:rPr>
        <w:t xml:space="preserve">حدود هفتاد كيلومترى شمال بغداد، در غرب راه آهن بغداد به سامرا و قبل از ايستگاه بلد، مزارى وجود دارد كه نزد اهالى، به نام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نام و نسب شخص مدفون در اين مزار، آگاهى دقيقى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از پژوهشگران، معتقدند كه مدفون در اين مزار، غريب بن محمد بن مقن، از رجال سياسى و امراى شيعه مذهب عراق، در اوايل قرن پنجم هجرى است كه در منابع از وى، بيشتر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بن مقن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وى، ابوسنان و لقبش، سيف الدوله بود و در سال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سن هفتاد سالگى در كرخ سامرا، درگذشت</w:t>
      </w:r>
      <w:r>
        <w:rPr>
          <w:rFonts w:eastAsia="IRNazanin" w:cs="IRNazanin"/>
          <w:color w:val="111111"/>
          <w:sz w:val="28"/>
          <w:szCs w:val="28"/>
          <w:rtl w:val="true"/>
          <w:lang w:bidi="fa-IR"/>
        </w:rPr>
        <w:t xml:space="preserve">. </w:t>
      </w:r>
      <w:r>
        <w:rPr>
          <w:rStyle w:val="FootnoteAnchor"/>
          <w:rtl w:val="true"/>
        </w:rPr>
        <w:footnoteReference w:id="1736"/>
      </w:r>
      <w:r>
        <w:rPr>
          <w:rFonts w:ascii="IRNazanin" w:hAnsi="IRNazanin" w:eastAsia="IRNazanin"/>
          <w:color w:val="111111"/>
          <w:sz w:val="28"/>
          <w:sz w:val="28"/>
          <w:szCs w:val="28"/>
          <w:rtl w:val="true"/>
          <w:lang w:bidi="fa-IR"/>
        </w:rPr>
        <w:t xml:space="preserve">غريب بن مقن، در سال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همراهى نورالدوله دبيس بن على ابن مزيد اسدى، در ناحيه كرخ سامرا، به جنگ با معتمدالدوله قرواش بن مقلّد عقيلى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امراى خاندان بنى عقيل در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او را شكست دادند</w:t>
      </w:r>
      <w:r>
        <w:rPr>
          <w:rFonts w:eastAsia="IRNazanin" w:cs="IRNazanin"/>
          <w:color w:val="111111"/>
          <w:sz w:val="28"/>
          <w:szCs w:val="28"/>
          <w:rtl w:val="true"/>
          <w:lang w:bidi="fa-IR"/>
        </w:rPr>
        <w:t xml:space="preserve">. </w:t>
      </w:r>
      <w:r>
        <w:rPr>
          <w:rStyle w:val="FootnoteAnchor"/>
          <w:rtl w:val="true"/>
        </w:rPr>
        <w:footnoteReference w:id="1737"/>
      </w:r>
    </w:p>
    <w:p>
      <w:pPr>
        <w:pStyle w:val="Heading4"/>
        <w:numPr>
          <w:ilvl w:val="3"/>
          <w:numId w:val="1"/>
        </w:numPr>
        <w:rPr/>
      </w:pPr>
      <w:bookmarkStart w:id="1047" w:name="__RefHeading___Toc2426471_730472459"/>
      <w:bookmarkStart w:id="1048" w:name="_Toc404"/>
      <w:bookmarkEnd w:id="1047"/>
      <w:r>
        <w:rPr/>
        <w:t>183</w:t>
      </w:r>
      <w:r>
        <w:rPr>
          <w:rtl w:val="true"/>
        </w:rPr>
        <w:t xml:space="preserve">. </w:t>
      </w:r>
      <w:r>
        <w:rPr>
          <w:rtl w:val="true"/>
        </w:rPr>
        <w:t>مقبره محمد ابوالحسن</w:t>
      </w:r>
      <w:bookmarkEnd w:id="1048"/>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نزديك ويرانه هاى شهر عكبرا، در ناحيه دجيل، گنبدى معروف به محمد ابوالحسن وجود دارد كه صاحب تاريخ سامرا، صاحب آن را ابوالحسن احمد بن على 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اعتقاد دكتر مصطفى جواد، اين گنبد، مدفن ابوالحسن على جوسقى، از مشايخ صوفيه، در قرن ششم هجرى است</w:t>
      </w:r>
      <w:r>
        <w:rPr>
          <w:rFonts w:eastAsia="IRNazanin" w:cs="IRNazanin"/>
          <w:color w:val="111111"/>
          <w:sz w:val="28"/>
          <w:szCs w:val="28"/>
          <w:rtl w:val="true"/>
          <w:lang w:bidi="fa-IR"/>
        </w:rPr>
        <w:t xml:space="preserve">. </w:t>
      </w:r>
      <w:r>
        <w:rPr>
          <w:rStyle w:val="FootnoteAnchor"/>
          <w:rtl w:val="true"/>
        </w:rPr>
        <w:footnoteReference w:id="1738"/>
      </w:r>
      <w:bookmarkStart w:id="1049" w:name="pg14819_150997"/>
    </w:p>
    <w:p>
      <w:pPr>
        <w:pStyle w:val="BookText"/>
        <w:rPr/>
      </w:pPr>
      <w:bookmarkEnd w:id="1049"/>
      <w:r>
        <w:rPr>
          <w:rFonts w:ascii="IRNazanin" w:hAnsi="IRNazanin" w:eastAsia="IRNazanin"/>
          <w:color w:val="111111"/>
          <w:sz w:val="28"/>
          <w:sz w:val="28"/>
          <w:szCs w:val="28"/>
          <w:rtl w:val="true"/>
          <w:lang w:bidi="fa-IR"/>
        </w:rPr>
        <w:t xml:space="preserve">بناى زيارتگاه، شامل ساختمانى تاريخى است كه متأسفانه بيشتر بخش هاى آن، در جريان درگيرى هاى داخلى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در عراق، ويران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و گنبد بنا، از آجر ساخته شده و نماى بيرونى آن، هشت ضلعى و از داخل، مربعى به ابعاد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Style w:val="FootnoteAnchor"/>
          <w:rtl w:val="true"/>
        </w:rPr>
        <w:footnoteReference w:id="1739"/>
      </w:r>
    </w:p>
    <w:p>
      <w:pPr>
        <w:pStyle w:val="Heading4"/>
        <w:numPr>
          <w:ilvl w:val="3"/>
          <w:numId w:val="1"/>
        </w:numPr>
        <w:rPr/>
      </w:pPr>
      <w:bookmarkStart w:id="1050" w:name="__RefHeading___Toc2426473_730472459"/>
      <w:bookmarkStart w:id="1051" w:name="_Toc405"/>
      <w:bookmarkEnd w:id="1050"/>
      <w:r>
        <w:rPr/>
        <w:t>184</w:t>
      </w:r>
      <w:r>
        <w:rPr>
          <w:rtl w:val="true"/>
        </w:rPr>
        <w:t xml:space="preserve">. </w:t>
      </w:r>
      <w:r>
        <w:rPr>
          <w:rtl w:val="true"/>
        </w:rPr>
        <w:t xml:space="preserve">مقبره شيخ محمد جاگير </w:t>
      </w:r>
      <w:r>
        <w:rPr>
          <w:rtl w:val="true"/>
        </w:rPr>
        <w:t>(</w:t>
      </w:r>
      <w:r>
        <w:rPr>
          <w:rtl w:val="true"/>
        </w:rPr>
        <w:t>جاجيرى</w:t>
      </w:r>
      <w:r>
        <w:rPr>
          <w:rtl w:val="true"/>
        </w:rPr>
        <w:t>)</w:t>
      </w:r>
      <w:bookmarkEnd w:id="1051"/>
    </w:p>
    <w:p>
      <w:pPr>
        <w:pStyle w:val="Heading5"/>
        <w:numPr>
          <w:ilvl w:val="4"/>
          <w:numId w:val="1"/>
        </w:numPr>
        <w:rPr/>
      </w:pPr>
      <w:bookmarkStart w:id="1052" w:name="__RefHeading___Toc2426475_730472459"/>
      <w:bookmarkStart w:id="1053" w:name="_Toc406"/>
      <w:bookmarkEnd w:id="1052"/>
      <w:r>
        <w:rPr>
          <w:rtl w:val="true"/>
        </w:rPr>
        <w:t>اشاره</w:t>
      </w:r>
      <w:bookmarkEnd w:id="1053"/>
    </w:p>
    <w:p>
      <w:pPr>
        <w:pStyle w:val="BookText"/>
        <w:rPr/>
      </w:pPr>
      <w:r>
        <w:rPr>
          <w:rFonts w:ascii="IRNazanin" w:hAnsi="IRNazanin" w:eastAsia="IRNazanin"/>
          <w:color w:val="111111"/>
          <w:sz w:val="28"/>
          <w:sz w:val="28"/>
          <w:szCs w:val="28"/>
          <w:rtl w:val="true"/>
          <w:lang w:bidi="fa-IR"/>
        </w:rPr>
        <w:t xml:space="preserve">اين مزار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شرق سامرا،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صاحب تاريخ سامرا، صاحب اين مزار، يكى از صوفيان قرن ششم هجرى، به نام محمد بن دَشَم كردى حنبلى است كه به لقب شيخ جاگير،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از مشايخ تصوف در عراق و يار و مريد شيخ على هيتى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دنيا رفت و خانقاه و مقبره اش در روستاى راذان، نزديك سامرا،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اهل سنت، او را صاحب كراماتى دانسته اند</w:t>
      </w:r>
      <w:r>
        <w:rPr>
          <w:rFonts w:eastAsia="IRNazanin" w:cs="IRNazanin"/>
          <w:color w:val="111111"/>
          <w:sz w:val="28"/>
          <w:szCs w:val="28"/>
          <w:rtl w:val="true"/>
          <w:lang w:bidi="fa-IR"/>
        </w:rPr>
        <w:t xml:space="preserve">. </w:t>
      </w:r>
      <w:r>
        <w:rPr>
          <w:rStyle w:val="FootnoteAnchor"/>
          <w:rtl w:val="true"/>
        </w:rPr>
        <w:footnoteReference w:id="1740"/>
      </w:r>
    </w:p>
    <w:p>
      <w:pPr>
        <w:pStyle w:val="Heading5"/>
        <w:numPr>
          <w:ilvl w:val="4"/>
          <w:numId w:val="1"/>
        </w:numPr>
        <w:rPr/>
      </w:pPr>
      <w:bookmarkStart w:id="1054" w:name="__RefHeading___Toc2426477_730472459"/>
      <w:bookmarkStart w:id="1055" w:name="_Toc407"/>
      <w:bookmarkEnd w:id="1054"/>
      <w:r>
        <w:rPr>
          <w:rtl w:val="true"/>
        </w:rPr>
        <w:t>ساير زيارتگاه هاى استان صلاح الدين</w:t>
      </w:r>
      <w:bookmarkEnd w:id="1055"/>
    </w:p>
    <w:p>
      <w:pPr>
        <w:pStyle w:val="BookText"/>
        <w:rPr/>
      </w:pPr>
      <w:r>
        <w:rPr>
          <w:rFonts w:ascii="IRNazanin" w:hAnsi="IRNazanin" w:eastAsia="IRNazanin"/>
          <w:color w:val="111111"/>
          <w:sz w:val="28"/>
          <w:sz w:val="28"/>
          <w:szCs w:val="28"/>
          <w:rtl w:val="true"/>
          <w:lang w:bidi="fa-IR"/>
        </w:rPr>
        <w:t>افزون بر زيارتگاه هاى گفته شده، صاحب كتاب تاريخ سامرا، به وجود زيارتگاه هاى ديگرى در اين استان، اشاره كرده است كه نگارندگان، از وضعيت كنونى آن، اطلاعى حاصل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تعدادى از اين زيارتگاه ها، اشاره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امام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اصطبلات، در جنوب سامرا، گنبدى وجود دارد كه نزد اهالى، به مقام خضر يا امام خضر، شناخته مى شود و قبرى در آن، به چشم نمى خورد</w:t>
      </w:r>
      <w:r>
        <w:rPr>
          <w:rFonts w:eastAsia="IRNazanin" w:cs="IRNazanin"/>
          <w:color w:val="111111"/>
          <w:sz w:val="28"/>
          <w:szCs w:val="28"/>
          <w:rtl w:val="true"/>
          <w:lang w:bidi="fa-IR"/>
        </w:rPr>
        <w:t xml:space="preserve">. </w:t>
      </w:r>
      <w:r>
        <w:rPr>
          <w:rStyle w:val="FootnoteAnchor"/>
          <w:rtl w:val="true"/>
        </w:rPr>
        <w:footnoteReference w:id="1741"/>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دختران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منطقه جلام در شرق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مزار نزد اهالى،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نام دفن شدگان در آن،</w:t>
      </w:r>
    </w:p>
    <w:p>
      <w:pPr>
        <w:pStyle w:val="BookText"/>
        <w:rPr/>
      </w:pPr>
      <w:r>
        <w:rPr>
          <w:rFonts w:ascii="Amiri" w:hAnsi="Amiri" w:eastAsia="Amiri" w:cs="Amiri"/>
          <w:color w:val="111111"/>
          <w:sz w:val="28"/>
          <w:sz w:val="28"/>
          <w:szCs w:val="28"/>
          <w:rtl w:val="true"/>
          <w:lang w:bidi="ar-SA"/>
        </w:rPr>
        <w:t>اطلاعى در دست نيست</w:t>
      </w:r>
      <w:r>
        <w:rPr>
          <w:rFonts w:eastAsia="Amiri" w:cs="Amiri" w:ascii="Amiri" w:hAnsi="Amiri"/>
          <w:color w:val="111111"/>
          <w:sz w:val="28"/>
          <w:szCs w:val="28"/>
          <w:rtl w:val="true"/>
          <w:lang w:bidi="ar-SA"/>
        </w:rPr>
        <w:t xml:space="preserve">.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مزار آمنه دختر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مزار، در ناحيه بلد واقع است و به دخترى از امام حسن 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نام آمنه منسوب مى باشد</w:t>
      </w:r>
      <w:r>
        <w:rPr>
          <w:rFonts w:eastAsia="Amiri" w:cs="Amiri" w:ascii="Amiri" w:hAnsi="Amiri"/>
          <w:color w:val="111111"/>
          <w:sz w:val="28"/>
          <w:szCs w:val="28"/>
          <w:rtl w:val="true"/>
          <w:lang w:bidi="ar-SA"/>
        </w:rPr>
        <w:t xml:space="preserve">. </w:t>
      </w:r>
      <w:r>
        <w:rPr>
          <w:rStyle w:val="FootnoteAnchor"/>
          <w:rtl w:val="true"/>
        </w:rPr>
        <w:footnoteReference w:id="1743"/>
      </w:r>
      <w:r>
        <w:rPr>
          <w:rFonts w:ascii="Amiri" w:hAnsi="Amiri" w:eastAsia="Amiri" w:cs="Amiri"/>
          <w:color w:val="111111"/>
          <w:sz w:val="28"/>
          <w:sz w:val="28"/>
          <w:szCs w:val="28"/>
          <w:rtl w:val="true"/>
          <w:lang w:bidi="ar-SA"/>
        </w:rPr>
        <w:t>اما در منابع تاريخ و تراجم، براى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فرزندى بدين نام، ذكر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مزار دختران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ناحيه دجيل در مقابل بازار، قبرى وجود دارد كه به نام بنات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دختران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شناخته مى شود</w:t>
      </w:r>
      <w:r>
        <w:rPr>
          <w:rFonts w:eastAsia="Amiri" w:cs="Amiri" w:ascii="Amiri" w:hAnsi="Amiri"/>
          <w:color w:val="111111"/>
          <w:sz w:val="28"/>
          <w:szCs w:val="28"/>
          <w:rtl w:val="true"/>
          <w:lang w:bidi="ar-SA"/>
        </w:rPr>
        <w:t xml:space="preserve">. </w:t>
      </w:r>
      <w:r>
        <w:rPr>
          <w:rStyle w:val="FootnoteAnchor"/>
          <w:rtl w:val="true"/>
        </w:rPr>
        <w:footnoteReference w:id="1744"/>
      </w:r>
    </w:p>
    <w:p>
      <w:pPr>
        <w:pStyle w:val="BookText"/>
        <w:rPr/>
      </w:pPr>
      <w:r>
        <w:rPr>
          <w:rFonts w:ascii="IRNazanin" w:hAnsi="IRNazanin" w:eastAsia="IRNazanin"/>
          <w:color w:val="111111"/>
          <w:sz w:val="28"/>
          <w:sz w:val="28"/>
          <w:szCs w:val="28"/>
          <w:rtl w:val="true"/>
          <w:lang w:bidi="fa-IR"/>
        </w:rPr>
        <w:t>مزار شيخ اسعدى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ناحيه بلد، واقع شده و بناى آن، داراى گنبد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شخصيت مدفون در آن، اطلاعى در دست نيست</w:t>
      </w:r>
      <w:r>
        <w:rPr>
          <w:rFonts w:eastAsia="IRNazanin" w:cs="IRNazanin"/>
          <w:color w:val="111111"/>
          <w:sz w:val="28"/>
          <w:szCs w:val="28"/>
          <w:rtl w:val="true"/>
          <w:lang w:bidi="fa-IR"/>
        </w:rPr>
        <w:t xml:space="preserve">. </w:t>
      </w:r>
      <w:r>
        <w:rPr>
          <w:rStyle w:val="FootnoteAnchor"/>
          <w:rtl w:val="true"/>
        </w:rPr>
        <w:footnoteReference w:id="1745"/>
      </w:r>
    </w:p>
    <w:p>
      <w:pPr>
        <w:pStyle w:val="BookText"/>
        <w:rPr/>
      </w:pPr>
      <w:r>
        <w:rPr>
          <w:rFonts w:ascii="IRNazanin" w:hAnsi="IRNazanin" w:eastAsia="IRNazanin"/>
          <w:color w:val="111111"/>
          <w:sz w:val="28"/>
          <w:sz w:val="28"/>
          <w:szCs w:val="28"/>
          <w:rtl w:val="true"/>
          <w:lang w:bidi="fa-IR"/>
        </w:rPr>
        <w:t>مزار ابوالمحاسن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فرحاتيه، در سمت غربى ناحيه بلد، گنبدى وجود دارد كه به نام ابوالمحاسن، شناخته مى شود و درباره شخصيت مدفون در آن، اطلاعى در دست نيست</w:t>
      </w:r>
      <w:r>
        <w:rPr>
          <w:rFonts w:eastAsia="IRNazanin" w:cs="IRNazanin"/>
          <w:color w:val="111111"/>
          <w:sz w:val="28"/>
          <w:szCs w:val="28"/>
          <w:rtl w:val="true"/>
          <w:lang w:bidi="fa-IR"/>
        </w:rPr>
        <w:t xml:space="preserve">. </w:t>
      </w:r>
      <w:r>
        <w:rPr>
          <w:rStyle w:val="FootnoteAnchor"/>
          <w:rtl w:val="true"/>
        </w:rPr>
        <w:footnoteReference w:id="1746"/>
      </w:r>
    </w:p>
    <w:p>
      <w:pPr>
        <w:pStyle w:val="BookText"/>
        <w:rPr/>
      </w:pPr>
      <w:r>
        <w:rPr>
          <w:rFonts w:ascii="IRNazanin" w:hAnsi="IRNazanin" w:eastAsia="IRNazanin"/>
          <w:color w:val="111111"/>
          <w:sz w:val="28"/>
          <w:sz w:val="28"/>
          <w:szCs w:val="28"/>
          <w:rtl w:val="true"/>
          <w:lang w:bidi="fa-IR"/>
        </w:rPr>
        <w:t>مزار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سور در ناحيه بلد، گنبد و مزارى به نام حسن، وجود دارد كه اهالى معتقدند در اين گنبد، دفن شده است</w:t>
      </w:r>
      <w:r>
        <w:rPr>
          <w:rFonts w:eastAsia="IRNazanin" w:cs="IRNazanin"/>
          <w:color w:val="111111"/>
          <w:sz w:val="28"/>
          <w:szCs w:val="28"/>
          <w:rtl w:val="true"/>
          <w:lang w:bidi="fa-IR"/>
        </w:rPr>
        <w:t xml:space="preserve">. </w:t>
      </w:r>
      <w:r>
        <w:rPr>
          <w:rStyle w:val="FootnoteAnchor"/>
          <w:rtl w:val="true"/>
        </w:rPr>
        <w:footnoteReference w:id="1747"/>
      </w:r>
    </w:p>
    <w:p>
      <w:pPr>
        <w:pStyle w:val="BookText"/>
        <w:rPr/>
      </w:pPr>
      <w:r>
        <w:rPr>
          <w:rFonts w:ascii="IRNazanin" w:hAnsi="IRNazanin" w:eastAsia="IRNazanin"/>
          <w:color w:val="111111"/>
          <w:sz w:val="28"/>
          <w:sz w:val="28"/>
          <w:szCs w:val="28"/>
          <w:rtl w:val="true"/>
          <w:lang w:bidi="fa-IR"/>
        </w:rPr>
        <w:t>مزار امام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كيلومترى جنوب غربى ناحيه دجيل،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معتقدند صاحب اين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همين حوالى، در جنگ با امويان، به قتل رسيده است</w:t>
      </w:r>
      <w:r>
        <w:rPr>
          <w:rFonts w:eastAsia="IRNazanin" w:cs="IRNazanin"/>
          <w:color w:val="111111"/>
          <w:sz w:val="28"/>
          <w:szCs w:val="28"/>
          <w:rtl w:val="true"/>
          <w:lang w:bidi="fa-IR"/>
        </w:rPr>
        <w:t xml:space="preserve">. </w:t>
      </w:r>
      <w:r>
        <w:rPr>
          <w:rStyle w:val="FootnoteAnchor"/>
          <w:rtl w:val="true"/>
        </w:rPr>
        <w:footnoteReference w:id="1748"/>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شيخ يحيى 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 بالاى تپه اى مرتفع، در شمال شرقى منطقه دور، واقع</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شده و به يكى از صالحان،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محمد دورى مرتعش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منسوب است</w:t>
      </w:r>
      <w:r>
        <w:rPr>
          <w:rFonts w:eastAsia="Amiri" w:cs="Amiri" w:ascii="Amiri" w:hAnsi="Amiri"/>
          <w:color w:val="111111"/>
          <w:sz w:val="28"/>
          <w:szCs w:val="28"/>
          <w:rtl w:val="true"/>
          <w:lang w:bidi="ar-SA"/>
        </w:rPr>
        <w:t xml:space="preserve">. </w:t>
      </w: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مزار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مزار در قبرستان مقابل بيمارستان شهر سامرا، واقع شده و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عبدالله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قبيله بودراج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مشايخ طريقت قادريه و شخص صالح و زاهدى بوده است و عوام مردم نيز براى او، كراماتى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وى، گنبد مدورى وجود دارد</w:t>
      </w:r>
      <w:r>
        <w:rPr>
          <w:rFonts w:eastAsia="IRNazanin" w:cs="IRNazanin"/>
          <w:color w:val="111111"/>
          <w:sz w:val="28"/>
          <w:szCs w:val="28"/>
          <w:rtl w:val="true"/>
          <w:lang w:bidi="fa-IR"/>
        </w:rPr>
        <w:t xml:space="preserve">. </w:t>
      </w:r>
      <w:r>
        <w:rPr>
          <w:rStyle w:val="FootnoteAnchor"/>
          <w:rtl w:val="true"/>
        </w:rPr>
        <w:footnoteReference w:id="1750"/>
      </w:r>
    </w:p>
    <w:p>
      <w:pPr>
        <w:pStyle w:val="BookText"/>
        <w:rPr/>
      </w:pPr>
      <w:r>
        <w:rPr>
          <w:rFonts w:ascii="IRNazanin" w:hAnsi="IRNazanin" w:eastAsia="IRNazanin"/>
          <w:color w:val="111111"/>
          <w:sz w:val="28"/>
          <w:sz w:val="28"/>
          <w:szCs w:val="28"/>
          <w:rtl w:val="true"/>
          <w:lang w:bidi="fa-IR"/>
        </w:rPr>
        <w:t>مزار حاج 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 در بازار معتصم در سامرا، واقع شده و داراى گنبد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صاحب تاريخ سامرا، برخى از مردم معتقدند كه صاحب مزار، معلم امام على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در ادامه گفته است كه آن حضرت، از دانشمندترينِ مردان روزگار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باور، نمى 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صاحب اين مزار، شخصيتى است به نام حاج مهنا بن على بن مهنا نعيمى كه در يكى از فرمان هاى دوره عثمانى، از وى ياد شده است</w:t>
      </w:r>
      <w:r>
        <w:rPr>
          <w:rFonts w:eastAsia="IRNazanin" w:cs="IRNazanin"/>
          <w:color w:val="111111"/>
          <w:sz w:val="28"/>
          <w:szCs w:val="28"/>
          <w:rtl w:val="true"/>
          <w:lang w:bidi="fa-IR"/>
        </w:rPr>
        <w:t xml:space="preserve">. </w:t>
      </w:r>
      <w:r>
        <w:rPr>
          <w:rStyle w:val="FootnoteAnchor"/>
          <w:rtl w:val="true"/>
        </w:rPr>
        <w:footnoteReference w:id="1751"/>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مزار شيخ حسن جنابى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مزار در روستاى طريشه، در جنوب شهر سامرا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مزار، حسن بن محمد بن عابد بن منصور بن مهلل، از رجال عابد و زاهد است كه اهالى منطقه، كراماتى براى وى قائل اند و به نامش، قسم مى خورند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وى، داخل مزار، دو فرزند وى نيز، به نام هاى شيخ خلف و شيخ عبدالنبى دفن شده اند</w:t>
      </w:r>
      <w:r>
        <w:rPr>
          <w:rFonts w:eastAsia="Amiri" w:cs="Amiri" w:ascii="Amiri" w:hAnsi="Amiri"/>
          <w:color w:val="111111"/>
          <w:sz w:val="28"/>
          <w:szCs w:val="28"/>
          <w:rtl w:val="true"/>
          <w:lang w:bidi="ar-SA"/>
        </w:rPr>
        <w:t xml:space="preserve">. </w:t>
      </w:r>
      <w:r>
        <w:rPr>
          <w:rStyle w:val="FootnoteAnchor"/>
        </w:rPr>
        <w:footnoteReference w:id="1752"/>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056" w:name="pg14819_151143"/>
    </w:p>
    <w:p>
      <w:pPr>
        <w:pStyle w:val="Heading2"/>
        <w:numPr>
          <w:ilvl w:val="1"/>
          <w:numId w:val="1"/>
        </w:numPr>
        <w:rPr/>
      </w:pPr>
      <w:bookmarkStart w:id="1057" w:name="__RefHeading___Toc2426479_730472459"/>
      <w:bookmarkStart w:id="1058" w:name="_Toc408"/>
      <w:bookmarkEnd w:id="1056"/>
      <w:bookmarkEnd w:id="1057"/>
      <w:r>
        <w:rPr>
          <w:rtl w:val="true"/>
        </w:rPr>
        <w:t>كتابنامه</w:t>
      </w:r>
      <w:bookmarkEnd w:id="105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عربى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ابصار العين في انصار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طاهر السماوي،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الطبسي،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مركز الدراسات الاسلامية لحرس الثورة،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اثبات الوصية،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 الاضواء،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علي اهل اللجاج،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مشهد، المرتضي،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التراجم لاصحاب الامام موسي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عبدالحسين شبستري، مشهد، المؤتمر العالمي للامام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احسن التقاسيم في معرفة الاقاليم، محمد بن احمد المقدسي،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ليدن، بريل،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الطوال، احمد بن داوود الدينوري،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عبدالمنعم عامر، قم، منشورات الرضي،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قم، مؤسسة النشر الاسلامي التابعة لجماعة المدرسين،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ابوجعفر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النشر الإسلامي التابعة لجماعة المدرسين،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الطف او شعراء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جواد شبّر، بيروت، دار المرتضي،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ارشاد الاذهان الي احكام الايمان، حسن بن يوسف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العلامه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تبريزيان،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النشر الإسلامي التابعة لجماعة المدرسين،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الارشاد في معرفة حجج الله علي العباد،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 المفيد،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ارشاد القلوب،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ذوي القربي،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الاساس لأنساب الناس، السيد جعفر الاعرجي،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ابوسعيدة الموسوي،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عاشوراء،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في معرفة الاصحاب، يوسف بن عبدالله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مرشد،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عَمّان، دار الاعلام،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في معرفة الأصحاب، ابوعمر يوسف بن عبدالله بن محمد بن عبدالبر،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ط الاولي، بيروت، دار الجيل،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في معرفة الصحابه، علي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 عادل احمد عبدالموجود، بيروت، دار الكتب العلميه،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في معرفة الصحابه، بيروت، دار الفكر،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الاشارات الي معرفة الزيارات، علي بن ابي بكر الهروي،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جانين سورديل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طومين، دمشق، المعهد الفرنسي،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في تمييز الصحابة،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عبدالمحسن التركي،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هجر للبحوث والدراسات العربية والاسلامية،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في تمييز الصحابة، احمد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احمد عبدالموجود و علي محمد معوض، ط الاولي، بيروت، دار الكتب العلمية،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الاصول الستة عشر، عدة محدثين،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دار الشبستري،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الاصيلي في انساب الطالبيين، صفي الدين محمد بن تاج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طقطقي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مكتبة آيت الله العظمي المرعشي النجفي الكبري،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الاعلام، خيرالدين الزركلي، ط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بيروت، دار العلم للملايين،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الوري بأعلام الهدي، 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قم،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الوري بأعلام الهدي طبرسي،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اعيان الشيعه، السيد محسن الامين، بيروت، دار التعارف،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الاغاني، ابوالفرج الاصفهاني،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الامالي،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دار الثقافة،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الامالي، محمد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البعثة،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الامالي، محمد بن محمد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و علي اكبر الغفاري، قم، منشورات جماعة المدرسين في الحوزة العلميه،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الامامة والسياسة، عبدالله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الاضواء،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امتاع الاسماع بما للنبي من الاحوال والاموال والحفدة والمتاع،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الدين المقريزي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عبدالحميد النميسي،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امل الآمل،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 مكتبة الاندلس،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الانتقاء في فضايل الائمة الثلاث الفقهاء، ابن عبدالبر،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عبدالفتاح ابوغدة،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حلب، مكتب المطبوعات الاسلامية،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انجاز العدات في احوال السادات، محمد رحمتي،</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 الاشراف، احمد بن يحيي البلاذري،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حميدالله، نجف، دار المعارف</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 الاشراف، احمد بن يحيي البلاذري،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الفردوس العظم، دمشق، دار اليقظة العربية،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 الأشراف، أحمد بن يحيي البلاذري،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و رياض الزركلي،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الانساب، عبدالكريم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يحيي المعلمي اليماني، القاهرة، مكتبة ابن تيمية،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مهدي شمس الدين،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المؤسسة الدولية،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البدرين في تراجم علماء القطيف والاحساء والبحرين، علي بن حسن البلادي البحراني،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محمدعلي الطبسي، بيروت، دارالمرتضي،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الانوار العلوية والاسرار المرتضوية، جعفر النقدي،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النجف، المطبعة الحيدرية،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الانوار النعمانية، السيد نعمة الله الجزائري، تبريز، مطبعة شركت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اخبار الراضي بالله والمتقي لله، محمد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هيورث دن، القاهرة، شركة الامل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محمدباقر المجلسي،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مؤسسة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 مطهر بن طاهر المقدسي، بورسعيد، مكتبة الثقافة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ابوالفداء اسماعيل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احياء التراث العربي،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ابن كثير،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مكتبة المعارف،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 رأس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ابوالفداء اسماعيل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المصطفي لشيعة المرتضي،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 قم، مؤسسة النشر الاسلامي التابعة لجماعة المدرسين،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الكبري في فضايل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حسن الصفار،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محسن كوچه باغي، طهران، مؤسسة الاعلمي،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النبلاء في تاريخ كربلاء، عبدالحسين الكليدار آل طعمة، بغداد، مطبعة الارشاد،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بلاغات النساء، احمد بن ابي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طيفور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الشريف الرضي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 احمد بن اسحاق يعقوبي، تهران، بنگاه ترجمه و نشر 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بلدان الخلافة الشرقية، كي لسترنج، بيروت، الشركة المتحدة للنشر والتوزيع،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والتبيين، عمرو 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جويدي،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المكتبة العصرية،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من جواهر القاموس، السيد محمد مرتضي الحسيني الزبيدي،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بيروت، دار الفكر،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علي بن انجب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عبدالله القدحات، ط</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عَمّان، دار الفاروق،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الاسلام ووفيات المشاهير والأعلام، شمس الدين محمد بن احمد بن عثمان الذهبي،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عبدالسلام تدمري، بيروت،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 بن علي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الغرب الاسلامي،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 حمزة بن يوسف السهمي،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عبدالمعيد، بيروت، عالم الكتب،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حوادث الزمان،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عبدالسلام تدمري،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المكتبة العصرية،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حمزة بن اسد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القلانسي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دمشق، دار حسّان،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محمد بن جرير الطبري،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العلميه،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الأمم و الملوك، محمد بن جرير طبري،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روائع التراث العربي،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العراق بين احتلالين، عباس العزاوي،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 الدار العربية للموسوعات،</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العراق قديماً وحديثاً، عبدالرزاق الحسني، بيروت،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محاسن بغداد، السيد ميعاد شرف الدين الكيلاني البغدادي، بيروت، دار الكتب العلميه،</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مدينة دمشق، علي بن الحسن الشافعي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بيروت، دار الفكر،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مدينة سامرا، يونس الشيخ ابراهيم السامرائي، بغداد، مطبعة الامة،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المنورة، عمر بن شبّه النميري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دار الفكر،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مرقد الحسين 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سلمان هادي آل طعمة،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مؤسسة الاعلمي،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مساجد بغداد وآثارها، محمود شكري الالوسي، بغداد، مطبعة دار السلام،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المشاهد المشرفة، السيد حسين ابوسعيدة الموسوي، بيروت، مؤسسة البلاغ،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المشهد الكاظمي، محمدحسن آل ياسين،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بغداد، مطبعة المعارف،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مقام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الحلة، احمد علي مجيد الحلي،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دليل ما،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الموصل، يزيد بن محمد الازدي،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حبيبة، القاهرة، لجنة احياء التراث الاسلامي،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النجف، السيد حسين البراقي،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سلمان الجبوري، بيروت، دار المورخ العربي،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احمد بن أبي يعقوب بن جعفر بن الكاتب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تأسيس الشيعه لعلوم الاسلام، السيد حسن الصدر، بيروت، مؤسسة النعمان،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التتمة في تواريخ الائمة، السيد تاج الدين بن علي بن احمد الحسيني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البعثة،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الامم، احمد بن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مسكويه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امامي، تهران، سروش،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التحف شرح الزلف، مجدالدين بن محمد بن منصور المؤيدي، صنعاء، مكتبة البدر،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الازهار و زلال الانهار في نسب ابناء الائمة الاطهار، ضامن بن شدقم الحسيني المدني، چاپ ا، تهران، ميراث مكتوب،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العالم في شرح خطبه المعالم، السيد جعفر بحرالعلوم،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علي مجيد الحلي، بيروت، مؤسسة الاعلمي،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لب اللباب، ضامن بن شدقم،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قم، مكتبة آيت الله العظمي المرعشي النجفي،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سبط ابن الجوزي، قم، الشريف الرضي،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الانساب المطهرة، احمد بن محمد بن المهنّا الحسيني العبيدلي،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قم، مكتبة آيت الله العظمي المرعشي النجفي،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تراث كربلاء، سلمان هادي الطعمة،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مؤسسة الاعلمي،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مقتله من القسم غير المطبوع من كتاب الطبقات الكبير لابن سعد،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عبدالعزيز الطباطبائي،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تعليقة امل الآمل، ميرزا عبدالله افندي اصفهاني، قم، مكتبة آيت الله العظمي المرعشي النجفي،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محمد بن مسعود السلمي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رسولي محلاتي، طهران، المكتبة العلمية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 ابن حجر العسقلاني،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مصطفي عبدالقادر عطا، بيروت، دار الكتب العلمية،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تقويم البلدان، عمادالدين اسماعيل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ابوالفداء الايوبي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باريس، دار الطباعة السلطانية، </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امل الآمل، السيد حسن الصدر،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محفوظ، عبدالكريم الدباغ، عدنان الدباغ،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المؤرخ العربي،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تاريخ الطبري، محمد بن عبدالملك الهمداني،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البرت يوسف كنعان،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المطبعة الكاثوليكية،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التكملة لوفيات النقله، عبدالعظيم بن عبدالقوي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مؤسسة الرسالة،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تلخيص مجمع الآداب في معجم الالقاب، عبدالرزاق بن احمد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مصطفي جواد، دمشق، وزارة الثقافة والارشاد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مطبوعات مديرية إحياء التراث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التنبيه والاشراف،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ليدن، بريل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 في علم الرجال، عبدالله المامقاني، تحقيق و 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المامقاني،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الاحكام،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تهران، دار الكتب الاسلامية،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الانساب ونهاية الاعقاب، محمد بن ابي جعفر العبيدلي،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محمدكاظم المحمودي،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مكتبة آيت الله العظمي المرعشي النجفي الكبري،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شهاب الدين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 في اسماء الرجال، يوسف المزي،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علي عبيد و حسن احمد آغا، بيروت، دار الفكر،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الثاقب في المناقب،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رضا علوان،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مؤسسة انصاريان،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محمد بن حبّان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حيدرآباد، دائرة المعارف العثمانية،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ابن حبان،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بيروت، دار الفكر،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ناجي حسن، النجف،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الانوار في مناقب الاخيار، صفاءالدين عيسي البندنيجي القادري،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اسامة ناصر النقشبندي و مهدي عبدالحسين النجم،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الدار العربية للموسوعات،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محمد بن علي الاردبيلي، قم، مكتبة آيت الله العظمي المرعشي النجفي،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كرامات الاولياء، يوسف بن اسماعيل النبهاني،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عطوة عوض، بيروت، دار الفكر،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لرواة وأصحاب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كنگره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مسانيد الامام الاعظم، ابوالمؤيد محمد بن محمود الخوارزمي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والتعديل، ابن ابي حاتم الرازي، بيروت، دار الفكر،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والنصرة لسيد العترة في حرب البصرة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جمهرة انساب العرب، علي بن احمد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الاندلسي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القاهرة، دار المعارف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الكلام في شرح شرائع الاسلام، محمدحسن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القوچاني، بيروت، دار احياء التراث العربي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الحدائق الورديّة في مناقب الائمة الزيدية، حسن بن حسام الدين حميد بن احمد محلي، 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الاولياء،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الحوادث الجامعة والتجارب النافعة في المائة السابعة، عبدالرزاق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الفوطي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الحديث،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الحور العين، ابوسعيد بن نشوان الحميري، طهران،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الامام موسي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باقر شريف قرشي، النجف، المكتبة الحيدرية،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الحيوان الكبري، محمد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ومكتبة الهلال،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 المستدرك، ميرزا حسين النوري،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 مؤسسه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سعيد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حسين الموسوي البغدادي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الاميني، مشهد، مجمع البحوث الاسلامية،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الخطط المقريزية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والاعتبار بذكر الخطط والآثار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زينهم و مديحة الشرقاوي،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مدبولي،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خلاصه الاقوال في معرفة الرجال، العلامه الحلّي، قم، موسسة النشر الاسلامي،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خلاصه الوفاء بأخبار دار المصطفي، السمهودي،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عمر، القاهرة، مكتبة الثقافة الدينية،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الزاد في تاريخ مساجد وجوامع بغداد، السيد محمد سعيد الراوي،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عبدالسلام رؤوف، بغداد، مركز البحوث والدراسات الاسلامية،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الاسلامية الشيعية، حسن الامين، بيروت، دار التعارف،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 الحسين وأهل بيته وأنصاره، محمد صادق محمد الكرباسي،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الحسيني للدراسات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التأريخ، محمد جميل الملا احمد الروژبياني، بغداد، مطبعة المجمع العلمي العراقي،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في انساب المعارف والصدور، السيد جعفر الاعرجي،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ابوسعيدة الموسوي، قم، مؤسسة عاشوراء،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الدرر الكامنة في اعيان المائة الثامنة،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الجيل،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الذهبيّة في إكمال منتقلة الطالبيّه، محمدمهدي فقيه محمدي جلالي بحرالعلوم گيلاني، منتشر نشده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دفناء في العتبة الحسينية المقدسة، حميد مجيد هدّو و سامي جواد كاظم، كربلاء، الامانة العامة للعتبة الحسينية المقدسة،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الامامة، محمد بن جرير بن رستم الطبري،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مؤسسة الاعلمي،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ابوبكر البيهقي،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خارطة بغداد المفصّل في خطط بغداد قديماً وحديثاً، مصطفي جواد و احمد سوسة، بيروت، مكتبة الحضارات،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العتبات والمراقد في العراق، عادل الحسني،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المؤرخ العربي،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الي تصانيف الشيعة، آغا بزرگ الطهراني،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چاپخانه بانك ملي ايران،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تاريخ الاسلام، محمد بن احمد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بن سالم باوزير، رياض، دار المغني،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الشيخ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 قم، مؤسسة النشر الاسلامي التابعة لجماعة المدرسين،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البرقي،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محمدعلي البغدادي،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 مؤسسة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السيد بحرالعلوم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محمد مهدي بحرالعلوم،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بحرالعلوم و حسين بحرالعلوم، النجف، مكتبة العلمين،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 احمد بن علي،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موسي الشبيري الزنجاني،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قم، مؤسسة النشر الاسلامي التابعة لجماعة المدرسين،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ابن بطوطة، محمد بن عبدالله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الجنات في احوال العلماء والسادات، محمد باقر الموسوي الخوانساري،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الاسلامية،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الالباب لمعرفة الانساب، ابوالحسن محمدحسني يماني صنعاني، قم، مكتبة آيت الله العظمي المرعشي النجفي،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البهية الزاهرة في خطط المعزية القاهرة، عبدالله بن عبدالظاهر 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ايمن فؤاد سيد،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مكتبة الدار العربية للكتاب،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في فضائل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شاذان بن جبرئيل القمي،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الشكرچي،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مكتبة الامين،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الناظرين وخلاصه مناقب الصالحين، احمد بن محمد الوتري،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 الخيرية</w:t>
      </w:r>
    </w:p>
    <w:p>
      <w:pPr>
        <w:pStyle w:val="BookText"/>
        <w:rPr/>
      </w:pPr>
      <w:r>
        <w:rPr>
          <w:rFonts w:ascii="IRNazanin" w:hAnsi="IRNazanin" w:eastAsia="IRNazanin"/>
          <w:color w:val="111111"/>
          <w:sz w:val="28"/>
          <w:sz w:val="28"/>
          <w:szCs w:val="28"/>
          <w:rtl w:val="true"/>
          <w:lang w:bidi="fa-IR"/>
        </w:rPr>
        <w:t xml:space="preserve">بمصر،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وبصيرة المتّعظين،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العلماء وحياض الفضلاء، ميرزا عبدالله افندي اصبهاني، قم، منشورات مكتبه المرعشي، قم،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الربيع، السيد نعمة الله الجزائري، بيروت، المؤسسة العالمية للتجليد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الشهيد، عبدالرزاق الموسوي المقرّم، نجف،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الزيدية، علي بن عبدالكريم الفضيل شرف الدين، عمان،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سراج الأنساب، احمد بن محمد بن عبدالرحمان كياء گيلاني، قم، مكتبة آية الله العظمي مرعشي نجفي،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السلسله العلويه، سهل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ابونصر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محمدصادق بحرالعلوم، النجف، المكتبة الحيدرية،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ومدينة الحكم والآثار، عباس القمي، قم، اسماعيليان،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السلطان المفرّج عن اهل الايمان فيمن رأي صاحب الزمان، علي بن عبدالكريم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بهاءالدين النيلي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العطار، قم، دليل ما،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السلك الناظم لدفناء مشهد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مصطفي جواد، موسوعة العتبات المقدسة، جعفر الخليلي،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مؤسسة الاعلمي،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الكبري، احمد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عبدالقادر عطا،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الباز،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الشجرة الطيبة في ارض المخصبة، سيد فاضل موسوي خلخالي زاده، قم، چاپ صدر،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الشجرة المباركة في انساب الطالبية، فخرالدين الرازي،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مكتبة آية الله العظمي المرعشي النجفي،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في اخبار من ذهب، عبدالحي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عماد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الارناؤوط،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دمشق، دار ابن كثير،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 في اخبار من ذهب، بيروت، دار احياء التراث المصري</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الاخبار في فضايل الائمه الاطهار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نعمان بن محمد المغربي،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عبدالحميد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شهداء الفضيلة، عبدالحسين الاميني، قم، دار الشهاب،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صحاح الاخبار في مناقب امام الابرار، يحيي بن حسن الاسدي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جامعة المدرسين،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 ابن الجوزي،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فاخوري،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دار المعرفة،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الصلة بين التصوف والتشيع، كامل مصطفي الشيبي، بيروت، دار الاندلس،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الارض، محمد بن حوقل النصيبي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مكتبة الحياة،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صيام وقايع الايام، علي تبريزي خياباني، تبريز، كتابفروشي قرشي،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الشيعة، آغا بزرگ الطهراني، مشهد، دار المرتضي،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الشافعية، ابوبكر بن احمد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قاضي شهبة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عبدالعليم خان،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حيدرآباد، مجلس دايرة المعارف العثمانية،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الشافعية الكبري، عبدالوهاب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 السبكي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الطناحي و عبدالفتاح محمد الحلو، القاهرة، دار احياء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الصوفية،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ابوعبدالرحمان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شريبه،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القاهرة، مكتبة الخانجي،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الكبري، محمد بن سعد، بيروت، دار الفكر،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الكبري، محمد بن سعد بن منيع الهاشمي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عبدالقادر عطا، ط الاولي، بيروت، دار الكتب العلمية،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 المقال في معرفة طبقات الرجال، السيد علي البروجردي،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قم، مكتبة آية الله العظمي المرعشي النجفي،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الطليعة من شعراء الشيعه، محمد بن طاهر السماوي،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سلمان الجبوري، بيروت، دار المؤرخ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العتبات المقدسة في الكوفة، محمد سعيد الطريحي،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 لدفع المخاوف اليومية، العلامه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قم، مكتبة</w:t>
      </w:r>
    </w:p>
    <w:p>
      <w:pPr>
        <w:pStyle w:val="BookText"/>
        <w:rPr/>
      </w:pPr>
      <w:r>
        <w:rPr>
          <w:rFonts w:ascii="Amiri" w:hAnsi="Amiri" w:eastAsia="Amiri" w:cs="Amiri"/>
          <w:color w:val="111111"/>
          <w:sz w:val="28"/>
          <w:sz w:val="28"/>
          <w:szCs w:val="28"/>
          <w:rtl w:val="true"/>
          <w:lang w:bidi="ar-SA"/>
        </w:rPr>
        <w:t xml:space="preserve">آية الله العظمي المرعشي النجفي،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ونجاح الساعي، ابن فهد الحلي،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المرتضي و دار الكتاب الاسلامي،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اللامع بآثار بغداد والمساجد والجوامع، عبدالحميد عبادة،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عبدالسلام رؤوف،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بغداد، انوار دجلة،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النضيد والدّرّ الفريد، محمد بن حسن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اوسط الناطقي،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دار الحديث،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محمد بن علي بن بابويه 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المكتبة الحيدرية ومطبعتها،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العمارة العربية الاسلامية، الخصائص التنظيمية للمقرنصات، كامل حيدر،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الفكر اللبناني،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الطالب في انساب آل ابي طالب، جمال الدين احمد بن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لجنة احياء تراث، بيروت، منشورات دارالكتب الحياة، بي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الطالب في انساب آل ابي طالب، جمال الدين احمد بن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 الصغري، جمال الدين احمد بن علي الحسيني،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قم، مكتبة آية الله العظمي المرعشي النجفي،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العزيزية في الاحاديث الدينية، محمد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جمهور الاحسائي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المعجزات، حسين بن عبدالوهّاب، النجف الاشرف، المطبعة الحيدرية،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هلال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عبدالزهراء الحسيني الخطيب، ط</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الاضواء،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الاختصار في البيوتات العلوية المحفوظة من الغبار، تاج الدين ابن زهرة،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بحر العلوم، النجف، المطبعة الحيدرية،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غبطة الناظر في ترجمة الشيخ عبدالقادر الجيلاني، ابن حجر العسقلاني، كلكته،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في الكتاب و السنة والأدب، عبدالحسين الاميني،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مركز الغدير للدراسات الاسلامية،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و بهراد الجعفري،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تهران، دار الكتب الاسلامية،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احمد بن اعثم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بيروت، دار الاضواء،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 احمد بن يحيي البلاذري،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انيس الطبّاع و عمر انيس الطبّاع، بيروت، مؤسسة المعارف،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الفخري في الآداب السلطانية والدول الاسلامية،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الطقطقي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الفخري في أنساب الطالبييّن، عزيزالدين ابوطالب اسماعيل بن الحسين المروزي الازورقاني، قم، مكتبة آية الله العظمي مرعشي نجفي،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 في تعيين قبر اميرمؤمنان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غياث الدين عبدالكريم بن احمد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نجف، النجف، العتبة العلوية المقدسة،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الكوفة ومساجدها،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الطريحي، بيروت، دار المرتضي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شاذان بن جبرئيل القمي، النجف الاشرف، المكتبة الحيدرية ومطبعتها،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 السائل ونجاح المسائل في عمل اليوم والليلة، رضي الدين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 دار جواد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تجدّد، طهران، دانشگاه طهران</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علي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منتجب الدين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محدث، قم، مكتبة آية الله العظمي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بحرالعلوم، النجف، المكتبة المرتضوية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التراث، السيد محمدحسين الحسيني الجلالي، قم، دليل ما،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الرجال، محمد تقي التستري، قم، مؤسسة النشر الاسلامي،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محمد بن يعقوب الفيروزآبادي،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بيروت، مؤسسة الرسالة،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القباب المخروطية في العراق، عطا الحديثي و هناء عبدالخالق، بغداد، مديرية الآثار العامة،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الانبياء، السيد نعمة الله الجزائري، بيروت، مؤسسة الاعلمي،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قلادة الجواهر في ذكر الغوث الرفاعي وأتباعه الأكابر، محمد بن حسن الرفاعي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ابوالهدي الصيادي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العلميه،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محمد بن يعقوب الكليني،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 تهران، دار الكتب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جعفر بن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قولويه 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بهراد الجعفري، ط</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تهران، صدوق،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عزالدين علي بن 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الاثير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في الذاكرة، سلمان هادي الطعمة، بغداد، مطبعة العاني،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عن حقائق التنزيل، جارالله بن محمود بن عمر الزمخشري، قم، نشر البلاغة،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في معرفة الائمة، علي بن عيسي الاربلي،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 الاضواء،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المحجّة لثمرة المهجّة، رضي الدين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الاشرف، المطبعة الحيدرية،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المراد في شرح تجريد الاعتقاد، 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العلامه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شكوري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اليقين في فضايل اميرالمؤمنين، حسن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العلامه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الدرگاهي،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طهران، وزارة الثقافة والارشاد الاسلامي،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الاثر في النص علي الائمة الاثني عشر، علي بن محمد الخزّاز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عبداللطيف حسيني كوه كمري، قم، بيدار،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الكواكب المشرقة في انساب وتاريخ و تراجم الاسرة العلوية الزاهرة، السيد مهدي الرجائي، قم، مكتبة آية الله المرعشي النجفي،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الانساب والألقاب و الأعقاب، علي بن زيد البيهقي،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قم، مكتبة آيت الله المرعشي النجفي،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اللباب في تهذيب الانساب، ابن الاثير الجزري، بيروت، دار الفكر،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عبدالفتّاح ابوغدّة،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البشائر الاسلامية،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اللهوف في قتلي الطفوف، السيد ابن طاووس،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مؤسسة الاعلمي،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لؤلؤة البحرين في الاجازات وتراجم رجال الحديث، يوسف بن احمد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المنامة، مكتبة فخراوي،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مآثر الكبراء في تاريخ سامرا، ذبيح الله المحلاتي،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ماضي النجف وحاضرها، جعفر آل محبوبة، بيروت، دار الاضواء،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مثالب العرب، هشام الكلبي،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الاحزان، ابن نما الحلي،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قم، مدرسه الامام المهدي،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مجالي اللطف بأرض الطف، محمد بن طاهر السماوي،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عبدالنبي الزبيدي،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كربلاء، مكتبة العتبة العباسية المقدسة،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 في انساب الطالبيين، علي بن محمد العلوي العمري،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المهدوي</w:t>
      </w:r>
    </w:p>
    <w:p>
      <w:pPr>
        <w:pStyle w:val="BookText"/>
        <w:rPr/>
      </w:pPr>
      <w:r>
        <w:rPr>
          <w:rFonts w:ascii="Amiri" w:hAnsi="Amiri" w:eastAsia="Amiri" w:cs="Amiri"/>
          <w:color w:val="111111"/>
          <w:sz w:val="28"/>
          <w:sz w:val="28"/>
          <w:szCs w:val="28"/>
          <w:rtl w:val="true"/>
          <w:lang w:bidi="ar-SA"/>
        </w:rPr>
        <w:t xml:space="preserve">الدامغاني،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مكتبة آية الله العظمي المرعشي النجفي العامة،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الآداب في معجم الالقاب، عبدالرزاق بن احمد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طهران، مؤسسة الطباعة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والارشاد القومي،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الرجال، قهپايي، قم، اسماعيليان،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ابن خالد البرقي،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 الدين محدث ارموي، تهران، دار الكتب الاسلامية،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المحدثون من آل ابي طالب، السيد مهدي الرجائي، قم، معهد الدراسات لتحقيق انساب الاشراف،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كتاب البلدان، احمد بن محمد الهمذاني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ليدن، بريل،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مدينة الحسين، السيد محمدحسن مصطفي آل كليدار،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شركت سپهر،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سنجار من الفتح العربي الاسلامي حتي الفتح العثماني، حسن شميساني، بيروت، دار الآفاق الجديدة،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الزمان في تواريخ الاعيان، يوسف بن قزاوغلي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دمشق، دار الرسالة العالمية،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الاطلاع علي اسماء الامكنة والبقاع، صفي الدين عبدالمؤمن بن عبدالحق 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بيروت، دار الجيل،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مراقد بغداد، يونس الشيخ ابراهيم السامرائي، بغداد، مكتبة الشرق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مراقد المعارف، محمد حرزالدين،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محمدحسين حرزالدين، قم، سعيد بن جبير،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ومعادن الجوهر،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داغر،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دار الهجرة،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السيد مهدي القزويني،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جودت القزويني،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الرافدين،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الكبير،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الاصفهاني، قم،</w:t>
      </w:r>
    </w:p>
    <w:p>
      <w:pPr>
        <w:pStyle w:val="BookText"/>
        <w:rPr/>
      </w:pP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مزارات الاولياء في ارض كربلاء، عامر الكربلائي،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نزر المياحي،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ذوي القربي،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مسارّ الشيعة في مختصر تواريخ الشريعة،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نجف، قم، المؤتمر العالمي لألفية الشيخ المفيد،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مستدركات علم رجال الحديث، علي النمازي الشاهرودي،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النشر الاسلامي،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علي الصحيحين، الحاكم النيشابوري،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بن محمد بن عمر عَلّوش، بيروت، دار المعرفة،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عوالم العلوم، عبدالله بن نورالله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 ومستنبط المسائل، حسين النوري، قم،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الامام احمد بن حنبل، احمد بن حنبل،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الارنؤوط وآخرون،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مؤسسة الرسالة،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المشاهد ذات القباب المخروطة في العراق، علاءالدين احمد العاني، بغداد، المؤسسة العامة للآثار والتراث،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مشاهد العترة الطاهرة وأعيان الصحابة والتابعين، السيد عبدالرزاق كمونة الحسيني، النجف، مطبعة الآداب،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المشاهد المشرفة، السيد حسين ابوسعيدة،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مؤسسة البلاغ،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المشجّر الوافي، السيد حسين ابوسعيدة الموسوي، بيروت، مؤسسة البلاغ،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الامام او مدينة النجف، محمدعلي جعفر التميمي، نجف، المطبعة الحيدرية،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المكتبة الاسلامية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انساب الطالبيّين في شرح سرّ الانساب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نصر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عبدالجواد كليدار آل طعمة،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آل طعمة، قم، مكتبة آيت الله العظمي المرعشي النجفي،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الادباء، ارشاد الاريب الي معرفة الاديب، ياقوت بن عبدالله الحموي،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الغرب الاسلامي،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ياقوت بن عبدالله الحموي، بيروت، دار صادر،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وتفصيل طبقات الرواة، السيد ابوالقاسم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شيوخ الذهبي، محمد بن احمد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روحية عبدالرحمان السيوفي،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العلميه،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ما استعجم من أسماء البلاد والمواضع، عبدالله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 الاندلسي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مصطفي السقا، بيروت، عالم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المراقد والمزارات في العراق، ثامر عبدالحسن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المعقّبون من آل ابي طالب، السيد مهدي الرجائي الموسوي،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عاشوراء،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مفاكهة الخلان في حوادث الزمان، محمد بن علي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طولون الصالحي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العلميه،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المعارف، عبدالله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عكاشة،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القاهرة، الهيئة المصرية العامة للكتاب،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 محمد بن عمر الواقدي،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مارسدن جونس،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مؤسسة الأعلمي،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 ابوالفرج الاصفهاني،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احمد صقر، بيروت، مؤسسة الاعلمي،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موفّق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السماوي،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انوار الهدي،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عبدالرزاق الموسوي المقرّم،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بيروت، دار الكتاب الاسلامي،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المقنع، محمد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الامام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المقعنة،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مؤسسة النشر الاسلامي،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ابي طالب، محمد بن علي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 الاضواء،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الامام الاعظم ابي حنيفة، محمد بن موفق المكي، حيدرآباد الدكن، مجلس دائرة المعارف النظامية،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معروف الكرخي وأخباره، عبدالرحمان بن علي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الجبّوري،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مناهل الضرب في انساب العرب، سيد جعفر الاعرجي النجفي الحسيني، قم، مكتبة آيت الله العظمي المرعشي النجفي،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في تاريخ الملوك والأمم، عبدالرحمان بن علي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و مصطفي عبدالقادر عطا،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العلميه،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منتقلة الطالبية، ابواسماعيل ابراهيم بن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طباطبا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المطبعة الحيدرية،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منتهي المقال في احوال الرجال، محمد بن اسماعيل المازندراني الحائري،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طهران، دار الكتب الاسلامية،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منهل الاولياء ومشرب الاصفياء من سادات الموصل الحدباء، محمد امين بن خيرالله الخطيب العمري،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الديوه جي، الموصل، مطبعة الجمهورية،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الادباء في تاريخ الموصل الحدباء، ياسين بن خيرالله الخطيب العمري،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الديوه جي،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الهدف،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الراغبين في طبقات النسابين، السيد عبدالرزاق كمّونة،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موارد الاتحاف في نقباء الاشراف، السيد عبدالرزاق كمّونة الحسيني، النجف،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المواقع الاثرية والسياحية في كربلاء، سلمان هادي آل طعمة، تهران، موسسه فرهنگي و هنري مشعر،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ألقاب السادة العلويين، محمد مهدي فقيه بحرالعلوم، منتشر نشده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تاريخ البصرة، عبدالقادر باش اعيان العباسي، بغداد، شركة التايمس،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 التاريخية الجغرافية،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مسعود الخوند،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طبقات الفقهاء، جعفر السبحاني،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 مؤسسة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 العربية،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دمشق، هيئة الموسوعة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المدائن العراقية، سليم مطر، علي ثويني، نصرت مردان، بغداد، مركز دراسات الامة العراقية،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مدينة تكريت،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بغداد، وزارة الثقافة والاعلام،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النجف الاشرف، جعفر الدجيلي، بيروت، دار الاضواء،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الموصل في العهد الاتابكي، بغداد، وزارة المعارف،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الموضوعات، عبدالرحمان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محمد عثمان،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المدينة المنورة، المكتبة السلفية،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 في نقد الرجال، الذهبي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البجاوي، بيروت، دار المعرفة،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الناصريات، السيد المرتضي، تهران، مجمع جهاني تقريب مذاهب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رابطه الثقافة والعلاقات الاسلامية، مديرية الترجمة والنشر،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في المحاضرات، منصور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 الآبي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عبدالغني محفوظ،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 في احوال الامام الحجة الغائب، الشيخ حسين الطبرسي النوري، تقديم وترجمة وتحقيق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ياسين الموسوي،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انوار الهدي،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النجوم الزاهرة في ملوك مصر والقاهرة، ابن تغري بردي،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اهل الحرمين في عمارة المشهدين، السيد حسن الصدر الكاظمي،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pStyle w:val="BookText"/>
        <w:rPr/>
      </w:pPr>
      <w:r>
        <w:rPr>
          <w:rFonts w:ascii="Amiri" w:hAnsi="Amiri" w:eastAsia="Amiri" w:cs="Amiri"/>
          <w:color w:val="111111"/>
          <w:sz w:val="28"/>
          <w:sz w:val="28"/>
          <w:szCs w:val="28"/>
          <w:rtl w:val="true"/>
          <w:lang w:bidi="ar-SA"/>
        </w:rPr>
        <w:t xml:space="preserve">مهدي الرجائي،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مكتبة سماحة آية الله العظمي المرعشي النجفي الكبري،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 مصعب بن عبدالله بن مصعب الزبيري،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ليفي بروفنسال،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القاهرة، دار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نشوار المحاضرة وأخبار المذاكرة، التنوخي،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 الشالجي، بيروت،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النفحة العنبرية في أنساب خير البرية، محمدكاظم اليماني الموسوي،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مكتبة آية الله العظمي المرعشي النجفي،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المهموم، عباس القمي، النجف، المكتبة الحيدرية،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 السيد مصطفي بن الحسين التفرشي،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نوادر المعجزات في مناقب الائمه الهداة، محمد بن جرير بن رستم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طبري امامي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 مدرسه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الابصار، مؤمن الشبلنجي، بيروت، دار صادر،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المبين في قصص الانبياء والمرسلين، السيد نعمة الله الجزائري،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بيروت، مؤسسة الاعلمي،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الاختصار في انساب الطالبيين، ابوالقاسم علي بن محمد القمي، قم، مكتبة آيت الله العظمي المرعشي النجفي،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الارب في فنون الادب،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محمود مهدوي دامغاني،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ذيل ترجمه 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 صلاح الدين خليل بن ايبك الصفدي،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الارناؤوط و تركي مصطفي،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احياء التراث العربي،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وسيلة الدارين في انصار الحسين، السيد ابراهيم الموسوي الزنجاني، بيروت، مؤسسة الاعلمي،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الاعيان، شمس الدين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بيروت،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 نصر بن مزاحم المنقري،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بيروت، دار الجيل،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الهداية الكبري، حسين بن حمدان الخصيبي،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مؤسسة البلاغ،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اسماء المؤلفين وآثار المصنّفين، اسماعيل باشا البغدادي، مطبعة وكالة المعارف، استانبول،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يتيمة الدهر في محاسن أهل العصر، عبدالملك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مفيد قميحة،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العلميه،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فارسى</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اسلامى مكه و مدينه، رسول جعفريان، چاپ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تهران، مشعر،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زيارتگاه هاى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سوريه،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هاى خاندان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صحابه و تابعين، سيد عبدالرّزاق كمونه،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عبدالعلى صاحبى، چاپ دوم، مشهد، بنياد پژوهش هاى اسلامى آستان قدس رضوى،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اختران تابناك، ذبيح الله محلاتى، تهران، كتابفروشى اسلاميه،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رضى الدين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روحى، چاپ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قم، سماء قلم،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امالى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 زاده،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انديشۀ هادى،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امامزادگان رى، محمد مهدى فقيه بحرالعلوم، قم، مؤسسه فرهنگى انتشاراتى گرگان،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محمد و سيد ابوالوفا كوهدشت، محمد مهدى فقيه بحرالعلوم،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وثوق،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شناسى، سيد محمدحسين طهرانى، تهران، انتشارات حكمت،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فروزان، عباس فيض، قم،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بدايع الانساب فى مدافن الاطياب، مهدى بن مصطفى حسينى تفرشى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بدايع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بهارستان، محمدحسين آيتى،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دانشگاه مشهد،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جغرافيائى كربلاى معلى، عمادالدين حسين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عمادزاده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جهانگشاى نادرى، محمد مهدى استرآبادى، تصحيح عبدالله انوار، تهران،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حبيب السير، غياث الدين بن همام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دبير سياقى، تهران، خيام،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حرم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محمدحسن آل ياسين،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اكبرى، كنگره جهانى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سيرجان، على اكبر وثوقى رهبر، مركز كرمان شناسى،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كربلا و حائر حسينى، عبدالجواد الكليدار،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صاحبى،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گزيده، حمد الله مستوفى، تهران، امير كبير،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كوفه، سيد حسين براقى نجفى،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راد رحيمى، مشهد، بنياد پژوهش هاى اسلامى آستان قدس رضوى،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الاحباب فى نوادر آثار الأصحاب، شيخ عباس قمى،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جعفر حسينى و على محدث زاده، تهران، دارالكتب الاسلاميّة،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تحقيقى در زندگى و افكار و آثار جنيد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العارفين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فريدالدين رادمهر، تهران، روزنه،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الاولياء، عطار نيشابورى،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استعلامى، چاپ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تهران، زوار،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بغداد از نيمه قرن چهارم تا نيمه قرن پنجم هجرى 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مصطفى سلطانى، تشيع در عراق در قرون نخستين، قم، دانشگاه اديان و مذاهب،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تقويم شيعه، عبدالحسين نيشابورى، چاپ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قم، دليل ما،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عبدالله انصارى، حسين واثقى،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بوستان كتاب،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الانساب، سيد محمدعلى روضاتى، اصفهان، جاويد،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دانشنامه جامع بقاع و اماكن متبركه، محمد مهدى فقيه بحرالعلوم، منتشر نشده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دانشنامه جهان اسلام، زير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غلامعلى حداد عادل، تهران، بنياد دايرة المعارف اسلامى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دانش گستر،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رامين، كامران فانى و محمدعلى سادات، تهران،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دانش گستر،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بزرگ اسلامى،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كاظم موسوى بجنوردى، تهران، بنياد دايرة المعارف بزرگ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دايرة المعارف تشيع، زير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صدر حاج سيد جوادى، بهاءالدين خرمشاهى و كامران 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نشر شهيد محبى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دولتمردان شيعه در دستگاه خلافت عباسى، مصطفى صادقى كاشانى، قم، پژوهشگاه علوم و فرهنگ اسلامى،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رباعيات اوحدالدين كرمانى، احمد ابومحبوب، با مقدمه اى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باستانى پاريزى،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سروش،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راهنماى استان نجف، سيد على علوى، تهران، مشعر،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راهنماى مصوّر سفر زيارتى عراق، سيد احمد علوى، قم، معروف،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قشيريه، ابوالقاسم عبدالكريم بن هوازن قشيرى، ترجمه ابوعلى حسن بن احمد عثمانى،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 الزمان فروزانفر،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زوّار،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 الجنان وروح الجنان فى تفسير القرآن،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ياحقى و محمد مهدى ناصح، مشهد، بنياد پژوهش هاى اسلامى آستان قدس رضوى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ريحانة الادب، محمدعلى مدرس، تهران، كتابفروشى خيام،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سياسى و فرهنگى شيعيان بغداد، سيد حسن موسوى، قم، بوستان كتاب،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ابن بطوطه، ابن بطوطه،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موحد،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مؤسسه انتشارات آگاه،</w:t>
      </w:r>
    </w:p>
    <w:p>
      <w:pPr>
        <w:pStyle w:val="BookText"/>
        <w:rPr/>
      </w:pP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شاگردان مكتب ائمه، محمدعلى عالمى دامغانى، سمنان، انقلاب،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شبهاى پيشاور، سيد محمد سلطان الواعظين شيرازى، تهران، دارالكتب الاسلامية،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شخصيت و قيام زيد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ابوفاضل رضوى اردكانى، قم، انتشارات اسلامى وابسته به جامعه مدرسين،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 بأخبار البلد الحرام، تقى الدين فاسى مكى،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مقدس، تهران، 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حسين، محمدباقر مدرّس بستان آبادى، قم، مؤسسه انتشارات دار العلم،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شهيدان جاويد، پژوهشى تاريخى پيرامون شهداى نهضت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مرضيه محمدزاده، تهران، بصيرت،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طرائق الحقائق، محمد معصوم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 عليشاه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محمدجعفر محبوب، تهران، كتابخانه يارانى،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عتبات عاليات عراق، اصغر قائدان،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الصدوق، تحقيق حسين اعلمى، بيروت، موسسه الاعلمى،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باترجمه على اكبر غفارى،</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جامع تاريخ ايران، عباس قديانى، تهران، آرون،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الفخريّة، جمال الدين احمد بن على الحسينى،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مير جلال الدين محدث ارموى، تهران، دانشگاه تهران،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بهايى،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عمادالدين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 صفدرى قزوينى، تهران، مرتضوى،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ذهنى تهرانى، تهران، پيام حق،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 و حرم هاى مطهر، سلمان هادى آل طعمه،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صابرى، چاپ اول، مشعر،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المحجوب، ابوالحسن على بن عثمان غزونى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هجويرى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والنتين</w:t>
      </w:r>
    </w:p>
    <w:p>
      <w:pPr>
        <w:pStyle w:val="BookText"/>
        <w:rPr/>
      </w:pPr>
      <w:r>
        <w:rPr>
          <w:rFonts w:ascii="IRNazanin" w:hAnsi="IRNazanin" w:eastAsia="IRNazanin"/>
          <w:color w:val="111111"/>
          <w:sz w:val="28"/>
          <w:sz w:val="28"/>
          <w:szCs w:val="28"/>
          <w:rtl w:val="true"/>
          <w:lang w:bidi="fa-IR"/>
        </w:rPr>
        <w:t>ژوكوفسكى، لنينگراد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دار العلوم اتحاد جماهير شوروى،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ابرار، جمعى از پژوهشگران حوزه علميه قم،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معروف،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لباب الانساب والالقاب والاعقاب، ابوالحسن على بن زيد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كتابخانه آيت الله العظمى مرعشى نجفى،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لطائف الاذكار للحُضّار والسُفّار، شمس الدين محمد بن عمر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جعفريان، تهران، نشر علم،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المؤمنين، قاضى نورالله شوشترى،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كتابفروشى اسلاميه،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البلدان، محمدحسن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دانشگاه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مرقدها و مكان هاى زيارتى كربلا، عبدالامير قريشى،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مقدس،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مشعر،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مزارات كرمان، محمد مهدى فقيه بحرالعلوم، اداره كل اوقاف استان كرمان،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التواريخ، حاج ملا هاشم خراسانى، انتشارات اسلاميه،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الآمال، شيخ عباس قمى، چاپ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قم، هجرت،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ميثم تمار، احمد صادقى اردستانى، تهران، مشعر،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 تواريخ قاجاريه، محمد تقى خان سپهر،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جمشيد كيان فر، تهران، اساطير،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تقى خان سپهر، قم، اسماعيليان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دانشوران، گروه نويسندگان زير نظر وزير علوم على قلى ميرزا اعتضاد السلطنة، تهران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كانون تشيع، سيد محمود گلابگير نيك، نسرين احمديان شالچى، سيد محسن حسينى، ابراهيم زنگنه، محمود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مشهد، بنياد پژوهش هاى اسلامى آستان قدس رضوى،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القلوب، حمدالله بن ابى بكر مستوفى قزوينى،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دبيرسياقى،</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قزوين، طه،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مثالب النواصب فى نقض بعض فضائح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عبدالجليل رازى قزوينى،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محدث ارموى،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سازمان چاپ و نشر دارالحديث، با همكارى كتابخانه، موزه و مركز اسناد مجلس شوراى اسلامى،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هزار مزار ايران، استان كرمان، محمد مهدى فقيه بحرالعلوم، قم، وثوق،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هزار مزار ايران، استان خراسان شمالى، محمد مهدى فقيه بحرالعلوم، قم، انتشارات وثوق،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الاكتشافات الاثرية الجديدة لأقدم المساجد الاسلامية في مدينة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اكرم محمد يحيي، آفاق الثقافة والتراث، العدد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ذوالحجه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غيبت در سامرا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صاحبى، وقف ميراث جاويدان، ش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اربعين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رنجبر، تاريخ در آينه پژوهش،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مسير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صفين و محل جنگ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خامه يار، پژوهش نامه علوى،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 جب، مجاهد من عقرة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عماد عبدالسلام رؤوف، </w:t>
      </w:r>
      <w:r>
        <w:rPr>
          <w:rFonts w:eastAsia="Times New Roman" w:cs="Times New Roman" w:ascii="Times New Roman" w:hAnsi="Times New Roman"/>
          <w:color w:val="111111"/>
          <w:sz w:val="28"/>
          <w:szCs w:val="28"/>
          <w:lang w:val="en-US" w:bidi="en-US"/>
        </w:rPr>
        <w:t>http://www.alukah.net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جاوان القبيله الكردية المنسية ومشاهير الجاوانيين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مصطفى جواد، المجمع العلمى العراقى، مجلد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ذوالكفل حزقيال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 ومشهده فى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سعيد الطريحى، الموسم، 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ها در تاريخ بارگاه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حسن فاطمى، آينه پژوهش، ش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النيل بين الماضى والحاضر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حيدر الجد، ينابيع، العدد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مراقد آل طاووس في 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حيدر الجد، ينابيع، العدد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ربيع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المراقد والمشاهد الدينية فى تلعفر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http://www.majalisna.com</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 ابن ادريس، صرخ خالد فى الحلة الفيحاء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حيدر الجد، ينابيع، العدد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رمضان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 ابن الحمزة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سلمان هادى آل طعمة، ينابيع، العدد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الامام علي في عانة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الموسم، 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 العلامه الشيخ احمد بن فهد الحلى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سلمان هادى آل طعمة، ينابيع، العدد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ربيع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الحيرة بين التاريخ والأثر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حيدر الجد، ينابيع، العدد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ربيع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امام زمان در شهر نعمانيه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احمد على مجيد الحلّى،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اصغر رضايى، انتظار موعود، ش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حيدر الجد،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محمدمهدى رضايى، فرهنگ زيارت،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النخيلة معسكر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رسول كاظم عبدالسادة، حولية الكوفة،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رمضان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سندى و محتوايى روايت رد الشمس لعلى ابن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زهره نريمانى، حديث انديشه، شماره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كانون تشيع، جمعى از نويسندگان،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فى تاريخ النجف الاشرف،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فى تاريخ النجف الاشرف،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الموسوعة التاريخية الجغرافية، مسعود الخوند،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ياقوت حموى،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تقويم البلدان، ابوالفداء ايوبى،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ماضى النجف وحاضرها، جعفر آل محبوبة،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ماضى النجف وحاضرها، جعفر آل محبوبة،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النجف، السيد حسين البراقى، صص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ماضى النجف وحاضرها،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في تعيين قبر اميرالمؤمنين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عبدالكريم بن احمد بن طاووس،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ابن قولويه،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ترجمه كامل الزيارات، محمدجواد ذهنى تهرانى،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امالى شيخ طوسى، صادق حسن زاده، صص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ترجمه كامل الزيارات،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ترجمه كامل الزيارات،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ترجمه كامل الزيارات،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ترجمه كامل الزيارات،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ابن عساكر،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في تعيين قبر اميرالمؤمنين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ترجمه كامل الزيارات،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اين حديث، در مقاتل الطالبيين، ابوالفرج الاصفهانى،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نقل گشته، اما نام راوى حسن بن على خلاّل ذكر شده و به جاى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ترجمه كامل الزيارات،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ترجمه كامل الزيارات،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ترجمه كامل الزيارات،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ترجمه كامل الزيارات،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في تعيين قبر اميرالمؤمنين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داستان، با اختلاف در برخى جزئيات، در منابع ديگرى نيز آمده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الشيخ المفيد،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ارشاد القلوب، ديلمى،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حياة الحيوان الكبرى، محمد بن موسى الدميرى،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خَلَّكان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في تعيين قبر اميرالمؤمنين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ترجمه كامل الزيارات،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بطوطه،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في تعيين قبر اميرالمؤمنين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في تعيين قبر اميرالمؤمنين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الارض، ابن حوقل،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ديلمى،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القلوب، مستوفى،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في تعيين قبر اميرالمؤمنين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ابن عنبة،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النجف الاشرف، جعفر الدجيلى،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ماضى النجف وحاضرها،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في تعيين قبر اميرالمؤمنين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في تعيين قبر اميرالمؤمنين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النجف الاشرف،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ماضى النجف وحاضرها،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موسوعة النجف الاشرف،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ماضى النجف وحاضرها،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الامام او مدينة النجف، محمدعلى جعفر التميمى،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ماضى النجف وحاضرها،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العلوية والاسرار المرتضوية، جعفر النقدي،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ماضى النجف وحاضرها،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مشهد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داستان به طور خلاصه، چنين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از خوارج، به نام مرّة بن قيس، تصميم گرفت با نبش كردن قبر شريف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انتقام آبا و اجداد خود را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او با لشكر خود به حرم مطهر رسيد، دو انگشت به صورت شمشير از قبر بيرون آمد و بدن مرّة را به دو نيم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نيمه بدن او، به دو سنگ سياه تبديل گشت و كنار جاده انداخته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مدينة النجف،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شرائع الاسلام، محمد حسن النجفى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ماضى النجف وحاضرها،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النجف الاشرف،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ماضى النجف وحاضرها،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النجف الاشرف،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ماضى النجف وحاضرها،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ماضى النجف وحاضرها،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حرّ العاملى،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راهنماى مصور سفر زيارتى عراق، سيد احمد علوى،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سياحت شرق، آقانجفى قوچانى،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راهنماى مصور سفر زيارتى عراق،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ماضى النجف وحاضرها،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راهنماى مصور سفر زيارتى عراق،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ومقتله من القسم غير المطبوع من كتاب الطبقات الكبرى، محمد بن سعد،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مقتل الحسين، خوارزمى،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تذكرة الخواص، سبط ابن الجوزى،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البداية والنهاية، ابن كثير،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شذرات الذهب فى اخبار من ذهب، ابن عماد الحنبلى،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مثير الاحزان، ابن نما،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الزاهرة في خطط المعزية القاهرة، عبدالله بن عبدالظاهر 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 المقريزي،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ترجمه كامل الزيارات،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ترجمه كامل الزيارات،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ترجمه كامل الزيارات،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ماضى النجف وحاضرها،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راهنماى مصور سفر زيارتى عراق،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المفرّج عن اهل الايمان، بهاءالدين نيلى،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به نقل از همين كتاب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المجلسى،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خوانسارى،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جمعى از پژوهشگران،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كانون تشيع،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كانون تشيع،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كانون تشيع،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كانون تشيع،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كانون تشيع،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كانون تشيع،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كانون تشيع،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كانون تشيع،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كانون تشيع،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كانون تشيع،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كانون تشيع، صص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كانون تشيع،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كانون تشيع، صص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زندگينامه رجال و مشاهير ايران، حسن موسلوند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كانون تشيع،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كانون تشيع،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كانون تشيع،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كانون تشيع،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محمدحسين حرزالدين،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ماضى النجف وحاضرها،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العتبات المقدسة في الكوفة، محمدسعيد الطريحى،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 به نقل از وى در منابع متأخر،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في تعيين قبر اميرالمؤمنين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روايت، از ستون يا ميل مورد نظر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 مائل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ياد شده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العتبات المقدسة في الكوفة،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شيخ عباس القمى،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تهذيب الكمال فى اسماء الرجال، جمال الدين المزى،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تن ديگر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اويس قرني، همّام بن حارث، جندب بن عبدالله، ربيع بن خثيم، معضد شيباني و يزيد ابن معاوية نخعي و عمرو بن عتبة بن 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تهذيب الكمال فى اسماء الرجال،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شيخ عباس قمى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الطوسى،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سيد بن طاووس،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تهذيب الكمال فى اسماء الرجال،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ماضى النجف وحاضرها،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راهنماى استان نجف، على علوى،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المشاهد المشرفة، سيد حسين بوسعيدة،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ماضى النجف وحاضرها،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في تعيين قبر اميرالمؤمنين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ماضى النجف وحاضرها،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كانون تشيع،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كانون تشيع،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راهنماى مصور سفر زيارتى عراق،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راهنماى مصور سفر زيارتى عراق،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كانون تشيع،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كانون تشيع،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كانون تشيع،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تشيع بغداد از نيمه قرن چهارم تا نيمه قرن پنجم هجرى قمرى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مصطفى سلطانى، تشيع در عراق در قرون نخستين، جمعى از نويسندگان،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كانون تشيع،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تشيع بغداد از نيمه قرن چهارم تا نيمه قرن پنجم هجرى قمرى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تشيع در عراق در قرون نخستين،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كانون تشيع،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تهذيب الاحكام، الطوسى،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صص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السيد نعمة الله الجزائرى،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في تعيين قبر اميرالمؤمنين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النجف،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ماضى النجف وحاضرها،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تاريخ ايران،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عباس قديانى،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كانون تشيع،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كانون تشيع، صص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كانون تشيع،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فتوح البلدان، البلاذرى،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العتبات المقدسة فى الكوفة،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العتبات المقدسة في الكوفة،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العتبات المقدسة في الكوفة،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العتبات المقدسة في الكوفة،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 حسين بن حمدان الخصيبي،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الثاقب فى المناقب، ابن حمزه،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ترجمه كامل الزيارات،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ترجمه كامل الزيارات،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ترجمه كامل الزيارات،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ترجمه كامل الزيارات،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ترجمه كامل الزيارات، صص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كتاب البلدان، ابن فقيه،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ترجمه كامل الزيارات،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اين معجزه چنين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دخترى براى استحمام ميان نهر آب 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زالويى وارد بدنش شده و با مكيدن خون، كم كم بزرگ شده و باعث متورم شدن شكمش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برادران آن دختر به او بدگمان شده و تصميم به قتل وى گرفتند و براى دانستن حكم آن، نزد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دستور داد در كنار دكة القضاء خيمه اى زدند و دخترك را در آن خيمه نشاندند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به قابله كوفه امر كرد كه آن دختر را معاينه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قابله پس از معاينه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دختر آبستن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براى اثبات بى گناهى دختر، دستور داد طشتى مملو از لجن آوردند و دخترك را روى آن نشاندند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زالو با استشمام بوى لجن از شكم دختر بيرون آمد و با اين معجزه،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گناهى آن دختر را ثابت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محمد بن جرير الطبرى،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العتبات المقدسة في الكوفة،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زركلى،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ابن اثير،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بلاذرى،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كوفه، سيد حسين براقى،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ابن حجر عسقلانى،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فى تهذيب الانساب،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تهذيب الكمال،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الكوفة ومساجدها، ابن المشهدى،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ترجمه كامل الزيارات،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نيز روايتى را كه محتواى آن نزديك به اين روايت و روايت قبلى است،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شيخ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ترجمه كامل الزيارات،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المزار الكبير، ابن المشهدى،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داراى دنباله مفصّلى مشابه روايت اول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 فى احوال الامام الحجة الغائب، الشيخ حسين الطبرسى النورى،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در همين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تشرّف يك عالم ديگر در مسجد سهله، نقل شده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العتبات المقدسة في الكوفة،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كوفه،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العتبات المقدسة في الكوفة،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العتبات المقدسة في الكوفة،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الاشارات الي معرفة الزيارات، على بن ابى بكر الهروى،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العتبات المقدسة في الكوفة،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كتاب البلدان،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العتبات المقدسة فى الكوفة،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شيخ مفيد،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كشي،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على نمازى شاهرودى،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جامع الرواة، محمد على اردبيلى،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مازندرانى حائرى،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ميثم تمّار، احمد صادقى اردستانى،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مصعب الزبيرى،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اعلام الورى باَعلام الهدى، امين الاسلام الطبرسى،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تاريخ الطبرى،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نسب قريش،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سهل بن عبدالله بخارى،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والمزارات فى العراق، ثامر عبدالحسن العامرى،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الانساب، سيد احمد كياء گيلانى،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المعقبون من آل ابى طالب، مهدى رجايى،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الاتحاف فى نقباء الاشراف، عبدالرزاق الحسينى،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هاى مشهور،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والمزارات فى العراق،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تهذيب الانساب، محمد بن ابى جعفر عبيدلى،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الانساب،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لب اللباب، ضامن بن شدقم،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مقاتل الطالبيين،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الموسوى الهروى،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لب اللباب،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محمد نفس زكيه،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سيداً شريفاً، روى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الاصيلى، ابن طقطقى،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من ائمة الحديث ورواته، عالماً من علماء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وزعيماً من زعماء الهاشميين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ابن ابى حاتم،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التاريخ الكبير، بخارى،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 البستى،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الذهبى،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المحدثون من آل ابى طالب، سيدمهدى رجايى،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 شمس الدين سخاوى،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ابن حجر العسقلانى،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من لا يحضره الفقيه، شيخ 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شجرى،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الكواكب المشرقة، سيدمهدى رجايى،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لب اللباب،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لب اللباب،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منتقلة الطالبية، ابن طباطبا علوى اصفهانى،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خطيب بغدادى،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امام فخر رازى،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منتقلة الطالبية،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الاصيلى،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الآداب، ابن فوطى،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تحفة لبّ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خليفه، جواب ابراهيم را چنين پاسخ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جَزاكَ الله عنّي خيراً في نُصحك لي والله لقد ارحتَ قلبي، الا و انّ ذلك قد صدر منّي من كثرة وسواس النفس الامّارة بالسوء فاقسم بالله العظيم البارّ الرحيم لم قطّ اعيد ذكرهما لأبيهما ولا لغيره من العباد ويفعل الله ما يشاء، فلم يزل بارّاً قسمه الى ان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سر السلسلة العلوية،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المجدى،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الشجرة المباركة،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منتقلة الطالبية،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الاصيلى،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قبل أن يصل الى الحبس، لأنهم جردوه الثياب وكشفوا المحامل عليه وهم في الطريق، فسقط خدّه من حرّ الشمس، فمات قبل وصول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منتقلة الطالبية،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الاصيلى،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الآداب،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حميد الشهيد الزيدي في الحدائق الوردية في ترجمة محمد بن ابراهيم طباطبا،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ابوه ابراهيم فكان يلقب طباطبا وكان قد حبسه خليفة الملقب بالمهدي حتى توفي ثم اقام في حبس موسى وهارون وقيل انه مات في 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والأظهر ان القبر الذي هو مما يلي يمين طريق النجف قبره وما نسبه في فلك النجاة انه لابراهيم الحسن المثنى اشتباه لان قبره بالهاشمية على ما 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 العترة الطاهرة، عبدالرزاق آل كمونة،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آرامگاه هاى خاندان پاك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بزرگان صحابه و تابعين،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لباب الانساب،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منتقلة الطالبية،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 صفدى،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والمزارات فى العراق،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المعقبون من آل ابى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كوفه،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بطوطه،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العتبات المقدسة في الكوفة،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 الامام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الحيرة بين التاريخ والأثر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حيدر الجد،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الجد، معتقد است اين حوض آب، همان است كه بكري تحت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وجود آن نزديك دير هند، دختر نعمان، اشاره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عند دَيرِ هِندٍ المتقدم ذكره في باب الديارات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 بكري،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في تعيين قبر اميرالمؤمنين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النجف،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والمزارات فى العراق،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منابع امّ‌الحسن ذكر شده كه از داوود يك پسر به نام موسى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ابى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المشاهد المشرّفة،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دليل العتبات والمراقد فى العراق، عادل الحسنى،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هاى مشهور،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تزوره الناس وتنذر له النذور؛ وقبر ابن الحنفية من القبور التي الفحص والتنقيب لدينا، فلم نعثر على شيء يتمسك به على اثبات هذه الشهرة الموضعية المدعاة ولا غيرها في هذا الموضع، والله العالم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مختصر تاريخ دمشق،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الفخرى، ابن طقطقى،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الفخرى،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المحدثون من آل ابى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المجدى،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تهذيب الانساب،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التنبيه والاشراف،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المشاهد المشرفة،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مختصر تاريخ دمشق،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الاصيلى،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والمزارات فى العراق،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 و حرم هاى مطهر، آل طعمه،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العين فى انصار الحسين، سماوى،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مرقد الحسين والعباس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طعمه،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 الشيخ المفيد،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مصباح المتهجد، الطوسى،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العدد القوية، العلامة الحلي،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لشيعة المرتضي، عمادالدين الطبرسي،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الخوارزمى،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فى قتلى الطفوف، السيد بن طاووس،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در آينۀ پژوهش،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پژوهشى در اربعين حسينى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محسن رنجبر،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 و حائر حسينى، عبدالجواد الكليددار،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نزهة اهل الحرمين فى عمارة المشهدين، السيد حسن الصدر،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اتيت الباب الذي يلي الشرق فقف على الباب وقل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اعيان الشيعه به نقل از كامل الزيارات، 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چاپ موجودِ كامل الزيارات، عبارت ايستادن بر درِ شرقى، به چشم نمى خورد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تخرج من السقيفة وتقف بإزاء قبور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به نقل از كامل الزيارات،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سيدمحسن امين عاملى،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اهل الحرمين،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تاريخ مرقد الحسين والعباس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الكامل فى التاريخ،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طبرى در اين باره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وفيها امر المتوكل بهدم قبر الحسين بن علي وهدم ما حوله من المنازل والدور وان يحرَث ويبذَر ويسقى موضع قبره وان يمنع الناس من اتيانه فذكر ان عامل صاحب الشرطة نادى في 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وجدناه عند قبره بعد ثلاثة بعثنا به إلى المطبَق فهرب الناس وامتنعوا من المصير اليه وحُرِث ذلك الموضع وزُرِع ما حواليه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نسخه هاى امالى، به جاى خراب كردن، عبارت پراكندن از قبر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علامه مجلسى در بحار الانوار، عبارت دوم را از نسخه هاى مصحّح،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معلوم نيست متوكل در سال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قبر را خراب 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آينه پژوهش،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لغزش ها در تاريخ بارگاه سيدالشهداء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سيد حسن فاطمى،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مرقد الحسين والعباس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مدينة الحسين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القلوب،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في تعيين قبر اميرالمؤمنين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الكامل فى التاريخ،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ابن جوزى،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الاعيان، يوسف بن قزاوغلي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الجوزى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ابن الفوطي،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مرآة الزمان في تواريخ الاعيان،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جديد مناقب آل ابى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تنها كربلا و حائر حسينى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چاپ قديمى،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شهر نجف نيز افزوده شده است و با توجه به اينكه ابن شهرآشوب، اين حادثه را در باب معجزات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غارت اموال نجف نيز تأييد مى شود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آينه پژوهش،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لغزش ها در تاريخ بارگاه سيدالشهداء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حسين، مدرس بستان آبادى،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ابن بطوطه،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 و حائر حسينى، عبدالجواد كليددار،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مجالى اللطف بأرض الطف، الشيخ محمد السماوى،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حبيب السير، خواند مير،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الحسينية، تاريخ المراقد، محمدصادق كرباسى،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تاريخ المراقد،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مجالى اللطف بأرض الطف،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حسين،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 و حائر حسينى،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 و حائر حسينى،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حسين،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آينه پژوهش،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لغزش ها در تاريخ بارگاه سيدالشهداء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 و حائر حسينى،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حسين، 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الحسينية، تاريخ المراقد،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الحسينية، تاريخ المراقد،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حسين،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النبلاء في تاريخ كربلاء، عبدالحسين الكليددار آل طعمة،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النبلاء في تاريخ كربلاء،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المراقد،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حسين،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جغرافيائى كربلاى معلى، عمادالدين حسين اصفهانى،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حسين، صص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تواريخ قاجاريه، محمدتقى خان سپهر،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حسين،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جغرافيائى كربلاى معلى،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الحسينية، تاريخ المراقد،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توصيف بارگاه مطهر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اين منبع بهره جسته 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مرقد الحسين والعباس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الحسينية، تاريخ المراقد،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مرقد الحسين والعباس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حسين،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مرقد الحسين والعباس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مرقد الحسين والعباس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مرقد الحسين والعباس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 و حائر حسينى،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تاريخ مرقد الحسين والعباس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 و حائر حسينى،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تاريخ مرقد الحسين والعباس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مرقد الحسين والعباس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 و حائر حسينى،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 و حائر حسينى، صص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كربلاء فى الذاكرة،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 و حائر حسينى، صص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 و حائر حسينى، صص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مرقد الحسين والعباس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مرقد الحسين والعباس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النبلاء في تاريخ كربلاء،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اعلام الوري،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الهداية الكبري،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مقاتل الطالبيين،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دلائل الامامه،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الشجرة المباركة،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فى قتلى الطفوف،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كوفى،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مقتل الحسين،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ترجمه فارسى،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الاخبار الطوال، دينورى،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فى قتلى الطفوف،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اللهوف فى قتلى الطفوف،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مامقانى،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في تمييز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مقتل الحسين،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و حرم هاى مطهر،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الطيبة،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 و حرم هاى مطهر،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معجم المراقد والمزارات فى العراق،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خبرى تحليلى بولتن، تاريخ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كد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الازهار،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الشجرة الطيبة،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الكواكب المنتشرة،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الطيبة،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المشاهد المشرفة،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النفحة العنبرية، اليماني الموسوي،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مناهل الضرب، الاعرجي النجفي،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الاساس لأنساب الناس، السيد حسين ابوسعيدة،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الدر المنثور، الاعرجي النجفي،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الشجرة المباركة،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النفحة العنبرية،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الطيبة،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الشجرة المباركة،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انجاز العدات، محمد رحمتى،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المشاهد المشرفة، السيد حسين ابوسعيدة،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 و حرم هاى مطهر،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الآداب، ابن الفوطى،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الاصيلي،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غاية الاختصار، ابن زهرة،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مرقدها و مكان هاى زيارتى كربلا، عبدالامير قريشى،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معجم المراقد والمزارات فى العراق،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مشاهد العترة الطاهرة،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المشاهد المشرفة،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الهدى فى الانساب، اعلمى حائرى،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الهمدانى،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تاريخ سيرجان، وثوقى رهبر،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انجاز العدات،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امامزاده محمد و سيد ابوالوفاى كوهدشت، محمدمهدى فقيه بحرالعلوم،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الانساب،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 بن محمد، حضر بنيسابور وروي بها الاحاديث سنة خمس وثمانين ومائتين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آمل و شيراز و نيشابور را ذكر مى كنند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مرقدها و مكان هاى زيارتى كربلا،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بقاع و اماكن متبركه، فقيه بحرالعلوم،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همان مجاب است كه با تصحيف به ابوجواب شهرت پيدا كرده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المشاهد المشرّفة،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بغية النبلاء في تاريخ كربلاء،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اهل الحرمين في عمارة المشهدين،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اهل الحرمين فى عمارة المشهدين،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فى علم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فى علم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الهدى فى الانساب،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 و حرم هاى مطهر،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النفحة العنبرية،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الازهار،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المشجر الوافي، ابوسعيدة،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يكني السيد احمد بأبي جعفر، كان نقيباً وجيهاً وعابداً زاهداً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الفخرى،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شبهاى پيشاور، سلطان الواعظين،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كرمان، فقيه بحرالعلوم،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انجاز العدات،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الضرب،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بدايع الانساب،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المشجر الوافى،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اختران تابناك، ذبيح الله محلاتى،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المشاهد المشرفة،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كرمان،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تحفة الازهار،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المشجر الوافى،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جامع الانساب،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التذكرة،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انجاز العدات،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مزارات كرمان،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امامزاده محمد و سيد ابوالوفاء كوهدشت،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الفخري،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مناهل الضرب،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النفحة العنبرية،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التذكرة،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بدايع الانساب،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اختران تابناك،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انجاز العدات،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امامزاده محمد و سيد ابوالوفاء كوهدشت،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سيرجان،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دزدان، محمدابراهيم باستانى،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تاريخ سيرجان،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فرهنگ جغرافيايى آبادى هاى استان كرمان، شهرستان سيرجان،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امامزاده محمد و سيد ابوالوفاء كوهدشت،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كرمان، فقيه بحرالعلوم،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 خراسانى، ص</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انجاز العدات،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هاى پيشاور،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مزار ايران، كرمان،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بدايع الانساب، الحسنى التفرشى،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الفخري،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الهدى فى الانساب،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انجاز العدات،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صحاح الاخبار،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المشجر الوافى،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جامع بقاع و اماكن متبركه،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المشاهد المشرفة،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المشاهد المشرفة،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معجم المراقد والمزارات في العراق،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تشيع،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الحرمين في عمارة المشهدين،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آرامگاه هاى خاندان پاك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مرقد الحسين والعباس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دفناء فى العتبة الحسينية المقدسة،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دفناء في العتبة الحسينية المقدسة، حميد مجيد هدّو و سامي جواد كاظم،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المدفونين في كربلاء، سلمان آل طعمة؛ دفناء في العتبة الحسينية المقدسة، مشاهير مدفون در كربلاى معلى، ابراهيم زنگنه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فى تاريخ الملوك والامم،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مرآة الزمان في تواريخ الاعيان،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الاعيان،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ابن الفوطي،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ابن الفوطي،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الحسينية، تاريخ المراقد،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دفناء في العتبة الحسينية المقدسة، حميد مجيد هدّو و سامي جواد كاظم،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سال هاى طولانى از عمر خود را در مرمت و خدمات عمرانى در آستان مقدس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در سال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جنازه اش صحيح و سالم، در قبرش واقع در شمال صحن مطهر، ديده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دفناء في العتبة الحسينية المقدسة،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جغرافيايى كربلاى معلا، صص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مرقد الحسين والعباس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مرقد الحسين والعباس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تهيه اين تاريخچه، از كتاب تاريخ مرقد الحسين والعباس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استفاده كرده ايم كه براى آگاهى بيشتر مى توانيد به اين كتاب، مراجعه نماييد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 و حرم هاى مطهر،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 و حرم هاى مطهر،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ملحق،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الذاكرة، آل طعمه،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مرقدها و مكان هاى زيارتى كربلا،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كربلاء في الذاكرة،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تراث كربلاء، آل طعمه،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مرقدها و مكان هاى زيارتى كربلا،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كربلاء،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حسين،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مرقدها و مقام هاى زيارتى كربلا،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مرقدها و مقام هاى زيارتى كربلا، صص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انساب العرب، ابن حزم الاندلسي،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شهيدان جاويد، مرضيه محمدزاده،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مقتل الحسين خوارزمى،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مقتل الحسين خوارزمى،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مقتل الحسين،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مقتل الحسين،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شهيدان جاويد،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مقتل الحسين،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مقتل الحسين،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شهيدان جاويد،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گزيده، صص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القلوب،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القلوب،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النعمانية، السيد نعمة الله الجزائري،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كربلاء،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مرقدها و مكان هاى زيارتى كربلا،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معجم المراقد والمزارات فى العراق،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قديماً وحديثاً، عبدالرزاق الحسني،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آرامگاه هاى مشهور،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مرقدها و مكان هاى زيارتى كربلا،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المعقّبون،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المجدي،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الكواكب المشرقة،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مشاهد العترة الطاهرة،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والمزارات فى العراق،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مناهل الضرب،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المعقّبون،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سر السلسلة العلوية،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الضرب،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في الحائر الشريف، ومات في ضيعة له ثلاث فراسخ عن الحائر الشريف تقريباً، والناس يظنّون أنه قبر عون بن علي 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وبعض اهل العلم يزعم أنه قبر عون بن عبدالله بن جعفر الطيار وكلاهما وهم، لأنهما دفنا في حضيرة العلويين في الحائر الشريف</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مراقد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المراقد والمقامات فى كربلاء،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مرقدها و مكان هاى زيارتى كربلا،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معجم المراقد والمزارات فى العراق،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فى الذاكرة،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الاولياء فى ارض كربلاء، عامر الكربلائى،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مرقدها و مكان هاى زيارتى كربلا،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فى الذاكرة،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مرقدها و مكان هاى زيارتى كربلا،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مرقدها و مكان هاى زيارتى كربلا،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مرقدها و مكان هاى زيارتى كربلا،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كربلاء،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مرقدها و مكان هاى زيارتى كربلا،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كربلاء،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كربلاء،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الذريعة، آقابزرگ تهراني،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تأسيس الشيعة لعلوم الاسلام، السيد حسن الصدر،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منتجب الدين رازى،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فى المناقب،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مرقدها و مكان هاى زيارتى كربلا،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ابن الحمزة، سلمان هادي آل طعمة،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 آغابزرگ الطهراني،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اسپند ميرزا، پسر قرا يوسف، پسر قرا محمد، از امراى دوره آل جلاير و معاصر شاهرخ تيمورى است كه از سال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تا زمان وفات خود در سال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مدت دوازده سال، حاكم بغداد بود و پس از درگذشت، او را در گنبدى كه به دستور وى، در دوره حياتش ساخته بودند، به خاك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قاضى نورالله شوشترى،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مرقدها و مكان هاى زيارتى كربلا،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البدرين، البلادى البحرانى،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السيد مهدى القزوينى،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العلامة الشيخ احمد بن فهد الحلي، سلمان هادي آل طعمه، ينابيع، العدد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مرقدها و مكان هاى زيارتى كربلا،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الاولياء فى ارض كربلاء، عامر الكربلائى،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دفناء في العتبة الحسينية المقدسة،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الادب، محمدعلي مدرس،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ويكيپدياى عربى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http://ar.wikipedia.org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مدرسة شريف العلماء</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الهداية الكبري،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مناقب آل ابي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الخرائج والجرائح، القطب الراوندى،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مناقب آل ابي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مناقب آل ابي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التاريخية الجغرافية،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المواقع الاثرية والسياحية في كربلاء، آل طعمه،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المواقع الاثرية والسياحية في كربلاء،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المواقع الاثرية والسياحية في كربلاء،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http://www.alshirazi.net/karbala/amaken/01.htm</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المواقع الاثرية والسياحية في كربلاء،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مرقدها و مكان هاى زيارتى كربلا،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مرقدها و مكان هاى زيارتى كربلا،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تهذيب الكمال،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تهذيب الكمال،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تحفة الاحوذى، المباركفورى،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ض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تهذيب الكمال،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 صص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رجال البَرقى،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الخوئى،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الاردبيلي،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الطوسي، صص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والمزارات فى العراق،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العتبات والمراقد فى العراق،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الشجرة المباركة،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الفخرى،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الاساس لأنساب الناس،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المعقبين،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الفخرى،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الانساب،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الاساس لأنساب الناس،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سال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صحيح مى باشد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انساب المعارف والصدور،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والمزارات في العراق،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مزار 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 خراسان شمالى،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مرقدها و مكان هاى زيارتى كربلا،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معجم المراقد والمزارات فى العراق،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نسخه هاى انساب ابوالفتيان آمده است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الاساس،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مرقدها و مكان هاى زيارتى كربلا،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عمدة الطالب الصغري، جمال الدين الحسيني،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المشاهد المشرفة،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تحفة الازهار،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ابى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والمزارات فى العراق،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منتقلة الطالبية،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والمزارات فى العراق،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تراث كربلاء،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عتبات عاليات عراق،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المشاهد المشرفة،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ابي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ابوجعفر احمد الناظر لرأس العين المدفون في شفاثة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المشاهد المشرفة،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هئية الموسوعة العربيه،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التاريخية الجغرافية،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http://www.holy karbala.net/karbal acity/mash/archae ology/nokhaila/nokh aila.html</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حرم كاظمين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الوصيه،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الحموى،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المشهد الكاظمى، آل ياسين،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صدى الفؤاد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ابن خلّكان،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حرم كاظمين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ياسين،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حرم كاظمين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حرم كاظمين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ابن القلانسى،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 في الآداب السلطانية،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ابن الفوطي،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وفيها امر الخليفة بعمارة سور مشهد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شرعوا في ذلك وجدوا برنية فيها ألفا درهم قديمة منها يونانية عليها صور ومنها ضرب بغداد سنة نيف وثلاثين ومائة ومنها ما هو ضرب واسط يقارب هذا التاريخ فعرضت على الخليفة، فأمر أن تصرف في عمارة المشهد فاشتراها الناس بأوفر الأثمان وأهدى منها الى الاكابر فنفذوا الى المشهد اضعاف ما كان حُمِل اليهم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حرم كاظمين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حرم كاظمين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صدى الفؤاد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صدى الفؤاد و العراق بين احتلالين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حرم كاظمين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حرم كاظمين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حرم كاظمين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حرم كاظمين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حرم كاظمين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الفخرى فى الآداب السلطانية،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درباره ويژگى هاى هنرى صندوقچه و متن كتيبه هاى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حرم كاظمين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حرم كاظمين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حرم كاظمين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حرم كاظمين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حرم كاظمين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المشهد الكاظمى،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فلك النجاة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المشهد الكاظمى،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تاريخ مساجد بغداد،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 في شرح خطبة المعالم، سيد جعفر بحرالعلوم،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 الذي يعرف بإسماعيل هو العباس بن موسى وقد عرفت ذمّه من اخيه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لا مزيد عليه ويؤيده ما هو شائع على الالسنة من أن جدي بحرالعلوم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خرج من الحرم الكاظمي اعرض عن زيارة المشهد المزبور فقيل له في ذلك؛ فلم يلتفت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اعلام الوري،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المجدي،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مناقب آل ابي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الشجرة المباركة،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مناهل الضرب،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الاصيلى،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الضرب،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تاريخ المشهد الكاظمى،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طقطقى درباره وى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صالحاً متعبّداً ورعاً فاضلاً، يروي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له كتاباً فيه سلسلة الذهب، يروي عنه المؤالف والمخالف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الاصيلى،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سيد رضى و سيد مرتضى، دو عالم بزرگ شيعه، از احفاد موسى ابوسبحه بوده اند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امين الدين مبارك جوهرى هندى، نقيب آستان كاظمين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نيمه قرن هفتم هجرى بود كه در سال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از اين منصب عزل شد و نجم الدين على موسوى به جاى وى تعيين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الاصيلى،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مبارك جوهرى هندى در تصحيح سيد مهدى رجائى، تحريف شده و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 الجوهر الهندى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مرحوم مصطفى جواد به نقل از غاية الاختصار، صورت صحيح آن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السلك الناظم لدفناء مشهد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رجال النجاشى،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المشهد الكاظمى،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الطوسى،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الفهرست،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الفهرست،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الطوسى،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أمل الآمل، افندي اصفهاني،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خاتمة المستدرك،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تاريخ نگارستان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الاذهان إلى احكام الايمان، العلامة الحلي،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امل الآمل، الحر العاملي،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النجوم الزاهرة في ملوك مصر والقاهرة، ابن تغري بردي،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امل الآمل،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اعيان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http://www.aljawadain.org/fr/projects/view.php?id \10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المنتظم،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المنتظم،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الآداب فى معجم الالقاب،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التقاسيم في معرفة الاقاليم، المقدسي،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لطائف الاذكار، ابن مازه،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الاشارات الي معرفة الزيارات، الهروي،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الربيع، السيد نعمة الله الجزائري، صص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قبر أبي يوسف لم يكن معروفاً، و في عشر السبعين بعد الالف حفروا حفراً متصلاً بفناء الروضة الموسوية على مشرفها السلام، فظهر قبر عليه صخرة فيها اسم ابويوسف فبنوا عليه بنياناً مجاور القبة المقدسة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 الثعالبى،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نهج البلاغه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نهج البلاغه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تشيع،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تشيع،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الضرب،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تاريخ المشهد الكاظمى،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الفوائد الرجالية، السيد محمد مهدى بحرالعلوم،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خربت الدار ودرس القبر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الضرب،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تاريخ المشهد الكاظمى،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الفوائد الرجالية، السيد محمد مهدى بحرالعلوم،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الضرب،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تاريخ المشهد الكاظمى،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امل الآمل،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اعيان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امل الآمل،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امل الآمل،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اللامع بآثار بغداد والمساجد والجوامع، عبدالحميد عبادة،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كامل اين كتاب در جلد دهم موسوعة العتبات المقدسة، تأليف و گردآورى جعفر الخليلى آورده شده است و ما در اينجا از همين چاپ استفاده كرده ايم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تاريخ وفات وى را سال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ذكر كرده كه به گفته مصطفى جواد، با استناد به ابن عنبة نسابه، اين تاريخ اشتباه و صحيح آن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السلك الناظم لدفناء مشهد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تاريخ الطبرى،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السلك الناظم لدفناء مشهد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المجدد لمدينة السلام تأليف ابن نجار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تلخيص مجمع الآداب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المجدد لمدينة السلام تأليف ابن نجار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السلك الناظم لدفناء مشهد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المجدد لمدينة السلام تأليف ابن نجار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لوفيات النقلة، المنذري،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لوفيات النقلة،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السلك الناظم لدفناء مشهد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المجدد لمدينة السلام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السلك الناظم لدفناء مشهد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تاريخ بغداد تأليف ابن دبيثي</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لوفيات النقلة،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السلك الناظم لدفناء مشهد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المختصر، ابن ساعى</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لوفيات النقلة،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السلك الناظم لدفناء مشهد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ساعى در الجامع المختصر و ابن دبيثى در ذيل تاريخ بغداد و ابن فوطى در تخليص مجمع الآداب</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السلك الناظم لدفناء مشهد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دبيثى در ذيل تاريخ بغداد و ابن نجار در التاريخ المجدد لمدينة السلام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الاعيان،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لوفيات النقلة،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السلك الناظم لدفناء مشهد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دبيثى در ذيل تاريخ بغداد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لوفيات النقلة،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السلك الناظم لدفناء مشهد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دبيثى در ذيل تاريخ بغداد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لوفيات النقلة،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السلك الناظم لدفناء مشهد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دبيثى در ذيل تاريخ بغداد و ابن نجار در التاريخ المجدد لمدينة السلام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الاعيان،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لوفيات النقلة،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مرآة الزمان في تواريخ الاعيان،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لوفيات النقلة،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لوفيات النقلة،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الآداب فى معجم الالقاب،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لوفيات النقلة،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امالى طوسى،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42/340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فضائل اميرالمؤمنين، شاذان بن جبرئيل القمي،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الفضائل، شاذان بن جبرئيل القمي،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عيون المعجزات، حسين بن عبدالوهاب،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العقد النضيد والدر الفريد، محمد بن حسن القمي،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ترجمه كامل الزيارات، ص</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الارض، ابن حوقل،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الامم، ابن مسكويه،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تكملة تاريخ الطبرى، محمد بن عبدالملك الهمدانى،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الاوراق، قسم اخبار الراضى بالله والمتقى لله، محمد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ابوبكر الصولى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الاوراق، قسم اخبار الراضى بالله والمتقى لله،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بغدادى درباره مسجد براثا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وكانت الرافضة تجتمع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الاوراق، قسم اخبار الراضى بالله والمتقى لله،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حديثى از ابوعمرو بن مهدى، نقل كرده است كه آن را ابن عقده در روز جمعه، هشت روز پيش از پايان ماه جمادى الاولى سال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بعد از نماز جمعه در مسجد براثا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طوسى،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ابن جوزى،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الشيخ المفيد،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الاوراق، قسم اخبار الراضى بالله والمتقى لله،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الائمة، الاربلي،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 بغدادى،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مساجد بغداد وآثارها،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ويقال في وجه تسمية هذا المسجد بالمنطقه أن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تمنطق بسيفه بعد أن صلى هناك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لاعوجاج دجلة هناك فكأنها المنطقة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خارطة بغداد المفصّل، مصطفى جواد و احمد سوسه، صص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العتبات والمراقد فى العراق،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مساجد بغداد وآثارها،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العقد اللامع بآثار بغداد والمساجد والجوامع،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تاريخ حادثه را سال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 كرده است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الزاد،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مناقب بغداد،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العتبات والمراقد في العراق،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الأمالي الحسنية، </w:t>
      </w:r>
      <w:r>
        <w:rPr>
          <w:rFonts w:eastAsia="IRNazanin" w:cs="IRNazanin"/>
          <w:b w:val="false"/>
          <w:bCs w:val="false"/>
          <w:i w:val="false"/>
          <w:iCs w:val="false"/>
          <w:color w:val="333333"/>
          <w:sz w:val="20"/>
          <w:szCs w:val="20"/>
        </w:rPr>
        <w:t>http://amali.kateban.com/entry1205.html</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الحسنية، </w:t>
      </w:r>
      <w:r>
        <w:rPr>
          <w:rFonts w:eastAsia="IRNazanin" w:cs="IRNazanin"/>
          <w:b w:val="false"/>
          <w:bCs w:val="false"/>
          <w:i w:val="false"/>
          <w:iCs w:val="false"/>
          <w:color w:val="333333"/>
          <w:sz w:val="20"/>
          <w:szCs w:val="20"/>
        </w:rPr>
        <w:t>http://amali.kateban.com/entry1205.html</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تاريخ ابن الساعي، الجزء التاسع،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معجم الادباء،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خارطة بغداد المفصّل،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سياسى و فرهنگى شيعيان بغداد، سيدحسن موسوى،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فروشنده روغن و چربى براى روشنايى</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الوديعه،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الوديعه، صص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مسجد نائب الامام عليه السلام عثمان بن سعيد العمرى العسكرى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سنة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اللامع بآثار بغداد والمساجد والجوامع، عبدالحميد عباده،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الشيخ الصدوق،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ابن هلال الثقفى،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مقاتل الطالبيين،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الى الامام الحسن العسكرى،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اختيار معرفة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التنبيه والإشراف،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والاشراف،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زين الاخبار، عبدالحى گرديزى،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نيشابور،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 في ملوك مصر والقاهرة،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تاريخ الاسلام،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 الي معرفة الزيارات،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الانوار في مناقب الاخيار،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العقد اللامع بآثار بغداد والمساجد والجوامع،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مراقد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خارطة بغداد المفصل،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خيرالزاد فى تاريخ مساجد وجوامع بغداد،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السامرائى نيز در كتاب خود اين نظريه را پذيرفته و تكرار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بغداد،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خيرالزاد فى تاريخ مساجد و جوامع بغداد،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خيرالزاد فى تاريخ مساجد و جوامع بغداد،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ميرزا عبدالله افندى،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رجال النجاشى، صص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تشيع،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منتجب الدين رازى،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درباره شيخ كراجكى،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الكراجكى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عصره، سيرته، عالمة الفكرى ومُصنّفاته، الشيخ جعفر المهاجر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تشيع،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خارطة بغداد المفصل،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مراقد بغداد،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الانوار فى مناقب الاخيار،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محاسن بغداد، الكيلانى البغدادى،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خارطة بغداد المفصل،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مساجد بغداد وآثارها، شكرى الآلوسى،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خارطة بغداد المفصل،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الزاد،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خارطة بغداد المفصل،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خير الزاد،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مجمع الآداب،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خارطة بغداد المفصل،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والمزارات فى العراق،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مستنصريه، دانشگاهى است براى تدريس علوم دينى مذاهب چهارگانه اهل سنت كه به دستور مستنصر بالله عباسى در سال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ساخته شد و ساختمان آن تاكنون باقى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مدرسه، نمايانگر نمونه مدارس آن دوره است و از ساختمان بزرگ، شبستان ها و اتاق هاى تدريس فراوان،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اين مدرسه، در سمت شرق شهر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بازار خفافين، نزديك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خفافين، مسجدى است باقى مانده از دوره عباسيان كه در سال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دستور زمرد خاتون،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 خفافين و نيز مدرسه نظاميه كه اينك تخريب شده است و به امر نظام الملك طوسى ساخته شده بود، در مجاورت مسجد قرار داشت</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العتبات و المراقد فى العراق،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الازهار،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الاصيلى،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رجال ابن داوود،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تنقيح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حياة الامام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مستدركات علم رجال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تحفة العالم،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بدايع الانساب،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آرامگاه هاى خاندان پاك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سرالسلسلة العلويه،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الضرب،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لرواة وأصحاب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راويان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عزيزالله عطاردى،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الطوسى،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رجال النجاشى،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معجم رجال الحديث،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الجامع لرواة وأصحاب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حياة امام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الازهار،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الاصيلى،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الفخرى،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تحفه العالم،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رجال النجاشى،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معالم العلما،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تنقيح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آرامگاه هاى خاندان پاك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بدايع الانساب،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نقد الرجال،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الفهرست،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رجال نجاشى،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معجم رجال الحديث،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معالم العلما،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مستدركات علم رجال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اختران تابناك،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الفخرى،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النفحه العنبرية،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منتهى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اختران تابناك،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النفحة العنبريه،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الاصيلى،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المجدى،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مستدركات علم رجال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اختران تابناك،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بدايع الانساب،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منتقلة الطالبية،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المعقبون من آل ابي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اللامع بآثار بغداد والمساجد والجوامع،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والمزارات فى العراق،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الاصيلى،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الاصيلى،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المشاهد المشرفة،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منتهى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اللامع بآثار بغداد والمساجد والجوامع، صص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 العترة الطاهره،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المشاهد المشرفه،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المشجر الوافى،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سرالسلسلة العلويه،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سرالسلسلة العلويه،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الانساب،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هاى خاندان پاك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سرالسلسلة العلويه،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المشاهد المشرفه،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المجدي،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خارطة بغداد،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معجم المراقد و المزارات في العراق،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الازهار،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احتلالين،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الازهار،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خارطة بغداد المفصّل،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معجم المراقد والمزارات في العراق،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احتلالين،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اللامع بآثار بغداد والمساجد والجوامع،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مرقد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معجم المراقد و المزارات فى العراق،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الاولياء،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العبر،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طبقات الشافعية الكبرى،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ريحانة الادب،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العقد اللامع، صص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العتبات و المراقد فى العراق،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الانساب،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المباركه،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الفخرى،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يمانى، پدر ابراهيم نيز در مكه سكونت داشت</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الفخرى،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الشجرة المباركه،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التذكره،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بغداد،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العتبات و المراقد فى العراق،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العلويه،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محمد بن يحيى فى حبس الرشيد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هاى خاندان پاك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مشاهد العترة الطاهرة،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يوجد بالقرب من بغداد مكان يعرف بالكرادة فيه قبر ادريس من ولد الحسن يعظمه اهل تلك النواحي و يزورونه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بغداد،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 المزارات في العراق،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آخر بغداد في الكرادة الشرقيه قبر السيد الجليل السيد ادريس يتصل نسبه بالحسين بن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 وسائط وله مقام و مشهد يتبرك به ينذرون في قضاء الحوائج</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المشجر الوافي،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المشاهد المشرفه،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دليل العتبات والمراقد في العراق،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ادريس بالحائر، سادات اجلاء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رئاسة و عظمة وصولة ودولة ونجابة ونقابة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الازهار،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الازهار،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سيداً جلياً نقياً بالحائر ذاصولة ودولة، فيصلاً، مهاماً، جباراً علي المتجبرين، ملفي للضعفاء والمساكين، توجه الي تخت السلطنة الصفويّه باصفهان فمات بها بشهر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الازهار،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تولي النقابة بعد فيه علي، كان سيداً، جليلاً، كاملاً، عظيم الشان، ذامروة، وشمامة، وحسن خلق، ورئاسة، وكرم، وسخاوة، مواساة بالاهل والصداقة ورافة بالرعايا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تولي النقابة بعد والده، ولاطف الاهل و الرعايا بحسن اخلاقه وطيب افعاله، فأقبلوا عليه و خضعوا لديله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 المزارات فى العراق،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در شارع كيلانى و نزديك مرقد خلانى در شرق بغداد، واقع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بغداد،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 المزارات فى العراق،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ابى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معجم المراقد و المزارات فى العراق،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الطوسى،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حسكاني،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موسوعة الامامه،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الشيعه، نوبختى،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محمد بن اسحاق النديم، ص</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نقد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سرالسلسلة العلويه،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مقاتل الطالبيين،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منتهى المقال،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داستان با مختصر تفاوت در شرح حال على بن اسماعيل، برادر محمد بن اسماعيل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تحفة الطالب،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اختيار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سرالسلسلة العلويه،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بيان الاديان،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شاگردان مكتب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الطالب،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سرالسلسلة العلوية،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الفخري،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الشجرة المباركة،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الانساب،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الفخري،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الفخرى،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نشوار المحاضرة، الشالجى،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الانساب،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الانساب، سمعانى،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العلويه،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جواداً حليماً سيداً هو صاحب مقابر النذور ببغداد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العلويه،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نقد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حوادث سال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حوادث سال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المحدثون من آل ابي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علمت فيه جرحة، ولا رواية له في الكتب الستة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الفصول الفخريه،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الدرالمنثور فى انساب المعارف والصدور،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ستارگان درخشان،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المراقد الاسلاميه فى العالم،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نشوار المحاضرة،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المباركه،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الفخري،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سرالسلسلة العلويه،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تهذيب الانساب،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المجدي،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الشجرة المباركه،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الفخري،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تاريخ بغداد،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مجمع الآداب،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الاصيلى،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تاريخ الاسلام، حوادث سال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الوافى بالوفيات، وفيات سنه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موارد الاتحاف فى نقباء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خارطة بغداد المفصل،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بغداد،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التاريخ الكبير، بخارى،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الانتقاء في فضائل الائمة الثلاثة الفقهاء، ابن عبدالبر،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اسلامي،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ابوحنيفه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پاكتچي،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درباره شيوخ و تحصيلات ابوحنيفه،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الشيخ المفيد، صص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رجال كشّى،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الشيخ المفيد،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مسانيد الامام الاعظم، ابوالمؤيد محمد بن محمود الخوارزمى،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مسانيد الامام الاعظم،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مسانيد الامام الاعظم،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مناقب الامام الاعظم ابي حنيفة، محمد بن موفق المكى،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مسانيد الامام الاعظم، همانجا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الاعظم ابي حنيفة،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الفهرست، النديم،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محاسن بغداد،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والمزارات فى العراق،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اللامع بآثار بغداد والمساجد والجوامع،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الانوار،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اللامع بآثار بغداد والمساجد والجوامع،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والمزارات فى العراق،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بغداد،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احمد بن حنبل، ابن جوزى،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المنتظم،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مناقب الامام احمد بن حنبل، صص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الزاد،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صص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بغداد،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خارطة بغداد المفصل،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خارطة بغداد المفصل،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خير الزاد،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لطائف الاذكار،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خارطة بغداد المفصّل،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خارطة بغداد المفصّل،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الزاد،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خارطة بغداد المفصل،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مراقد بغداد،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العمارة العربية الاسلامية، الخصائص التنظيمية للمقرنصات،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الاعيان،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تاريخ الاسلام،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الاعيان،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الكامل فى التاريخ،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الصوفية، ابوعبدالرحمن السلمي،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رساله قشيريه، ترجمه ابوعلي حسن بن احمد عثماني،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الصوفية،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الصوفية،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رساله قشيريه،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سمعانى،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الصوفية،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رساله قشيريه،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امروزه در شهر دماوند، برج يا در واقع مقبره برجى شكل تاريخى زيبايى، از بناهاى معمارى دوره سلجوقى وجود دارد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 شبلى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مى شود و آن را به همين شبلى نسبت مى دهند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 روح الجنان فى تفسير القرآن، ابوالفتوح رازى،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بهايى، عمادالدين طبرى،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ابونعيم اصفهانى،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طبقات الصوفية،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رساله قشيريه،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الصوفية،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رساله قشيريه،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الزاد،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الصوفية،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الاشارات الي معرفة الزيارات،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اللامع بآثار بغداد والمساجد والجوامع،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بغداد،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طبقات الصوفية،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الصوفية،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الاولياء،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المنتظم،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 الى معرفة الزيارات،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بغداد،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الزاد،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الحسنية، </w:t>
      </w:r>
      <w:r>
        <w:rPr>
          <w:rFonts w:eastAsia="IRNazanin" w:cs="IRNazanin"/>
          <w:b w:val="false"/>
          <w:bCs w:val="false"/>
          <w:i w:val="false"/>
          <w:iCs w:val="false"/>
          <w:color w:val="333333"/>
          <w:sz w:val="20"/>
          <w:szCs w:val="20"/>
        </w:rPr>
        <w:t>http://amali.kateban.com/entry1205.html</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بغداد،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الزركلى،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بغداد،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رباعيات اوحدالدين كرمانى، احمد ابومحبوب،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گزيده،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 الجاحظ،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 فى المحاضرات، ابوسعيد الآبى،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منتهى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تنقيح المقال،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قاموس الرجال، محمد تقى التسترى،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اعيان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محمد بن اسماعيل المازندرانى الحائرى،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مجانين الكوفة بهلول، وكان يتشيّع، قال له إسحاق بن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الله في الشيعة مثلك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أكثر الله في المرجئة مثلي، وأكثر في الشيعة مثلك</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البهلول هذا يتشيع،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 فاطمة وأعطيك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أشتُم عائشة وأعطني نصف درهم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 فى المحاضرات،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اللامع بآثار بغداد والمساجد والجوامع،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اللامع بآثار بغداد والمساجد والجوامع،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الزاد،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بغداد،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قشيريه،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قشيريه،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صفة الصفوة، ابن الجوزى،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الصوفية،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رساله قشيريه،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قشيريه،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صفة الصفوة،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الصوفية،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رساله قشيريه،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صفة الصفوة،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طبقات الشافعية الكبري، تاج الدين السبكي،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طبقات الشافعية، ابن قاضى شهبة،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الصوفية،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رساله قشيريه،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جنيد بغدادى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ابراهيم موسى پور،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تحقيقى در زندگى و افكار و آثار جنيد بغدادى، تاج العارفين،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طبقات الشافعية،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المحجوب،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الاولياء،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الصوفية،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بغداد،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تذكرة الاولياء،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حلية الاولياء،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صفة الصفوة،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الاولياء،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صفة الصفوة،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تذكرة الاولياء، صص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صفة الصفوة،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تذكرة الاولياء،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كرامات الاولياء، يوسف بن اسماعيل النبهانى،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بطوطه، صص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النديم،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المحجوب،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الفخرى،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اللامع،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الناظرين وخلاصة مناقب الصالحين، احمد بن محمد الوتري،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الناظرين،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خارطة بغداد المفصّل،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قاضي شهبة،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بغداد،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خير الزاد،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طبقات الشافعية الكبري،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اللامع بآثار بغداد والمساجد والجوامع،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تاريخ الاسلام،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الدرر الكامنة،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حوادث الزمان،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الدرر الكامنة،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تاريخ الاسلام،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الدرر الكامنة،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شيوخ الذهبى، ذهبى،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المتين في تشيع الشيخ الاكبر محيي الدين ابن العربي، قاسم الطهراني،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اللامع بآثار بغداد والمساجد والجوامع،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الزاد،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بغداد،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الزاد،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سمعانى،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نيشابور،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مرآة الزمان،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جنگى دوست در تاريخ الاسلام به صورت تحريف شده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جيلى 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چشم مى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طبقات الحنابلة، ابن رجب،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الاعيان،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غبطة الناظر في ترجمة الشيخ عبدالقادر الجيلاني، ابن حجر العسقلاني،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فى انساب الطالبيين،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كتاب چاپ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 الاشهر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قطعاً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الباز الاشهب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القاب عبدالقادر گيلانى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الفخرية،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غبطة الناظر في ترجمة الشيخ عبدالقادر الجيلاني،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الذيل علي طبقات الحنابلة،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 اسماعيل باشا البغدادي،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زندگى نامه، خلاصه و گزيده اى است از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جيلى، عبدالكريم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على اشرف امامى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الزاد،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والمزارات فى العراق،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بغداد،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الانوار فى مناقب الاخيار؛ خير الزاد فى تاريخ مساجد وجوامع بغداد؛ العقد اللامع بآثار بغداد والمساجد والجوامع</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بغداد،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والمزارات فى العراق،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الزاد،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الصوفية،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شناسى،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به نقل از تنقيح المقال مامقانى</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به نقل از تنقيح المقال مامقانى</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معروف الكرخى وأخباره، ابن جوزى،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الصوفية،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رساله قشيريه،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السيد محمد مرتضى الحسينى الزبيدى،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المنتظم،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الزاد،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التاريخية الجغرافية،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اخبار اصبهان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المحدثين بإصبهان والواردين عليها،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الاستيعاب،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المحدثين بإصبهان والواردين عليها،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اخبار اصبهان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الاستيعاب،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المحدثين بإصبهان والواردين عليها،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كتاب تاريخ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اخبار اصبهان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طبقات المحدثين بإصبهان والواردين عليها،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الطبقات، خليفة بن خياط،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خليفة بن خياط،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اسد 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المغازي،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دلائل النبوة،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تاريخ يعقوبى،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رجال الطوسى،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البخارى،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النفحة العنبريه،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الشجرة المباركه،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العتبات و المراقد فى العراق،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المباركه،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المشرقه،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بغداد،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عتبات ناصر الدين شاه،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سفرنامه اديب الملك به عتبات،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وتاريخها، محمد حسين الحسينى الجلالى،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اجساد جاويدان، على اكبر مهدى پور،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بغداد،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الاسلامية الشيعية،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الكبراء فى تاريخ سامراء، ذبيح الله المحلاتى،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 عبدالجليل رازى قزوينى،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الكبراء فى تاريخ سامراء،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الكبراء فى تاريخ سامراء،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تحفة العالم،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عتبات عاليات عراق، اصغر قائدان،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تاريخچه شهر سامرا، مصلح الدين مهدوى،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عتبات عاليات عراق، اصغر قائدان،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تقويم شيعه، عبدالحسين نيشابورى،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شيعه،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توصيف معمارى آستان مقدس، از كتاب عتبات عاليات عراق، اصغر قائدان،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بهره جسته ايم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پژوهشى درباره مسأله سرداب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سيد محمد مهدى خرسان،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ماندنى مواساتيان،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الزائرين و بهجة الناظرين، شيخ عباس قمي،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الكبراء فى تاريخ سامراء،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يتوهّم من أنهم يقولون بوجود المهدي في سرداب سامراء فهو توهم فاسد، و انما يتبركون بهذا السرداب و يتعبدون فيه من باب التبرك بآثار الصالحين، لأنه قد سكنه ثلاثة من ائمة اهل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سرداب دارهم التي في سامراء</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و بهجة الناظرين،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درباره اين اثر،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ميراث جاويدان،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غيبت در سامرا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صاحبى،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الكبراء فى تاريخ سامراء،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هدية الزائرين و بهجة الناظرين، شيخ عباس قمى،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عتبات عاليات عراق،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مقاله زندگانى حكيمه خاتون، صديقه شاكرى</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ص</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طبرى،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اثبات الوصيه، مسعودى،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تحليلى اسلام، محمد نصيرى رضى، صص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زندگانى امام حسن عسكرى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باقر شريف قرشى؛ مترجم سيدحسن اسلامى</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اعلام الورى،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فراز، مى توان انكار امامت جعفر كذاب، برادر امام حسن عسكرى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دريافت</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حضرت حكيمه خاتون، جريان ازدواج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نرجس را بازگو مى كند</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ادب و احترام خاصى است كه براى بزرگان انجام مى دادند</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 آمده است كه نرجس، ناگهان از خواب برجهيد و از اتاق، بيرون رفت و وضو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برگشت و نماز شب را خواند؛ تا آنكه به نماز وتر رسيد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روايت برمى آيد كه جو و اوضاع، بسيار دشوار بوده است؛ به حدى كه حكيمه از نام بردن صريح امام، خوددارى مى ورزد و به گفتن فلان، قناعت مى نمايد و حتى ديدارهاى پياپى خويش را نيز بازگو نمى كند</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رياحين الشريعه،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اعيان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منتهى الآمال، ص</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الشريعه، محلاتى،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نرجس، تلفظ عربى نرگس است كه در زبان فارسى، گُلى است كه مى تواند چندين سال متوالى، گُل دهد</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كمال الدين و تمام النعمه،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الغيبة، طوسى،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مناقب آل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اعلام الورى،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ورود مسلمانان به شامات كه جزو سرزمين هاى وابسته به روم بود، عملاً روم با حاكميت اسلامى هم مرز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اين مناطق،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سوريه، اردن، لبنان امروزى و برخى سرزمين هاى پيرامون آن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الغيبه،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الغيبه،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مناسبت در ولادت امام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حضور داشت؛ كمال الدين،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عباسيان، محمدسهيل طقوش،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من ولدي، اسمه اسمي و كنيته كنيتي، أشبه الناس بي خَلقاً و خُلقاً تكون له غيبةٌ و حيرةٌ تضلّ فيها 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يملأها عدلاً و قسطاً كما ملئت 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الغيبة، طوسى،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الغيبة، نعمانى،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از طريق شيعه، فراوان و از طريق اهل سنت، دست كم، چهل روايت مى باشد كه از طرف خودشان توثيق شده است</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عظمت اين شب، احاديث بسيار مهمى از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 كه داراى اعمال مهمى، مانند احيا و زيارت سيد 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نيمه آن، بسيار فضيلت داشته و نزد عامه نيز بسيار مورد توجه است</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عمة لا تشكّي في امر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كمال الدين،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مدينة المعاجز،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الخرائح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الثاقب في المناقب، ابن حمزه طوسى،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اراده كرديم تا بر مستضعفان زمين، نعمت بخشيم و آنان را پيشوايان و وارثان روى زمين قرار 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بگو حق آمد و باطل نابود شد؛ زيرا باطل، نابود شدنى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مدينة المعاجز،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الخرائح والجرائج،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الثاقب فى المناقب،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فصول المهمه،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روايات بيانگر آن است كه نرجس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قبل از شهادت امام عسكرى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رواياتى نيز مؤيد مطالب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روايات مربوط به مطلب اول،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نمازى شاهرودى،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مصباح الزائر، سيد بن طاووس،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نقل از كتاب نرگس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همدم خورشيد، محمدباقر پورامينى، از مجموعه مادران نمونه، محمدباقر پورامينى،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الهدايه الكبرى، حسين بن حمدان،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اثبات الهدى، حر عاملى،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عصر غيبت،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طوسى،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طوسى،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الارواح، سبزواري،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التتمة في تواريخ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عاملي،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كشف الغمه،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ص</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بن 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راويان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اصغرى نژاد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اعلام الوري،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 صص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 فكرى و سياسى امامان 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الادب،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اشعار وى، در كتاب داوود بن قاسم، اثر محمد اصغرى نژاد، از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صفحه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جمع آورى شده است</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العسكرى،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التاريخية الاسلامية الشيعية،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الاسلامية الشيعية،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الاسلامية الشيعية،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جوسق الخاقانى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عبدالكريم عطارزاده،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الاسلامية الشيعية،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القبة الصليبية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ناهض عبدالرزاق دفتر، 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القبة الصليبية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ناهض عبدالرزاق دفتر، 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تشيع،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الامام الهادي، پژوهشكده باقر العلوم،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منتهى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زندگانى امام حسن عسكرى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قرشى،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 بن على الهادى، غروى اردوبادى،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اين عالم بزرگوار، در گلشن ابرار،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 بن على الهادى، غروى اردوبادى،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تشيع،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منتقلة الطالبيه،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لباب الانساب،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تحفة الزهار،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الدجيل، صص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منتهى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الانساب،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سبع الدجيل،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نامه سادات اصفهان،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امامزادگان و پارسايان نامدار در افق خوانسار، صص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التاريخية الجغرافية،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الاربعين، مزار و مدرسة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عبدالعزيز حميد صالح، موسوعة مدينة تكريت،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الاربعين، الموقع والتاريخ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عيسي سلمان حميد، موسوعة مدينة تكريت،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الاربعين، مزار و مدرسة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مدينة تكريت،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سامراء،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مراقد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بن درّاج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مجتبى الهى خراسانى،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مجتبى الهى خراسانى،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نامه نوح بن دراج، در فصل كربلاى همين كتاب، به تفصيل بيان شد</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فى علم الرجال،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سامراء،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ناحيه آمرلي، تشغل السياسيين علي اختلاف توجهاتهم وتدفع ضريبة خلافاتهم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قاسم البياتي، العدد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العتبات والمراقد في العراق،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المشاهد المشرفة،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النفحة العنبرية،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المجدي،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النفحة العنبرية،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طوسى،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معجم رجال الحديث،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تنقيح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از زندگانى امام موسى 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هاى خاندان پاك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النفحة العنبرية،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الانساب،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المجدي،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الاصيلي،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عمدة الطالب،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منتهى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الانساب،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 العنبرية،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 في شرح خطبة المعالم،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الاصيلي،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القلوب،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گنجينه آثار قم،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بناهاى تاريخى و اماكن باستانى ايران،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بناهاى آرامگاهى،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دائرة المعارف تشيع،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آثار قم،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دائرة المعارف تشيع،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والمزارات فى العراق،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منتقلة الطالبية،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والمزارات فى العراق،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الانوار فى مناقب الاخيار،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المشاهد ذات القباب المخروطة في العراق،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تاريخ الدور تأليف يونس السامرائى</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بغدادى در شرح حال وى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فرّخان بن روزبه، ابوالطيب دورى، از دور سامرا و معروف به فرُّخانى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بغداد آمد و با صوفيان و اهل حديث نشست و برخاست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به نقل از پدرش و ابوخليفه فضل بن حباب و ديگران، احاديث ناشناخته اى را روايت مى كرد و در نقل حديث، ثقه و مورد اطمينان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همچنين با تعدادى از صوفيان، مانند جنيد، ابن عطاء و حريرى، ديدار داشت و از آنان، حكايت هاى صوفيانه اى را نقل مى كرد</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تاريخ بغداد،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از دور سامرا،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عربان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ياد كرده است</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المشاهد ذات القباب المخروطة في العراق،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المشاهد ذات القباب المخروطة في العراق،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النبلاء بتاريخ حلب الشهباء،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جامع الانساب،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منظومه نخبة المقال،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عمدة الطالب فى انساب آل ابى طالب،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سادات علوى،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اعيان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مدينة الحسين،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حياة الامام موسى بن جعفر،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زندگى سياسى هشتمين امام حضرت على بن موسى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سيد جعفر مرتضى،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هاى پيشاور،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سامراء،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البرقى، صص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الفيروزآبادى،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سامراء،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المراقد والمزارات فى العراق،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شذرات الذهب فى اخبار من 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سامراء،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سامراء،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سامراء،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image" Target="media/image2.jpeg"/><Relationship Id="rId578" Type="http://schemas.openxmlformats.org/officeDocument/2006/relationships/image" Target="media/image2.jpeg"/><Relationship Id="rId579" Type="http://schemas.openxmlformats.org/officeDocument/2006/relationships/footer" Target="footer572.xml"/><Relationship Id="rId580" Type="http://schemas.openxmlformats.org/officeDocument/2006/relationships/footnotes" Target="footnotes.xml"/><Relationship Id="rId581" Type="http://schemas.openxmlformats.org/officeDocument/2006/relationships/numbering" Target="numbering.xml"/><Relationship Id="rId582" Type="http://schemas.openxmlformats.org/officeDocument/2006/relationships/fontTable" Target="fontTable.xml"/><Relationship Id="rId583" Type="http://schemas.openxmlformats.org/officeDocument/2006/relationships/settings" Target="settings.xml"/><Relationship Id="rId5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594</Pages>
  <Words>90799</Words>
  <Characters>358652</Characters>
  <CharactersWithSpaces>447042</CharactersWithSpaces>
  <Paragraphs>2410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2026-08-24T17:40:41Z</dcterms:created>
  <dc:creator>ghaemiyeh.com</dc:creator>
  <dc:description/>
  <dc:language>en-US</dc:language>
  <cp:lastModifiedBy/>
  <dcterms:modified xsi:type="dcterms:W3CDTF">2026-08-24T21:11:04Z</dcterms:modified>
  <cp:revision>1</cp:revision>
  <dc:subject/>
  <dc:title>زیارتگاه های عراق معرفی زیارتگاه های مشهور در کشور عراق جلد 1</dc:title>
</cp:coreProperties>
</file>

<file path=docProps/custom.xml><?xml version="1.0" encoding="utf-8"?>
<Properties xmlns="http://schemas.openxmlformats.org/officeDocument/2006/custom-properties" xmlns:vt="http://schemas.openxmlformats.org/officeDocument/2006/docPropsVTypes"/>
</file>