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روضات الجنات فی احوال العلماء و السادات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9111_99655095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219113_99655095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219115_996550957">
            <w:r>
              <w:rPr>
                <w:webHidden/>
                <w:rStyle w:val="IndexLink"/>
                <w:rtl w:val="true"/>
              </w:rPr>
              <w:t>باب ما اوله السین و الشین من اسماء فقهائنا الماجدین رضوان الله علیهم اجمعین</w:t>
            </w:r>
            <w:r>
              <w:rPr>
                <w:rStyle w:val="IndexLink"/>
                <w:rtl w:val="true"/>
              </w:rPr>
              <w:tab/>
            </w:r>
            <w:r>
              <w:rPr>
                <w:rStyle w:val="IndexLink"/>
              </w:rPr>
              <w:t>10</w:t>
            </w:r>
          </w:hyperlink>
        </w:p>
        <w:p>
          <w:pPr>
            <w:pStyle w:val="Contents3"/>
            <w:tabs>
              <w:tab w:val="clear" w:pos="8459"/>
              <w:tab w:val="right" w:pos="9026" w:leader="dot"/>
            </w:tabs>
            <w:rPr/>
          </w:pPr>
          <w:hyperlink w:anchor="__RefHeading___Toc1219117_99655095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219119_996550957">
            <w:r>
              <w:rPr>
                <w:webHidden/>
                <w:rStyle w:val="IndexLink"/>
              </w:rPr>
              <w:t>313</w:t>
            </w:r>
            <w:r>
              <w:rPr>
                <w:rStyle w:val="IndexLink"/>
                <w:rtl w:val="true"/>
              </w:rPr>
              <w:t xml:space="preserve">- </w:t>
            </w:r>
            <w:r>
              <w:rPr>
                <w:rStyle w:val="IndexLink"/>
                <w:rtl w:val="true"/>
              </w:rPr>
              <w:t>سالم بن محفوظ بن عزیزة السوراوی الحلی</w:t>
            </w:r>
            <w:r>
              <w:rPr>
                <w:rStyle w:val="IndexLink"/>
                <w:rtl w:val="true"/>
              </w:rPr>
              <w:tab/>
            </w:r>
            <w:r>
              <w:rPr>
                <w:rStyle w:val="IndexLink"/>
              </w:rPr>
              <w:t>11</w:t>
            </w:r>
          </w:hyperlink>
        </w:p>
        <w:p>
          <w:pPr>
            <w:pStyle w:val="Contents3"/>
            <w:tabs>
              <w:tab w:val="clear" w:pos="8459"/>
              <w:tab w:val="right" w:pos="9026" w:leader="dot"/>
            </w:tabs>
            <w:rPr/>
          </w:pPr>
          <w:hyperlink w:anchor="__RefHeading___Toc1219121_996550957">
            <w:r>
              <w:rPr>
                <w:webHidden/>
                <w:rStyle w:val="IndexLink"/>
              </w:rPr>
              <w:t>314</w:t>
            </w:r>
            <w:r>
              <w:rPr>
                <w:rStyle w:val="IndexLink"/>
                <w:rtl w:val="true"/>
              </w:rPr>
              <w:t xml:space="preserve">- </w:t>
            </w:r>
            <w:r>
              <w:rPr>
                <w:rStyle w:val="IndexLink"/>
                <w:rtl w:val="true"/>
              </w:rPr>
              <w:t>سعید بن هبة اللّه بن الحسن الراوندی</w:t>
            </w:r>
            <w:r>
              <w:rPr>
                <w:rStyle w:val="IndexLink"/>
                <w:rtl w:val="true"/>
              </w:rPr>
              <w:tab/>
            </w:r>
            <w:r>
              <w:rPr>
                <w:rStyle w:val="IndexLink"/>
              </w:rPr>
              <w:t>12</w:t>
            </w:r>
          </w:hyperlink>
        </w:p>
        <w:p>
          <w:pPr>
            <w:pStyle w:val="Contents3"/>
            <w:tabs>
              <w:tab w:val="clear" w:pos="8459"/>
              <w:tab w:val="right" w:pos="9026" w:leader="dot"/>
            </w:tabs>
            <w:rPr/>
          </w:pPr>
          <w:hyperlink w:anchor="__RefHeading___Toc1219123_996550957">
            <w:r>
              <w:rPr>
                <w:webHidden/>
                <w:rStyle w:val="IndexLink"/>
              </w:rPr>
              <w:t>315</w:t>
            </w:r>
            <w:r>
              <w:rPr>
                <w:rStyle w:val="IndexLink"/>
                <w:rtl w:val="true"/>
              </w:rPr>
              <w:t xml:space="preserve">- </w:t>
            </w:r>
            <w:r>
              <w:rPr>
                <w:rStyle w:val="IndexLink"/>
                <w:rtl w:val="true"/>
              </w:rPr>
              <w:t>القاضی سعید محمد بن محمد مفید القمی</w:t>
            </w:r>
            <w:r>
              <w:rPr>
                <w:rStyle w:val="IndexLink"/>
                <w:rtl w:val="true"/>
              </w:rPr>
              <w:tab/>
            </w:r>
            <w:r>
              <w:rPr>
                <w:rStyle w:val="IndexLink"/>
              </w:rPr>
              <w:t>16</w:t>
            </w:r>
          </w:hyperlink>
        </w:p>
        <w:p>
          <w:pPr>
            <w:pStyle w:val="Contents3"/>
            <w:tabs>
              <w:tab w:val="clear" w:pos="8459"/>
              <w:tab w:val="right" w:pos="9026" w:leader="dot"/>
            </w:tabs>
            <w:rPr/>
          </w:pPr>
          <w:hyperlink w:anchor="__RefHeading___Toc1219125_996550957">
            <w:r>
              <w:rPr>
                <w:webHidden/>
                <w:rStyle w:val="IndexLink"/>
              </w:rPr>
              <w:t>316</w:t>
            </w:r>
            <w:r>
              <w:rPr>
                <w:rStyle w:val="IndexLink"/>
                <w:rtl w:val="true"/>
              </w:rPr>
              <w:t xml:space="preserve">- </w:t>
            </w:r>
            <w:r>
              <w:rPr>
                <w:rStyle w:val="IndexLink"/>
                <w:rtl w:val="true"/>
              </w:rPr>
              <w:t>سلیمان بن الحسن بن سلیمان الصهرشتی</w:t>
            </w:r>
            <w:r>
              <w:rPr>
                <w:rStyle w:val="IndexLink"/>
                <w:rtl w:val="true"/>
              </w:rPr>
              <w:tab/>
            </w:r>
            <w:r>
              <w:rPr>
                <w:rStyle w:val="IndexLink"/>
              </w:rPr>
              <w:t>18</w:t>
            </w:r>
          </w:hyperlink>
        </w:p>
        <w:p>
          <w:pPr>
            <w:pStyle w:val="Contents3"/>
            <w:tabs>
              <w:tab w:val="clear" w:pos="8459"/>
              <w:tab w:val="right" w:pos="9026" w:leader="dot"/>
            </w:tabs>
            <w:rPr/>
          </w:pPr>
          <w:hyperlink w:anchor="__RefHeading___Toc1219127_996550957">
            <w:r>
              <w:rPr>
                <w:webHidden/>
                <w:rStyle w:val="IndexLink"/>
              </w:rPr>
              <w:t>317</w:t>
            </w:r>
            <w:r>
              <w:rPr>
                <w:rStyle w:val="IndexLink"/>
                <w:rtl w:val="true"/>
              </w:rPr>
              <w:t xml:space="preserve">- </w:t>
            </w:r>
            <w:r>
              <w:rPr>
                <w:rStyle w:val="IndexLink"/>
                <w:rtl w:val="true"/>
              </w:rPr>
              <w:t>سلیمان بن علی بن سلیمان الشاخوری البحرانی</w:t>
            </w:r>
            <w:r>
              <w:rPr>
                <w:rStyle w:val="IndexLink"/>
                <w:rtl w:val="true"/>
              </w:rPr>
              <w:tab/>
            </w:r>
            <w:r>
              <w:rPr>
                <w:rStyle w:val="IndexLink"/>
              </w:rPr>
              <w:t>20</w:t>
            </w:r>
          </w:hyperlink>
        </w:p>
        <w:p>
          <w:pPr>
            <w:pStyle w:val="Contents3"/>
            <w:tabs>
              <w:tab w:val="clear" w:pos="8459"/>
              <w:tab w:val="right" w:pos="9026" w:leader="dot"/>
            </w:tabs>
            <w:rPr/>
          </w:pPr>
          <w:hyperlink w:anchor="__RefHeading___Toc1219129_996550957">
            <w:r>
              <w:rPr>
                <w:webHidden/>
                <w:rStyle w:val="IndexLink"/>
              </w:rPr>
              <w:t>318</w:t>
            </w:r>
            <w:r>
              <w:rPr>
                <w:rStyle w:val="IndexLink"/>
                <w:rtl w:val="true"/>
              </w:rPr>
              <w:t xml:space="preserve">- </w:t>
            </w:r>
            <w:r>
              <w:rPr>
                <w:rStyle w:val="IndexLink"/>
                <w:rtl w:val="true"/>
              </w:rPr>
              <w:t>سلیمان بن محمد الصیداوی العاملی</w:t>
            </w:r>
            <w:r>
              <w:rPr>
                <w:rStyle w:val="IndexLink"/>
                <w:rtl w:val="true"/>
              </w:rPr>
              <w:tab/>
            </w:r>
            <w:r>
              <w:rPr>
                <w:rStyle w:val="IndexLink"/>
              </w:rPr>
              <w:t>22</w:t>
            </w:r>
          </w:hyperlink>
        </w:p>
        <w:p>
          <w:pPr>
            <w:pStyle w:val="Contents3"/>
            <w:tabs>
              <w:tab w:val="clear" w:pos="8459"/>
              <w:tab w:val="right" w:pos="9026" w:leader="dot"/>
            </w:tabs>
            <w:rPr/>
          </w:pPr>
          <w:hyperlink w:anchor="__RefHeading___Toc1219131_996550957">
            <w:r>
              <w:rPr>
                <w:webHidden/>
                <w:rStyle w:val="IndexLink"/>
              </w:rPr>
              <w:t>319</w:t>
            </w:r>
            <w:r>
              <w:rPr>
                <w:rStyle w:val="IndexLink"/>
                <w:rtl w:val="true"/>
              </w:rPr>
              <w:t xml:space="preserve">- </w:t>
            </w:r>
            <w:r>
              <w:rPr>
                <w:rStyle w:val="IndexLink"/>
                <w:rtl w:val="true"/>
              </w:rPr>
              <w:t>سلیمان بن عبد اللّه بن علی البحرانی</w:t>
            </w:r>
            <w:r>
              <w:rPr>
                <w:rStyle w:val="IndexLink"/>
                <w:rtl w:val="true"/>
              </w:rPr>
              <w:tab/>
            </w:r>
            <w:r>
              <w:rPr>
                <w:rStyle w:val="IndexLink"/>
              </w:rPr>
              <w:t>23</w:t>
            </w:r>
          </w:hyperlink>
        </w:p>
        <w:p>
          <w:pPr>
            <w:pStyle w:val="Contents3"/>
            <w:tabs>
              <w:tab w:val="clear" w:pos="8459"/>
              <w:tab w:val="right" w:pos="9026" w:leader="dot"/>
            </w:tabs>
            <w:rPr/>
          </w:pPr>
          <w:hyperlink w:anchor="__RefHeading___Toc1219133_996550957">
            <w:r>
              <w:rPr>
                <w:webHidden/>
                <w:rStyle w:val="IndexLink"/>
              </w:rPr>
              <w:t>320</w:t>
            </w:r>
            <w:r>
              <w:rPr>
                <w:rStyle w:val="IndexLink"/>
                <w:rtl w:val="true"/>
              </w:rPr>
              <w:t xml:space="preserve">- </w:t>
            </w:r>
            <w:r>
              <w:rPr>
                <w:rStyle w:val="IndexLink"/>
                <w:rtl w:val="true"/>
              </w:rPr>
              <w:t>سلیمان الحسنی الحسینی الطباطبائی النائینی</w:t>
            </w:r>
            <w:r>
              <w:rPr>
                <w:rStyle w:val="IndexLink"/>
                <w:rtl w:val="true"/>
              </w:rPr>
              <w:tab/>
            </w:r>
            <w:r>
              <w:rPr>
                <w:rStyle w:val="IndexLink"/>
              </w:rPr>
              <w:t>28</w:t>
            </w:r>
          </w:hyperlink>
        </w:p>
        <w:p>
          <w:pPr>
            <w:pStyle w:val="Contents3"/>
            <w:tabs>
              <w:tab w:val="clear" w:pos="8459"/>
              <w:tab w:val="right" w:pos="9026" w:leader="dot"/>
            </w:tabs>
            <w:rPr/>
          </w:pPr>
          <w:hyperlink w:anchor="__RefHeading___Toc1219135_996550957">
            <w:r>
              <w:rPr>
                <w:webHidden/>
                <w:rStyle w:val="IndexLink"/>
              </w:rPr>
              <w:t>321</w:t>
            </w:r>
            <w:r>
              <w:rPr>
                <w:rStyle w:val="IndexLink"/>
                <w:rtl w:val="true"/>
              </w:rPr>
              <w:t xml:space="preserve">- </w:t>
            </w:r>
            <w:r>
              <w:rPr>
                <w:rStyle w:val="IndexLink"/>
                <w:rtl w:val="true"/>
              </w:rPr>
              <w:t>شاذان بن جبرئیل بن اسماعیل القمی</w:t>
            </w:r>
            <w:r>
              <w:rPr>
                <w:rStyle w:val="IndexLink"/>
                <w:rtl w:val="true"/>
              </w:rPr>
              <w:tab/>
            </w:r>
            <w:r>
              <w:rPr>
                <w:rStyle w:val="IndexLink"/>
              </w:rPr>
              <w:t>30</w:t>
            </w:r>
          </w:hyperlink>
        </w:p>
        <w:p>
          <w:pPr>
            <w:pStyle w:val="Contents3"/>
            <w:tabs>
              <w:tab w:val="clear" w:pos="8459"/>
              <w:tab w:val="right" w:pos="9026" w:leader="dot"/>
            </w:tabs>
            <w:rPr/>
          </w:pPr>
          <w:hyperlink w:anchor="__RefHeading___Toc1219137_996550957">
            <w:r>
              <w:rPr>
                <w:webHidden/>
                <w:rStyle w:val="IndexLink"/>
              </w:rPr>
              <w:t>322</w:t>
            </w:r>
            <w:r>
              <w:rPr>
                <w:rStyle w:val="IndexLink"/>
                <w:rtl w:val="true"/>
              </w:rPr>
              <w:t xml:space="preserve">- </w:t>
            </w:r>
            <w:r>
              <w:rPr>
                <w:rStyle w:val="IndexLink"/>
                <w:rtl w:val="true"/>
              </w:rPr>
              <w:t>شرف الدین بن علی النجفی</w:t>
            </w:r>
            <w:r>
              <w:rPr>
                <w:rStyle w:val="IndexLink"/>
                <w:rtl w:val="true"/>
              </w:rPr>
              <w:tab/>
            </w:r>
            <w:r>
              <w:rPr>
                <w:rStyle w:val="IndexLink"/>
              </w:rPr>
              <w:t>34</w:t>
            </w:r>
          </w:hyperlink>
        </w:p>
        <w:p>
          <w:pPr>
            <w:pStyle w:val="Contents2"/>
            <w:tabs>
              <w:tab w:val="clear" w:pos="8743"/>
              <w:tab w:val="right" w:pos="9026" w:leader="dot"/>
            </w:tabs>
            <w:rPr/>
          </w:pPr>
          <w:hyperlink w:anchor="__RefHeading___Toc1219139_996550957">
            <w:r>
              <w:rPr>
                <w:webHidden/>
                <w:rStyle w:val="IndexLink"/>
                <w:rtl w:val="true"/>
              </w:rPr>
              <w:t>باب ما اوله السین و الشین من سائر اطباق الفریقین</w:t>
            </w:r>
            <w:r>
              <w:rPr>
                <w:rStyle w:val="IndexLink"/>
                <w:rtl w:val="true"/>
              </w:rPr>
              <w:tab/>
            </w:r>
            <w:r>
              <w:rPr>
                <w:rStyle w:val="IndexLink"/>
              </w:rPr>
              <w:t>35</w:t>
            </w:r>
          </w:hyperlink>
        </w:p>
        <w:p>
          <w:pPr>
            <w:pStyle w:val="Contents3"/>
            <w:tabs>
              <w:tab w:val="clear" w:pos="8459"/>
              <w:tab w:val="right" w:pos="9026" w:leader="dot"/>
            </w:tabs>
            <w:rPr/>
          </w:pPr>
          <w:hyperlink w:anchor="__RefHeading___Toc1219141_996550957">
            <w:r>
              <w:rPr>
                <w:webHidden/>
                <w:rStyle w:val="IndexLink"/>
              </w:rPr>
              <w:t>323</w:t>
            </w:r>
            <w:r>
              <w:rPr>
                <w:rStyle w:val="IndexLink"/>
                <w:rtl w:val="true"/>
              </w:rPr>
              <w:t xml:space="preserve">- </w:t>
            </w:r>
            <w:r>
              <w:rPr>
                <w:rStyle w:val="IndexLink"/>
                <w:rtl w:val="true"/>
              </w:rPr>
              <w:t xml:space="preserve">سالم بن احمد بن سالم </w:t>
            </w:r>
            <w:r>
              <w:rPr>
                <w:rStyle w:val="IndexLink"/>
                <w:rtl w:val="true"/>
              </w:rPr>
              <w:t>«</w:t>
            </w:r>
            <w:r>
              <w:rPr>
                <w:rStyle w:val="IndexLink"/>
                <w:rtl w:val="true"/>
              </w:rPr>
              <w:t>المنتجب</w:t>
            </w:r>
            <w:r>
              <w:rPr>
                <w:rStyle w:val="IndexLink"/>
                <w:rtl w:val="true"/>
              </w:rPr>
              <w:t>»</w:t>
              <w:tab/>
            </w:r>
            <w:r>
              <w:rPr>
                <w:rStyle w:val="IndexLink"/>
              </w:rPr>
              <w:t>35</w:t>
            </w:r>
          </w:hyperlink>
        </w:p>
        <w:p>
          <w:pPr>
            <w:pStyle w:val="Contents3"/>
            <w:tabs>
              <w:tab w:val="clear" w:pos="8459"/>
              <w:tab w:val="right" w:pos="9026" w:leader="dot"/>
            </w:tabs>
            <w:rPr/>
          </w:pPr>
          <w:hyperlink w:anchor="__RefHeading___Toc1219143_996550957">
            <w:r>
              <w:rPr>
                <w:webHidden/>
                <w:rStyle w:val="IndexLink"/>
              </w:rPr>
              <w:t>324</w:t>
            </w:r>
            <w:r>
              <w:rPr>
                <w:rStyle w:val="IndexLink"/>
                <w:rtl w:val="true"/>
              </w:rPr>
              <w:t xml:space="preserve">- </w:t>
            </w:r>
            <w:r>
              <w:rPr>
                <w:rStyle w:val="IndexLink"/>
                <w:rtl w:val="true"/>
              </w:rPr>
              <w:t>سری بن المغلس</w:t>
            </w:r>
            <w:r>
              <w:rPr>
                <w:rStyle w:val="IndexLink"/>
                <w:rtl w:val="true"/>
              </w:rPr>
              <w:tab/>
            </w:r>
            <w:r>
              <w:rPr>
                <w:rStyle w:val="IndexLink"/>
              </w:rPr>
              <w:t>35</w:t>
            </w:r>
          </w:hyperlink>
        </w:p>
        <w:p>
          <w:pPr>
            <w:pStyle w:val="Contents3"/>
            <w:tabs>
              <w:tab w:val="clear" w:pos="8459"/>
              <w:tab w:val="right" w:pos="9026" w:leader="dot"/>
            </w:tabs>
            <w:rPr/>
          </w:pPr>
          <w:hyperlink w:anchor="__RefHeading___Toc1219145_996550957">
            <w:r>
              <w:rPr>
                <w:webHidden/>
                <w:rStyle w:val="IndexLink"/>
              </w:rPr>
              <w:t>325</w:t>
            </w:r>
            <w:r>
              <w:rPr>
                <w:rStyle w:val="IndexLink"/>
                <w:rtl w:val="true"/>
              </w:rPr>
              <w:t xml:space="preserve">- </w:t>
            </w:r>
            <w:r>
              <w:rPr>
                <w:rStyle w:val="IndexLink"/>
                <w:rtl w:val="true"/>
              </w:rPr>
              <w:t>سعد بن احمد بن عبد اللّه الجذامی الأندلسی</w:t>
            </w:r>
            <w:r>
              <w:rPr>
                <w:rStyle w:val="IndexLink"/>
                <w:rtl w:val="true"/>
              </w:rPr>
              <w:tab/>
            </w:r>
            <w:r>
              <w:rPr>
                <w:rStyle w:val="IndexLink"/>
              </w:rPr>
              <w:t>37</w:t>
            </w:r>
          </w:hyperlink>
        </w:p>
        <w:p>
          <w:pPr>
            <w:pStyle w:val="Contents3"/>
            <w:tabs>
              <w:tab w:val="clear" w:pos="8459"/>
              <w:tab w:val="right" w:pos="9026" w:leader="dot"/>
            </w:tabs>
            <w:rPr/>
          </w:pPr>
          <w:hyperlink w:anchor="__RefHeading___Toc1219147_996550957">
            <w:r>
              <w:rPr>
                <w:webHidden/>
                <w:rStyle w:val="IndexLink"/>
              </w:rPr>
              <w:t>326</w:t>
            </w:r>
            <w:r>
              <w:rPr>
                <w:rStyle w:val="IndexLink"/>
                <w:rtl w:val="true"/>
              </w:rPr>
              <w:t xml:space="preserve">- </w:t>
            </w:r>
            <w:r>
              <w:rPr>
                <w:rStyle w:val="IndexLink"/>
                <w:rtl w:val="true"/>
              </w:rPr>
              <w:t>سعد بن محمد بن سعد بن الصیفی التمیمی</w:t>
            </w:r>
            <w:r>
              <w:rPr>
                <w:rStyle w:val="IndexLink"/>
                <w:rtl w:val="true"/>
              </w:rPr>
              <w:tab/>
            </w:r>
            <w:r>
              <w:rPr>
                <w:rStyle w:val="IndexLink"/>
              </w:rPr>
              <w:t>39</w:t>
            </w:r>
          </w:hyperlink>
        </w:p>
        <w:p>
          <w:pPr>
            <w:pStyle w:val="Contents3"/>
            <w:tabs>
              <w:tab w:val="clear" w:pos="8459"/>
              <w:tab w:val="right" w:pos="9026" w:leader="dot"/>
            </w:tabs>
            <w:rPr/>
          </w:pPr>
          <w:hyperlink w:anchor="__RefHeading___Toc1219149_996550957">
            <w:r>
              <w:rPr>
                <w:webHidden/>
                <w:rStyle w:val="IndexLink"/>
              </w:rPr>
              <w:t>327</w:t>
            </w:r>
            <w:r>
              <w:rPr>
                <w:rStyle w:val="IndexLink"/>
                <w:rtl w:val="true"/>
              </w:rPr>
              <w:t xml:space="preserve">- </w:t>
            </w:r>
            <w:r>
              <w:rPr>
                <w:rStyle w:val="IndexLink"/>
                <w:rtl w:val="true"/>
              </w:rPr>
              <w:t>سعد بن عمر بن عبد اللّه التفتازانی</w:t>
            </w:r>
            <w:r>
              <w:rPr>
                <w:rStyle w:val="IndexLink"/>
                <w:rtl w:val="true"/>
              </w:rPr>
              <w:tab/>
            </w:r>
            <w:r>
              <w:rPr>
                <w:rStyle w:val="IndexLink"/>
              </w:rPr>
              <w:t>41</w:t>
            </w:r>
          </w:hyperlink>
        </w:p>
        <w:p>
          <w:pPr>
            <w:pStyle w:val="Contents3"/>
            <w:tabs>
              <w:tab w:val="clear" w:pos="8459"/>
              <w:tab w:val="right" w:pos="9026" w:leader="dot"/>
            </w:tabs>
            <w:rPr/>
          </w:pPr>
          <w:hyperlink w:anchor="__RefHeading___Toc1219151_996550957">
            <w:r>
              <w:rPr>
                <w:webHidden/>
                <w:rStyle w:val="IndexLink"/>
              </w:rPr>
              <w:t>328</w:t>
            </w:r>
            <w:r>
              <w:rPr>
                <w:rStyle w:val="IndexLink"/>
                <w:rtl w:val="true"/>
              </w:rPr>
              <w:t xml:space="preserve">- </w:t>
            </w:r>
            <w:r>
              <w:rPr>
                <w:rStyle w:val="IndexLink"/>
                <w:rtl w:val="true"/>
              </w:rPr>
              <w:t>سعید بن جبیر بن هشام الخزیمی الاسدی الکوفی</w:t>
            </w:r>
            <w:r>
              <w:rPr>
                <w:rStyle w:val="IndexLink"/>
                <w:rtl w:val="true"/>
              </w:rPr>
              <w:tab/>
            </w:r>
            <w:r>
              <w:rPr>
                <w:rStyle w:val="IndexLink"/>
              </w:rPr>
              <w:t>45</w:t>
            </w:r>
          </w:hyperlink>
        </w:p>
        <w:p>
          <w:pPr>
            <w:pStyle w:val="Contents3"/>
            <w:tabs>
              <w:tab w:val="clear" w:pos="8459"/>
              <w:tab w:val="right" w:pos="9026" w:leader="dot"/>
            </w:tabs>
            <w:rPr/>
          </w:pPr>
          <w:hyperlink w:anchor="__RefHeading___Toc1219153_996550957">
            <w:r>
              <w:rPr>
                <w:webHidden/>
                <w:rStyle w:val="IndexLink"/>
              </w:rPr>
              <w:t>329</w:t>
            </w:r>
            <w:r>
              <w:rPr>
                <w:rStyle w:val="IndexLink"/>
                <w:rtl w:val="true"/>
              </w:rPr>
              <w:t xml:space="preserve">- </w:t>
            </w:r>
            <w:r>
              <w:rPr>
                <w:rStyle w:val="IndexLink"/>
                <w:rtl w:val="true"/>
              </w:rPr>
              <w:t>سعید بن المسیب بن حزن القرشی المدنی</w:t>
            </w:r>
            <w:r>
              <w:rPr>
                <w:rStyle w:val="IndexLink"/>
                <w:rtl w:val="true"/>
              </w:rPr>
              <w:tab/>
            </w:r>
            <w:r>
              <w:rPr>
                <w:rStyle w:val="IndexLink"/>
              </w:rPr>
              <w:t>50</w:t>
            </w:r>
          </w:hyperlink>
        </w:p>
        <w:p>
          <w:pPr>
            <w:pStyle w:val="Contents3"/>
            <w:tabs>
              <w:tab w:val="clear" w:pos="8459"/>
              <w:tab w:val="right" w:pos="9026" w:leader="dot"/>
            </w:tabs>
            <w:rPr/>
          </w:pPr>
          <w:hyperlink w:anchor="__RefHeading___Toc1219155_996550957">
            <w:r>
              <w:rPr>
                <w:webHidden/>
                <w:rStyle w:val="IndexLink"/>
              </w:rPr>
              <w:t>330</w:t>
            </w:r>
            <w:r>
              <w:rPr>
                <w:rStyle w:val="IndexLink"/>
                <w:rtl w:val="true"/>
              </w:rPr>
              <w:t xml:space="preserve">- </w:t>
            </w:r>
            <w:r>
              <w:rPr>
                <w:rStyle w:val="IndexLink"/>
                <w:rtl w:val="true"/>
              </w:rPr>
              <w:t>سعید بن اوس بن ثابت الانصاری</w:t>
            </w:r>
            <w:r>
              <w:rPr>
                <w:rStyle w:val="IndexLink"/>
                <w:rtl w:val="true"/>
              </w:rPr>
              <w:tab/>
            </w:r>
            <w:r>
              <w:rPr>
                <w:rStyle w:val="IndexLink"/>
              </w:rPr>
              <w:t>55</w:t>
            </w:r>
          </w:hyperlink>
        </w:p>
        <w:p>
          <w:pPr>
            <w:pStyle w:val="Contents3"/>
            <w:tabs>
              <w:tab w:val="clear" w:pos="8459"/>
              <w:tab w:val="right" w:pos="9026" w:leader="dot"/>
            </w:tabs>
            <w:rPr/>
          </w:pPr>
          <w:hyperlink w:anchor="__RefHeading___Toc1219157_996550957">
            <w:r>
              <w:rPr>
                <w:webHidden/>
                <w:rStyle w:val="IndexLink"/>
              </w:rPr>
              <w:t>331</w:t>
            </w:r>
            <w:r>
              <w:rPr>
                <w:rStyle w:val="IndexLink"/>
                <w:rtl w:val="true"/>
              </w:rPr>
              <w:t xml:space="preserve">- </w:t>
            </w:r>
            <w:r>
              <w:rPr>
                <w:rStyle w:val="IndexLink"/>
                <w:rtl w:val="true"/>
              </w:rPr>
              <w:t>سعید بن مسعدة المجاشعی،الأخفش</w:t>
            </w:r>
            <w:r>
              <w:rPr>
                <w:rStyle w:val="IndexLink"/>
                <w:rtl w:val="true"/>
              </w:rPr>
              <w:tab/>
            </w:r>
            <w:r>
              <w:rPr>
                <w:rStyle w:val="IndexLink"/>
              </w:rPr>
              <w:t>58</w:t>
            </w:r>
          </w:hyperlink>
        </w:p>
        <w:p>
          <w:pPr>
            <w:pStyle w:val="Contents3"/>
            <w:tabs>
              <w:tab w:val="clear" w:pos="8459"/>
              <w:tab w:val="right" w:pos="9026" w:leader="dot"/>
            </w:tabs>
            <w:rPr/>
          </w:pPr>
          <w:hyperlink w:anchor="__RefHeading___Toc1219159_996550957">
            <w:r>
              <w:rPr>
                <w:webHidden/>
                <w:rStyle w:val="IndexLink"/>
              </w:rPr>
              <w:t>332</w:t>
            </w:r>
            <w:r>
              <w:rPr>
                <w:rStyle w:val="IndexLink"/>
                <w:rtl w:val="true"/>
              </w:rPr>
              <w:t xml:space="preserve">- </w:t>
            </w:r>
            <w:r>
              <w:rPr>
                <w:rStyle w:val="IndexLink"/>
                <w:rtl w:val="true"/>
              </w:rPr>
              <w:t>سعید بن محمد الاندلسی المعافری اللغوی</w:t>
            </w:r>
            <w:r>
              <w:rPr>
                <w:rStyle w:val="IndexLink"/>
                <w:rtl w:val="true"/>
              </w:rPr>
              <w:tab/>
            </w:r>
            <w:r>
              <w:rPr>
                <w:rStyle w:val="IndexLink"/>
              </w:rPr>
              <w:t>60</w:t>
            </w:r>
          </w:hyperlink>
        </w:p>
        <w:p>
          <w:pPr>
            <w:pStyle w:val="Contents3"/>
            <w:tabs>
              <w:tab w:val="clear" w:pos="8459"/>
              <w:tab w:val="right" w:pos="9026" w:leader="dot"/>
            </w:tabs>
            <w:rPr/>
          </w:pPr>
          <w:hyperlink w:anchor="__RefHeading___Toc1219161_996550957">
            <w:r>
              <w:rPr>
                <w:webHidden/>
                <w:rStyle w:val="IndexLink"/>
              </w:rPr>
              <w:t>333</w:t>
            </w:r>
            <w:r>
              <w:rPr>
                <w:rStyle w:val="IndexLink"/>
                <w:rtl w:val="true"/>
              </w:rPr>
              <w:t xml:space="preserve">- </w:t>
            </w:r>
            <w:r>
              <w:rPr>
                <w:rStyle w:val="IndexLink"/>
                <w:rtl w:val="true"/>
              </w:rPr>
              <w:t xml:space="preserve">سعید بن المبارک بن علی بن عبد اللّه </w:t>
            </w:r>
            <w:r>
              <w:rPr>
                <w:rStyle w:val="IndexLink"/>
                <w:rtl w:val="true"/>
              </w:rPr>
              <w:t>«</w:t>
            </w:r>
            <w:r>
              <w:rPr>
                <w:rStyle w:val="IndexLink"/>
                <w:rtl w:val="true"/>
              </w:rPr>
              <w:t>ابن الدّهان النّحوی</w:t>
            </w:r>
            <w:r>
              <w:rPr>
                <w:rStyle w:val="IndexLink"/>
                <w:rtl w:val="true"/>
              </w:rPr>
              <w:t>»</w:t>
              <w:tab/>
            </w:r>
            <w:r>
              <w:rPr>
                <w:rStyle w:val="IndexLink"/>
              </w:rPr>
              <w:t>61</w:t>
            </w:r>
          </w:hyperlink>
        </w:p>
        <w:p>
          <w:pPr>
            <w:pStyle w:val="Contents3"/>
            <w:tabs>
              <w:tab w:val="clear" w:pos="8459"/>
              <w:tab w:val="right" w:pos="9026" w:leader="dot"/>
            </w:tabs>
            <w:rPr/>
          </w:pPr>
          <w:hyperlink w:anchor="__RefHeading___Toc1219163_996550957">
            <w:r>
              <w:rPr>
                <w:webHidden/>
                <w:rStyle w:val="IndexLink"/>
              </w:rPr>
              <w:t>334</w:t>
            </w:r>
            <w:r>
              <w:rPr>
                <w:rStyle w:val="IndexLink"/>
                <w:rtl w:val="true"/>
              </w:rPr>
              <w:t xml:space="preserve">- </w:t>
            </w:r>
            <w:r>
              <w:rPr>
                <w:rStyle w:val="IndexLink"/>
                <w:rtl w:val="true"/>
              </w:rPr>
              <w:t xml:space="preserve">سفیان بن سعید بن مسروق الکوفی </w:t>
            </w:r>
            <w:r>
              <w:rPr>
                <w:rStyle w:val="IndexLink"/>
                <w:rtl w:val="true"/>
              </w:rPr>
              <w:t>«</w:t>
            </w:r>
            <w:r>
              <w:rPr>
                <w:rStyle w:val="IndexLink"/>
                <w:rtl w:val="true"/>
              </w:rPr>
              <w:t>سفیان الثوری</w:t>
            </w:r>
            <w:r>
              <w:rPr>
                <w:rStyle w:val="IndexLink"/>
                <w:rtl w:val="true"/>
              </w:rPr>
              <w:t>»</w:t>
              <w:tab/>
            </w:r>
            <w:r>
              <w:rPr>
                <w:rStyle w:val="IndexLink"/>
              </w:rPr>
              <w:t>67</w:t>
            </w:r>
          </w:hyperlink>
        </w:p>
        <w:p>
          <w:pPr>
            <w:pStyle w:val="Contents3"/>
            <w:tabs>
              <w:tab w:val="clear" w:pos="8459"/>
              <w:tab w:val="right" w:pos="9026" w:leader="dot"/>
            </w:tabs>
            <w:rPr/>
          </w:pPr>
          <w:hyperlink w:anchor="__RefHeading___Toc1219165_996550957">
            <w:r>
              <w:rPr>
                <w:webHidden/>
                <w:rStyle w:val="IndexLink"/>
              </w:rPr>
              <w:t>335</w:t>
            </w:r>
            <w:r>
              <w:rPr>
                <w:rStyle w:val="IndexLink"/>
                <w:rtl w:val="true"/>
              </w:rPr>
              <w:t xml:space="preserve">- </w:t>
            </w:r>
            <w:r>
              <w:rPr>
                <w:rStyle w:val="IndexLink"/>
                <w:rtl w:val="true"/>
              </w:rPr>
              <w:t>سلیم بن قیس بن سلیم بن قیس الهلالی الکوفی</w:t>
            </w:r>
            <w:r>
              <w:rPr>
                <w:rStyle w:val="IndexLink"/>
                <w:rtl w:val="true"/>
              </w:rPr>
              <w:tab/>
            </w:r>
            <w:r>
              <w:rPr>
                <w:rStyle w:val="IndexLink"/>
              </w:rPr>
              <w:t>72</w:t>
            </w:r>
          </w:hyperlink>
        </w:p>
        <w:p>
          <w:pPr>
            <w:pStyle w:val="Contents3"/>
            <w:tabs>
              <w:tab w:val="clear" w:pos="8459"/>
              <w:tab w:val="right" w:pos="9026" w:leader="dot"/>
            </w:tabs>
            <w:rPr/>
          </w:pPr>
          <w:hyperlink w:anchor="__RefHeading___Toc1219167_996550957">
            <w:r>
              <w:rPr>
                <w:webHidden/>
                <w:rStyle w:val="IndexLink"/>
              </w:rPr>
              <w:t>336</w:t>
            </w:r>
            <w:r>
              <w:rPr>
                <w:rStyle w:val="IndexLink"/>
                <w:rtl w:val="true"/>
              </w:rPr>
              <w:t xml:space="preserve">- </w:t>
            </w:r>
            <w:r>
              <w:rPr>
                <w:rStyle w:val="IndexLink"/>
                <w:rtl w:val="true"/>
              </w:rPr>
              <w:t>سلیم بن ایوب بن سلیم الرازی</w:t>
            </w:r>
            <w:r>
              <w:rPr>
                <w:rStyle w:val="IndexLink"/>
                <w:rtl w:val="true"/>
              </w:rPr>
              <w:tab/>
            </w:r>
            <w:r>
              <w:rPr>
                <w:rStyle w:val="IndexLink"/>
              </w:rPr>
              <w:t>80</w:t>
            </w:r>
          </w:hyperlink>
        </w:p>
        <w:p>
          <w:pPr>
            <w:pStyle w:val="Contents3"/>
            <w:tabs>
              <w:tab w:val="clear" w:pos="8459"/>
              <w:tab w:val="right" w:pos="9026" w:leader="dot"/>
            </w:tabs>
            <w:rPr/>
          </w:pPr>
          <w:hyperlink w:anchor="__RefHeading___Toc1219169_996550957">
            <w:r>
              <w:rPr>
                <w:webHidden/>
                <w:rStyle w:val="IndexLink"/>
              </w:rPr>
              <w:t>337</w:t>
            </w:r>
            <w:r>
              <w:rPr>
                <w:rStyle w:val="IndexLink"/>
                <w:rtl w:val="true"/>
              </w:rPr>
              <w:t xml:space="preserve">- </w:t>
            </w:r>
            <w:r>
              <w:rPr>
                <w:rStyle w:val="IndexLink"/>
                <w:rtl w:val="true"/>
              </w:rPr>
              <w:t xml:space="preserve">سلیمان بن مهران الدماوندی </w:t>
            </w:r>
            <w:r>
              <w:rPr>
                <w:rStyle w:val="IndexLink"/>
                <w:rtl w:val="true"/>
              </w:rPr>
              <w:t>«</w:t>
            </w:r>
            <w:r>
              <w:rPr>
                <w:rStyle w:val="IndexLink"/>
                <w:rtl w:val="true"/>
              </w:rPr>
              <w:t>الأعمش</w:t>
            </w:r>
            <w:r>
              <w:rPr>
                <w:rStyle w:val="IndexLink"/>
                <w:rtl w:val="true"/>
              </w:rPr>
              <w:t>»</w:t>
              <w:tab/>
            </w:r>
            <w:r>
              <w:rPr>
                <w:rStyle w:val="IndexLink"/>
              </w:rPr>
              <w:t>82</w:t>
            </w:r>
          </w:hyperlink>
        </w:p>
        <w:p>
          <w:pPr>
            <w:pStyle w:val="Contents3"/>
            <w:tabs>
              <w:tab w:val="clear" w:pos="8459"/>
              <w:tab w:val="right" w:pos="9026" w:leader="dot"/>
            </w:tabs>
            <w:rPr/>
          </w:pPr>
          <w:hyperlink w:anchor="__RefHeading___Toc1219171_996550957">
            <w:r>
              <w:rPr>
                <w:webHidden/>
                <w:rStyle w:val="IndexLink"/>
              </w:rPr>
              <w:t>338</w:t>
            </w:r>
            <w:r>
              <w:rPr>
                <w:rStyle w:val="IndexLink"/>
                <w:rtl w:val="true"/>
              </w:rPr>
              <w:t xml:space="preserve">- </w:t>
            </w:r>
            <w:r>
              <w:rPr>
                <w:rStyle w:val="IndexLink"/>
                <w:rtl w:val="true"/>
              </w:rPr>
              <w:t>سلیمان بن الاشعث بن اسحاق السجستانی</w:t>
            </w:r>
            <w:r>
              <w:rPr>
                <w:rStyle w:val="IndexLink"/>
                <w:rtl w:val="true"/>
              </w:rPr>
              <w:tab/>
            </w:r>
            <w:r>
              <w:rPr>
                <w:rStyle w:val="IndexLink"/>
              </w:rPr>
              <w:t>86</w:t>
            </w:r>
          </w:hyperlink>
        </w:p>
        <w:p>
          <w:pPr>
            <w:pStyle w:val="Contents3"/>
            <w:tabs>
              <w:tab w:val="clear" w:pos="8459"/>
              <w:tab w:val="right" w:pos="9026" w:leader="dot"/>
            </w:tabs>
            <w:rPr/>
          </w:pPr>
          <w:hyperlink w:anchor="__RefHeading___Toc1219173_996550957">
            <w:r>
              <w:rPr>
                <w:webHidden/>
                <w:rStyle w:val="IndexLink"/>
              </w:rPr>
              <w:t>339</w:t>
            </w:r>
            <w:r>
              <w:rPr>
                <w:rStyle w:val="IndexLink"/>
                <w:rtl w:val="true"/>
              </w:rPr>
              <w:t xml:space="preserve">- </w:t>
            </w:r>
            <w:r>
              <w:rPr>
                <w:rStyle w:val="IndexLink"/>
                <w:rtl w:val="true"/>
              </w:rPr>
              <w:t xml:space="preserve">سلیمان بن محمد بن احمد النحوی </w:t>
            </w:r>
            <w:r>
              <w:rPr>
                <w:rStyle w:val="IndexLink"/>
                <w:rtl w:val="true"/>
              </w:rPr>
              <w:t>«</w:t>
            </w:r>
            <w:r>
              <w:rPr>
                <w:rStyle w:val="IndexLink"/>
                <w:rtl w:val="true"/>
              </w:rPr>
              <w:t>الحامض</w:t>
            </w:r>
            <w:r>
              <w:rPr>
                <w:rStyle w:val="IndexLink"/>
                <w:rtl w:val="true"/>
              </w:rPr>
              <w:t>»</w:t>
              <w:tab/>
            </w:r>
            <w:r>
              <w:rPr>
                <w:rStyle w:val="IndexLink"/>
              </w:rPr>
              <w:t>87</w:t>
            </w:r>
          </w:hyperlink>
        </w:p>
        <w:p>
          <w:pPr>
            <w:pStyle w:val="Contents3"/>
            <w:tabs>
              <w:tab w:val="clear" w:pos="8459"/>
              <w:tab w:val="right" w:pos="9026" w:leader="dot"/>
            </w:tabs>
            <w:rPr/>
          </w:pPr>
          <w:hyperlink w:anchor="__RefHeading___Toc1219175_996550957">
            <w:r>
              <w:rPr>
                <w:webHidden/>
                <w:rStyle w:val="IndexLink"/>
              </w:rPr>
              <w:t>340</w:t>
            </w:r>
            <w:r>
              <w:rPr>
                <w:rStyle w:val="IndexLink"/>
                <w:rtl w:val="true"/>
              </w:rPr>
              <w:t xml:space="preserve">- </w:t>
            </w:r>
            <w:r>
              <w:rPr>
                <w:rStyle w:val="IndexLink"/>
                <w:rtl w:val="true"/>
              </w:rPr>
              <w:t>سلیمان بن احمد بن ایوب الطبرانی</w:t>
            </w:r>
            <w:r>
              <w:rPr>
                <w:rStyle w:val="IndexLink"/>
                <w:rtl w:val="true"/>
              </w:rPr>
              <w:tab/>
            </w:r>
            <w:r>
              <w:rPr>
                <w:rStyle w:val="IndexLink"/>
              </w:rPr>
              <w:t>88</w:t>
            </w:r>
          </w:hyperlink>
        </w:p>
        <w:p>
          <w:pPr>
            <w:pStyle w:val="Contents3"/>
            <w:tabs>
              <w:tab w:val="clear" w:pos="8459"/>
              <w:tab w:val="right" w:pos="9026" w:leader="dot"/>
            </w:tabs>
            <w:rPr/>
          </w:pPr>
          <w:hyperlink w:anchor="__RefHeading___Toc1219177_996550957">
            <w:r>
              <w:rPr>
                <w:webHidden/>
                <w:rStyle w:val="IndexLink"/>
              </w:rPr>
              <w:t>341</w:t>
            </w:r>
            <w:r>
              <w:rPr>
                <w:rStyle w:val="IndexLink"/>
                <w:rtl w:val="true"/>
              </w:rPr>
              <w:t xml:space="preserve">- </w:t>
            </w:r>
            <w:r>
              <w:rPr>
                <w:rStyle w:val="IndexLink"/>
                <w:rtl w:val="true"/>
              </w:rPr>
              <w:t>سلیمان بن خلف بن سعد الاندلسی الباجی</w:t>
            </w:r>
            <w:r>
              <w:rPr>
                <w:rStyle w:val="IndexLink"/>
                <w:rtl w:val="true"/>
              </w:rPr>
              <w:tab/>
            </w:r>
            <w:r>
              <w:rPr>
                <w:rStyle w:val="IndexLink"/>
              </w:rPr>
              <w:t>90</w:t>
            </w:r>
          </w:hyperlink>
        </w:p>
        <w:p>
          <w:pPr>
            <w:pStyle w:val="Contents3"/>
            <w:tabs>
              <w:tab w:val="clear" w:pos="8459"/>
              <w:tab w:val="right" w:pos="9026" w:leader="dot"/>
            </w:tabs>
            <w:rPr/>
          </w:pPr>
          <w:hyperlink w:anchor="__RefHeading___Toc1219179_996550957">
            <w:r>
              <w:rPr>
                <w:webHidden/>
                <w:rStyle w:val="IndexLink"/>
              </w:rPr>
              <w:t>342</w:t>
            </w:r>
            <w:r>
              <w:rPr>
                <w:rStyle w:val="IndexLink"/>
                <w:rtl w:val="true"/>
              </w:rPr>
              <w:t xml:space="preserve">- </w:t>
            </w:r>
            <w:r>
              <w:rPr>
                <w:rStyle w:val="IndexLink"/>
                <w:rtl w:val="true"/>
              </w:rPr>
              <w:t>سلیمان بن عبد اللّه بن محمد الحلوانی النهروانی</w:t>
            </w:r>
            <w:r>
              <w:rPr>
                <w:rStyle w:val="IndexLink"/>
                <w:rtl w:val="true"/>
              </w:rPr>
              <w:tab/>
            </w:r>
            <w:r>
              <w:rPr>
                <w:rStyle w:val="IndexLink"/>
              </w:rPr>
              <w:t>91</w:t>
            </w:r>
          </w:hyperlink>
        </w:p>
        <w:p>
          <w:pPr>
            <w:pStyle w:val="Contents3"/>
            <w:tabs>
              <w:tab w:val="clear" w:pos="8459"/>
              <w:tab w:val="right" w:pos="9026" w:leader="dot"/>
            </w:tabs>
            <w:rPr/>
          </w:pPr>
          <w:hyperlink w:anchor="__RefHeading___Toc1219181_996550957">
            <w:r>
              <w:rPr>
                <w:webHidden/>
                <w:rStyle w:val="IndexLink"/>
              </w:rPr>
              <w:t>343</w:t>
            </w:r>
            <w:r>
              <w:rPr>
                <w:rStyle w:val="IndexLink"/>
                <w:rtl w:val="true"/>
              </w:rPr>
              <w:t xml:space="preserve">- </w:t>
            </w:r>
            <w:r>
              <w:rPr>
                <w:rStyle w:val="IndexLink"/>
                <w:rtl w:val="true"/>
              </w:rPr>
              <w:t>سلیمان بن محمد بن عبد اللّه المالقی الاندلسی</w:t>
            </w:r>
            <w:r>
              <w:rPr>
                <w:rStyle w:val="IndexLink"/>
                <w:rtl w:val="true"/>
              </w:rPr>
              <w:tab/>
            </w:r>
            <w:r>
              <w:rPr>
                <w:rStyle w:val="IndexLink"/>
              </w:rPr>
              <w:t>93</w:t>
            </w:r>
          </w:hyperlink>
        </w:p>
        <w:p>
          <w:pPr>
            <w:pStyle w:val="Contents3"/>
            <w:tabs>
              <w:tab w:val="clear" w:pos="8459"/>
              <w:tab w:val="right" w:pos="9026" w:leader="dot"/>
            </w:tabs>
            <w:rPr/>
          </w:pPr>
          <w:hyperlink w:anchor="__RefHeading___Toc1219183_996550957">
            <w:r>
              <w:rPr>
                <w:webHidden/>
                <w:rStyle w:val="IndexLink"/>
              </w:rPr>
              <w:t>344</w:t>
            </w:r>
            <w:r>
              <w:rPr>
                <w:rStyle w:val="IndexLink"/>
                <w:rtl w:val="true"/>
              </w:rPr>
              <w:t xml:space="preserve">- </w:t>
            </w:r>
            <w:r>
              <w:rPr>
                <w:rStyle w:val="IndexLink"/>
                <w:rtl w:val="true"/>
              </w:rPr>
              <w:t>سلیمان بن بنین بن خلف المصری</w:t>
            </w:r>
            <w:r>
              <w:rPr>
                <w:rStyle w:val="IndexLink"/>
                <w:rtl w:val="true"/>
              </w:rPr>
              <w:tab/>
            </w:r>
            <w:r>
              <w:rPr>
                <w:rStyle w:val="IndexLink"/>
              </w:rPr>
              <w:t>95</w:t>
            </w:r>
          </w:hyperlink>
        </w:p>
        <w:p>
          <w:pPr>
            <w:pStyle w:val="Contents3"/>
            <w:tabs>
              <w:tab w:val="clear" w:pos="8459"/>
              <w:tab w:val="right" w:pos="9026" w:leader="dot"/>
            </w:tabs>
            <w:rPr/>
          </w:pPr>
          <w:hyperlink w:anchor="__RefHeading___Toc1219185_996550957">
            <w:r>
              <w:rPr>
                <w:webHidden/>
                <w:rStyle w:val="IndexLink"/>
              </w:rPr>
              <w:t>345</w:t>
            </w:r>
            <w:r>
              <w:rPr>
                <w:rStyle w:val="IndexLink"/>
                <w:rtl w:val="true"/>
              </w:rPr>
              <w:t xml:space="preserve">- </w:t>
            </w:r>
            <w:r>
              <w:rPr>
                <w:rStyle w:val="IndexLink"/>
                <w:rtl w:val="true"/>
              </w:rPr>
              <w:t>سلیمان بن عبد القوی الحنبلی البغدادی</w:t>
            </w:r>
            <w:r>
              <w:rPr>
                <w:rStyle w:val="IndexLink"/>
                <w:rtl w:val="true"/>
              </w:rPr>
              <w:tab/>
            </w:r>
            <w:r>
              <w:rPr>
                <w:rStyle w:val="IndexLink"/>
              </w:rPr>
              <w:t>96</w:t>
            </w:r>
          </w:hyperlink>
        </w:p>
        <w:p>
          <w:pPr>
            <w:pStyle w:val="Contents3"/>
            <w:tabs>
              <w:tab w:val="clear" w:pos="8459"/>
              <w:tab w:val="right" w:pos="9026" w:leader="dot"/>
            </w:tabs>
            <w:rPr/>
          </w:pPr>
          <w:hyperlink w:anchor="__RefHeading___Toc1219187_996550957">
            <w:r>
              <w:rPr>
                <w:webHidden/>
                <w:rStyle w:val="IndexLink"/>
              </w:rPr>
              <w:t>346</w:t>
            </w:r>
            <w:r>
              <w:rPr>
                <w:rStyle w:val="IndexLink"/>
                <w:rtl w:val="true"/>
              </w:rPr>
              <w:t xml:space="preserve">- </w:t>
            </w:r>
            <w:r>
              <w:rPr>
                <w:rStyle w:val="IndexLink"/>
                <w:rtl w:val="true"/>
              </w:rPr>
              <w:t>سهل بن محمد الجشمی</w:t>
            </w:r>
            <w:r>
              <w:rPr>
                <w:rStyle w:val="IndexLink"/>
                <w:rtl w:val="true"/>
              </w:rPr>
              <w:t>«</w:t>
            </w:r>
            <w:r>
              <w:rPr>
                <w:rStyle w:val="IndexLink"/>
                <w:rtl w:val="true"/>
              </w:rPr>
              <w:t>أبی حاتم السّجستانی</w:t>
            </w:r>
            <w:r>
              <w:rPr>
                <w:rStyle w:val="IndexLink"/>
                <w:rtl w:val="true"/>
              </w:rPr>
              <w:t>»</w:t>
              <w:tab/>
            </w:r>
            <w:r>
              <w:rPr>
                <w:rStyle w:val="IndexLink"/>
              </w:rPr>
              <w:t>97</w:t>
            </w:r>
          </w:hyperlink>
        </w:p>
        <w:p>
          <w:pPr>
            <w:pStyle w:val="Contents3"/>
            <w:tabs>
              <w:tab w:val="clear" w:pos="8459"/>
              <w:tab w:val="right" w:pos="9026" w:leader="dot"/>
            </w:tabs>
            <w:rPr/>
          </w:pPr>
          <w:hyperlink w:anchor="__RefHeading___Toc1219189_996550957">
            <w:r>
              <w:rPr>
                <w:webHidden/>
                <w:rStyle w:val="IndexLink"/>
              </w:rPr>
              <w:t>347</w:t>
            </w:r>
            <w:r>
              <w:rPr>
                <w:rStyle w:val="IndexLink"/>
                <w:rtl w:val="true"/>
              </w:rPr>
              <w:t xml:space="preserve">- </w:t>
            </w:r>
            <w:r>
              <w:rPr>
                <w:rStyle w:val="IndexLink"/>
                <w:rtl w:val="true"/>
              </w:rPr>
              <w:t>سهل بن عبد اللّه بن رفیع التستری</w:t>
            </w:r>
            <w:r>
              <w:rPr>
                <w:rStyle w:val="IndexLink"/>
                <w:rtl w:val="true"/>
              </w:rPr>
              <w:tab/>
            </w:r>
            <w:r>
              <w:rPr>
                <w:rStyle w:val="IndexLink"/>
              </w:rPr>
              <w:t>100</w:t>
            </w:r>
          </w:hyperlink>
        </w:p>
        <w:p>
          <w:pPr>
            <w:pStyle w:val="Contents3"/>
            <w:tabs>
              <w:tab w:val="clear" w:pos="8459"/>
              <w:tab w:val="right" w:pos="9026" w:leader="dot"/>
            </w:tabs>
            <w:rPr/>
          </w:pPr>
          <w:hyperlink w:anchor="__RefHeading___Toc1219191_996550957">
            <w:r>
              <w:rPr>
                <w:webHidden/>
                <w:rStyle w:val="IndexLink"/>
              </w:rPr>
              <w:t>348</w:t>
            </w:r>
            <w:r>
              <w:rPr>
                <w:rStyle w:val="IndexLink"/>
                <w:rtl w:val="true"/>
              </w:rPr>
              <w:t xml:space="preserve"> - </w:t>
            </w:r>
            <w:r>
              <w:rPr>
                <w:rStyle w:val="IndexLink"/>
                <w:rtl w:val="true"/>
              </w:rPr>
              <w:t>سهل بن احمد بن علی الارغیانی الشافعی</w:t>
            </w:r>
            <w:r>
              <w:rPr>
                <w:rStyle w:val="IndexLink"/>
                <w:rtl w:val="true"/>
              </w:rPr>
              <w:tab/>
            </w:r>
            <w:r>
              <w:rPr>
                <w:rStyle w:val="IndexLink"/>
              </w:rPr>
              <w:t>103</w:t>
            </w:r>
          </w:hyperlink>
        </w:p>
        <w:p>
          <w:pPr>
            <w:pStyle w:val="Contents3"/>
            <w:tabs>
              <w:tab w:val="clear" w:pos="8459"/>
              <w:tab w:val="right" w:pos="9026" w:leader="dot"/>
            </w:tabs>
            <w:rPr/>
          </w:pPr>
          <w:hyperlink w:anchor="__RefHeading___Toc1219193_996550957">
            <w:r>
              <w:rPr>
                <w:webHidden/>
                <w:rStyle w:val="IndexLink"/>
              </w:rPr>
              <w:t>349</w:t>
            </w:r>
            <w:r>
              <w:rPr>
                <w:rStyle w:val="IndexLink"/>
                <w:rtl w:val="true"/>
              </w:rPr>
              <w:t xml:space="preserve">- </w:t>
            </w:r>
            <w:r>
              <w:rPr>
                <w:rStyle w:val="IndexLink"/>
                <w:rtl w:val="true"/>
              </w:rPr>
              <w:t>شریح بن الحارث بن المشجع</w:t>
            </w:r>
            <w:r>
              <w:rPr>
                <w:rStyle w:val="IndexLink"/>
                <w:rtl w:val="true"/>
              </w:rPr>
              <w:tab/>
            </w:r>
            <w:r>
              <w:rPr>
                <w:rStyle w:val="IndexLink"/>
              </w:rPr>
              <w:t>104</w:t>
            </w:r>
          </w:hyperlink>
        </w:p>
        <w:p>
          <w:pPr>
            <w:pStyle w:val="Contents3"/>
            <w:tabs>
              <w:tab w:val="clear" w:pos="8459"/>
              <w:tab w:val="right" w:pos="9026" w:leader="dot"/>
            </w:tabs>
            <w:rPr/>
          </w:pPr>
          <w:hyperlink w:anchor="__RefHeading___Toc1219195_996550957">
            <w:r>
              <w:rPr>
                <w:webHidden/>
                <w:rStyle w:val="IndexLink"/>
              </w:rPr>
              <w:t>350</w:t>
            </w:r>
            <w:r>
              <w:rPr>
                <w:rStyle w:val="IndexLink"/>
                <w:rtl w:val="true"/>
              </w:rPr>
              <w:t xml:space="preserve">- </w:t>
            </w:r>
            <w:r>
              <w:rPr>
                <w:rStyle w:val="IndexLink"/>
                <w:rtl w:val="true"/>
              </w:rPr>
              <w:t>شریک بن عبد اللّه النخعی الکوفی</w:t>
            </w:r>
            <w:r>
              <w:rPr>
                <w:rStyle w:val="IndexLink"/>
                <w:rtl w:val="true"/>
              </w:rPr>
              <w:tab/>
            </w:r>
            <w:r>
              <w:rPr>
                <w:rStyle w:val="IndexLink"/>
              </w:rPr>
              <w:t>109</w:t>
            </w:r>
          </w:hyperlink>
        </w:p>
        <w:p>
          <w:pPr>
            <w:pStyle w:val="Contents3"/>
            <w:tabs>
              <w:tab w:val="clear" w:pos="8459"/>
              <w:tab w:val="right" w:pos="9026" w:leader="dot"/>
            </w:tabs>
            <w:rPr/>
          </w:pPr>
          <w:hyperlink w:anchor="__RefHeading___Toc1219197_996550957">
            <w:r>
              <w:rPr>
                <w:webHidden/>
                <w:rStyle w:val="IndexLink"/>
              </w:rPr>
              <w:t>351</w:t>
            </w:r>
            <w:r>
              <w:rPr>
                <w:rStyle w:val="IndexLink"/>
                <w:rtl w:val="true"/>
              </w:rPr>
              <w:t xml:space="preserve">- </w:t>
            </w:r>
            <w:r>
              <w:rPr>
                <w:rStyle w:val="IndexLink"/>
                <w:rtl w:val="true"/>
              </w:rPr>
              <w:t>شقیق بن ابراهیم البلخی</w:t>
            </w:r>
            <w:r>
              <w:rPr>
                <w:rStyle w:val="IndexLink"/>
                <w:rtl w:val="true"/>
              </w:rPr>
              <w:tab/>
            </w:r>
            <w:r>
              <w:rPr>
                <w:rStyle w:val="IndexLink"/>
              </w:rPr>
              <w:t>113</w:t>
            </w:r>
          </w:hyperlink>
        </w:p>
        <w:p>
          <w:pPr>
            <w:pStyle w:val="Contents3"/>
            <w:tabs>
              <w:tab w:val="clear" w:pos="8459"/>
              <w:tab w:val="right" w:pos="9026" w:leader="dot"/>
            </w:tabs>
            <w:rPr/>
          </w:pPr>
          <w:hyperlink w:anchor="__RefHeading___Toc1219199_996550957">
            <w:r>
              <w:rPr>
                <w:webHidden/>
                <w:rStyle w:val="IndexLink"/>
              </w:rPr>
              <w:t>352</w:t>
            </w:r>
            <w:r>
              <w:rPr>
                <w:rStyle w:val="IndexLink"/>
                <w:rtl w:val="true"/>
              </w:rPr>
              <w:t xml:space="preserve">- </w:t>
            </w:r>
            <w:r>
              <w:rPr>
                <w:rStyle w:val="IndexLink"/>
                <w:rtl w:val="true"/>
              </w:rPr>
              <w:t>شهاب الدبن بن محمد السهروردی</w:t>
            </w:r>
            <w:r>
              <w:rPr>
                <w:rStyle w:val="IndexLink"/>
                <w:rtl w:val="true"/>
              </w:rPr>
              <w:tab/>
            </w:r>
            <w:r>
              <w:rPr>
                <w:rStyle w:val="IndexLink"/>
              </w:rPr>
              <w:t>116</w:t>
            </w:r>
          </w:hyperlink>
        </w:p>
        <w:p>
          <w:pPr>
            <w:pStyle w:val="Contents3"/>
            <w:tabs>
              <w:tab w:val="clear" w:pos="8459"/>
              <w:tab w:val="right" w:pos="9026" w:leader="dot"/>
            </w:tabs>
            <w:rPr/>
          </w:pPr>
          <w:hyperlink w:anchor="__RefHeading___Toc1219201_996550957">
            <w:r>
              <w:rPr>
                <w:webHidden/>
                <w:rStyle w:val="IndexLink"/>
                <w:rtl w:val="true"/>
              </w:rPr>
              <w:t>الشیخ الفاضل الادیب ابو علی شلوبین بن محمد الاشبیلی الاندلسی</w:t>
            </w:r>
            <w:r>
              <w:rPr>
                <w:rStyle w:val="IndexLink"/>
                <w:rtl w:val="true"/>
              </w:rPr>
              <w:tab/>
            </w:r>
            <w:r>
              <w:rPr>
                <w:rStyle w:val="IndexLink"/>
              </w:rPr>
              <w:t>121</w:t>
            </w:r>
          </w:hyperlink>
        </w:p>
        <w:p>
          <w:pPr>
            <w:pStyle w:val="Contents2"/>
            <w:tabs>
              <w:tab w:val="clear" w:pos="8743"/>
              <w:tab w:val="right" w:pos="9026" w:leader="dot"/>
            </w:tabs>
            <w:rPr/>
          </w:pPr>
          <w:hyperlink w:anchor="__RefHeading___Toc1219203_996550957">
            <w:r>
              <w:rPr>
                <w:webHidden/>
                <w:rStyle w:val="IndexLink"/>
                <w:rtl w:val="true"/>
              </w:rPr>
              <w:t>باب ما اوله الصاد و الضاد من اسماء فقهاء اصحابنا الامجاد رضوان اللّه علیهم اجمعین</w:t>
            </w:r>
            <w:r>
              <w:rPr>
                <w:rStyle w:val="IndexLink"/>
                <w:rtl w:val="true"/>
              </w:rPr>
              <w:tab/>
            </w:r>
            <w:r>
              <w:rPr>
                <w:rStyle w:val="IndexLink"/>
              </w:rPr>
              <w:t>123</w:t>
            </w:r>
          </w:hyperlink>
        </w:p>
        <w:p>
          <w:pPr>
            <w:pStyle w:val="Contents3"/>
            <w:tabs>
              <w:tab w:val="clear" w:pos="8459"/>
              <w:tab w:val="right" w:pos="9026" w:leader="dot"/>
            </w:tabs>
            <w:rPr/>
          </w:pPr>
          <w:hyperlink w:anchor="__RefHeading___Toc1219205_996550957">
            <w:r>
              <w:rPr>
                <w:webHidden/>
                <w:rStyle w:val="IndexLink"/>
              </w:rPr>
              <w:t>353</w:t>
            </w:r>
            <w:r>
              <w:rPr>
                <w:rStyle w:val="IndexLink"/>
                <w:rtl w:val="true"/>
              </w:rPr>
              <w:t xml:space="preserve">- </w:t>
            </w:r>
            <w:r>
              <w:rPr>
                <w:rStyle w:val="IndexLink"/>
                <w:rtl w:val="true"/>
              </w:rPr>
              <w:t>صاعد بن محمد بن صاعد البریدی</w:t>
            </w:r>
            <w:r>
              <w:rPr>
                <w:rStyle w:val="IndexLink"/>
                <w:rtl w:val="true"/>
              </w:rPr>
              <w:tab/>
            </w:r>
            <w:r>
              <w:rPr>
                <w:rStyle w:val="IndexLink"/>
              </w:rPr>
              <w:t>123</w:t>
            </w:r>
          </w:hyperlink>
        </w:p>
        <w:p>
          <w:pPr>
            <w:pStyle w:val="Contents3"/>
            <w:tabs>
              <w:tab w:val="clear" w:pos="8459"/>
              <w:tab w:val="right" w:pos="9026" w:leader="dot"/>
            </w:tabs>
            <w:rPr/>
          </w:pPr>
          <w:hyperlink w:anchor="__RefHeading___Toc1219207_996550957">
            <w:r>
              <w:rPr>
                <w:webHidden/>
                <w:rStyle w:val="IndexLink"/>
              </w:rPr>
              <w:t>354</w:t>
            </w:r>
            <w:r>
              <w:rPr>
                <w:rStyle w:val="IndexLink"/>
                <w:rtl w:val="true"/>
              </w:rPr>
              <w:t xml:space="preserve">- </w:t>
            </w:r>
            <w:r>
              <w:rPr>
                <w:rStyle w:val="IndexLink"/>
                <w:rtl w:val="true"/>
              </w:rPr>
              <w:t>صالح بن الحسن الجزائری</w:t>
            </w:r>
            <w:r>
              <w:rPr>
                <w:rStyle w:val="IndexLink"/>
                <w:rtl w:val="true"/>
              </w:rPr>
              <w:tab/>
            </w:r>
            <w:r>
              <w:rPr>
                <w:rStyle w:val="IndexLink"/>
              </w:rPr>
              <w:t>124</w:t>
            </w:r>
          </w:hyperlink>
        </w:p>
        <w:p>
          <w:pPr>
            <w:pStyle w:val="Contents3"/>
            <w:tabs>
              <w:tab w:val="clear" w:pos="8459"/>
              <w:tab w:val="right" w:pos="9026" w:leader="dot"/>
            </w:tabs>
            <w:rPr/>
          </w:pPr>
          <w:hyperlink w:anchor="__RefHeading___Toc1219209_996550957">
            <w:r>
              <w:rPr>
                <w:webHidden/>
                <w:rStyle w:val="IndexLink"/>
              </w:rPr>
              <w:t>355</w:t>
            </w:r>
            <w:r>
              <w:rPr>
                <w:rStyle w:val="IndexLink"/>
                <w:rtl w:val="true"/>
              </w:rPr>
              <w:t xml:space="preserve">- </w:t>
            </w:r>
            <w:r>
              <w:rPr>
                <w:rStyle w:val="IndexLink"/>
                <w:rtl w:val="true"/>
              </w:rPr>
              <w:t>صالح بن احمد السروی المازندرانی الاصفهانی</w:t>
            </w:r>
            <w:r>
              <w:rPr>
                <w:rStyle w:val="IndexLink"/>
                <w:rtl w:val="true"/>
              </w:rPr>
              <w:tab/>
            </w:r>
            <w:r>
              <w:rPr>
                <w:rStyle w:val="IndexLink"/>
              </w:rPr>
              <w:t>125</w:t>
            </w:r>
          </w:hyperlink>
        </w:p>
        <w:p>
          <w:pPr>
            <w:pStyle w:val="Contents3"/>
            <w:tabs>
              <w:tab w:val="clear" w:pos="8459"/>
              <w:tab w:val="right" w:pos="9026" w:leader="dot"/>
            </w:tabs>
            <w:rPr/>
          </w:pPr>
          <w:hyperlink w:anchor="__RefHeading___Toc1219211_996550957">
            <w:r>
              <w:rPr>
                <w:webHidden/>
                <w:rStyle w:val="IndexLink"/>
              </w:rPr>
              <w:t>356</w:t>
            </w:r>
            <w:r>
              <w:rPr>
                <w:rStyle w:val="IndexLink"/>
                <w:rtl w:val="true"/>
              </w:rPr>
              <w:t xml:space="preserve">- </w:t>
            </w:r>
            <w:r>
              <w:rPr>
                <w:rStyle w:val="IndexLink"/>
                <w:rtl w:val="true"/>
              </w:rPr>
              <w:t>صدر الدین محمد بن ابراهیم الشیرازی القوامی</w:t>
            </w:r>
            <w:r>
              <w:rPr>
                <w:rStyle w:val="IndexLink"/>
                <w:rtl w:val="true"/>
              </w:rPr>
              <w:t>«</w:t>
            </w:r>
            <w:r>
              <w:rPr>
                <w:rStyle w:val="IndexLink"/>
                <w:rtl w:val="true"/>
              </w:rPr>
              <w:t>الملا صدرا</w:t>
            </w:r>
            <w:r>
              <w:rPr>
                <w:rStyle w:val="IndexLink"/>
                <w:rtl w:val="true"/>
              </w:rPr>
              <w:t>»</w:t>
              <w:tab/>
            </w:r>
            <w:r>
              <w:rPr>
                <w:rStyle w:val="IndexLink"/>
              </w:rPr>
              <w:t>127</w:t>
            </w:r>
          </w:hyperlink>
        </w:p>
        <w:p>
          <w:pPr>
            <w:pStyle w:val="Contents3"/>
            <w:tabs>
              <w:tab w:val="clear" w:pos="8459"/>
              <w:tab w:val="right" w:pos="9026" w:leader="dot"/>
            </w:tabs>
            <w:rPr/>
          </w:pPr>
          <w:hyperlink w:anchor="__RefHeading___Toc1219213_996550957">
            <w:r>
              <w:rPr>
                <w:webHidden/>
                <w:rStyle w:val="IndexLink"/>
              </w:rPr>
              <w:t>357</w:t>
            </w:r>
            <w:r>
              <w:rPr>
                <w:rStyle w:val="IndexLink"/>
                <w:rtl w:val="true"/>
              </w:rPr>
              <w:t xml:space="preserve">- </w:t>
            </w:r>
            <w:r>
              <w:rPr>
                <w:rStyle w:val="IndexLink"/>
                <w:rtl w:val="true"/>
              </w:rPr>
              <w:t>صدر الدین محمد بن السید باقر الرضوی القمی</w:t>
            </w:r>
            <w:r>
              <w:rPr>
                <w:rStyle w:val="IndexLink"/>
                <w:rtl w:val="true"/>
              </w:rPr>
              <w:tab/>
            </w:r>
            <w:r>
              <w:rPr>
                <w:rStyle w:val="IndexLink"/>
              </w:rPr>
              <w:t>129</w:t>
            </w:r>
          </w:hyperlink>
        </w:p>
        <w:p>
          <w:pPr>
            <w:pStyle w:val="Contents3"/>
            <w:tabs>
              <w:tab w:val="clear" w:pos="8459"/>
              <w:tab w:val="right" w:pos="9026" w:leader="dot"/>
            </w:tabs>
            <w:rPr/>
          </w:pPr>
          <w:hyperlink w:anchor="__RefHeading___Toc1219215_996550957">
            <w:r>
              <w:rPr>
                <w:webHidden/>
                <w:rStyle w:val="IndexLink"/>
              </w:rPr>
              <w:t>358</w:t>
            </w:r>
            <w:r>
              <w:rPr>
                <w:rStyle w:val="IndexLink"/>
                <w:rtl w:val="true"/>
              </w:rPr>
              <w:t xml:space="preserve">- </w:t>
            </w:r>
            <w:r>
              <w:rPr>
                <w:rStyle w:val="IndexLink"/>
                <w:rtl w:val="true"/>
              </w:rPr>
              <w:t>صدر الدین محمد بن السید صالح الموسوی العاملی</w:t>
            </w:r>
            <w:r>
              <w:rPr>
                <w:rStyle w:val="IndexLink"/>
                <w:rtl w:val="true"/>
              </w:rPr>
              <w:tab/>
            </w:r>
            <w:r>
              <w:rPr>
                <w:rStyle w:val="IndexLink"/>
              </w:rPr>
              <w:t>133</w:t>
            </w:r>
          </w:hyperlink>
        </w:p>
        <w:p>
          <w:pPr>
            <w:pStyle w:val="Contents2"/>
            <w:tabs>
              <w:tab w:val="clear" w:pos="8743"/>
              <w:tab w:val="right" w:pos="9026" w:leader="dot"/>
            </w:tabs>
            <w:rPr/>
          </w:pPr>
          <w:hyperlink w:anchor="__RefHeading___Toc1219217_996550957">
            <w:r>
              <w:rPr>
                <w:webHidden/>
                <w:rStyle w:val="IndexLink"/>
                <w:rtl w:val="true"/>
              </w:rPr>
              <w:t>باب ما اوله الصاد و الضاد من سائر اطباق الفریقین</w:t>
            </w:r>
            <w:r>
              <w:rPr>
                <w:rStyle w:val="IndexLink"/>
                <w:rtl w:val="true"/>
              </w:rPr>
              <w:tab/>
            </w:r>
            <w:r>
              <w:rPr>
                <w:rStyle w:val="IndexLink"/>
              </w:rPr>
              <w:t>137</w:t>
            </w:r>
          </w:hyperlink>
        </w:p>
        <w:p>
          <w:pPr>
            <w:pStyle w:val="Contents3"/>
            <w:tabs>
              <w:tab w:val="clear" w:pos="8459"/>
              <w:tab w:val="right" w:pos="9026" w:leader="dot"/>
            </w:tabs>
            <w:rPr/>
          </w:pPr>
          <w:hyperlink w:anchor="__RefHeading___Toc1219219_996550957">
            <w:r>
              <w:rPr>
                <w:webHidden/>
                <w:rStyle w:val="IndexLink"/>
              </w:rPr>
              <w:t>359</w:t>
            </w:r>
            <w:r>
              <w:rPr>
                <w:rStyle w:val="IndexLink"/>
                <w:rtl w:val="true"/>
              </w:rPr>
              <w:t xml:space="preserve">- </w:t>
            </w:r>
            <w:r>
              <w:rPr>
                <w:rStyle w:val="IndexLink"/>
                <w:rtl w:val="true"/>
              </w:rPr>
              <w:t>صاعد بن الحسن بن عیسی الربعی البغدادی</w:t>
            </w:r>
            <w:r>
              <w:rPr>
                <w:rStyle w:val="IndexLink"/>
                <w:rtl w:val="true"/>
              </w:rPr>
              <w:tab/>
            </w:r>
            <w:r>
              <w:rPr>
                <w:rStyle w:val="IndexLink"/>
              </w:rPr>
              <w:t>137</w:t>
            </w:r>
          </w:hyperlink>
        </w:p>
        <w:p>
          <w:pPr>
            <w:pStyle w:val="Contents3"/>
            <w:tabs>
              <w:tab w:val="clear" w:pos="8459"/>
              <w:tab w:val="right" w:pos="9026" w:leader="dot"/>
            </w:tabs>
            <w:rPr/>
          </w:pPr>
          <w:hyperlink w:anchor="__RefHeading___Toc1219221_996550957">
            <w:r>
              <w:rPr>
                <w:webHidden/>
                <w:rStyle w:val="IndexLink"/>
              </w:rPr>
              <w:t>360</w:t>
            </w:r>
            <w:r>
              <w:rPr>
                <w:rStyle w:val="IndexLink"/>
                <w:rtl w:val="true"/>
              </w:rPr>
              <w:t xml:space="preserve">- </w:t>
            </w:r>
            <w:r>
              <w:rPr>
                <w:rStyle w:val="IndexLink"/>
                <w:rtl w:val="true"/>
              </w:rPr>
              <w:t>صالح بن اسحاق الادبی النحوی البصری</w:t>
            </w:r>
            <w:r>
              <w:rPr>
                <w:rStyle w:val="IndexLink"/>
                <w:rtl w:val="true"/>
              </w:rPr>
              <w:t>«</w:t>
            </w:r>
            <w:r>
              <w:rPr>
                <w:rStyle w:val="IndexLink"/>
                <w:rtl w:val="true"/>
              </w:rPr>
              <w:t>الجرمی</w:t>
            </w:r>
            <w:r>
              <w:rPr>
                <w:rStyle w:val="IndexLink"/>
                <w:rtl w:val="true"/>
              </w:rPr>
              <w:t>»</w:t>
              <w:tab/>
            </w:r>
            <w:r>
              <w:rPr>
                <w:rStyle w:val="IndexLink"/>
              </w:rPr>
              <w:t>140</w:t>
            </w:r>
          </w:hyperlink>
        </w:p>
        <w:p>
          <w:pPr>
            <w:pStyle w:val="Contents3"/>
            <w:tabs>
              <w:tab w:val="clear" w:pos="8459"/>
              <w:tab w:val="right" w:pos="9026" w:leader="dot"/>
            </w:tabs>
            <w:rPr/>
          </w:pPr>
          <w:hyperlink w:anchor="__RefHeading___Toc1219223_996550957">
            <w:r>
              <w:rPr>
                <w:webHidden/>
                <w:rStyle w:val="IndexLink"/>
              </w:rPr>
              <w:t>361</w:t>
            </w:r>
            <w:r>
              <w:rPr>
                <w:rStyle w:val="IndexLink"/>
                <w:rtl w:val="true"/>
              </w:rPr>
              <w:t xml:space="preserve">- </w:t>
            </w:r>
            <w:r>
              <w:rPr>
                <w:rStyle w:val="IndexLink"/>
                <w:rtl w:val="true"/>
              </w:rPr>
              <w:t>ضیاء الدین بن سعید بن محمد القزوینی</w:t>
            </w:r>
            <w:r>
              <w:rPr>
                <w:rStyle w:val="IndexLink"/>
                <w:rtl w:val="true"/>
              </w:rPr>
              <w:tab/>
            </w:r>
            <w:r>
              <w:rPr>
                <w:rStyle w:val="IndexLink"/>
              </w:rPr>
              <w:t>143</w:t>
            </w:r>
          </w:hyperlink>
        </w:p>
        <w:p>
          <w:pPr>
            <w:pStyle w:val="Contents2"/>
            <w:tabs>
              <w:tab w:val="clear" w:pos="8743"/>
              <w:tab w:val="right" w:pos="9026" w:leader="dot"/>
            </w:tabs>
            <w:rPr/>
          </w:pPr>
          <w:hyperlink w:anchor="__RefHeading___Toc1219225_996550957">
            <w:r>
              <w:rPr>
                <w:webHidden/>
                <w:rStyle w:val="IndexLink"/>
                <w:rtl w:val="true"/>
              </w:rPr>
              <w:t>باب ما اوله الطاء و الظاء من اسماء فقهاء اصحابنا الامجاد رحمة اللّه علیهم اجمعین</w:t>
            </w:r>
            <w:r>
              <w:rPr>
                <w:rStyle w:val="IndexLink"/>
                <w:rtl w:val="true"/>
              </w:rPr>
              <w:tab/>
            </w:r>
            <w:r>
              <w:rPr>
                <w:rStyle w:val="IndexLink"/>
              </w:rPr>
              <w:t>145</w:t>
            </w:r>
          </w:hyperlink>
        </w:p>
        <w:p>
          <w:pPr>
            <w:pStyle w:val="Contents3"/>
            <w:tabs>
              <w:tab w:val="clear" w:pos="8459"/>
              <w:tab w:val="right" w:pos="9026" w:leader="dot"/>
            </w:tabs>
            <w:rPr/>
          </w:pPr>
          <w:hyperlink w:anchor="__RefHeading___Toc1219227_996550957">
            <w:r>
              <w:rPr>
                <w:webHidden/>
                <w:rStyle w:val="IndexLink"/>
              </w:rPr>
              <w:t>362</w:t>
            </w:r>
            <w:r>
              <w:rPr>
                <w:rStyle w:val="IndexLink"/>
                <w:rtl w:val="true"/>
              </w:rPr>
              <w:t xml:space="preserve">- </w:t>
            </w:r>
            <w:r>
              <w:rPr>
                <w:rStyle w:val="IndexLink"/>
                <w:rtl w:val="true"/>
              </w:rPr>
              <w:t>طالب بن علی العلوی الحسینی الابهری</w:t>
            </w:r>
            <w:r>
              <w:rPr>
                <w:rStyle w:val="IndexLink"/>
                <w:rtl w:val="true"/>
              </w:rPr>
              <w:tab/>
            </w:r>
            <w:r>
              <w:rPr>
                <w:rStyle w:val="IndexLink"/>
              </w:rPr>
              <w:t>145</w:t>
            </w:r>
          </w:hyperlink>
        </w:p>
        <w:p>
          <w:pPr>
            <w:pStyle w:val="Contents3"/>
            <w:tabs>
              <w:tab w:val="clear" w:pos="8459"/>
              <w:tab w:val="right" w:pos="9026" w:leader="dot"/>
            </w:tabs>
            <w:rPr/>
          </w:pPr>
          <w:hyperlink w:anchor="__RefHeading___Toc1219229_996550957">
            <w:r>
              <w:rPr>
                <w:webHidden/>
                <w:rStyle w:val="IndexLink"/>
              </w:rPr>
              <w:t>363</w:t>
            </w:r>
            <w:r>
              <w:rPr>
                <w:rStyle w:val="IndexLink"/>
                <w:rtl w:val="true"/>
              </w:rPr>
              <w:t xml:space="preserve">- </w:t>
            </w:r>
            <w:r>
              <w:rPr>
                <w:rStyle w:val="IndexLink"/>
                <w:rtl w:val="true"/>
              </w:rPr>
              <w:t>طاوس بن کیسان الخولانی الیمانی</w:t>
            </w:r>
            <w:r>
              <w:rPr>
                <w:rStyle w:val="IndexLink"/>
                <w:rtl w:val="true"/>
              </w:rPr>
              <w:tab/>
            </w:r>
            <w:r>
              <w:rPr>
                <w:rStyle w:val="IndexLink"/>
              </w:rPr>
              <w:t>147</w:t>
            </w:r>
          </w:hyperlink>
        </w:p>
        <w:p>
          <w:pPr>
            <w:pStyle w:val="Contents3"/>
            <w:tabs>
              <w:tab w:val="clear" w:pos="8459"/>
              <w:tab w:val="right" w:pos="9026" w:leader="dot"/>
            </w:tabs>
            <w:rPr/>
          </w:pPr>
          <w:hyperlink w:anchor="__RefHeading___Toc1219231_996550957">
            <w:r>
              <w:rPr>
                <w:webHidden/>
                <w:rStyle w:val="IndexLink"/>
              </w:rPr>
              <w:t>364</w:t>
            </w:r>
            <w:r>
              <w:rPr>
                <w:rStyle w:val="IndexLink"/>
                <w:rtl w:val="true"/>
              </w:rPr>
              <w:t xml:space="preserve">- </w:t>
            </w:r>
            <w:r>
              <w:rPr>
                <w:rStyle w:val="IndexLink"/>
                <w:rtl w:val="true"/>
              </w:rPr>
              <w:t>طاهر بن علی الجرجانی</w:t>
            </w:r>
            <w:r>
              <w:rPr>
                <w:rStyle w:val="IndexLink"/>
                <w:rtl w:val="true"/>
              </w:rPr>
              <w:tab/>
            </w:r>
            <w:r>
              <w:rPr>
                <w:rStyle w:val="IndexLink"/>
              </w:rPr>
              <w:t>150</w:t>
            </w:r>
          </w:hyperlink>
        </w:p>
        <w:p>
          <w:pPr>
            <w:pStyle w:val="Contents3"/>
            <w:tabs>
              <w:tab w:val="clear" w:pos="8459"/>
              <w:tab w:val="right" w:pos="9026" w:leader="dot"/>
            </w:tabs>
            <w:rPr/>
          </w:pPr>
          <w:hyperlink w:anchor="__RefHeading___Toc1219233_996550957">
            <w:r>
              <w:rPr>
                <w:webHidden/>
                <w:rStyle w:val="IndexLink"/>
              </w:rPr>
              <w:t>365</w:t>
            </w:r>
            <w:r>
              <w:rPr>
                <w:rStyle w:val="IndexLink"/>
                <w:rtl w:val="true"/>
              </w:rPr>
              <w:t xml:space="preserve">- </w:t>
            </w:r>
            <w:r>
              <w:rPr>
                <w:rStyle w:val="IndexLink"/>
                <w:rtl w:val="true"/>
              </w:rPr>
              <w:t>محمد طاهر بن محمد حسین القمی</w:t>
            </w:r>
            <w:r>
              <w:rPr>
                <w:rStyle w:val="IndexLink"/>
                <w:rtl w:val="true"/>
              </w:rPr>
              <w:tab/>
            </w:r>
            <w:r>
              <w:rPr>
                <w:rStyle w:val="IndexLink"/>
              </w:rPr>
              <w:t>150</w:t>
            </w:r>
          </w:hyperlink>
        </w:p>
        <w:p>
          <w:pPr>
            <w:pStyle w:val="Contents3"/>
            <w:tabs>
              <w:tab w:val="clear" w:pos="8459"/>
              <w:tab w:val="right" w:pos="9026" w:leader="dot"/>
            </w:tabs>
            <w:rPr/>
          </w:pPr>
          <w:hyperlink w:anchor="__RefHeading___Toc1219235_996550957">
            <w:r>
              <w:rPr>
                <w:webHidden/>
                <w:rStyle w:val="IndexLink"/>
              </w:rPr>
              <w:t>366</w:t>
            </w:r>
            <w:r>
              <w:rPr>
                <w:rStyle w:val="IndexLink"/>
                <w:rtl w:val="true"/>
              </w:rPr>
              <w:t xml:space="preserve">- </w:t>
            </w:r>
            <w:r>
              <w:rPr>
                <w:rStyle w:val="IndexLink"/>
                <w:rtl w:val="true"/>
              </w:rPr>
              <w:t>طمان بن احمد العاملی</w:t>
            </w:r>
            <w:r>
              <w:rPr>
                <w:rStyle w:val="IndexLink"/>
                <w:rtl w:val="true"/>
              </w:rPr>
              <w:tab/>
            </w:r>
            <w:r>
              <w:rPr>
                <w:rStyle w:val="IndexLink"/>
              </w:rPr>
              <w:t>154</w:t>
            </w:r>
          </w:hyperlink>
        </w:p>
        <w:p>
          <w:pPr>
            <w:pStyle w:val="Contents3"/>
            <w:tabs>
              <w:tab w:val="clear" w:pos="8459"/>
              <w:tab w:val="right" w:pos="9026" w:leader="dot"/>
            </w:tabs>
            <w:rPr/>
          </w:pPr>
          <w:hyperlink w:anchor="__RefHeading___Toc1219237_996550957">
            <w:r>
              <w:rPr>
                <w:webHidden/>
                <w:rStyle w:val="IndexLink"/>
              </w:rPr>
              <w:t>367</w:t>
            </w:r>
            <w:r>
              <w:rPr>
                <w:rStyle w:val="IndexLink"/>
                <w:rtl w:val="true"/>
              </w:rPr>
              <w:t xml:space="preserve">- </w:t>
            </w:r>
            <w:r>
              <w:rPr>
                <w:rStyle w:val="IndexLink"/>
                <w:rtl w:val="true"/>
              </w:rPr>
              <w:t>ظهیر الدین ابن علی ابن زین العابدین العاملی</w:t>
            </w:r>
            <w:r>
              <w:rPr>
                <w:rStyle w:val="IndexLink"/>
                <w:rtl w:val="true"/>
              </w:rPr>
              <w:tab/>
            </w:r>
            <w:r>
              <w:rPr>
                <w:rStyle w:val="IndexLink"/>
              </w:rPr>
              <w:t>154</w:t>
            </w:r>
          </w:hyperlink>
        </w:p>
        <w:p>
          <w:pPr>
            <w:pStyle w:val="Contents2"/>
            <w:tabs>
              <w:tab w:val="clear" w:pos="8743"/>
              <w:tab w:val="right" w:pos="9026" w:leader="dot"/>
            </w:tabs>
            <w:rPr/>
          </w:pPr>
          <w:hyperlink w:anchor="__RefHeading___Toc1219239_996550957">
            <w:r>
              <w:rPr>
                <w:webHidden/>
                <w:rStyle w:val="IndexLink"/>
                <w:rtl w:val="true"/>
              </w:rPr>
              <w:t>باب ما اوله الطاء و الظاء من سائر اطباق الفریقین</w:t>
            </w:r>
            <w:r>
              <w:rPr>
                <w:rStyle w:val="IndexLink"/>
                <w:rtl w:val="true"/>
              </w:rPr>
              <w:tab/>
            </w:r>
            <w:r>
              <w:rPr>
                <w:rStyle w:val="IndexLink"/>
              </w:rPr>
              <w:t>156</w:t>
            </w:r>
          </w:hyperlink>
        </w:p>
        <w:p>
          <w:pPr>
            <w:pStyle w:val="Contents3"/>
            <w:tabs>
              <w:tab w:val="clear" w:pos="8459"/>
              <w:tab w:val="right" w:pos="9026" w:leader="dot"/>
            </w:tabs>
            <w:rPr/>
          </w:pPr>
          <w:hyperlink w:anchor="__RefHeading___Toc1219241_996550957">
            <w:r>
              <w:rPr>
                <w:webHidden/>
                <w:rStyle w:val="IndexLink"/>
              </w:rPr>
              <w:t>368</w:t>
            </w:r>
            <w:r>
              <w:rPr>
                <w:rStyle w:val="IndexLink"/>
                <w:rtl w:val="true"/>
              </w:rPr>
              <w:t xml:space="preserve">- </w:t>
            </w:r>
            <w:r>
              <w:rPr>
                <w:rStyle w:val="IndexLink"/>
                <w:rtl w:val="true"/>
              </w:rPr>
              <w:t>ابو طالب المکفوف النحوی الکوفی</w:t>
            </w:r>
            <w:r>
              <w:rPr>
                <w:rStyle w:val="IndexLink"/>
                <w:rtl w:val="true"/>
              </w:rPr>
              <w:tab/>
            </w:r>
            <w:r>
              <w:rPr>
                <w:rStyle w:val="IndexLink"/>
              </w:rPr>
              <w:t>156</w:t>
            </w:r>
          </w:hyperlink>
        </w:p>
        <w:p>
          <w:pPr>
            <w:pStyle w:val="Contents3"/>
            <w:tabs>
              <w:tab w:val="clear" w:pos="8459"/>
              <w:tab w:val="right" w:pos="9026" w:leader="dot"/>
            </w:tabs>
            <w:rPr/>
          </w:pPr>
          <w:hyperlink w:anchor="__RefHeading___Toc1219243_996550957">
            <w:r>
              <w:rPr>
                <w:webHidden/>
                <w:rStyle w:val="IndexLink"/>
              </w:rPr>
              <w:t>369</w:t>
            </w:r>
            <w:r>
              <w:rPr>
                <w:rStyle w:val="IndexLink"/>
                <w:rtl w:val="true"/>
              </w:rPr>
              <w:t xml:space="preserve">- </w:t>
            </w:r>
            <w:r>
              <w:rPr>
                <w:rStyle w:val="IndexLink"/>
                <w:rtl w:val="true"/>
              </w:rPr>
              <w:t>طاهر بن عبد اللّه بن طاهر الطبری</w:t>
            </w:r>
            <w:r>
              <w:rPr>
                <w:rStyle w:val="IndexLink"/>
                <w:rtl w:val="true"/>
              </w:rPr>
              <w:tab/>
            </w:r>
            <w:r>
              <w:rPr>
                <w:rStyle w:val="IndexLink"/>
              </w:rPr>
              <w:t>156</w:t>
            </w:r>
          </w:hyperlink>
        </w:p>
        <w:p>
          <w:pPr>
            <w:pStyle w:val="Contents3"/>
            <w:tabs>
              <w:tab w:val="clear" w:pos="8459"/>
              <w:tab w:val="right" w:pos="9026" w:leader="dot"/>
            </w:tabs>
            <w:rPr/>
          </w:pPr>
          <w:hyperlink w:anchor="__RefHeading___Toc1219245_996550957">
            <w:r>
              <w:rPr>
                <w:webHidden/>
                <w:rStyle w:val="IndexLink"/>
              </w:rPr>
              <w:t>370</w:t>
            </w:r>
            <w:r>
              <w:rPr>
                <w:rStyle w:val="IndexLink"/>
                <w:rtl w:val="true"/>
              </w:rPr>
              <w:t xml:space="preserve">- </w:t>
            </w:r>
            <w:r>
              <w:rPr>
                <w:rStyle w:val="IndexLink"/>
                <w:rtl w:val="true"/>
              </w:rPr>
              <w:t>طاهر بن احمد بن بابشاذ</w:t>
            </w:r>
            <w:r>
              <w:rPr>
                <w:rStyle w:val="IndexLink"/>
                <w:rtl w:val="true"/>
              </w:rPr>
              <w:tab/>
            </w:r>
            <w:r>
              <w:rPr>
                <w:rStyle w:val="IndexLink"/>
              </w:rPr>
              <w:t>157</w:t>
            </w:r>
          </w:hyperlink>
        </w:p>
        <w:p>
          <w:pPr>
            <w:pStyle w:val="Contents3"/>
            <w:tabs>
              <w:tab w:val="clear" w:pos="8459"/>
              <w:tab w:val="right" w:pos="9026" w:leader="dot"/>
            </w:tabs>
            <w:rPr/>
          </w:pPr>
          <w:hyperlink w:anchor="__RefHeading___Toc1219247_996550957">
            <w:r>
              <w:rPr>
                <w:webHidden/>
                <w:rStyle w:val="IndexLink"/>
              </w:rPr>
              <w:t>371</w:t>
            </w:r>
            <w:r>
              <w:rPr>
                <w:rStyle w:val="IndexLink"/>
                <w:rtl w:val="true"/>
              </w:rPr>
              <w:t xml:space="preserve">- </w:t>
            </w:r>
            <w:r>
              <w:rPr>
                <w:rStyle w:val="IndexLink"/>
                <w:rtl w:val="true"/>
              </w:rPr>
              <w:t xml:space="preserve">طیفور بن عیسی بن آدم </w:t>
            </w:r>
            <w:r>
              <w:rPr>
                <w:rStyle w:val="IndexLink"/>
                <w:rtl w:val="true"/>
              </w:rPr>
              <w:t>«</w:t>
            </w:r>
            <w:r>
              <w:rPr>
                <w:rStyle w:val="IndexLink"/>
                <w:rtl w:val="true"/>
              </w:rPr>
              <w:t>ابی یزید البسطامی</w:t>
            </w:r>
            <w:r>
              <w:rPr>
                <w:rStyle w:val="IndexLink"/>
                <w:rtl w:val="true"/>
              </w:rPr>
              <w:t>»</w:t>
              <w:tab/>
            </w:r>
            <w:r>
              <w:rPr>
                <w:rStyle w:val="IndexLink"/>
              </w:rPr>
              <w:t>159</w:t>
            </w:r>
          </w:hyperlink>
        </w:p>
        <w:p>
          <w:pPr>
            <w:pStyle w:val="Contents3"/>
            <w:tabs>
              <w:tab w:val="clear" w:pos="8459"/>
              <w:tab w:val="right" w:pos="9026" w:leader="dot"/>
            </w:tabs>
            <w:rPr/>
          </w:pPr>
          <w:hyperlink w:anchor="__RefHeading___Toc1219249_996550957">
            <w:r>
              <w:rPr>
                <w:webHidden/>
                <w:rStyle w:val="IndexLink"/>
              </w:rPr>
              <w:t>372</w:t>
            </w:r>
            <w:r>
              <w:rPr>
                <w:rStyle w:val="IndexLink"/>
                <w:rtl w:val="true"/>
              </w:rPr>
              <w:t xml:space="preserve">- </w:t>
            </w:r>
            <w:r>
              <w:rPr>
                <w:rStyle w:val="IndexLink"/>
                <w:rtl w:val="true"/>
              </w:rPr>
              <w:t>ظالم بن عمرو بن سفیان</w:t>
            </w:r>
            <w:r>
              <w:rPr>
                <w:rStyle w:val="IndexLink"/>
                <w:rtl w:val="true"/>
              </w:rPr>
              <w:t>«</w:t>
            </w:r>
            <w:r>
              <w:rPr>
                <w:rStyle w:val="IndexLink"/>
                <w:rtl w:val="true"/>
              </w:rPr>
              <w:t>أبو الأسود الدؤلی</w:t>
            </w:r>
            <w:r>
              <w:rPr>
                <w:rStyle w:val="IndexLink"/>
                <w:rtl w:val="true"/>
              </w:rPr>
              <w:t>»</w:t>
              <w:tab/>
            </w:r>
            <w:r>
              <w:rPr>
                <w:rStyle w:val="IndexLink"/>
              </w:rPr>
              <w:t>169</w:t>
            </w:r>
          </w:hyperlink>
        </w:p>
        <w:p>
          <w:pPr>
            <w:pStyle w:val="Contents2"/>
            <w:tabs>
              <w:tab w:val="clear" w:pos="8743"/>
              <w:tab w:val="right" w:pos="9026" w:leader="dot"/>
            </w:tabs>
            <w:rPr/>
          </w:pPr>
          <w:hyperlink w:anchor="__RefHeading___Toc1219251_996550957">
            <w:r>
              <w:rPr>
                <w:webHidden/>
                <w:rStyle w:val="IndexLink"/>
                <w:rtl w:val="true"/>
              </w:rPr>
              <w:t>باب ما اوله العین المهملة من اسماء فقهاء اصحابنا المتشرعین رضوان اللّه تعالی علیهم اجمعین</w:t>
            </w:r>
            <w:r>
              <w:rPr>
                <w:rStyle w:val="IndexLink"/>
                <w:rtl w:val="true"/>
              </w:rPr>
              <w:tab/>
            </w:r>
            <w:r>
              <w:rPr>
                <w:rStyle w:val="IndexLink"/>
              </w:rPr>
              <w:t>195</w:t>
            </w:r>
          </w:hyperlink>
        </w:p>
        <w:p>
          <w:pPr>
            <w:pStyle w:val="Contents3"/>
            <w:tabs>
              <w:tab w:val="clear" w:pos="8459"/>
              <w:tab w:val="right" w:pos="9026" w:leader="dot"/>
            </w:tabs>
            <w:rPr/>
          </w:pPr>
          <w:hyperlink w:anchor="__RefHeading___Toc1219253_996550957">
            <w:r>
              <w:rPr>
                <w:webHidden/>
                <w:rStyle w:val="IndexLink"/>
              </w:rPr>
              <w:t>373</w:t>
            </w:r>
            <w:r>
              <w:rPr>
                <w:rStyle w:val="IndexLink"/>
                <w:rtl w:val="true"/>
              </w:rPr>
              <w:t xml:space="preserve">- </w:t>
            </w:r>
            <w:r>
              <w:rPr>
                <w:rStyle w:val="IndexLink"/>
                <w:rtl w:val="true"/>
              </w:rPr>
              <w:t>عبد الجلیل بن مسعود بن عیسی</w:t>
            </w:r>
            <w:r>
              <w:rPr>
                <w:rStyle w:val="IndexLink"/>
                <w:rtl w:val="true"/>
              </w:rPr>
              <w:t>«</w:t>
            </w:r>
            <w:r>
              <w:rPr>
                <w:rStyle w:val="IndexLink"/>
                <w:rtl w:val="true"/>
              </w:rPr>
              <w:t>المتکلم الرازی</w:t>
            </w:r>
            <w:r>
              <w:rPr>
                <w:rStyle w:val="IndexLink"/>
                <w:rtl w:val="true"/>
              </w:rPr>
              <w:t>»</w:t>
              <w:tab/>
            </w:r>
            <w:r>
              <w:rPr>
                <w:rStyle w:val="IndexLink"/>
              </w:rPr>
              <w:t>195</w:t>
            </w:r>
          </w:hyperlink>
        </w:p>
        <w:p>
          <w:pPr>
            <w:pStyle w:val="Contents3"/>
            <w:tabs>
              <w:tab w:val="clear" w:pos="8459"/>
              <w:tab w:val="right" w:pos="9026" w:leader="dot"/>
            </w:tabs>
            <w:rPr/>
          </w:pPr>
          <w:hyperlink w:anchor="__RefHeading___Toc1219255_996550957">
            <w:r>
              <w:rPr>
                <w:webHidden/>
                <w:rStyle w:val="IndexLink"/>
              </w:rPr>
              <w:t>374</w:t>
            </w:r>
            <w:r>
              <w:rPr>
                <w:rStyle w:val="IndexLink"/>
                <w:rtl w:val="true"/>
              </w:rPr>
              <w:t xml:space="preserve">- </w:t>
            </w:r>
            <w:r>
              <w:rPr>
                <w:rStyle w:val="IndexLink"/>
                <w:rtl w:val="true"/>
              </w:rPr>
              <w:t>عبد الحی بن عبد الوهاب بن علی الاشرقی الجرجانی</w:t>
            </w:r>
            <w:r>
              <w:rPr>
                <w:rStyle w:val="IndexLink"/>
                <w:rtl w:val="true"/>
              </w:rPr>
              <w:tab/>
            </w:r>
            <w:r>
              <w:rPr>
                <w:rStyle w:val="IndexLink"/>
              </w:rPr>
              <w:t>197</w:t>
            </w:r>
          </w:hyperlink>
        </w:p>
        <w:p>
          <w:pPr>
            <w:pStyle w:val="Contents3"/>
            <w:tabs>
              <w:tab w:val="clear" w:pos="8459"/>
              <w:tab w:val="right" w:pos="9026" w:leader="dot"/>
            </w:tabs>
            <w:rPr/>
          </w:pPr>
          <w:hyperlink w:anchor="__RefHeading___Toc1219257_996550957">
            <w:r>
              <w:rPr>
                <w:webHidden/>
                <w:rStyle w:val="IndexLink"/>
              </w:rPr>
              <w:t>375</w:t>
            </w:r>
            <w:r>
              <w:rPr>
                <w:rStyle w:val="IndexLink"/>
                <w:rtl w:val="true"/>
              </w:rPr>
              <w:t xml:space="preserve">- </w:t>
            </w:r>
            <w:r>
              <w:rPr>
                <w:rStyle w:val="IndexLink"/>
                <w:rtl w:val="true"/>
              </w:rPr>
              <w:t>عبد الرحمان بن محمد العتایقی الحلی</w:t>
            </w:r>
            <w:r>
              <w:rPr>
                <w:rStyle w:val="IndexLink"/>
                <w:rtl w:val="true"/>
              </w:rPr>
              <w:tab/>
            </w:r>
            <w:r>
              <w:rPr>
                <w:rStyle w:val="IndexLink"/>
              </w:rPr>
              <w:t>200</w:t>
            </w:r>
          </w:hyperlink>
        </w:p>
        <w:p>
          <w:pPr>
            <w:pStyle w:val="Contents3"/>
            <w:tabs>
              <w:tab w:val="clear" w:pos="8459"/>
              <w:tab w:val="right" w:pos="9026" w:leader="dot"/>
            </w:tabs>
            <w:rPr/>
          </w:pPr>
          <w:hyperlink w:anchor="__RefHeading___Toc1219259_996550957">
            <w:r>
              <w:rPr>
                <w:webHidden/>
                <w:rStyle w:val="IndexLink"/>
              </w:rPr>
              <w:t>376</w:t>
            </w:r>
            <w:r>
              <w:rPr>
                <w:rStyle w:val="IndexLink"/>
                <w:rtl w:val="true"/>
              </w:rPr>
              <w:t xml:space="preserve">- </w:t>
            </w:r>
            <w:r>
              <w:rPr>
                <w:rStyle w:val="IndexLink"/>
                <w:rtl w:val="true"/>
              </w:rPr>
              <w:t>عبد الرزاق بن علی بن الحسین اللاهیجی</w:t>
            </w:r>
            <w:r>
              <w:rPr>
                <w:rStyle w:val="IndexLink"/>
                <w:rtl w:val="true"/>
              </w:rPr>
              <w:tab/>
            </w:r>
            <w:r>
              <w:rPr>
                <w:rStyle w:val="IndexLink"/>
              </w:rPr>
              <w:t>203</w:t>
            </w:r>
          </w:hyperlink>
        </w:p>
        <w:p>
          <w:pPr>
            <w:pStyle w:val="Contents3"/>
            <w:tabs>
              <w:tab w:val="clear" w:pos="8459"/>
              <w:tab w:val="right" w:pos="9026" w:leader="dot"/>
            </w:tabs>
            <w:rPr/>
          </w:pPr>
          <w:hyperlink w:anchor="__RefHeading___Toc1219261_996550957">
            <w:r>
              <w:rPr>
                <w:webHidden/>
                <w:rStyle w:val="IndexLink"/>
              </w:rPr>
              <w:t>377</w:t>
            </w:r>
            <w:r>
              <w:rPr>
                <w:rStyle w:val="IndexLink"/>
                <w:rtl w:val="true"/>
              </w:rPr>
              <w:t xml:space="preserve">- </w:t>
            </w:r>
            <w:r>
              <w:rPr>
                <w:rStyle w:val="IndexLink"/>
                <w:rtl w:val="true"/>
              </w:rPr>
              <w:t>عبد الصمد الهمدانی</w:t>
            </w:r>
            <w:r>
              <w:rPr>
                <w:rStyle w:val="IndexLink"/>
                <w:rtl w:val="true"/>
              </w:rPr>
              <w:tab/>
            </w:r>
            <w:r>
              <w:rPr>
                <w:rStyle w:val="IndexLink"/>
              </w:rPr>
              <w:t>205</w:t>
            </w:r>
          </w:hyperlink>
        </w:p>
        <w:p>
          <w:pPr>
            <w:pStyle w:val="Contents3"/>
            <w:tabs>
              <w:tab w:val="clear" w:pos="8459"/>
              <w:tab w:val="right" w:pos="9026" w:leader="dot"/>
            </w:tabs>
            <w:rPr/>
          </w:pPr>
          <w:hyperlink w:anchor="__RefHeading___Toc1219263_996550957">
            <w:r>
              <w:rPr>
                <w:webHidden/>
                <w:rStyle w:val="IndexLink"/>
              </w:rPr>
              <w:t>378</w:t>
            </w:r>
            <w:r>
              <w:rPr>
                <w:rStyle w:val="IndexLink"/>
                <w:rtl w:val="true"/>
              </w:rPr>
              <w:t xml:space="preserve">- </w:t>
            </w:r>
            <w:r>
              <w:rPr>
                <w:rStyle w:val="IndexLink"/>
                <w:rtl w:val="true"/>
              </w:rPr>
              <w:t>عبد العالی بن علی العاملی الکرکی</w:t>
            </w:r>
            <w:r>
              <w:rPr>
                <w:rStyle w:val="IndexLink"/>
                <w:rtl w:val="true"/>
              </w:rPr>
              <w:tab/>
            </w:r>
            <w:r>
              <w:rPr>
                <w:rStyle w:val="IndexLink"/>
              </w:rPr>
              <w:t>206</w:t>
            </w:r>
          </w:hyperlink>
        </w:p>
        <w:p>
          <w:pPr>
            <w:pStyle w:val="Contents3"/>
            <w:tabs>
              <w:tab w:val="clear" w:pos="8459"/>
              <w:tab w:val="right" w:pos="9026" w:leader="dot"/>
            </w:tabs>
            <w:rPr/>
          </w:pPr>
          <w:hyperlink w:anchor="__RefHeading___Toc1219265_996550957">
            <w:r>
              <w:rPr>
                <w:webHidden/>
                <w:rStyle w:val="IndexLink"/>
              </w:rPr>
              <w:t>379</w:t>
            </w:r>
            <w:r>
              <w:rPr>
                <w:rStyle w:val="IndexLink"/>
                <w:rtl w:val="true"/>
              </w:rPr>
              <w:t xml:space="preserve">- </w:t>
            </w:r>
            <w:r>
              <w:rPr>
                <w:rStyle w:val="IndexLink"/>
                <w:rtl w:val="true"/>
              </w:rPr>
              <w:t>عبد العزیز بن نحریر بن عبد العزیز بن البراج</w:t>
            </w:r>
            <w:r>
              <w:rPr>
                <w:rStyle w:val="IndexLink"/>
                <w:rtl w:val="true"/>
              </w:rPr>
              <w:tab/>
            </w:r>
            <w:r>
              <w:rPr>
                <w:rStyle w:val="IndexLink"/>
              </w:rPr>
              <w:t>209</w:t>
            </w:r>
          </w:hyperlink>
        </w:p>
        <w:p>
          <w:pPr>
            <w:pStyle w:val="Contents3"/>
            <w:tabs>
              <w:tab w:val="clear" w:pos="8459"/>
              <w:tab w:val="right" w:pos="9026" w:leader="dot"/>
            </w:tabs>
            <w:rPr/>
          </w:pPr>
          <w:hyperlink w:anchor="__RefHeading___Toc1219267_996550957">
            <w:r>
              <w:rPr>
                <w:webHidden/>
                <w:rStyle w:val="IndexLink"/>
              </w:rPr>
              <w:t>380</w:t>
            </w:r>
            <w:r>
              <w:rPr>
                <w:rStyle w:val="IndexLink"/>
                <w:rtl w:val="true"/>
              </w:rPr>
              <w:t xml:space="preserve">- </w:t>
            </w:r>
            <w:r>
              <w:rPr>
                <w:rStyle w:val="IndexLink"/>
                <w:rtl w:val="true"/>
              </w:rPr>
              <w:t>الشاه عبد العظیم بن السید عبد اللّه الحسنی</w:t>
            </w:r>
            <w:r>
              <w:rPr>
                <w:rStyle w:val="IndexLink"/>
                <w:rtl w:val="true"/>
              </w:rPr>
              <w:tab/>
            </w:r>
            <w:r>
              <w:rPr>
                <w:rStyle w:val="IndexLink"/>
              </w:rPr>
              <w:t>214</w:t>
            </w:r>
          </w:hyperlink>
        </w:p>
        <w:p>
          <w:pPr>
            <w:pStyle w:val="Contents3"/>
            <w:tabs>
              <w:tab w:val="clear" w:pos="8459"/>
              <w:tab w:val="right" w:pos="9026" w:leader="dot"/>
            </w:tabs>
            <w:rPr/>
          </w:pPr>
          <w:hyperlink w:anchor="__RefHeading___Toc1219269_996550957">
            <w:r>
              <w:rPr>
                <w:webHidden/>
                <w:rStyle w:val="IndexLink"/>
              </w:rPr>
              <w:t>381</w:t>
            </w:r>
            <w:r>
              <w:rPr>
                <w:rStyle w:val="IndexLink"/>
                <w:rtl w:val="true"/>
              </w:rPr>
              <w:t xml:space="preserve">- </w:t>
            </w:r>
            <w:r>
              <w:rPr>
                <w:rStyle w:val="IndexLink"/>
                <w:rtl w:val="true"/>
              </w:rPr>
              <w:t>عبد علی بن جمعة العروسی الحویزی</w:t>
            </w:r>
            <w:r>
              <w:rPr>
                <w:rStyle w:val="IndexLink"/>
                <w:rtl w:val="true"/>
              </w:rPr>
              <w:tab/>
            </w:r>
            <w:r>
              <w:rPr>
                <w:rStyle w:val="IndexLink"/>
              </w:rPr>
              <w:t>220</w:t>
            </w:r>
          </w:hyperlink>
        </w:p>
        <w:p>
          <w:pPr>
            <w:pStyle w:val="Contents3"/>
            <w:tabs>
              <w:tab w:val="clear" w:pos="8459"/>
              <w:tab w:val="right" w:pos="9026" w:leader="dot"/>
            </w:tabs>
            <w:rPr/>
          </w:pPr>
          <w:hyperlink w:anchor="__RefHeading___Toc1219271_996550957">
            <w:r>
              <w:rPr>
                <w:webHidden/>
                <w:rStyle w:val="IndexLink"/>
              </w:rPr>
              <w:t>382</w:t>
            </w:r>
            <w:r>
              <w:rPr>
                <w:rStyle w:val="IndexLink"/>
                <w:rtl w:val="true"/>
              </w:rPr>
              <w:t xml:space="preserve">- </w:t>
            </w:r>
            <w:r>
              <w:rPr>
                <w:rStyle w:val="IndexLink"/>
                <w:rtl w:val="true"/>
              </w:rPr>
              <w:t>عبد علی بن محمود الخادم الجابلقی</w:t>
            </w:r>
            <w:r>
              <w:rPr>
                <w:rStyle w:val="IndexLink"/>
                <w:rtl w:val="true"/>
              </w:rPr>
              <w:tab/>
            </w:r>
            <w:r>
              <w:rPr>
                <w:rStyle w:val="IndexLink"/>
              </w:rPr>
              <w:t>225</w:t>
            </w:r>
          </w:hyperlink>
        </w:p>
        <w:p>
          <w:pPr>
            <w:pStyle w:val="Contents3"/>
            <w:tabs>
              <w:tab w:val="clear" w:pos="8459"/>
              <w:tab w:val="right" w:pos="9026" w:leader="dot"/>
            </w:tabs>
            <w:rPr/>
          </w:pPr>
          <w:hyperlink w:anchor="__RefHeading___Toc1219273_996550957">
            <w:r>
              <w:rPr>
                <w:webHidden/>
                <w:rStyle w:val="IndexLink"/>
              </w:rPr>
              <w:t>383</w:t>
            </w:r>
            <w:r>
              <w:rPr>
                <w:rStyle w:val="IndexLink"/>
                <w:rtl w:val="true"/>
              </w:rPr>
              <w:t xml:space="preserve">- </w:t>
            </w:r>
            <w:r>
              <w:rPr>
                <w:rStyle w:val="IndexLink"/>
                <w:rtl w:val="true"/>
              </w:rPr>
              <w:t>عبد القاهر بن عبد بن رجب بن المخلص</w:t>
            </w:r>
            <w:r>
              <w:rPr>
                <w:rStyle w:val="IndexLink"/>
                <w:rtl w:val="true"/>
              </w:rPr>
              <w:tab/>
            </w:r>
            <w:r>
              <w:rPr>
                <w:rStyle w:val="IndexLink"/>
              </w:rPr>
              <w:t>227</w:t>
            </w:r>
          </w:hyperlink>
        </w:p>
        <w:p>
          <w:pPr>
            <w:pStyle w:val="Contents3"/>
            <w:tabs>
              <w:tab w:val="clear" w:pos="8459"/>
              <w:tab w:val="right" w:pos="9026" w:leader="dot"/>
            </w:tabs>
            <w:rPr/>
          </w:pPr>
          <w:hyperlink w:anchor="__RefHeading___Toc1219275_996550957">
            <w:r>
              <w:rPr>
                <w:webHidden/>
                <w:rStyle w:val="IndexLink"/>
              </w:rPr>
              <w:t>384</w:t>
            </w:r>
            <w:r>
              <w:rPr>
                <w:rStyle w:val="IndexLink"/>
                <w:rtl w:val="true"/>
              </w:rPr>
              <w:t xml:space="preserve">- </w:t>
            </w:r>
            <w:r>
              <w:rPr>
                <w:rStyle w:val="IndexLink"/>
                <w:rtl w:val="true"/>
              </w:rPr>
              <w:t>عبد الکریم بن احمد بن موسی العلوی الحسنی</w:t>
            </w:r>
            <w:r>
              <w:rPr>
                <w:rStyle w:val="IndexLink"/>
                <w:rtl w:val="true"/>
              </w:rPr>
              <w:tab/>
            </w:r>
            <w:r>
              <w:rPr>
                <w:rStyle w:val="IndexLink"/>
              </w:rPr>
              <w:t>228</w:t>
            </w:r>
          </w:hyperlink>
        </w:p>
        <w:p>
          <w:pPr>
            <w:pStyle w:val="Contents3"/>
            <w:tabs>
              <w:tab w:val="clear" w:pos="8459"/>
              <w:tab w:val="right" w:pos="9026" w:leader="dot"/>
            </w:tabs>
            <w:rPr/>
          </w:pPr>
          <w:hyperlink w:anchor="__RefHeading___Toc1219277_996550957">
            <w:r>
              <w:rPr>
                <w:webHidden/>
                <w:rStyle w:val="IndexLink"/>
              </w:rPr>
              <w:t>385</w:t>
            </w:r>
            <w:r>
              <w:rPr>
                <w:rStyle w:val="IndexLink"/>
                <w:rtl w:val="true"/>
              </w:rPr>
              <w:t xml:space="preserve">- </w:t>
            </w:r>
            <w:r>
              <w:rPr>
                <w:rStyle w:val="IndexLink"/>
                <w:rtl w:val="true"/>
              </w:rPr>
              <w:t>عبد اللطیف بن علی بن احمد بن ابی جامع العاملی</w:t>
            </w:r>
            <w:r>
              <w:rPr>
                <w:rStyle w:val="IndexLink"/>
                <w:rtl w:val="true"/>
              </w:rPr>
              <w:tab/>
            </w:r>
            <w:r>
              <w:rPr>
                <w:rStyle w:val="IndexLink"/>
              </w:rPr>
              <w:t>232</w:t>
            </w:r>
          </w:hyperlink>
        </w:p>
        <w:p>
          <w:pPr>
            <w:pStyle w:val="Contents3"/>
            <w:tabs>
              <w:tab w:val="clear" w:pos="8459"/>
              <w:tab w:val="right" w:pos="9026" w:leader="dot"/>
            </w:tabs>
            <w:rPr/>
          </w:pPr>
          <w:hyperlink w:anchor="__RefHeading___Toc1219279_996550957">
            <w:r>
              <w:rPr>
                <w:webHidden/>
                <w:rStyle w:val="IndexLink"/>
              </w:rPr>
              <w:t>386</w:t>
            </w:r>
            <w:r>
              <w:rPr>
                <w:rStyle w:val="IndexLink"/>
                <w:rtl w:val="true"/>
              </w:rPr>
              <w:t xml:space="preserve">- </w:t>
            </w:r>
            <w:r>
              <w:rPr>
                <w:rStyle w:val="IndexLink"/>
                <w:rtl w:val="true"/>
              </w:rPr>
              <w:t>عبد اللّه ابن شهاب الدین حسین الیزدی الشهابادی</w:t>
            </w:r>
            <w:r>
              <w:rPr>
                <w:rStyle w:val="IndexLink"/>
                <w:rtl w:val="true"/>
              </w:rPr>
              <w:tab/>
            </w:r>
            <w:r>
              <w:rPr>
                <w:rStyle w:val="IndexLink"/>
              </w:rPr>
              <w:t>235</w:t>
            </w:r>
          </w:hyperlink>
        </w:p>
        <w:p>
          <w:pPr>
            <w:pStyle w:val="Contents3"/>
            <w:tabs>
              <w:tab w:val="clear" w:pos="8459"/>
              <w:tab w:val="right" w:pos="9026" w:leader="dot"/>
            </w:tabs>
            <w:rPr/>
          </w:pPr>
          <w:hyperlink w:anchor="__RefHeading___Toc1219281_996550957">
            <w:r>
              <w:rPr>
                <w:webHidden/>
                <w:rStyle w:val="IndexLink"/>
              </w:rPr>
              <w:t>387</w:t>
            </w:r>
            <w:r>
              <w:rPr>
                <w:rStyle w:val="IndexLink"/>
                <w:rtl w:val="true"/>
              </w:rPr>
              <w:t xml:space="preserve">- </w:t>
            </w:r>
            <w:r>
              <w:rPr>
                <w:rStyle w:val="IndexLink"/>
                <w:rtl w:val="true"/>
              </w:rPr>
              <w:t>عبد اللّه ابن المولی محمود بن السعید التستری</w:t>
            </w:r>
            <w:r>
              <w:rPr>
                <w:rStyle w:val="IndexLink"/>
                <w:rtl w:val="true"/>
              </w:rPr>
              <w:tab/>
            </w:r>
            <w:r>
              <w:rPr>
                <w:rStyle w:val="IndexLink"/>
              </w:rPr>
              <w:t>237</w:t>
            </w:r>
          </w:hyperlink>
        </w:p>
        <w:p>
          <w:pPr>
            <w:pStyle w:val="Contents3"/>
            <w:tabs>
              <w:tab w:val="clear" w:pos="8459"/>
              <w:tab w:val="right" w:pos="9026" w:leader="dot"/>
            </w:tabs>
            <w:rPr/>
          </w:pPr>
          <w:hyperlink w:anchor="__RefHeading___Toc1219283_996550957">
            <w:r>
              <w:rPr>
                <w:webHidden/>
                <w:rStyle w:val="IndexLink"/>
              </w:rPr>
              <w:t>388</w:t>
            </w:r>
            <w:r>
              <w:rPr>
                <w:rStyle w:val="IndexLink"/>
                <w:rtl w:val="true"/>
              </w:rPr>
              <w:t xml:space="preserve">- </w:t>
            </w:r>
            <w:r>
              <w:rPr>
                <w:rStyle w:val="IndexLink"/>
                <w:rtl w:val="true"/>
              </w:rPr>
              <w:t>عبد اللّه بن الحسین التستری</w:t>
            </w:r>
            <w:r>
              <w:rPr>
                <w:rStyle w:val="IndexLink"/>
                <w:rtl w:val="true"/>
              </w:rPr>
              <w:tab/>
            </w:r>
            <w:r>
              <w:rPr>
                <w:rStyle w:val="IndexLink"/>
              </w:rPr>
              <w:t>241</w:t>
            </w:r>
          </w:hyperlink>
        </w:p>
        <w:p>
          <w:pPr>
            <w:pStyle w:val="Contents3"/>
            <w:tabs>
              <w:tab w:val="clear" w:pos="8459"/>
              <w:tab w:val="right" w:pos="9026" w:leader="dot"/>
            </w:tabs>
            <w:rPr/>
          </w:pPr>
          <w:hyperlink w:anchor="__RefHeading___Toc1219285_996550957">
            <w:r>
              <w:rPr>
                <w:webHidden/>
                <w:rStyle w:val="IndexLink"/>
              </w:rPr>
              <w:t>389</w:t>
            </w:r>
            <w:r>
              <w:rPr>
                <w:rStyle w:val="IndexLink"/>
                <w:rtl w:val="true"/>
              </w:rPr>
              <w:t xml:space="preserve">- </w:t>
            </w:r>
            <w:r>
              <w:rPr>
                <w:rStyle w:val="IndexLink"/>
                <w:rtl w:val="true"/>
              </w:rPr>
              <w:t>عبد اللّه بن محمد التونی البشروی</w:t>
            </w:r>
            <w:r>
              <w:rPr>
                <w:rStyle w:val="IndexLink"/>
                <w:rtl w:val="true"/>
              </w:rPr>
              <w:tab/>
            </w:r>
            <w:r>
              <w:rPr>
                <w:rStyle w:val="IndexLink"/>
              </w:rPr>
              <w:t>251</w:t>
            </w:r>
          </w:hyperlink>
        </w:p>
        <w:p>
          <w:pPr>
            <w:pStyle w:val="Contents3"/>
            <w:tabs>
              <w:tab w:val="clear" w:pos="8459"/>
              <w:tab w:val="right" w:pos="9026" w:leader="dot"/>
            </w:tabs>
            <w:rPr/>
          </w:pPr>
          <w:hyperlink w:anchor="__RefHeading___Toc1219287_996550957">
            <w:r>
              <w:rPr>
                <w:webHidden/>
                <w:rStyle w:val="IndexLink"/>
              </w:rPr>
              <w:t>390</w:t>
            </w:r>
            <w:r>
              <w:rPr>
                <w:rStyle w:val="IndexLink"/>
                <w:rtl w:val="true"/>
              </w:rPr>
              <w:t xml:space="preserve">- </w:t>
            </w:r>
            <w:r>
              <w:rPr>
                <w:rStyle w:val="IndexLink"/>
                <w:rtl w:val="true"/>
              </w:rPr>
              <w:t>عبد اللّه بن صالح بن جمعة السّماهیجی البحرانی</w:t>
            </w:r>
            <w:r>
              <w:rPr>
                <w:rStyle w:val="IndexLink"/>
                <w:rtl w:val="true"/>
              </w:rPr>
              <w:tab/>
            </w:r>
            <w:r>
              <w:rPr>
                <w:rStyle w:val="IndexLink"/>
              </w:rPr>
              <w:t>254</w:t>
            </w:r>
          </w:hyperlink>
        </w:p>
        <w:p>
          <w:pPr>
            <w:pStyle w:val="Contents3"/>
            <w:tabs>
              <w:tab w:val="clear" w:pos="8459"/>
              <w:tab w:val="right" w:pos="9026" w:leader="dot"/>
            </w:tabs>
            <w:rPr/>
          </w:pPr>
          <w:hyperlink w:anchor="__RefHeading___Toc1219289_996550957">
            <w:r>
              <w:rPr>
                <w:webHidden/>
                <w:rStyle w:val="IndexLink"/>
              </w:rPr>
              <w:t>391</w:t>
            </w:r>
            <w:r>
              <w:rPr>
                <w:rStyle w:val="IndexLink"/>
                <w:rtl w:val="true"/>
              </w:rPr>
              <w:t xml:space="preserve">- </w:t>
            </w:r>
            <w:r>
              <w:rPr>
                <w:rStyle w:val="IndexLink"/>
                <w:rtl w:val="true"/>
              </w:rPr>
              <w:t>عبد اللّه بن عیسی الاصفهانی الأفندی</w:t>
            </w:r>
            <w:r>
              <w:rPr>
                <w:rStyle w:val="IndexLink"/>
                <w:rtl w:val="true"/>
              </w:rPr>
              <w:tab/>
            </w:r>
            <w:r>
              <w:rPr>
                <w:rStyle w:val="IndexLink"/>
              </w:rPr>
              <w:t>262</w:t>
            </w:r>
          </w:hyperlink>
        </w:p>
        <w:p>
          <w:pPr>
            <w:pStyle w:val="Contents3"/>
            <w:tabs>
              <w:tab w:val="clear" w:pos="8459"/>
              <w:tab w:val="right" w:pos="9026" w:leader="dot"/>
            </w:tabs>
            <w:rPr/>
          </w:pPr>
          <w:hyperlink w:anchor="__RefHeading___Toc1219291_996550957">
            <w:r>
              <w:rPr>
                <w:webHidden/>
                <w:rStyle w:val="IndexLink"/>
              </w:rPr>
              <w:t>392</w:t>
            </w:r>
            <w:r>
              <w:rPr>
                <w:rStyle w:val="IndexLink"/>
                <w:rtl w:val="true"/>
              </w:rPr>
              <w:t xml:space="preserve">- </w:t>
            </w:r>
            <w:r>
              <w:rPr>
                <w:rStyle w:val="IndexLink"/>
                <w:rtl w:val="true"/>
              </w:rPr>
              <w:t>عبد اللّه بن السید نور الدین الموسوی البستری الجزائری</w:t>
            </w:r>
            <w:r>
              <w:rPr>
                <w:rStyle w:val="IndexLink"/>
                <w:rtl w:val="true"/>
              </w:rPr>
              <w:tab/>
            </w:r>
            <w:r>
              <w:rPr>
                <w:rStyle w:val="IndexLink"/>
              </w:rPr>
              <w:t>264</w:t>
            </w:r>
          </w:hyperlink>
        </w:p>
        <w:p>
          <w:pPr>
            <w:pStyle w:val="Contents3"/>
            <w:tabs>
              <w:tab w:val="clear" w:pos="8459"/>
              <w:tab w:val="right" w:pos="9026" w:leader="dot"/>
            </w:tabs>
            <w:rPr/>
          </w:pPr>
          <w:hyperlink w:anchor="__RefHeading___Toc1219293_996550957">
            <w:r>
              <w:rPr>
                <w:webHidden/>
                <w:rStyle w:val="IndexLink"/>
              </w:rPr>
              <w:t>393</w:t>
            </w:r>
            <w:r>
              <w:rPr>
                <w:rStyle w:val="IndexLink"/>
                <w:rtl w:val="true"/>
              </w:rPr>
              <w:t xml:space="preserve">- </w:t>
            </w:r>
            <w:r>
              <w:rPr>
                <w:rStyle w:val="IndexLink"/>
                <w:rtl w:val="true"/>
              </w:rPr>
              <w:t>عبد اللّه بن محمد رضا العلوی الحسینی</w:t>
            </w:r>
            <w:r>
              <w:rPr>
                <w:rStyle w:val="IndexLink"/>
                <w:rtl w:val="true"/>
              </w:rPr>
              <w:t>«</w:t>
            </w:r>
            <w:r>
              <w:rPr>
                <w:rStyle w:val="IndexLink"/>
                <w:rtl w:val="true"/>
              </w:rPr>
              <w:t>الشبر</w:t>
            </w:r>
            <w:r>
              <w:rPr>
                <w:rStyle w:val="IndexLink"/>
                <w:rtl w:val="true"/>
              </w:rPr>
              <w:t>»</w:t>
              <w:tab/>
            </w:r>
            <w:r>
              <w:rPr>
                <w:rStyle w:val="IndexLink"/>
              </w:rPr>
              <w:t>268</w:t>
            </w:r>
          </w:hyperlink>
        </w:p>
        <w:p>
          <w:pPr>
            <w:pStyle w:val="Contents3"/>
            <w:tabs>
              <w:tab w:val="clear" w:pos="8459"/>
              <w:tab w:val="right" w:pos="9026" w:leader="dot"/>
            </w:tabs>
            <w:rPr/>
          </w:pPr>
          <w:hyperlink w:anchor="__RefHeading___Toc1219295_996550957">
            <w:r>
              <w:rPr>
                <w:webHidden/>
                <w:rStyle w:val="IndexLink"/>
              </w:rPr>
              <w:t>394</w:t>
            </w:r>
            <w:r>
              <w:rPr>
                <w:rStyle w:val="IndexLink"/>
                <w:rtl w:val="true"/>
              </w:rPr>
              <w:t xml:space="preserve">- </w:t>
            </w:r>
            <w:r>
              <w:rPr>
                <w:rStyle w:val="IndexLink"/>
                <w:rtl w:val="true"/>
              </w:rPr>
              <w:t xml:space="preserve">عبد المطلب بن محمد بن علی بن الاعرج </w:t>
            </w:r>
            <w:r>
              <w:rPr>
                <w:rStyle w:val="IndexLink"/>
                <w:rtl w:val="true"/>
              </w:rPr>
              <w:t>«</w:t>
            </w:r>
            <w:r>
              <w:rPr>
                <w:rStyle w:val="IndexLink"/>
                <w:rtl w:val="true"/>
              </w:rPr>
              <w:t>العمیدی</w:t>
            </w:r>
            <w:r>
              <w:rPr>
                <w:rStyle w:val="IndexLink"/>
                <w:rtl w:val="true"/>
              </w:rPr>
              <w:t>»</w:t>
              <w:tab/>
            </w:r>
            <w:r>
              <w:rPr>
                <w:rStyle w:val="IndexLink"/>
              </w:rPr>
              <w:t>271</w:t>
            </w:r>
          </w:hyperlink>
        </w:p>
        <w:p>
          <w:pPr>
            <w:pStyle w:val="Contents3"/>
            <w:tabs>
              <w:tab w:val="clear" w:pos="8459"/>
              <w:tab w:val="right" w:pos="9026" w:leader="dot"/>
            </w:tabs>
            <w:rPr/>
          </w:pPr>
          <w:hyperlink w:anchor="__RefHeading___Toc1219297_996550957">
            <w:r>
              <w:rPr>
                <w:webHidden/>
                <w:rStyle w:val="IndexLink"/>
              </w:rPr>
              <w:t>395</w:t>
            </w:r>
            <w:r>
              <w:rPr>
                <w:rStyle w:val="IndexLink"/>
                <w:rtl w:val="true"/>
              </w:rPr>
              <w:t xml:space="preserve">- </w:t>
            </w:r>
            <w:r>
              <w:rPr>
                <w:rStyle w:val="IndexLink"/>
                <w:rtl w:val="true"/>
              </w:rPr>
              <w:t>عبد النبی بن الشیخ سعد الجزائری</w:t>
            </w:r>
            <w:r>
              <w:rPr>
                <w:rStyle w:val="IndexLink"/>
                <w:rtl w:val="true"/>
              </w:rPr>
              <w:tab/>
            </w:r>
            <w:r>
              <w:rPr>
                <w:rStyle w:val="IndexLink"/>
              </w:rPr>
              <w:t>275</w:t>
            </w:r>
          </w:hyperlink>
        </w:p>
        <w:p>
          <w:pPr>
            <w:pStyle w:val="Contents3"/>
            <w:tabs>
              <w:tab w:val="clear" w:pos="8459"/>
              <w:tab w:val="right" w:pos="9026" w:leader="dot"/>
            </w:tabs>
            <w:rPr/>
          </w:pPr>
          <w:hyperlink w:anchor="__RefHeading___Toc1219299_996550957">
            <w:r>
              <w:rPr>
                <w:webHidden/>
                <w:rStyle w:val="IndexLink"/>
              </w:rPr>
              <w:t>396</w:t>
            </w:r>
            <w:r>
              <w:rPr>
                <w:rStyle w:val="IndexLink"/>
                <w:rtl w:val="true"/>
              </w:rPr>
              <w:t xml:space="preserve">- </w:t>
            </w:r>
            <w:r>
              <w:rPr>
                <w:rStyle w:val="IndexLink"/>
                <w:rtl w:val="true"/>
              </w:rPr>
              <w:t>عبد النبی بن علی بن احمد العاملی النباطی</w:t>
            </w:r>
            <w:r>
              <w:rPr>
                <w:rStyle w:val="IndexLink"/>
                <w:rtl w:val="true"/>
              </w:rPr>
              <w:tab/>
            </w:r>
            <w:r>
              <w:rPr>
                <w:rStyle w:val="IndexLink"/>
              </w:rPr>
              <w:t>279</w:t>
            </w:r>
          </w:hyperlink>
        </w:p>
        <w:p>
          <w:pPr>
            <w:pStyle w:val="Contents3"/>
            <w:tabs>
              <w:tab w:val="clear" w:pos="8459"/>
              <w:tab w:val="right" w:pos="9026" w:leader="dot"/>
            </w:tabs>
            <w:rPr/>
          </w:pPr>
          <w:hyperlink w:anchor="__RefHeading___Toc1219301_996550957">
            <w:r>
              <w:rPr>
                <w:webHidden/>
                <w:rStyle w:val="IndexLink"/>
              </w:rPr>
              <w:t>397</w:t>
            </w:r>
            <w:r>
              <w:rPr>
                <w:rStyle w:val="IndexLink"/>
                <w:rtl w:val="true"/>
              </w:rPr>
              <w:t xml:space="preserve">- </w:t>
            </w:r>
            <w:r>
              <w:rPr>
                <w:rStyle w:val="IndexLink"/>
                <w:rtl w:val="true"/>
              </w:rPr>
              <w:t>علی بن الحسین بن موسی بن بابویه</w:t>
            </w:r>
            <w:r>
              <w:rPr>
                <w:rStyle w:val="IndexLink"/>
                <w:rtl w:val="true"/>
              </w:rPr>
              <w:tab/>
            </w:r>
            <w:r>
              <w:rPr>
                <w:rStyle w:val="IndexLink"/>
              </w:rPr>
              <w:t>280</w:t>
            </w:r>
          </w:hyperlink>
        </w:p>
        <w:p>
          <w:pPr>
            <w:pStyle w:val="Contents3"/>
            <w:tabs>
              <w:tab w:val="clear" w:pos="8459"/>
              <w:tab w:val="right" w:pos="9026" w:leader="dot"/>
            </w:tabs>
            <w:rPr/>
          </w:pPr>
          <w:hyperlink w:anchor="__RefHeading___Toc1219303_996550957">
            <w:r>
              <w:rPr>
                <w:webHidden/>
                <w:rStyle w:val="IndexLink"/>
              </w:rPr>
              <w:t>398</w:t>
            </w:r>
            <w:r>
              <w:rPr>
                <w:rStyle w:val="IndexLink"/>
                <w:rtl w:val="true"/>
              </w:rPr>
              <w:t xml:space="preserve">- </w:t>
            </w:r>
            <w:r>
              <w:rPr>
                <w:rStyle w:val="IndexLink"/>
                <w:rtl w:val="true"/>
              </w:rPr>
              <w:t>علی بن الحسین بن علی المسعودی</w:t>
            </w:r>
            <w:r>
              <w:rPr>
                <w:rStyle w:val="IndexLink"/>
                <w:rtl w:val="true"/>
              </w:rPr>
              <w:tab/>
            </w:r>
            <w:r>
              <w:rPr>
                <w:rStyle w:val="IndexLink"/>
              </w:rPr>
              <w:t>288</w:t>
            </w:r>
          </w:hyperlink>
        </w:p>
        <w:p>
          <w:pPr>
            <w:pStyle w:val="Contents3"/>
            <w:tabs>
              <w:tab w:val="clear" w:pos="8459"/>
              <w:tab w:val="right" w:pos="9026" w:leader="dot"/>
            </w:tabs>
            <w:rPr/>
          </w:pPr>
          <w:hyperlink w:anchor="__RefHeading___Toc1219305_996550957">
            <w:r>
              <w:rPr>
                <w:webHidden/>
                <w:rStyle w:val="IndexLink"/>
              </w:rPr>
              <w:t>399</w:t>
            </w:r>
            <w:r>
              <w:rPr>
                <w:rStyle w:val="IndexLink"/>
                <w:rtl w:val="true"/>
              </w:rPr>
              <w:t xml:space="preserve">- </w:t>
            </w:r>
            <w:r>
              <w:rPr>
                <w:rStyle w:val="IndexLink"/>
                <w:rtl w:val="true"/>
              </w:rPr>
              <w:t>علی بن احمد بن موسی بن محمد التقی علیه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1219307_996550957">
            <w:r>
              <w:rPr>
                <w:webHidden/>
                <w:rStyle w:val="IndexLink"/>
              </w:rPr>
              <w:t>400</w:t>
            </w:r>
            <w:r>
              <w:rPr>
                <w:rStyle w:val="IndexLink"/>
                <w:rtl w:val="true"/>
              </w:rPr>
              <w:t xml:space="preserve">- </w:t>
            </w:r>
            <w:r>
              <w:rPr>
                <w:rStyle w:val="IndexLink"/>
                <w:rtl w:val="true"/>
              </w:rPr>
              <w:t xml:space="preserve">السید علی بن الحسین بن موسوی </w:t>
            </w:r>
            <w:r>
              <w:rPr>
                <w:rStyle w:val="IndexLink"/>
                <w:rtl w:val="true"/>
              </w:rPr>
              <w:t>«</w:t>
            </w:r>
            <w:r>
              <w:rPr>
                <w:rStyle w:val="IndexLink"/>
                <w:rtl w:val="true"/>
              </w:rPr>
              <w:t>علم الهدی</w:t>
            </w:r>
            <w:r>
              <w:rPr>
                <w:rStyle w:val="IndexLink"/>
                <w:rtl w:val="true"/>
              </w:rPr>
              <w:t>»</w:t>
              <w:tab/>
            </w:r>
            <w:r>
              <w:rPr>
                <w:rStyle w:val="IndexLink"/>
              </w:rPr>
              <w:t>301</w:t>
            </w:r>
          </w:hyperlink>
        </w:p>
        <w:p>
          <w:pPr>
            <w:pStyle w:val="Contents3"/>
            <w:tabs>
              <w:tab w:val="clear" w:pos="8459"/>
              <w:tab w:val="right" w:pos="9026" w:leader="dot"/>
            </w:tabs>
            <w:rPr/>
          </w:pPr>
          <w:hyperlink w:anchor="__RefHeading___Toc1219309_996550957">
            <w:r>
              <w:rPr>
                <w:webHidden/>
                <w:rStyle w:val="IndexLink"/>
              </w:rPr>
              <w:t>401</w:t>
            </w:r>
            <w:r>
              <w:rPr>
                <w:rStyle w:val="IndexLink"/>
                <w:rtl w:val="true"/>
              </w:rPr>
              <w:t xml:space="preserve">- </w:t>
            </w:r>
            <w:r>
              <w:rPr>
                <w:rStyle w:val="IndexLink"/>
                <w:rtl w:val="true"/>
              </w:rPr>
              <w:t>علی بن محمد بن علی الخراز الرازی</w:t>
            </w:r>
            <w:r>
              <w:rPr>
                <w:rStyle w:val="IndexLink"/>
                <w:rtl w:val="true"/>
              </w:rPr>
              <w:tab/>
            </w:r>
            <w:r>
              <w:rPr>
                <w:rStyle w:val="IndexLink"/>
              </w:rPr>
              <w:t>320</w:t>
            </w:r>
          </w:hyperlink>
        </w:p>
        <w:p>
          <w:pPr>
            <w:pStyle w:val="Contents3"/>
            <w:tabs>
              <w:tab w:val="clear" w:pos="8459"/>
              <w:tab w:val="right" w:pos="9026" w:leader="dot"/>
            </w:tabs>
            <w:rPr/>
          </w:pPr>
          <w:hyperlink w:anchor="__RefHeading___Toc1219311_996550957">
            <w:r>
              <w:rPr>
                <w:webHidden/>
                <w:rStyle w:val="IndexLink"/>
              </w:rPr>
              <w:t>402</w:t>
            </w:r>
            <w:r>
              <w:rPr>
                <w:rStyle w:val="IndexLink"/>
                <w:rtl w:val="true"/>
              </w:rPr>
              <w:t xml:space="preserve">- </w:t>
            </w:r>
            <w:r>
              <w:rPr>
                <w:rStyle w:val="IndexLink"/>
                <w:rtl w:val="true"/>
              </w:rPr>
              <w:t>علی بن هبة اللّه بن عثمان الموصلی</w:t>
            </w:r>
            <w:r>
              <w:rPr>
                <w:rStyle w:val="IndexLink"/>
                <w:rtl w:val="true"/>
              </w:rPr>
              <w:tab/>
            </w:r>
            <w:r>
              <w:rPr>
                <w:rStyle w:val="IndexLink"/>
              </w:rPr>
              <w:t>322</w:t>
            </w:r>
          </w:hyperlink>
        </w:p>
        <w:p>
          <w:pPr>
            <w:pStyle w:val="Contents3"/>
            <w:tabs>
              <w:tab w:val="clear" w:pos="8459"/>
              <w:tab w:val="right" w:pos="9026" w:leader="dot"/>
            </w:tabs>
            <w:rPr/>
          </w:pPr>
          <w:hyperlink w:anchor="__RefHeading___Toc1219313_996550957">
            <w:r>
              <w:rPr>
                <w:webHidden/>
                <w:rStyle w:val="IndexLink"/>
              </w:rPr>
              <w:t>403</w:t>
            </w:r>
            <w:r>
              <w:rPr>
                <w:rStyle w:val="IndexLink"/>
                <w:rtl w:val="true"/>
              </w:rPr>
              <w:t xml:space="preserve">- </w:t>
            </w:r>
            <w:r>
              <w:rPr>
                <w:rStyle w:val="IndexLink"/>
                <w:rtl w:val="true"/>
              </w:rPr>
              <w:t xml:space="preserve">علی بن عبید اللّه بن حسن </w:t>
            </w:r>
            <w:r>
              <w:rPr>
                <w:rStyle w:val="IndexLink"/>
                <w:rtl w:val="true"/>
              </w:rPr>
              <w:t>«</w:t>
            </w:r>
            <w:r>
              <w:rPr>
                <w:rStyle w:val="IndexLink"/>
                <w:rtl w:val="true"/>
              </w:rPr>
              <w:t>الشیخ منتجب الدّین القمی</w:t>
            </w:r>
            <w:r>
              <w:rPr>
                <w:rStyle w:val="IndexLink"/>
                <w:rtl w:val="true"/>
              </w:rPr>
              <w:t>»</w:t>
              <w:tab/>
            </w:r>
            <w:r>
              <w:rPr>
                <w:rStyle w:val="IndexLink"/>
              </w:rPr>
              <w:t>323</w:t>
            </w:r>
          </w:hyperlink>
        </w:p>
        <w:p>
          <w:pPr>
            <w:pStyle w:val="Contents3"/>
            <w:tabs>
              <w:tab w:val="clear" w:pos="8459"/>
              <w:tab w:val="right" w:pos="9026" w:leader="dot"/>
            </w:tabs>
            <w:rPr/>
          </w:pPr>
          <w:hyperlink w:anchor="__RefHeading___Toc1219315_996550957">
            <w:r>
              <w:rPr>
                <w:webHidden/>
                <w:rStyle w:val="IndexLink"/>
              </w:rPr>
              <w:t>404</w:t>
            </w:r>
            <w:r>
              <w:rPr>
                <w:rStyle w:val="IndexLink"/>
                <w:rtl w:val="true"/>
              </w:rPr>
              <w:t xml:space="preserve">- </w:t>
            </w:r>
            <w:r>
              <w:rPr>
                <w:rStyle w:val="IndexLink"/>
                <w:rtl w:val="true"/>
              </w:rPr>
              <w:t>علی بن حمزة بن الحسن الطوسی</w:t>
            </w:r>
            <w:r>
              <w:rPr>
                <w:rStyle w:val="IndexLink"/>
                <w:rtl w:val="true"/>
              </w:rPr>
              <w:tab/>
            </w:r>
            <w:r>
              <w:rPr>
                <w:rStyle w:val="IndexLink"/>
              </w:rPr>
              <w:t>327</w:t>
            </w:r>
          </w:hyperlink>
        </w:p>
        <w:p>
          <w:pPr>
            <w:pStyle w:val="Contents3"/>
            <w:tabs>
              <w:tab w:val="clear" w:pos="8459"/>
              <w:tab w:val="right" w:pos="9026" w:leader="dot"/>
            </w:tabs>
            <w:rPr/>
          </w:pPr>
          <w:hyperlink w:anchor="__RefHeading___Toc1219317_996550957">
            <w:r>
              <w:rPr>
                <w:webHidden/>
                <w:rStyle w:val="IndexLink"/>
              </w:rPr>
              <w:t>405</w:t>
            </w:r>
            <w:r>
              <w:rPr>
                <w:rStyle w:val="IndexLink"/>
                <w:rtl w:val="true"/>
              </w:rPr>
              <w:t xml:space="preserve">- </w:t>
            </w:r>
            <w:r>
              <w:rPr>
                <w:rStyle w:val="IndexLink"/>
                <w:rtl w:val="true"/>
              </w:rPr>
              <w:t xml:space="preserve">علی بن موسی بن جعفر العلوی </w:t>
            </w:r>
            <w:r>
              <w:rPr>
                <w:rStyle w:val="IndexLink"/>
                <w:rtl w:val="true"/>
              </w:rPr>
              <w:t>«</w:t>
            </w:r>
            <w:r>
              <w:rPr>
                <w:rStyle w:val="IndexLink"/>
                <w:rtl w:val="true"/>
              </w:rPr>
              <w:t>سید ابن طاوس</w:t>
            </w:r>
            <w:r>
              <w:rPr>
                <w:rStyle w:val="IndexLink"/>
                <w:rtl w:val="true"/>
              </w:rPr>
              <w:t>»</w:t>
              <w:tab/>
            </w:r>
            <w:r>
              <w:rPr>
                <w:rStyle w:val="IndexLink"/>
              </w:rPr>
              <w:t>332</w:t>
            </w:r>
          </w:hyperlink>
        </w:p>
        <w:p>
          <w:pPr>
            <w:pStyle w:val="Contents3"/>
            <w:tabs>
              <w:tab w:val="clear" w:pos="8459"/>
              <w:tab w:val="right" w:pos="9026" w:leader="dot"/>
            </w:tabs>
            <w:rPr/>
          </w:pPr>
          <w:hyperlink w:anchor="__RefHeading___Toc1219319_996550957">
            <w:r>
              <w:rPr>
                <w:webHidden/>
                <w:rStyle w:val="IndexLink"/>
              </w:rPr>
              <w:t>406</w:t>
            </w:r>
            <w:r>
              <w:rPr>
                <w:rStyle w:val="IndexLink"/>
                <w:rtl w:val="true"/>
              </w:rPr>
              <w:t xml:space="preserve">- </w:t>
            </w:r>
            <w:r>
              <w:rPr>
                <w:rStyle w:val="IndexLink"/>
                <w:rtl w:val="true"/>
              </w:rPr>
              <w:t>علی بن الحسین بن حسان بن باقی القرشی</w:t>
            </w:r>
            <w:r>
              <w:rPr>
                <w:rStyle w:val="IndexLink"/>
                <w:rtl w:val="true"/>
              </w:rPr>
              <w:tab/>
            </w:r>
            <w:r>
              <w:rPr>
                <w:rStyle w:val="IndexLink"/>
              </w:rPr>
              <w:t>346</w:t>
            </w:r>
          </w:hyperlink>
        </w:p>
        <w:p>
          <w:pPr>
            <w:pStyle w:val="Contents3"/>
            <w:tabs>
              <w:tab w:val="clear" w:pos="8459"/>
              <w:tab w:val="right" w:pos="9026" w:leader="dot"/>
            </w:tabs>
            <w:rPr/>
          </w:pPr>
          <w:hyperlink w:anchor="__RefHeading___Toc1219321_996550957">
            <w:r>
              <w:rPr>
                <w:webHidden/>
                <w:rStyle w:val="IndexLink"/>
              </w:rPr>
              <w:t>407</w:t>
            </w:r>
            <w:r>
              <w:rPr>
                <w:rStyle w:val="IndexLink"/>
                <w:rtl w:val="true"/>
              </w:rPr>
              <w:t xml:space="preserve">- </w:t>
            </w:r>
            <w:r>
              <w:rPr>
                <w:rStyle w:val="IndexLink"/>
                <w:rtl w:val="true"/>
              </w:rPr>
              <w:t>علی بن عیسی ابن فخر الدین الاربلی</w:t>
            </w:r>
            <w:r>
              <w:rPr>
                <w:rStyle w:val="IndexLink"/>
                <w:rtl w:val="true"/>
              </w:rPr>
              <w:tab/>
            </w:r>
            <w:r>
              <w:rPr>
                <w:rStyle w:val="IndexLink"/>
              </w:rPr>
              <w:t>348</w:t>
            </w:r>
          </w:hyperlink>
        </w:p>
        <w:p>
          <w:pPr>
            <w:pStyle w:val="Contents3"/>
            <w:tabs>
              <w:tab w:val="clear" w:pos="8459"/>
              <w:tab w:val="right" w:pos="9026" w:leader="dot"/>
            </w:tabs>
            <w:rPr/>
          </w:pPr>
          <w:hyperlink w:anchor="__RefHeading___Toc1219323_996550957">
            <w:r>
              <w:rPr>
                <w:webHidden/>
                <w:rStyle w:val="IndexLink"/>
              </w:rPr>
              <w:t>408</w:t>
            </w:r>
            <w:r>
              <w:rPr>
                <w:rStyle w:val="IndexLink"/>
                <w:rtl w:val="true"/>
              </w:rPr>
              <w:t xml:space="preserve">- </w:t>
            </w:r>
            <w:r>
              <w:rPr>
                <w:rStyle w:val="IndexLink"/>
                <w:rtl w:val="true"/>
              </w:rPr>
              <w:t>علی بن یوسف بن علی بن المطهر الحلی</w:t>
            </w:r>
            <w:r>
              <w:rPr>
                <w:rStyle w:val="IndexLink"/>
                <w:rtl w:val="true"/>
              </w:rPr>
              <w:tab/>
            </w:r>
            <w:r>
              <w:rPr>
                <w:rStyle w:val="IndexLink"/>
              </w:rPr>
              <w:t>351</w:t>
            </w:r>
          </w:hyperlink>
        </w:p>
        <w:p>
          <w:pPr>
            <w:pStyle w:val="Contents3"/>
            <w:tabs>
              <w:tab w:val="clear" w:pos="8459"/>
              <w:tab w:val="right" w:pos="9026" w:leader="dot"/>
            </w:tabs>
            <w:rPr/>
          </w:pPr>
          <w:hyperlink w:anchor="__RefHeading___Toc1219325_996550957">
            <w:r>
              <w:rPr>
                <w:webHidden/>
                <w:rStyle w:val="IndexLink"/>
              </w:rPr>
              <w:t>409</w:t>
            </w:r>
            <w:r>
              <w:rPr>
                <w:rStyle w:val="IndexLink"/>
                <w:rtl w:val="true"/>
              </w:rPr>
              <w:t xml:space="preserve">- </w:t>
            </w:r>
            <w:r>
              <w:rPr>
                <w:rStyle w:val="IndexLink"/>
                <w:rtl w:val="true"/>
              </w:rPr>
              <w:t>علی بن احمد بن یحیی المزیدی الحلی</w:t>
            </w:r>
            <w:r>
              <w:rPr>
                <w:rStyle w:val="IndexLink"/>
                <w:rtl w:val="true"/>
              </w:rPr>
              <w:tab/>
            </w:r>
            <w:r>
              <w:rPr>
                <w:rStyle w:val="IndexLink"/>
              </w:rPr>
              <w:t>352</w:t>
            </w:r>
          </w:hyperlink>
        </w:p>
        <w:p>
          <w:pPr>
            <w:pStyle w:val="Contents3"/>
            <w:tabs>
              <w:tab w:val="clear" w:pos="8459"/>
              <w:tab w:val="right" w:pos="9026" w:leader="dot"/>
            </w:tabs>
            <w:rPr/>
          </w:pPr>
          <w:hyperlink w:anchor="__RefHeading___Toc1219327_996550957">
            <w:r>
              <w:rPr>
                <w:webHidden/>
                <w:rStyle w:val="IndexLink"/>
              </w:rPr>
              <w:t>410</w:t>
            </w:r>
            <w:r>
              <w:rPr>
                <w:rStyle w:val="IndexLink"/>
                <w:rtl w:val="true"/>
              </w:rPr>
              <w:t xml:space="preserve">- </w:t>
            </w:r>
            <w:r>
              <w:rPr>
                <w:rStyle w:val="IndexLink"/>
                <w:rtl w:val="true"/>
              </w:rPr>
              <w:t>علی بن عبد الکریم بن عبد الحمید العلوی الحسینی النیلی</w:t>
            </w:r>
            <w:r>
              <w:rPr>
                <w:rStyle w:val="IndexLink"/>
                <w:rtl w:val="true"/>
              </w:rPr>
              <w:tab/>
            </w:r>
            <w:r>
              <w:rPr>
                <w:rStyle w:val="IndexLink"/>
              </w:rPr>
              <w:t>354</w:t>
            </w:r>
          </w:hyperlink>
        </w:p>
        <w:p>
          <w:pPr>
            <w:pStyle w:val="Contents3"/>
            <w:tabs>
              <w:tab w:val="clear" w:pos="8459"/>
              <w:tab w:val="right" w:pos="9026" w:leader="dot"/>
            </w:tabs>
            <w:rPr/>
          </w:pPr>
          <w:hyperlink w:anchor="__RefHeading___Toc1219329_996550957">
            <w:r>
              <w:rPr>
                <w:webHidden/>
                <w:rStyle w:val="IndexLink"/>
              </w:rPr>
              <w:t>411</w:t>
            </w:r>
            <w:r>
              <w:rPr>
                <w:rStyle w:val="IndexLink"/>
                <w:rtl w:val="true"/>
              </w:rPr>
              <w:t xml:space="preserve">- </w:t>
            </w:r>
            <w:r>
              <w:rPr>
                <w:rStyle w:val="IndexLink"/>
                <w:rtl w:val="true"/>
              </w:rPr>
              <w:t>علی بن محمد بن علی بن محمد بن یونس العاملی النباطی البیاضی</w:t>
            </w:r>
            <w:r>
              <w:rPr>
                <w:rStyle w:val="IndexLink"/>
                <w:rtl w:val="true"/>
              </w:rPr>
              <w:tab/>
            </w:r>
            <w:r>
              <w:rPr>
                <w:rStyle w:val="IndexLink"/>
              </w:rPr>
              <w:t>360</w:t>
            </w:r>
          </w:hyperlink>
        </w:p>
        <w:p>
          <w:pPr>
            <w:pStyle w:val="Contents3"/>
            <w:tabs>
              <w:tab w:val="clear" w:pos="8459"/>
              <w:tab w:val="right" w:pos="9026" w:leader="dot"/>
            </w:tabs>
            <w:rPr/>
          </w:pPr>
          <w:hyperlink w:anchor="__RefHeading___Toc1219331_996550957">
            <w:r>
              <w:rPr>
                <w:webHidden/>
                <w:rStyle w:val="IndexLink"/>
              </w:rPr>
              <w:t>412</w:t>
            </w:r>
            <w:r>
              <w:rPr>
                <w:rStyle w:val="IndexLink"/>
                <w:rtl w:val="true"/>
              </w:rPr>
              <w:t xml:space="preserve">- </w:t>
            </w:r>
            <w:r>
              <w:rPr>
                <w:rStyle w:val="IndexLink"/>
                <w:rtl w:val="true"/>
              </w:rPr>
              <w:t>علی بن علی ابن جمال الدین محمد بن طی العاملی</w:t>
            </w:r>
            <w:r>
              <w:rPr>
                <w:rStyle w:val="IndexLink"/>
                <w:rtl w:val="true"/>
              </w:rPr>
              <w:tab/>
            </w:r>
            <w:r>
              <w:rPr>
                <w:rStyle w:val="IndexLink"/>
              </w:rPr>
              <w:t>361</w:t>
            </w:r>
          </w:hyperlink>
        </w:p>
        <w:p>
          <w:pPr>
            <w:pStyle w:val="Contents3"/>
            <w:tabs>
              <w:tab w:val="clear" w:pos="8459"/>
              <w:tab w:val="right" w:pos="9026" w:leader="dot"/>
            </w:tabs>
            <w:rPr/>
          </w:pPr>
          <w:hyperlink w:anchor="__RefHeading___Toc1219333_996550957">
            <w:r>
              <w:rPr>
                <w:webHidden/>
                <w:rStyle w:val="IndexLink"/>
              </w:rPr>
              <w:t>413</w:t>
            </w:r>
            <w:r>
              <w:rPr>
                <w:rStyle w:val="IndexLink"/>
                <w:rtl w:val="true"/>
              </w:rPr>
              <w:t xml:space="preserve">- </w:t>
            </w:r>
            <w:r>
              <w:rPr>
                <w:rStyle w:val="IndexLink"/>
                <w:rtl w:val="true"/>
              </w:rPr>
              <w:t>علی بن هلال الجزائری</w:t>
            </w:r>
            <w:r>
              <w:rPr>
                <w:rStyle w:val="IndexLink"/>
                <w:rtl w:val="true"/>
              </w:rPr>
              <w:tab/>
            </w:r>
            <w:r>
              <w:rPr>
                <w:rStyle w:val="IndexLink"/>
              </w:rPr>
              <w:t>363</w:t>
            </w:r>
          </w:hyperlink>
        </w:p>
        <w:p>
          <w:pPr>
            <w:pStyle w:val="Contents3"/>
            <w:tabs>
              <w:tab w:val="clear" w:pos="8459"/>
              <w:tab w:val="right" w:pos="9026" w:leader="dot"/>
            </w:tabs>
            <w:rPr/>
          </w:pPr>
          <w:hyperlink w:anchor="__RefHeading___Toc1219335_996550957">
            <w:r>
              <w:rPr>
                <w:webHidden/>
                <w:rStyle w:val="IndexLink"/>
              </w:rPr>
              <w:t>414</w:t>
            </w:r>
            <w:r>
              <w:rPr>
                <w:rStyle w:val="IndexLink"/>
                <w:rtl w:val="true"/>
              </w:rPr>
              <w:t xml:space="preserve">- </w:t>
            </w:r>
            <w:r>
              <w:rPr>
                <w:rStyle w:val="IndexLink"/>
                <w:rtl w:val="true"/>
              </w:rPr>
              <w:t>علی بن الحسین بن عبد العالی الکرکی العاملی</w:t>
            </w:r>
            <w:r>
              <w:rPr>
                <w:rStyle w:val="IndexLink"/>
                <w:rtl w:val="true"/>
              </w:rPr>
              <w:tab/>
            </w:r>
            <w:r>
              <w:rPr>
                <w:rStyle w:val="IndexLink"/>
              </w:rPr>
              <w:t>367</w:t>
            </w:r>
          </w:hyperlink>
        </w:p>
        <w:p>
          <w:pPr>
            <w:pStyle w:val="Contents3"/>
            <w:tabs>
              <w:tab w:val="clear" w:pos="8459"/>
              <w:tab w:val="right" w:pos="9026" w:leader="dot"/>
            </w:tabs>
            <w:rPr/>
          </w:pPr>
          <w:hyperlink w:anchor="__RefHeading___Toc1219337_996550957">
            <w:r>
              <w:rPr>
                <w:webHidden/>
                <w:rStyle w:val="IndexLink"/>
              </w:rPr>
              <w:t>415</w:t>
            </w:r>
            <w:r>
              <w:rPr>
                <w:rStyle w:val="IndexLink"/>
                <w:rtl w:val="true"/>
              </w:rPr>
              <w:t xml:space="preserve">- </w:t>
            </w:r>
            <w:r>
              <w:rPr>
                <w:rStyle w:val="IndexLink"/>
                <w:rtl w:val="true"/>
              </w:rPr>
              <w:t>علی بن الحسن الزواری</w:t>
            </w:r>
            <w:r>
              <w:rPr>
                <w:rStyle w:val="IndexLink"/>
                <w:rtl w:val="true"/>
              </w:rPr>
              <w:tab/>
            </w:r>
            <w:r>
              <w:rPr>
                <w:rStyle w:val="IndexLink"/>
              </w:rPr>
              <w:t>383</w:t>
            </w:r>
          </w:hyperlink>
        </w:p>
        <w:p>
          <w:pPr>
            <w:pStyle w:val="Contents3"/>
            <w:tabs>
              <w:tab w:val="clear" w:pos="8459"/>
              <w:tab w:val="right" w:pos="9026" w:leader="dot"/>
            </w:tabs>
            <w:rPr/>
          </w:pPr>
          <w:hyperlink w:anchor="__RefHeading___Toc1219339_996550957">
            <w:r>
              <w:rPr>
                <w:webHidden/>
                <w:rStyle w:val="IndexLink"/>
              </w:rPr>
              <w:t>416</w:t>
            </w:r>
            <w:r>
              <w:rPr>
                <w:rStyle w:val="IndexLink"/>
                <w:rtl w:val="true"/>
              </w:rPr>
              <w:t xml:space="preserve">- </w:t>
            </w:r>
            <w:r>
              <w:rPr>
                <w:rStyle w:val="IndexLink"/>
                <w:rtl w:val="true"/>
              </w:rPr>
              <w:t>علی بن الحسین الصائغ العاملی الجزینی</w:t>
            </w:r>
            <w:r>
              <w:rPr>
                <w:rStyle w:val="IndexLink"/>
                <w:rtl w:val="true"/>
              </w:rPr>
              <w:tab/>
            </w:r>
            <w:r>
              <w:rPr>
                <w:rStyle w:val="IndexLink"/>
              </w:rPr>
              <w:t>385</w:t>
            </w:r>
          </w:hyperlink>
        </w:p>
        <w:p>
          <w:pPr>
            <w:pStyle w:val="Contents3"/>
            <w:tabs>
              <w:tab w:val="clear" w:pos="8459"/>
              <w:tab w:val="right" w:pos="9026" w:leader="dot"/>
            </w:tabs>
            <w:rPr/>
          </w:pPr>
          <w:hyperlink w:anchor="__RefHeading___Toc1219341_996550957">
            <w:r>
              <w:rPr>
                <w:webHidden/>
                <w:rStyle w:val="IndexLink"/>
              </w:rPr>
              <w:t>417</w:t>
            </w:r>
            <w:r>
              <w:rPr>
                <w:rStyle w:val="IndexLink"/>
                <w:rtl w:val="true"/>
              </w:rPr>
              <w:t xml:space="preserve">- </w:t>
            </w:r>
            <w:r>
              <w:rPr>
                <w:rStyle w:val="IndexLink"/>
                <w:rtl w:val="true"/>
              </w:rPr>
              <w:t>علی بن حجة اللّه الشولستانی</w:t>
            </w:r>
            <w:r>
              <w:rPr>
                <w:rStyle w:val="IndexLink"/>
                <w:rtl w:val="true"/>
              </w:rPr>
              <w:tab/>
            </w:r>
            <w:r>
              <w:rPr>
                <w:rStyle w:val="IndexLink"/>
              </w:rPr>
              <w:t>386</w:t>
            </w:r>
          </w:hyperlink>
        </w:p>
        <w:p>
          <w:pPr>
            <w:pStyle w:val="Contents3"/>
            <w:tabs>
              <w:tab w:val="clear" w:pos="8459"/>
              <w:tab w:val="right" w:pos="9026" w:leader="dot"/>
            </w:tabs>
            <w:rPr/>
          </w:pPr>
          <w:hyperlink w:anchor="__RefHeading___Toc1219343_996550957">
            <w:r>
              <w:rPr>
                <w:webHidden/>
                <w:rStyle w:val="IndexLink"/>
              </w:rPr>
              <w:t>418</w:t>
            </w:r>
            <w:r>
              <w:rPr>
                <w:rStyle w:val="IndexLink"/>
                <w:rtl w:val="true"/>
              </w:rPr>
              <w:t xml:space="preserve">- </w:t>
            </w:r>
            <w:r>
              <w:rPr>
                <w:rStyle w:val="IndexLink"/>
                <w:rtl w:val="true"/>
              </w:rPr>
              <w:t>علی نقی بن محمد هاشم الطغائی الکمرئی</w:t>
            </w:r>
            <w:r>
              <w:rPr>
                <w:rStyle w:val="IndexLink"/>
                <w:rtl w:val="true"/>
              </w:rPr>
              <w:tab/>
            </w:r>
            <w:r>
              <w:rPr>
                <w:rStyle w:val="IndexLink"/>
              </w:rPr>
              <w:t>389</w:t>
            </w:r>
          </w:hyperlink>
        </w:p>
        <w:p>
          <w:pPr>
            <w:pStyle w:val="Contents3"/>
            <w:tabs>
              <w:tab w:val="clear" w:pos="8459"/>
              <w:tab w:val="right" w:pos="9026" w:leader="dot"/>
            </w:tabs>
            <w:rPr/>
          </w:pPr>
          <w:hyperlink w:anchor="__RefHeading___Toc1219345_996550957">
            <w:r>
              <w:rPr>
                <w:webHidden/>
                <w:rStyle w:val="IndexLink"/>
              </w:rPr>
              <w:t>419</w:t>
            </w:r>
            <w:r>
              <w:rPr>
                <w:rStyle w:val="IndexLink"/>
                <w:rtl w:val="true"/>
              </w:rPr>
              <w:t xml:space="preserve">- </w:t>
            </w:r>
            <w:r>
              <w:rPr>
                <w:rStyle w:val="IndexLink"/>
                <w:rtl w:val="true"/>
              </w:rPr>
              <w:t>علی بن محمد بن حسن بن زین الدین الشهیدی</w:t>
            </w:r>
            <w:r>
              <w:rPr>
                <w:rStyle w:val="IndexLink"/>
                <w:rtl w:val="true"/>
              </w:rPr>
              <w:tab/>
            </w:r>
            <w:r>
              <w:rPr>
                <w:rStyle w:val="IndexLink"/>
              </w:rPr>
              <w:t>397</w:t>
            </w:r>
          </w:hyperlink>
        </w:p>
        <w:p>
          <w:pPr>
            <w:pStyle w:val="Contents3"/>
            <w:tabs>
              <w:tab w:val="clear" w:pos="8459"/>
              <w:tab w:val="right" w:pos="9026" w:leader="dot"/>
            </w:tabs>
            <w:rPr/>
          </w:pPr>
          <w:hyperlink w:anchor="__RefHeading___Toc1219347_996550957">
            <w:r>
              <w:rPr>
                <w:webHidden/>
                <w:rStyle w:val="IndexLink"/>
              </w:rPr>
              <w:t>420</w:t>
            </w:r>
            <w:r>
              <w:rPr>
                <w:rStyle w:val="IndexLink"/>
                <w:rtl w:val="true"/>
              </w:rPr>
              <w:t xml:space="preserve">- </w:t>
            </w:r>
            <w:r>
              <w:rPr>
                <w:rStyle w:val="IndexLink"/>
                <w:rtl w:val="true"/>
              </w:rPr>
              <w:t xml:space="preserve">علی خان بن احمد بن محمد معصوم الدشتکی الشیرازی </w:t>
            </w:r>
            <w:r>
              <w:rPr>
                <w:rStyle w:val="IndexLink"/>
                <w:rtl w:val="true"/>
              </w:rPr>
              <w:t>«</w:t>
            </w:r>
            <w:r>
              <w:rPr>
                <w:rStyle w:val="IndexLink"/>
                <w:rtl w:val="true"/>
              </w:rPr>
              <w:t>السید علیخان</w:t>
            </w:r>
            <w:r>
              <w:rPr>
                <w:rStyle w:val="IndexLink"/>
                <w:rtl w:val="true"/>
              </w:rPr>
              <w:t>»</w:t>
              <w:tab/>
            </w:r>
            <w:r>
              <w:rPr>
                <w:rStyle w:val="IndexLink"/>
              </w:rPr>
              <w:t>401</w:t>
            </w:r>
          </w:hyperlink>
        </w:p>
        <w:p>
          <w:pPr>
            <w:pStyle w:val="Contents3"/>
            <w:tabs>
              <w:tab w:val="clear" w:pos="8459"/>
              <w:tab w:val="right" w:pos="9026" w:leader="dot"/>
            </w:tabs>
            <w:rPr/>
          </w:pPr>
          <w:hyperlink w:anchor="__RefHeading___Toc1219349_996550957">
            <w:r>
              <w:rPr>
                <w:webHidden/>
                <w:rStyle w:val="IndexLink"/>
              </w:rPr>
              <w:t>421</w:t>
            </w:r>
            <w:r>
              <w:rPr>
                <w:rStyle w:val="IndexLink"/>
                <w:rtl w:val="true"/>
              </w:rPr>
              <w:t xml:space="preserve">- </w:t>
            </w:r>
            <w:r>
              <w:rPr>
                <w:rStyle w:val="IndexLink"/>
                <w:rtl w:val="true"/>
              </w:rPr>
              <w:t>علی اصغر بن یوسف القزوینی</w:t>
            </w:r>
            <w:r>
              <w:rPr>
                <w:rStyle w:val="IndexLink"/>
                <w:rtl w:val="true"/>
              </w:rPr>
              <w:tab/>
            </w:r>
            <w:r>
              <w:rPr>
                <w:rStyle w:val="IndexLink"/>
              </w:rPr>
              <w:t>404</w:t>
            </w:r>
          </w:hyperlink>
        </w:p>
        <w:p>
          <w:pPr>
            <w:pStyle w:val="Contents3"/>
            <w:tabs>
              <w:tab w:val="clear" w:pos="8459"/>
              <w:tab w:val="right" w:pos="9026" w:leader="dot"/>
            </w:tabs>
            <w:rPr/>
          </w:pPr>
          <w:hyperlink w:anchor="__RefHeading___Toc1219351_996550957">
            <w:r>
              <w:rPr>
                <w:webHidden/>
                <w:rStyle w:val="IndexLink"/>
              </w:rPr>
              <w:t>422</w:t>
            </w:r>
            <w:r>
              <w:rPr>
                <w:rStyle w:val="IndexLink"/>
                <w:rtl w:val="true"/>
              </w:rPr>
              <w:t xml:space="preserve">- </w:t>
            </w:r>
            <w:r>
              <w:rPr>
                <w:rStyle w:val="IndexLink"/>
                <w:rtl w:val="true"/>
              </w:rPr>
              <w:t>علی بن محمد علی الطباطبائی الاصفهانی</w:t>
            </w:r>
            <w:r>
              <w:rPr>
                <w:rStyle w:val="IndexLink"/>
                <w:rtl w:val="true"/>
              </w:rPr>
              <w:tab/>
            </w:r>
            <w:r>
              <w:rPr>
                <w:rStyle w:val="IndexLink"/>
              </w:rPr>
              <w:t>406</w:t>
            </w:r>
          </w:hyperlink>
        </w:p>
        <w:p>
          <w:pPr>
            <w:pStyle w:val="Contents3"/>
            <w:tabs>
              <w:tab w:val="clear" w:pos="8459"/>
              <w:tab w:val="right" w:pos="9026" w:leader="dot"/>
            </w:tabs>
            <w:rPr/>
          </w:pPr>
          <w:hyperlink w:anchor="__RefHeading___Toc1219353_996550957">
            <w:r>
              <w:rPr>
                <w:webHidden/>
                <w:rStyle w:val="IndexLink"/>
              </w:rPr>
              <w:t>423</w:t>
            </w:r>
            <w:r>
              <w:rPr>
                <w:rStyle w:val="IndexLink"/>
                <w:rtl w:val="true"/>
              </w:rPr>
              <w:t xml:space="preserve">- </w:t>
            </w:r>
            <w:r>
              <w:rPr>
                <w:rStyle w:val="IndexLink"/>
                <w:rtl w:val="true"/>
              </w:rPr>
              <w:t>علی اکبر بن محمد باقر الایجی الاصفهانی</w:t>
            </w:r>
            <w:r>
              <w:rPr>
                <w:rStyle w:val="IndexLink"/>
                <w:rtl w:val="true"/>
              </w:rPr>
              <w:tab/>
            </w:r>
            <w:r>
              <w:rPr>
                <w:rStyle w:val="IndexLink"/>
              </w:rPr>
              <w:t>413</w:t>
            </w:r>
          </w:hyperlink>
        </w:p>
        <w:p>
          <w:pPr>
            <w:pStyle w:val="Contents3"/>
            <w:tabs>
              <w:tab w:val="clear" w:pos="8459"/>
              <w:tab w:val="right" w:pos="9026" w:leader="dot"/>
            </w:tabs>
            <w:rPr/>
          </w:pPr>
          <w:hyperlink w:anchor="__RefHeading___Toc1219355_996550957">
            <w:r>
              <w:rPr>
                <w:webHidden/>
                <w:rStyle w:val="IndexLink"/>
              </w:rPr>
              <w:t>424</w:t>
            </w:r>
            <w:r>
              <w:rPr>
                <w:rStyle w:val="IndexLink"/>
                <w:rtl w:val="true"/>
              </w:rPr>
              <w:t xml:space="preserve">- </w:t>
            </w:r>
            <w:r>
              <w:rPr>
                <w:rStyle w:val="IndexLink"/>
                <w:rtl w:val="true"/>
              </w:rPr>
              <w:t>علی بن جمشید النوری المازندرانی</w:t>
            </w:r>
            <w:r>
              <w:rPr>
                <w:rStyle w:val="IndexLink"/>
                <w:rtl w:val="true"/>
              </w:rPr>
              <w:tab/>
            </w:r>
            <w:r>
              <w:rPr>
                <w:rStyle w:val="IndexLink"/>
              </w:rPr>
              <w:t>415</w:t>
            </w:r>
          </w:hyperlink>
        </w:p>
        <w:p>
          <w:pPr>
            <w:pStyle w:val="Contents3"/>
            <w:tabs>
              <w:tab w:val="clear" w:pos="8459"/>
              <w:tab w:val="right" w:pos="9026" w:leader="dot"/>
            </w:tabs>
            <w:rPr/>
          </w:pPr>
          <w:hyperlink w:anchor="__RefHeading___Toc1219357_996550957">
            <w:r>
              <w:rPr>
                <w:webHidden/>
                <w:rStyle w:val="IndexLink"/>
              </w:rPr>
              <w:t>425</w:t>
            </w:r>
            <w:r>
              <w:rPr>
                <w:rStyle w:val="IndexLink"/>
                <w:rtl w:val="true"/>
              </w:rPr>
              <w:t xml:space="preserve">- </w:t>
            </w:r>
            <w:r>
              <w:rPr>
                <w:rStyle w:val="IndexLink"/>
                <w:rtl w:val="true"/>
              </w:rPr>
              <w:t>عنایة اللّه بن علی بن محمود القهبائی الاصفهانی</w:t>
            </w:r>
            <w:r>
              <w:rPr>
                <w:rStyle w:val="IndexLink"/>
                <w:rtl w:val="true"/>
              </w:rPr>
              <w:tab/>
            </w:r>
            <w:r>
              <w:rPr>
                <w:rStyle w:val="IndexLink"/>
              </w:rPr>
              <w:t>417</w:t>
            </w:r>
          </w:hyperlink>
        </w:p>
        <w:p>
          <w:pPr>
            <w:pStyle w:val="Contents2"/>
            <w:tabs>
              <w:tab w:val="clear" w:pos="8743"/>
              <w:tab w:val="right" w:pos="9026" w:leader="dot"/>
            </w:tabs>
            <w:rPr/>
          </w:pPr>
          <w:hyperlink w:anchor="__RefHeading___Toc1219359_996550957">
            <w:r>
              <w:rPr>
                <w:webHidden/>
                <w:rStyle w:val="IndexLink"/>
                <w:rtl w:val="true"/>
              </w:rPr>
              <w:t>[</w:t>
            </w:r>
            <w:r>
              <w:rPr>
                <w:rStyle w:val="IndexLink"/>
                <w:rtl w:val="true"/>
              </w:rPr>
              <w:t>الفهارس</w:t>
            </w:r>
            <w:r>
              <w:rPr>
                <w:rStyle w:val="IndexLink"/>
                <w:rtl w:val="true"/>
              </w:rPr>
              <w:t>]</w:t>
              <w:tab/>
            </w:r>
            <w:r>
              <w:rPr>
                <w:rStyle w:val="IndexLink"/>
              </w:rPr>
              <w:t>419</w:t>
            </w:r>
          </w:hyperlink>
        </w:p>
        <w:p>
          <w:pPr>
            <w:pStyle w:val="Contents3"/>
            <w:tabs>
              <w:tab w:val="clear" w:pos="8459"/>
              <w:tab w:val="right" w:pos="9026" w:leader="dot"/>
            </w:tabs>
            <w:rPr/>
          </w:pPr>
          <w:hyperlink w:anchor="__RefHeading___Toc1219361_996550957">
            <w:r>
              <w:rPr>
                <w:webHidden/>
                <w:rStyle w:val="IndexLink"/>
                <w:rtl w:val="true"/>
              </w:rPr>
              <w:t>فهرست اصحاب التراجم</w:t>
            </w:r>
            <w:r>
              <w:rPr>
                <w:rStyle w:val="IndexLink"/>
                <w:rtl w:val="true"/>
              </w:rPr>
              <w:tab/>
            </w:r>
            <w:r>
              <w:rPr>
                <w:rStyle w:val="IndexLink"/>
              </w:rPr>
              <w:t>419</w:t>
            </w:r>
          </w:hyperlink>
        </w:p>
        <w:p>
          <w:pPr>
            <w:pStyle w:val="Contents3"/>
            <w:tabs>
              <w:tab w:val="clear" w:pos="8459"/>
              <w:tab w:val="right" w:pos="9026" w:leader="dot"/>
            </w:tabs>
            <w:rPr/>
          </w:pPr>
          <w:hyperlink w:anchor="__RefHeading___Toc1219363_996550957">
            <w:r>
              <w:rPr>
                <w:webHidden/>
                <w:rStyle w:val="IndexLink"/>
                <w:rtl w:val="true"/>
              </w:rPr>
              <w:t>فهرس الأعلام</w:t>
            </w:r>
            <w:r>
              <w:rPr>
                <w:rStyle w:val="IndexLink"/>
                <w:rtl w:val="true"/>
              </w:rPr>
              <w:tab/>
            </w:r>
            <w:r>
              <w:rPr>
                <w:rStyle w:val="IndexLink"/>
              </w:rPr>
              <w:t>424</w:t>
            </w:r>
          </w:hyperlink>
        </w:p>
        <w:p>
          <w:pPr>
            <w:pStyle w:val="Contents4"/>
            <w:tabs>
              <w:tab w:val="clear" w:pos="8176"/>
              <w:tab w:val="right" w:pos="9026" w:leader="dot"/>
            </w:tabs>
            <w:rPr/>
          </w:pPr>
          <w:hyperlink w:anchor="__RefHeading___Toc1219365_996550957">
            <w:r>
              <w:rPr>
                <w:webHidden/>
                <w:rStyle w:val="IndexLink"/>
                <w:rtl w:val="true"/>
              </w:rPr>
              <w:t>أ</w:t>
            </w:r>
            <w:r>
              <w:rPr>
                <w:rStyle w:val="IndexLink"/>
                <w:rtl w:val="true"/>
              </w:rPr>
              <w:tab/>
            </w:r>
            <w:r>
              <w:rPr>
                <w:rStyle w:val="IndexLink"/>
              </w:rPr>
              <w:t>424</w:t>
            </w:r>
          </w:hyperlink>
        </w:p>
        <w:p>
          <w:pPr>
            <w:pStyle w:val="Contents4"/>
            <w:tabs>
              <w:tab w:val="clear" w:pos="8176"/>
              <w:tab w:val="right" w:pos="9026" w:leader="dot"/>
            </w:tabs>
            <w:rPr/>
          </w:pPr>
          <w:hyperlink w:anchor="__RefHeading___Toc1219367_996550957">
            <w:r>
              <w:rPr>
                <w:webHidden/>
                <w:rStyle w:val="IndexLink"/>
                <w:rtl w:val="true"/>
              </w:rPr>
              <w:t>ب</w:t>
            </w:r>
            <w:r>
              <w:rPr>
                <w:rStyle w:val="IndexLink"/>
                <w:rtl w:val="true"/>
              </w:rPr>
              <w:tab/>
            </w:r>
            <w:r>
              <w:rPr>
                <w:rStyle w:val="IndexLink"/>
              </w:rPr>
              <w:t>427</w:t>
            </w:r>
          </w:hyperlink>
        </w:p>
        <w:p>
          <w:pPr>
            <w:pStyle w:val="Contents4"/>
            <w:tabs>
              <w:tab w:val="clear" w:pos="8176"/>
              <w:tab w:val="right" w:pos="9026" w:leader="dot"/>
            </w:tabs>
            <w:rPr/>
          </w:pPr>
          <w:hyperlink w:anchor="__RefHeading___Toc1219369_996550957">
            <w:r>
              <w:rPr>
                <w:webHidden/>
                <w:rStyle w:val="IndexLink"/>
                <w:rtl w:val="true"/>
              </w:rPr>
              <w:t>ت</w:t>
            </w:r>
            <w:r>
              <w:rPr>
                <w:rStyle w:val="IndexLink"/>
                <w:rtl w:val="true"/>
              </w:rPr>
              <w:tab/>
            </w:r>
            <w:r>
              <w:rPr>
                <w:rStyle w:val="IndexLink"/>
              </w:rPr>
              <w:t>429</w:t>
            </w:r>
          </w:hyperlink>
        </w:p>
        <w:p>
          <w:pPr>
            <w:pStyle w:val="Contents4"/>
            <w:tabs>
              <w:tab w:val="clear" w:pos="8176"/>
              <w:tab w:val="right" w:pos="9026" w:leader="dot"/>
            </w:tabs>
            <w:rPr/>
          </w:pPr>
          <w:hyperlink w:anchor="__RefHeading___Toc1219371_996550957">
            <w:r>
              <w:rPr>
                <w:webHidden/>
                <w:rStyle w:val="IndexLink"/>
                <w:rtl w:val="true"/>
              </w:rPr>
              <w:t>ث</w:t>
            </w:r>
            <w:r>
              <w:rPr>
                <w:rStyle w:val="IndexLink"/>
                <w:rtl w:val="true"/>
              </w:rPr>
              <w:tab/>
            </w:r>
            <w:r>
              <w:rPr>
                <w:rStyle w:val="IndexLink"/>
              </w:rPr>
              <w:t>429</w:t>
            </w:r>
          </w:hyperlink>
        </w:p>
        <w:p>
          <w:pPr>
            <w:pStyle w:val="Contents4"/>
            <w:tabs>
              <w:tab w:val="clear" w:pos="8176"/>
              <w:tab w:val="right" w:pos="9026" w:leader="dot"/>
            </w:tabs>
            <w:rPr/>
          </w:pPr>
          <w:hyperlink w:anchor="__RefHeading___Toc1219373_996550957">
            <w:r>
              <w:rPr>
                <w:webHidden/>
                <w:rStyle w:val="IndexLink"/>
                <w:rtl w:val="true"/>
              </w:rPr>
              <w:t>ج</w:t>
            </w:r>
            <w:r>
              <w:rPr>
                <w:rStyle w:val="IndexLink"/>
                <w:rtl w:val="true"/>
              </w:rPr>
              <w:tab/>
            </w:r>
            <w:r>
              <w:rPr>
                <w:rStyle w:val="IndexLink"/>
              </w:rPr>
              <w:t>429</w:t>
            </w:r>
          </w:hyperlink>
        </w:p>
        <w:p>
          <w:pPr>
            <w:pStyle w:val="Contents4"/>
            <w:tabs>
              <w:tab w:val="clear" w:pos="8176"/>
              <w:tab w:val="right" w:pos="9026" w:leader="dot"/>
            </w:tabs>
            <w:rPr/>
          </w:pPr>
          <w:hyperlink w:anchor="__RefHeading___Toc1219375_996550957">
            <w:r>
              <w:rPr>
                <w:webHidden/>
                <w:rStyle w:val="IndexLink"/>
                <w:rtl w:val="true"/>
              </w:rPr>
              <w:t>ح</w:t>
            </w:r>
            <w:r>
              <w:rPr>
                <w:rStyle w:val="IndexLink"/>
                <w:rtl w:val="true"/>
              </w:rPr>
              <w:tab/>
            </w:r>
            <w:r>
              <w:rPr>
                <w:rStyle w:val="IndexLink"/>
              </w:rPr>
              <w:t>431</w:t>
            </w:r>
          </w:hyperlink>
        </w:p>
        <w:p>
          <w:pPr>
            <w:pStyle w:val="Contents4"/>
            <w:tabs>
              <w:tab w:val="clear" w:pos="8176"/>
              <w:tab w:val="right" w:pos="9026" w:leader="dot"/>
            </w:tabs>
            <w:rPr/>
          </w:pPr>
          <w:hyperlink w:anchor="__RefHeading___Toc1219377_996550957">
            <w:r>
              <w:rPr>
                <w:webHidden/>
                <w:rStyle w:val="IndexLink"/>
                <w:rtl w:val="true"/>
              </w:rPr>
              <w:t>خ</w:t>
            </w:r>
            <w:r>
              <w:rPr>
                <w:rStyle w:val="IndexLink"/>
                <w:rtl w:val="true"/>
              </w:rPr>
              <w:tab/>
            </w:r>
            <w:r>
              <w:rPr>
                <w:rStyle w:val="IndexLink"/>
              </w:rPr>
              <w:t>434</w:t>
            </w:r>
          </w:hyperlink>
        </w:p>
        <w:p>
          <w:pPr>
            <w:pStyle w:val="Contents4"/>
            <w:tabs>
              <w:tab w:val="clear" w:pos="8176"/>
              <w:tab w:val="right" w:pos="9026" w:leader="dot"/>
            </w:tabs>
            <w:rPr/>
          </w:pPr>
          <w:hyperlink w:anchor="__RefHeading___Toc1219379_996550957">
            <w:r>
              <w:rPr>
                <w:webHidden/>
                <w:rStyle w:val="IndexLink"/>
                <w:rtl w:val="true"/>
              </w:rPr>
              <w:t>د</w:t>
            </w:r>
            <w:r>
              <w:rPr>
                <w:rStyle w:val="IndexLink"/>
                <w:rtl w:val="true"/>
              </w:rPr>
              <w:tab/>
            </w:r>
            <w:r>
              <w:rPr>
                <w:rStyle w:val="IndexLink"/>
              </w:rPr>
              <w:t>435</w:t>
            </w:r>
          </w:hyperlink>
        </w:p>
        <w:p>
          <w:pPr>
            <w:pStyle w:val="Contents4"/>
            <w:tabs>
              <w:tab w:val="clear" w:pos="8176"/>
              <w:tab w:val="right" w:pos="9026" w:leader="dot"/>
            </w:tabs>
            <w:rPr/>
          </w:pPr>
          <w:hyperlink w:anchor="__RefHeading___Toc1219381_996550957">
            <w:r>
              <w:rPr>
                <w:webHidden/>
                <w:rStyle w:val="IndexLink"/>
                <w:rtl w:val="true"/>
              </w:rPr>
              <w:t>ذ</w:t>
            </w:r>
            <w:r>
              <w:rPr>
                <w:rStyle w:val="IndexLink"/>
                <w:rtl w:val="true"/>
              </w:rPr>
              <w:tab/>
            </w:r>
            <w:r>
              <w:rPr>
                <w:rStyle w:val="IndexLink"/>
              </w:rPr>
              <w:t>435</w:t>
            </w:r>
          </w:hyperlink>
        </w:p>
        <w:p>
          <w:pPr>
            <w:pStyle w:val="Contents4"/>
            <w:tabs>
              <w:tab w:val="clear" w:pos="8176"/>
              <w:tab w:val="right" w:pos="9026" w:leader="dot"/>
            </w:tabs>
            <w:rPr/>
          </w:pPr>
          <w:hyperlink w:anchor="__RefHeading___Toc1219383_996550957">
            <w:r>
              <w:rPr>
                <w:webHidden/>
                <w:rStyle w:val="IndexLink"/>
                <w:rtl w:val="true"/>
              </w:rPr>
              <w:t>ر</w:t>
            </w:r>
            <w:r>
              <w:rPr>
                <w:rStyle w:val="IndexLink"/>
                <w:rtl w:val="true"/>
              </w:rPr>
              <w:tab/>
            </w:r>
            <w:r>
              <w:rPr>
                <w:rStyle w:val="IndexLink"/>
              </w:rPr>
              <w:t>436</w:t>
            </w:r>
          </w:hyperlink>
        </w:p>
        <w:p>
          <w:pPr>
            <w:pStyle w:val="Contents4"/>
            <w:tabs>
              <w:tab w:val="clear" w:pos="8176"/>
              <w:tab w:val="right" w:pos="9026" w:leader="dot"/>
            </w:tabs>
            <w:rPr/>
          </w:pPr>
          <w:hyperlink w:anchor="__RefHeading___Toc1219385_996550957">
            <w:r>
              <w:rPr>
                <w:webHidden/>
                <w:rStyle w:val="IndexLink"/>
                <w:rtl w:val="true"/>
              </w:rPr>
              <w:t>ز</w:t>
            </w:r>
            <w:r>
              <w:rPr>
                <w:rStyle w:val="IndexLink"/>
                <w:rtl w:val="true"/>
              </w:rPr>
              <w:tab/>
            </w:r>
            <w:r>
              <w:rPr>
                <w:rStyle w:val="IndexLink"/>
              </w:rPr>
              <w:t>436</w:t>
            </w:r>
          </w:hyperlink>
        </w:p>
        <w:p>
          <w:pPr>
            <w:pStyle w:val="Contents4"/>
            <w:tabs>
              <w:tab w:val="clear" w:pos="8176"/>
              <w:tab w:val="right" w:pos="9026" w:leader="dot"/>
            </w:tabs>
            <w:rPr/>
          </w:pPr>
          <w:hyperlink w:anchor="__RefHeading___Toc1219387_996550957">
            <w:r>
              <w:rPr>
                <w:webHidden/>
                <w:rStyle w:val="IndexLink"/>
                <w:rtl w:val="true"/>
              </w:rPr>
              <w:t>س</w:t>
            </w:r>
            <w:r>
              <w:rPr>
                <w:rStyle w:val="IndexLink"/>
                <w:rtl w:val="true"/>
              </w:rPr>
              <w:tab/>
            </w:r>
            <w:r>
              <w:rPr>
                <w:rStyle w:val="IndexLink"/>
              </w:rPr>
              <w:t>437</w:t>
            </w:r>
          </w:hyperlink>
        </w:p>
        <w:p>
          <w:pPr>
            <w:pStyle w:val="Contents4"/>
            <w:tabs>
              <w:tab w:val="clear" w:pos="8176"/>
              <w:tab w:val="right" w:pos="9026" w:leader="dot"/>
            </w:tabs>
            <w:rPr/>
          </w:pPr>
          <w:hyperlink w:anchor="__RefHeading___Toc1219389_996550957">
            <w:r>
              <w:rPr>
                <w:webHidden/>
                <w:rStyle w:val="IndexLink"/>
                <w:rtl w:val="true"/>
              </w:rPr>
              <w:t>ش</w:t>
            </w:r>
            <w:r>
              <w:rPr>
                <w:rStyle w:val="IndexLink"/>
                <w:rtl w:val="true"/>
              </w:rPr>
              <w:tab/>
            </w:r>
            <w:r>
              <w:rPr>
                <w:rStyle w:val="IndexLink"/>
              </w:rPr>
              <w:t>440</w:t>
            </w:r>
          </w:hyperlink>
        </w:p>
        <w:p>
          <w:pPr>
            <w:pStyle w:val="Contents4"/>
            <w:tabs>
              <w:tab w:val="clear" w:pos="8176"/>
              <w:tab w:val="right" w:pos="9026" w:leader="dot"/>
            </w:tabs>
            <w:rPr/>
          </w:pPr>
          <w:hyperlink w:anchor="__RefHeading___Toc1219391_996550957">
            <w:r>
              <w:rPr>
                <w:webHidden/>
                <w:rStyle w:val="IndexLink"/>
                <w:rtl w:val="true"/>
              </w:rPr>
              <w:t>ص</w:t>
            </w:r>
            <w:r>
              <w:rPr>
                <w:rStyle w:val="IndexLink"/>
                <w:rtl w:val="true"/>
              </w:rPr>
              <w:tab/>
            </w:r>
            <w:r>
              <w:rPr>
                <w:rStyle w:val="IndexLink"/>
              </w:rPr>
              <w:t>441</w:t>
            </w:r>
          </w:hyperlink>
        </w:p>
        <w:p>
          <w:pPr>
            <w:pStyle w:val="Contents4"/>
            <w:tabs>
              <w:tab w:val="clear" w:pos="8176"/>
              <w:tab w:val="right" w:pos="9026" w:leader="dot"/>
            </w:tabs>
            <w:rPr/>
          </w:pPr>
          <w:hyperlink w:anchor="__RefHeading___Toc1219393_996550957">
            <w:r>
              <w:rPr>
                <w:webHidden/>
                <w:rStyle w:val="IndexLink"/>
                <w:rtl w:val="true"/>
              </w:rPr>
              <w:t>ض</w:t>
            </w:r>
            <w:r>
              <w:rPr>
                <w:rStyle w:val="IndexLink"/>
                <w:rtl w:val="true"/>
              </w:rPr>
              <w:tab/>
            </w:r>
            <w:r>
              <w:rPr>
                <w:rStyle w:val="IndexLink"/>
              </w:rPr>
              <w:t>442</w:t>
            </w:r>
          </w:hyperlink>
        </w:p>
        <w:p>
          <w:pPr>
            <w:pStyle w:val="Contents4"/>
            <w:tabs>
              <w:tab w:val="clear" w:pos="8176"/>
              <w:tab w:val="right" w:pos="9026" w:leader="dot"/>
            </w:tabs>
            <w:rPr/>
          </w:pPr>
          <w:hyperlink w:anchor="__RefHeading___Toc1219395_996550957">
            <w:r>
              <w:rPr>
                <w:webHidden/>
                <w:rStyle w:val="IndexLink"/>
                <w:rtl w:val="true"/>
              </w:rPr>
              <w:t>ط</w:t>
            </w:r>
            <w:r>
              <w:rPr>
                <w:rStyle w:val="IndexLink"/>
                <w:rtl w:val="true"/>
              </w:rPr>
              <w:tab/>
            </w:r>
            <w:r>
              <w:rPr>
                <w:rStyle w:val="IndexLink"/>
              </w:rPr>
              <w:t>442</w:t>
            </w:r>
          </w:hyperlink>
        </w:p>
        <w:p>
          <w:pPr>
            <w:pStyle w:val="Contents4"/>
            <w:tabs>
              <w:tab w:val="clear" w:pos="8176"/>
              <w:tab w:val="right" w:pos="9026" w:leader="dot"/>
            </w:tabs>
            <w:rPr/>
          </w:pPr>
          <w:hyperlink w:anchor="__RefHeading___Toc1219397_996550957">
            <w:r>
              <w:rPr>
                <w:webHidden/>
                <w:rStyle w:val="IndexLink"/>
                <w:rtl w:val="true"/>
              </w:rPr>
              <w:t>ظ</w:t>
            </w:r>
            <w:r>
              <w:rPr>
                <w:rStyle w:val="IndexLink"/>
                <w:rtl w:val="true"/>
              </w:rPr>
              <w:tab/>
            </w:r>
            <w:r>
              <w:rPr>
                <w:rStyle w:val="IndexLink"/>
              </w:rPr>
              <w:t>443</w:t>
            </w:r>
          </w:hyperlink>
        </w:p>
        <w:p>
          <w:pPr>
            <w:pStyle w:val="Contents4"/>
            <w:tabs>
              <w:tab w:val="clear" w:pos="8176"/>
              <w:tab w:val="right" w:pos="9026" w:leader="dot"/>
            </w:tabs>
            <w:rPr/>
          </w:pPr>
          <w:hyperlink w:anchor="__RefHeading___Toc1219399_996550957">
            <w:r>
              <w:rPr>
                <w:webHidden/>
                <w:rStyle w:val="IndexLink"/>
                <w:rtl w:val="true"/>
              </w:rPr>
              <w:t>ع</w:t>
            </w:r>
            <w:r>
              <w:rPr>
                <w:rStyle w:val="IndexLink"/>
                <w:rtl w:val="true"/>
              </w:rPr>
              <w:tab/>
            </w:r>
            <w:r>
              <w:rPr>
                <w:rStyle w:val="IndexLink"/>
              </w:rPr>
              <w:t>443</w:t>
            </w:r>
          </w:hyperlink>
        </w:p>
        <w:p>
          <w:pPr>
            <w:pStyle w:val="Contents4"/>
            <w:tabs>
              <w:tab w:val="clear" w:pos="8176"/>
              <w:tab w:val="right" w:pos="9026" w:leader="dot"/>
            </w:tabs>
            <w:rPr/>
          </w:pPr>
          <w:hyperlink w:anchor="__RefHeading___Toc1219401_996550957">
            <w:r>
              <w:rPr>
                <w:webHidden/>
                <w:rStyle w:val="IndexLink"/>
                <w:rtl w:val="true"/>
              </w:rPr>
              <w:t>غ</w:t>
            </w:r>
            <w:r>
              <w:rPr>
                <w:rStyle w:val="IndexLink"/>
                <w:rtl w:val="true"/>
              </w:rPr>
              <w:tab/>
            </w:r>
            <w:r>
              <w:rPr>
                <w:rStyle w:val="IndexLink"/>
              </w:rPr>
              <w:t>453</w:t>
            </w:r>
          </w:hyperlink>
        </w:p>
        <w:p>
          <w:pPr>
            <w:pStyle w:val="Contents4"/>
            <w:tabs>
              <w:tab w:val="clear" w:pos="8176"/>
              <w:tab w:val="right" w:pos="9026" w:leader="dot"/>
            </w:tabs>
            <w:rPr/>
          </w:pPr>
          <w:hyperlink w:anchor="__RefHeading___Toc1219403_996550957">
            <w:r>
              <w:rPr>
                <w:webHidden/>
                <w:rStyle w:val="IndexLink"/>
                <w:rtl w:val="true"/>
              </w:rPr>
              <w:t>ف</w:t>
            </w:r>
            <w:r>
              <w:rPr>
                <w:rStyle w:val="IndexLink"/>
                <w:rtl w:val="true"/>
              </w:rPr>
              <w:tab/>
            </w:r>
            <w:r>
              <w:rPr>
                <w:rStyle w:val="IndexLink"/>
              </w:rPr>
              <w:t>453</w:t>
            </w:r>
          </w:hyperlink>
        </w:p>
        <w:p>
          <w:pPr>
            <w:pStyle w:val="Contents4"/>
            <w:tabs>
              <w:tab w:val="clear" w:pos="8176"/>
              <w:tab w:val="right" w:pos="9026" w:leader="dot"/>
            </w:tabs>
            <w:rPr/>
          </w:pPr>
          <w:hyperlink w:anchor="__RefHeading___Toc1219405_996550957">
            <w:r>
              <w:rPr>
                <w:webHidden/>
                <w:rStyle w:val="IndexLink"/>
                <w:rtl w:val="true"/>
              </w:rPr>
              <w:t>ق</w:t>
            </w:r>
            <w:r>
              <w:rPr>
                <w:rStyle w:val="IndexLink"/>
                <w:rtl w:val="true"/>
              </w:rPr>
              <w:tab/>
            </w:r>
            <w:r>
              <w:rPr>
                <w:rStyle w:val="IndexLink"/>
              </w:rPr>
              <w:t>454</w:t>
            </w:r>
          </w:hyperlink>
        </w:p>
        <w:p>
          <w:pPr>
            <w:pStyle w:val="Contents4"/>
            <w:tabs>
              <w:tab w:val="clear" w:pos="8176"/>
              <w:tab w:val="right" w:pos="9026" w:leader="dot"/>
            </w:tabs>
            <w:rPr/>
          </w:pPr>
          <w:hyperlink w:anchor="__RefHeading___Toc1219407_996550957">
            <w:r>
              <w:rPr>
                <w:webHidden/>
                <w:rStyle w:val="IndexLink"/>
                <w:rtl w:val="true"/>
              </w:rPr>
              <w:t>ک</w:t>
            </w:r>
            <w:r>
              <w:rPr>
                <w:rStyle w:val="IndexLink"/>
                <w:rtl w:val="true"/>
              </w:rPr>
              <w:tab/>
            </w:r>
            <w:r>
              <w:rPr>
                <w:rStyle w:val="IndexLink"/>
              </w:rPr>
              <w:t>455</w:t>
            </w:r>
          </w:hyperlink>
        </w:p>
        <w:p>
          <w:pPr>
            <w:pStyle w:val="Contents4"/>
            <w:tabs>
              <w:tab w:val="clear" w:pos="8176"/>
              <w:tab w:val="right" w:pos="9026" w:leader="dot"/>
            </w:tabs>
            <w:rPr/>
          </w:pPr>
          <w:hyperlink w:anchor="__RefHeading___Toc1219409_996550957">
            <w:r>
              <w:rPr>
                <w:webHidden/>
                <w:rStyle w:val="IndexLink"/>
                <w:rtl w:val="true"/>
              </w:rPr>
              <w:t>ل</w:t>
            </w:r>
            <w:r>
              <w:rPr>
                <w:rStyle w:val="IndexLink"/>
                <w:rtl w:val="true"/>
              </w:rPr>
              <w:tab/>
            </w:r>
            <w:r>
              <w:rPr>
                <w:rStyle w:val="IndexLink"/>
              </w:rPr>
              <w:t>456</w:t>
            </w:r>
          </w:hyperlink>
        </w:p>
        <w:p>
          <w:pPr>
            <w:pStyle w:val="Contents4"/>
            <w:tabs>
              <w:tab w:val="clear" w:pos="8176"/>
              <w:tab w:val="right" w:pos="9026" w:leader="dot"/>
            </w:tabs>
            <w:rPr/>
          </w:pPr>
          <w:hyperlink w:anchor="__RefHeading___Toc1219411_996550957">
            <w:r>
              <w:rPr>
                <w:webHidden/>
                <w:rStyle w:val="IndexLink"/>
                <w:rtl w:val="true"/>
              </w:rPr>
              <w:t>م</w:t>
            </w:r>
            <w:r>
              <w:rPr>
                <w:rStyle w:val="IndexLink"/>
                <w:rtl w:val="true"/>
              </w:rPr>
              <w:tab/>
            </w:r>
            <w:r>
              <w:rPr>
                <w:rStyle w:val="IndexLink"/>
              </w:rPr>
              <w:t>456</w:t>
            </w:r>
          </w:hyperlink>
        </w:p>
        <w:p>
          <w:pPr>
            <w:pStyle w:val="Contents4"/>
            <w:tabs>
              <w:tab w:val="clear" w:pos="8176"/>
              <w:tab w:val="right" w:pos="9026" w:leader="dot"/>
            </w:tabs>
            <w:rPr/>
          </w:pPr>
          <w:hyperlink w:anchor="__RefHeading___Toc1219413_996550957">
            <w:r>
              <w:rPr>
                <w:webHidden/>
                <w:rStyle w:val="IndexLink"/>
                <w:rtl w:val="true"/>
              </w:rPr>
              <w:t>ن</w:t>
            </w:r>
            <w:r>
              <w:rPr>
                <w:rStyle w:val="IndexLink"/>
                <w:rtl w:val="true"/>
              </w:rPr>
              <w:tab/>
            </w:r>
            <w:r>
              <w:rPr>
                <w:rStyle w:val="IndexLink"/>
              </w:rPr>
              <w:t>465</w:t>
            </w:r>
          </w:hyperlink>
        </w:p>
        <w:p>
          <w:pPr>
            <w:pStyle w:val="Contents4"/>
            <w:tabs>
              <w:tab w:val="clear" w:pos="8176"/>
              <w:tab w:val="right" w:pos="9026" w:leader="dot"/>
            </w:tabs>
            <w:rPr/>
          </w:pPr>
          <w:hyperlink w:anchor="__RefHeading___Toc1219415_996550957">
            <w:r>
              <w:rPr>
                <w:webHidden/>
                <w:rStyle w:val="IndexLink"/>
                <w:rtl w:val="true"/>
              </w:rPr>
              <w:t>ه</w:t>
            </w:r>
            <w:r>
              <w:rPr>
                <w:rStyle w:val="IndexLink"/>
                <w:rtl w:val="true"/>
              </w:rPr>
              <w:tab/>
            </w:r>
            <w:r>
              <w:rPr>
                <w:rStyle w:val="IndexLink"/>
              </w:rPr>
              <w:t>466</w:t>
            </w:r>
          </w:hyperlink>
        </w:p>
        <w:p>
          <w:pPr>
            <w:pStyle w:val="Contents4"/>
            <w:tabs>
              <w:tab w:val="clear" w:pos="8176"/>
              <w:tab w:val="right" w:pos="9026" w:leader="dot"/>
            </w:tabs>
            <w:rPr/>
          </w:pPr>
          <w:hyperlink w:anchor="__RefHeading___Toc1219417_996550957">
            <w:r>
              <w:rPr>
                <w:webHidden/>
                <w:rStyle w:val="IndexLink"/>
                <w:rtl w:val="true"/>
              </w:rPr>
              <w:t>و</w:t>
            </w:r>
            <w:r>
              <w:rPr>
                <w:rStyle w:val="IndexLink"/>
                <w:rtl w:val="true"/>
              </w:rPr>
              <w:tab/>
            </w:r>
            <w:r>
              <w:rPr>
                <w:rStyle w:val="IndexLink"/>
              </w:rPr>
              <w:t>467</w:t>
            </w:r>
          </w:hyperlink>
        </w:p>
        <w:p>
          <w:pPr>
            <w:pStyle w:val="Contents4"/>
            <w:tabs>
              <w:tab w:val="clear" w:pos="8176"/>
              <w:tab w:val="right" w:pos="9026" w:leader="dot"/>
            </w:tabs>
            <w:rPr/>
          </w:pPr>
          <w:hyperlink w:anchor="__RefHeading___Toc1219419_996550957">
            <w:r>
              <w:rPr>
                <w:webHidden/>
                <w:rStyle w:val="IndexLink"/>
                <w:rtl w:val="true"/>
              </w:rPr>
              <w:t>ی</w:t>
            </w:r>
            <w:r>
              <w:rPr>
                <w:rStyle w:val="IndexLink"/>
                <w:rtl w:val="true"/>
              </w:rPr>
              <w:tab/>
            </w:r>
            <w:r>
              <w:rPr>
                <w:rStyle w:val="IndexLink"/>
              </w:rPr>
              <w:t>467</w:t>
            </w:r>
          </w:hyperlink>
        </w:p>
        <w:p>
          <w:pPr>
            <w:pStyle w:val="Contents3"/>
            <w:tabs>
              <w:tab w:val="clear" w:pos="8459"/>
              <w:tab w:val="right" w:pos="9026" w:leader="dot"/>
            </w:tabs>
            <w:rPr/>
          </w:pPr>
          <w:hyperlink w:anchor="__RefHeading___Toc1219421_996550957">
            <w:r>
              <w:rPr>
                <w:webHidden/>
                <w:rStyle w:val="IndexLink"/>
                <w:rtl w:val="true"/>
              </w:rPr>
              <w:t>فهرست الامم و القبائل و الفرق و الایام</w:t>
            </w:r>
            <w:r>
              <w:rPr>
                <w:rStyle w:val="IndexLink"/>
                <w:rtl w:val="true"/>
              </w:rPr>
              <w:tab/>
            </w:r>
            <w:r>
              <w:rPr>
                <w:rStyle w:val="IndexLink"/>
              </w:rPr>
              <w:t>469</w:t>
            </w:r>
          </w:hyperlink>
        </w:p>
        <w:p>
          <w:pPr>
            <w:pStyle w:val="Contents4"/>
            <w:tabs>
              <w:tab w:val="clear" w:pos="8176"/>
              <w:tab w:val="right" w:pos="9026" w:leader="dot"/>
            </w:tabs>
            <w:rPr/>
          </w:pPr>
          <w:hyperlink w:anchor="__RefHeading___Toc1219423_996550957">
            <w:r>
              <w:rPr>
                <w:webHidden/>
                <w:rStyle w:val="IndexLink"/>
                <w:rtl w:val="true"/>
              </w:rPr>
              <w:t>آ</w:t>
            </w:r>
            <w:r>
              <w:rPr>
                <w:rStyle w:val="IndexLink"/>
                <w:rtl w:val="true"/>
              </w:rPr>
              <w:tab/>
            </w:r>
            <w:r>
              <w:rPr>
                <w:rStyle w:val="IndexLink"/>
              </w:rPr>
              <w:t>469</w:t>
            </w:r>
          </w:hyperlink>
        </w:p>
        <w:p>
          <w:pPr>
            <w:pStyle w:val="Contents4"/>
            <w:tabs>
              <w:tab w:val="clear" w:pos="8176"/>
              <w:tab w:val="right" w:pos="9026" w:leader="dot"/>
            </w:tabs>
            <w:rPr/>
          </w:pPr>
          <w:hyperlink w:anchor="__RefHeading___Toc1219425_996550957">
            <w:r>
              <w:rPr>
                <w:webHidden/>
                <w:rStyle w:val="IndexLink"/>
                <w:rtl w:val="true"/>
              </w:rPr>
              <w:t>ب</w:t>
            </w:r>
            <w:r>
              <w:rPr>
                <w:rStyle w:val="IndexLink"/>
                <w:rtl w:val="true"/>
              </w:rPr>
              <w:tab/>
            </w:r>
            <w:r>
              <w:rPr>
                <w:rStyle w:val="IndexLink"/>
              </w:rPr>
              <w:t>469</w:t>
            </w:r>
          </w:hyperlink>
        </w:p>
        <w:p>
          <w:pPr>
            <w:pStyle w:val="Contents4"/>
            <w:tabs>
              <w:tab w:val="clear" w:pos="8176"/>
              <w:tab w:val="right" w:pos="9026" w:leader="dot"/>
            </w:tabs>
            <w:rPr/>
          </w:pPr>
          <w:hyperlink w:anchor="__RefHeading___Toc1219427_996550957">
            <w:r>
              <w:rPr>
                <w:webHidden/>
                <w:rStyle w:val="IndexLink"/>
                <w:rtl w:val="true"/>
              </w:rPr>
              <w:t>ت</w:t>
            </w:r>
            <w:r>
              <w:rPr>
                <w:rStyle w:val="IndexLink"/>
                <w:rtl w:val="true"/>
              </w:rPr>
              <w:tab/>
            </w:r>
            <w:r>
              <w:rPr>
                <w:rStyle w:val="IndexLink"/>
              </w:rPr>
              <w:t>470</w:t>
            </w:r>
          </w:hyperlink>
        </w:p>
        <w:p>
          <w:pPr>
            <w:pStyle w:val="Contents4"/>
            <w:tabs>
              <w:tab w:val="clear" w:pos="8176"/>
              <w:tab w:val="right" w:pos="9026" w:leader="dot"/>
            </w:tabs>
            <w:rPr/>
          </w:pPr>
          <w:hyperlink w:anchor="__RefHeading___Toc1219429_996550957">
            <w:r>
              <w:rPr>
                <w:webHidden/>
                <w:rStyle w:val="IndexLink"/>
                <w:rtl w:val="true"/>
              </w:rPr>
              <w:t>ث</w:t>
            </w:r>
            <w:r>
              <w:rPr>
                <w:rStyle w:val="IndexLink"/>
                <w:rtl w:val="true"/>
              </w:rPr>
              <w:tab/>
            </w:r>
            <w:r>
              <w:rPr>
                <w:rStyle w:val="IndexLink"/>
              </w:rPr>
              <w:t>470</w:t>
            </w:r>
          </w:hyperlink>
        </w:p>
        <w:p>
          <w:pPr>
            <w:pStyle w:val="Contents4"/>
            <w:tabs>
              <w:tab w:val="clear" w:pos="8176"/>
              <w:tab w:val="right" w:pos="9026" w:leader="dot"/>
            </w:tabs>
            <w:rPr/>
          </w:pPr>
          <w:hyperlink w:anchor="__RefHeading___Toc1219431_996550957">
            <w:r>
              <w:rPr>
                <w:webHidden/>
                <w:rStyle w:val="IndexLink"/>
                <w:rtl w:val="true"/>
              </w:rPr>
              <w:t>ج</w:t>
            </w:r>
            <w:r>
              <w:rPr>
                <w:rStyle w:val="IndexLink"/>
                <w:rtl w:val="true"/>
              </w:rPr>
              <w:tab/>
            </w:r>
            <w:r>
              <w:rPr>
                <w:rStyle w:val="IndexLink"/>
              </w:rPr>
              <w:t>470</w:t>
            </w:r>
          </w:hyperlink>
        </w:p>
        <w:p>
          <w:pPr>
            <w:pStyle w:val="Contents4"/>
            <w:tabs>
              <w:tab w:val="clear" w:pos="8176"/>
              <w:tab w:val="right" w:pos="9026" w:leader="dot"/>
            </w:tabs>
            <w:rPr/>
          </w:pPr>
          <w:hyperlink w:anchor="__RefHeading___Toc1219433_996550957">
            <w:r>
              <w:rPr>
                <w:webHidden/>
                <w:rStyle w:val="IndexLink"/>
                <w:rtl w:val="true"/>
              </w:rPr>
              <w:t>ح</w:t>
            </w:r>
            <w:r>
              <w:rPr>
                <w:rStyle w:val="IndexLink"/>
                <w:rtl w:val="true"/>
              </w:rPr>
              <w:tab/>
            </w:r>
            <w:r>
              <w:rPr>
                <w:rStyle w:val="IndexLink"/>
              </w:rPr>
              <w:t>470</w:t>
            </w:r>
          </w:hyperlink>
        </w:p>
        <w:p>
          <w:pPr>
            <w:pStyle w:val="Contents4"/>
            <w:tabs>
              <w:tab w:val="clear" w:pos="8176"/>
              <w:tab w:val="right" w:pos="9026" w:leader="dot"/>
            </w:tabs>
            <w:rPr/>
          </w:pPr>
          <w:hyperlink w:anchor="__RefHeading___Toc1219435_996550957">
            <w:r>
              <w:rPr>
                <w:webHidden/>
                <w:rStyle w:val="IndexLink"/>
                <w:rtl w:val="true"/>
              </w:rPr>
              <w:t>خ</w:t>
            </w:r>
            <w:r>
              <w:rPr>
                <w:rStyle w:val="IndexLink"/>
                <w:rtl w:val="true"/>
              </w:rPr>
              <w:tab/>
            </w:r>
            <w:r>
              <w:rPr>
                <w:rStyle w:val="IndexLink"/>
              </w:rPr>
              <w:t>470</w:t>
            </w:r>
          </w:hyperlink>
        </w:p>
        <w:p>
          <w:pPr>
            <w:pStyle w:val="Contents4"/>
            <w:tabs>
              <w:tab w:val="clear" w:pos="8176"/>
              <w:tab w:val="right" w:pos="9026" w:leader="dot"/>
            </w:tabs>
            <w:rPr/>
          </w:pPr>
          <w:hyperlink w:anchor="__RefHeading___Toc1219437_996550957">
            <w:r>
              <w:rPr>
                <w:webHidden/>
                <w:rStyle w:val="IndexLink"/>
                <w:rtl w:val="true"/>
              </w:rPr>
              <w:t>ر</w:t>
            </w:r>
            <w:r>
              <w:rPr>
                <w:rStyle w:val="IndexLink"/>
                <w:rtl w:val="true"/>
              </w:rPr>
              <w:tab/>
            </w:r>
            <w:r>
              <w:rPr>
                <w:rStyle w:val="IndexLink"/>
              </w:rPr>
              <w:t>470</w:t>
            </w:r>
          </w:hyperlink>
        </w:p>
        <w:p>
          <w:pPr>
            <w:pStyle w:val="Contents4"/>
            <w:tabs>
              <w:tab w:val="clear" w:pos="8176"/>
              <w:tab w:val="right" w:pos="9026" w:leader="dot"/>
            </w:tabs>
            <w:rPr/>
          </w:pPr>
          <w:hyperlink w:anchor="__RefHeading___Toc1219439_996550957">
            <w:r>
              <w:rPr>
                <w:webHidden/>
                <w:rStyle w:val="IndexLink"/>
                <w:rtl w:val="true"/>
              </w:rPr>
              <w:t>ز</w:t>
            </w:r>
            <w:r>
              <w:rPr>
                <w:rStyle w:val="IndexLink"/>
                <w:rtl w:val="true"/>
              </w:rPr>
              <w:tab/>
            </w:r>
            <w:r>
              <w:rPr>
                <w:rStyle w:val="IndexLink"/>
              </w:rPr>
              <w:t>470</w:t>
            </w:r>
          </w:hyperlink>
        </w:p>
        <w:p>
          <w:pPr>
            <w:pStyle w:val="Contents4"/>
            <w:tabs>
              <w:tab w:val="clear" w:pos="8176"/>
              <w:tab w:val="right" w:pos="9026" w:leader="dot"/>
            </w:tabs>
            <w:rPr/>
          </w:pPr>
          <w:hyperlink w:anchor="__RefHeading___Toc1219441_996550957">
            <w:r>
              <w:rPr>
                <w:webHidden/>
                <w:rStyle w:val="IndexLink"/>
                <w:rtl w:val="true"/>
              </w:rPr>
              <w:t>س</w:t>
            </w:r>
            <w:r>
              <w:rPr>
                <w:rStyle w:val="IndexLink"/>
                <w:rtl w:val="true"/>
              </w:rPr>
              <w:tab/>
            </w:r>
            <w:r>
              <w:rPr>
                <w:rStyle w:val="IndexLink"/>
              </w:rPr>
              <w:t>470</w:t>
            </w:r>
          </w:hyperlink>
        </w:p>
        <w:p>
          <w:pPr>
            <w:pStyle w:val="Contents4"/>
            <w:tabs>
              <w:tab w:val="clear" w:pos="8176"/>
              <w:tab w:val="right" w:pos="9026" w:leader="dot"/>
            </w:tabs>
            <w:rPr/>
          </w:pPr>
          <w:hyperlink w:anchor="__RefHeading___Toc1219443_996550957">
            <w:r>
              <w:rPr>
                <w:webHidden/>
                <w:rStyle w:val="IndexLink"/>
                <w:rtl w:val="true"/>
              </w:rPr>
              <w:t>ش</w:t>
            </w:r>
            <w:r>
              <w:rPr>
                <w:rStyle w:val="IndexLink"/>
                <w:rtl w:val="true"/>
              </w:rPr>
              <w:tab/>
            </w:r>
            <w:r>
              <w:rPr>
                <w:rStyle w:val="IndexLink"/>
              </w:rPr>
              <w:t>470</w:t>
            </w:r>
          </w:hyperlink>
        </w:p>
        <w:p>
          <w:pPr>
            <w:pStyle w:val="Contents4"/>
            <w:tabs>
              <w:tab w:val="clear" w:pos="8176"/>
              <w:tab w:val="right" w:pos="9026" w:leader="dot"/>
            </w:tabs>
            <w:rPr/>
          </w:pPr>
          <w:hyperlink w:anchor="__RefHeading___Toc1219445_996550957">
            <w:r>
              <w:rPr>
                <w:webHidden/>
                <w:rStyle w:val="IndexLink"/>
                <w:rtl w:val="true"/>
              </w:rPr>
              <w:t>ص</w:t>
            </w:r>
            <w:r>
              <w:rPr>
                <w:rStyle w:val="IndexLink"/>
                <w:rtl w:val="true"/>
              </w:rPr>
              <w:tab/>
            </w:r>
            <w:r>
              <w:rPr>
                <w:rStyle w:val="IndexLink"/>
              </w:rPr>
              <w:t>470</w:t>
            </w:r>
          </w:hyperlink>
        </w:p>
        <w:p>
          <w:pPr>
            <w:pStyle w:val="Contents4"/>
            <w:tabs>
              <w:tab w:val="clear" w:pos="8176"/>
              <w:tab w:val="right" w:pos="9026" w:leader="dot"/>
            </w:tabs>
            <w:rPr/>
          </w:pPr>
          <w:hyperlink w:anchor="__RefHeading___Toc1219447_996550957">
            <w:r>
              <w:rPr>
                <w:webHidden/>
                <w:rStyle w:val="IndexLink"/>
                <w:rtl w:val="true"/>
              </w:rPr>
              <w:t>ط</w:t>
            </w:r>
            <w:r>
              <w:rPr>
                <w:rStyle w:val="IndexLink"/>
                <w:rtl w:val="true"/>
              </w:rPr>
              <w:tab/>
            </w:r>
            <w:r>
              <w:rPr>
                <w:rStyle w:val="IndexLink"/>
              </w:rPr>
              <w:t>471</w:t>
            </w:r>
          </w:hyperlink>
        </w:p>
        <w:p>
          <w:pPr>
            <w:pStyle w:val="Contents4"/>
            <w:tabs>
              <w:tab w:val="clear" w:pos="8176"/>
              <w:tab w:val="right" w:pos="9026" w:leader="dot"/>
            </w:tabs>
            <w:rPr/>
          </w:pPr>
          <w:hyperlink w:anchor="__RefHeading___Toc1219449_996550957">
            <w:r>
              <w:rPr>
                <w:webHidden/>
                <w:rStyle w:val="IndexLink"/>
                <w:rtl w:val="true"/>
              </w:rPr>
              <w:t>ع</w:t>
            </w:r>
            <w:r>
              <w:rPr>
                <w:rStyle w:val="IndexLink"/>
                <w:rtl w:val="true"/>
              </w:rPr>
              <w:tab/>
            </w:r>
            <w:r>
              <w:rPr>
                <w:rStyle w:val="IndexLink"/>
              </w:rPr>
              <w:t>471</w:t>
            </w:r>
          </w:hyperlink>
        </w:p>
        <w:p>
          <w:pPr>
            <w:pStyle w:val="Contents4"/>
            <w:tabs>
              <w:tab w:val="clear" w:pos="8176"/>
              <w:tab w:val="right" w:pos="9026" w:leader="dot"/>
            </w:tabs>
            <w:rPr/>
          </w:pPr>
          <w:hyperlink w:anchor="__RefHeading___Toc1219451_996550957">
            <w:r>
              <w:rPr>
                <w:webHidden/>
                <w:rStyle w:val="IndexLink"/>
                <w:rtl w:val="true"/>
              </w:rPr>
              <w:t>غ</w:t>
            </w:r>
            <w:r>
              <w:rPr>
                <w:rStyle w:val="IndexLink"/>
                <w:rtl w:val="true"/>
              </w:rPr>
              <w:tab/>
            </w:r>
            <w:r>
              <w:rPr>
                <w:rStyle w:val="IndexLink"/>
              </w:rPr>
              <w:t>471</w:t>
            </w:r>
          </w:hyperlink>
        </w:p>
        <w:p>
          <w:pPr>
            <w:pStyle w:val="Contents4"/>
            <w:tabs>
              <w:tab w:val="clear" w:pos="8176"/>
              <w:tab w:val="right" w:pos="9026" w:leader="dot"/>
            </w:tabs>
            <w:rPr/>
          </w:pPr>
          <w:hyperlink w:anchor="__RefHeading___Toc1219453_996550957">
            <w:r>
              <w:rPr>
                <w:webHidden/>
                <w:rStyle w:val="IndexLink"/>
                <w:rtl w:val="true"/>
              </w:rPr>
              <w:t>ف</w:t>
            </w:r>
            <w:r>
              <w:rPr>
                <w:rStyle w:val="IndexLink"/>
                <w:rtl w:val="true"/>
              </w:rPr>
              <w:tab/>
            </w:r>
            <w:r>
              <w:rPr>
                <w:rStyle w:val="IndexLink"/>
              </w:rPr>
              <w:t>471</w:t>
            </w:r>
          </w:hyperlink>
        </w:p>
        <w:p>
          <w:pPr>
            <w:pStyle w:val="Contents4"/>
            <w:tabs>
              <w:tab w:val="clear" w:pos="8176"/>
              <w:tab w:val="right" w:pos="9026" w:leader="dot"/>
            </w:tabs>
            <w:rPr/>
          </w:pPr>
          <w:hyperlink w:anchor="__RefHeading___Toc1219455_996550957">
            <w:r>
              <w:rPr>
                <w:webHidden/>
                <w:rStyle w:val="IndexLink"/>
                <w:rtl w:val="true"/>
              </w:rPr>
              <w:t>ق</w:t>
            </w:r>
            <w:r>
              <w:rPr>
                <w:rStyle w:val="IndexLink"/>
                <w:rtl w:val="true"/>
              </w:rPr>
              <w:tab/>
            </w:r>
            <w:r>
              <w:rPr>
                <w:rStyle w:val="IndexLink"/>
              </w:rPr>
              <w:t>471</w:t>
            </w:r>
          </w:hyperlink>
        </w:p>
        <w:p>
          <w:pPr>
            <w:pStyle w:val="Contents4"/>
            <w:tabs>
              <w:tab w:val="clear" w:pos="8176"/>
              <w:tab w:val="right" w:pos="9026" w:leader="dot"/>
            </w:tabs>
            <w:rPr/>
          </w:pPr>
          <w:hyperlink w:anchor="__RefHeading___Toc1219457_996550957">
            <w:r>
              <w:rPr>
                <w:webHidden/>
                <w:rStyle w:val="IndexLink"/>
                <w:rtl w:val="true"/>
              </w:rPr>
              <w:t>ک</w:t>
            </w:r>
            <w:r>
              <w:rPr>
                <w:rStyle w:val="IndexLink"/>
                <w:rtl w:val="true"/>
              </w:rPr>
              <w:tab/>
            </w:r>
            <w:r>
              <w:rPr>
                <w:rStyle w:val="IndexLink"/>
              </w:rPr>
              <w:t>471</w:t>
            </w:r>
          </w:hyperlink>
        </w:p>
        <w:p>
          <w:pPr>
            <w:pStyle w:val="Contents4"/>
            <w:tabs>
              <w:tab w:val="clear" w:pos="8176"/>
              <w:tab w:val="right" w:pos="9026" w:leader="dot"/>
            </w:tabs>
            <w:rPr/>
          </w:pPr>
          <w:hyperlink w:anchor="__RefHeading___Toc1219459_996550957">
            <w:r>
              <w:rPr>
                <w:webHidden/>
                <w:rStyle w:val="IndexLink"/>
                <w:rtl w:val="true"/>
              </w:rPr>
              <w:t>م</w:t>
            </w:r>
            <w:r>
              <w:rPr>
                <w:rStyle w:val="IndexLink"/>
                <w:rtl w:val="true"/>
              </w:rPr>
              <w:tab/>
            </w:r>
            <w:r>
              <w:rPr>
                <w:rStyle w:val="IndexLink"/>
              </w:rPr>
              <w:t>471</w:t>
            </w:r>
          </w:hyperlink>
        </w:p>
        <w:p>
          <w:pPr>
            <w:pStyle w:val="Contents4"/>
            <w:tabs>
              <w:tab w:val="clear" w:pos="8176"/>
              <w:tab w:val="right" w:pos="9026" w:leader="dot"/>
            </w:tabs>
            <w:rPr/>
          </w:pPr>
          <w:hyperlink w:anchor="__RefHeading___Toc1219461_996550957">
            <w:r>
              <w:rPr>
                <w:webHidden/>
                <w:rStyle w:val="IndexLink"/>
                <w:rtl w:val="true"/>
              </w:rPr>
              <w:t>ه</w:t>
            </w:r>
            <w:r>
              <w:rPr>
                <w:rStyle w:val="IndexLink"/>
                <w:rtl w:val="true"/>
              </w:rPr>
              <w:tab/>
            </w:r>
            <w:r>
              <w:rPr>
                <w:rStyle w:val="IndexLink"/>
              </w:rPr>
              <w:t>472</w:t>
            </w:r>
          </w:hyperlink>
        </w:p>
        <w:p>
          <w:pPr>
            <w:pStyle w:val="Contents4"/>
            <w:tabs>
              <w:tab w:val="clear" w:pos="8176"/>
              <w:tab w:val="right" w:pos="9026" w:leader="dot"/>
            </w:tabs>
            <w:rPr/>
          </w:pPr>
          <w:hyperlink w:anchor="__RefHeading___Toc1219463_996550957">
            <w:r>
              <w:rPr>
                <w:webHidden/>
                <w:rStyle w:val="IndexLink"/>
                <w:rtl w:val="true"/>
              </w:rPr>
              <w:t>و</w:t>
            </w:r>
            <w:r>
              <w:rPr>
                <w:rStyle w:val="IndexLink"/>
                <w:rtl w:val="true"/>
              </w:rPr>
              <w:tab/>
            </w:r>
            <w:r>
              <w:rPr>
                <w:rStyle w:val="IndexLink"/>
              </w:rPr>
              <w:t>472</w:t>
            </w:r>
          </w:hyperlink>
        </w:p>
        <w:p>
          <w:pPr>
            <w:pStyle w:val="Contents4"/>
            <w:tabs>
              <w:tab w:val="clear" w:pos="8176"/>
              <w:tab w:val="right" w:pos="9026" w:leader="dot"/>
            </w:tabs>
            <w:rPr/>
          </w:pPr>
          <w:hyperlink w:anchor="__RefHeading___Toc1219465_996550957">
            <w:r>
              <w:rPr>
                <w:webHidden/>
                <w:rStyle w:val="IndexLink"/>
                <w:rtl w:val="true"/>
              </w:rPr>
              <w:t>ی</w:t>
            </w:r>
            <w:r>
              <w:rPr>
                <w:rStyle w:val="IndexLink"/>
                <w:rtl w:val="true"/>
              </w:rPr>
              <w:tab/>
            </w:r>
            <w:r>
              <w:rPr>
                <w:rStyle w:val="IndexLink"/>
              </w:rPr>
              <w:t>472</w:t>
            </w:r>
          </w:hyperlink>
        </w:p>
        <w:p>
          <w:pPr>
            <w:pStyle w:val="Contents3"/>
            <w:tabs>
              <w:tab w:val="clear" w:pos="8459"/>
              <w:tab w:val="right" w:pos="9026" w:leader="dot"/>
            </w:tabs>
            <w:rPr/>
          </w:pPr>
          <w:hyperlink w:anchor="__RefHeading___Toc1219467_996550957">
            <w:r>
              <w:rPr>
                <w:webHidden/>
                <w:rStyle w:val="IndexLink"/>
                <w:rtl w:val="true"/>
              </w:rPr>
              <w:t>فهرس الاماکن و البلدان</w:t>
            </w:r>
            <w:r>
              <w:rPr>
                <w:rStyle w:val="IndexLink"/>
                <w:rtl w:val="true"/>
              </w:rPr>
              <w:tab/>
            </w:r>
            <w:r>
              <w:rPr>
                <w:rStyle w:val="IndexLink"/>
              </w:rPr>
              <w:t>473</w:t>
            </w:r>
          </w:hyperlink>
        </w:p>
        <w:p>
          <w:pPr>
            <w:pStyle w:val="Contents4"/>
            <w:tabs>
              <w:tab w:val="clear" w:pos="8176"/>
              <w:tab w:val="right" w:pos="9026" w:leader="dot"/>
            </w:tabs>
            <w:rPr/>
          </w:pPr>
          <w:hyperlink w:anchor="__RefHeading___Toc1219469_996550957">
            <w:r>
              <w:rPr>
                <w:webHidden/>
                <w:rStyle w:val="IndexLink"/>
                <w:rtl w:val="true"/>
              </w:rPr>
              <w:t>أ</w:t>
            </w:r>
            <w:r>
              <w:rPr>
                <w:rStyle w:val="IndexLink"/>
                <w:rtl w:val="true"/>
              </w:rPr>
              <w:tab/>
            </w:r>
            <w:r>
              <w:rPr>
                <w:rStyle w:val="IndexLink"/>
              </w:rPr>
              <w:t>473</w:t>
            </w:r>
          </w:hyperlink>
        </w:p>
        <w:p>
          <w:pPr>
            <w:pStyle w:val="Contents4"/>
            <w:tabs>
              <w:tab w:val="clear" w:pos="8176"/>
              <w:tab w:val="right" w:pos="9026" w:leader="dot"/>
            </w:tabs>
            <w:rPr/>
          </w:pPr>
          <w:hyperlink w:anchor="__RefHeading___Toc1219471_996550957">
            <w:r>
              <w:rPr>
                <w:webHidden/>
                <w:rStyle w:val="IndexLink"/>
                <w:rtl w:val="true"/>
              </w:rPr>
              <w:t>ب</w:t>
            </w:r>
            <w:r>
              <w:rPr>
                <w:rStyle w:val="IndexLink"/>
                <w:rtl w:val="true"/>
              </w:rPr>
              <w:tab/>
            </w:r>
            <w:r>
              <w:rPr>
                <w:rStyle w:val="IndexLink"/>
              </w:rPr>
              <w:t>474</w:t>
            </w:r>
          </w:hyperlink>
        </w:p>
        <w:p>
          <w:pPr>
            <w:pStyle w:val="Contents4"/>
            <w:tabs>
              <w:tab w:val="clear" w:pos="8176"/>
              <w:tab w:val="right" w:pos="9026" w:leader="dot"/>
            </w:tabs>
            <w:rPr/>
          </w:pPr>
          <w:hyperlink w:anchor="__RefHeading___Toc1219473_996550957">
            <w:r>
              <w:rPr>
                <w:webHidden/>
                <w:rStyle w:val="IndexLink"/>
                <w:rtl w:val="true"/>
              </w:rPr>
              <w:t>ت</w:t>
            </w:r>
            <w:r>
              <w:rPr>
                <w:rStyle w:val="IndexLink"/>
                <w:rtl w:val="true"/>
              </w:rPr>
              <w:tab/>
            </w:r>
            <w:r>
              <w:rPr>
                <w:rStyle w:val="IndexLink"/>
              </w:rPr>
              <w:t>474</w:t>
            </w:r>
          </w:hyperlink>
        </w:p>
        <w:p>
          <w:pPr>
            <w:pStyle w:val="Contents4"/>
            <w:tabs>
              <w:tab w:val="clear" w:pos="8176"/>
              <w:tab w:val="right" w:pos="9026" w:leader="dot"/>
            </w:tabs>
            <w:rPr/>
          </w:pPr>
          <w:hyperlink w:anchor="__RefHeading___Toc1219475_996550957">
            <w:r>
              <w:rPr>
                <w:webHidden/>
                <w:rStyle w:val="IndexLink"/>
                <w:rtl w:val="true"/>
              </w:rPr>
              <w:t>ج</w:t>
            </w:r>
            <w:r>
              <w:rPr>
                <w:rStyle w:val="IndexLink"/>
                <w:rtl w:val="true"/>
              </w:rPr>
              <w:tab/>
            </w:r>
            <w:r>
              <w:rPr>
                <w:rStyle w:val="IndexLink"/>
              </w:rPr>
              <w:t>475</w:t>
            </w:r>
          </w:hyperlink>
        </w:p>
        <w:p>
          <w:pPr>
            <w:pStyle w:val="Contents4"/>
            <w:tabs>
              <w:tab w:val="clear" w:pos="8176"/>
              <w:tab w:val="right" w:pos="9026" w:leader="dot"/>
            </w:tabs>
            <w:rPr/>
          </w:pPr>
          <w:hyperlink w:anchor="__RefHeading___Toc1219477_996550957">
            <w:r>
              <w:rPr>
                <w:webHidden/>
                <w:rStyle w:val="IndexLink"/>
                <w:rtl w:val="true"/>
              </w:rPr>
              <w:t>ح</w:t>
            </w:r>
            <w:r>
              <w:rPr>
                <w:rStyle w:val="IndexLink"/>
                <w:rtl w:val="true"/>
              </w:rPr>
              <w:tab/>
            </w:r>
            <w:r>
              <w:rPr>
                <w:rStyle w:val="IndexLink"/>
              </w:rPr>
              <w:t>475</w:t>
            </w:r>
          </w:hyperlink>
        </w:p>
        <w:p>
          <w:pPr>
            <w:pStyle w:val="Contents4"/>
            <w:tabs>
              <w:tab w:val="clear" w:pos="8176"/>
              <w:tab w:val="right" w:pos="9026" w:leader="dot"/>
            </w:tabs>
            <w:rPr/>
          </w:pPr>
          <w:hyperlink w:anchor="__RefHeading___Toc1219479_996550957">
            <w:r>
              <w:rPr>
                <w:webHidden/>
                <w:rStyle w:val="IndexLink"/>
                <w:rtl w:val="true"/>
              </w:rPr>
              <w:t>خ</w:t>
            </w:r>
            <w:r>
              <w:rPr>
                <w:rStyle w:val="IndexLink"/>
                <w:rtl w:val="true"/>
              </w:rPr>
              <w:tab/>
            </w:r>
            <w:r>
              <w:rPr>
                <w:rStyle w:val="IndexLink"/>
              </w:rPr>
              <w:t>475</w:t>
            </w:r>
          </w:hyperlink>
        </w:p>
        <w:p>
          <w:pPr>
            <w:pStyle w:val="Contents4"/>
            <w:tabs>
              <w:tab w:val="clear" w:pos="8176"/>
              <w:tab w:val="right" w:pos="9026" w:leader="dot"/>
            </w:tabs>
            <w:rPr/>
          </w:pPr>
          <w:hyperlink w:anchor="__RefHeading___Toc1219481_996550957">
            <w:r>
              <w:rPr>
                <w:webHidden/>
                <w:rStyle w:val="IndexLink"/>
                <w:rtl w:val="true"/>
              </w:rPr>
              <w:t>د</w:t>
            </w:r>
            <w:r>
              <w:rPr>
                <w:rStyle w:val="IndexLink"/>
                <w:rtl w:val="true"/>
              </w:rPr>
              <w:tab/>
            </w:r>
            <w:r>
              <w:rPr>
                <w:rStyle w:val="IndexLink"/>
              </w:rPr>
              <w:t>476</w:t>
            </w:r>
          </w:hyperlink>
        </w:p>
        <w:p>
          <w:pPr>
            <w:pStyle w:val="Contents4"/>
            <w:tabs>
              <w:tab w:val="clear" w:pos="8176"/>
              <w:tab w:val="right" w:pos="9026" w:leader="dot"/>
            </w:tabs>
            <w:rPr/>
          </w:pPr>
          <w:hyperlink w:anchor="__RefHeading___Toc1219483_996550957">
            <w:r>
              <w:rPr>
                <w:webHidden/>
                <w:rStyle w:val="IndexLink"/>
                <w:rtl w:val="true"/>
              </w:rPr>
              <w:t>ر</w:t>
            </w:r>
            <w:r>
              <w:rPr>
                <w:rStyle w:val="IndexLink"/>
                <w:rtl w:val="true"/>
              </w:rPr>
              <w:tab/>
            </w:r>
            <w:r>
              <w:rPr>
                <w:rStyle w:val="IndexLink"/>
              </w:rPr>
              <w:t>476</w:t>
            </w:r>
          </w:hyperlink>
        </w:p>
        <w:p>
          <w:pPr>
            <w:pStyle w:val="Contents4"/>
            <w:tabs>
              <w:tab w:val="clear" w:pos="8176"/>
              <w:tab w:val="right" w:pos="9026" w:leader="dot"/>
            </w:tabs>
            <w:rPr/>
          </w:pPr>
          <w:hyperlink w:anchor="__RefHeading___Toc1219485_996550957">
            <w:r>
              <w:rPr>
                <w:webHidden/>
                <w:rStyle w:val="IndexLink"/>
                <w:rtl w:val="true"/>
              </w:rPr>
              <w:t>ز</w:t>
            </w:r>
            <w:r>
              <w:rPr>
                <w:rStyle w:val="IndexLink"/>
                <w:rtl w:val="true"/>
              </w:rPr>
              <w:tab/>
            </w:r>
            <w:r>
              <w:rPr>
                <w:rStyle w:val="IndexLink"/>
              </w:rPr>
              <w:t>476</w:t>
            </w:r>
          </w:hyperlink>
        </w:p>
        <w:p>
          <w:pPr>
            <w:pStyle w:val="Contents4"/>
            <w:tabs>
              <w:tab w:val="clear" w:pos="8176"/>
              <w:tab w:val="right" w:pos="9026" w:leader="dot"/>
            </w:tabs>
            <w:rPr/>
          </w:pPr>
          <w:hyperlink w:anchor="__RefHeading___Toc1219487_996550957">
            <w:r>
              <w:rPr>
                <w:webHidden/>
                <w:rStyle w:val="IndexLink"/>
                <w:rtl w:val="true"/>
              </w:rPr>
              <w:t>س</w:t>
            </w:r>
            <w:r>
              <w:rPr>
                <w:rStyle w:val="IndexLink"/>
                <w:rtl w:val="true"/>
              </w:rPr>
              <w:tab/>
            </w:r>
            <w:r>
              <w:rPr>
                <w:rStyle w:val="IndexLink"/>
              </w:rPr>
              <w:t>476</w:t>
            </w:r>
          </w:hyperlink>
        </w:p>
        <w:p>
          <w:pPr>
            <w:pStyle w:val="Contents4"/>
            <w:tabs>
              <w:tab w:val="clear" w:pos="8176"/>
              <w:tab w:val="right" w:pos="9026" w:leader="dot"/>
            </w:tabs>
            <w:rPr/>
          </w:pPr>
          <w:hyperlink w:anchor="__RefHeading___Toc1219489_996550957">
            <w:r>
              <w:rPr>
                <w:webHidden/>
                <w:rStyle w:val="IndexLink"/>
                <w:rtl w:val="true"/>
              </w:rPr>
              <w:t>ش</w:t>
            </w:r>
            <w:r>
              <w:rPr>
                <w:rStyle w:val="IndexLink"/>
                <w:rtl w:val="true"/>
              </w:rPr>
              <w:tab/>
            </w:r>
            <w:r>
              <w:rPr>
                <w:rStyle w:val="IndexLink"/>
              </w:rPr>
              <w:t>477</w:t>
            </w:r>
          </w:hyperlink>
        </w:p>
        <w:p>
          <w:pPr>
            <w:pStyle w:val="Contents4"/>
            <w:tabs>
              <w:tab w:val="clear" w:pos="8176"/>
              <w:tab w:val="right" w:pos="9026" w:leader="dot"/>
            </w:tabs>
            <w:rPr/>
          </w:pPr>
          <w:hyperlink w:anchor="__RefHeading___Toc1219491_996550957">
            <w:r>
              <w:rPr>
                <w:webHidden/>
                <w:rStyle w:val="IndexLink"/>
                <w:rtl w:val="true"/>
              </w:rPr>
              <w:t>ص</w:t>
            </w:r>
            <w:r>
              <w:rPr>
                <w:rStyle w:val="IndexLink"/>
                <w:rtl w:val="true"/>
              </w:rPr>
              <w:tab/>
            </w:r>
            <w:r>
              <w:rPr>
                <w:rStyle w:val="IndexLink"/>
              </w:rPr>
              <w:t>477</w:t>
            </w:r>
          </w:hyperlink>
        </w:p>
        <w:p>
          <w:pPr>
            <w:pStyle w:val="Contents4"/>
            <w:tabs>
              <w:tab w:val="clear" w:pos="8176"/>
              <w:tab w:val="right" w:pos="9026" w:leader="dot"/>
            </w:tabs>
            <w:rPr/>
          </w:pPr>
          <w:hyperlink w:anchor="__RefHeading___Toc1219493_996550957">
            <w:r>
              <w:rPr>
                <w:webHidden/>
                <w:rStyle w:val="IndexLink"/>
                <w:rtl w:val="true"/>
              </w:rPr>
              <w:t>ط</w:t>
            </w:r>
            <w:r>
              <w:rPr>
                <w:rStyle w:val="IndexLink"/>
                <w:rtl w:val="true"/>
              </w:rPr>
              <w:tab/>
            </w:r>
            <w:r>
              <w:rPr>
                <w:rStyle w:val="IndexLink"/>
              </w:rPr>
              <w:t>477</w:t>
            </w:r>
          </w:hyperlink>
        </w:p>
        <w:p>
          <w:pPr>
            <w:pStyle w:val="Contents4"/>
            <w:tabs>
              <w:tab w:val="clear" w:pos="8176"/>
              <w:tab w:val="right" w:pos="9026" w:leader="dot"/>
            </w:tabs>
            <w:rPr/>
          </w:pPr>
          <w:hyperlink w:anchor="__RefHeading___Toc1219495_996550957">
            <w:r>
              <w:rPr>
                <w:webHidden/>
                <w:rStyle w:val="IndexLink"/>
                <w:rtl w:val="true"/>
              </w:rPr>
              <w:t>ع</w:t>
            </w:r>
            <w:r>
              <w:rPr>
                <w:rStyle w:val="IndexLink"/>
                <w:rtl w:val="true"/>
              </w:rPr>
              <w:tab/>
            </w:r>
            <w:r>
              <w:rPr>
                <w:rStyle w:val="IndexLink"/>
              </w:rPr>
              <w:t>478</w:t>
            </w:r>
          </w:hyperlink>
        </w:p>
        <w:p>
          <w:pPr>
            <w:pStyle w:val="Contents4"/>
            <w:tabs>
              <w:tab w:val="clear" w:pos="8176"/>
              <w:tab w:val="right" w:pos="9026" w:leader="dot"/>
            </w:tabs>
            <w:rPr/>
          </w:pPr>
          <w:hyperlink w:anchor="__RefHeading___Toc1219497_996550957">
            <w:r>
              <w:rPr>
                <w:webHidden/>
                <w:rStyle w:val="IndexLink"/>
                <w:rtl w:val="true"/>
              </w:rPr>
              <w:t>غ</w:t>
            </w:r>
            <w:r>
              <w:rPr>
                <w:rStyle w:val="IndexLink"/>
                <w:rtl w:val="true"/>
              </w:rPr>
              <w:tab/>
            </w:r>
            <w:r>
              <w:rPr>
                <w:rStyle w:val="IndexLink"/>
              </w:rPr>
              <w:t>478</w:t>
            </w:r>
          </w:hyperlink>
        </w:p>
        <w:p>
          <w:pPr>
            <w:pStyle w:val="Contents4"/>
            <w:tabs>
              <w:tab w:val="clear" w:pos="8176"/>
              <w:tab w:val="right" w:pos="9026" w:leader="dot"/>
            </w:tabs>
            <w:rPr/>
          </w:pPr>
          <w:hyperlink w:anchor="__RefHeading___Toc1219499_996550957">
            <w:r>
              <w:rPr>
                <w:webHidden/>
                <w:rStyle w:val="IndexLink"/>
                <w:rtl w:val="true"/>
              </w:rPr>
              <w:t>ف</w:t>
            </w:r>
            <w:r>
              <w:rPr>
                <w:rStyle w:val="IndexLink"/>
                <w:rtl w:val="true"/>
              </w:rPr>
              <w:tab/>
            </w:r>
            <w:r>
              <w:rPr>
                <w:rStyle w:val="IndexLink"/>
              </w:rPr>
              <w:t>478</w:t>
            </w:r>
          </w:hyperlink>
        </w:p>
        <w:p>
          <w:pPr>
            <w:pStyle w:val="Contents4"/>
            <w:tabs>
              <w:tab w:val="clear" w:pos="8176"/>
              <w:tab w:val="right" w:pos="9026" w:leader="dot"/>
            </w:tabs>
            <w:rPr/>
          </w:pPr>
          <w:hyperlink w:anchor="__RefHeading___Toc1219501_996550957">
            <w:r>
              <w:rPr>
                <w:webHidden/>
                <w:rStyle w:val="IndexLink"/>
                <w:rtl w:val="true"/>
              </w:rPr>
              <w:t>ق</w:t>
            </w:r>
            <w:r>
              <w:rPr>
                <w:rStyle w:val="IndexLink"/>
                <w:rtl w:val="true"/>
              </w:rPr>
              <w:tab/>
            </w:r>
            <w:r>
              <w:rPr>
                <w:rStyle w:val="IndexLink"/>
              </w:rPr>
              <w:t>478</w:t>
            </w:r>
          </w:hyperlink>
        </w:p>
        <w:p>
          <w:pPr>
            <w:pStyle w:val="Contents4"/>
            <w:tabs>
              <w:tab w:val="clear" w:pos="8176"/>
              <w:tab w:val="right" w:pos="9026" w:leader="dot"/>
            </w:tabs>
            <w:rPr/>
          </w:pPr>
          <w:hyperlink w:anchor="__RefHeading___Toc1219503_996550957">
            <w:r>
              <w:rPr>
                <w:webHidden/>
                <w:rStyle w:val="IndexLink"/>
                <w:rtl w:val="true"/>
              </w:rPr>
              <w:t>ک</w:t>
            </w:r>
            <w:r>
              <w:rPr>
                <w:rStyle w:val="IndexLink"/>
                <w:rtl w:val="true"/>
              </w:rPr>
              <w:tab/>
            </w:r>
            <w:r>
              <w:rPr>
                <w:rStyle w:val="IndexLink"/>
              </w:rPr>
              <w:t>479</w:t>
            </w:r>
          </w:hyperlink>
        </w:p>
        <w:p>
          <w:pPr>
            <w:pStyle w:val="Contents4"/>
            <w:tabs>
              <w:tab w:val="clear" w:pos="8176"/>
              <w:tab w:val="right" w:pos="9026" w:leader="dot"/>
            </w:tabs>
            <w:rPr/>
          </w:pPr>
          <w:hyperlink w:anchor="__RefHeading___Toc1219505_996550957">
            <w:r>
              <w:rPr>
                <w:webHidden/>
                <w:rStyle w:val="IndexLink"/>
                <w:rtl w:val="true"/>
              </w:rPr>
              <w:t>ل</w:t>
            </w:r>
            <w:r>
              <w:rPr>
                <w:rStyle w:val="IndexLink"/>
                <w:rtl w:val="true"/>
              </w:rPr>
              <w:tab/>
            </w:r>
            <w:r>
              <w:rPr>
                <w:rStyle w:val="IndexLink"/>
              </w:rPr>
              <w:t>479</w:t>
            </w:r>
          </w:hyperlink>
        </w:p>
        <w:p>
          <w:pPr>
            <w:pStyle w:val="Contents4"/>
            <w:tabs>
              <w:tab w:val="clear" w:pos="8176"/>
              <w:tab w:val="right" w:pos="9026" w:leader="dot"/>
            </w:tabs>
            <w:rPr/>
          </w:pPr>
          <w:hyperlink w:anchor="__RefHeading___Toc1219507_996550957">
            <w:r>
              <w:rPr>
                <w:webHidden/>
                <w:rStyle w:val="IndexLink"/>
                <w:rtl w:val="true"/>
              </w:rPr>
              <w:t>م</w:t>
            </w:r>
            <w:r>
              <w:rPr>
                <w:rStyle w:val="IndexLink"/>
                <w:rtl w:val="true"/>
              </w:rPr>
              <w:tab/>
            </w:r>
            <w:r>
              <w:rPr>
                <w:rStyle w:val="IndexLink"/>
              </w:rPr>
              <w:t>479</w:t>
            </w:r>
          </w:hyperlink>
        </w:p>
        <w:p>
          <w:pPr>
            <w:pStyle w:val="Contents4"/>
            <w:tabs>
              <w:tab w:val="clear" w:pos="8176"/>
              <w:tab w:val="right" w:pos="9026" w:leader="dot"/>
            </w:tabs>
            <w:rPr/>
          </w:pPr>
          <w:hyperlink w:anchor="__RefHeading___Toc1219509_996550957">
            <w:r>
              <w:rPr>
                <w:webHidden/>
                <w:rStyle w:val="IndexLink"/>
                <w:rtl w:val="true"/>
              </w:rPr>
              <w:t>ن</w:t>
            </w:r>
            <w:r>
              <w:rPr>
                <w:rStyle w:val="IndexLink"/>
                <w:rtl w:val="true"/>
              </w:rPr>
              <w:tab/>
            </w:r>
            <w:r>
              <w:rPr>
                <w:rStyle w:val="IndexLink"/>
              </w:rPr>
              <w:t>480</w:t>
            </w:r>
          </w:hyperlink>
        </w:p>
        <w:p>
          <w:pPr>
            <w:pStyle w:val="Contents4"/>
            <w:tabs>
              <w:tab w:val="clear" w:pos="8176"/>
              <w:tab w:val="right" w:pos="9026" w:leader="dot"/>
            </w:tabs>
            <w:rPr/>
          </w:pPr>
          <w:hyperlink w:anchor="__RefHeading___Toc1219511_996550957">
            <w:r>
              <w:rPr>
                <w:webHidden/>
                <w:rStyle w:val="IndexLink"/>
                <w:rtl w:val="true"/>
              </w:rPr>
              <w:t>ه</w:t>
            </w:r>
            <w:r>
              <w:rPr>
                <w:rStyle w:val="IndexLink"/>
                <w:rtl w:val="true"/>
              </w:rPr>
              <w:tab/>
            </w:r>
            <w:r>
              <w:rPr>
                <w:rStyle w:val="IndexLink"/>
              </w:rPr>
              <w:t>481</w:t>
            </w:r>
          </w:hyperlink>
        </w:p>
        <w:p>
          <w:pPr>
            <w:pStyle w:val="Contents4"/>
            <w:tabs>
              <w:tab w:val="clear" w:pos="8176"/>
              <w:tab w:val="right" w:pos="9026" w:leader="dot"/>
            </w:tabs>
            <w:rPr/>
          </w:pPr>
          <w:hyperlink w:anchor="__RefHeading___Toc1219513_996550957">
            <w:r>
              <w:rPr>
                <w:webHidden/>
                <w:rStyle w:val="IndexLink"/>
                <w:rtl w:val="true"/>
              </w:rPr>
              <w:t>و</w:t>
            </w:r>
            <w:r>
              <w:rPr>
                <w:rStyle w:val="IndexLink"/>
                <w:rtl w:val="true"/>
              </w:rPr>
              <w:tab/>
            </w:r>
            <w:r>
              <w:rPr>
                <w:rStyle w:val="IndexLink"/>
              </w:rPr>
              <w:t>481</w:t>
            </w:r>
          </w:hyperlink>
        </w:p>
        <w:p>
          <w:pPr>
            <w:pStyle w:val="Contents4"/>
            <w:tabs>
              <w:tab w:val="clear" w:pos="8176"/>
              <w:tab w:val="right" w:pos="9026" w:leader="dot"/>
            </w:tabs>
            <w:rPr/>
          </w:pPr>
          <w:hyperlink w:anchor="__RefHeading___Toc1219515_996550957">
            <w:r>
              <w:rPr>
                <w:webHidden/>
                <w:rStyle w:val="IndexLink"/>
                <w:rtl w:val="true"/>
              </w:rPr>
              <w:t>ی</w:t>
            </w:r>
            <w:r>
              <w:rPr>
                <w:rStyle w:val="IndexLink"/>
                <w:rtl w:val="true"/>
              </w:rPr>
              <w:tab/>
            </w:r>
            <w:r>
              <w:rPr>
                <w:rStyle w:val="IndexLink"/>
              </w:rPr>
              <w:t>481</w:t>
            </w:r>
          </w:hyperlink>
        </w:p>
        <w:p>
          <w:pPr>
            <w:pStyle w:val="Contents3"/>
            <w:tabs>
              <w:tab w:val="clear" w:pos="8459"/>
              <w:tab w:val="right" w:pos="9026" w:leader="dot"/>
            </w:tabs>
            <w:rPr/>
          </w:pPr>
          <w:hyperlink w:anchor="__RefHeading___Toc1219517_996550957">
            <w:r>
              <w:rPr>
                <w:webHidden/>
                <w:rStyle w:val="IndexLink"/>
                <w:rtl w:val="true"/>
              </w:rPr>
              <w:t>فهرس الکتب</w:t>
            </w:r>
            <w:r>
              <w:rPr>
                <w:rStyle w:val="IndexLink"/>
                <w:rtl w:val="true"/>
              </w:rPr>
              <w:tab/>
            </w:r>
            <w:r>
              <w:rPr>
                <w:rStyle w:val="IndexLink"/>
              </w:rPr>
              <w:t>482</w:t>
            </w:r>
          </w:hyperlink>
        </w:p>
        <w:p>
          <w:pPr>
            <w:pStyle w:val="Contents4"/>
            <w:tabs>
              <w:tab w:val="clear" w:pos="8176"/>
              <w:tab w:val="right" w:pos="9026" w:leader="dot"/>
            </w:tabs>
            <w:rPr/>
          </w:pPr>
          <w:hyperlink w:anchor="__RefHeading___Toc1219519_996550957">
            <w:r>
              <w:rPr>
                <w:webHidden/>
                <w:rStyle w:val="IndexLink"/>
                <w:rtl w:val="true"/>
              </w:rPr>
              <w:t>أ</w:t>
            </w:r>
            <w:r>
              <w:rPr>
                <w:rStyle w:val="IndexLink"/>
                <w:rtl w:val="true"/>
              </w:rPr>
              <w:tab/>
            </w:r>
            <w:r>
              <w:rPr>
                <w:rStyle w:val="IndexLink"/>
              </w:rPr>
              <w:t>482</w:t>
            </w:r>
          </w:hyperlink>
        </w:p>
        <w:p>
          <w:pPr>
            <w:pStyle w:val="Contents4"/>
            <w:tabs>
              <w:tab w:val="clear" w:pos="8176"/>
              <w:tab w:val="right" w:pos="9026" w:leader="dot"/>
            </w:tabs>
            <w:rPr/>
          </w:pPr>
          <w:hyperlink w:anchor="__RefHeading___Toc1219521_996550957">
            <w:r>
              <w:rPr>
                <w:webHidden/>
                <w:rStyle w:val="IndexLink"/>
                <w:rtl w:val="true"/>
              </w:rPr>
              <w:t>ب</w:t>
            </w:r>
            <w:r>
              <w:rPr>
                <w:rStyle w:val="IndexLink"/>
                <w:rtl w:val="true"/>
              </w:rPr>
              <w:tab/>
            </w:r>
            <w:r>
              <w:rPr>
                <w:rStyle w:val="IndexLink"/>
              </w:rPr>
              <w:t>486</w:t>
            </w:r>
          </w:hyperlink>
        </w:p>
        <w:p>
          <w:pPr>
            <w:pStyle w:val="Contents4"/>
            <w:tabs>
              <w:tab w:val="clear" w:pos="8176"/>
              <w:tab w:val="right" w:pos="9026" w:leader="dot"/>
            </w:tabs>
            <w:rPr/>
          </w:pPr>
          <w:hyperlink w:anchor="__RefHeading___Toc1219523_996550957">
            <w:r>
              <w:rPr>
                <w:webHidden/>
                <w:rStyle w:val="IndexLink"/>
                <w:rtl w:val="true"/>
              </w:rPr>
              <w:t>ت</w:t>
            </w:r>
            <w:r>
              <w:rPr>
                <w:rStyle w:val="IndexLink"/>
                <w:rtl w:val="true"/>
              </w:rPr>
              <w:tab/>
            </w:r>
            <w:r>
              <w:rPr>
                <w:rStyle w:val="IndexLink"/>
              </w:rPr>
              <w:t>487</w:t>
            </w:r>
          </w:hyperlink>
        </w:p>
        <w:p>
          <w:pPr>
            <w:pStyle w:val="Contents4"/>
            <w:tabs>
              <w:tab w:val="clear" w:pos="8176"/>
              <w:tab w:val="right" w:pos="9026" w:leader="dot"/>
            </w:tabs>
            <w:rPr/>
          </w:pPr>
          <w:hyperlink w:anchor="__RefHeading___Toc1219525_996550957">
            <w:r>
              <w:rPr>
                <w:webHidden/>
                <w:rStyle w:val="IndexLink"/>
                <w:rtl w:val="true"/>
              </w:rPr>
              <w:t>ث</w:t>
            </w:r>
            <w:r>
              <w:rPr>
                <w:rStyle w:val="IndexLink"/>
                <w:rtl w:val="true"/>
              </w:rPr>
              <w:tab/>
            </w:r>
            <w:r>
              <w:rPr>
                <w:rStyle w:val="IndexLink"/>
              </w:rPr>
              <w:t>491</w:t>
            </w:r>
          </w:hyperlink>
        </w:p>
        <w:p>
          <w:pPr>
            <w:pStyle w:val="Contents4"/>
            <w:tabs>
              <w:tab w:val="clear" w:pos="8176"/>
              <w:tab w:val="right" w:pos="9026" w:leader="dot"/>
            </w:tabs>
            <w:rPr/>
          </w:pPr>
          <w:hyperlink w:anchor="__RefHeading___Toc1219527_996550957">
            <w:r>
              <w:rPr>
                <w:webHidden/>
                <w:rStyle w:val="IndexLink"/>
                <w:rtl w:val="true"/>
              </w:rPr>
              <w:t>ج</w:t>
            </w:r>
            <w:r>
              <w:rPr>
                <w:rStyle w:val="IndexLink"/>
                <w:rtl w:val="true"/>
              </w:rPr>
              <w:tab/>
            </w:r>
            <w:r>
              <w:rPr>
                <w:rStyle w:val="IndexLink"/>
              </w:rPr>
              <w:t>491</w:t>
            </w:r>
          </w:hyperlink>
        </w:p>
        <w:p>
          <w:pPr>
            <w:pStyle w:val="Contents4"/>
            <w:tabs>
              <w:tab w:val="clear" w:pos="8176"/>
              <w:tab w:val="right" w:pos="9026" w:leader="dot"/>
            </w:tabs>
            <w:rPr/>
          </w:pPr>
          <w:hyperlink w:anchor="__RefHeading___Toc1219529_996550957">
            <w:r>
              <w:rPr>
                <w:webHidden/>
                <w:rStyle w:val="IndexLink"/>
                <w:rtl w:val="true"/>
              </w:rPr>
              <w:t>ح</w:t>
            </w:r>
            <w:r>
              <w:rPr>
                <w:rStyle w:val="IndexLink"/>
                <w:rtl w:val="true"/>
              </w:rPr>
              <w:tab/>
            </w:r>
            <w:r>
              <w:rPr>
                <w:rStyle w:val="IndexLink"/>
              </w:rPr>
              <w:t>491</w:t>
            </w:r>
          </w:hyperlink>
        </w:p>
        <w:p>
          <w:pPr>
            <w:pStyle w:val="Contents4"/>
            <w:tabs>
              <w:tab w:val="clear" w:pos="8176"/>
              <w:tab w:val="right" w:pos="9026" w:leader="dot"/>
            </w:tabs>
            <w:rPr/>
          </w:pPr>
          <w:hyperlink w:anchor="__RefHeading___Toc1219531_996550957">
            <w:r>
              <w:rPr>
                <w:webHidden/>
                <w:rStyle w:val="IndexLink"/>
                <w:rtl w:val="true"/>
              </w:rPr>
              <w:t>خ</w:t>
            </w:r>
            <w:r>
              <w:rPr>
                <w:rStyle w:val="IndexLink"/>
                <w:rtl w:val="true"/>
              </w:rPr>
              <w:tab/>
            </w:r>
            <w:r>
              <w:rPr>
                <w:rStyle w:val="IndexLink"/>
              </w:rPr>
              <w:t>493</w:t>
            </w:r>
          </w:hyperlink>
        </w:p>
        <w:p>
          <w:pPr>
            <w:pStyle w:val="Contents4"/>
            <w:tabs>
              <w:tab w:val="clear" w:pos="8176"/>
              <w:tab w:val="right" w:pos="9026" w:leader="dot"/>
            </w:tabs>
            <w:rPr/>
          </w:pPr>
          <w:hyperlink w:anchor="__RefHeading___Toc1219533_996550957">
            <w:r>
              <w:rPr>
                <w:webHidden/>
                <w:rStyle w:val="IndexLink"/>
                <w:rtl w:val="true"/>
              </w:rPr>
              <w:t>د</w:t>
            </w:r>
            <w:r>
              <w:rPr>
                <w:rStyle w:val="IndexLink"/>
                <w:rtl w:val="true"/>
              </w:rPr>
              <w:tab/>
            </w:r>
            <w:r>
              <w:rPr>
                <w:rStyle w:val="IndexLink"/>
              </w:rPr>
              <w:t>493</w:t>
            </w:r>
          </w:hyperlink>
        </w:p>
        <w:p>
          <w:pPr>
            <w:pStyle w:val="Contents4"/>
            <w:tabs>
              <w:tab w:val="clear" w:pos="8176"/>
              <w:tab w:val="right" w:pos="9026" w:leader="dot"/>
            </w:tabs>
            <w:rPr/>
          </w:pPr>
          <w:hyperlink w:anchor="__RefHeading___Toc1219535_996550957">
            <w:r>
              <w:rPr>
                <w:webHidden/>
                <w:rStyle w:val="IndexLink"/>
                <w:rtl w:val="true"/>
              </w:rPr>
              <w:t>ذ</w:t>
            </w:r>
            <w:r>
              <w:rPr>
                <w:rStyle w:val="IndexLink"/>
                <w:rtl w:val="true"/>
              </w:rPr>
              <w:tab/>
            </w:r>
            <w:r>
              <w:rPr>
                <w:rStyle w:val="IndexLink"/>
              </w:rPr>
              <w:t>494</w:t>
            </w:r>
          </w:hyperlink>
        </w:p>
        <w:p>
          <w:pPr>
            <w:pStyle w:val="Contents4"/>
            <w:tabs>
              <w:tab w:val="clear" w:pos="8176"/>
              <w:tab w:val="right" w:pos="9026" w:leader="dot"/>
            </w:tabs>
            <w:rPr/>
          </w:pPr>
          <w:hyperlink w:anchor="__RefHeading___Toc1219537_996550957">
            <w:r>
              <w:rPr>
                <w:webHidden/>
                <w:rStyle w:val="IndexLink"/>
                <w:rtl w:val="true"/>
              </w:rPr>
              <w:t>ر</w:t>
            </w:r>
            <w:r>
              <w:rPr>
                <w:rStyle w:val="IndexLink"/>
                <w:rtl w:val="true"/>
              </w:rPr>
              <w:tab/>
            </w:r>
            <w:r>
              <w:rPr>
                <w:rStyle w:val="IndexLink"/>
              </w:rPr>
              <w:t>494</w:t>
            </w:r>
          </w:hyperlink>
        </w:p>
        <w:p>
          <w:pPr>
            <w:pStyle w:val="Contents4"/>
            <w:tabs>
              <w:tab w:val="clear" w:pos="8176"/>
              <w:tab w:val="right" w:pos="9026" w:leader="dot"/>
            </w:tabs>
            <w:rPr/>
          </w:pPr>
          <w:hyperlink w:anchor="__RefHeading___Toc1219539_996550957">
            <w:r>
              <w:rPr>
                <w:webHidden/>
                <w:rStyle w:val="IndexLink"/>
                <w:rtl w:val="true"/>
              </w:rPr>
              <w:t>ز</w:t>
            </w:r>
            <w:r>
              <w:rPr>
                <w:rStyle w:val="IndexLink"/>
                <w:rtl w:val="true"/>
              </w:rPr>
              <w:tab/>
            </w:r>
            <w:r>
              <w:rPr>
                <w:rStyle w:val="IndexLink"/>
              </w:rPr>
              <w:t>498</w:t>
            </w:r>
          </w:hyperlink>
        </w:p>
        <w:p>
          <w:pPr>
            <w:pStyle w:val="Contents4"/>
            <w:tabs>
              <w:tab w:val="clear" w:pos="8176"/>
              <w:tab w:val="right" w:pos="9026" w:leader="dot"/>
            </w:tabs>
            <w:rPr/>
          </w:pPr>
          <w:hyperlink w:anchor="__RefHeading___Toc1219541_996550957">
            <w:r>
              <w:rPr>
                <w:webHidden/>
                <w:rStyle w:val="IndexLink"/>
                <w:rtl w:val="true"/>
              </w:rPr>
              <w:t>س</w:t>
            </w:r>
            <w:r>
              <w:rPr>
                <w:rStyle w:val="IndexLink"/>
                <w:rtl w:val="true"/>
              </w:rPr>
              <w:tab/>
            </w:r>
            <w:r>
              <w:rPr>
                <w:rStyle w:val="IndexLink"/>
              </w:rPr>
              <w:t>498</w:t>
            </w:r>
          </w:hyperlink>
        </w:p>
        <w:p>
          <w:pPr>
            <w:pStyle w:val="Contents4"/>
            <w:tabs>
              <w:tab w:val="clear" w:pos="8176"/>
              <w:tab w:val="right" w:pos="9026" w:leader="dot"/>
            </w:tabs>
            <w:rPr/>
          </w:pPr>
          <w:hyperlink w:anchor="__RefHeading___Toc1219543_996550957">
            <w:r>
              <w:rPr>
                <w:webHidden/>
                <w:rStyle w:val="IndexLink"/>
                <w:rtl w:val="true"/>
              </w:rPr>
              <w:t>ش</w:t>
            </w:r>
            <w:r>
              <w:rPr>
                <w:rStyle w:val="IndexLink"/>
                <w:rtl w:val="true"/>
              </w:rPr>
              <w:tab/>
            </w:r>
            <w:r>
              <w:rPr>
                <w:rStyle w:val="IndexLink"/>
              </w:rPr>
              <w:t>499</w:t>
            </w:r>
          </w:hyperlink>
        </w:p>
        <w:p>
          <w:pPr>
            <w:pStyle w:val="Contents4"/>
            <w:tabs>
              <w:tab w:val="clear" w:pos="8176"/>
              <w:tab w:val="right" w:pos="9026" w:leader="dot"/>
            </w:tabs>
            <w:rPr/>
          </w:pPr>
          <w:hyperlink w:anchor="__RefHeading___Toc1219545_996550957">
            <w:r>
              <w:rPr>
                <w:webHidden/>
                <w:rStyle w:val="IndexLink"/>
                <w:rtl w:val="true"/>
              </w:rPr>
              <w:t>ص</w:t>
            </w:r>
            <w:r>
              <w:rPr>
                <w:rStyle w:val="IndexLink"/>
                <w:rtl w:val="true"/>
              </w:rPr>
              <w:tab/>
            </w:r>
            <w:r>
              <w:rPr>
                <w:rStyle w:val="IndexLink"/>
              </w:rPr>
              <w:t>501</w:t>
            </w:r>
          </w:hyperlink>
        </w:p>
        <w:p>
          <w:pPr>
            <w:pStyle w:val="Contents4"/>
            <w:tabs>
              <w:tab w:val="clear" w:pos="8176"/>
              <w:tab w:val="right" w:pos="9026" w:leader="dot"/>
            </w:tabs>
            <w:rPr/>
          </w:pPr>
          <w:hyperlink w:anchor="__RefHeading___Toc1219547_996550957">
            <w:r>
              <w:rPr>
                <w:webHidden/>
                <w:rStyle w:val="IndexLink"/>
                <w:rtl w:val="true"/>
              </w:rPr>
              <w:t>ض</w:t>
            </w:r>
            <w:r>
              <w:rPr>
                <w:rStyle w:val="IndexLink"/>
                <w:rtl w:val="true"/>
              </w:rPr>
              <w:tab/>
            </w:r>
            <w:r>
              <w:rPr>
                <w:rStyle w:val="IndexLink"/>
              </w:rPr>
              <w:t>501</w:t>
            </w:r>
          </w:hyperlink>
        </w:p>
        <w:p>
          <w:pPr>
            <w:pStyle w:val="Contents4"/>
            <w:tabs>
              <w:tab w:val="clear" w:pos="8176"/>
              <w:tab w:val="right" w:pos="9026" w:leader="dot"/>
            </w:tabs>
            <w:rPr/>
          </w:pPr>
          <w:hyperlink w:anchor="__RefHeading___Toc1219549_996550957">
            <w:r>
              <w:rPr>
                <w:webHidden/>
                <w:rStyle w:val="IndexLink"/>
                <w:rtl w:val="true"/>
              </w:rPr>
              <w:t>ط</w:t>
            </w:r>
            <w:r>
              <w:rPr>
                <w:rStyle w:val="IndexLink"/>
                <w:rtl w:val="true"/>
              </w:rPr>
              <w:tab/>
            </w:r>
            <w:r>
              <w:rPr>
                <w:rStyle w:val="IndexLink"/>
              </w:rPr>
              <w:t>502</w:t>
            </w:r>
          </w:hyperlink>
        </w:p>
        <w:p>
          <w:pPr>
            <w:pStyle w:val="Contents4"/>
            <w:tabs>
              <w:tab w:val="clear" w:pos="8176"/>
              <w:tab w:val="right" w:pos="9026" w:leader="dot"/>
            </w:tabs>
            <w:rPr/>
          </w:pPr>
          <w:hyperlink w:anchor="__RefHeading___Toc1219551_996550957">
            <w:r>
              <w:rPr>
                <w:webHidden/>
                <w:rStyle w:val="IndexLink"/>
                <w:rtl w:val="true"/>
              </w:rPr>
              <w:t>ع</w:t>
            </w:r>
            <w:r>
              <w:rPr>
                <w:rStyle w:val="IndexLink"/>
                <w:rtl w:val="true"/>
              </w:rPr>
              <w:tab/>
            </w:r>
            <w:r>
              <w:rPr>
                <w:rStyle w:val="IndexLink"/>
              </w:rPr>
              <w:t>502</w:t>
            </w:r>
          </w:hyperlink>
        </w:p>
        <w:p>
          <w:pPr>
            <w:pStyle w:val="Contents4"/>
            <w:tabs>
              <w:tab w:val="clear" w:pos="8176"/>
              <w:tab w:val="right" w:pos="9026" w:leader="dot"/>
            </w:tabs>
            <w:rPr/>
          </w:pPr>
          <w:hyperlink w:anchor="__RefHeading___Toc1219553_996550957">
            <w:r>
              <w:rPr>
                <w:webHidden/>
                <w:rStyle w:val="IndexLink"/>
                <w:rtl w:val="true"/>
              </w:rPr>
              <w:t>غ</w:t>
            </w:r>
            <w:r>
              <w:rPr>
                <w:rStyle w:val="IndexLink"/>
                <w:rtl w:val="true"/>
              </w:rPr>
              <w:tab/>
            </w:r>
            <w:r>
              <w:rPr>
                <w:rStyle w:val="IndexLink"/>
              </w:rPr>
              <w:t>503</w:t>
            </w:r>
          </w:hyperlink>
        </w:p>
        <w:p>
          <w:pPr>
            <w:pStyle w:val="Contents4"/>
            <w:tabs>
              <w:tab w:val="clear" w:pos="8176"/>
              <w:tab w:val="right" w:pos="9026" w:leader="dot"/>
            </w:tabs>
            <w:rPr/>
          </w:pPr>
          <w:hyperlink w:anchor="__RefHeading___Toc1219555_996550957">
            <w:r>
              <w:rPr>
                <w:webHidden/>
                <w:rStyle w:val="IndexLink"/>
                <w:rtl w:val="true"/>
              </w:rPr>
              <w:t>ف</w:t>
            </w:r>
            <w:r>
              <w:rPr>
                <w:rStyle w:val="IndexLink"/>
                <w:rtl w:val="true"/>
              </w:rPr>
              <w:tab/>
            </w:r>
            <w:r>
              <w:rPr>
                <w:rStyle w:val="IndexLink"/>
              </w:rPr>
              <w:t>503</w:t>
            </w:r>
          </w:hyperlink>
        </w:p>
        <w:p>
          <w:pPr>
            <w:pStyle w:val="Contents4"/>
            <w:tabs>
              <w:tab w:val="clear" w:pos="8176"/>
              <w:tab w:val="right" w:pos="9026" w:leader="dot"/>
            </w:tabs>
            <w:rPr/>
          </w:pPr>
          <w:hyperlink w:anchor="__RefHeading___Toc1219557_996550957">
            <w:r>
              <w:rPr>
                <w:webHidden/>
                <w:rStyle w:val="IndexLink"/>
                <w:rtl w:val="true"/>
              </w:rPr>
              <w:t>ق</w:t>
            </w:r>
            <w:r>
              <w:rPr>
                <w:rStyle w:val="IndexLink"/>
                <w:rtl w:val="true"/>
              </w:rPr>
              <w:tab/>
            </w:r>
            <w:r>
              <w:rPr>
                <w:rStyle w:val="IndexLink"/>
              </w:rPr>
              <w:t>504</w:t>
            </w:r>
          </w:hyperlink>
        </w:p>
        <w:p>
          <w:pPr>
            <w:pStyle w:val="Contents4"/>
            <w:tabs>
              <w:tab w:val="clear" w:pos="8176"/>
              <w:tab w:val="right" w:pos="9026" w:leader="dot"/>
            </w:tabs>
            <w:rPr/>
          </w:pPr>
          <w:hyperlink w:anchor="__RefHeading___Toc1219559_996550957">
            <w:r>
              <w:rPr>
                <w:webHidden/>
                <w:rStyle w:val="IndexLink"/>
                <w:rtl w:val="true"/>
              </w:rPr>
              <w:t>ک</w:t>
            </w:r>
            <w:r>
              <w:rPr>
                <w:rStyle w:val="IndexLink"/>
                <w:rtl w:val="true"/>
              </w:rPr>
              <w:tab/>
            </w:r>
            <w:r>
              <w:rPr>
                <w:rStyle w:val="IndexLink"/>
              </w:rPr>
              <w:t>505</w:t>
            </w:r>
          </w:hyperlink>
        </w:p>
        <w:p>
          <w:pPr>
            <w:pStyle w:val="Contents4"/>
            <w:tabs>
              <w:tab w:val="clear" w:pos="8176"/>
              <w:tab w:val="right" w:pos="9026" w:leader="dot"/>
            </w:tabs>
            <w:rPr/>
          </w:pPr>
          <w:hyperlink w:anchor="__RefHeading___Toc1219561_996550957">
            <w:r>
              <w:rPr>
                <w:webHidden/>
                <w:rStyle w:val="IndexLink"/>
                <w:rtl w:val="true"/>
              </w:rPr>
              <w:t>ل</w:t>
            </w:r>
            <w:r>
              <w:rPr>
                <w:rStyle w:val="IndexLink"/>
                <w:rtl w:val="true"/>
              </w:rPr>
              <w:tab/>
            </w:r>
            <w:r>
              <w:rPr>
                <w:rStyle w:val="IndexLink"/>
              </w:rPr>
              <w:t>506</w:t>
            </w:r>
          </w:hyperlink>
        </w:p>
        <w:p>
          <w:pPr>
            <w:pStyle w:val="Contents4"/>
            <w:tabs>
              <w:tab w:val="clear" w:pos="8176"/>
              <w:tab w:val="right" w:pos="9026" w:leader="dot"/>
            </w:tabs>
            <w:rPr/>
          </w:pPr>
          <w:hyperlink w:anchor="__RefHeading___Toc1219563_996550957">
            <w:r>
              <w:rPr>
                <w:webHidden/>
                <w:rStyle w:val="IndexLink"/>
                <w:rtl w:val="true"/>
              </w:rPr>
              <w:t>م</w:t>
            </w:r>
            <w:r>
              <w:rPr>
                <w:rStyle w:val="IndexLink"/>
                <w:rtl w:val="true"/>
              </w:rPr>
              <w:tab/>
            </w:r>
            <w:r>
              <w:rPr>
                <w:rStyle w:val="IndexLink"/>
              </w:rPr>
              <w:t>506</w:t>
            </w:r>
          </w:hyperlink>
        </w:p>
        <w:p>
          <w:pPr>
            <w:pStyle w:val="Contents4"/>
            <w:tabs>
              <w:tab w:val="clear" w:pos="8176"/>
              <w:tab w:val="right" w:pos="9026" w:leader="dot"/>
            </w:tabs>
            <w:rPr/>
          </w:pPr>
          <w:hyperlink w:anchor="__RefHeading___Toc1219565_996550957">
            <w:r>
              <w:rPr>
                <w:webHidden/>
                <w:rStyle w:val="IndexLink"/>
                <w:rtl w:val="true"/>
              </w:rPr>
              <w:t>ن</w:t>
            </w:r>
            <w:r>
              <w:rPr>
                <w:rStyle w:val="IndexLink"/>
                <w:rtl w:val="true"/>
              </w:rPr>
              <w:tab/>
            </w:r>
            <w:r>
              <w:rPr>
                <w:rStyle w:val="IndexLink"/>
              </w:rPr>
              <w:t>512</w:t>
            </w:r>
          </w:hyperlink>
        </w:p>
        <w:p>
          <w:pPr>
            <w:pStyle w:val="Contents4"/>
            <w:tabs>
              <w:tab w:val="clear" w:pos="8176"/>
              <w:tab w:val="right" w:pos="9026" w:leader="dot"/>
            </w:tabs>
            <w:rPr/>
          </w:pPr>
          <w:hyperlink w:anchor="__RefHeading___Toc1219567_996550957">
            <w:r>
              <w:rPr>
                <w:webHidden/>
                <w:rStyle w:val="IndexLink"/>
                <w:rtl w:val="true"/>
              </w:rPr>
              <w:t>ه</w:t>
            </w:r>
            <w:r>
              <w:rPr>
                <w:rStyle w:val="IndexLink"/>
                <w:rtl w:val="true"/>
              </w:rPr>
              <w:tab/>
            </w:r>
            <w:r>
              <w:rPr>
                <w:rStyle w:val="IndexLink"/>
              </w:rPr>
              <w:t>513</w:t>
            </w:r>
          </w:hyperlink>
        </w:p>
        <w:p>
          <w:pPr>
            <w:pStyle w:val="Contents4"/>
            <w:tabs>
              <w:tab w:val="clear" w:pos="8176"/>
              <w:tab w:val="right" w:pos="9026" w:leader="dot"/>
            </w:tabs>
            <w:rPr/>
          </w:pPr>
          <w:hyperlink w:anchor="__RefHeading___Toc1219569_996550957">
            <w:r>
              <w:rPr>
                <w:webHidden/>
                <w:rStyle w:val="IndexLink"/>
                <w:rtl w:val="true"/>
              </w:rPr>
              <w:t>و</w:t>
            </w:r>
            <w:r>
              <w:rPr>
                <w:rStyle w:val="IndexLink"/>
                <w:rtl w:val="true"/>
              </w:rPr>
              <w:tab/>
            </w:r>
            <w:r>
              <w:rPr>
                <w:rStyle w:val="IndexLink"/>
              </w:rPr>
              <w:t>513</w:t>
            </w:r>
          </w:hyperlink>
        </w:p>
        <w:p>
          <w:pPr>
            <w:pStyle w:val="Contents4"/>
            <w:tabs>
              <w:tab w:val="clear" w:pos="8176"/>
              <w:tab w:val="right" w:pos="9026" w:leader="dot"/>
            </w:tabs>
            <w:rPr/>
          </w:pPr>
          <w:hyperlink w:anchor="__RefHeading___Toc1219571_996550957">
            <w:r>
              <w:rPr>
                <w:webHidden/>
                <w:rStyle w:val="IndexLink"/>
                <w:rtl w:val="true"/>
              </w:rPr>
              <w:t>ی</w:t>
            </w:r>
            <w:r>
              <w:rPr>
                <w:rStyle w:val="IndexLink"/>
                <w:rtl w:val="true"/>
              </w:rPr>
              <w:tab/>
            </w:r>
            <w:r>
              <w:rPr>
                <w:rStyle w:val="IndexLink"/>
              </w:rPr>
              <w:t>514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64_165837"/>
      <w:bookmarkStart w:id="1" w:name="pg17064_165837"/>
      <w:bookmarkEnd w:id="1"/>
    </w:p>
    <w:p>
      <w:pPr>
        <w:pStyle w:val="Heading2"/>
        <w:numPr>
          <w:ilvl w:val="1"/>
          <w:numId w:val="1"/>
        </w:numPr>
        <w:rPr/>
      </w:pPr>
      <w:bookmarkStart w:id="2" w:name="pg17064_165837"/>
      <w:bookmarkStart w:id="3" w:name="__RefHeading___Toc1219111_99655095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محمد باقر بن زین‌العابدین، </w:t>
      </w:r>
      <w:r>
        <w:rPr>
          <w:rFonts w:eastAsia="IRNazanin" w:cs="IRNazanin"/>
          <w:color w:val="111111"/>
          <w:sz w:val="28"/>
          <w:szCs w:val="28"/>
          <w:lang w:bidi="fa-IR"/>
        </w:rPr>
        <w:t>1226</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فی احوال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الموسوی الخوانساری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 التراث العربی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علما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خ۹ر۹۰۴۱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۵۵۳۱۵</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 بین علماء و محققان از جایگاه والائی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علماء و زندگی نامه، اساتید، شخصیت، شاگردان و علم آنها و نکات قابل توجه دیگری در خصوص زندگی علماء و مترجمین می باشد و در واقع دایرة المعارفی در مورد جمیع علماء است، که از مسائل مختلف در احوال علماء بحث کرده و از همه علماء به خصوص کسانی که شهرت کمی نیز دارند، در این کتاب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 اساس حروف الفبا تنظیم شده و در ترجمه هر شخص اسم شبیه به آن شخص را هم آورده است و در پایان هر جلد فهرست اعلام، اوطان و فهرست عامه را نیز آورده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9113_99655095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64_165839"/>
      <w:bookmarkStart w:id="8" w:name="pg17064_165839"/>
      <w:bookmarkEnd w:id="8"/>
    </w:p>
    <w:p>
      <w:pPr>
        <w:pStyle w:val="BookText"/>
        <w:rPr/>
      </w:pPr>
      <w:bookmarkStart w:id="9" w:name="pg17064_165839"/>
      <w:bookmarkEnd w:id="9"/>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Heading2"/>
        <w:numPr>
          <w:ilvl w:val="1"/>
          <w:numId w:val="1"/>
        </w:numPr>
        <w:rPr/>
      </w:pPr>
      <w:bookmarkStart w:id="10" w:name="__RefHeading___Toc1219115_996550957"/>
      <w:bookmarkStart w:id="11" w:name="_Toc3"/>
      <w:bookmarkEnd w:id="10"/>
      <w:r>
        <w:rPr>
          <w:rtl w:val="true"/>
        </w:rPr>
        <w:t>باب ما اوله السین و الشین من اسماء فقهائنا الماجدین رضوان الله علیهم اجمعین</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219117_996550957"/>
      <w:bookmarkStart w:id="13" w:name="_Toc4"/>
      <w:bookmarkEnd w:id="12"/>
      <w:r>
        <w:rPr>
          <w:rtl w:val="true"/>
        </w:rPr>
        <w:t>اشارة</w:t>
      </w:r>
      <w:bookmarkStart w:id="14" w:name="pg17064_165840"/>
      <w:bookmarkEnd w:id="13"/>
    </w:p>
    <w:p>
      <w:pPr>
        <w:pStyle w:val="Heading3"/>
        <w:numPr>
          <w:ilvl w:val="2"/>
          <w:numId w:val="1"/>
        </w:numPr>
        <w:rPr/>
      </w:pPr>
      <w:bookmarkStart w:id="15" w:name="__RefHeading___Toc1219119_996550957"/>
      <w:bookmarkStart w:id="16" w:name="_Toc5"/>
      <w:bookmarkEnd w:id="14"/>
      <w:bookmarkEnd w:id="15"/>
      <w:r>
        <w:rPr/>
        <w:t>313</w:t>
      </w:r>
      <w:r>
        <w:rPr>
          <w:rtl w:val="true"/>
        </w:rPr>
        <w:t xml:space="preserve">- </w:t>
      </w:r>
      <w:r>
        <w:rPr>
          <w:rtl w:val="true"/>
        </w:rPr>
        <w:t>سالم بن محفوظ بن عزیزة السوراوی الحلی</w:t>
      </w:r>
      <w:bookmarkEnd w:id="16"/>
    </w:p>
    <w:p>
      <w:pPr>
        <w:pStyle w:val="BookText"/>
        <w:rPr/>
      </w:pPr>
      <w:r>
        <w:rPr>
          <w:rFonts w:ascii="IRNazanin" w:hAnsi="IRNazanin" w:eastAsia="IRNazanin"/>
          <w:color w:val="111111"/>
          <w:sz w:val="28"/>
          <w:sz w:val="28"/>
          <w:szCs w:val="28"/>
          <w:rtl w:val="true"/>
          <w:lang w:bidi="fa-IR"/>
        </w:rPr>
        <w:t>الشیخ سدید الدین سالم بن محفوظ بن عزیزة بن و شاح السوراوی الحلی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عالم فقیه فاضل له مصنّفات یرویها العلّامة عن أبیه عنه،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قد ذکر الکتاب المذکور المقداد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المستر 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کذا أفاده الشّیخ المعاصرفی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سیجئی الشّیخ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محفوظ بن و شاح الّذی کان فی عصر المحقّق الحلّی، و انّه لمّامات رثاه ابن داود و جماعة اخری و الظّاهر کونه بعینه و الدصاحب هذا العنوان، و قال الشّهید فی بعض أسانید أحادیث أربعینه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السّید علی بن طاوس یروی عن الشّیخ الامام العلّامة سالم بن محفوظ المذکور، عن الشّیخ نجیب الدّین یحیی بن سعید الاکبر، عن الشّیخ عربی بن مسافر المعروف فی طرق الاجازات، و قد سبق فی ترجمة المحقّق انّه قرأ علی الشّیخ سدید الدّین سالم بن محفوظ بن عزیزة الحّلی و انهی علیه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شیئا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شیئا من علم الاوائل و المراد به هو هذا الشّیخ، و قد یعبّر عنه بالشّیخ سدید الدّین سالم بن عزیزة ایضا فلا تغفل</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انّ سالما هذا غیر الشّیخ معین الدّین او معزّ الدّین أبی الحسن سالم بن بدران ابن علی المصری المازنی الّذی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اسم و قال کان عالما فقیها فاضلا نقلوا له أقوالا فی کتب الاستدلال، کما نّص علیه تلمیذه المحقّق الطّوسی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القاضی نور اللّه التّستری فی بعض فوائده و کأنّه مع الاوّل من علماء طبقة واحدة لتلّمذ المشار الیه علیه، و قرائته نفسه الفقه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تاریخ اجازته المذکورة سنة تسع عشرة و ستّمأة، و قد یستفاد منها کونه صاحب </w:t>
      </w:r>
      <w:bookmarkStart w:id="17" w:name="pg17064_165841"/>
    </w:p>
    <w:p>
      <w:pPr>
        <w:pStyle w:val="BookText"/>
        <w:rPr/>
      </w:pPr>
      <w:bookmarkEnd w:id="17"/>
      <w:r>
        <w:rPr>
          <w:rFonts w:ascii="IRNazanin" w:hAnsi="IRNazanin" w:eastAsia="IRNazanin"/>
          <w:color w:val="111111"/>
          <w:sz w:val="28"/>
          <w:sz w:val="28"/>
          <w:szCs w:val="28"/>
          <w:rtl w:val="true"/>
          <w:lang w:bidi="fa-IR"/>
        </w:rPr>
        <w:t>مصنّفات أیضا، ممّا قد ذکره المجاز بها فی رسالته المومی إلیها فی فصل نصیب ذی القرابتین و القرابات منها ما هکذا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لنورد المثال الّذی ذکره شیخنا ألامام السّعید معین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بدران المصری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متوفّی خلّف ابن ابن عمّ له من قبل أبی أبیه، و هو ابن ابن خال له من قبل امّ امّه، و هو ابن بنت له من قبل ابی امّه، و هو ابن بنت عمّة له من قبل امّ ابیه، و ابنی بنت له من قبل امّ ابیه هما ابنا بنت خالة له أیضا من قبل أبی أبیه، و ثلاث بنات بنت عمّة له من قبل أبی أبیه، الشّخص الاوّل له أربع قرابات، و ذلک کما فی عمّ المتوّفی لابیه کان هو خالا لامّه فولد ابنا و کانت عمّته لامّ هی خالته لأبیه فولدت بنتا، ثمّ زوّجها الابن المذکور فولدت له إبنا فله هذه القرابات الاربع، فاجعله کالاربع املاک و هذا فی اولاد العمّة الاخری الّذین هم أولاد الخالة ایضا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اجازات الاصحاب، انّ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الکاشفة لأسداف الرّسالة الشّمسیّة،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فی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المسئلة المعترض بها علی دلیل النّبوة</w:t>
      </w:r>
    </w:p>
    <w:p>
      <w:pPr>
        <w:pStyle w:val="BookText"/>
        <w:rPr/>
      </w:pPr>
      <w:r>
        <w:rPr>
          <w:rFonts w:ascii="IRNazanin" w:hAnsi="IRNazanin" w:eastAsia="IRNazanin"/>
          <w:color w:val="111111"/>
          <w:sz w:val="28"/>
          <w:sz w:val="28"/>
          <w:szCs w:val="28"/>
          <w:rtl w:val="true"/>
          <w:lang w:bidi="fa-IR"/>
        </w:rPr>
        <w:t xml:space="preserve">یرویها نجیب الدّین یحیی بن أحمد بن سعید الحلّی عن ابن زهرة عنه، و قد رایت رسالة اخری فی الفرائض، من مؤلّفات الشّیخ معین الدّین المصری، و فی آخرها انّها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المعونة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فیها أیضا کثیرا عن القاضی نعمان المصری الّذی هو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و غیره، و لا یبعد اتّحادها مع کتاب تحریره المشار الیه فتدّبر، کذا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بادنی تقدیم و تأخیر مع تغییر یسیر</w:t>
      </w:r>
      <w:r>
        <w:rPr>
          <w:rFonts w:eastAsia="IRNazanin" w:cs="IRNazanin"/>
          <w:color w:val="111111"/>
          <w:sz w:val="28"/>
          <w:szCs w:val="28"/>
          <w:rtl w:val="true"/>
          <w:lang w:bidi="fa-IR"/>
        </w:rPr>
        <w:t>.</w:t>
      </w:r>
    </w:p>
    <w:p>
      <w:pPr>
        <w:pStyle w:val="Heading3"/>
        <w:numPr>
          <w:ilvl w:val="2"/>
          <w:numId w:val="1"/>
        </w:numPr>
        <w:rPr/>
      </w:pPr>
      <w:bookmarkStart w:id="18" w:name="__RefHeading___Toc1219121_996550957"/>
      <w:bookmarkStart w:id="19" w:name="_Toc6"/>
      <w:bookmarkEnd w:id="18"/>
      <w:r>
        <w:rPr/>
        <w:t>314</w:t>
      </w:r>
      <w:r>
        <w:rPr>
          <w:rtl w:val="true"/>
        </w:rPr>
        <w:t xml:space="preserve">- </w:t>
      </w:r>
      <w:r>
        <w:rPr>
          <w:rtl w:val="true"/>
        </w:rPr>
        <w:t>سعید بن هبة اللّه بن الحسن الراوندی</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الامام قطب الدین ابو الحسین سعید بن هبة اللّه بن الحسن الراوندی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فقیه، عین، ثقة، له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شرح النّهایة</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عشر مجلّدات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التّفاسیر، عشر مجلّدات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الرّایع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المستقصی فی شرح الذّریعة</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ثلاث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المعقود فی الجمل و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الانجاز فی شرح الابجاز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نهیة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عزیب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إحکام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الانفرادات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ما یجوز و ما لا یجوز من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التّغریب فی التّغریب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الاغراب فی الاعراب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 المباحثة و ثمر المناقشة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تهافت الفلاسفة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الکلام فی شرح مقدّمة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النّیات فی جمیع العبادات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نفثة المصدور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منظوماته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الخرایج و الجرایح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الکلمات المأة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العوامل المأة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شجار العصابة فی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المسئلة الشّافیة فی الغسلة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مسئلة فی العقیقة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مسئلة فی صلاة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مسئلة فی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مسئلة فیمن حضره الاداء و علیه القضآء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منتجب الدّین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ذکره ابن شهر آشوب فی معالم العلمآء فقال شیخی أبو الحسین سعید بن هبة اللّه الرّاوندی له کتب منها ضیاء الشّهاب،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الجنتّین فی ذکر والد العسکرییّن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قد رأیت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احوال احادیث اصحابنا و اثبات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ینقل عنها صاحب الوسائل فی کتاب القضاء منه کثیرا من الأخبار الواردة فی طریق الجمع بین الاخبار المتعارضة الواقعة فی اصول الاصحاب،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فقه القرآن و ینسب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مشکلات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السّیّد رضی الدّین بن علی بن طاوس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سعید بن هبة اللّه الرّاوندی و أثنی علیه و ذکر انّه الّف کتابا فی الاختلاف الواقع بین الشّیخ المفید و السّیّد المرتضی فی الکلام فذکر فیه خمسة و تسعین مسألة، ثمّ قال و لو استوفینا کلّ ما اختلفا فیه لطال الکتاب، أورد </w:t>
      </w:r>
    </w:p>
    <w:p>
      <w:pPr>
        <w:pStyle w:val="BookText"/>
        <w:rPr/>
      </w:pPr>
      <w:r>
        <w:rPr>
          <w:rFonts w:ascii="IRNazanin" w:hAnsi="IRNazanin" w:eastAsia="IRNazanin"/>
          <w:color w:val="111111"/>
          <w:sz w:val="28"/>
          <w:sz w:val="28"/>
          <w:szCs w:val="28"/>
          <w:rtl w:val="true"/>
          <w:lang w:bidi="fa-IR"/>
        </w:rPr>
        <w:t xml:space="preserve">ذلک فی بحث ذم علم الکلام هذه جملة ما ذکره صاحب الأمل فی ترجمة قطبنا الرّاوندی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بعد التّرجمة انّه فاضل عالم جامع متبحّر فقیه محدّث متکلّم بصیر بالاخبار شاعر و أقول بل هو اجلّ و اعظم من کلّ ما ذکر فیه إلی هنا و أنت بعد ما احطت خبرا بطرف من مصنّفاته و خصوصا بشرحه المعروف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لک شبهة فی ذلک و یظهر من 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انّ له ما یزید علی عشرین شیخا من الخاصّة و العامّة، فمن جملتهم الشّیخ أبو علی الطّبرسی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والد الخواجه نصیر الدّین الطّوسی، و السّیّد أبو الصّمصام الحسینی، و السّیّد المرتضی بن الدّاعی، و اخوه السّیّد المجتبی، و الشّیخ الامام عماد الدّین محمّد بن ابی القاسم الطبری، و الشّیخ ابو منصور بن شهریار الدیلمی، و له ایضا تلامذة فضلاء یروون عنه منهم الشّیخ الجلیل احمد بن علی بن عبد الجبار الطبرسی القاضی الذی یروی عند والد العلّامة بواسطة الحسین بن ردة 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ایضا اولاد فضلاء متخللون فی طرق الاجازات منهم الشّیخ الفقیه الثقة الامام عماد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علّی بن سعید، و ولده الشّیخ برهان الدّین أبو الفضائل محمّد بن علّی، و منهم الشّیخ أبو الفضل ظهیر الدّین محمّد، و الشّیخ الإمام الشهید نصیر الدین أبو عبد اللّه الحسین، و قد استفید من فهرست الشّیخ منتجب الدّین انّ الاوّل منهما کان من جملة الائمة الفقهاء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الشّیخ أبو سعید هبة اللّه بن سعید الرّاوندی الّذی یوجد فی کلمات السّیّد رضی الدّین بن طاوس کثیرا، بل فی بعض مصنّفات الجمهور نسبة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إلیه و کانّه مبنّی علی اشتباهه فی نسب القطب</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الشّیخ عبد اللّه بن الحسن و الحسین بن هبة اللّه الرّاوندی الّذی قد ینتسب الیه أیضا بعض الکتب السّالفة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فلیتامّل ثمّ انّ له من المصنّفات غیر ما فصّلنا لک کتاب کبیر فی المزار علی ما عزی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رسالة فی النّاسخ و المنسوخ من القرآن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فی أسباب النّزول، و رسالة الفقهآء و کتاب اللّباب فی فضل آیة الکرسی و کانّه و کتاب التّلخیص من فصول عبد الوهّاب المنسوب </w:t>
      </w:r>
    </w:p>
    <w:p>
      <w:pPr>
        <w:pStyle w:val="BookText"/>
        <w:rPr/>
      </w:pPr>
      <w:r>
        <w:rPr>
          <w:rFonts w:ascii="IRNazanin" w:hAnsi="IRNazanin" w:eastAsia="IRNazanin"/>
          <w:color w:val="111111"/>
          <w:sz w:val="28"/>
          <w:sz w:val="28"/>
          <w:szCs w:val="28"/>
          <w:rtl w:val="true"/>
          <w:lang w:bidi="fa-IR"/>
        </w:rPr>
        <w:t xml:space="preserve">إلیه أیضا متّحدان، و کتاب الدّعوات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اتّحاده أیضا مع بعض ما سبق من کتب تفاسیره و 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إلیه و کذا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الحیل و المعجزات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الموازاة بین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علامات النّبی و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من تتّمة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الخرایج و الجرایح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مضافاته، کما یصرّح هو نفسه بذلک فی أواخره، و هو فی مجلّدتین عندنا الاولی منها، و هی تتضمّن کثیرا من أحادیث الارتفاع نظیر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الحسن الصّفّار،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الادعیة و الاداب و احادیث البلآء و اوصاف جملة من المطعومات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کثیر ممّا وقع فی اصول الکافی فلیلا 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رحمه اللّه اوّل من شرح نهج البلاغة و کتب فی آیات الأحکام و انّ ابن ابی الحدید کثیرا ما یناقش معه فی شرحه المشهور و نقل فیه أیضا عن شیخنا البهائی و تلمیذه المولی نظام الدّین التفرشی فی نظام الأقوال نسبة القطب الرّاوندی إلی راوند الّذی هو قریة من قری کاشان واقعة بینه و بین اصفهان، و انّه مدفون فی قم المبارکة فی مقبرة السّتی فاطمة علیها و علی ابیها و اخیها السلام، قلت و قبره المطّهر ثمة إلی الآن معروف یزار و قد تشرّفت بزیارته و اتّفق و قوعه ممّا یلی رجلی الحضرة الفاطمیّة فی مقادیم المقبرة و ممّا وقع بحذاء رجلیه فی تلک المقبرة المطهّرة بقعة مولانا علیّ بن بابویه والد شیخنا الصّدوق رحمه اللّه، و ممّا ولی خلفه أیضا مقابر جماعة من العلمآء المتقدمین و غیرهم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المدفونون فی مقبرة الشّیوخ الواقعة فی وسط ذلک المزار الکبیر، مثل ابی جریر زکریّا بن ادریس، و زکریّا بن آدم القمی المامون علی الدّنیا و الدّین من اصحاب مولینا الرّضا علیه السّلام و آدم بن اسحاق</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محمّد بن قولویه، و احمد بن اسحاق الأشعری، من السّفراء المکرّمین و من المتأخّرین الفاضل المحدّث المولی محمّد طاهر القمّی، و المیرزا حسین بن المولی عبد الرّزاق الحکیم المتکلّم الفیّاض اللّاهیجی،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الصّالحین</w:t>
      </w:r>
      <w:r>
        <w:rPr>
          <w:rFonts w:eastAsia="IRNazanin" w:cs="IRNazanin"/>
          <w:color w:val="111111"/>
          <w:sz w:val="28"/>
          <w:szCs w:val="28"/>
          <w:rtl w:val="true"/>
          <w:lang w:bidi="fa-IR"/>
        </w:rPr>
        <w:t xml:space="preserve">» </w:t>
      </w:r>
      <w:bookmarkStart w:id="20" w:name="pg17064_165845"/>
    </w:p>
    <w:p>
      <w:pPr>
        <w:pStyle w:val="BookText"/>
        <w:rPr/>
      </w:pPr>
      <w:bookmarkEnd w:id="20"/>
      <w:r>
        <w:rPr>
          <w:rFonts w:ascii="IRNazanin" w:hAnsi="IRNazanin" w:eastAsia="IRNazanin"/>
          <w:color w:val="111111"/>
          <w:sz w:val="28"/>
          <w:sz w:val="28"/>
          <w:szCs w:val="28"/>
          <w:rtl w:val="true"/>
          <w:lang w:bidi="fa-IR"/>
        </w:rPr>
        <w:t xml:space="preserve">و مولانا الفاضل المحقّق خاتمة المجتهدین المیرزا أبو القاسم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 انّک قد عرفت فی ترجمة سلار الشّهرة علی خلاف ما أوردناه لک فی حقّ قبر سعید فلعلّه مبنّی علی اشتباه ذلک بقبر السّیّد أبی الرّضا فضل اللّه بن علی بن عبد اللّه الحسینی الرّاوندی کما اشتبه علی بعض آخر فی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ایضا او علی اشتباه ذلک بقبر والد القاضی رکن الدّین محمّد بن سعید بن هبة اللّه بن دعویدار الّذی ذکره أیضا الشّیخ منتجب الدّین القمی بهذا العنوان، و قال انّه فاضل فقیه دیّن له نظم حسن و هذا أحسن فلیتفطن</w:t>
      </w:r>
      <w:r>
        <w:rPr>
          <w:rFonts w:eastAsia="IRNazanin" w:cs="IRNazanin"/>
          <w:color w:val="111111"/>
          <w:sz w:val="28"/>
          <w:szCs w:val="28"/>
          <w:rtl w:val="true"/>
          <w:lang w:bidi="fa-IR"/>
        </w:rPr>
        <w:t>.</w:t>
      </w:r>
    </w:p>
    <w:p>
      <w:pPr>
        <w:pStyle w:val="Heading3"/>
        <w:numPr>
          <w:ilvl w:val="2"/>
          <w:numId w:val="1"/>
        </w:numPr>
        <w:rPr/>
      </w:pPr>
      <w:bookmarkStart w:id="21" w:name="__RefHeading___Toc1219123_996550957"/>
      <w:bookmarkStart w:id="22" w:name="_Toc7"/>
      <w:bookmarkEnd w:id="21"/>
      <w:r>
        <w:rPr/>
        <w:t>315</w:t>
      </w:r>
      <w:r>
        <w:rPr>
          <w:rtl w:val="true"/>
        </w:rPr>
        <w:t xml:space="preserve">- </w:t>
      </w:r>
      <w:r>
        <w:rPr>
          <w:rtl w:val="true"/>
        </w:rPr>
        <w:t>القاضی سعید محمد بن محمد مفید القمی</w:t>
      </w:r>
      <w:bookmarkEnd w:id="22"/>
    </w:p>
    <w:p>
      <w:pPr>
        <w:pStyle w:val="BookText"/>
        <w:rPr/>
      </w:pP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المولی الفاضل الحکیم العارف المتشرّع الادیب الکامل المحقّق الصّمدانی، المعبّر عن نفسه فی بعض ما کتبه بالعبد الملتجی الی عتبة أرباب التّوحید محمّد المدعوّ بسعید، و له الایدی الباسطة فی مراتب الولایة و العرفان، و المشرب المرتفع علی مذاق أهل المعرفة و الوجدان، و کان من اعاظم فضلاء الحکمة و الادب و الحدیث و التّاویل، و مؤیّدا بروح القدس فی استنباط الدّقایق و النّکات الخفیّة و الاطّلاع علی الاساریر الکشفیّة، و الیه انتهی منصب القضاوة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بلدة قم المحروسة المقدّسة، و فیه دلالة علی نهایة تسلّطه أیضا فی الشّرعیّات و کان معظم قرائته و تلمذه عند مولانا محسن الفیض الکاشی، و اعظم شباهته أیضا فی المشرب بولد اخته الذی هو بمنزلة قمیص بدنه، و لسان سرّه و علنه، الشّیخ نور الدّین و له من المصنّفات الشّایعة کتاب شرحه الکبیر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مجلّدات، و قد وقع بعض ما هو منها بخط مؤلّفه المبرور، و کان فی نهایة الحسن بیدی هذا العبد فی سنوات القبل و اللّه یعلم انّ لذّة مطالعته فی المذاق إلی هذا الزّمان، و کان من خزانة کتب سمّینا الحکیم المتأخّر الملقّب بالنّواب علیه </w:t>
      </w:r>
    </w:p>
    <w:p>
      <w:pPr>
        <w:pStyle w:val="BookText"/>
        <w:rPr/>
      </w:pPr>
      <w:r>
        <w:rPr>
          <w:rFonts w:ascii="IRNazanin" w:hAnsi="IRNazanin" w:eastAsia="IRNazanin"/>
          <w:color w:val="111111"/>
          <w:sz w:val="28"/>
          <w:sz w:val="28"/>
          <w:szCs w:val="28"/>
          <w:rtl w:val="true"/>
          <w:lang w:bidi="fa-IR"/>
        </w:rPr>
        <w:t xml:space="preserve">رحمة اللّه الملک الوهّاب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المولی رجبعلی التبریزی الاصفهانی انه حکیم ماهر منطقی معظم عند الشاه عباس الثانی و امرائه بحیث یزورونه، و له تلامذة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التّنکابنی و الحکیم محمّد حسین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الکببر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المولی محمّد سعید الملقّب بحکیم کوچک القمیّان، و الاخیر کان معظّما أیضا عند السّلطان المذکور و قد قرأ الحکمیّات علی المولی عبد الرّزاق اللّاهیجی بقم، و أقام بها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له میل شدید مثل أخیه و أستاده إلی التّصوّف و الحکمة، و القول بالاشتراک اللّفظی، یعنی به فی معانی أسماء اللّه الّتی هی معرکة الارآء عند أرباب المعرفة و الکلام و له من الرّسائل و الحواشی رسالة فی تحقیقه، و أخری بالفارسیّة فیه أیضا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حاشیة علی شرح الاشارات انتهی و أقول انّ له ایضا کتابا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جمع فیه أربعین رسالة ینفتح منها أربعون بابا من أبواب المعارف و التّحقیقات و هو من اصفیاء التّصنیفات و قد ذکره فی جملة کلام له فقال و ذلک بعد تسیاری فی بساتین رموز الحکماء المتالهّین، و تذکاری لأسرار العرفاء الکاملین من الاقدمین و الآخرین، و حظیت من قسط کلّ من تلک الطّوائف بحظّ وافر، و ملأت من زلال مناهل فوائدهم حیاض القلب و المشاعر، فجمعت ذخائر فی دفاتر متفرّقة، و نظمت دراری فرائد فی نظام التّفرقة، ثمّ رایت أن أضع أربعین کنزا من صغائر هذّه الّللآلی و ذخایر تلک المعانی العوالی، فی مجموع شامل لبیوت أو اهل ففتح لی أربعون بابا من کنوز التّحقیقات البدیعة، و عثرت منها علی الّلئالی النّازلات من تلک السّحائب الرّفیعة، ادرجتها فی تلک الکراریس للخلان الاوانیس، و 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بالاربعینیّات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الانوار القدسیّات و من اللّه تأییدی و عصامی، و به عن شرّ خلقه اعتصامی، فهذه رسائل أرباب الشّهود، و مسائل اصحاب العهود، و مکاتیب اخوان الوفا، و مراسیل خلّان الصّفا، فخذ ما اتیتک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 من الشاکرین،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قیل انّ اوّل رسائله المذکورات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bookmarkStart w:id="23" w:name="pg17064_165847"/>
    </w:p>
    <w:p>
      <w:pPr>
        <w:pStyle w:val="BookText"/>
        <w:rPr/>
      </w:pPr>
      <w:bookmarkEnd w:id="23"/>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للهدیة إلی استاده و مولانا محسن رحمه اللّه و الرّسالة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المنسوب إلیه ألف 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انّی لم اتحققّق إلی الان تاریخ وفاته و کانّه من أوائل المأة الثّانیة أم أواخر المأة الاولی بعد الألف و له أیضا ولد فاضل متکلّم یلقّب بالمولی صدر الدّین ابن القاضی سعید، و فی بعض المواضع المعتبرة انّه کان مدّرسا لاصول الکافی فی حضرة المعصومة، ثمّ صار متولیّا لمنصب أبیه المبرور باذربیجان، و لیعلم أیضا انّ هذا الرّجل غیر الفاضل المحدّث المتتبّع الماهر، مولانا سعید المرندی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الاحادیث المتعلّقة ببعض آیات القران، و الغالب علیه ذکر ما ورد فی شأن العترة الطّاهرة من الأخبار النّادرة و اللّه العالم</w:t>
      </w:r>
      <w:r>
        <w:rPr>
          <w:rFonts w:eastAsia="IRNazanin" w:cs="IRNazanin"/>
          <w:color w:val="111111"/>
          <w:sz w:val="28"/>
          <w:szCs w:val="28"/>
          <w:rtl w:val="true"/>
          <w:lang w:bidi="fa-IR"/>
        </w:rPr>
        <w:t>.</w:t>
      </w:r>
    </w:p>
    <w:p>
      <w:pPr>
        <w:pStyle w:val="Heading3"/>
        <w:numPr>
          <w:ilvl w:val="2"/>
          <w:numId w:val="1"/>
        </w:numPr>
        <w:rPr/>
      </w:pPr>
      <w:bookmarkStart w:id="24" w:name="__RefHeading___Toc1219125_996550957"/>
      <w:bookmarkStart w:id="25" w:name="_Toc8"/>
      <w:bookmarkEnd w:id="24"/>
      <w:r>
        <w:rPr/>
        <w:t>316</w:t>
      </w:r>
      <w:r>
        <w:rPr>
          <w:rtl w:val="true"/>
        </w:rPr>
        <w:t xml:space="preserve">- </w:t>
      </w:r>
      <w:r>
        <w:rPr>
          <w:rtl w:val="true"/>
        </w:rPr>
        <w:t>سلیمان بن الحسن بن سلیمان الصهرشتی</w:t>
      </w:r>
      <w:bookmarkEnd w:id="25"/>
    </w:p>
    <w:p>
      <w:pPr>
        <w:pStyle w:val="BookText"/>
        <w:rPr/>
      </w:pPr>
      <w:r>
        <w:rPr>
          <w:rFonts w:ascii="IRNazanin" w:hAnsi="IRNazanin" w:eastAsia="IRNazanin"/>
          <w:color w:val="111111"/>
          <w:sz w:val="28"/>
          <w:sz w:val="28"/>
          <w:szCs w:val="28"/>
          <w:rtl w:val="true"/>
          <w:lang w:bidi="fa-IR"/>
        </w:rPr>
        <w:t>الشیخ الثقة الفقیه نظام الدین ابو الحسن أو أبو عبد اللّه سلیمان بن الحسن أو الحسین بالسین او بالصاد و هو ابن سلیمان ثانیا او ابن عبد اللّه او ابن محمد بن عبد اللّه او ابن محمد بن سلیمان الصهرشتی</w:t>
      </w:r>
      <w:r>
        <w:rPr>
          <w:rStyle w:val="FootnoteAnchor"/>
          <w:rtl w:val="true"/>
        </w:rPr>
        <w:footnoteReference w:id="7"/>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خ، الکنی و الالقاب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المقابس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153</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اختلاف ما وجد من التعبیرات عن نسب رجل واحد یدعی هو بنظام الدّین الصّهرشتی لامحالة، و الصّهرشتی بکسر الصّاد و سکون الهاء و الرّاء المفتوحة نسبة إلی صهرشت الّذی هو من الدّیلم فی وجه قوی، أو غیر ذلک،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فقد کان هذا الرّجل عالما فاضلا و فقیها کاملا من کبار تلامذة السّیّد المرتضی و الشّیخ رحمه اللّه، و راویا عنهما، و عن النّجاشی، و أبی المفضّل الشّیبانی، و الشّیخ أبی یعلی الجعفری،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قد یشار إلی فتیاه و خلافاته فی کتب الفقه کما تراه، من الشّهید فی مبحثی منزوحات البئر، و زکوة النّعم،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ناسبا إلیه فی الاوّل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بها نهایة شیخنا الطّوسی رحمه اللّه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 المصنّفات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احتمل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الاوّل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عمل شهر رمضان،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المسالک الی معرفة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نسبها إلیه نفسه فی کتابه الاخر المسّمی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ملخّصا من مصباح الشّیخ فی أعمال السّنة و الزّیارات، مع انضمام فوائد اخری من عند نفسه إلیه، و قال سمیّنا العلّامة المجلسی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مؤلفّات الشّیخ الفاضل أبی الحسن سلیمان بن الحسن الصّهرشتی من مشاهیر تلامذة شیخ الطّائفة فی الدّعاء، و هو یروی عن جماعة منهم أبو یعلی محمد بن الحسن بن حمزة الجعفری، و شیخ الطّائفة، و ابو الحسین احمد بن علیّ الکوفی النجّاشی، و ابو الفرج المظفر بن علیّ بن حمدان القزوینی، عن الشّیخ المفید رضی اللّه عنهم أجمعین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 الشیعة بمصباح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ایضا انتهی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فهرست الشّیخ منتجب الدّین القمّی بعد التّرجمة له بکلّ ما قدّمناه لک من التّردید و وصف الرّجل قبلها أیضا بالشّیخوخیّة و الوثاقة، انّه فقیه وجه دیّن قرأ علی شیخنا الموفّق أبی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 فی مجلس درس سیّدنا المرتضی علم الهدی ره، و له تصانیف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بها الوالد عن والده عنه انتهی، و ظاهر معنی جلوسه فی مجلس درس السّید تطفله فی مبادی الأمر علی المتلّمذین عنده، و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فی الفقه علی ما استفید من المصنّف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خطّ بعض الافاضل ذکره لهذا الرّجل بهذه العبارة الشّیخ نظام الدّین ابو عبد اللّه سلیمان بن الحسن بن عبد اللّه الصّهرشتی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الادعیة و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ترجمته بهذا الوجه سلیمان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الصّهرشتی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ما لا یسع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الولی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نقض کلام </w:t>
      </w:r>
      <w:bookmarkStart w:id="26" w:name="pg17064_165849"/>
    </w:p>
    <w:p>
      <w:pPr>
        <w:pStyle w:val="BookText"/>
        <w:rPr/>
      </w:pPr>
      <w:bookmarkEnd w:id="26"/>
      <w:r>
        <w:rPr>
          <w:rFonts w:ascii="IRNazanin" w:hAnsi="IRNazanin" w:eastAsia="IRNazanin"/>
          <w:color w:val="111111"/>
          <w:sz w:val="28"/>
          <w:sz w:val="28"/>
          <w:szCs w:val="28"/>
          <w:rtl w:val="true"/>
          <w:lang w:bidi="fa-IR"/>
        </w:rPr>
        <w:t xml:space="preserve">صاحب التّفسیر یعنی القاضی ابا یوسف القزوینی و له الانفردات بالفتوی انتهی و الظّاهر اتّحاد الجمیع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ذکرهما صاحب الامل فی عنوانین بعنوان سلمان و سلیمان بناء علی تصحیف وقع فی نسخة فهرست الّتی نقل عنها العنوان الاوّل بخلاف غیره فلیتامّل</w:t>
      </w:r>
      <w:r>
        <w:rPr>
          <w:rFonts w:eastAsia="IRNazanin" w:cs="IRNazanin"/>
          <w:color w:val="111111"/>
          <w:sz w:val="28"/>
          <w:szCs w:val="28"/>
          <w:rtl w:val="true"/>
          <w:lang w:bidi="fa-IR"/>
        </w:rPr>
        <w:t>.</w:t>
      </w:r>
    </w:p>
    <w:p>
      <w:pPr>
        <w:pStyle w:val="Heading3"/>
        <w:numPr>
          <w:ilvl w:val="2"/>
          <w:numId w:val="1"/>
        </w:numPr>
        <w:rPr/>
      </w:pPr>
      <w:bookmarkStart w:id="27" w:name="__RefHeading___Toc1219127_996550957"/>
      <w:bookmarkStart w:id="28" w:name="_Toc9"/>
      <w:bookmarkEnd w:id="27"/>
      <w:r>
        <w:rPr/>
        <w:t>317</w:t>
      </w:r>
      <w:r>
        <w:rPr>
          <w:rtl w:val="true"/>
        </w:rPr>
        <w:t xml:space="preserve">- </w:t>
      </w:r>
      <w:r>
        <w:rPr>
          <w:rtl w:val="true"/>
        </w:rPr>
        <w:t>سلیمان بن علی بن سلیمان الشاخوری البحرانی</w:t>
      </w:r>
      <w:bookmarkEnd w:id="28"/>
    </w:p>
    <w:p>
      <w:pPr>
        <w:pStyle w:val="BookText"/>
        <w:rPr/>
      </w:pPr>
      <w:r>
        <w:rPr>
          <w:rFonts w:ascii="IRNazanin" w:hAnsi="IRNazanin" w:eastAsia="IRNazanin"/>
          <w:color w:val="111111"/>
          <w:sz w:val="28"/>
          <w:sz w:val="28"/>
          <w:szCs w:val="28"/>
          <w:rtl w:val="true"/>
          <w:lang w:bidi="fa-IR"/>
        </w:rPr>
        <w:t>الشیخ سلیمان بن علی بن سلیمان بن راشد بن ابی ظبیة الاصبعی البحرانی الشاخوری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فاضل فقیه علّامة من المعاصرین، رأیت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فی صلوة الجمعة، و رسالة فی حکم السّمک الّذی لا فلوس له، و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الشّیخ کان اصبعی الاصل شاخوری المسکن و کان مجتهدا صرفا توفّی فی السّنة الحادیة بعد المأة و الالف، و رثاه السّید الاجلّ السّید عبد الرّؤف الجدّ حفصی، و کان خصّیصا به بقصیدة منها یتضمّن تاریخ وفاته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 الغراب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رجب علی‌موت الفقیه فاّی دمع یدّخر</w:t>
      </w:r>
    </w:p>
    <w:p>
      <w:pPr>
        <w:pStyle w:val="BookText"/>
        <w:rPr/>
      </w:pPr>
      <w:r>
        <w:rPr>
          <w:rFonts w:ascii="IRNazanin" w:hAnsi="IRNazanin" w:eastAsia="IRNazanin"/>
          <w:color w:val="111111"/>
          <w:sz w:val="28"/>
          <w:sz w:val="28"/>
          <w:szCs w:val="28"/>
          <w:rtl w:val="true"/>
          <w:lang w:bidi="fa-IR"/>
        </w:rPr>
        <w:t xml:space="preserve">و له من المصنّفات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تحریم صلاة الجمعة فی زمن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نقضها المحقّق الاوحد الشّیخ احمد بن الشّیخ محمّد بن یوسف البحرانی الآتی ذکره انشاء اللّه تعالی یعنی به المتقدّم ذکره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تحلیل التتن و القهوة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بعض علماء الاخبارییّن القائلین بتحریمها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رسالة فی علم الکلام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رسالة فی تحلیل السّمک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الرسالة الاولی و نقضها کانتا عندی، و هذا الشّیخ یروی عن الشّیخ احمد الشیخ محمّد بن علی المقناعی الصلا الاصبعی مسکنا، و عن شیخه العلامة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علی بن سلیمان بن بن درویش بن حاتم البحرانی القدمی الملقّب بزین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هو اوّل من نشر علم الحدیث فی بلاد البحرین، و قد کان قبله لا اثر له و لا عین، و روّجه و هذّبه، و کتب الحواشی و القیود علی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لشدّة ملازمته للحدیث و ممارسته له، اشتهر فی دیار العجم بامّ الحدیث، و کان رئیسا فی بلاد البحرین، مشارا الیه تولّی الامور الحسبیّة، و قام بها احسن القیام، و قمع أیدی الحکّام و ذوی الفساد فی تلک الایّام، و بسط بساط العدل بین الأنام و رفع بدعا عدیدة قد جرت علیها الظّلمة، و کانت وفاته 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السّنة الرّابعة و السّتّین بعد الالف، و من مصنّفاته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جواز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کتاب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صغیرة مختصرة و قبره مزار معروف بقریة القدم، و هو قد کان تلّمذ علی الشّیخ محمّد بن الحسن بن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بعد ان سافر إلی العجم و اتّصل بالشّیخ البهائی و اخذ علم الحدیث عنه و رجع إلی البحرین و نشره فیها و کان من جملة من یحضر حلقة درسه محمد المذکور، فعوتب علی ذلک بانّه بالامس کان تلمیذا لک فکیف تکون له تلمیذا فقال قدّس سرّه و کان علی غایة من التّقی و الورع و الانصاف، انّه قد فاق علیّ و علی غیری بما اکتسبه من علم الحدیث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سلیمان المذکور ایضا الرّوایة عن الشّیخین الجلیلین الشّیخ جعفر بن کمال البحرانی، و الشّیخ صالح بن عبد الکریم الکرزکانی المتقدّم الیهما الاشارة، و یروی عنه صاحب اللّؤلؤ بواسطتین اوّلهما مشایخه الجمّ الغفیر دون الذّین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الجلیل أحمد بن ابراهیم، و الشّیخ حسین بن المرحوم الشّیخ محمّد بن جعفر البحرانی الماحوزی الدونجی، و الشّیخ عبد اللّه بن علّی بن أحمد البحرانی البلادی بحقّ روایتهم جمیعا عن جملة من المشایخ الاجلّة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سلیمان بن عبد اللّه الآتی ترجمته عن شیخه و استاده و سمیّه الشّیخ سلیمان بن علّی بن سلیمان الذّی هو صاحب العنوان، ثمّ لیعلم انّ من جملة شرکاء هذا الشّیخ فی المشیخة، و الاسم و البلد و السّیاق، هو سمّیه الشّیخ سلیمان بن صالح الدّرازی البحرانی الّذی هو عمّ الشّیخ ابراهیم بن الحاج أحمد بن صالح جدّ صاحب اللّؤلؤة و کان هو ایضا </w:t>
      </w:r>
      <w:bookmarkStart w:id="29" w:name="pg17064_165851"/>
    </w:p>
    <w:p>
      <w:pPr>
        <w:pStyle w:val="BookText"/>
        <w:rPr/>
      </w:pPr>
      <w:bookmarkEnd w:id="29"/>
      <w:r>
        <w:rPr>
          <w:rFonts w:ascii="IRNazanin" w:hAnsi="IRNazanin" w:eastAsia="IRNazanin"/>
          <w:color w:val="111111"/>
          <w:sz w:val="28"/>
          <w:sz w:val="28"/>
          <w:szCs w:val="28"/>
          <w:rtl w:val="true"/>
          <w:lang w:bidi="fa-IR"/>
        </w:rPr>
        <w:t>فاضلا فقیها محدّثا، و کان فی حجر أخیه الحاج احمد بن صالح، و کان الحاج أحمد له سفن فی الغوص فجعل اخاه الشّیخ سلیمان فی اوّل شبابه ممن یغوص له فی تلک السّفن ثمّ انّه اصابه مرض بسبب ذلک فلحبّه له و شفقته علیه دفعه عن هذا العمل و ترکه فی البیت و امره بملازمة الدّرس، و طلب له الشّیخ محمّد بن سلیمان المذکور یاتیه إلی البیت و یعلّمه و یدرّسه و جعل له وظیفة یجریها علیه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الشّیخ محمّد بن سلیمان المذکور فی أوّل أمره فقیرا سی‌ء الحال، و هذا کان فی اوّل امر کلّ من الشّیخین المذکورین حتی وفق اللّه سبحانه لبلوغ کلّ منهما الی الدّرجة العلیا، و الفوز بسعادة الدّنیا و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تلمّذا معا علی الشّیخ علی بن سلیمان المتقدّم ذکره، و کان الشّیخ مع اشتغاله بالتّدریس و ملازمة العلم، مشغولا بامر التّجارة و کان جوادا کریما إماما فی الجماعة فی قریة فی مسجد القدم المعروف فی تلک القریة، و توفّی فی کربلا المعلّی فی السّنة الخامسة و الثمانین بعد الالف، کذا ذکره صاحب اللّؤلؤة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 سلیمان بن عصفور البحرانی الدّرازی فاضل فقیه محدّث ورع عابد من المعاصرین،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عندنا بخطّ المصنّف رحمة اللّه زیادة انّه محقّق اخباری رأیته</w:t>
      </w:r>
      <w:r>
        <w:rPr>
          <w:rFonts w:eastAsia="IRNazanin" w:cs="IRNazanin"/>
          <w:color w:val="111111"/>
          <w:sz w:val="28"/>
          <w:szCs w:val="28"/>
          <w:rtl w:val="true"/>
          <w:lang w:bidi="fa-IR"/>
        </w:rPr>
        <w:t>.</w:t>
      </w:r>
    </w:p>
    <w:p>
      <w:pPr>
        <w:pStyle w:val="Heading3"/>
        <w:numPr>
          <w:ilvl w:val="2"/>
          <w:numId w:val="1"/>
        </w:numPr>
        <w:rPr/>
      </w:pPr>
      <w:bookmarkStart w:id="30" w:name="__RefHeading___Toc1219129_996550957"/>
      <w:bookmarkStart w:id="31" w:name="_Toc10"/>
      <w:bookmarkEnd w:id="30"/>
      <w:r>
        <w:rPr/>
        <w:t>318</w:t>
      </w:r>
      <w:r>
        <w:rPr>
          <w:rtl w:val="true"/>
        </w:rPr>
        <w:t xml:space="preserve">- </w:t>
      </w:r>
      <w:r>
        <w:rPr>
          <w:rtl w:val="true"/>
        </w:rPr>
        <w:t>سلیمان بن محمد الصیداوی العاملی</w:t>
      </w:r>
      <w:bookmarkEnd w:id="31"/>
    </w:p>
    <w:p>
      <w:pPr>
        <w:pStyle w:val="BookText"/>
        <w:rPr/>
      </w:pPr>
      <w:r>
        <w:rPr>
          <w:rFonts w:ascii="IRNazanin" w:hAnsi="IRNazanin" w:eastAsia="IRNazanin"/>
          <w:color w:val="111111"/>
          <w:sz w:val="28"/>
          <w:sz w:val="28"/>
          <w:szCs w:val="28"/>
          <w:rtl w:val="true"/>
          <w:lang w:bidi="fa-IR"/>
        </w:rPr>
        <w:t>الشیخ سلیمان بن محمد الصیداوی العاملی</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عالما فاضلا صالحا عابدا فقیها حافظا مشهورا جلیل القدر، من المعاصرین کذا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ایضا فی باب ما اوّله الصّاد الشّیخ صالح بن سلیمان بن محمد العاملی الصّیداوی، عالم فاضل صالح عابد، سافر إلی العراق و جاور بمشهد الکاظم علیه السّلام </w:t>
      </w:r>
      <w:bookmarkStart w:id="32" w:name="pg17064_165852"/>
    </w:p>
    <w:p>
      <w:pPr>
        <w:pStyle w:val="BookText"/>
        <w:rPr/>
      </w:pPr>
      <w:bookmarkEnd w:id="32"/>
      <w:r>
        <w:rPr>
          <w:rFonts w:ascii="IRNazanin" w:hAnsi="IRNazanin" w:eastAsia="IRNazanin"/>
          <w:color w:val="111111"/>
          <w:sz w:val="28"/>
          <w:sz w:val="28"/>
          <w:szCs w:val="28"/>
          <w:rtl w:val="true"/>
          <w:lang w:bidi="fa-IR"/>
        </w:rPr>
        <w:t>من المعاصرین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هذا ولد ذلک الأوّل فلا تغفل، و لکنّه بالبدیهة غیر الشّیخ سلیمان بن الحسین بن محمّد بن أحمد بن سلیمان العاملی البناطی الّذی هو و اخوه الشّیخ احمد بن الحسین کانا من شرکاء درس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جماعة من مشایخه المعظّمین و ماتا فی زمانه الشّریف فی سنة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انّهما جمیعا غیر الشّیخ الفاضل الجلیل سلیمان العاملی المتوطّن بالغریّ فانّه کان من فضلاء هذه الأواخر، و من جملة مشایخ سیّدنا السّیّد صدر الدّین بن السّیّد صالح العاملی الفقیه المعاصر رضوان اللّه علیهم أجمعین</w:t>
      </w:r>
      <w:r>
        <w:rPr>
          <w:rFonts w:eastAsia="IRNazanin" w:cs="IRNazanin"/>
          <w:color w:val="111111"/>
          <w:sz w:val="28"/>
          <w:szCs w:val="28"/>
          <w:rtl w:val="true"/>
          <w:lang w:bidi="fa-IR"/>
        </w:rPr>
        <w:t>.</w:t>
      </w:r>
    </w:p>
    <w:p>
      <w:pPr>
        <w:pStyle w:val="Heading3"/>
        <w:numPr>
          <w:ilvl w:val="2"/>
          <w:numId w:val="1"/>
        </w:numPr>
        <w:rPr/>
      </w:pPr>
      <w:bookmarkStart w:id="33" w:name="__RefHeading___Toc1219131_996550957"/>
      <w:bookmarkStart w:id="34" w:name="_Toc11"/>
      <w:bookmarkEnd w:id="33"/>
      <w:r>
        <w:rPr/>
        <w:t>319</w:t>
      </w:r>
      <w:r>
        <w:rPr>
          <w:rtl w:val="true"/>
        </w:rPr>
        <w:t xml:space="preserve">- </w:t>
      </w:r>
      <w:r>
        <w:rPr>
          <w:rtl w:val="true"/>
        </w:rPr>
        <w:t>سلیمان بن عبد اللّه بن علی البحرانی</w:t>
      </w:r>
      <w:bookmarkEnd w:id="34"/>
    </w:p>
    <w:p>
      <w:pPr>
        <w:pStyle w:val="BookText"/>
        <w:rPr/>
      </w:pPr>
      <w:r>
        <w:rPr>
          <w:rFonts w:ascii="IRNazanin" w:hAnsi="IRNazanin" w:eastAsia="IRNazanin"/>
          <w:color w:val="111111"/>
          <w:sz w:val="28"/>
          <w:sz w:val="28"/>
          <w:szCs w:val="28"/>
          <w:rtl w:val="true"/>
          <w:lang w:bidi="fa-IR"/>
        </w:rPr>
        <w:t>علامة الزمان و نادرة الاوان الشیخ ابو الحسن سلیمان بن الشیخ عبد اللّه بن علی بن حسن بن احمد بن یوسف بن عمار البحرانی</w:t>
      </w:r>
      <w:r>
        <w:rPr>
          <w:rStyle w:val="FootnoteAnchor"/>
          <w:rtl w:val="true"/>
        </w:rPr>
        <w:footnoteReference w:id="10"/>
      </w:r>
      <w:r>
        <w:rPr>
          <w:rFonts w:ascii="IRNazanin" w:hAnsi="IRNazanin" w:eastAsia="IRNazanin"/>
          <w:color w:val="111111"/>
          <w:sz w:val="28"/>
          <w:sz w:val="28"/>
          <w:szCs w:val="28"/>
          <w:rtl w:val="true"/>
          <w:lang w:bidi="fa-IR"/>
        </w:rPr>
        <w:t>الستراوی اصلا من قریة الخارجیّة احدی قری سترّة، الماحوزی مولدا و مسکنا نسبة إلی الماحوز المتقدّم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ألقابه الفاخرة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العالم الرّبّانی، و المقدّس الصّمدانی، المعروف بالمحقق البحرانی قدّس اللّه فسیح تربته و اسکنه بحبوحة جنّته،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الاستاد العلّامة فی أوّل تعلیقاته بالعالم العامل و الفاضل الکامل، المحقّق المدقّق، الفقیه النبیّه، نادرة العصر و الزّمان، المحقّق الشّیخ سلیمان رحمه اللّه و نقل عن تلمیذه الشّیخ عبد اللّه بن صالح البحرانی، انّه قال متمدّحا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الشّیخ اعجوبة فی الحفظ و الدّقة و سرعة الانتقال فی الجواب و المناظرات و طلاقة اللّسان لم أرمثله قطّ، و کان ثقة فی النّقل، ضابطا، إماما فی عصره، وحیدا فی دهره، أذ عن له جمیع العلمآء، و اقرّ بفضله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جمیع الحکماء، و کان جامعا لجمیع العلوم، علّامة فی جمیع الفنون، حسن التّقریر عجیب التّحریر، خطیبا، شاعرا مفوّحا، و کان أیضا فی غایة الإنصاف، و کان أعظم علومه الحدیث و الرّجال و التّواریخ، منه أخذت الحدیث، و تلمّذت علیه، و ربّانی و قرّبنی و آوانی، و خصّنی من بین أقرانی، جزاه اللّه عنّی خیر الجزاء بحقّ محمّد و آله الازکیاء و توفّی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یقرب من خمسین سنة فی سابع عشر شهر رجب للسّنة الحادیة و العشرین بعد المأة و الالف، و دفن فی مقبرة الشّیخ میثم بن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الشّیخ میثم العلّامة المشهور بقریة الدّونج بالنّون و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 الماحوز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و الزّای نقل من بیت سکناه من بلاد القدیم إلیها لکونه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لهذا الرّجل و وجدت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نقلا عن والده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مولدی فی لیلة النّصف من شهر رمضان من السّنة الخامسة و السّبعین بعد الالف، مطالع عطارد، و حفظت الکتاب الکریم ولی سبع سنین تقریبا و اشهر و شرعت فی کتب العلوم ولی عشر سنین، و لم ازل مشتغلا بالتّحصیل إلی هذا الآن و هو العام التّاسع و التّسعون و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الی تاریخ وفاته المتقدم ذکره یکون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و أربعین سنة و عشرة أشهر تقریبا، فقول تلمیذه المحدّث الصّالح المتقدّم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یقرب من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ناشئی من عدم الاطّلاع علی تاریخ مولده، و کان شیخنا المذکور شاعرا مجیدا، و له شعر کثیر متفرّق فی ظهور کتبه و فی المجامیع، و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أزهار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مراثی علی الحسین علیه السّلام جیدة،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تلمّذ علی هذا الشّیخ جملة من الفضلاء، اشهرهم والدی قدّس اللّه روحه، و نورّ ضریحه و الشّیخ المحدث الصالح الشّیخ عبد اللّه بن الحاج صالح المتقدّم ذکره، و شیخنا الشّیخ حسین المتقدّم و الأوحد الأمجد الأوّاه الشّیخ أحمد بن الشّیخ عبد اللّه بن حسن البلادی، 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هو علیه من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الانصاف، و حسن الاوصاف و الذّلة و الورع و التّقوی و المسکنة، لم أر فی العلماء مثله فی ذلک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کانت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یوم الاثنین رابع عشر شهر رمضان للسّنة السّابعة و الثلاثین بعد المأة و الالف هذا و قد غلط و اشتبه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المقام اشتباها عظیما، قلّ ما یقع فی أمثاله أحد من أرباب النّظر و الوقوف، حیث نقل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المعترضة الّتی هی فی أحوال الشّیخ أحمد بن عبد اللّه المتّصل بها من ابتداء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ما هو علیه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تاریخ الوفاة المشار الیه و قد حضرت درسه و قابلت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فزعم انّها متعلّقة باحوال شیخهم الشّیخ سلیمان الّذی هو صاحب التّرجمة، حیث أوردها بجملتها فی ذیل ترجمته بلا فاصلة، فقال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یوسف فی إجازته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ما هو علیه إلی آخر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العجب الأعجب، المتوّهم منه الخیانة انّه لم یکتف بذلک حتّی أن اسقط تتمّة کلام الشّیخ عبد اللّه بن صالح الّذی هو فی تاریخ وفاة شیخه المعظّم إلیه من البین، لما رأی التّنافی بین التّاریخین، و أشکل علیه التّخلّص منه بادنی تامّل فی 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ینقل کلام الشّیخ عبد اللّه المزبور بتمامه، أجدر بأن یتنبّه لذلک التّنافی المعاین، او ینبه علی غلط المخالف عقیب ما ذکره من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کان قد بقی علی العطف علی التّلامذة الموصوفین، عقیب هذه الجملة المعترضة،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عبد اللّه بن الشّیخ علیّ بن أحمد البلادی الآتی ذکره انشاء اللّه و لم یکن المناسبة أیضا بوجه ما بین ما ذکره من حضوره درسه، و مقابلته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و ما أشار إلیه عقیب هذا الکلام بلافاصلة و هو راجع إلی ترجمة الشّیخ سلیمان المعظّم إلیه من تتمّة مقالته الّتی نحن راجعون إلیها أیضا عقیب فراغنا من هذا التنّبیه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هؤلاء انتهت ریاسة البلاد کلّ فی وقته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اشهر هؤلاء والدی و المحدّث الصالح المذکور، و قد رأیت الشّیخ المذکور یعنی به الشّیخ سلیمان المتعلّق به الکلام من الرّأس، و أنا یومئذ ابن عشر سنین أو أقلّ و قد کان والدی نزل فی قریة البلاد بتکلیف والده لملازمة التّحصیل عند الشّیخ المزبور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یدرّس یوم الجمعة فی المسجد بعد الصّلاة فی الصّحیفة الکاملة السّجّادیّة، و حلقته مملوّة من الفضلآء المشار إلیهم و غیرهم، و فی سایر الایّام فی بیته، و کنت فی تلک الایّام أقرأ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احمد بن الشّیخ عبد اللّه المتقدّم بتکلیف والدی رحمه اللّه، و له قدّس سرّه جملة من المصنّفات إلّا انّ اکثرها رسائل منها ما تمّ و منها ما لا یتمّ،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الحدیث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العامّة و قد کان عندی، ثمّ ذهب فی بعض الوقایع الّتی وقعت علیّ، و علی کتبی، و هذا الکتاب من أحسن مصنّفاته، و نقل شیخنا المحدّث الصّالح انّه اهداه للشاه سلطان حسین حیث انّه صنّفه باسمه، فاعطاه ألفی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عشرین تومانا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أنصفه،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ازهار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مجری الکشکول ثلاث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اکثرة رسائل مختصرة سابقة و حواش له متقدّمة،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لعشر مسائل من اصول الفقه و فیه دلالة علی تصلبه فی القول بالاجتهاد إلّا أن المفهوم من جملة فوائد المتأخّرة عن هذا الکتاب رجوعه إلی ما یقرب من طریقة الاخبارییّن،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فی الحکمة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بالتماس السّیّد الاکمل الامجد السید احمد بن السید عبد الرّؤف الجدّ حفصی البحرانی، 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العبیر فی طهارة البیر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الدّلیل فی نصرة الحسن بن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نجاسة الماء القلیل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مسئلة صلاة الجمعة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نقضا لرسالة بعض الفضلاء فی تحریمها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 فی شرح فهرست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انّه لم یتمّ، و انّما خرج منه باب الهمزة و البآء و التّاء المثّناة من فوق، 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حذو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للاخوند المجلسی فیما یختاره من أحوال الرّجال،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رسالة تحریم الارتماس علی الصّائم دون 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نجاسة أبوال الدّواب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وجوب الطّهاراة 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الجنابة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افضلیّة التّسبیح علی الحمد فی ثالثة الثلاثیّة و اخیرتی الرّباعیّة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شرح خطبة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تعریب رسالة فارسیّة فی أربع مسائل فی الرّدّ علی العامّة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تحقیق </w:t>
      </w:r>
    </w:p>
    <w:p>
      <w:pPr>
        <w:pStyle w:val="BookText"/>
        <w:rPr/>
      </w:pPr>
      <w:r>
        <w:rPr>
          <w:rFonts w:ascii="IRNazanin" w:hAnsi="IRNazanin" w:eastAsia="IRNazanin"/>
          <w:color w:val="111111"/>
          <w:sz w:val="28"/>
          <w:sz w:val="28"/>
          <w:szCs w:val="28"/>
          <w:rtl w:val="true"/>
          <w:lang w:bidi="fa-IR"/>
        </w:rPr>
        <w:t>کون الوضوء جزء من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معارضة الشّیخ محمّد بن ماجد رحمه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رسالة فی طلاق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نیّة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سبب تساهل الاصحاب فی ادلّة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صوب النّدا فی مسئلة البدا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استقلال الاب بالولایة علی البکر البالغ الرّشید فی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أعلام الهدی فی مسئلة البدا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ثانیة غیر الاولی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جواز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الذّخیرة فی المحشر فی فساد نسب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الرّسالة الموسومة بالنّکت البدیعة فی 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إعراب 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الصّومیّة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الباب الحادیعشر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وجوب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مسئلة البئر و البالوعة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رسالة فی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الرّسالة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بمخائل الاعجاز فی المعمّیات و الالغاز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ناظمة الشّتات فیما یستحبّ تاخیره عن أوائل الاوقات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اخری فی علم 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ایقاظ الغافلین فی الوعظ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الشّمس لمولانا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رسالة فی حکم الحدث فی اثناء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تحریم تسمیة الصّاحب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الرّسالة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بالسّر المکتوم فی بیان حکم تعلّم 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الرّسالة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کفر اهل الکتاب و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القاصدین الی عقائد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الرّسالة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بضوء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الاثنی عشریّة البهائیّة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یکمل، و الرّسالة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بالسّلافة البهیّة فی ترجمة المیثمیّة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نبذة من أحوال الشّیخ میثم البحرانی و کثیر من هذه الرّسائل لم تکمل، و منها ما لم تخرج من المسوّدة، و هذا الشّیخ یروی عن شیخه و استاده الفقیه النبیّه الشیخ سلیمان بن علی بن سلیمان بن راشد بن أبی ظبیة البحرانی الاصبع الشّاخوری انتهی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اقول و له الرّوایة أیضا عن جماعة من أعاظم الفضلاء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السّمی اعلی اللّه تعالی و منهم الشّیخ المتبحّر الجلیل المتقدّم مجمل ذکره احمد بن </w:t>
      </w:r>
      <w:bookmarkStart w:id="35" w:name="pg17064_165857"/>
    </w:p>
    <w:p>
      <w:pPr>
        <w:pStyle w:val="BookText"/>
        <w:rPr/>
      </w:pPr>
      <w:bookmarkEnd w:id="35"/>
      <w:r>
        <w:rPr>
          <w:rFonts w:ascii="IRNazanin" w:hAnsi="IRNazanin" w:eastAsia="IRNazanin"/>
          <w:color w:val="111111"/>
          <w:sz w:val="28"/>
          <w:sz w:val="28"/>
          <w:szCs w:val="28"/>
          <w:rtl w:val="true"/>
          <w:lang w:bidi="fa-IR"/>
        </w:rPr>
        <w:t>الشّیخ محمّد بن یوسف الخطی اصلا البحرانی المقامی منشئا و تحصیلا،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الفقیه المحقّق محمّد بن ماجد بن مسعود البحرانی الماحوزی، و لیس هو بولده السیّد ماجد بن هاشم بن علیّ بن مرتضی البحرانی الّذی هو من مشایخ مولانا محسن الفیض، و منهم السیّد هاشم بن السیّد سلیمان بن السیّد اسماعیل الکتکانی التوّبلی البحرانی المعروف بالعلّامة،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تفسیر القرآن، فی ستّة مجلّدات، و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فی التّفسیر فی عدّة مجلّدات، کتاب صنّفه فی ترتیب احادیث تهذیب الشّیخ و هو أیضا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المعجزات فی النّصّ علی الائمّه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ایضا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الزّلفی فی النّشأة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کبیر و غیر ذلک من المصنّفات الکثیرة و منهم الشّیخ الفاضل الفقیه الورع الشّدید فی ذات اللّه سبحانه، صالح بن عبد الکریم الکرزکانی المتعقّب ذکره من غیر فاصلة انشاء اللّه، و بالجملة فهذه الشّیخ المتبحّر الجلیل من أعاظم علماء الطّائفة و اجلّاء فقهائها و حسب الدّلالة علی غایة فضیلة الرّجل و امتیازه فی القابلیّة و الاستعداد وجودة القریحة من بین قاطبة الامثال و الاقران مسلمیّته عندهم و شهرته لدیهم بالتّمامیّة مع قصر العمر و نقصان البقآء، و الّا فبعد زیادة التّوقّف فی الدّنیا و کثرة التّمتّع بحیاتها قلّ من کان من زمرة أهل العلم و الدّیانة، و لم یشتهر بشی‌ء من المراتب، او یقدم علی طبقات أواخر عمره، و إن کانوا من أعاظم العلمآء و افضل من ذلک الفاضل المعمر بکثیر و لا ینبّئک مثل خبیر</w:t>
      </w:r>
      <w:r>
        <w:rPr>
          <w:rFonts w:eastAsia="IRNazanin" w:cs="IRNazanin"/>
          <w:color w:val="111111"/>
          <w:sz w:val="28"/>
          <w:szCs w:val="28"/>
          <w:rtl w:val="true"/>
          <w:lang w:bidi="fa-IR"/>
        </w:rPr>
        <w:t>:</w:t>
      </w:r>
    </w:p>
    <w:p>
      <w:pPr>
        <w:pStyle w:val="Heading3"/>
        <w:numPr>
          <w:ilvl w:val="2"/>
          <w:numId w:val="1"/>
        </w:numPr>
        <w:rPr/>
      </w:pPr>
      <w:bookmarkStart w:id="36" w:name="__RefHeading___Toc1219133_996550957"/>
      <w:bookmarkStart w:id="37" w:name="_Toc12"/>
      <w:bookmarkEnd w:id="36"/>
      <w:r>
        <w:rPr/>
        <w:t>320</w:t>
      </w:r>
      <w:r>
        <w:rPr>
          <w:rtl w:val="true"/>
        </w:rPr>
        <w:t xml:space="preserve">- </w:t>
      </w:r>
      <w:r>
        <w:rPr>
          <w:rtl w:val="true"/>
        </w:rPr>
        <w:t>سلیمان الحسنی الحسینی الطباطبائی النائینی</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الورع الفاضل المیرزا سلیمان الحسنی الحسینی الطباطبائی</w:t>
      </w:r>
      <w:r>
        <w:rPr>
          <w:rStyle w:val="FootnoteAnchor"/>
          <w:rtl w:val="true"/>
        </w:rPr>
        <w:footnoteReference w:id="11"/>
      </w:r>
      <w:r>
        <w:rPr>
          <w:rFonts w:ascii="IRNazanin" w:hAnsi="IRNazanin" w:eastAsia="IRNazanin"/>
          <w:color w:val="111111"/>
          <w:sz w:val="28"/>
          <w:sz w:val="28"/>
          <w:szCs w:val="28"/>
          <w:rtl w:val="true"/>
          <w:lang w:bidi="fa-IR"/>
        </w:rPr>
        <w:t xml:space="preserve">النّائینی الاصل، الیزدی المسکن و الخاتمة، کان من أجلّاء علماء هذه الأواخر فی دار العبادة یزد المحروسة و مرجعا للخاص و العامّ، و ملجأ للأعلام و غیر الأعلام </w:t>
      </w:r>
    </w:p>
    <w:p>
      <w:pPr>
        <w:pStyle w:val="BookText"/>
        <w:rPr/>
      </w:pPr>
      <w:r>
        <w:rPr>
          <w:rFonts w:ascii="IRNazanin" w:hAnsi="IRNazanin" w:eastAsia="IRNazanin"/>
          <w:color w:val="111111"/>
          <w:sz w:val="28"/>
          <w:sz w:val="28"/>
          <w:szCs w:val="28"/>
          <w:rtl w:val="true"/>
          <w:lang w:bidi="fa-IR"/>
        </w:rPr>
        <w:t>فی ذلک المنزل و المقام و مدرّسا هنالک فی مراتب من العلوم، غیورا فی أمور الدّین، صبورا علی أعباء الخلائق المتردّدین، مراعیا لطرائف ما یکون من الآداب و السّنن، و معاملا مع اصناف البریّة بکلّ خلق حسن، حافظا لحدود شرایع الإسلام باتمّ نظم یکون، و رافضا فی مجالس ذکر مصائب المعصومین للصبر و السّکون، بحیث قد حکی لی بعض أعاظم تلک البلدة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رحمه اللّه کان إذا دخل عشر الحزن، یسدّ علی وجه نفسه أبواب التّمتعات، و الملاذ الدّنیاویة و یلبس السّواد و یبکی فی تلک المصائب المعظمة لیلا و نهارا، و نقل إیضا أنّه کان فی یوم عاشورا علی المنبر یعظ النّاس، و یذکر لهم المصائب إذ بلغ موضعا من بیان تلک الفجایع الکابرة، فبکی و أبکی إلی ان ارتفع عنه و عن المستمعین الی حضرته الصّبر و الطّاقة، بحیث قد غشی علیه و وقع من عظم ما دخل فیه علی الأرض، و بوقوعه وقعت الواقعة الکبری بین الخلائق، و کان أیضا یقوم باطعام المؤمنین فی أیّام التّعزیة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یخدم أهل العزاء بنفسه الشّریف، و یشمّر عن ساعد جدّه فی هذا الباب و یتعاهد بنفسه امور المجالس و الآداب، بل کان یرفع عمامته و یحلّ عقود ثیابه أیضا فی تلک المواقع کما بالبال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قراءته برهة من الزّمان علی الفقیه الکامل، و النبیه الفاصل، المولی اسماعیل العقدائی الیزدی، و زمانا علی الشّیخ الفرید الفقیه الأوحدی، الشّیخ جعفر ابن خضر النّجفی رحمه اللّه أیّام نزوله فی یزد المحروسة کما افید، إلّا انّه رحمه اللّه کان قلیل التّصنیف، بحیث ذکر بعض تلامیذه الفضلاء انّه لم یتحقّق منه ورقة اصلا إلّا صومیّة کتبها باهتمام بعض أمراء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له بم بلغت ما بلغت مع انّه لا یعرف لک أستاد ماهر أو شیخ کابر و تنام اللّیل و تغلب بالنهار فی المناظرة علی من یجیبه؟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حصل لی بالتّدریس ما حصل، لا بالتّدریس و التّلمذ عند الاساتید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نظیره فی علمائنا الأکابر سیما المتاخرین منهم کثیر لا ینبئک مثل خبیر و قد توفی رحمه اللّه فی اوائل العشر السّادس من هذه المأة الثالثة بعد الألف و ثلم فی </w:t>
      </w:r>
      <w:bookmarkStart w:id="38" w:name="pg17064_165859"/>
    </w:p>
    <w:p>
      <w:pPr>
        <w:pStyle w:val="BookText"/>
        <w:rPr/>
      </w:pPr>
      <w:bookmarkEnd w:id="38"/>
      <w:r>
        <w:rPr>
          <w:rFonts w:ascii="IRNazanin" w:hAnsi="IRNazanin" w:eastAsia="IRNazanin"/>
          <w:color w:val="111111"/>
          <w:sz w:val="28"/>
          <w:sz w:val="28"/>
          <w:szCs w:val="28"/>
          <w:rtl w:val="true"/>
          <w:lang w:bidi="fa-IR"/>
        </w:rPr>
        <w:t>الإسلام ثلمة عظیمة بوفاته، و حکی لنا فی نهار بلوغ ذلک الخبر الموحش إلی إصفهان المحروسة کما بالبال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سیّدنا السّمی البقّار لعلوم الدّین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رحمة اللّه الملک العزیز الغفار، کان قد رأی فی لیلة وصول ذلک الخبر او لیالی قبلها تصادف وقوع تلک السّانحة الکبری انّ عصاه سقطت من یده بلا سبب، و أصابه من جهة ذلک هوان عظیم، و کان قد رأی ایضا مثل هذه الرّؤیا المهولة مرّة أخری و هی لمّا أتی إلیه خبر وفاة المیرزا أبی القاسم القمیّ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w:t>
      </w:r>
    </w:p>
    <w:p>
      <w:pPr>
        <w:pStyle w:val="Heading3"/>
        <w:numPr>
          <w:ilvl w:val="2"/>
          <w:numId w:val="1"/>
        </w:numPr>
        <w:rPr/>
      </w:pPr>
      <w:bookmarkStart w:id="39" w:name="__RefHeading___Toc1219135_996550957"/>
      <w:bookmarkStart w:id="40" w:name="_Toc13"/>
      <w:bookmarkEnd w:id="39"/>
      <w:r>
        <w:rPr/>
        <w:t>321</w:t>
      </w:r>
      <w:r>
        <w:rPr>
          <w:rtl w:val="true"/>
        </w:rPr>
        <w:t xml:space="preserve">- </w:t>
      </w:r>
      <w:r>
        <w:rPr>
          <w:rtl w:val="true"/>
        </w:rPr>
        <w:t>شاذان بن جبرئیل بن اسماعیل القمی</w:t>
      </w:r>
      <w:bookmarkEnd w:id="40"/>
    </w:p>
    <w:p>
      <w:pPr>
        <w:pStyle w:val="BookText"/>
        <w:rPr/>
      </w:pPr>
      <w:r>
        <w:rPr>
          <w:rFonts w:ascii="IRNazanin" w:hAnsi="IRNazanin" w:eastAsia="IRNazanin"/>
          <w:color w:val="111111"/>
          <w:sz w:val="28"/>
          <w:sz w:val="28"/>
          <w:szCs w:val="28"/>
          <w:rtl w:val="true"/>
          <w:lang w:bidi="fa-IR"/>
        </w:rPr>
        <w:t>الشیخ أبو الفضل سدید الملة و الدین شاذان بن جرئیل بن اسماعیل بن ابیطالب القمی</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نزیل مهبط وحی اللّه، و دار هجرة رسول اللّه صلّی اللّه علیه و آله و سلم، کما عبر عنه بهذه الصورة فی طرق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الفاضل الکامل المتقدّم المحدّث البارع الثّقة الجلیل المعاصر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الّذی فیه من نوادر اخبار المناقب و المعجزات الطریفة ما لا یخفی، و إلیه ینتهی سلسلة حدیث مولود النبّی صلی اللّه علیه و اله و تزوّج أبیه من امّه و ما یتّبع ذلک من المعجزات الطّویلة، و کذلک حدیث مفاخرة الزّهراء البتول مع أمیر المؤمنین علیه السّلام بحضرة عن رسول اللّه صلّی اللّه علیه و آله و سلم فیما خصّهما اللّه تبارک و تعالی به من الکرامة و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مفاخرة مولانا الحسین أیضا مع أبیه صلوات اللّه علیهما فی تلک الحضرة المقدّسة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حدیث تکلّم سلمان الفارسی مع الأموات و مجاوبتهم إیّاه فی مرض موته </w:t>
      </w:r>
    </w:p>
    <w:p>
      <w:pPr>
        <w:pStyle w:val="BookText"/>
        <w:rPr/>
      </w:pPr>
      <w:r>
        <w:rPr>
          <w:rFonts w:ascii="IRNazanin" w:hAnsi="IRNazanin" w:eastAsia="IRNazanin"/>
          <w:color w:val="111111"/>
          <w:sz w:val="28"/>
          <w:sz w:val="28"/>
          <w:szCs w:val="28"/>
          <w:rtl w:val="true"/>
          <w:lang w:bidi="fa-IR"/>
        </w:rPr>
        <w:t>بالمدائن و هو طویل، و قد ذکره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حدّثنا الإمام شیخ الاسلام أبو الحسن ابن علیّ بن محمد المهدیّ و بالأسناد الصحیح عن الأصبغ بن نباته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سلمان الفارسیّ رحمه اللّه و هو أمیر المدائن فی زمان أمیر المؤمنین علیّ بن أبی طالب علیه السّلام و ذلک انّه قد ولّاه المدائن عمر بن الخطّاب، فقام إلی ولی الامر علیّ بن ابی طالب علیه السّلام 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یوما و قد مرض مرضه الذّی مات فیه فلم ازل اعوده فی مرضه حتی اشتدّ به الأمر و أیقن بالموت،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عهدی برسول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سیکلّمک میّت إذا دنت وفاتک و قد اشتهیت أن أدری وفاتی دنت أم لا، فقال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تأمر به یا سلمان یا أخی؟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و تأتینی بسریر و تفرش علیه ما تفرش للموتی، ثمّ تحملنی بین أربعة فتأتون بی الی المقبرة، فقال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کرامة إلی آخر ما ذکره من الحدیث الطّویل الفاقد للبدیل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حدیث ما کتب علی أبواب الجنّة و النّار، من الحکم و المواعظ البالغة المذکورة بطولها فی بعض کتب الأخبار، إلی غیر ذلک من الأحادیث الطّریفة المتکثّرة و لیس یورد بالاسناد المتّصل إلّا بعض اخبار أوائله عن شیخه الشّیخ ضیاء الدّین أبی العلا الحسن بن أحمد بن یحی العطّار الهمدانیّ، الّذی ذکره الشّیخ منتجب الدّین بعنوان صدر الحفّاظ أبی العلا الحسن بن أحمد بن الحسن العطّار الهمدانی العلّامة فی علم الحدیث و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أصحابنا و له تصانیف فی الأخبار و القراءة،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فی معرفة القاطع و 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شاهدته و قرأة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نقل عنه السّید علی بن طاووس صلاة الکفّارة لقضاء الصلاة فی رسالته التی الّفها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لتحقیق المضایقة فی فوائت الصلواة، و نقلها بتمامها مولانا محمّد أمین الاسترابادی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افید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یحدث فیه ایضا بالأسناد المتّصل عن الشّیخ محمّد بن مسلم أبی الفوارس الدّارمی </w:t>
      </w:r>
    </w:p>
    <w:p>
      <w:pPr>
        <w:pStyle w:val="BookText"/>
        <w:rPr/>
      </w:pPr>
      <w:r>
        <w:rPr>
          <w:rFonts w:ascii="IRNazanin" w:hAnsi="IRNazanin" w:eastAsia="IRNazanin"/>
          <w:color w:val="111111"/>
          <w:sz w:val="28"/>
          <w:sz w:val="28"/>
          <w:szCs w:val="28"/>
          <w:rtl w:val="true"/>
          <w:lang w:bidi="fa-IR"/>
        </w:rPr>
        <w:t>ثمّ یتبع ما اسنده من الأخبار المعنعنة بسائر أحادیث الکتاب الّتی یرسلها بالتّمام، و یذکرها بطریق العطف علی المعنعن فیقول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بالأسناد عن جابر بن یزید الجعفی فی مقدّمات کتابه المذکور عند عدّه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مؤلفهما من اجلّة الثّقات الأفاضل، و قد مدحه الأصحاب فی الاجازات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الشّهید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أبو الفضل شاذان بن جبرئیل القمیّ و هو من اجلّاء فقهائنا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 العلّة فی معرفة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شطرا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ینقل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کثیرا بل الظّاهر انّ تمامه یوجد فی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 و رمزه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کثیرا ما یذکر معه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یذکر هو بدونه و انّما عنی به المؤلّف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عنده و هی اصغر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المشهور، و بمنزلة النّاقص منه، و عندی انّها کذلک حقیقة لکون النّسبة بینهما عموما مطلقا، و لشهادة وضع الکتابین و سیاقهما و اتّحاد تاریخ تألیفهما الذّی هو من حدود خمسین و ستمأة أیضا بذلک، إلّا انّ نسخة سمیّنا المجلسی رحمه اللّه من ذلک الکتاب المختصر، لما کانت غیر موافقة 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المعروف، و کان علیها بخطّ الکاتب الجاهل أیضا نسبتها إلی شیخنا الصّدوق القمی، و کان رحمه اللّه أیضا من غایة عجلته فی التّألیف لم یلتفت إلی ذلک التّاریخ المنافر لکونه من تصنیفات الصّدوق، فاحتمل کونهما کتابین و من مصنّفین، فاراد أن یحتاط لنفسه بذکرهما جمعیا فی مقامات النّقل، و أمّا نحن فبمحض أن وقفنا علی تلک النّسخة من خزانة کتب مولانا المجلسی رحمه اللّه، و کان خطّه المبارک علی ظهرها، عرفنا بالبدیهة انّ المصنّفین متّحدان، و من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المغایرة بینهما فی الزّیادة و النّقصان انّما هی من جهة التّفاوت الحاصل غالبا بین النّسخ الخارجة من المسوّدات مع قلّة نظم المصّنّفین، هذا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الشّیخ کان عالما فاضلا فقیها عظیم الشأن، جلیل </w:t>
      </w:r>
    </w:p>
    <w:p>
      <w:pPr>
        <w:pStyle w:val="BookText"/>
        <w:rPr/>
      </w:pPr>
      <w:r>
        <w:rPr>
          <w:rFonts w:ascii="IRNazanin" w:hAnsi="IRNazanin" w:eastAsia="IRNazanin"/>
          <w:color w:val="111111"/>
          <w:sz w:val="28"/>
          <w:sz w:val="28"/>
          <w:szCs w:val="28"/>
          <w:rtl w:val="true"/>
          <w:lang w:bidi="fa-IR"/>
        </w:rPr>
        <w:t xml:space="preserve">القدر له کتب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 العلّة فی معرفة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منه نسخة، و ذکر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المؤلف النّاظم و عمدة المکلّف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ذکرهما الشّیخ حسن فی اجازته، و یروی عنه فخار بن معد الموسوی،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عندنا منه 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لؤلوة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فی اجازته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شیخنا الشّهید الثانی فی 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مروایات الإمام العالم أبی الفضل سدید الدّین شاذان بن جبرئیل القمی نزیل مهبط وحی اللّه و دار هجرة رسول اللّه صلی اللّه علیه و اله عن العماد محمد بن ابی القاسم الطّبری الاملی الثّقة الفقیه، یعنی به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فی الاوقات و المخرج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مسائل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اقول و له الرّوایة أیضا عن أبیه الفاضل جبرئیل بن اسماعیل الذّی یروی عن الشیخ أبی الحسن محمد بن محمد البصروی الفاضل الفقیه، المذکور قوله فی بعض کتب الاستدلال، و أیضا عن أحمد بن محمد الموسوی، عن ابن قدامة، عن السّید الرّضی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عن القاضی جمال الدین علیّ بن عبد الجبّار الطّوسی نزیل قاسان، عن القطب الرّاوندی رحمه اللّه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لیعلم 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ینقل عنه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کثیرا هو غیر فضایل شاذان المذکور، و انّما هی رسالة مختصرة قلیل الحجم، فیها مأة منقبة من مناقب أمیر المؤمنین علیه السّلام باسانید العامّة، و عندنا منه نسخة، و هو من تألیفات الشّیخ العالم الفاضل الجلیل أبی الحسن محمد بن أحمد بن علیّ بن الحسین بن شاذان الکوفی أحد مشایخ شیخنا الطّوسی، و أبی الفتح الکراجکی، و من جملة المتلمّذین علی التلعکبری، و شیخنا الصّدوق رحمه اللّه، هو أیضا غیر أبی عبد اللّه الشّاذانی، و غیر ابن شاذان العامی الّذی هو أبو الفضل علیّ بن الحسن</w:t>
      </w:r>
      <w:r>
        <w:rPr>
          <w:rFonts w:eastAsia="IRNazanin" w:cs="IRNazanin"/>
          <w:color w:val="111111"/>
          <w:sz w:val="28"/>
          <w:szCs w:val="28"/>
          <w:rtl w:val="true"/>
          <w:lang w:bidi="fa-IR"/>
        </w:rPr>
        <w:t xml:space="preserve">. </w:t>
      </w:r>
      <w:bookmarkStart w:id="41" w:name="pg17064_165863"/>
    </w:p>
    <w:p>
      <w:pPr>
        <w:pStyle w:val="Heading3"/>
        <w:numPr>
          <w:ilvl w:val="2"/>
          <w:numId w:val="1"/>
        </w:numPr>
        <w:rPr/>
      </w:pPr>
      <w:bookmarkStart w:id="42" w:name="__RefHeading___Toc1219137_996550957"/>
      <w:bookmarkStart w:id="43" w:name="_Toc14"/>
      <w:bookmarkEnd w:id="41"/>
      <w:bookmarkEnd w:id="42"/>
      <w:r>
        <w:rPr/>
        <w:t>322</w:t>
      </w:r>
      <w:r>
        <w:rPr>
          <w:rtl w:val="true"/>
        </w:rPr>
        <w:t xml:space="preserve">- </w:t>
      </w:r>
      <w:r>
        <w:rPr>
          <w:rtl w:val="true"/>
        </w:rPr>
        <w:t>شرف الدین بن علی النجفی</w:t>
      </w:r>
      <w:bookmarkEnd w:id="43"/>
    </w:p>
    <w:p>
      <w:pPr>
        <w:pStyle w:val="BookText"/>
        <w:rPr/>
      </w:pPr>
      <w:r>
        <w:rPr>
          <w:rFonts w:ascii="IRNazanin" w:hAnsi="IRNazanin" w:eastAsia="IRNazanin"/>
          <w:color w:val="111111"/>
          <w:sz w:val="28"/>
          <w:sz w:val="28"/>
          <w:szCs w:val="28"/>
          <w:rtl w:val="true"/>
          <w:lang w:bidi="fa-IR"/>
        </w:rPr>
        <w:t>الشیخ شرف الدین بن علی النجفی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کان فاضلا محدّثا صالحا،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الباهرة فی فضل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ینسب إلی الکراجکی و لیس بصحیح، لانّه ینقل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کتب العلّامة، و لکن لهذا الکتاب نسختان احدیهما فیها زیادات، و ینقل فیها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للکراجکی، و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أهل البیت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العبّاس المعروف بابن الحجّام، کذا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مقدمات کتابه المذکور عند عدّه لجملة ما ینقل عنه من الکتب،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الباهرة فی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الفاضل العالم الزکی شرف الدین علی الحسینی الاستر ابادی المتوطن فی الغری،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 فی شرح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الشیخ الاجل نور الدین علی بن عبد العالی الکرکی، و اکثره مأخوذ من تفسیر الشیخ الجلیل محمد بن العبّاس بن علی بن مروان بن الماهیار، و زکه النّجاشی بعد توثیقه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معاصرا للکلینی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الجامع للفواید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او لبعض من تأخر عنه، و رأیت فی بعض نسخه ما یدلّ علی انّ مؤلفه الشیخ علم بن سیف بن منصور، انتهی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الامر فی الکتب المذکورة کما ذکره سمیّنا المرحوم المبرور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عندنا نسخة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جامع لنوادر أخبار کثیرة فی المناقب یمکن ان یناقش فی طائفة منها، بناء علی مخالفتها لظواهر الشریعة، و منافرتها لقواعد الدّین و الملة، و هی کما بالبال فیما یقرب من عشرة آلاف بیت، ثم انّه قد تقدّمت الاشارة منّا إلی شر ذمة من أحوال مولانا شریف الدّین الاصولی الآملی المتأخّر فی ذیل ترجمة </w:t>
      </w:r>
      <w:bookmarkStart w:id="44" w:name="pg17064_165864"/>
    </w:p>
    <w:p>
      <w:pPr>
        <w:pStyle w:val="BookText"/>
        <w:rPr/>
      </w:pPr>
      <w:bookmarkEnd w:id="44"/>
      <w:r>
        <w:rPr>
          <w:rFonts w:ascii="IRNazanin" w:hAnsi="IRNazanin" w:eastAsia="IRNazanin"/>
          <w:color w:val="111111"/>
          <w:sz w:val="28"/>
          <w:sz w:val="28"/>
          <w:szCs w:val="28"/>
          <w:rtl w:val="true"/>
          <w:lang w:bidi="fa-IR"/>
        </w:rPr>
        <w:t>الفاضل الفقیه السید ابراهیم بن السید محمد باقر القزوینی الذی هو أحد مشایخ رواة هذا الضعیف فلیراجع انشاء اللّه</w:t>
      </w:r>
      <w:r>
        <w:rPr>
          <w:rFonts w:eastAsia="IRNazanin" w:cs="IRNazanin"/>
          <w:color w:val="111111"/>
          <w:sz w:val="28"/>
          <w:szCs w:val="28"/>
          <w:rtl w:val="true"/>
          <w:lang w:bidi="fa-IR"/>
        </w:rPr>
        <w:t>.</w:t>
      </w:r>
    </w:p>
    <w:p>
      <w:pPr>
        <w:pStyle w:val="Heading2"/>
        <w:numPr>
          <w:ilvl w:val="1"/>
          <w:numId w:val="1"/>
        </w:numPr>
        <w:rPr/>
      </w:pPr>
      <w:bookmarkStart w:id="45" w:name="__RefHeading___Toc1219139_996550957"/>
      <w:bookmarkStart w:id="46" w:name="_Toc15"/>
      <w:bookmarkEnd w:id="45"/>
      <w:r>
        <w:rPr>
          <w:rtl w:val="true"/>
        </w:rPr>
        <w:t>باب ما اوله السین و الشین من سائر اطباق الفریقین</w:t>
      </w:r>
      <w:bookmarkEnd w:id="46"/>
    </w:p>
    <w:p>
      <w:pPr>
        <w:pStyle w:val="Heading3"/>
        <w:numPr>
          <w:ilvl w:val="2"/>
          <w:numId w:val="1"/>
        </w:numPr>
        <w:rPr/>
      </w:pPr>
      <w:bookmarkStart w:id="47" w:name="__RefHeading___Toc1219141_996550957"/>
      <w:bookmarkStart w:id="48" w:name="_Toc16"/>
      <w:bookmarkEnd w:id="47"/>
      <w:r>
        <w:rPr/>
        <w:t>323</w:t>
      </w:r>
      <w:r>
        <w:rPr>
          <w:rtl w:val="true"/>
        </w:rPr>
        <w:t xml:space="preserve">- </w:t>
      </w:r>
      <w:r>
        <w:rPr>
          <w:rtl w:val="true"/>
        </w:rPr>
        <w:t xml:space="preserve">سالم بن احمد بن سالم </w:t>
      </w:r>
      <w:r>
        <w:rPr>
          <w:rtl w:val="true"/>
        </w:rPr>
        <w:t>«</w:t>
      </w:r>
      <w:r>
        <w:rPr>
          <w:rtl w:val="true"/>
        </w:rPr>
        <w:t>المنتجب</w:t>
      </w:r>
      <w:r>
        <w:rPr>
          <w:rtl w:val="true"/>
        </w:rPr>
        <w:t>»</w:t>
      </w:r>
      <w:bookmarkEnd w:id="48"/>
    </w:p>
    <w:p>
      <w:pPr>
        <w:pStyle w:val="BookText"/>
        <w:rPr/>
      </w:pPr>
      <w:r>
        <w:rPr>
          <w:rFonts w:ascii="IRNazanin" w:hAnsi="IRNazanin" w:eastAsia="IRNazanin"/>
          <w:color w:val="111111"/>
          <w:sz w:val="28"/>
          <w:sz w:val="28"/>
          <w:szCs w:val="28"/>
          <w:rtl w:val="true"/>
          <w:lang w:bidi="fa-IR"/>
        </w:rPr>
        <w:t>الشیخ ابو المرجی الحاجب سالم بن احمد بن سالم بن ابی الصقر التمیمی المعروف بالمنتجب</w:t>
      </w:r>
      <w:r>
        <w:rPr>
          <w:rStyle w:val="FootnoteAnchor"/>
          <w:rtl w:val="true"/>
        </w:rPr>
        <w:footnoteReference w:id="14"/>
      </w:r>
      <w:r>
        <w:rPr>
          <w:rFonts w:ascii="IRNazanin" w:hAnsi="IRNazanin" w:eastAsia="IRNazanin"/>
          <w:color w:val="111111"/>
          <w:sz w:val="28"/>
          <w:sz w:val="28"/>
          <w:szCs w:val="28"/>
          <w:rtl w:val="true"/>
          <w:lang w:bidi="fa-IR"/>
        </w:rPr>
        <w:t>النّحویّ العروضیّ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علیه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الحموی،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معرفة بالأدب، و تفرّد بالعروض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ارجوزة 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سمع صحیح مسلم عن المؤیّد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حسن الاخلاق، محبوبا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سنة احدی عشرة و ستّمأة ببغداد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أبی عمر و سالم بن سالم النحوی، الّذی هو من نحاة مالقة المشهورین، و له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قبلهما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ساتلین بن أرسلان أبی منصور التّرکی النّحوی المالکی،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مقدّمة فی النّحو</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219143_996550957"/>
      <w:bookmarkStart w:id="50" w:name="_Toc17"/>
      <w:bookmarkEnd w:id="49"/>
      <w:r>
        <w:rPr/>
        <w:t>324</w:t>
      </w:r>
      <w:r>
        <w:rPr>
          <w:rtl w:val="true"/>
        </w:rPr>
        <w:t xml:space="preserve">- </w:t>
      </w:r>
      <w:r>
        <w:rPr>
          <w:rtl w:val="true"/>
        </w:rPr>
        <w:t>سری بن المغلس</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ابو الحسن سری بن المغلس بالغین المعجمة و اللام المشددة</w:t>
      </w:r>
      <w:r>
        <w:rPr>
          <w:rStyle w:val="FootnoteAnchor"/>
          <w:rtl w:val="true"/>
        </w:rPr>
        <w:footnoteReference w:id="15"/>
      </w:r>
      <w:r>
        <w:rPr>
          <w:rFonts w:ascii="IRNazanin" w:hAnsi="IRNazanin" w:eastAsia="IRNazanin"/>
          <w:color w:val="111111"/>
          <w:sz w:val="28"/>
          <w:sz w:val="28"/>
          <w:szCs w:val="28"/>
          <w:rtl w:val="true"/>
          <w:lang w:bidi="fa-IR"/>
        </w:rPr>
        <w:t xml:space="preserve">المکسورة و اهمال السّین، السّقطی بالتّحریک بمعنی بایع السّقط، الّذی هو </w:t>
      </w:r>
    </w:p>
    <w:p>
      <w:pPr>
        <w:pStyle w:val="BookText"/>
        <w:rPr/>
      </w:pPr>
      <w:r>
        <w:rPr>
          <w:rFonts w:ascii="IRNazanin" w:hAnsi="IRNazanin" w:eastAsia="IRNazanin"/>
          <w:color w:val="111111"/>
          <w:sz w:val="28"/>
          <w:sz w:val="28"/>
          <w:szCs w:val="28"/>
          <w:rtl w:val="true"/>
          <w:lang w:bidi="fa-IR"/>
        </w:rPr>
        <w:t>أیضا بالتّحریک، و معناه ما اسقط من الشّئی مثل الخوان و غیره، و کذلک ما لا خیر فیه من الاشیآء، و جمعه أسقاط و الفصیحة و ردّ المتاع، کما فی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أحد رجال الطّریقة، و ارباب الحقیقة، و کان أوحد زمانه فی الورع، و علوم التّوحید، و هو خال أبی القاسم الجنید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استاده </w:t>
      </w:r>
      <w:r>
        <w:rPr>
          <w:rStyle w:val="FootnoteAnchor"/>
          <w:rtl w:val="true"/>
        </w:rPr>
        <w:footnoteReference w:id="16"/>
      </w:r>
      <w:r>
        <w:rPr>
          <w:rFonts w:ascii="IRNazanin" w:hAnsi="IRNazanin" w:eastAsia="IRNazanin"/>
          <w:color w:val="111111"/>
          <w:sz w:val="28"/>
          <w:sz w:val="28"/>
          <w:szCs w:val="28"/>
          <w:rtl w:val="true"/>
          <w:lang w:bidi="fa-IR"/>
        </w:rPr>
        <w:t xml:space="preserve">و من جملة من صحبه فی طریق السّلوک هو الشّیخ ابو الحسن سمنون بن حمزة العراقی، الّذی کان من أولیاء اللّه تعالی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ایضا فیه فی ترجمة کرخ انّها قریة فوق بغداد علی میل منها، أهلها شیعة غالیة و یهود، بها دکاکین الکاغذ، ینسب الیها أبو محفوظ معروف بن فیروز الکرخی، کان مستجاب الدّعوة من موالی علیّ بن موسی الرّضا، استاد السّریّ السّقطی انتهی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للسّرّی المذکور نوادر حکایات و مواعظ مضت إلی جملة منها الاشارة، فی ترجمة ابن اخته الجنید، و توفّی سنة احدی و خمسین و مأتین ببغداد، و دفن بالشّونیزیّة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کما نقل عن بعض المشایخ اسم المقبرتین، دفن فیهما اخوان کان یقال لکلّ منهما الشّونیزی، و مقبرة الشّونیزی الأکبر هی الّتی تعرف بمقابر قریش ایضا و بها مرقد امامینا الکاظمین علیهما السّلام، و قبر سرّی المعظّم إلیه معروف ثمّة، و إلی جنبه قبر الجنید، و عن ابی عمرو الانماطی،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سمعث الجنید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رایت أعبد من السّرّی، اتت علیه ثمان و تسعون سنة ما رؤی مضطجعا إلّا فی علّة الموت، هذا و هو غیر السری بن آحمد بن السری الکندی الرّفاء الموصلی الشّاعر المشهور، الّذی اعزی بنسخ دیوان ابی الفتح کشاجم الشّاعر المشهور، و هو اذ ذاک ریحان الادب بتلک البلاد، و کانت بینه و بین أبی بکر محمّد، و ابی عثمان سعید ابنی هاشم الخالدییّن الواصلیین الشّاعرین المشهورین معاداة، فادّعی علیهما سرقة شعره و شعر غیره،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جیّد کما ذکره ابن خلّکان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 و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المشموم و المشروب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bookmarkStart w:id="51" w:name="pg17064_165866"/>
    </w:p>
    <w:p>
      <w:pPr>
        <w:pStyle w:val="BookText"/>
        <w:rPr/>
      </w:pPr>
      <w:bookmarkEnd w:id="51"/>
      <w:r>
        <w:rPr>
          <w:rFonts w:ascii="IRNazanin" w:hAnsi="IRNazanin" w:eastAsia="IRNazanin"/>
          <w:color w:val="111111"/>
          <w:sz w:val="28"/>
          <w:sz w:val="28"/>
          <w:szCs w:val="28"/>
          <w:rtl w:val="true"/>
          <w:lang w:bidi="fa-IR"/>
        </w:rPr>
        <w:t>فی سنة نیف و ستّین و ثلثمأة ببغداد، و توفّی المعروف المذکور هنا بالمناسبة فی سنة المأتین ایّام خلافة المامون العبّاسی، و نقل فی وجه ملازمته للرّضا علیه السّلام انّه کان نصرانیّا فجعل عند معلّم کان یعلّمه ثالث ثلاثة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فضربه المعلّم، فهرب إلی الرّضا و تاب علی یدیه و اسلم، ثمّ اسلم ابواه</w:t>
      </w:r>
      <w:r>
        <w:rPr>
          <w:rFonts w:eastAsia="IRNazanin" w:cs="IRNazanin"/>
          <w:color w:val="111111"/>
          <w:sz w:val="28"/>
          <w:szCs w:val="28"/>
          <w:rtl w:val="true"/>
          <w:lang w:bidi="fa-IR"/>
        </w:rPr>
        <w:t>.</w:t>
      </w:r>
    </w:p>
    <w:p>
      <w:pPr>
        <w:pStyle w:val="Heading3"/>
        <w:numPr>
          <w:ilvl w:val="2"/>
          <w:numId w:val="1"/>
        </w:numPr>
        <w:rPr/>
      </w:pPr>
      <w:bookmarkStart w:id="52" w:name="__RefHeading___Toc1219145_996550957"/>
      <w:bookmarkStart w:id="53" w:name="_Toc18"/>
      <w:bookmarkEnd w:id="52"/>
      <w:r>
        <w:rPr/>
        <w:t>325</w:t>
      </w:r>
      <w:r>
        <w:rPr>
          <w:rtl w:val="true"/>
        </w:rPr>
        <w:t xml:space="preserve">- </w:t>
      </w:r>
      <w:r>
        <w:rPr>
          <w:rtl w:val="true"/>
        </w:rPr>
        <w:t>سعد بن احمد بن عبد اللّه الجذامی الأندلسی</w:t>
      </w:r>
      <w:bookmarkEnd w:id="53"/>
    </w:p>
    <w:p>
      <w:pPr>
        <w:pStyle w:val="BookText"/>
        <w:rPr/>
      </w:pPr>
      <w:r>
        <w:rPr>
          <w:rFonts w:ascii="IRNazanin" w:hAnsi="IRNazanin" w:eastAsia="IRNazanin"/>
          <w:color w:val="111111"/>
          <w:sz w:val="28"/>
          <w:sz w:val="28"/>
          <w:szCs w:val="28"/>
          <w:rtl w:val="true"/>
          <w:lang w:bidi="fa-IR"/>
        </w:rPr>
        <w:t>الشیخ ابو عثمان سعد بن احمد بن عبد اللّه الجذامی الاندلسی البیانی النحوی المالکی</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الشّرف الدّمیاطیّ،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ببغداد یقری‌ء النّحو و ممّن قرأ علیه ابن ایاز، و کان الدّمیاطیّ ببغداد فی سنة خمسین و ستّمأة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تلمیذه ابن ایاز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 عدیده و سمّاه سعد الدین، و ذکر انّه شرح الجزولیة و من نظمه ملغزا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 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اختصاصها بنبصبها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لفظة لیست بفعل و لا حرف‌و لا هی مشتّق و لیست بمصدر</w:t>
      </w:r>
    </w:p>
    <w:p>
      <w:pPr>
        <w:pStyle w:val="BookText"/>
        <w:rPr/>
      </w:pPr>
      <w:r>
        <w:rPr>
          <w:rFonts w:ascii="IRNazanin" w:hAnsi="IRNazanin" w:eastAsia="IRNazanin"/>
          <w:color w:val="111111"/>
          <w:sz w:val="28"/>
          <w:sz w:val="28"/>
          <w:szCs w:val="28"/>
          <w:rtl w:val="true"/>
          <w:lang w:bidi="fa-IR"/>
        </w:rPr>
        <w:t>و تنصب اسما واحدا لیس غیره‌لها حالة معه تبین لمخبر</w:t>
      </w:r>
    </w:p>
    <w:p>
      <w:pPr>
        <w:pStyle w:val="BookText"/>
        <w:rPr/>
      </w:pPr>
      <w:r>
        <w:rPr>
          <w:rFonts w:ascii="IRNazanin" w:hAnsi="IRNazanin" w:eastAsia="IRNazanin"/>
          <w:color w:val="111111"/>
          <w:sz w:val="28"/>
          <w:sz w:val="28"/>
          <w:szCs w:val="28"/>
          <w:rtl w:val="true"/>
          <w:lang w:bidi="fa-IR"/>
        </w:rPr>
        <w:t>و منصوبها صدر لما هو ضدّ ماأتانا لباسا فی الکتاب المطهّر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w:t>
      </w:r>
      <w:r>
        <w:rPr>
          <w:rStyle w:val="FootnoteAnchor"/>
          <w:rtl w:val="true"/>
        </w:rPr>
        <w:footnoteReference w:id="18"/>
      </w:r>
      <w:r>
        <w:rPr>
          <w:rFonts w:ascii="IRNazanin" w:hAnsi="IRNazanin" w:eastAsia="IRNazanin"/>
          <w:color w:val="111111"/>
          <w:sz w:val="28"/>
          <w:sz w:val="28"/>
          <w:szCs w:val="28"/>
          <w:rtl w:val="true"/>
          <w:lang w:bidi="fa-IR"/>
        </w:rPr>
        <w:t xml:space="preserve">و هو غیر سعد بن خلف بن سید القرطبی الاندلسی الادیب المقری، فانّه متقدّم علیه فی نحو من مأة سنة، و تلی القرءات السّبع علی أبی القاسم بن النّحاس، و سمع أبا بکر بن العربی، و أبا علی الغسانی، و روی عنه ابو الحسن علیّ القرطبی، و نسبته أیضا إلی القرطبة دون الجذام، و قد تقدّم الکلام علی قرطبة الّتی هی اکبر مدینة فی مملکة اندلس المتقدّم ذکر بلادها المتشتّة فی باب الاحمدین، مع بیان حکایة تدّل علی غایة نصب أهلها و عداوتهم للائمّة علیهم السلام فی ذیل ترجمة خلف بن عبد الملک القرطبی الانصاری، فلیراجع انشاء اللّه، ثمّ لیعلم انّ ابن ایاز المذکور هو الامام العلّامة جمال الدّین ابو محمد الحسین بن بدر بن ایاز بن عبد اللّه البغدادی، و کان أوحد زمانه فی </w:t>
      </w:r>
    </w:p>
    <w:p>
      <w:pPr>
        <w:pStyle w:val="BookText"/>
        <w:rPr/>
      </w:pPr>
      <w:r>
        <w:rPr>
          <w:rFonts w:ascii="IRNazanin" w:hAnsi="IRNazanin" w:eastAsia="IRNazanin"/>
          <w:color w:val="111111"/>
          <w:sz w:val="28"/>
          <w:sz w:val="28"/>
          <w:szCs w:val="28"/>
          <w:rtl w:val="true"/>
          <w:lang w:bidi="fa-IR"/>
        </w:rPr>
        <w:t xml:space="preserve">النّحو و التصریف،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المطارحة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الاسعاف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سنة احدی و ثمانین و ستمأة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الصّفدی ولّی مشیخة النّحو بالمستنصریّة و قال الشّرف الدّمیاطی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رایته شابّا فی زیّ أولاد الاجناد یقرء النّحو علی سعد بن احمد البیّانیّ، و قال ابو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ایاز ابو تعالیل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مکتوم لا اطّلاع له علی غوامض فی النّحو،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التّصریف بالصّرف </w:t>
      </w:r>
      <w:r>
        <w:rPr>
          <w:rStyle w:val="FootnoteAnchor"/>
          <w:rtl w:val="true"/>
        </w:rPr>
        <w:footnoteReference w:id="19"/>
      </w:r>
      <w:r>
        <w:rPr>
          <w:rFonts w:ascii="IRNazanin" w:hAnsi="IRNazanin" w:eastAsia="IRNazanin"/>
          <w:color w:val="111111"/>
          <w:sz w:val="28"/>
          <w:sz w:val="28"/>
          <w:szCs w:val="28"/>
          <w:rtl w:val="true"/>
          <w:lang w:bidi="fa-IR"/>
        </w:rPr>
        <w:t xml:space="preserve">لابن مالک الجبائی و شرح فصول ابن معط کما فی طبقات النّحاة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شرف الدّین الدّمیاطی فهو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ینقل عنه صاحب الطّبقات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الجزولیّة فهی المقدمة النّحویة المشهورة الّتی هی حواش علی کتاب الجمل للزّجّاجی، و انّما عرفت بهذّا النّسبة لانّها من مصنّفات عیسی بن عبد العزیز البربری المعروف بابی موسی الجزولی و جزوله بطن من البربر، و سیأتی زیادة توضیح لذلک فی باب ما اوّله العین انشاء اللّه تعالی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أیضا غیر ابی عثمان الضریر النحوی فانّ اسمه سعدان بن المبارک، و کان من قدماء أهل العربیّة جدّا، یروی عن أبی عبیدة اللّغوی اشیاء من کتبه و له من التّصانیف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الارضین و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کما عن ابن الخطیب </w:t>
      </w:r>
      <w:r>
        <w:rPr>
          <w:rStyle w:val="FootnoteAnchor"/>
          <w:rtl w:val="true"/>
        </w:rPr>
        <w:footnoteReference w:id="21"/>
      </w:r>
      <w:r>
        <w:rPr>
          <w:rFonts w:ascii="IRNazanin" w:hAnsi="IRNazanin" w:eastAsia="IRNazanin"/>
          <w:color w:val="111111"/>
          <w:sz w:val="28"/>
          <w:sz w:val="28"/>
          <w:szCs w:val="28"/>
          <w:rtl w:val="true"/>
          <w:lang w:bidi="fa-IR"/>
        </w:rPr>
        <w:t>البغدادی فلا تغفل</w:t>
      </w:r>
      <w:r>
        <w:rPr>
          <w:rFonts w:eastAsia="IRNazanin" w:cs="IRNazanin"/>
          <w:color w:val="111111"/>
          <w:sz w:val="28"/>
          <w:szCs w:val="28"/>
          <w:rtl w:val="true"/>
          <w:lang w:bidi="fa-IR"/>
        </w:rPr>
        <w:t xml:space="preserve">. </w:t>
      </w:r>
      <w:bookmarkStart w:id="54" w:name="pg17064_165868"/>
    </w:p>
    <w:p>
      <w:pPr>
        <w:pStyle w:val="Heading3"/>
        <w:numPr>
          <w:ilvl w:val="2"/>
          <w:numId w:val="1"/>
        </w:numPr>
        <w:rPr/>
      </w:pPr>
      <w:bookmarkStart w:id="55" w:name="__RefHeading___Toc1219147_996550957"/>
      <w:bookmarkStart w:id="56" w:name="_Toc19"/>
      <w:bookmarkEnd w:id="54"/>
      <w:bookmarkEnd w:id="55"/>
      <w:r>
        <w:rPr/>
        <w:t>326</w:t>
      </w:r>
      <w:r>
        <w:rPr>
          <w:rtl w:val="true"/>
        </w:rPr>
        <w:t xml:space="preserve">- </w:t>
      </w:r>
      <w:r>
        <w:rPr>
          <w:rtl w:val="true"/>
        </w:rPr>
        <w:t>سعد بن محمد بن سعد بن الصیفی التمیمی</w:t>
      </w:r>
      <w:bookmarkEnd w:id="56"/>
    </w:p>
    <w:p>
      <w:pPr>
        <w:pStyle w:val="BookText"/>
        <w:rPr/>
      </w:pPr>
      <w:r>
        <w:rPr>
          <w:rFonts w:ascii="IRNazanin" w:hAnsi="IRNazanin" w:eastAsia="IRNazanin"/>
          <w:color w:val="111111"/>
          <w:sz w:val="28"/>
          <w:sz w:val="28"/>
          <w:szCs w:val="28"/>
          <w:rtl w:val="true"/>
          <w:lang w:bidi="fa-IR"/>
        </w:rPr>
        <w:t>الشیخ شهاب الدین ابو الفوارس سعد بن محمد بن سعد بن الصیفی التمیمی</w:t>
      </w:r>
      <w:r>
        <w:rPr>
          <w:rStyle w:val="FootnoteAnchor"/>
          <w:rtl w:val="true"/>
        </w:rPr>
        <w:footnoteReference w:id="22"/>
      </w:r>
      <w:r>
        <w:rPr>
          <w:rFonts w:ascii="IRNazanin" w:hAnsi="IRNazanin" w:eastAsia="IRNazanin"/>
          <w:color w:val="111111"/>
          <w:sz w:val="28"/>
          <w:sz w:val="28"/>
          <w:szCs w:val="28"/>
          <w:rtl w:val="true"/>
          <w:lang w:bidi="fa-IR"/>
        </w:rPr>
        <w:t>المعروف بحیص بیص الشّاعر المتفرّد المشّهور، ذکر ابن خلّکان المورّخ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فقیها شافعی المذهب، تفقّه بالرّی علی القاضی محمّد بن عبد الکریم الوزان، و تکلّمّ فی مسائل الخلاف، الأ انّه غلب علیه الأدب، و نظم الشّعر، و اجاد فیه مع جزالة لفظه، و له رسائل فصیحة بلیغة، ذکره الحافظ ابو سعید السّمعانی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اثنی علیه، و حدّث بشئی من مسموعاته، و قرأ علیه دیوانه و رسائله، و اخذ النّاس عنه أدبا و فضلا کثیرا، و کان من اخبر النّاس باشعار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لغاتهم،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فیه تیه و تعاظم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لا یخاطب أحدا الّا بالکلام العربی، و کان یلبّس زیّ العرب، و یتقلّد سیفا، فعمل فیه ابو القاسم بن الفضل الآتی ذکره فی حرف الهاء انشاء اللّه تعالی، و ذکر العماد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للرّئیس علیّ بن الاعرابی الموصلی، و ذکر انّه توفیّ سنة سبع و أربعین و خمسمأة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تبادی و کم تطوّل طرطورک؟ ما فیک شعرة من تمیم</w:t>
      </w:r>
    </w:p>
    <w:p>
      <w:pPr>
        <w:pStyle w:val="BookText"/>
        <w:rPr/>
      </w:pPr>
      <w:r>
        <w:rPr>
          <w:rFonts w:ascii="IRNazanin" w:hAnsi="IRNazanin" w:eastAsia="IRNazanin"/>
          <w:color w:val="111111"/>
          <w:sz w:val="28"/>
          <w:sz w:val="28"/>
          <w:szCs w:val="28"/>
          <w:rtl w:val="true"/>
          <w:lang w:bidi="fa-IR"/>
        </w:rPr>
        <w:t>فکل الضّبّ و اقرط الحنظل الیابس و اشرب ما شئت بول الظّلیم</w:t>
      </w:r>
    </w:p>
    <w:p>
      <w:pPr>
        <w:pStyle w:val="BookText"/>
        <w:rPr/>
      </w:pPr>
      <w:r>
        <w:rPr>
          <w:rFonts w:ascii="IRNazanin" w:hAnsi="IRNazanin" w:eastAsia="IRNazanin"/>
          <w:color w:val="111111"/>
          <w:sz w:val="28"/>
          <w:sz w:val="28"/>
          <w:szCs w:val="28"/>
          <w:rtl w:val="true"/>
          <w:lang w:bidi="fa-IR"/>
        </w:rPr>
        <w:t>لیس ذا وجه من یضیف و لایقری و لا یدفع الأذی عن حریم</w:t>
      </w:r>
    </w:p>
    <w:p>
      <w:pPr>
        <w:pStyle w:val="BookText"/>
        <w:rPr/>
      </w:pPr>
      <w:r>
        <w:rPr>
          <w:rFonts w:ascii="IRNazanin" w:hAnsi="IRNazanin" w:eastAsia="IRNazanin"/>
          <w:color w:val="111111"/>
          <w:sz w:val="28"/>
          <w:sz w:val="28"/>
          <w:szCs w:val="28"/>
          <w:rtl w:val="true"/>
          <w:lang w:bidi="fa-IR"/>
        </w:rPr>
        <w:t>فلمّا بلغت الابیات أبا الفوارس المذکور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تضع من عظیم قدر و إن‌کنت مشارا إلیه بالتّعظیم</w:t>
      </w:r>
    </w:p>
    <w:p>
      <w:pPr>
        <w:pStyle w:val="BookText"/>
        <w:rPr/>
      </w:pPr>
      <w:r>
        <w:rPr>
          <w:rFonts w:ascii="IRNazanin" w:hAnsi="IRNazanin" w:eastAsia="IRNazanin"/>
          <w:color w:val="111111"/>
          <w:sz w:val="28"/>
          <w:sz w:val="28"/>
          <w:szCs w:val="28"/>
          <w:rtl w:val="true"/>
          <w:lang w:bidi="fa-IR"/>
        </w:rPr>
        <w:t>فالشّریف الکریم ینقص قدرابالتعدّی علی الشّریف الکریم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 الخمر بالعقول رمی‌الخمر بتنجیسها و بالتّحریم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الابیات هی الّتی کتبها الشّیخ یحیی بن سعید الحلی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ابن عمّه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سکت عن وصفه فی مجلس الخواجه نصیر الدّین الطّوسی، فسائه ذلک کثیرا، کما اشیر الیه فی ترجمة المحقّق رحمه اللّه و حکی أیضا عن الشّیخ نصر اللّه بن مجلی و کان من ثقات اهل السّنة کما قالوه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علیّ بن ابیطالب علیه الصّلوة و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یا امیر المؤمنین تفتحون مکّة فتقولون من دخل دار أبی سفیان فهو آمن، ثمّ یتمّ علی ولدک الحسین علیه السّلام یوم الطّف ما تمّ، فقال لی أما سمعت ابیات ابن الصّیفی فی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اسمعها منه، ثمّ استیقظت، فبادرت إلی دار حیص بیص، فخرج الیّ، فذکرت له الرّؤیا، فشهق و اجهش بالبکاء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حلف باللّه ان کانت خرجت من فمی او خطی إلی أحد، و ان کنت نظمتها إلّا فی لیلتی هذه، ثمّ انشدنی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ملکنا فکان العفو منّا سجیّةفلمّا ملکتم سال بالدّم ابطح</w:t>
      </w:r>
    </w:p>
    <w:p>
      <w:pPr>
        <w:pStyle w:val="BookText"/>
        <w:rPr/>
      </w:pPr>
      <w:r>
        <w:rPr>
          <w:rFonts w:ascii="IRNazanin" w:hAnsi="IRNazanin" w:eastAsia="IRNazanin"/>
          <w:color w:val="111111"/>
          <w:sz w:val="28"/>
          <w:sz w:val="28"/>
          <w:szCs w:val="28"/>
          <w:rtl w:val="true"/>
          <w:lang w:bidi="fa-IR"/>
        </w:rPr>
        <w:t>و حللّتم قتل الاساری، و طالماغدونا علی الاسری نعف و نصفح</w:t>
      </w:r>
    </w:p>
    <w:p>
      <w:pPr>
        <w:pStyle w:val="BookText"/>
        <w:rPr/>
      </w:pPr>
      <w:r>
        <w:rPr>
          <w:rFonts w:ascii="IRNazanin" w:hAnsi="IRNazanin" w:eastAsia="IRNazanin"/>
          <w:color w:val="111111"/>
          <w:sz w:val="28"/>
          <w:sz w:val="28"/>
          <w:szCs w:val="28"/>
          <w:rtl w:val="true"/>
          <w:lang w:bidi="fa-IR"/>
        </w:rPr>
        <w:t>فحسبکم هذا التّفاوت بینناو کلّ إناء بالّذی فیه ینضح</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قیل له حیص بیص لانّه رأی الّنّاس یوما فی حرکة مزعجة و أمر شدید، فقال ما للنّاس فی حیص بیص، فبقی علیه هذا اللّقب، و معنی هاتین الکلمتین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الشّدّة و الاختلاط، یقول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النّاس فی حیص بیص، ای فی شدّة و اختلاط، و کانت وفاته لیلة الاربعاء سادس شعبان سنة أربع و سبعین و خمس مأة ببغداد، و دفن من الغد بالجانب الغربی فی مقابر قریش، رحمه اللّه، و کان اذا سئل عن عمره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أعیش فی الدّنیا مجازفة، لانّه کان لا یحفظ عمره </w:t>
      </w:r>
      <w:r>
        <w:rPr>
          <w:rStyle w:val="FootnoteAnchor"/>
          <w:rtl w:val="true"/>
        </w:rPr>
        <w:footnoteReference w:id="23"/>
      </w:r>
      <w:r>
        <w:rPr>
          <w:rFonts w:ascii="IRNazanin" w:hAnsi="IRNazanin" w:eastAsia="IRNazanin"/>
          <w:color w:val="111111"/>
          <w:sz w:val="28"/>
          <w:sz w:val="28"/>
          <w:szCs w:val="28"/>
          <w:rtl w:val="true"/>
          <w:lang w:bidi="fa-IR"/>
        </w:rPr>
        <w:t>و کان یزعم انّه من ولد اکثم بن صیفی التّمیمی حکیم العرب، و لم یترک أبو الفوارس 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ایضا صاحب التّاریخ المتقدّم </w:t>
      </w:r>
      <w:r>
        <w:rPr>
          <w:rStyle w:val="FootnoteAnchor"/>
          <w:rtl w:val="true"/>
        </w:rPr>
        <w:footnoteReference w:id="24"/>
      </w:r>
      <w:r>
        <w:rPr>
          <w:rFonts w:ascii="IRNazanin" w:hAnsi="IRNazanin" w:eastAsia="IRNazanin"/>
          <w:color w:val="111111"/>
          <w:sz w:val="28"/>
          <w:sz w:val="28"/>
          <w:szCs w:val="28"/>
          <w:rtl w:val="true"/>
          <w:lang w:bidi="fa-IR"/>
        </w:rPr>
        <w:t>و بالبال الفاترانّ حیص بیص الشّاعر من شعراء الشّیعة الامامیّة الحقّة، و مذکور فی بعض التّراجم المعتبرة و غیرها أیضا بهذه الصّفة،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57" w:name="pg17064_165870"/>
    </w:p>
    <w:p>
      <w:pPr>
        <w:pStyle w:val="BookText"/>
        <w:rPr/>
      </w:pPr>
      <w:bookmarkEnd w:id="57"/>
      <w:r>
        <w:rPr>
          <w:rFonts w:ascii="IRNazanin" w:hAnsi="IRNazanin" w:eastAsia="IRNazanin"/>
          <w:color w:val="111111"/>
          <w:sz w:val="28"/>
          <w:sz w:val="28"/>
          <w:szCs w:val="28"/>
          <w:rtl w:val="true"/>
          <w:lang w:bidi="fa-IR"/>
        </w:rPr>
        <w:t>و لعلّ فی مدفنه الشّریف و ابیاته السّابقة ایماء إلی ذلک ایضا فلیتامّل، و لیلاحظ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انّ هذا الشّیخ غیر سعد بن محمد بن صبیح الاستاذ أبی عثمان الغسانیّ القیروانیّ النّحویّ، الّذی ذکره صاحب البغیة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الأعلام، کان إماما متفنّنا، و کان یذمّ التّقلید، و یقول هو من نقص العقول و دنائة الهمم،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المشکل فی القرآن</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الملحدین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مات فی حدود الثلاثمأة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موضع آخر من کتابه </w:t>
      </w:r>
      <w:r>
        <w:rPr>
          <w:rStyle w:val="FootnoteAnchor"/>
          <w:rtl w:val="true"/>
        </w:rPr>
        <w:footnoteReference w:id="26"/>
      </w:r>
      <w:r>
        <w:rPr>
          <w:rFonts w:ascii="IRNazanin" w:hAnsi="IRNazanin" w:eastAsia="IRNazanin"/>
          <w:color w:val="111111"/>
          <w:sz w:val="28"/>
          <w:sz w:val="28"/>
          <w:szCs w:val="28"/>
          <w:rtl w:val="true"/>
          <w:lang w:bidi="fa-IR"/>
        </w:rPr>
        <w:t>انّه مات شهیدا سنة أربعمأة</w:t>
      </w:r>
      <w:r>
        <w:rPr>
          <w:rFonts w:eastAsia="IRNazanin" w:cs="IRNazanin"/>
          <w:color w:val="111111"/>
          <w:sz w:val="28"/>
          <w:szCs w:val="28"/>
          <w:rtl w:val="true"/>
          <w:lang w:bidi="fa-IR"/>
        </w:rPr>
        <w:t>.</w:t>
      </w:r>
    </w:p>
    <w:p>
      <w:pPr>
        <w:pStyle w:val="Heading3"/>
        <w:numPr>
          <w:ilvl w:val="2"/>
          <w:numId w:val="1"/>
        </w:numPr>
        <w:rPr/>
      </w:pPr>
      <w:bookmarkStart w:id="58" w:name="__RefHeading___Toc1219149_996550957"/>
      <w:bookmarkStart w:id="59" w:name="_Toc20"/>
      <w:bookmarkEnd w:id="58"/>
      <w:r>
        <w:rPr/>
        <w:t>327</w:t>
      </w:r>
      <w:r>
        <w:rPr>
          <w:rtl w:val="true"/>
        </w:rPr>
        <w:t xml:space="preserve">- </w:t>
      </w:r>
      <w:r>
        <w:rPr>
          <w:rtl w:val="true"/>
        </w:rPr>
        <w:t>سعد بن عمر بن عبد اللّه التفتازانی</w:t>
      </w:r>
      <w:bookmarkEnd w:id="59"/>
    </w:p>
    <w:p>
      <w:pPr>
        <w:pStyle w:val="BookText"/>
        <w:rPr/>
      </w:pPr>
      <w:r>
        <w:rPr>
          <w:rFonts w:ascii="IRNazanin" w:hAnsi="IRNazanin" w:eastAsia="IRNazanin"/>
          <w:color w:val="111111"/>
          <w:sz w:val="28"/>
          <w:sz w:val="28"/>
          <w:szCs w:val="28"/>
          <w:rtl w:val="true"/>
          <w:lang w:bidi="fa-IR"/>
        </w:rPr>
        <w:t>المولی سعد بن عمر بن عبد اللّه التفتازانی الهروی الشافعی الخراسانی</w:t>
      </w:r>
      <w:r>
        <w:rPr>
          <w:rStyle w:val="FootnoteAnchor"/>
          <w:rtl w:val="true"/>
        </w:rPr>
        <w:footnoteReference w:id="2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مسعود بن عمر، کان من أعاظم علماء العامّة، و أفاضل محقّقیهم المتبحّرین، صاحبا للعربیّة و المنطق و الّاصولین، بل الفقه و التّفسیر و غیر ذلک، و عبارته فی غایة الحسن و السّلامة و المعنویّة و الملاسة، و له مصنّفات جمّة، تدلّ علی عظم موقعه، وجودة فهمه، و وفور علمه، و متانة رأیه، و استقامة سلیقته، و کثرة احاطته، و حسن تصرّفه، و تمامیّة فضله، و کونه علّامة من العلمآء، و محقّقا فی فنون شتّی، مع انّ الجامعیّة و التّحقیق قلّ ما یجتمعان فی رجل واحد، قال 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ولد سنة اثتی عشرة و سبعمأة، و أخذ عن القطب، </w:t>
      </w:r>
    </w:p>
    <w:p>
      <w:pPr>
        <w:pStyle w:val="BookText"/>
        <w:rPr/>
      </w:pPr>
      <w:r>
        <w:rPr>
          <w:rFonts w:ascii="IRNazanin" w:hAnsi="IRNazanin" w:eastAsia="IRNazanin"/>
          <w:color w:val="111111"/>
          <w:sz w:val="28"/>
          <w:sz w:val="28"/>
          <w:szCs w:val="28"/>
          <w:rtl w:val="true"/>
          <w:lang w:bidi="fa-IR"/>
        </w:rPr>
        <w:t>و الظّاهر انّ المراد هو قطب الدّین الرّازی الامامی دون الشّیرازی العامی، و کذا عن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 القاضی عضد الایجی الاصولیّ المشهور، و تقدّم فی الفنون و اشتهر ذکره و طال صیته، و انفع النّاس بتصانیفه،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مطوّل و آخر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القسم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 علی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و شرحه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تصریف الغری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تتّم،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لسانه لکنة، و انتهت إلیه معرفة العلم بالمشرق، مات بسمرقند سنة إحدی و تسعین و سبعمأة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شرحه المعروف بالمطوّل علی تلخیص الخطیب الدّمشقی المتقدّم ذکره قبل شرحه المختصر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بثمان و عشرین سنة، و کان الافتتاح به منه فی أواسط سنة اثنتین و أربعین و سبعمأة بجرجانیة خوارزم، و نقله إیّاه الی البیاض فی اوائل سنة ثمان و أربعین و سبعمأة بمحروسة هراة و جعلها هدیة إلی حضرة سلطانها المعظّم فی ذلک الزّمان معزّ الدّین أبو الحسین المعروف بمحمّد کرت و کان عمره حین الشّروع عشرین سنة و هذا من جملة العجائب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انّه لمّا صنّف المطّول أخذ منه الخلخالی، و شرح له شرحا و کذا الزّوزنی و الحظّی و اعترضوا علیه فی مواضع ثمّ اختصر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 عن اعتراضاتهم هذا و قد فرغ من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ذلک بأربع سنین و فرغ من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بعجدوان فی حدود سنة ستّ و سبعین و سبع مأة، و جعله باسم السّلطان جلال الدّین أبی المظفّر محمود الملقّب بجانی بک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شمسیّة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جمادی الاخرة سنة اثتنین و سبعین و سبع مأة بمزار جام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 علی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 القعدة سنة ثمان و سبعین و سبع مأة و من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العقاید النسفیّة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شعبان سنة ثمان و ستّین و سبع مأة، و من شرحه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مختصر ابن الحاجب و هو أوّل ما ذکره ابن الحجر فی ذی الحجة سنة خمس و سبعین و سبع مأة و 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سبع و ثمانین و سبع مأة کلیهما بخوارزم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المشهور فی ذی القعدة سنة اربع و سبعین و سبع مأة بسمرقند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احکام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شرح القسم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کلیهما فی شوّال سنة سبعین و سبع مأة بسمرقند و شرع فی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 القعدة سنة اثنتین و تسعین و سبع مأة بمحروسة هراة و فی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اثنتین و ثمانین و سبع مأة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تلخیص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خمس و ثمانین و سبع مأة کلیهما بسرخس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ربیع الاخر سنة تسع و ثمانین و سبعمأة بکابل و توفّی فی یوم الأثنین الثّانی و العشرین من محرّم سنة اثنتنن و تسعین و سبعمأة بسمرقند و نقل نعشه الی سرخس و دفن بها یوم الاربعاء التّاسع من جمادی الاولی بهذه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قد ولد فی سنة اثنتین و عشرین و سبعمأة کما وجد علی ظهر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 و نقل ایضا عن بعض ما وجد بخط شیخنا البهائی و هو انّه قال رحمه اللّه تولّد مؤلّف الکتاب حشره اللّه مع احبّته فی صفر سنة اثنتین و عشرین و سبع مأة و توّفی یوم الاثنین الثانی و العشرین من محرّم سنة اثنتین و تسعین و سبع مأة بسمرقند و دفن یوم الاربعاء التاسع و العشرین جمادی الاولی من السّنة المذکورة إمتثالا لوصیّته فکان عمره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شرع و ملّت سعد تفتازان چه رفت‌آب چشم آرد چه سیل و بلغ اللّه رجاه</w:t>
      </w:r>
    </w:p>
    <w:p>
      <w:pPr>
        <w:pStyle w:val="BookText"/>
        <w:rPr/>
      </w:pPr>
      <w:r>
        <w:rPr>
          <w:rFonts w:ascii="IRNazanin" w:hAnsi="IRNazanin" w:eastAsia="IRNazanin"/>
          <w:color w:val="111111"/>
          <w:sz w:val="28"/>
          <w:sz w:val="28"/>
          <w:szCs w:val="28"/>
          <w:rtl w:val="true"/>
          <w:lang w:bidi="fa-IR"/>
        </w:rPr>
        <w:t>عقلرا پرسیدم از تاریخ سال رحلتش‌گفت تاریخش یکی کم طیّب اللّه ثراه</w:t>
      </w:r>
    </w:p>
    <w:p>
      <w:pPr>
        <w:pStyle w:val="BookText"/>
        <w:rPr/>
      </w:pPr>
      <w:r>
        <w:rPr>
          <w:rFonts w:ascii="IRNazanin" w:hAnsi="IRNazanin" w:eastAsia="IRNazanin"/>
          <w:color w:val="111111"/>
          <w:sz w:val="28"/>
          <w:sz w:val="28"/>
          <w:szCs w:val="28"/>
          <w:rtl w:val="true"/>
          <w:lang w:bidi="fa-IR"/>
        </w:rPr>
        <w:t>و فی کشکول شیخنا البهائی رحمه اللّه نسبة هذین البیتین إلی التّفتازانی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 عاشق قد مدّ صفحته‌یوم الوداع الی تودیع مرتحل</w:t>
      </w:r>
    </w:p>
    <w:p>
      <w:pPr>
        <w:pStyle w:val="BookText"/>
        <w:rPr/>
      </w:pPr>
      <w:r>
        <w:rPr>
          <w:rFonts w:ascii="IRNazanin" w:hAnsi="IRNazanin" w:eastAsia="IRNazanin"/>
          <w:color w:val="111111"/>
          <w:sz w:val="28"/>
          <w:sz w:val="28"/>
          <w:szCs w:val="28"/>
          <w:rtl w:val="true"/>
          <w:lang w:bidi="fa-IR"/>
        </w:rPr>
        <w:t>او قائم من نحاس فیه لوثته‌مواصل لتخطیه من الکسل</w:t>
      </w:r>
    </w:p>
    <w:p>
      <w:pPr>
        <w:pStyle w:val="BookText"/>
        <w:rPr/>
      </w:pPr>
      <w:r>
        <w:rPr>
          <w:rFonts w:ascii="IRNazanin" w:hAnsi="IRNazanin" w:eastAsia="IRNazanin"/>
          <w:color w:val="111111"/>
          <w:sz w:val="28"/>
          <w:sz w:val="28"/>
          <w:szCs w:val="28"/>
          <w:rtl w:val="true"/>
          <w:lang w:bidi="fa-IR"/>
        </w:rPr>
        <w:t>و له ایضا من الاشعار الفارسیّة فی جمع أضداد اللّغة العربیّة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لفظ از نوادر ألفاظ بر شمرهر لفط راد و معنی و آن ضدّ یکدیگر </w:t>
      </w:r>
    </w:p>
    <w:p>
      <w:pPr>
        <w:pStyle w:val="BookText"/>
        <w:rPr/>
      </w:pPr>
      <w:r>
        <w:rPr>
          <w:rFonts w:ascii="IRNazanin" w:hAnsi="IRNazanin" w:eastAsia="IRNazanin"/>
          <w:color w:val="111111"/>
          <w:sz w:val="28"/>
          <w:sz w:val="28"/>
          <w:szCs w:val="28"/>
          <w:rtl w:val="true"/>
          <w:lang w:bidi="fa-IR"/>
        </w:rPr>
        <w:t xml:space="preserve">جون و صریم و سدفه و ظن است و شفّ و بین‌قرء است و هاجد و جلل و رهوه ای پسر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فراز و نشیب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بعض أهل اللّغة من علماء الجمهور، انّ عدّة لغات الاضداد ثلاثون و قد سلکها فی النظم الفارسی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لفظ است از نوادر اسمها را بر شمرلفظ هریک را دو معنی و آن یکی ضدّ دگر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و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است و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زیر و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خواب و سهر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شیب و بالا، داین و مدیون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صفوه تهمت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و بد نگر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مستغیث و هم مغیث ایداع شدمودع و مودع چه اطلابست قضا بعد ای پسر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باقی و ماضی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و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و جهر</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 خریدن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شست و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 و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قویّ و نقبه‌گر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وصلست و فراق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نشیب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است و افساد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و شرّ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و خلف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فرقتست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راضی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مرگست و ظفر </w:t>
      </w:r>
      <w:bookmarkStart w:id="60" w:name="pg17064_165874"/>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است کشیدن هم نمودن در غلاف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استادن 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و نشر</w:t>
      </w:r>
    </w:p>
    <w:p>
      <w:pPr>
        <w:pStyle w:val="BookText"/>
        <w:rPr/>
      </w:pPr>
      <w:r>
        <w:rPr>
          <w:rFonts w:ascii="IRNazanin" w:hAnsi="IRNazanin" w:eastAsia="IRNazanin"/>
          <w:color w:val="111111"/>
          <w:sz w:val="28"/>
          <w:sz w:val="28"/>
          <w:szCs w:val="28"/>
          <w:rtl w:val="true"/>
          <w:lang w:bidi="fa-IR"/>
        </w:rPr>
        <w:t>و انّما أوردت النّظم المذکور بألفاظه الخفیفة الغیر المأنوسة حذرا عن الخیانة فی النّقل و نظرا إلی کون المنظور استیقاظ المتتبّع الفهیم، فافهم و اغتنم فواید هذا الکتاب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تلامذة التّفتازانی هذا هو الحسن بن علی بن محمد الابیوردی حسام الدّین الشّافعی نزیل مکّة، و قد کان عالما بالمعقولات و موافقتها لقوانین المفوّضة و الغلاة ثمّ دخل الیمن و درس ببعض المدارس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الجنان فی المعانی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الدّین و الخیر و الزّهد، کما عن ابن الحجر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حیدرة الشیرازی ثمّ الرّومی الملقّب برهان الدّین، و کان علّامة بالمعانی و البیان و العربیّة، أخد عن التّفتازانی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للقزوینیّ شرحا ممزوجا، و قدم الرّوم و أقرأ، و مات بعد العشرین و ثمانمأة </w:t>
      </w:r>
      <w:r>
        <w:rPr>
          <w:rStyle w:val="FootnoteAnchor"/>
          <w:rtl w:val="true"/>
        </w:rPr>
        <w:footnoteReference w:id="29"/>
      </w:r>
      <w:r>
        <w:rPr>
          <w:rFonts w:ascii="IRNazanin" w:hAnsi="IRNazanin" w:eastAsia="IRNazanin"/>
          <w:color w:val="111111"/>
          <w:sz w:val="28"/>
          <w:sz w:val="28"/>
          <w:szCs w:val="28"/>
          <w:rtl w:val="true"/>
          <w:lang w:bidi="fa-IR"/>
        </w:rPr>
        <w:t>کما ذکره جلال الدّین السّیوطی 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عنه شیخنا العلّامة محیی الدّین الکافیجی، و ذکره لنا هو و غیره من مشایخه الذّین قرء علیهم الشّیخ ضیاء الدّین بن سعد بن محمّد بن عثمان القزوینی الآتی ترجمته إنشاء اللّه تعالی</w:t>
      </w:r>
      <w:r>
        <w:rPr>
          <w:rFonts w:eastAsia="IRNazanin" w:cs="IRNazanin"/>
          <w:color w:val="111111"/>
          <w:sz w:val="28"/>
          <w:szCs w:val="28"/>
          <w:rtl w:val="true"/>
          <w:lang w:bidi="fa-IR"/>
        </w:rPr>
        <w:t>.</w:t>
      </w:r>
    </w:p>
    <w:p>
      <w:pPr>
        <w:pStyle w:val="Heading3"/>
        <w:numPr>
          <w:ilvl w:val="2"/>
          <w:numId w:val="1"/>
        </w:numPr>
        <w:rPr/>
      </w:pPr>
      <w:bookmarkStart w:id="61" w:name="__RefHeading___Toc1219151_996550957"/>
      <w:bookmarkStart w:id="62" w:name="_Toc21"/>
      <w:bookmarkEnd w:id="61"/>
      <w:r>
        <w:rPr/>
        <w:t>328</w:t>
      </w:r>
      <w:r>
        <w:rPr>
          <w:rtl w:val="true"/>
        </w:rPr>
        <w:t xml:space="preserve">- </w:t>
      </w:r>
      <w:r>
        <w:rPr>
          <w:rtl w:val="true"/>
        </w:rPr>
        <w:t>سعید بن جبیر بن هشام الخزیمی الاسدی الکوفی</w:t>
      </w:r>
      <w:bookmarkEnd w:id="62"/>
    </w:p>
    <w:p>
      <w:pPr>
        <w:pStyle w:val="BookText"/>
        <w:rPr/>
      </w:pPr>
      <w:r>
        <w:rPr>
          <w:rFonts w:ascii="IRNazanin" w:hAnsi="IRNazanin" w:eastAsia="IRNazanin"/>
          <w:color w:val="111111"/>
          <w:sz w:val="28"/>
          <w:sz w:val="28"/>
          <w:szCs w:val="28"/>
          <w:rtl w:val="true"/>
          <w:lang w:bidi="fa-IR"/>
        </w:rPr>
        <w:t>سعید بن جبیر بن هشام الخزیمی الاسدی الکوفی</w:t>
      </w:r>
      <w:r>
        <w:rPr>
          <w:rStyle w:val="FootnoteAnchor"/>
          <w:rtl w:val="true"/>
        </w:rPr>
        <w:footnoteReference w:id="3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بنی و البة بن الحارث بن اسد بن خزیمة، هو أحد أعلام التّابعین، و کان أسود </w:t>
      </w:r>
    </w:p>
    <w:p>
      <w:pPr>
        <w:pStyle w:val="BookText"/>
        <w:rPr/>
      </w:pPr>
      <w:r>
        <w:rPr>
          <w:rFonts w:ascii="IRNazanin" w:hAnsi="IRNazanin" w:eastAsia="IRNazanin"/>
          <w:color w:val="111111"/>
          <w:sz w:val="28"/>
          <w:sz w:val="28"/>
          <w:szCs w:val="28"/>
          <w:rtl w:val="true"/>
          <w:lang w:bidi="fa-IR"/>
        </w:rPr>
        <w:t>اللّون، و أخذ العلم عن عبد اللّه بن العبّاس، و عبد اللّه بن عمر، و قال له ابن عبّاس، حدّث، فقال أحدّث و أنت هیهنا،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من نعمة اللّه علیک أن تحدّث و انا شاهد، فان اصبت فذاک، و ان أخطات علّمتک، و کان لا یستطیع أن یکتب مع ابن عبّاس فی الفتیا، فلّما عمی ابن عبّاس کتب، فبلغه ذلک، فغضب کذا ذکره ابن خلّکان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 الدّلالة علی اجتهاده فی الفتوی دون اتّباعه اثر أهل البیت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ما لا یخفی معتضدا بعدم شیوع روایة منه أیضا عن ائمّة زمانه علیهم السلام و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الضّعفاء، و بما نقل عن الشّیخ أبی اسحاق الشّیرازی فی فضل اللّعب بالشّطرنج من شهادات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سعید بن جبیر کان یلعب بالشّطرنج استدبارا، نعم فی روایة الکشیّ صاحب رجال الشّیعة عن ابی المغیرة عن الفضل عن ابن ابی عمیر عن هشام بن سالم عن ابیعبد اللّه جعفر بن محمّد الصّادق علیه السّلام انّه قال انّ سعید بن جبیر کان یأتم بعلّی بن الحسین علیهما السلام، و کان علیّ بن الحسین یثنی علیه، و ما کان سبب قتل الحجّاج له إلّا علی هذا الامر، و کان مستقیما </w:t>
      </w:r>
      <w:r>
        <w:rPr>
          <w:rStyle w:val="FootnoteAnchor"/>
          <w:rtl w:val="true"/>
        </w:rPr>
        <w:footnoteReference w:id="31"/>
      </w:r>
      <w:r>
        <w:rPr>
          <w:rFonts w:ascii="IRNazanin" w:hAnsi="IRNazanin" w:eastAsia="IRNazanin"/>
          <w:color w:val="111111"/>
          <w:sz w:val="28"/>
          <w:sz w:val="28"/>
          <w:szCs w:val="28"/>
          <w:rtl w:val="true"/>
          <w:lang w:bidi="fa-IR"/>
        </w:rPr>
        <w:t>و ذکر الکشی أیضا فی رجاله کما حکی عنه انّه 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 زمن علّی بن الحسین علیهما السلام فی اوّل أمره إلا خمسة أنفس سعید بن جبیر، و سعید بن المسیّب، و محمّد بن جبیر بن مطعم، و یحیی بن ام الطّویل، و أبو خالد الکابلی </w:t>
      </w:r>
      <w:r>
        <w:rPr>
          <w:rStyle w:val="FootnoteAnchor"/>
          <w:rtl w:val="true"/>
        </w:rPr>
        <w:footnoteReference w:id="32"/>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اکلیل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فضلاء أصحابنا عند ذکره لهذا الرّجل تابعیّ کوفی کان فقیها عابدا ورعا فاضلا، قتله الحجّاج بن یوسف سنة خمس و تسعین و هو ابن تسع و أربعین سنة، و قال القاسم الاعرج کان سعید بن جبیر یبکی باللّیل حتّی عمش، و قال جعفر بن ابی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إذا أتاه أهل الکوفة یستفتونه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فیکم ابن امّ الدّهناء؟ و فی رجال الشّیخ کما نقل عنه سعید بن جبیر أبو محمّد مولی بنی الوالبة أصله الکوفة نزل مکّة تابعی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طریف أخبار الرّجل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ایجاز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ایضا فی بعض المراتب قوله رحمه اللّه بعد ذکره لتتمّة کلام الکشی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ابی شدّاد العبدی بلغنی انّ الحجّاج بن یوسف لمّا ذکر له سعید بن جبیر أرسل إلیه قائدا من أهل الشّام من خاصّة أصحابه، بینما هم یطلبونه إذا هم براهب فی صومعة له، فسألوه عنه، 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صفوه لی، فوصفوه له، فدلّهم علیه، فوجدوه ساجدا یناجی ربّه، فسلّموا علیه فرفع رأسه فاتمّ بقیة صلاته، ثمّ ترد علیهم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الحجّاج إلیک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الإجابة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منها، فحمد اللّه و اثنی علیه و صلّی علی نبیّه محمّد صلی اللّه علیه و اله ثمّ قام و مشی معهم حتّی انتهی الی دیر الرّاهب، فقال الرّاهب اصبتم صاحبکم قالوا نعم، فقال اصعدوا الدّیر فانّ اللّبوة و الأسد یأویان حول الدّیر، فعجلّوا الدّخول قبل المساء ففعلوا ذلک، و امّا سعید لم یدخل الدّیر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نراک إلّا ترید الهرب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لا أدخل منزل مشرک أبدا قالوا ایّنا لا ندعک فانّ السّباع یقتلک، 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معی ربّی یصرفها عنّی و یجعلها حرّاسا حولی تحرسنی من کلّ شی‌ء و سوء انشاء اللّه، قالو أنت من الأنبیاء قال ما انا من الأنبیاء و لکن عبد من عبید اللّه تعالی خاطی مذنب، قالوا إحلف لنا انّک لا تبرح فحلف لهم، فقال لهم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اصعدوا الدّیر و اوتروا القسّی لتنفروا عن هذا العبد الصّالح فانّه کره الدّخول فی الصّومعة، فدخلوا، فاوتروا القسّی فاذاهم بلبوة قد اقبلت، فلمّا دنت من سعید تحککت به و تمسحت، ثمّ ربضت قریبا منه، ثمّ أقبل الاسد فصنع مثلها، و لما اصبحوا نزل الیه الرّاهب و سأله عن شرایع الدّین و سنن النّبی صلّی اللّه علیه و آله و سلّم ففسّر ذلک له فاسلم الرّاهب و حسن اسلامه، و اقبل القوم علی سعید یعتذرون إلیه و یقبلون یدیه و رجلیه، و یاخذون التّراب الّذی وطأه باللّیل و صلّوا علیه، و یقولون یا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حلفنا الحجّاج بالطّلاق و العتاق إن نحن رأیناک لا ندعک حتّی نشخصک الیه فمرنا بما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لشأنکم فانّی لائذ بخالقی و لا رادّ لقضائه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فساروا حتّی وصلوا إلی واسط، فلمّا انتهوا إلیها قال لهم سعید یا معشر القوم لست اشک انّ أجلی قد حضر و انّ المدّة قد انقضت، فدعونی اللّیلة أخذ اهیة الموت </w:t>
      </w:r>
    </w:p>
    <w:p>
      <w:pPr>
        <w:pStyle w:val="BookText"/>
        <w:rPr/>
      </w:pPr>
      <w:r>
        <w:rPr>
          <w:rFonts w:ascii="IRNazanin" w:hAnsi="IRNazanin" w:eastAsia="IRNazanin"/>
          <w:color w:val="111111"/>
          <w:sz w:val="28"/>
          <w:sz w:val="28"/>
          <w:szCs w:val="28"/>
          <w:rtl w:val="true"/>
          <w:lang w:bidi="fa-IR"/>
        </w:rPr>
        <w:t>و استعدّ لمنکر و نکیر و عذاب القبر و ما یحثی علیّ من التّراب فاذا اصبحتم فالمیعاد بینی و بینکم المکان الّذی تریدون، قال بعضهم لا نرید اثرا بعد عین، و قال بعضهم قد بلغتم امنکم و استوجبتم جوائزکم من الامیر، فلا تعجزوا عنه، فقال بعضهم هو علیّ أدفعه الیکم انشآء اللّه فنظروا إلی سعید و قد دمعت عیناه و اغبّر لونه و لم یأکل و لم یشرب و لم یضحک منذ لقوه و صحبوه، فقالوا باجمعهم یا خیر من فی الارض لیتنا لم نعرفک، و لم نرسل إلیک الویل لنا کیف ابتلینا بک اعذرنا عند خالقنا یوم الحشر الاکبر، فانّه القاضی الاکبر العادل الّذی لا یجور فلما فرغوا من البکاء و المحادثة له و لهم، قال کفیله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اسئلک باللّه یا سعید الا ما زوّدتنا من دعائک و 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لن نلقی مثلک ابدا، فدعی لهم سعید و خلّوا سبیله فغسل رأسه و مدرعته و کساه، و قام مبتهلا متضرعا لیله کلّه، و هم مختفون و لما انشقّ الصّبح جائهم و قرع الباب فقالوا صاحبکم و ربّ الکعبة، ففتحوا له و بکوا معه طویلا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ذهبوا به إلی الحجّاج فدخل علیه المتلّمس و بشّره بقدوم سعید، و لما مثلّ بین یدیه قال ما اسمک قال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شقی بن کسیر، قال بل امّی کانت أعلم باسمی منک، قال شقیت انت و شقیت امّک، قال الغیب یعلمه غیرک، قال لا بدّلنک بالدّنیا نارا تلظّی، قال لو علمت ذلک بیدک لاتّخذتک الها، قال فما قولک فما قولک فی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الرحمة، قال فما قولک فی أبی بکر و عمر فی الجنّة أم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دخلتهما لعرفت اهلهما،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 فی الخلفاء؟ قال لست علیهم بوکیل، قال فایّهم احبّ إلیک قال أرضاهم لخالقی، قال ایّهم ارضی للخالق؟ قال علم ذلک عند ربّی یعلم سرّهم و نجواهم، قال أبیت ان تصدّقنی؟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احبّ ان اکذّبک،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انّه قال له حین اراد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 عادل فقال القوم ما احسن ما قال، حسبوا انّه یصفه بالقسط و العدل،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جهله انّه سمّانی ظالما مشرکا و تلالهم قوله تعالی و امّا القاسطون فکانوا لجهنّم حطبا، و قوله ثمّ الذّین کفروا بربّهم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إلی الحدیث الاوّل قال فما بالک لا تضحک؟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یضحک </w:t>
      </w:r>
    </w:p>
    <w:p>
      <w:pPr>
        <w:pStyle w:val="BookText"/>
        <w:rPr/>
      </w:pPr>
      <w:r>
        <w:rPr>
          <w:rFonts w:ascii="IRNazanin" w:hAnsi="IRNazanin" w:eastAsia="IRNazanin"/>
          <w:color w:val="111111"/>
          <w:sz w:val="28"/>
          <w:sz w:val="28"/>
          <w:szCs w:val="28"/>
          <w:rtl w:val="true"/>
          <w:lang w:bidi="fa-IR"/>
        </w:rPr>
        <w:t>مخلوق خلق من الطّین و الطین تأکله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بالنا نضحک؟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تستو القلوب ثمّ أمر الحجّاج باللّؤلؤ و الزّبرجد و الیاقوت، فوضعه بین یدی سعید، فقال سعید ان کنت جمعت هذا لتفتدی به من فزع یوم القیامة فصالح، و الّا ففزعة واحدة تذهل کلّ مرضعة عمّا ارضعت، و لا خیر فی شی‌ء جمع للدّنیا إلّا ما طاب و 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دعی الحجّاج بآلات اللّهو، فبکی سعید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یلک یا سعید ایّ قتلة ترید ان اقتلک؟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اختر لنفسک یا حجاج فو اللّه لا تقتلنی قتلة إلّا قتلک اللّه مثلها فی الاخرة،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فترید ان اعفو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عفو فمن اللّه و امّا انت فلا و فی روایة انّه طال بینهما الکلام إلی أن 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قطّعنّک قطعا قطعا و لا فرّقنّ أعضائک عضوا عضوا قال إذن تفسد علیّ دنیای، و أفسد علیک آخرتک،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لک قال الویل لمن زحزح عن الجنّة و ادخل النّار، فقال اضربوا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الاوّل قال اذهبوا به فافتلوه فلمّا خرج من الباب ضحک، فاخبر الحجّاج بذلک، فقال ما اضحکک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جرأتک علی اللّه و حلم اللّه علیک، فامر بالنّطع فبسط، فقال اقتلوه، 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فطر السموات و الارض حنیفا و ما انا من المشرکین، قال وجّهوه لغیر القبلة 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فاینما تولّوا وجوهکم فثم وجه اللّه، فقال کبّوه لوجهه، 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خلقناکم و فیها نعیدکم و منها نخرجکم تارة اخری،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اذبحوه 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إلّا اللّه وحده لا شریک له و انّ محمّدا عبده و رسوله، ثمّ قال اللهمّ لا تسلّطه علی أحد بعدی، فذبح علی النّطع و کان رأسه یقول بعد قطعه لا اله الّا اللّه محمد رسول اللّه، قیل لم یبق بعده الحجّاج إلّا خمس عشرة لیلة و ذلک سنة خمس و سبعین، و عمر سعید تسع و اربعون سنة، و فی روایة صاحب الکشکول انّه ما بقی بعد سعید الّا ثلاثة أیّام، و قیل بل مات بعده بستّة أشهر، و لم یسلّطه اللّه علی قتل أحد بعده حتّی مات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قبر سعید المذکور فی مدینة واسط الّتی هی محلّة ولایة الحجّاج الملعون مشهور،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قیل للحسن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الحجّاج قد قتل سعید بن جبیر، فقال اللّهمّ ائت علی فاسق ثقیف، و اللّه لو انّ من بین المشرق </w:t>
      </w:r>
      <w:bookmarkStart w:id="63" w:name="pg17064_165879"/>
    </w:p>
    <w:p>
      <w:pPr>
        <w:pStyle w:val="BookText"/>
        <w:rPr/>
      </w:pPr>
      <w:bookmarkEnd w:id="63"/>
      <w:r>
        <w:rPr>
          <w:rFonts w:ascii="IRNazanin" w:hAnsi="IRNazanin" w:eastAsia="IRNazanin"/>
          <w:color w:val="111111"/>
          <w:sz w:val="28"/>
          <w:sz w:val="28"/>
          <w:szCs w:val="28"/>
          <w:rtl w:val="true"/>
          <w:lang w:bidi="fa-IR"/>
        </w:rPr>
        <w:t>و المغرب اشترکوا فی قتله لا کبّهم اللّه عزّ و جل فی النّار،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الحجّاج لما حضرته الوفاة کان یغوص، ثمّ یفیق،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لسعید بن جبیر، و قیل انّه فی مدة مرضه کان إذا نام رأی سعید بن جبیر أخذا بمجامع ثوبه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فبم قتلتنی؟ فتسقط مذعورا و یقول مالی لسعید بن جبیر، و یقال انّه رؤی الحجّاج فی النّوم بعد موته فقیل ما فعل اللّه بک قال قتلنی بکلّ فتیل قتلته و قتلنی بسعید بن جبیر سبعین قتلة</w:t>
      </w:r>
      <w:r>
        <w:rPr>
          <w:rFonts w:eastAsia="IRNazanin" w:cs="IRNazanin"/>
          <w:color w:val="111111"/>
          <w:sz w:val="28"/>
          <w:szCs w:val="28"/>
          <w:rtl w:val="true"/>
          <w:lang w:bidi="fa-IR"/>
        </w:rPr>
        <w:t>.</w:t>
      </w:r>
    </w:p>
    <w:p>
      <w:pPr>
        <w:pStyle w:val="Heading3"/>
        <w:numPr>
          <w:ilvl w:val="2"/>
          <w:numId w:val="1"/>
        </w:numPr>
        <w:rPr/>
      </w:pPr>
      <w:bookmarkStart w:id="64" w:name="__RefHeading___Toc1219153_996550957"/>
      <w:bookmarkStart w:id="65" w:name="_Toc22"/>
      <w:bookmarkEnd w:id="64"/>
      <w:r>
        <w:rPr/>
        <w:t>329</w:t>
      </w:r>
      <w:r>
        <w:rPr>
          <w:rtl w:val="true"/>
        </w:rPr>
        <w:t xml:space="preserve">- </w:t>
      </w:r>
      <w:r>
        <w:rPr>
          <w:rtl w:val="true"/>
        </w:rPr>
        <w:t>سعید بن المسیب بن حزن القرشی المدنی</w:t>
      </w:r>
      <w:bookmarkEnd w:id="65"/>
    </w:p>
    <w:p>
      <w:pPr>
        <w:pStyle w:val="BookText"/>
        <w:rPr/>
      </w:pPr>
      <w:r>
        <w:rPr>
          <w:rFonts w:ascii="IRNazanin" w:hAnsi="IRNazanin" w:eastAsia="IRNazanin"/>
          <w:color w:val="111111"/>
          <w:sz w:val="28"/>
          <w:sz w:val="28"/>
          <w:szCs w:val="28"/>
          <w:rtl w:val="true"/>
          <w:lang w:bidi="fa-IR"/>
        </w:rPr>
        <w:t>الشیخ أبو محمد سعید بن المسیب بن حزن بن أبی وهب بن عمر و بن عائذ بن عمران بن مخزوم القرشی المدنی</w:t>
      </w:r>
      <w:r>
        <w:rPr>
          <w:rStyle w:val="FootnoteAnchor"/>
          <w:rtl w:val="true"/>
        </w:rPr>
        <w:footnoteReference w:id="33"/>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خلاصة الرجال، رجال اکشی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العبر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فصیحی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المختصر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وفیات الاعیان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الفقهاء السّبعة بالمدینة، و هم الّذین مرّت إلی اسمائهم الاشارة فی ترجمة خارجة بن زید الانصاری کان سعید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التّابعین من الطّراز الاوّل، جمع بین الحدیث و الفقه و الزّهد و العبادة و الورع، سمع جماعة من الصحابة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وقّاص الزهری، و أبو هریرة، و اکثر روایته المسند عنه، و کان قد زوّج ابنته، و دخل علی أزواج رسول اللّه صلی اللّه علیه و اله و أخذ عنهنّ، و سئل الزّهری و 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افقه من ادرکتما؟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المسیّب و روی انّه قال حجحت اربعین حجة و انّه ایضا انّه قال ما فاتنی التّکبیرة الاولی منذ خمسین سنة، و ما نظرت إلی قفا رجل فی الصّلاة منذ خمسین سنة لمحافظته علی الصّف الاوّل،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صلّی الصّبح بوضوء العشاء خمسین سنة، و کانت </w:t>
      </w:r>
    </w:p>
    <w:p>
      <w:pPr>
        <w:pStyle w:val="BookText"/>
        <w:rPr/>
      </w:pPr>
      <w:r>
        <w:rPr>
          <w:rFonts w:ascii="IRNazanin" w:hAnsi="IRNazanin" w:eastAsia="IRNazanin"/>
          <w:color w:val="111111"/>
          <w:sz w:val="28"/>
          <w:sz w:val="28"/>
          <w:szCs w:val="28"/>
          <w:rtl w:val="true"/>
          <w:lang w:bidi="fa-IR"/>
        </w:rPr>
        <w:t>ولادته لسنتین مضتا من خلافة عمر و کان فی خلافة عثمان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بالمدینة سنة إحدی و تسعین من الهجرة المقدّسة، کذا ذکره ابن خلّکان </w:t>
      </w:r>
      <w:r>
        <w:rPr>
          <w:rStyle w:val="FootnoteAnchor"/>
          <w:rtl w:val="true"/>
        </w:rPr>
        <w:footnoteReference w:id="34"/>
      </w:r>
      <w:r>
        <w:rPr>
          <w:rFonts w:ascii="IRNazanin" w:hAnsi="IRNazanin" w:eastAsia="IRNazanin"/>
          <w:color w:val="111111"/>
          <w:sz w:val="28"/>
          <w:sz w:val="28"/>
          <w:szCs w:val="28"/>
          <w:rtl w:val="true"/>
          <w:lang w:bidi="fa-IR"/>
        </w:rPr>
        <w:t>و نقل أیضا عن الزّهری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العلمآء أربعة، ابن المسیّب بالمدینة، و الشّعبی بالکوفة، و الحسن البصری بالبصرة، و مکحول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تعلیقات سمیّنا المروّج انّ فی الکافی فی باب مولد الصّادق علیه السّلام عن إسحاق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سعید بن المسیّب، و القاسم بن محمّد بن أبی بکر، و ابو خالد الکابلی من ثقات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الثّقة الجلیل الحمیری فی أواخر الجزء الثّالث من قرب الاسناد انّه ذکر عند الرّضا علیه السّلام القاسم بن محمد بن ابی بکر خال ابیه، و سعید بن المسیّب،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علی هذا الأمر، و قال المحقّق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ابن خلّکان ما یشعر بتشیّعه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یلوح من کلام الشّیخ فی أوائل التّبیان </w:t>
      </w:r>
      <w:r>
        <w:rPr>
          <w:rStyle w:val="FootnoteAnchor"/>
          <w:rtl w:val="true"/>
        </w:rPr>
        <w:footnoteReference w:id="35"/>
      </w:r>
      <w:r>
        <w:rPr>
          <w:rFonts w:ascii="IRNazanin" w:hAnsi="IRNazanin" w:eastAsia="IRNazanin"/>
          <w:color w:val="111111"/>
          <w:sz w:val="28"/>
          <w:sz w:val="28"/>
          <w:szCs w:val="28"/>
          <w:rtl w:val="true"/>
          <w:lang w:bidi="fa-IR"/>
        </w:rPr>
        <w:t xml:space="preserve">انتهی و مخالفة طریقته لطریقة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التّشیّع، کیف و کثیر من أصحابهم و أعاظم شیعتهم فی غیر واحد من المسائل بناؤهم بل فتواهم علی ما ظهر علینا و علی العلّامة و من تقدّم علیه انّه موافق للعامّة، کما لا یخفی علی المطلّع بل بعض منه ظهور مخالفته لطریقتهم علیهم السلام صار بحیث عدّ بطلانه من ضروریّات مذهب الشّیعة کالقیاس، فاذا کان مثل ابن الجنید قال به، بل و بکثیر من نظائره، فما ظنّک بغیره، و بالنّسبة إلی ما بطلانه أخفی من بطلان القیاس سیّما اصحاب علیّ بن الحسین علیهما السلام لانّه علیه السّلام لشدّة التّقیّة لم یتمکّن من إظهار الحقّ أصولا و فروعا إلا قلیلا لقلیل، و یؤمی إلیه انّ الشّیعة الّذین لم یقولوا بامامة الباقر علیه السلام تبعوا العامة فی الفروع إلّا ما شذّ، و ذلک لانّه علیه السّلام اوّل من تمکّن من ذلک، الی أن 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انّه نقل عن عبد اللّه بن العبّاس و غیره ممّن ثبت تشیّعه آراء و مذاهب مخالفة للشّیعة، مع ان </w:t>
      </w:r>
    </w:p>
    <w:p>
      <w:pPr>
        <w:pStyle w:val="BookText"/>
        <w:rPr/>
      </w:pPr>
      <w:r>
        <w:rPr>
          <w:rFonts w:ascii="IRNazanin" w:hAnsi="IRNazanin" w:eastAsia="IRNazanin"/>
          <w:color w:val="111111"/>
          <w:sz w:val="28"/>
          <w:sz w:val="28"/>
          <w:szCs w:val="28"/>
          <w:rtl w:val="true"/>
          <w:lang w:bidi="fa-IR"/>
        </w:rPr>
        <w:t>افتائه کذلک کان تقیّة، و لاجل النّجاة کما نصّ علیه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صلاته لو صحّ فلعلّه ایضا کان تقیّة و دفعا للتّهمة، مع انّه مرّ عذره، فلعلّه کذلک بل هو المظنون، فلا وجه للطّعن اصلا، و مرّ فی الفوائد ما له دخل، و فی رسالتنا فی الجمع بین الاخبار أیضا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 خبیر بانّ الاعتذار مع افتاء الرّجل علی غیر مذهب أهل البیت علیهم السلام من غیر مواطاتهم معه فی ذلک، و لا ضرورة داعیة إلیه مضافا إلی کونه ختنا لابی هریرة الملعون، و تلمذه علی سعد بن ابی وقاص الخبیث و نظائرهما و قبول العامة ایّاه من غیر نکیر بحیث قد عدّوه من فقهاءهم السبعة الذین لا یرضی عندنا أحد منهم، و عدم حضوره وقعة الطّف روحی لمستشهدها الفدآء، و عدم روایته عن أحد من الائمّة المعصومین، و لا عن الرّاجعین إلی ولایتهم، مثل روایته عن خصومهم المخالفین لهم، الذّین هم اصحاب الرّأی و القیاس اکبر من إثمه و خطیئته بکثیر، و لا یبقی مع ذلک کلّه ظنّ بشیعیّة الرّجل فضلا عن عدالته، نعم مرحلة الوثاقة و العلم و الضّبط مرحلة أخری، و لا ملازمة بینها و بین ما نحن بصدده، و لیس من المستبعد ان تکون فیه، و ان یکون دخوله فی جملة ثقات علیّ بن الحسین علیهما السلام من هذه الجهة، مع انّ فی سند حدیثه ضعف قریب، و لا استمرار لطریقة أصحابنا ایضا علی العباء بامثال هذه الوجوه فی تزکیة الرّجال و ان کان الامر بالنّسبة إلیها سهلا، و کان المدار فیها کما صرّح به جماعة منهم علی مطلق الظّنون مثل مباحث الالفاظ حضوصا مع معارضتها بما هو أقوی منها، و امکان الجمع أیضا بینهما بغیر ما أوجب فی حقّه التّزکیة و التّعدیل، و لذا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الاشارة إلی حدیث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منافاة بین فساد مذهبه و کونه ثقة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 الثّانی فی تعلیقاته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عنه عند قوله بعد ان اشار إلی حدیث الحوارییّن و هذه الرّوایة فیها توقّف من حیث السّند و المتن، و امّا السّند فظاهر، و امّا المتن فلبعد حال هذا الرّجل عن مقام الولایة لزین العابدین علیه السّلام، فضلا أن یکون من حواریّه، و انّی لا عجب من إدخال هذا الرّجل </w:t>
      </w:r>
    </w:p>
    <w:p>
      <w:pPr>
        <w:pStyle w:val="BookText"/>
        <w:rPr/>
      </w:pPr>
      <w:r>
        <w:rPr>
          <w:rFonts w:ascii="IRNazanin" w:hAnsi="IRNazanin" w:eastAsia="IRNazanin"/>
          <w:color w:val="111111"/>
          <w:sz w:val="28"/>
          <w:sz w:val="28"/>
          <w:szCs w:val="28"/>
          <w:rtl w:val="true"/>
          <w:lang w:bidi="fa-IR"/>
        </w:rPr>
        <w:t xml:space="preserve">له فی هذا القسم مع ما هو المعلوم من حاله و سیرته و مذهبه فی الاحکام الشّرعیّة المخالفة لطریقة أهل البیت علیهم السلام، و قد کان بطریقة أبی هریرة أشبه، و حاله بروایته أدخل، و المصنّف قد نقل أقواله فی کتبه الفقهیّة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یخالف طریقة أهل البیت علیهم السلام و لقد روی الکشّی فی کتابه اقاصیص و مطاعن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المسیّب فلیس یدفع نصبه و ما اشتهر عنه من الرّغبة عن الصلاة علی زین العابدین علیه السّلام قیل له ألا تصلّی هذا الرّجل الصّالح من أهل البیت الصّالح،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رکعتین أحبّ إلیّ من الصلاة علی الرّجل الصّالح من اهل البیت الصالح، و روی عن مالک انّه کان خارجیّا ابا ضیّا و اللّه أعلم بحقیقة الحال </w:t>
      </w:r>
      <w:r>
        <w:rPr>
          <w:rStyle w:val="FootnoteAnchor"/>
          <w:rtl w:val="true"/>
        </w:rPr>
        <w:footnoteReference w:id="36"/>
      </w: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ایجاز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من خاصّة العامّة، 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ما نقل، و قد سئل عن الشّیخین الاوّلین،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علی الحقّ و ما تا علیه، فتدّبر، نعم فی رجال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توثیقه منه فی الفائدة السّابعة، قال و روی الکّشی له مدحا، و انّه من حواری علیّ بن الحسین علیهما السلام، و انّه کان یفتی بقول العامّة تقیّة، مع انّه لم یذکر فی حقّ سعید بن جبیر المتقدّم علی هذا الرّجل غیر انّه ممدوح ذکره العلّامة و رواه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محمّد بن قولویه عن سعد بن عبد اللّه عن علیّ بن سلیمان الرّازی عن علّی بن أسباط عن أبیه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موسی بن جعفر علیه السّلام اذا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حواری محمّد بن عبد اللّه رسول اللّه صلّی اللّه علیه و آله و سلّم؟ الذین لم ینقضوا العهد و مضوا علیه؟ فیقوم سلمان و المقداد و ابوذر ثم ینادی مناداین حواری علی بن ابیطالب علیه السّلام وصی محمد بن عبد اللّه رسول اللّه صلّی اللّه علیه و آله و سلّم فیقوم عمر و بن الحمق، و محمّد بن أبی بکر، و میثم بن یحیی التّمّار مولی بنی اسد، و اویس القرنی،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ینادی المنادی این حواری الحسن بن علی، ابن فاطمة بنت محمّد بن عبد اللّه رسول اللّه صلی اللّه علیه و اله؟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فیقوم سفیان بن أبی لیلی الهمدانی، و حذیفة بن اسد الغفّاری، تّمّ یناد المنادی این حواری </w:t>
      </w:r>
    </w:p>
    <w:p>
      <w:pPr>
        <w:pStyle w:val="BookText"/>
        <w:rPr/>
      </w:pPr>
      <w:r>
        <w:rPr>
          <w:rFonts w:ascii="IRNazanin" w:hAnsi="IRNazanin" w:eastAsia="IRNazanin"/>
          <w:color w:val="111111"/>
          <w:sz w:val="28"/>
          <w:sz w:val="28"/>
          <w:szCs w:val="28"/>
          <w:rtl w:val="true"/>
          <w:lang w:bidi="fa-IR"/>
        </w:rPr>
        <w:t>الحسین بن علیّ علیه السّلام فیقوم کلّ من استشهد معه، و لم یتخلّف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 المنادی این حواری علیّ بن الحسین؟ فیقوم جبیر بن مطعم و یحیی بن امّ الطّویل، و ابو خالد الکابلی، و سعید بن المسیّب، ثمّ ینادی المنادی، این حواری محمّد بن علیّ و جعفر بن محمّد فیقوم عبد اللّه بن شریک العامری و زرارة بن أعین، و برید بن معاویة العجلی، و محمّد بن مسلم، و أبی بصیر لیث بن البختری المرادی، و عبد اللّه بن أبی یعفور و عامر بن عبد اللّه بن جذاعة، و حجر بن زائدة و حمران بن اعین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الشّیعة مع الائمّة علیهم السلام یوم القیامة فهؤلاء المتحوّرة اوّل السّابقین، و اوّل المقربین، و اوّل المتحورین من التّابعین </w:t>
      </w:r>
      <w:r>
        <w:rPr>
          <w:rStyle w:val="FootnoteAnchor"/>
          <w:rtl w:val="true"/>
        </w:rPr>
        <w:footnoteReference w:id="37"/>
      </w:r>
      <w:r>
        <w:rPr>
          <w:rFonts w:ascii="IRNazanin" w:hAnsi="IRNazanin" w:eastAsia="IRNazanin"/>
          <w:color w:val="111111"/>
          <w:sz w:val="28"/>
          <w:sz w:val="28"/>
          <w:szCs w:val="28"/>
          <w:rtl w:val="true"/>
          <w:lang w:bidi="fa-IR"/>
        </w:rPr>
        <w:t>و فیه ایضا بالاسناد المتّصل عن مولانا الباقر علیه السّلام قال سمعت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المسیّب أعلم النّاس بما تقدّمه من الآثار، و افهمهم فی زمانه </w:t>
      </w:r>
      <w:r>
        <w:rPr>
          <w:rStyle w:val="FootnoteAnchor"/>
          <w:rtl w:val="true"/>
        </w:rPr>
        <w:footnoteReference w:id="38"/>
      </w:r>
      <w:r>
        <w:rPr>
          <w:rFonts w:ascii="IRNazanin" w:hAnsi="IRNazanin" w:eastAsia="IRNazanin"/>
          <w:color w:val="111111"/>
          <w:sz w:val="28"/>
          <w:sz w:val="28"/>
          <w:szCs w:val="28"/>
          <w:rtl w:val="true"/>
          <w:lang w:bidi="fa-IR"/>
        </w:rPr>
        <w:t>و فیه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الزّهری،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القوم لا یخرجون من مکّة حتّی یخرج علیّ بن الحسین علیهما السلام سیّد العابدین، فخرج و خرجت معه فنزل فی بعض المنازل و صلّی رکعتین و سبّح فی سجوده، فلم یبق شجر و لا مدر الّا و سبّح معه ففزعنا فرفع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أفزعت؟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التّسبیح الاعظم </w:t>
      </w:r>
      <w:r>
        <w:rPr>
          <w:rStyle w:val="FootnoteAnchor"/>
          <w:rtl w:val="true"/>
        </w:rPr>
        <w:footnoteReference w:id="39"/>
      </w:r>
      <w:r>
        <w:rPr>
          <w:rFonts w:ascii="IRNazanin" w:hAnsi="IRNazanin" w:eastAsia="IRNazanin"/>
          <w:color w:val="111111"/>
          <w:sz w:val="28"/>
          <w:sz w:val="28"/>
          <w:szCs w:val="28"/>
          <w:rtl w:val="true"/>
          <w:lang w:bidi="fa-IR"/>
        </w:rPr>
        <w:t xml:space="preserve">و فی روایة قال اخبرنی أبی الحسین علیه السّلام عن ابیه عن النّبیّ صلّی اللّه علیه و آله و سلّم عن جبرئیل عن اللّه عزّ و جلّ انّه قال ما من عبد من عبادی آمن بی و صدّق بک و صلّی فی مسجدک علی خلاء من النّاس إلّا غفرت له ما تقدم من ذنبه و ما تأخّر، فلم أر شاهدا افضل من علی بن الحسین علیهما السلام حیث حدّثنی بهذا الحدیث، فلمّا ان مات شهد جنازته الّبر و الفاجر، و اثنی علیه الصّالح و الطّالح و انهالت النّاس حتّی وضعت الجنازة، فقلت ان ادرکت الرّکعتین یوما من الدّهر فالیوم، فلم یبق إلّا رجل و أمرأة ثمّ خرجا إلی الجنازة و و ثبت لأصلّی فجاء </w:t>
      </w:r>
      <w:bookmarkStart w:id="66" w:name="pg17064_165884"/>
    </w:p>
    <w:p>
      <w:pPr>
        <w:pStyle w:val="BookText"/>
        <w:rPr/>
      </w:pPr>
      <w:bookmarkEnd w:id="66"/>
      <w:r>
        <w:rPr>
          <w:rFonts w:ascii="IRNazanin" w:hAnsi="IRNazanin" w:eastAsia="IRNazanin"/>
          <w:color w:val="111111"/>
          <w:sz w:val="28"/>
          <w:sz w:val="28"/>
          <w:szCs w:val="28"/>
          <w:rtl w:val="true"/>
          <w:lang w:bidi="fa-IR"/>
        </w:rPr>
        <w:t>تکبیر من السّماء فاجابه تکبیر من الارض، ففزعت و سقطت علی وجهی فکبّر من فی السّماء سبعا و من فی الارض سبعا، و صلّی علی علیّ بن الحسین علیه السّلام و دخل النّاس المسجد فلم أدرک الرّکعتین و لا الصّلاة علی علیّ بن الحسین علیهما السلام انّ هذا هو الخسران المبین، فقلت یا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لم اختر إلّا الصّلاة علی علیّ بن الحسین، قال فبکی سعید ثمّ قال ما اردت إلّا الخیر لیتنی کنت صلّیت علیه، فانّه ما رأی شی‌ء مثله، ثمّ ذکر التّسبیح، و فیه ایضا حدّثنی أحمد بن علّی قال حدّثنی أبو سعید الادمی قال حدّثنا الحسین بن یزید النّوفلی عن عمرو بن ابی المقدام عن ابی جعفر الاوّل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سعید بن المسیّب فنجا، و ذلک انّه کان یفتی بقول العامّة، و کان اخر أصحاب رسول اللّه صلّی اللّه علیه و آله و سلّم فنجا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مختصر الذّهبی کما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المخزومی احد الاعلام، و سیّد التّابعین ثقة، حجّة، فقیه، رفیع الذّکر، رأس فی العلم و العمل، عاش تسعا و سبعین و مات سنة اربع و تسعین</w:t>
      </w:r>
      <w:r>
        <w:rPr>
          <w:rFonts w:eastAsia="IRNazanin" w:cs="IRNazanin"/>
          <w:color w:val="111111"/>
          <w:sz w:val="28"/>
          <w:szCs w:val="28"/>
          <w:rtl w:val="true"/>
          <w:lang w:bidi="fa-IR"/>
        </w:rPr>
        <w:t>.</w:t>
      </w:r>
    </w:p>
    <w:p>
      <w:pPr>
        <w:pStyle w:val="Heading3"/>
        <w:numPr>
          <w:ilvl w:val="2"/>
          <w:numId w:val="1"/>
        </w:numPr>
        <w:rPr/>
      </w:pPr>
      <w:bookmarkStart w:id="67" w:name="__RefHeading___Toc1219155_996550957"/>
      <w:bookmarkStart w:id="68" w:name="_Toc23"/>
      <w:bookmarkEnd w:id="67"/>
      <w:r>
        <w:rPr/>
        <w:t>330</w:t>
      </w:r>
      <w:r>
        <w:rPr>
          <w:rtl w:val="true"/>
        </w:rPr>
        <w:t xml:space="preserve">- </w:t>
      </w:r>
      <w:r>
        <w:rPr>
          <w:rtl w:val="true"/>
        </w:rPr>
        <w:t>سعید بن اوس بن ثابت الانصاری</w:t>
      </w:r>
      <w:bookmarkEnd w:id="68"/>
    </w:p>
    <w:p>
      <w:pPr>
        <w:pStyle w:val="BookText"/>
        <w:rPr/>
      </w:pPr>
      <w:r>
        <w:rPr>
          <w:rFonts w:ascii="IRNazanin" w:hAnsi="IRNazanin" w:eastAsia="IRNazanin"/>
          <w:color w:val="111111"/>
          <w:sz w:val="28"/>
          <w:sz w:val="28"/>
          <w:szCs w:val="28"/>
          <w:rtl w:val="true"/>
          <w:lang w:bidi="fa-IR"/>
        </w:rPr>
        <w:t>ألشیخ أبو زید سعید بن اوس بن ثابت بن زید بن قیس بن زید بن النعمان بن مالک بن ثعلبة بن کعب بن الخزرج الانصاری اللغوی البصری</w:t>
      </w:r>
      <w:r>
        <w:rPr>
          <w:rStyle w:val="FootnoteAnchor"/>
          <w:rtl w:val="true"/>
        </w:rPr>
        <w:footnoteReference w:id="4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ابو زید اللّغوی المشهور المعروف کلماته بین القوم، و کان من ائمّة الادب، و غلبت علیه اللّغات و النّوادر و الغریب، و کان یری رأی القدر، و کان ثقة فی روایته، یروی عن أبی عمر و بن العلاء و رؤبة بن العجّاج، و عمر و بن عبید، و ابی حاتم السجستانی، و ابی عبید القاسم بن سلام، و عمر بن شبّه، و طائفة، و روی له أبو داود </w:t>
      </w:r>
    </w:p>
    <w:p>
      <w:pPr>
        <w:pStyle w:val="BookText"/>
        <w:rPr/>
      </w:pPr>
      <w:r>
        <w:rPr>
          <w:rFonts w:ascii="Amiri" w:hAnsi="Amiri" w:eastAsia="Amiri" w:cs="Amiri"/>
          <w:color w:val="111111"/>
          <w:sz w:val="28"/>
          <w:sz w:val="28"/>
          <w:szCs w:val="28"/>
          <w:rtl w:val="true"/>
          <w:lang w:bidi="ar-SA"/>
        </w:rPr>
        <w:t>و التّرمذی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جدّه ثابت شهد احدا و المشاهد بعدها، و هو أحد السّتّة الّذی جمعوا القرآن فی عهد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زید یقول کلّما قال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أخبرته 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الأصمعی یحفظ ثلث اللّغة و ابو زید ثلثی اللّغة و الخیل بن احمد نصف اللّغة، و عمر و بن کرکرة الاعرابیّ یحفظ اللغة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 عثمان المازنی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الأصمعی، و قد جاء إلی حلقة أبی زید المذکور، فقبّل رأسه، و جلس بین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رئیسنا و سیّدنا منذ خمسین سنة و کان الثّوری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ابن مناذر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 لک اصحابک امّا الاصمعی فاحفظ النّاس، و أمّا ابو عبیدة فاجمعهم، و امّا أبو زید الانصاری فاوثقهم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النّضر بن شمیل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ثلاثة فی کتاب واحد، أنا و أبو زید الانصاری، و أبو محمّد الیزیدی،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زید المذکور، له فی الأدب مصنّفات مفیدة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القوس و الترس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و التثنیة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و أفعلت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قد رأیت له فی النبّات کتابا حسنا جمع فیه أشیاء 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بعضهم انّه کان فی حلقة شعبة بن الحجّاج، فضجر من إملاء الحدیث فرمی بطرفه، فرأی أبا زید الانصاری فی اخریات النّاس، فقال یا أبا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إستعجبت دارمّی ما تکلّمناو الدّار لو کلمتنا ذات إخبار</w:t>
      </w:r>
    </w:p>
    <w:p>
      <w:pPr>
        <w:pStyle w:val="BookText"/>
        <w:rPr/>
      </w:pPr>
      <w:r>
        <w:rPr>
          <w:rFonts w:ascii="IRNazanin" w:hAnsi="IRNazanin" w:eastAsia="IRNazanin"/>
          <w:color w:val="111111"/>
          <w:sz w:val="28"/>
          <w:sz w:val="28"/>
          <w:szCs w:val="28"/>
          <w:rtl w:val="true"/>
          <w:lang w:bidi="fa-IR"/>
        </w:rPr>
        <w:t>إلیّ یا أبا زید، فجائه فجعلا یتحدّثان و یتناشدان الأشعار، فقال له بعض أصحاب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بسطام نقطع إلیک ظهور الإبل، لنسمع منک حدیث رسول اللّه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فتدعنا و تقبل علی الأشعار؟ قال فغضب شعبة غضبا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أنا أعلم بالأصلح لی أنا و اللّه الّذی لا اله إلّا هو فی هذا أسلم منّی فی ذاک و کانت وفاته بالبصرة فی سنة خمس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أربع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مأتین و عمّر عمرا طویلا حتّی قارب المأة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عاش ثلاثا و تسعین سنة </w:t>
      </w:r>
      <w:r>
        <w:rPr>
          <w:rStyle w:val="FootnoteAnchor"/>
          <w:rtl w:val="true"/>
        </w:rPr>
        <w:footnoteReference w:id="41"/>
      </w:r>
      <w:r>
        <w:rPr>
          <w:rFonts w:ascii="IRNazanin" w:hAnsi="IRNazanin" w:eastAsia="IRNazanin"/>
          <w:color w:val="111111"/>
          <w:sz w:val="28"/>
          <w:sz w:val="28"/>
          <w:szCs w:val="28"/>
          <w:rtl w:val="true"/>
          <w:lang w:bidi="fa-IR"/>
        </w:rPr>
        <w:t xml:space="preserve">انتهی و هو غیر ابی زید البلخی اللغوی النحوی المتأخّر الّذی صنّف هو أیضا فی النّحو و اللّغة و الشّعر و الأدب و التّفسیر و غیر ذلک کتبا جمّة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 و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اغلق من غریب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صناعة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علم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و 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سورة الحمد تنوب عن جمیع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فی فنون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 التأویلات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الفاتحة و الحروف المقطّعة فی أوایل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مکّة علی سائر البقاع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فانّ اسمه أحمد بن سهل و کان فاضلا قیّما بجمیع العلوم القدیمة و الحدیثة، یسلک فی مصنّفاته طریق الفلاسفة، إلّا انّه باهل الأدب أشبه، و افرد اخباره بالتّألیف أبو سهل أحمد بن عبد اللّه، و مات فی ذی القعدة سنة إثنتین و عشرین و ثلاثمأة کما عن یاقوت</w:t>
      </w:r>
      <w:r>
        <w:rPr>
          <w:rFonts w:eastAsia="IRNazanin" w:cs="IRNazanin"/>
          <w:color w:val="111111"/>
          <w:sz w:val="28"/>
          <w:szCs w:val="28"/>
          <w:rtl w:val="true"/>
          <w:lang w:bidi="fa-IR"/>
        </w:rPr>
        <w:t xml:space="preserve">. </w:t>
      </w:r>
      <w:bookmarkStart w:id="69" w:name="pg17064_165887"/>
    </w:p>
    <w:p>
      <w:pPr>
        <w:pStyle w:val="Heading3"/>
        <w:numPr>
          <w:ilvl w:val="2"/>
          <w:numId w:val="1"/>
        </w:numPr>
        <w:rPr/>
      </w:pPr>
      <w:bookmarkStart w:id="70" w:name="__RefHeading___Toc1219157_996550957"/>
      <w:bookmarkStart w:id="71" w:name="_Toc24"/>
      <w:bookmarkEnd w:id="69"/>
      <w:bookmarkEnd w:id="70"/>
      <w:r>
        <w:rPr/>
        <w:t>331</w:t>
      </w:r>
      <w:r>
        <w:rPr>
          <w:rtl w:val="true"/>
        </w:rPr>
        <w:t xml:space="preserve">- </w:t>
      </w:r>
      <w:r>
        <w:rPr>
          <w:rtl w:val="true"/>
        </w:rPr>
        <w:t>سعید بن مسعدة المجاشعی،الأخفش</w:t>
      </w:r>
      <w:bookmarkEnd w:id="71"/>
    </w:p>
    <w:p>
      <w:pPr>
        <w:pStyle w:val="BookText"/>
        <w:rPr/>
      </w:pPr>
      <w:r>
        <w:rPr>
          <w:rFonts w:ascii="IRNazanin" w:hAnsi="IRNazanin" w:eastAsia="IRNazanin"/>
          <w:color w:val="111111"/>
          <w:sz w:val="28"/>
          <w:sz w:val="28"/>
          <w:szCs w:val="28"/>
          <w:rtl w:val="true"/>
          <w:lang w:bidi="fa-IR"/>
        </w:rPr>
        <w:t>الشیخ ابو الحسن سعید بن مسعدة المجاشعی</w:t>
      </w:r>
      <w:r>
        <w:rPr>
          <w:rStyle w:val="FootnoteAnchor"/>
          <w:rtl w:val="true"/>
        </w:rPr>
        <w:footnoteReference w:id="42"/>
      </w:r>
      <w:r>
        <w:rPr>
          <w:rFonts w:ascii="IRNazanin" w:hAnsi="IRNazanin" w:eastAsia="IRNazanin"/>
          <w:color w:val="111111"/>
          <w:sz w:val="28"/>
          <w:sz w:val="28"/>
          <w:szCs w:val="28"/>
          <w:rtl w:val="true"/>
          <w:lang w:bidi="fa-IR"/>
        </w:rPr>
        <w:t>بالولاء النّحوی البلخیّ المعروف بالاخفش الاوسط أحد نحاة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الاخفش المطلق الّذی کان من تلامذة الخلیل و سیبویه النّحوی، و یقابل قوله دائما بقول سیبویه، و قد ذکره ابن خلّکان بالصّفات المذکورة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الاخفش 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ظهر علیّ بن سلیمان المعروف بالأخفش أیضا صار هذا وسطا، قلت و لکنّه لم یکن متّسعا فی علم النّحو و لا صنّف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الأخفش الاکبر فهو أبو الخطّاب عبد الحمید بن عبد المجید و کان نحویّا أیضا من أهل هجر من موالیهم و قد أخذ عنه أبو عبیدة و سیبویه و غیرهما و کان الأخفش الاوسط المذکور من أئمة العربیة، و أخذا عن سیبویه و کان أکبر منه سنّا،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 سیبویه فی کتابه شیئا إلّا و عرضه علیّ، و کان یری انّه أعلم به منّی و أنا الیوم أعلم به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ابو العبّاس ثعلب عن آل سعید بن سالم قالوا دخل الفرّاء علی سعید المذکور،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سیّد أهل اللّغة و سیّد أهل العربیّه، فقال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مادام الأخفش یعیش فلا، و هذا الأخفش هو الذّی زاد فی العروض بحر الجنب الّذی هو بحر المتدارک بعبارة اخری، و له من المصنّفات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اجلع، و الاجلع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ینضمّ شفتاه علی أسنانه، و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العینین مع سوء بصرهما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وفاته سنة خمس عشرة و مأتین، و قیل إحدی و عشرین و مأتین انتهی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کانت وفاة الاخفش الاصغر علی بن سلیمان کما فی تاریخ ابن خلّکان ایضا فی شعبان سنة خمس عشرة و ثلاثمأة فجأة، ببغداد و دفن بمقبرة قنطرة بردان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فی سبب موته انّه سال أبا علّی بن مقلة الکاتب ان یکلم الوزیر علیّ بن عیسی فی أمره، فخاطبه أبو علی فی ذلک، و عرفه اختلال حاله، و تعذّر القوت علیه فی اکثر أیّامه و سأله ان یجری علیه رزقا اسوة بأمثاله، فانتهره الوزیر انتهارا شدیدا، و کان ذلک فی مجلس حافل، فشقّ ذلک علی أبی علیّ و قام من مجلسه لائما نفسه علی سؤاله و وقف الاخفش علی الصّورة، فاغتّم بها و انتهت به الحال الی ان اکل الشّلجم الّنی‌ء فقبض علی فؤاده فمات فجأة </w:t>
      </w:r>
      <w:r>
        <w:rPr>
          <w:rStyle w:val="FootnoteAnchor"/>
          <w:rtl w:val="true"/>
        </w:rPr>
        <w:footnoteReference w:id="44"/>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جزاء من طلب رزقه من غیر اللّه 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لصاحب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أحد الاخافش الثّلاثة المشهورین، و رابع الاخافش المذکورین فی هذا الکتاب، کان مولی بنی مجاشع بن دارم من أهل بلخ سکن البصرة، و قرأ النّحو علی سیبویه، و کان اسنّ منه، و لم یأخذ علی الخلیل، و کان معتزلیّا حدّث عن الکلبیّ و النّخعیّ و هشام بن عروة، و روی عنه أبو حاتم السّجستانی، و دخل بغداد و أقام بهامدّة، و روی و صنّف بها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ناظر سیبویه الکسائی و رجع وجّه إلیّ فعرّفنی خبره، و مضی إلی الاهواز و ودّعنی، فوردت بغداد، فرأیت مسجد الکسائی، فصلّیت خلفه الغداة، فلمّا انفتل من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قعد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قعدوا بین یدیه الفرّاء و الاحمر و ابن سعدون، سلّمت علیه، و سألته عن مأة مسئلة، فاجاب بجوابات خطّاته فی جمیعها، فاراد أصحابه الوثوب علیّ، فمنعهم عنّی و لم یقطعنی ما رأیتهم علیه ممّا کنت فیه، و لمّا فرغت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انت أبو الحسن سعید بن 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فقام الیّ و عانقنی و جلسنی إلی جنبه، ثمّ قال لی أولاد أحبّ ان یتادّبوا بک، و یتخرّجوا علیک، و تکون معی غیر مفارق لی، فاجبته إلی ذلک، فلمّا اتّصلت الایّام بالاجتماع، سألنی ان اؤلف له کتابا فی معانی القرآن، فالّفت کتابا فی المعانی، فجعله أمامه، و عمل علیه کتابا فی المعانی و عمل الفرّاء کتابا </w:t>
      </w:r>
      <w:bookmarkStart w:id="72" w:name="pg17064_165889"/>
    </w:p>
    <w:p>
      <w:pPr>
        <w:pStyle w:val="BookText"/>
        <w:rPr/>
      </w:pPr>
      <w:bookmarkEnd w:id="72"/>
      <w:r>
        <w:rPr>
          <w:rFonts w:ascii="IRNazanin" w:hAnsi="IRNazanin" w:eastAsia="IRNazanin"/>
          <w:color w:val="111111"/>
          <w:sz w:val="28"/>
          <w:sz w:val="28"/>
          <w:szCs w:val="28"/>
          <w:rtl w:val="true"/>
          <w:lang w:bidi="fa-IR"/>
        </w:rPr>
        <w:t>فی ذلک علیهما، و قرأ علیه الکسائی کتاب سیبویه سرّا، و وهب له سبعین دینارا و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من أخذ عن سیبویه الأخفش ثمّ النّاشی ثم قطرب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الأخفش أعلم النّاس بالکلام، و أحذقهم بالجدل،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الاوساط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مات سنة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احدی و عشرین و مأتین انتهی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باب التّعدیة و اللّزوم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الازهری فی ذیل قول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یحذف الجار و ینصب المجرور، بعدان ضرب المثال بما کان مع ان و لا یقاس علی ان و ان غیرهما قوله فلا یقال بریت السّکیّن القلم و الاصل بالسّکیّن خلافا للاخفش الاصغر علیّ بن سلیمان البغدادی تلمیذ ثعلب و المبرّد، نشاء بعد الأخفش الصّغیر أبی الحسن سعید بن مسعدة تلمیذ سیبویه و الأخفش الاکبر غیرهما، و هو أبو الخطّاب شیخ سیبویه و الأخافشة أحد عشر نحویّا و السّیبویهیّون اربعة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مرّت الإشارة إلی هؤلاء الاحد عشر النّحوییّن فی باب احمد بن عمران بن سلامة من کتابنا هذا مع فوائد جمّة غیر ذلک فلا تغفل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 ابی الحسن الأخفش</w:t>
      </w:r>
    </w:p>
    <w:p>
      <w:pPr>
        <w:pStyle w:val="BookText"/>
        <w:rPr/>
      </w:pPr>
      <w:r>
        <w:rPr>
          <w:rFonts w:ascii="IRNazanin" w:hAnsi="IRNazanin" w:eastAsia="IRNazanin"/>
          <w:color w:val="111111"/>
          <w:sz w:val="28"/>
          <w:sz w:val="28"/>
          <w:szCs w:val="28"/>
          <w:rtl w:val="true"/>
          <w:lang w:bidi="fa-IR"/>
        </w:rPr>
        <w:t>کیف اصبحت کیف امسیت ممّایزرع الودّ فی فؤاد الکریم</w:t>
      </w:r>
    </w:p>
    <w:p>
      <w:pPr>
        <w:pStyle w:val="Heading3"/>
        <w:numPr>
          <w:ilvl w:val="2"/>
          <w:numId w:val="1"/>
        </w:numPr>
        <w:rPr/>
      </w:pPr>
      <w:bookmarkStart w:id="73" w:name="__RefHeading___Toc1219159_996550957"/>
      <w:bookmarkStart w:id="74" w:name="_Toc25"/>
      <w:bookmarkEnd w:id="73"/>
      <w:r>
        <w:rPr/>
        <w:t>332</w:t>
      </w:r>
      <w:r>
        <w:rPr>
          <w:rtl w:val="true"/>
        </w:rPr>
        <w:t xml:space="preserve">- </w:t>
      </w:r>
      <w:r>
        <w:rPr>
          <w:rtl w:val="true"/>
        </w:rPr>
        <w:t>سعید بن محمد الاندلسی المعافری اللغوی</w:t>
      </w:r>
      <w:bookmarkEnd w:id="74"/>
    </w:p>
    <w:p>
      <w:pPr>
        <w:pStyle w:val="BookText"/>
        <w:rPr/>
      </w:pPr>
      <w:r>
        <w:rPr>
          <w:rFonts w:ascii="IRNazanin" w:hAnsi="IRNazanin" w:eastAsia="IRNazanin"/>
          <w:color w:val="111111"/>
          <w:sz w:val="28"/>
          <w:sz w:val="28"/>
          <w:szCs w:val="28"/>
          <w:rtl w:val="true"/>
          <w:lang w:bidi="fa-IR"/>
        </w:rPr>
        <w:t>الشیخ ابو عثمان سعید بن محمد الاندلسی المعافری اللغوی المعروف بابن الحداد</w:t>
      </w:r>
      <w:r>
        <w:rPr>
          <w:rStyle w:val="FootnoteAnchor"/>
          <w:rtl w:val="true"/>
        </w:rPr>
        <w:footnoteReference w:id="4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اهل قرطبة المتقدّم الیها الاشارة فی باب الاحمدین، ثمّ فی ذیل ترجمة خلف بن عبد الملک القرطبی الانصاری علی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عن ابی بکر بن القوطیة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بسط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فیه و توفی بعد الاربعمأة شهیدا فی بعض الوقایع، ثمّ انّه ذکر ترجمة اخری بعد ذلک لابی عثمان سعید بن محمد </w:t>
      </w:r>
      <w:bookmarkStart w:id="75" w:name="pg17064_165890"/>
    </w:p>
    <w:p>
      <w:pPr>
        <w:pStyle w:val="BookText"/>
        <w:rPr/>
      </w:pPr>
      <w:bookmarkEnd w:id="75"/>
      <w:r>
        <w:rPr>
          <w:rFonts w:ascii="IRNazanin" w:hAnsi="IRNazanin" w:eastAsia="IRNazanin"/>
          <w:color w:val="111111"/>
          <w:sz w:val="28"/>
          <w:sz w:val="28"/>
          <w:szCs w:val="28"/>
          <w:rtl w:val="true"/>
          <w:lang w:bidi="fa-IR"/>
        </w:rPr>
        <w:t>الغسانی الملقّب أیضا بابن الحدّاد و قال قال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استادا فی غیر ما فنّ، عالما بالعربیّة و اللّغة، و کان الجدل أغلب الفنون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کتب کثیرة،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المشکل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w:t>
      </w:r>
      <w:r>
        <w:rPr>
          <w:rStyle w:val="FootnoteAnchor"/>
          <w:rtl w:val="true"/>
        </w:rPr>
        <w:footnoteReference w:id="48"/>
      </w:r>
      <w:r>
        <w:rPr>
          <w:rFonts w:ascii="IRNazanin" w:hAnsi="IRNazanin" w:eastAsia="IRNazanin"/>
          <w:color w:val="111111"/>
          <w:sz w:val="28"/>
          <w:sz w:val="28"/>
          <w:szCs w:val="28"/>
          <w:rtl w:val="true"/>
          <w:lang w:bidi="fa-IR"/>
        </w:rPr>
        <w:t>انتهی و ذکر ایضا ترجمة اخری لابی عثمان آخر یسمّی سعید بن محمد النحوی القرطبی الملقّب بنافع، و نقل عن ابی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مغربیّا نحویّا اخذ عن ابی الحسن الانطاکی النّحوی و اکثر علیه من قرائة نافع،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نافع و سینفع اللّه بک فکان کما قال روی عنه ابو الحسن بن سیّده و غیره </w:t>
      </w:r>
      <w:r>
        <w:rPr>
          <w:rStyle w:val="FootnoteAnchor"/>
          <w:rtl w:val="true"/>
        </w:rPr>
        <w:footnoteReference w:id="49"/>
      </w:r>
      <w:r>
        <w:rPr>
          <w:rFonts w:ascii="IRNazanin" w:hAnsi="IRNazanin" w:eastAsia="IRNazanin"/>
          <w:color w:val="111111"/>
          <w:sz w:val="28"/>
          <w:sz w:val="28"/>
          <w:szCs w:val="28"/>
          <w:rtl w:val="true"/>
          <w:lang w:bidi="fa-IR"/>
        </w:rPr>
        <w:t xml:space="preserve">ثمّ انّ من جملة من یعرف بابن الحدّاد ایضا و هو من جهابذة اللّغة و العربیّة ابو اسحاق ابراهیم بن احمد بن فتح القرطبی و کان من قدماء علماء الاندلس، و مات فی سنة تسع و سبعین و ثلاثمأة </w:t>
      </w:r>
      <w:r>
        <w:rPr>
          <w:rStyle w:val="FootnoteAnchor"/>
          <w:rtl w:val="true"/>
        </w:rPr>
        <w:footnoteReference w:id="50"/>
      </w:r>
      <w:r>
        <w:rPr>
          <w:rFonts w:ascii="IRNazanin" w:hAnsi="IRNazanin" w:eastAsia="IRNazanin"/>
          <w:color w:val="111111"/>
          <w:sz w:val="28"/>
          <w:sz w:val="28"/>
          <w:szCs w:val="28"/>
          <w:rtl w:val="true"/>
          <w:lang w:bidi="fa-IR"/>
        </w:rPr>
        <w:t>و سوف یاتی الاشارة الی ابن حدّاد اخر فی اوائل باب العین انشاء اللّه تعالی</w:t>
      </w:r>
      <w:r>
        <w:rPr>
          <w:rFonts w:eastAsia="IRNazanin" w:cs="IRNazanin"/>
          <w:color w:val="111111"/>
          <w:sz w:val="28"/>
          <w:szCs w:val="28"/>
          <w:rtl w:val="true"/>
          <w:lang w:bidi="fa-IR"/>
        </w:rPr>
        <w:t>.</w:t>
      </w:r>
    </w:p>
    <w:p>
      <w:pPr>
        <w:pStyle w:val="Heading3"/>
        <w:numPr>
          <w:ilvl w:val="2"/>
          <w:numId w:val="1"/>
        </w:numPr>
        <w:rPr/>
      </w:pPr>
      <w:bookmarkStart w:id="76" w:name="__RefHeading___Toc1219161_996550957"/>
      <w:bookmarkStart w:id="77" w:name="_Toc26"/>
      <w:bookmarkEnd w:id="76"/>
      <w:r>
        <w:rPr/>
        <w:t>333</w:t>
      </w:r>
      <w:r>
        <w:rPr>
          <w:rtl w:val="true"/>
        </w:rPr>
        <w:t xml:space="preserve">- </w:t>
      </w:r>
      <w:r>
        <w:rPr>
          <w:rtl w:val="true"/>
        </w:rPr>
        <w:t xml:space="preserve">سعید بن المبارک بن علی بن عبد اللّه </w:t>
      </w:r>
      <w:r>
        <w:rPr>
          <w:rtl w:val="true"/>
        </w:rPr>
        <w:t>«</w:t>
      </w:r>
      <w:r>
        <w:rPr>
          <w:rtl w:val="true"/>
        </w:rPr>
        <w:t>ابن الدّهان النّحوی</w:t>
      </w:r>
      <w:r>
        <w:rPr>
          <w:rtl w:val="true"/>
        </w:rPr>
        <w:t>»</w:t>
      </w:r>
      <w:bookmarkEnd w:id="7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ابو محمد ناصح الدین سعید بن المبارک بن علی بن عبد اللّه</w:t>
      </w:r>
      <w:r>
        <w:rPr>
          <w:rStyle w:val="FootnoteAnchor"/>
          <w:rtl w:val="true"/>
        </w:rPr>
        <w:footnoteReference w:id="51"/>
      </w:r>
      <w:r>
        <w:rPr>
          <w:rFonts w:ascii="IRNazanin" w:hAnsi="IRNazanin" w:eastAsia="IRNazanin"/>
          <w:color w:val="111111"/>
          <w:sz w:val="28"/>
          <w:sz w:val="28"/>
          <w:szCs w:val="28"/>
          <w:rtl w:val="true"/>
          <w:lang w:bidi="fa-IR"/>
        </w:rPr>
        <w:t>الملقّب بابن الدّهان النّحوی البغدادی، سمع الحدیث من أبی القاسم هبة اللّه بن الحصین و من أبی غالب أحمد بن الحسن بن البناء و غیرهما، و کان سیبویه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 العماد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فی النّحو التّصانیف المفیدة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الایضاح </w:t>
      </w:r>
    </w:p>
    <w:p>
      <w:pPr>
        <w:pStyle w:val="BookText"/>
        <w:rPr/>
      </w:pPr>
      <w:r>
        <w:rPr>
          <w:rFonts w:ascii="IRNazanin" w:hAnsi="IRNazanin" w:eastAsia="IRNazanin"/>
          <w:color w:val="111111"/>
          <w:sz w:val="28"/>
          <w:sz w:val="28"/>
          <w:szCs w:val="28"/>
          <w:rtl w:val="true"/>
          <w:lang w:bidi="fa-IR"/>
        </w:rPr>
        <w:t>و التّکلمة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مقدار ثلاثة و أربعین مجلّدا و من مصنّفه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جنّی شرحا کبیرا یدخل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عدّة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أر مثله مع کثرة شروح هذا الکتاب،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السّعیدیّة فی المآخذ الکندیّة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سرقات المتنبّی فی مجلّدة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کتاب تذکرته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 فی الضّاد و الظّاء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العقود فی المقصور و الممدود و الرّاء و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و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ألسنة الحیوانات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سورة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بیت من شعر ابن ذریک فی عشرین کرّاسة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 و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 بعد ذکره لجملة ما ذکرناه إلّا نسبة النّکت و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زمن أبی محمّد المذکور ببغداد من النّحاة مثل ابن الجوالیقی و ابن الخشّاب و ابن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النّاس یرجّحونه علی الجماعة المذکورین مع انّ کلّ واحد منهم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أبا محمد ترک بغداد و انتقل إلی الموصل قاصدا جناب الوزیر جمال الدّین الاصبهانی المعروف بالجواد، فتلّقاه بالإقبال و أحسن إلیه، و أقام فی کنفه مدّة، و کانت کتبه قد تخلّفت ببغداد فاستولی الغرق فی تلک السّنة علی البلد، فسیر من یحضرها الیه ان کانت سالمة، فوجدها قد غرقت، و کان خلف داره مدبغة قد غرقت أیضا، و فاض المآء منها إلی داره، فتلفت الکتب بهذا السّبب زیادة علی اتلاف الغرق، و کان قد أفتی فی تحصیلها عمره، فلّما حملت إلیه علی تلک الصّورة أشاروا علیه أن یطیبها بالبخور و یصلح منها ما أمکن، فبخرها باللّاذن و لازم ذلک إلی أن بخرّها باکثر من ثلاثین رطلا لاذنا فطلع ذلک إلی رأسه و عینیه فاحدث له العمی و کفّ بصره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انتفع علیه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الخلق یشتغلون فی تصانیفه المذکورة بالموصل و تلک الدّیار اشتغالا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وفاته یوم الأحد غرّة شوّال سنة تسع و ستّین و </w:t>
      </w:r>
    </w:p>
    <w:p>
      <w:pPr>
        <w:pStyle w:val="BookText"/>
        <w:rPr/>
      </w:pPr>
      <w:r>
        <w:rPr>
          <w:rFonts w:ascii="IRNazanin" w:hAnsi="IRNazanin" w:eastAsia="IRNazanin"/>
          <w:color w:val="111111"/>
          <w:sz w:val="28"/>
          <w:sz w:val="28"/>
          <w:szCs w:val="28"/>
          <w:rtl w:val="true"/>
          <w:lang w:bidi="fa-IR"/>
        </w:rPr>
        <w:t>خمسمأة، و قال ابن المستوفی سنة ستّ و ستّین، بالموصل، و له نظم حسن فمنه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تجعل الهزل دأبا فهو منقصةو الجدّ یعلوبه بین الوری القیم</w:t>
      </w:r>
    </w:p>
    <w:p>
      <w:pPr>
        <w:pStyle w:val="BookText"/>
        <w:rPr/>
      </w:pPr>
      <w:r>
        <w:rPr>
          <w:rFonts w:ascii="IRNazanin" w:hAnsi="IRNazanin" w:eastAsia="IRNazanin"/>
          <w:color w:val="111111"/>
          <w:sz w:val="28"/>
          <w:sz w:val="28"/>
          <w:szCs w:val="28"/>
          <w:rtl w:val="true"/>
          <w:lang w:bidi="fa-IR"/>
        </w:rPr>
        <w:t>و لا یغرنّک من ملک تبسمّه‌ما تصخب السّحب إلّا حین تبتسم</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تحسبنّ أنّ بالشّعر مثلنا ستصیرفللدّ جاجة ریش لکنّها لا تطیر</w:t>
      </w:r>
    </w:p>
    <w:p>
      <w:pPr>
        <w:pStyle w:val="BookText"/>
        <w:rPr/>
      </w:pPr>
      <w:r>
        <w:rPr>
          <w:rFonts w:ascii="IRNazanin" w:hAnsi="IRNazanin" w:eastAsia="IRNazanin"/>
          <w:color w:val="111111"/>
          <w:sz w:val="28"/>
          <w:sz w:val="28"/>
          <w:szCs w:val="28"/>
          <w:rtl w:val="true"/>
          <w:lang w:bidi="fa-IR"/>
        </w:rPr>
        <w:t xml:space="preserve">و قد ذکره العماد الکاتب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 و ذکر طرفا من حاله و قال الحافظ ابو سعد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الحافظ ابن عساکر الدمشقی یقول سمعت سعید بن المبارک الدّهان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شخصا اعرفه و هو ینشد شخصا کانّه حبیب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الماطل دینی‌أملی و تماطل</w:t>
      </w:r>
    </w:p>
    <w:p>
      <w:pPr>
        <w:pStyle w:val="BookText"/>
        <w:rPr/>
      </w:pPr>
      <w:r>
        <w:rPr>
          <w:rFonts w:ascii="IRNazanin" w:hAnsi="IRNazanin" w:eastAsia="IRNazanin"/>
          <w:color w:val="111111"/>
          <w:sz w:val="28"/>
          <w:sz w:val="28"/>
          <w:szCs w:val="28"/>
          <w:rtl w:val="true"/>
          <w:lang w:bidi="fa-IR"/>
        </w:rPr>
        <w:t>علّل القلب فانّی‌قانع منک بباطل</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ابن الدّهان و عرضت علیه الحکایة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اعرفها و لعلّ ابن الدّهان نسی، فانّ ابن عساکر من أوثق الرّواة، ثمّ استملی ابن الدّهان من السّمعانی هذه الحکایة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السّمعانی عن ابن عساکر عنّی، فروی عن شخصین عن نفسه، و هذا غریب فی الرّوایة </w:t>
      </w:r>
      <w:r>
        <w:rPr>
          <w:rStyle w:val="FootnoteAnchor"/>
          <w:rtl w:val="true"/>
        </w:rPr>
        <w:footnoteReference w:id="52"/>
      </w:r>
      <w:r>
        <w:rPr>
          <w:rFonts w:ascii="IRNazanin" w:hAnsi="IRNazanin" w:eastAsia="IRNazanin"/>
          <w:color w:val="111111"/>
          <w:sz w:val="28"/>
          <w:sz w:val="28"/>
          <w:szCs w:val="28"/>
          <w:rtl w:val="true"/>
          <w:lang w:bidi="fa-IR"/>
        </w:rPr>
        <w:t>انتهی و کان مولد ابی محمّد المذکور لیلة الجمعة حادی عشر من شهر رجب سنة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تسعین و أربعماة،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ذیل ترجمة علیّ بن خلیفة حکایة لطیفة جرت بینه و بین من ذکر ابن الدّهان المذکور عنده معظّما، فلیراجع انشاء اللّه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فی باب العین المهملة من کتاب وفیات الاعیان ترجمة اخری للشّیخ أبی الفرج عبد اللّه بن اسعد بن علی بن عیسی المعروف بابن الدّهان الموصلی قال و یعرف بالحمصیّ ایضا الفقیه الشّافعی، المنعوت بالمهذّب، کان فقیها فاضلا، أدیبا شاعرا، لطیف الشّعر، ملیح السّبک، حسن المقاصد، غلب علیه الشّعر و اشتهر به، و له دیوان </w:t>
      </w:r>
    </w:p>
    <w:p>
      <w:pPr>
        <w:pStyle w:val="BookText"/>
        <w:rPr/>
      </w:pPr>
      <w:r>
        <w:rPr>
          <w:rFonts w:ascii="IRNazanin" w:hAnsi="IRNazanin" w:eastAsia="IRNazanin"/>
          <w:color w:val="111111"/>
          <w:sz w:val="28"/>
          <w:sz w:val="28"/>
          <w:szCs w:val="28"/>
          <w:rtl w:val="true"/>
          <w:lang w:bidi="fa-IR"/>
        </w:rPr>
        <w:t>صغیر و کلّه جیّد، ثمّ ذکر له أشعارا و وقایع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خوف الإطالة لذکرت له اشیاء بدیعة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بمدینة حمص فی شعبان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و ثمانین و خمسمأة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قارب ستیّن سنة </w:t>
      </w:r>
      <w:r>
        <w:rPr>
          <w:rStyle w:val="FootnoteAnchor"/>
          <w:rtl w:val="true"/>
        </w:rPr>
        <w:footnoteReference w:id="5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أیضا الحافظ السّیوطی فی خاتمة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الدّهان کنیة أربعة من اللّغوییّن و النّحاة اولّهم الحسن بن محمد بن علی بن رجاء ابو محمد اللغوی المعتزلی المعروف بابن الدّهان و هو أیضا أحد الائمّة النّحاة المشهورین بالفضل و التقدّم و کان متبحّرا فی اللّغة، و یتکلّم فی الفقه و الاصول، و أخذ العربیّة عن الرّبعی و یوسف ابن السّیرافی و الرّمانی، و أخذ عنه الخطیب التّبریزیّ و غیره، و کان یلقّب کلّ من یقرأ علیه، و کان بذل الهیئة شدید الفقر سیّی‌ء الحال، یجلس فی الحلقة و علیه ثوب لا یستر عورته، و مات سنة سبع و أربعین و أربعمأة کما ذکر ابن النّجار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وجه تلقّبه أیضا بابن الدّهان هو کثافة هیئته و لباسه کما سبق لک نظیره فی ترجمة نفطویه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 المبارک بن المبارک بن سعید بن أبی السعادات الملقّب بالوجیه أبو بکر ابن الدّهان النّحوی الضّریر الواسطی الاصل البغدادی المنشأ و الاشتغال، من أعیان من قرأ علی ابن الخشّاب، و لازم ابن الانباری، و سمع الحدیث من طاهر المقدّسیّ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یعرف هذا بالوجیه الکبیر فی مقابلة ابراهیم بن مسعود بن حسان الرّضا فی البغدادی النّحوی المعروف بالوجیه الصّغیر و کان ابن الدّهان المذکور هذا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فی النّحو و اللّغة و التّصریف و العروض و معانی الأشعار و التّفسیر و الإعراب و تعلیل القراءات، عارفا بالفقه و الطّب و النّجوم و علوم الاوائل، و له النّظم و النّثر الحسن، حسن التّعلیم، طویل الرّوح، کثیر الاحتمال للتّلامذة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 الصّدر، لم یغضب قطّ من شی‌ء، و شاع ذلک حتّی بلغ بعض الخلفاء فجهد علی أن یغضبه فلم یقدر، و کان </w:t>
      </w:r>
    </w:p>
    <w:p>
      <w:pPr>
        <w:pStyle w:val="BookText"/>
        <w:rPr/>
      </w:pPr>
      <w:r>
        <w:rPr>
          <w:rFonts w:ascii="IRNazanin" w:hAnsi="IRNazanin" w:eastAsia="IRNazanin"/>
          <w:color w:val="111111"/>
          <w:sz w:val="28"/>
          <w:sz w:val="28"/>
          <w:szCs w:val="28"/>
          <w:rtl w:val="true"/>
          <w:lang w:bidi="fa-IR"/>
        </w:rPr>
        <w:t xml:space="preserve">مع ذلک قلیل الحظّ من التّلامذة یتخرّجون به و لا ینسبون إلیه، و کان حنبلیّا </w:t>
      </w:r>
      <w:r>
        <w:rPr>
          <w:rStyle w:val="FootnoteAnchor"/>
          <w:rtl w:val="true"/>
        </w:rPr>
        <w:footnoteReference w:id="55"/>
      </w:r>
      <w:r>
        <w:rPr>
          <w:rFonts w:ascii="IRNazanin" w:hAnsi="IRNazanin" w:eastAsia="IRNazanin"/>
          <w:color w:val="111111"/>
          <w:sz w:val="28"/>
          <w:sz w:val="28"/>
          <w:szCs w:val="28"/>
          <w:rtl w:val="true"/>
          <w:lang w:bidi="fa-IR"/>
        </w:rPr>
        <w:t>ثمّ لما درس النحّو بالنّظامیّة صار شافعیّا، لانّه شرط الواقف، أن لا یفوّض تدریسه إلّا إلی شافعیّ، فقال فیه تلمیذه أبو البرکات بن زید التکریتی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مبلغ عنّی الوجیه رسالةو إن کان لا یجدی إلیه الرّسائل</w:t>
      </w:r>
    </w:p>
    <w:p>
      <w:pPr>
        <w:pStyle w:val="BookText"/>
        <w:rPr/>
      </w:pPr>
      <w:r>
        <w:rPr>
          <w:rFonts w:ascii="IRNazanin" w:hAnsi="IRNazanin" w:eastAsia="IRNazanin"/>
          <w:color w:val="111111"/>
          <w:sz w:val="28"/>
          <w:sz w:val="28"/>
          <w:szCs w:val="28"/>
          <w:rtl w:val="true"/>
          <w:lang w:bidi="fa-IR"/>
        </w:rPr>
        <w:t>تمذهبت للنّعمان، بعد ابن حنبل‌و ذلک لمّا أعوزتک المآکل</w:t>
      </w:r>
    </w:p>
    <w:p>
      <w:pPr>
        <w:pStyle w:val="BookText"/>
        <w:rPr/>
      </w:pPr>
      <w:r>
        <w:rPr>
          <w:rFonts w:ascii="IRNazanin" w:hAnsi="IRNazanin" w:eastAsia="IRNazanin"/>
          <w:color w:val="111111"/>
          <w:sz w:val="28"/>
          <w:sz w:val="28"/>
          <w:szCs w:val="28"/>
          <w:rtl w:val="true"/>
          <w:lang w:bidi="fa-IR"/>
        </w:rPr>
        <w:t>و ما أخترت رأی الشّافعی دیانةو لکن لأن تهوی الّذی منه حاصل</w:t>
      </w:r>
    </w:p>
    <w:p>
      <w:pPr>
        <w:pStyle w:val="BookText"/>
        <w:rPr/>
      </w:pPr>
      <w:r>
        <w:rPr>
          <w:rFonts w:ascii="IRNazanin" w:hAnsi="IRNazanin" w:eastAsia="IRNazanin"/>
          <w:color w:val="111111"/>
          <w:sz w:val="28"/>
          <w:sz w:val="28"/>
          <w:szCs w:val="28"/>
          <w:rtl w:val="true"/>
          <w:lang w:bidi="fa-IR"/>
        </w:rPr>
        <w:t>و عمّا قلیل أنت لا شکّ صائرإلی ما لک، فافطن لما أنا قائل</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لهذه الحکایة و ما قبلها هکذا تکون التّلامذة، یتخرّجون باشیاخهم ثمّ یهجونهم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أنا أقول هکذا تکون دیانة جمیع علماء أهل السّنّة فضلا عن عوامهم فانظر إلی عبادتهم الدّنیا و أطاعتهم الجبت و الطّاغوت، و لا یفارق مذهب أهل بیت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الطّهارة حتّی تموت، ثمّ انّه قال ولد ابن الدّهان سنة اثنتین و ثلاثین و خمسمأة و مات فی شعبان سنة ثلاث عشر و ستّمأة </w:t>
      </w:r>
      <w:r>
        <w:rPr>
          <w:rStyle w:val="FootnoteAnchor"/>
          <w:rtl w:val="true"/>
        </w:rPr>
        <w:footnoteReference w:id="56"/>
      </w:r>
      <w:r>
        <w:rPr>
          <w:rFonts w:ascii="IRNazanin" w:hAnsi="IRNazanin" w:eastAsia="IRNazanin"/>
          <w:color w:val="111111"/>
          <w:sz w:val="28"/>
          <w:sz w:val="28"/>
          <w:szCs w:val="28"/>
          <w:rtl w:val="true"/>
          <w:lang w:bidi="fa-IR"/>
        </w:rPr>
        <w:t>انتهی و ثالثهم و رابعهم هو صاحب العنوان و ولده الفاضل ابو زکریّا یحیی بن سعید بن المبارک بن علیّ بن عبد اللّه بن الدّهان النّحوی ابن النّحوی و هو الّذی بشّر به أبوه و قد اسنّ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قد جائک نسل‌ولد شهم و سیم</w:t>
      </w:r>
    </w:p>
    <w:p>
      <w:pPr>
        <w:pStyle w:val="BookText"/>
        <w:rPr/>
      </w:pPr>
      <w:r>
        <w:rPr>
          <w:rFonts w:ascii="IRNazanin" w:hAnsi="IRNazanin" w:eastAsia="IRNazanin"/>
          <w:color w:val="111111"/>
          <w:sz w:val="28"/>
          <w:sz w:val="28"/>
          <w:szCs w:val="28"/>
          <w:rtl w:val="true"/>
          <w:lang w:bidi="fa-IR"/>
        </w:rPr>
        <w:t>قلت عزّوه یفقدی‌ولد الشّیخ یتیم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توفّی أبوه و هو صغیر، فلمّا کبر انقطع إلی مکّی بن ریّان فاخذ عنه النّحو، و تخرّج علیه، و اعتنی به لحقّ والده و کان نحویّا صوفیّا أدیبا شاعرا ولد سنة سبع و ستّین و خمسمأة، و مات سنة ست عشر و ستّمأة </w:t>
      </w:r>
      <w:r>
        <w:rPr>
          <w:rStyle w:val="FootnoteAnchor"/>
          <w:rtl w:val="true"/>
        </w:rPr>
        <w:footnoteReference w:id="57"/>
      </w:r>
      <w:r>
        <w:rPr>
          <w:rFonts w:ascii="IRNazanin" w:hAnsi="IRNazanin" w:eastAsia="IRNazanin"/>
          <w:color w:val="111111"/>
          <w:sz w:val="28"/>
          <w:sz w:val="28"/>
          <w:szCs w:val="28"/>
          <w:rtl w:val="true"/>
          <w:lang w:bidi="fa-IR"/>
        </w:rPr>
        <w:t xml:space="preserve">کما ذکره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w:t>
      </w:r>
    </w:p>
    <w:p>
      <w:pPr>
        <w:pStyle w:val="BookText"/>
        <w:rPr/>
      </w:pPr>
      <w:r>
        <w:rPr>
          <w:rFonts w:ascii="IRNazanin" w:hAnsi="IRNazanin" w:eastAsia="IRNazanin"/>
          <w:color w:val="111111"/>
          <w:sz w:val="28"/>
          <w:sz w:val="28"/>
          <w:szCs w:val="28"/>
          <w:rtl w:val="true"/>
          <w:lang w:bidi="fa-IR"/>
        </w:rPr>
        <w:t xml:space="preserve">جمعناهم لک فی هذه التّرجمة علی حسب ترتیبهم فی الطّبقات دون الحروف و الرّتبات کما هو من صنیعنا فی اکثر التّراجم المتناسبة المجموعة لک مثل مائدة السّمآء، فی المادّة الواحدة من الأسماء، لعلّک لا تنسانا بعد المطالعة و الإنتفاع، و المذاکرة و الإطّلاع، من دعواتک الصّالحة الّتی تقرن إنشاء اللّه بالسّماع، إلّا انّ فی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الثّانی مقدّما علی سائر الأربعة، و فیه من الدّلالة علی أشهریّته بهذا اللّقب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فی باب المحمّدین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أخری بهذه الصّوره محمّد بن علیّ بن شعیب بن برکة فخر الدّین أبو شجاع بن الدّهان الأدیب الحاسب قال الصّفدی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له ید طولی فی علم النّحو، و هو أول من وضع الفرائض علی شکل المنبر،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ستّة مجلّدا، و تاریخ </w:t>
      </w:r>
      <w:r>
        <w:rPr>
          <w:rStyle w:val="FootnoteAnchor"/>
          <w:rtl w:val="true"/>
        </w:rPr>
        <w:footnoteReference w:id="58"/>
      </w:r>
      <w:r>
        <w:rPr>
          <w:rFonts w:ascii="IRNazanin" w:hAnsi="IRNazanin" w:eastAsia="IRNazanin"/>
          <w:color w:val="111111"/>
          <w:sz w:val="28"/>
          <w:sz w:val="28"/>
          <w:szCs w:val="28"/>
          <w:rtl w:val="true"/>
          <w:lang w:bidi="fa-IR"/>
        </w:rPr>
        <w:t xml:space="preserve">مات بالحلّة المزیدیّة فی صفر سنة تسعین و خمسمأة </w:t>
      </w:r>
      <w:r>
        <w:rPr>
          <w:rStyle w:val="FootnoteAnchor"/>
          <w:rtl w:val="true"/>
        </w:rPr>
        <w:footnoteReference w:id="59"/>
      </w:r>
      <w:r>
        <w:rPr>
          <w:rFonts w:ascii="IRNazanin" w:hAnsi="IRNazanin" w:eastAsia="IRNazanin"/>
          <w:color w:val="111111"/>
          <w:sz w:val="28"/>
          <w:sz w:val="28"/>
          <w:szCs w:val="28"/>
          <w:rtl w:val="true"/>
          <w:lang w:bidi="fa-IR"/>
        </w:rPr>
        <w:t xml:space="preserve">و قال ابن النّجار کانت له معرفة تامّة بالأدب و علم الحساب و الرّیاضیّات، و له فی ذلک مصنّفات انتهی </w:t>
      </w:r>
      <w:r>
        <w:rPr>
          <w:rStyle w:val="FootnoteAnchor"/>
          <w:rtl w:val="true"/>
        </w:rPr>
        <w:footnoteReference w:id="60"/>
      </w:r>
      <w:r>
        <w:rPr>
          <w:rFonts w:ascii="IRNazanin" w:hAnsi="IRNazanin" w:eastAsia="IRNazanin"/>
          <w:color w:val="111111"/>
          <w:sz w:val="28"/>
          <w:sz w:val="28"/>
          <w:szCs w:val="28"/>
          <w:rtl w:val="true"/>
          <w:lang w:bidi="fa-IR"/>
        </w:rPr>
        <w:t>و قال ابن خلّکان فی ذیل ترجمة زید بن الحسن الکندی 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إلیه أبو شجاع بن الدّهان الفرضی الآتی ذکره إنشاء اللّه فی حرف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زید زادک ربّی من مواهبه‌نعماء یقصر عن إدراکها الامل</w:t>
      </w:r>
    </w:p>
    <w:p>
      <w:pPr>
        <w:pStyle w:val="BookText"/>
        <w:rPr/>
      </w:pPr>
      <w:r>
        <w:rPr>
          <w:rFonts w:ascii="IRNazanin" w:hAnsi="IRNazanin" w:eastAsia="IRNazanin"/>
          <w:color w:val="111111"/>
          <w:sz w:val="28"/>
          <w:sz w:val="28"/>
          <w:szCs w:val="28"/>
          <w:rtl w:val="true"/>
          <w:lang w:bidi="fa-IR"/>
        </w:rPr>
        <w:t>لا بدّل اللّه حالا قد حباک بهاما دار بین النّحاة الحال و البدل</w:t>
      </w:r>
    </w:p>
    <w:p>
      <w:pPr>
        <w:pStyle w:val="BookText"/>
        <w:rPr/>
      </w:pPr>
      <w:r>
        <w:rPr>
          <w:rFonts w:ascii="IRNazanin" w:hAnsi="IRNazanin" w:eastAsia="IRNazanin"/>
          <w:color w:val="111111"/>
          <w:sz w:val="28"/>
          <w:sz w:val="28"/>
          <w:szCs w:val="28"/>
          <w:rtl w:val="true"/>
          <w:lang w:bidi="fa-IR"/>
        </w:rPr>
        <w:t>النّحو أنت أحقّ العالمین به‌ألیس بإسمک فیه یضرب المثل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انّی رأیت ذکره بعد ذلک بسنین فی باب المحمّدین بهذه الصورة أبو شجاع محمّد بن علیّ بن شعیب المعروف بابن الدّهان الملقّب فخر الدّین البغدادی الفرضی الحاسب الأدیب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أوضاع بالجداول فی الفرائض و غیرها،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غریب </w:t>
      </w:r>
      <w:bookmarkStart w:id="78" w:name="pg17064_165896"/>
    </w:p>
    <w:p>
      <w:pPr>
        <w:pStyle w:val="BookText"/>
        <w:rPr/>
      </w:pPr>
      <w:bookmarkEnd w:id="78"/>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ستّة عشر مجلّدا لطافا و رمز فیها حروفا یستدلّ بها علی أماکن الکلمات المطلوبة منه، و کان قلمه أبلغ من لسانه، و جمع تاریخا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ابن المستوفی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إربل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أیضا العماد الکاتب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 و أورد له مقاطیع أحسن فیها، فمن ذلک قوله فی ابن الدّهان المعروف بالنّاصح أبی محمّد سعید بن المبارک النّحوی، و قد سبق ذکره و کان مخلّا باحدی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الدّهان أن ابنه‌أدهن منه بطریقین</w:t>
      </w:r>
    </w:p>
    <w:p>
      <w:pPr>
        <w:pStyle w:val="BookText"/>
        <w:rPr/>
      </w:pPr>
      <w:r>
        <w:rPr>
          <w:rFonts w:ascii="IRNazanin" w:hAnsi="IRNazanin" w:eastAsia="IRNazanin"/>
          <w:color w:val="111111"/>
          <w:sz w:val="28"/>
          <w:sz w:val="28"/>
          <w:szCs w:val="28"/>
          <w:rtl w:val="true"/>
          <w:lang w:bidi="fa-IR"/>
        </w:rPr>
        <w:t>من عجب الدّهر فحدّث به‌بفرد عین و بوجهین</w:t>
      </w:r>
    </w:p>
    <w:p>
      <w:pPr>
        <w:pStyle w:val="BookText"/>
        <w:rPr/>
      </w:pP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فی صفر سنة تسعین و خمسمأة بالحلّة السّیفیّة، عند معاودته من الحجّ بمحض اصابة وجهه بخشب المحمل عند عثور جمله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یلقّب برهان الدّین </w:t>
      </w:r>
      <w:r>
        <w:rPr>
          <w:rStyle w:val="FootnoteAnchor"/>
          <w:rtl w:val="true"/>
        </w:rPr>
        <w:footnoteReference w:id="61"/>
      </w:r>
    </w:p>
    <w:p>
      <w:pPr>
        <w:pStyle w:val="Heading3"/>
        <w:numPr>
          <w:ilvl w:val="2"/>
          <w:numId w:val="1"/>
        </w:numPr>
        <w:rPr/>
      </w:pPr>
      <w:bookmarkStart w:id="79" w:name="__RefHeading___Toc1219163_996550957"/>
      <w:bookmarkStart w:id="80" w:name="_Toc27"/>
      <w:bookmarkEnd w:id="79"/>
      <w:r>
        <w:rPr/>
        <w:t>334</w:t>
      </w:r>
      <w:r>
        <w:rPr>
          <w:rtl w:val="true"/>
        </w:rPr>
        <w:t xml:space="preserve">- </w:t>
      </w:r>
      <w:r>
        <w:rPr>
          <w:rtl w:val="true"/>
        </w:rPr>
        <w:t xml:space="preserve">سفیان بن سعید بن مسروق الکوفی </w:t>
      </w:r>
      <w:r>
        <w:rPr>
          <w:rtl w:val="true"/>
        </w:rPr>
        <w:t>«</w:t>
      </w:r>
      <w:r>
        <w:rPr>
          <w:rtl w:val="true"/>
        </w:rPr>
        <w:t>سفیان الثوری</w:t>
      </w:r>
      <w:r>
        <w:rPr>
          <w:rtl w:val="true"/>
        </w:rPr>
        <w:t>»</w:t>
      </w:r>
      <w:bookmarkEnd w:id="80"/>
    </w:p>
    <w:p>
      <w:pPr>
        <w:pStyle w:val="BookText"/>
        <w:rPr/>
      </w:pPr>
      <w:r>
        <w:rPr>
          <w:rFonts w:ascii="IRNazanin" w:hAnsi="IRNazanin" w:eastAsia="IRNazanin"/>
          <w:color w:val="111111"/>
          <w:sz w:val="28"/>
          <w:sz w:val="28"/>
          <w:szCs w:val="28"/>
          <w:rtl w:val="true"/>
          <w:lang w:bidi="fa-IR"/>
        </w:rPr>
        <w:t>الشیخ ابو عبد اللّه سفیان بن سعید بن مسروق بن حبیب الصوفی الکوفی المعروف بسفیان الثوری</w:t>
      </w:r>
      <w:r>
        <w:rPr>
          <w:rStyle w:val="FootnoteAnchor"/>
          <w:rtl w:val="true"/>
        </w:rPr>
        <w:footnoteReference w:id="6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بفتح الثّاء المثلّثلة نسبة إلی ثور بن عبد مناة بن أدّبن طابخة بن إلیاس بن </w:t>
      </w:r>
    </w:p>
    <w:p>
      <w:pPr>
        <w:pStyle w:val="BookText"/>
        <w:rPr/>
      </w:pPr>
      <w:r>
        <w:rPr>
          <w:rFonts w:ascii="IRNazanin" w:hAnsi="IRNazanin" w:eastAsia="IRNazanin"/>
          <w:color w:val="111111"/>
          <w:sz w:val="28"/>
          <w:sz w:val="28"/>
          <w:szCs w:val="28"/>
          <w:rtl w:val="true"/>
          <w:lang w:bidi="fa-IR"/>
        </w:rPr>
        <w:t>مضر بن نزار بن معد بن عدنان بأربع عشرة وسائط، سقطناها من العنوان لیس هو مذکورا فی رجال الشّیعة الإمامیّة بشی‌ء من الوثاقة و الصّلاح، و الفوز و الفلاح، و المحبّة الثّابتة و المتابعة لاهل البیت المعصومین علیهم السلام، بل بخلاف ذلک کلّه، کما قد ظهر لک سابقا من ترجمة الحسن البصری و الحسین بن منصور الحلّاج و نظائرهما، و لم یذکره أحد من العلمآء فی عداد رواة الشّیعة، بل صرّح العلّامة فی خلاصته بانّه لیس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أصحابنا، و کذلک إبن داود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یذکره النّجاشی أصلا مع انّه یذکر سفیان بن عیینه ابن أبی عمران الهلالی الّذی کان من نظرائه و شرکائه فی کثیر من تلک المناهج بحیث قد توهّم بعضهم اتّحاد بینهما، مع ان بینهما بون بعید، نعم فی رجال شیخنا الطّوسی کما حکی عنه انّ سفیان بن سعید بن مسروق أبو عبد اللّه الثّوری أسند عنه و هو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الثوری کوفیّا فانّه سئل عن عثمان و علی علیه السّلام فقال أهل البصرة یقولون بتفضیل عثمان، و أهل الکوفة یقولون بتفضیل علیّ علیه السّلام،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قال أنا رجل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 یقول بتفضیل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مجموع الورّام قال قدم سفیان الثوری البصرة فأتی رابعة العدویّة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جملة مشهورات أهل المعرفة و الزّهد و أرباب التّصوّف صاحبة مقامات عالیة قال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رثة الحال فسمع کلامها،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حالا رثة فلو کلّمت فلانا جارک لغیّر ما أری من حالک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ما تری من حال من تباعد الأمنیة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 أهلها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ظفر بها تعب، و من فائته نصب،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الغنی و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قطع الرّجاء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الأصحاب أبرّ و أوفی؟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الصّالح و التّقوی،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فایّها أضرّ و أردی،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النّفس و الهوی، قال فاین المخرج؟ قالت فی سلوک المنهج، قال و ما هو؟ قالت ترک الرّاحة، و بذل المجهود </w:t>
      </w:r>
      <w:r>
        <w:rPr>
          <w:rStyle w:val="FootnoteAnchor"/>
          <w:rtl w:val="true"/>
        </w:rPr>
        <w:footnoteReference w:id="63"/>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الحجر بعد التّرجمة له بمثل ذلک انّه ثقة عابد إمام حجّة من رؤس الطّبقة السّابعة، و کان ربما دلّس مات سنة إحدی و ستّین و مأة، و له أربع و ستّون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فی ترجمة سفیان بن عیینة بن أبی عمران الهلالی </w:t>
      </w:r>
    </w:p>
    <w:p>
      <w:pPr>
        <w:pStyle w:val="BookText"/>
        <w:rPr/>
      </w:pPr>
      <w:r>
        <w:rPr>
          <w:rFonts w:ascii="IRNazanin" w:hAnsi="IRNazanin" w:eastAsia="IRNazanin"/>
          <w:color w:val="111111"/>
          <w:sz w:val="28"/>
          <w:sz w:val="28"/>
          <w:szCs w:val="28"/>
          <w:rtl w:val="true"/>
          <w:lang w:bidi="fa-IR"/>
        </w:rPr>
        <w:t>انّه أبو محمّد الکوفی ثمّ المکّی ثقة حافظ فقیه إمام حجّة إلّا انّه تغیّر حفظه باخره و کان ربّما دلس، لکنّه عن الثّقات من رؤس الطّبقة الثّامنة، کان اثبت النّاس فی عمر و بن دینار مات فی رجب سنة ثمان و تسعین و مأة، و له إحدی و تسعون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الشّیخ أیضا فی رجاله بعد ترجمة ابن عیینة المذکور بمثل ذلک انّه أقام بمکّة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الوجه فی ذلک ما ذکره ابن خلّکان من انّ جدّه أبا عمران هرب من یوسف بن عمر الثّقفی إلی مکّة فنزلها و هو من أهل الکوفة </w:t>
      </w:r>
      <w:r>
        <w:rPr>
          <w:rStyle w:val="FootnoteAnchor"/>
          <w:rtl w:val="true"/>
        </w:rPr>
        <w:footnoteReference w:id="64"/>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أیضا فی ترجمة عمر بن سعید بن مسروق انّه أبو حفص الثّوری أسند عنه ابن أخی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ترجمة کوفه و أبو عبد اللّه سفیان بن سعید الثّوری منسوب إلی ثور أطحل، کان من أکثر النّاس علما و ورعا و کان إماما مجتهدا توفّی سنة إحدی و ستّین و مأة عن ستّ و ستّین سنة بالبصرة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التّرجمة لسفیان الاوّل بمثل ما أوردناه انّه کان إماما فی علم الحدیث و غیره من العلوم، و أجمع النّاس علی دینه و ورعه و ثقته، و هو أحد الائمّة المجتهدین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الشّیخ أبا القاسم الجنید کان علی مذهبه، علی الاختلاف الذّی تقدّم فی ترجمته فی حرف الجیم، قال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أعلم بالحلال و الحرام من سفیان الثّوری، و قال عبد اللّه بن المبارک لا نعلم علی وجه الارض أعلم من سفیان الثّوری و یقال کان عمر بن الخطّاب فی زمانه رأس النّاس و بعده عبد اللّه بن عباس، و بعده الشّعبی، و بعده سفیان الثّوری، سمع سفیان الثّوری الحدیث من أبی إسحاق السّبیعی و الاعمش و من فی طبقتهما، و سمع منه الاوزاعی و ابن جریح و محمّد بن إسحاق و مالک و تلک الطّبقة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ذکر جرأة منه فی مکالمة مع المهدی العبّاسی تدلّ علی قوّة نفسه و شدید بأسه کما قد ذکر أیضا غیره من هذا القبیل کثیرا و هی بعد التّسلیم ظاهرة فی التّصنّع ترک الدّنیا للدّنیا و إرادة الشّهرة بها بین الخلایق و أمثال ذلک، و حسب الدّلالة علی خراب </w:t>
      </w:r>
    </w:p>
    <w:p>
      <w:pPr>
        <w:pStyle w:val="BookText"/>
        <w:rPr/>
      </w:pPr>
      <w:r>
        <w:rPr>
          <w:rFonts w:ascii="IRNazanin" w:hAnsi="IRNazanin" w:eastAsia="IRNazanin"/>
          <w:color w:val="111111"/>
          <w:sz w:val="28"/>
          <w:sz w:val="28"/>
          <w:szCs w:val="28"/>
          <w:rtl w:val="true"/>
          <w:lang w:bidi="fa-IR"/>
        </w:rPr>
        <w:t xml:space="preserve">أصله، و فساد نسله أحادیث أهل البیت علیهم السلام الواردة فی مقام التّشنیع و الإهانه بالنّسبة إلیه بما لا مزید علیه مثل ما ورد فی الکافی و غیره من إنکار مولانا الصّادق علیه السّلام علی طریقته و إقامة المعتزلة علی أقواله و أفعاله من جمیع الجهات، مضافا إلی انّه کان یوافق طریقة العامّة العمیاء دائما، و لا یعتقد فی الشّیخین إلّا خیرا و لذا تراهم لا یترکون جانبه و یتبرّکون بکلماته، و یستشهدون بأقواله فی مصنفّاتهم فمن جملة ذلک ما نقله محدّثهم النووی المشهور کما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الحجر باسانیدهم الصّحیحة باعتقادهم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أنّ علیّا أحق بالولایة فقد خطأ ابا بکر و عمر و المهاجرین و الأنصار، و ما أراه یرتفع له مع هذا عمل إلی السّماء و فی روایة انّه قال من فضّل علیّا علی أبی بکر و عمر فقد عابهما و عاب من فضّله علیهما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مولده فی سنة خمس و قیل ستّ و قیل سبع و تسعین للهجرة، و توفّی بالبصرة اوّل سنة إحدی و ستّین و مأة متواریا من السّلطان و دفن عشاء رحمه اللّه و لم یعقّب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بعد التّرجمة لسفیان بن عیینة انّه مولی إمرأة من بنی هلال بن عامر رهط میمونة زوج النّبیّ صلّی اللّه علیه و آله و سلّم و کان إماما عالما ثبتا حجّة زاهدا ورعا مجمعا علی صحّة حدیثه و روایته، و حج سبعین حجّة، و روی عن الّزّهری و أبی إسحاق السّبیعی و عمر و بن دینار و محمّد بن المنکدر و أبی الزّیاد و عاصم بن أبی النّجود المقری و الأعمش و عبد الملک بن عمیر و غیر هؤلآء من أعیان العلماء، و روی عنه الإمام الشّافعی و محمّد بن اسحاق و ابن جریح و الزّبیر بن بکار و عمّه مصعب و عبد الرّزّاق بن همام الصّنعانی و یحیی بن اکثم القاضی و خلق کثیر،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فیه من آلة الفتیا ما فی سفیان، و ما رأیت اکفّ منه عن الفیتا، و قال سفیان دخلت الکوفه و لم یتمّ لی عشرون سنة، فقال أبو حنیفة لأصحابه و لأهل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جائکم حافظ علم </w:t>
      </w:r>
    </w:p>
    <w:p>
      <w:pPr>
        <w:pStyle w:val="BookText"/>
        <w:rPr/>
      </w:pPr>
      <w:r>
        <w:rPr>
          <w:rFonts w:ascii="IRNazanin" w:hAnsi="IRNazanin" w:eastAsia="IRNazanin"/>
          <w:color w:val="111111"/>
          <w:sz w:val="28"/>
          <w:sz w:val="28"/>
          <w:szCs w:val="28"/>
          <w:rtl w:val="true"/>
          <w:lang w:bidi="fa-IR"/>
        </w:rPr>
        <w:t xml:space="preserve">عمر و بن دینار إلی آخر ما ذکره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الکشّی باسناده المتصل عن ابی الحسن الرّضا علیه السّلام انّه ذکر انّ سفیان بن عیینة لقی مولانا الصّادق علیه السّلام فقال له یا أبا عبد اللّه إلی متی هذه التّقیّة و قد بلغت هذا السنّ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 محمّدا بالحقّ لو أنّ رجلا صلّی ما بین الرّکن و المقام عمره ثمّ لقی اللّه بغیر ولایتنا أهل البیت للقی اللّه بمیتة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عن مولانا الصّادق علیه السّلام روایات کثیرة نقلها الأصحاب فی کتب أحادیثهم منها ما روی انّه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خصلتان من لزمهما دخل الجّنة قال و ما هما یابن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ما تکره إذا أحبّه اللّه و ترک ما تحبّ إذا أبغضه اللّه، فاعمل و أنا شریکک، کذا نقله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 عشرّیة فی المواعط 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 عن سفیان الثّوری قال لقیت الصّادق جعفر بن محمد علیهما السلام فقلت له یابن رسول اللّه صلی اللّه علیه و اله اوصنی، فقال لی یا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مروّة لکذوب، و لا أخ لملول و لا راحة لحسود، و لا سودد لسیّئی الخلق،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زدنی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ثق باللّه تکن مؤمنا، و ارض بما قسم اللّه لک تکن غنیّا، و أحسن مجاورة من جاورک تکن مسلما، و لا تصحب الفاجر فیعلمک من فجوره، و شاور فی امرک الذّین یخشون اللّه عزّ و 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زدنی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من أراد عزّا بلا عشیرة، و غنی بلامال، و هیبته بلا سلطان، فلینتقل من ذلّ معصیة اللّه إلی عزّ طاعته،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أمرنی والدی بثلاث و نهانی عن ثلاث، و کان فیما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یصحب صاحب السّوء لا یسلم، و من یدخل مداخل السّوء یتّهم، و من لا یملک لسانه یألم، ثمّ انشدنی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 لسانک قول الحقّ تحظ به‌انّ اللّسان لما عوّدت معتاد</w:t>
      </w:r>
    </w:p>
    <w:p>
      <w:pPr>
        <w:pStyle w:val="BookText"/>
        <w:rPr/>
      </w:pPr>
      <w:r>
        <w:rPr>
          <w:rFonts w:ascii="IRNazanin" w:hAnsi="IRNazanin" w:eastAsia="IRNazanin"/>
          <w:color w:val="111111"/>
          <w:sz w:val="28"/>
          <w:sz w:val="28"/>
          <w:szCs w:val="28"/>
          <w:rtl w:val="true"/>
          <w:lang w:bidi="fa-IR"/>
        </w:rPr>
        <w:t xml:space="preserve">موکلّ یتقاضی ما سنت له‌فی الخیر و الشّرّ، فانظر کیف تعتاد </w:t>
      </w:r>
      <w:r>
        <w:rPr>
          <w:rStyle w:val="FootnoteAnchor"/>
          <w:rtl w:val="true"/>
        </w:rPr>
        <w:footnoteReference w:id="6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انّ سفیان الثّوری قال لما حججت فی بعض السّنین اردت زیادة </w:t>
      </w:r>
      <w:bookmarkStart w:id="81" w:name="pg17064_165901"/>
    </w:p>
    <w:p>
      <w:pPr>
        <w:pStyle w:val="BookText"/>
        <w:rPr/>
      </w:pPr>
      <w:bookmarkEnd w:id="81"/>
      <w:r>
        <w:rPr>
          <w:rFonts w:ascii="IRNazanin" w:hAnsi="IRNazanin" w:eastAsia="IRNazanin"/>
          <w:color w:val="111111"/>
          <w:sz w:val="28"/>
          <w:sz w:val="28"/>
          <w:szCs w:val="28"/>
          <w:rtl w:val="true"/>
          <w:lang w:bidi="fa-IR"/>
        </w:rPr>
        <w:t>الصّادق جعفر بن محمد علیهما السلام فنشدت عنه فارشدت إلیه فجئت و طرقت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صاحبک سفیان، ففتح الباب، و وقف علیّ ثلاث مرّات، و قال مرحبا یا سفیان من الجهة الشّمالیّة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یابن رسول اللّه مالی أراک قد اعتزلت النّاس قال یا سفیان فسد الزّمان و تغیّر الاخوان و تقلّبت الأعیان، فرأیت الإنفراد أسکن للفؤاد معک شیئی تکتب فیه قلت نعم فقال اکتب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الوفاء ذهاب أمس الّذاهب‌و النّاس بین مخاتل و مؤارب</w:t>
      </w:r>
    </w:p>
    <w:p>
      <w:pPr>
        <w:pStyle w:val="BookText"/>
        <w:rPr/>
      </w:pPr>
      <w:r>
        <w:rPr>
          <w:rFonts w:ascii="IRNazanin" w:hAnsi="IRNazanin" w:eastAsia="IRNazanin"/>
          <w:color w:val="111111"/>
          <w:sz w:val="28"/>
          <w:sz w:val="28"/>
          <w:szCs w:val="28"/>
          <w:rtl w:val="true"/>
          <w:lang w:bidi="fa-IR"/>
        </w:rPr>
        <w:t>یفشون بینهم المودّة و الصّفاو قلوبهم محشوة بعقارب</w:t>
      </w:r>
    </w:p>
    <w:p>
      <w:pPr>
        <w:pStyle w:val="BookText"/>
        <w:rPr/>
      </w:pPr>
      <w:r>
        <w:rPr>
          <w:rFonts w:ascii="IRNazanin" w:hAnsi="IRNazanin" w:eastAsia="IRNazanin"/>
          <w:color w:val="111111"/>
          <w:sz w:val="28"/>
          <w:sz w:val="28"/>
          <w:szCs w:val="28"/>
          <w:rtl w:val="true"/>
          <w:lang w:bidi="fa-IR"/>
        </w:rPr>
        <w:t>قلت زدنی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تجزعنّ لوحدة و تفرّدو من التّفرّد فی زمانک فازدد</w:t>
      </w:r>
    </w:p>
    <w:p>
      <w:pPr>
        <w:pStyle w:val="BookText"/>
        <w:rPr/>
      </w:pPr>
      <w:r>
        <w:rPr>
          <w:rFonts w:ascii="Amiri" w:hAnsi="Amiri" w:eastAsia="Amiri" w:cs="Amiri"/>
          <w:color w:val="111111"/>
          <w:sz w:val="28"/>
          <w:sz w:val="28"/>
          <w:szCs w:val="28"/>
          <w:rtl w:val="true"/>
          <w:lang w:bidi="ar-SA"/>
        </w:rPr>
        <w:t>ذهب الإخاء فلیس ثمّ اخوةإلّا التّملّق باللّسان و بالید</w:t>
      </w:r>
    </w:p>
    <w:p>
      <w:pPr>
        <w:pStyle w:val="BookText"/>
        <w:rPr/>
      </w:pPr>
      <w:r>
        <w:rPr>
          <w:rFonts w:ascii="IRNazanin" w:hAnsi="IRNazanin" w:eastAsia="IRNazanin"/>
          <w:color w:val="111111"/>
          <w:sz w:val="28"/>
          <w:sz w:val="28"/>
          <w:szCs w:val="28"/>
          <w:rtl w:val="true"/>
          <w:lang w:bidi="fa-IR"/>
        </w:rPr>
        <w:t>فأذا نظرت جمیع ما بقلوبهم‌أبصرت سمّ نقیع سمّ الأسود</w:t>
      </w:r>
    </w:p>
    <w:p>
      <w:pPr>
        <w:pStyle w:val="BookText"/>
        <w:rPr/>
      </w:pPr>
      <w:r>
        <w:rPr>
          <w:rFonts w:ascii="IRNazanin" w:hAnsi="IRNazanin" w:eastAsia="IRNazanin"/>
          <w:color w:val="111111"/>
          <w:sz w:val="28"/>
          <w:sz w:val="28"/>
          <w:szCs w:val="28"/>
          <w:rtl w:val="true"/>
          <w:lang w:bidi="fa-IR"/>
        </w:rPr>
        <w:t>ثمّ قال علیه السّلام غیر مطرود یا سفیان نفرق علیک من الشّیطان، فقلت سمعا 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إذا تظاهرت علیک الهموم،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و إذا استبطات الرّزق فعلیک بالاستغفار و علیک بالتّقوی، و الزم الصّبر و کن علی حذر فی أمر دینک و آخرتک فقمت و انصرفت</w:t>
      </w:r>
      <w:r>
        <w:rPr>
          <w:rFonts w:eastAsia="IRNazanin" w:cs="IRNazanin"/>
          <w:color w:val="111111"/>
          <w:sz w:val="28"/>
          <w:szCs w:val="28"/>
          <w:rtl w:val="true"/>
          <w:lang w:bidi="fa-IR"/>
        </w:rPr>
        <w:t>.</w:t>
      </w:r>
    </w:p>
    <w:p>
      <w:pPr>
        <w:pStyle w:val="Heading3"/>
        <w:numPr>
          <w:ilvl w:val="2"/>
          <w:numId w:val="1"/>
        </w:numPr>
        <w:rPr/>
      </w:pPr>
      <w:bookmarkStart w:id="82" w:name="__RefHeading___Toc1219165_996550957"/>
      <w:bookmarkStart w:id="83" w:name="_Toc28"/>
      <w:bookmarkEnd w:id="82"/>
      <w:r>
        <w:rPr/>
        <w:t>335</w:t>
      </w:r>
      <w:r>
        <w:rPr>
          <w:rtl w:val="true"/>
        </w:rPr>
        <w:t xml:space="preserve">- </w:t>
      </w:r>
      <w:r>
        <w:rPr>
          <w:rtl w:val="true"/>
        </w:rPr>
        <w:t>سلیم بن قیس بن سلیم بن قیس الهلالی الکوفی</w:t>
      </w:r>
      <w:bookmarkEnd w:id="83"/>
    </w:p>
    <w:p>
      <w:pPr>
        <w:pStyle w:val="BookText"/>
        <w:rPr/>
      </w:pPr>
      <w:r>
        <w:rPr>
          <w:rFonts w:ascii="IRNazanin" w:hAnsi="IRNazanin" w:eastAsia="IRNazanin"/>
          <w:color w:val="111111"/>
          <w:sz w:val="28"/>
          <w:sz w:val="28"/>
          <w:szCs w:val="28"/>
          <w:rtl w:val="true"/>
          <w:lang w:bidi="fa-IR"/>
        </w:rPr>
        <w:t>الشیخ ابو صادق سلیم بن قیس سلیم بن قیس الهلالی العامری الکوفی</w:t>
      </w:r>
      <w:r>
        <w:rPr>
          <w:rStyle w:val="FootnoteAnchor"/>
          <w:rtl w:val="true"/>
        </w:rPr>
        <w:footnoteReference w:id="6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أمیر المؤمنین علیه السّلام، و مصنّف کتاب الحدیث المشهور الّذی ینقل عنه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اسمه الشّریف بصیغة التّصغیر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قد کان من قدماء علماء أهل البیت علیهم السلام، و کبراء أصحابهم المتعشّقین إلیهم، و قد استفید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أدرک خمسة من الائمّة المعصومین علیهم السلام، هم أمیر المؤمنین، و الحسنان، و زین العابدین، و الباقر، علیهم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المحدّثین بنقل من نقل عن مولانا الصّالح الطّبرسی انّه صاحب أمیر المؤمنین علیه السّلام و من خواصّه، و له الرّوایة عن مولانا الصّادق علیه السّلام أیضا، و هو من الأولیاء، و الحقّ فیه وفاقا للعلّامة و غیره من وجوه الأصحاب تعدیله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سوف یظهر لک من التّضاعیف أضعاف ما یکون فیه الکفایة لاجل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و من الظّاهر أنّ الرّجل قد کان عند الأئمّة بمنزلة الأرکان الأربعة، و محبوبا لدی حضراتهم فی الغایة و حسب الدّلالة علی رفعة مکانته عندهم، و غایة جلالته عند الشّیعة انّه لم ینقل إلی الآن روایة فی مذمّته، کما روی فی مدحه و جلالته، و لا وجد بیننا ناصّ علی جهالته، فضلا عن خلاف عدالته، و قد نصّ علی عدالته أیضا ما یزید علی عدلین من کبراء أصحابنا لتسکین أفئدة من یری التّعبّد بهما فی حقّ الرّجال، مع انّ ذلک خلاف التّحقیق، بل المدار فی علم الرّجال علی الظّنون الإجتهادیّة، کما یشهد به تتبّع المنصف أیضا فی کلمات من تتعبّد الطّلبة بتوثیقهم فی هذا الزّمان بخیال انّهم استکشفوا عن حقیقة أحوال الرّجال بغیر هذا الطّریق، و لنعم ما قیل اثر تفصیل کلام طویل من هذا القبیل، و بالجملة لا وجه للتّوقّف فی تعدیله لظهور علوّه من روایاته المذکورة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یعلم منازل الرّجال من روایاتهم و یعلم منها أنّه کان من خاصّة أمیر المؤمنین علیه السّلام بل و لذلک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إشعارا بخصوصیّة له به علیه السّلام، و کان شیخا متعبّدا و له نور و أنّه من أولیاء أمیر المؤمنین علیه السّلام و کان متصلّبا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یرجع إلی أعداء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 الحجّاج طلبه لیقتله، و تضعیف المخالفین إیّاه شاهد علی تصلّبه فی دینه و علوّ قدره، و فی الکشیّ ما یدلّ علی صدقه و جلالته و صحّة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حشرنا اللّه مع </w:t>
      </w:r>
    </w:p>
    <w:p>
      <w:pPr>
        <w:pStyle w:val="BookText"/>
        <w:rPr/>
      </w:pPr>
      <w:r>
        <w:rPr>
          <w:rFonts w:ascii="IRNazanin" w:hAnsi="IRNazanin" w:eastAsia="IRNazanin"/>
          <w:color w:val="111111"/>
          <w:sz w:val="28"/>
          <w:sz w:val="28"/>
          <w:szCs w:val="28"/>
          <w:rtl w:val="true"/>
          <w:lang w:bidi="fa-IR"/>
        </w:rPr>
        <w:t>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کتابه المشار إلیه فهو أوّل ما صنّف و دوّن فی الإسلام، و جمع فیه الأخبار کما بالبال، و عندنا منه نسخة عتیقة تنیف علی أربعة آلاف بیت، و فیه من النّوادر المستطرفة جمّ غفیر و قد قال سمیّنا العلامة المجلسی رحمه اللّه فیما حکی عنه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غایة الإشتهار، و قد طعن فیه جماعة، و الحقّ انّه من أصول المعتبرة،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انّ الکشی روی أحادیث تشهد بشکره و صحة کتابه، و قال النجّاشی سلیم بن قیس الهلالی یکنّی أبا صادق له کتاب، و قال السّیّد علیّ بن أحمد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سلیم بن قیس من أصحاب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الحجّاج لیقتله، فهرب و آوی إلی أبان بن عیّاش، فلما حضرته الوفاة قال، لأبان انّ لک علیّ حقّ و قد حضرنی الموت، یابن أخی أنّه کان من الأمر بعد رسول اللّه کیت و کیت، و أعطاه کتابا، فلم یرو عن سلیم بن قیس أحد من النّاس سوی أبان، و ذکر أبان فی حدیثه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شیخنا متعبّدا له نور یعلوه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الغضائری سلیم بن قیس الهلالی العامریّ روی عن أبی عبد اللّه و الحسن و الحسین و علیّ بن الحسین علیهم السلام، و ینسب إلیه هذا الکتاب المشهور، و کان أصحابنا یقولون أنّ سلیما لا یعرف و لا ذکر فی حدیث، و وجدت ذکره فی مواضع کثیرة من غیر جهة کتابه و لا من روایة أبان بن عیّاش عنه، و قد ذکر له ابن عقدة فی رجال أمیر المؤمنین علیه السّلام، ثم أحادیث عنه، و الکتاب موضوع لامریة فیه و علی ذلک علامات تدلّ علی ما ذکرناه، منها ما ذکر انّ محمّد بن أبی بکر وعظ أباه عند الموت، و منها انّ الائمّة ثلاثة عشر و غیر ذلک، و أسانید هذا الکتاب تختلف تارة بروایة عمر بن أذینة عن إبراهیم بن عمر الصّنعانی عن أبان بن أبی عیّاش عن سلیم، و تارة یروی عن عمر عن أبان بلا واسطة، و الوجه عندی الحکم بتعدیل المشار إلیه و التّوقّف فی الفاسد من کتابه انتهی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تعلیقات بعض الأعاظم علی قوله و قال السّیّد علیّ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مجموع ما ذکر فی شأنه کونه مستحقّا للمدح و عدم اعتبار کلّ واحد من الرّوایات </w:t>
      </w:r>
    </w:p>
    <w:p>
      <w:pPr>
        <w:pStyle w:val="BookText"/>
        <w:rPr/>
      </w:pPr>
      <w:r>
        <w:rPr>
          <w:rFonts w:ascii="IRNazanin" w:hAnsi="IRNazanin" w:eastAsia="IRNazanin"/>
          <w:color w:val="111111"/>
          <w:sz w:val="28"/>
          <w:sz w:val="28"/>
          <w:szCs w:val="28"/>
          <w:rtl w:val="true"/>
          <w:lang w:bidi="fa-IR"/>
        </w:rPr>
        <w:t>المشتملة علی مدحه، لا ینافی کون مدحه معتبرا،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یعلم وجه إیراد الأخبار المقدوحة سندا فی أحوال الرّجال، و کذا الأخبار الدّالّة علی المدح من وجه ضعیف، و الأخبار الدّالة علی مدح الرّاوی من جهته مع کونه شهادة لنفسه و غیرها، فانّه قد یستبان من المجموع الحکم بوصف و مبنی ذلک علی أنّ العلم العادی الشّرعی إذا حصل بشیی‌ء یحکم بمقتضاه لوجوب العمل بالعلم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ما ذکره ذلک البعض أیضا هوانّ أحادیث سلیم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منتشرة منها فی باب إستعمال العلم و فی باب المستأکل بعلمه، و فی باب إختلاف الحدیث، و فی باب ما جاء فی الإثنی عشر، و فی باب الإشارة و النّص علی الحسن علیه السّلام، و فی باب الفیی‌ء و الإنفال، و فی باب دعائم الکفر، و فی باب أدنی ما یکون العبد مؤمنا و غیر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الأحادیث بتمامها واضحة المتن کثیرة الفوائد مشتملة علی المهمّات لیس فیها شی‌ء یخالف المذهب، و الشّیخ الکلینی حیثما یخرج أحادیث الرّجل یورده فی أوّل الباب علی ما اطّلعت علیه إلّا فی موضع أو موضعین، و هو قرینة أنّ کتابه عنده معتمد واضح الحدیث یتعیّن علیه العمل، فإنّ من طریقة الکلینی وضع الأحادیث المخرجة الموضوعة علی الأبواب علی التّرتیب بحسب الصّحة و الوضوح و لذلک أحادیث آخر الأبواب فی الأغلب لا یخلو من إجمال و خفاء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مشتهر بین الأصحاب کما فی الغضائری فوق اشتهار الکتب الأربعة فی زماننا، و روی من روایاته الشّیخ الکلینی کما عرفت، و الشّیخ الصّدوق و غیرهما، و ما یترائی من الإضطراب فی الطّریق غیر قادح و هو واقع فی أکثر طرق کتب أصحابنا لبعض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فیما حکی عن خطّ الشّهید الثّانی رحمه اللّه فی حاشیة علی الخلاصة عند قول المصنّف منها انّ محمّد بن أبی بکر إنما کان ذلک من علامات وضعه لأنّ محمّدا ولد فی حجّة الوداع و کان خلافة أبیه سنتین و أشهرا فلا یعقل أنّه وعظ أباه إلی أن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اعترض علی العلّامه بأنّه لا وجه للتّوقّف فی الفاسد بل فی الکتاب لضعف سنده علی ما رأیت و علی التّنّزل کما ینبغی أن یقال برّد الفاسد منه و التّوقّف فی غیره، و أمّا حکمه بتعدیله فلا یظهر له وجه أصلا و لا وافقه علیه غیره، أمّا الّذی رایت فیما وصل إلیّ من نسخة هذا الکتاب أنّ عبد اللّه بن عمر نصح أباه حین موته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بایعوا أصلع بنی هاشم یحملهم علی المحجّة البیضآء هو أقومهم علی کتاب اللّه و سنّة نبیّة صلّی اللّه علیه و آله و سلّم، فقال له إبنه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أن تستخلفه؟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الائمّة اثنی عشر من ولد إسماعیل و هم رسول اللّه و الائمّة الإثنی عشر و لا محذور فی أحد هذین،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بعد ذکره لما هو بخطّ الشّهید إلی قوله و لا وافقه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 فی أبان أنّ ما وصل إلینا من نسخ هذا الکتاب إنّما فیه أنّ عبد اللّه ابن عمر وعظ أباه عند الموت، و انّ الائمّة ثلاثة عشر مع النّبیّ صلّی اللّه علیه و آله و سلّم، و شی‌ء من ذلک لا یقتضی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العلّامة ذکر من أولیاء أمیر المؤمنین علیه السّلام فی آخر القسم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الهلالی و نقله من کلام البرقیّ و هذا ربّما دلّ علی عدالته فتأمّل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إیجاز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لذلک منه و لعلّ وجه حکم العلّامة طاب ثراه بتعدیله تظافر ما فی الکشّی من تصدیقه و اشتهاره أو وقوفه علی ما أفاد ذلک صریحا أو ضمنا أو إلتزاما، و ما ذکره المیرزا فی وجه التّعدیل فلا یلتفت إلیه إذ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الخاتمة لیست صریحة فی انّ ذلک من مقول البرقیّ، بل ربّما دلّ علی أنّه کلام مستأنف، فانّه قال بعد أن نقل عنه ما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أولیآئه جماعة ذکرنا بعضهم إلی آخر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عدل العلّامة سلّیما صحّ کتابه إلّا ما فسد منه لجواز تظافر الطرق الضّعیفة أو ثبوته بطریق آخر، فلا وجه لقول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للتّوقّف، و معنی التّوقّف </w:t>
      </w:r>
    </w:p>
    <w:p>
      <w:pPr>
        <w:pStyle w:val="BookText"/>
        <w:rPr/>
      </w:pPr>
      <w:r>
        <w:rPr>
          <w:rFonts w:ascii="IRNazanin" w:hAnsi="IRNazanin" w:eastAsia="IRNazanin"/>
          <w:color w:val="111111"/>
          <w:sz w:val="28"/>
          <w:sz w:val="28"/>
          <w:szCs w:val="28"/>
          <w:rtl w:val="true"/>
          <w:lang w:bidi="fa-IR"/>
        </w:rPr>
        <w:t>عدم القطع بالعمل بمقتضاه، فلا وجه لقوله و علی التنزل إلی آخر،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أعلم أنّ النّعمانی قد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کثیرة فی أنّ الأئمّة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إثنا عشر إماما من کتاب سلیم بن قیس الهلالی، ثم ذکر أن کتابه أصل من الأصول الّتی رواها أهل العلم و حملة حدیث أهل البیت علیهم السلام و أقدمها، لانّ جمیع ما اشتمل علیه هذا الأصل إنّما هو عن رسول اللّه صلّی اللّه علیه و اله و سلّم و أمیر المؤمنین و المقداد و سلمان الفارسی و أبی ذر و من جری مجریهم ممّن شهد رسول اللّه صلی اللّه علیه و اله و أمیر المؤمنین و سمع منهما، و هو من الأصول الّتی ترجع الشّیعة إلیها و یعوّل علیها، و انّما أوردنا بعض ما اشتمل علیه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و أنت خبیر بانّ الغضائری لم یکن له معرفة بفحول أصحابنا و بجرحهم و کفی باعتماد الصّدوقین الکلینی و ابن بابویه رحمهما اللّه علیه، فلا تعتمد علی قوله مع انّ اصحاب الرّجال لم یذکروه بخیر و لا مدحوه، فکیف بالتّوثیق فاختر لنفسک ما یحلو هذا آخر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إیجاز المقال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تعلیقات سمّینا البهبهانیّ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أسانید هذا الکتاب تختلف إلی آخر لم نجد فیه ضررا، و ربّما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کثرة الطّرق، و تضعیف الغضائری مرّ ما فیه مرارا، و قوله فلا یعقل قال جدیّ لا یستبعد ذلک بان یکون بتعلیم امّه أسمآء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فیه، و قوله ضعف السّند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أسانید متعدّدة صحیحة و معتبرة و الظّاهر منها أنّ روایتهما عن سلیم من کتابه و اسنادهما إلیه إلی ما رواه فیه و هو الرّاجح مضافا إلی انّ روایتهما عنه فی حدیث واحد تارة عن ابن أذینة عن أبان عنه، و أخری عن حمّاد عن إبراهیم بن عمر عن أبان عنه علیه السّلام فتأمّل، و الظّاهر من روایتهما صحّة نسخة کتابه الّذی کان عندهما کما یظهر من النجاشی و الکشی و الفهرست أیضا، بل ربّما یظهر منهم صحّة نفس کتابه سیّما من الکافی فتأمّل، فلعلّ نسخة الغضائری کانت سقیمة لکن فی هبة اللّه بن أحمد أنّ فی کتاب سلیم حدیث أن الائمّه إثنا عشر من ولد أمیر المؤمنین فالظّاهر ان نسخته کانت مختلفة فی </w:t>
      </w:r>
    </w:p>
    <w:p>
      <w:pPr>
        <w:pStyle w:val="BookText"/>
        <w:rPr/>
      </w:pPr>
      <w:r>
        <w:rPr>
          <w:rFonts w:ascii="IRNazanin" w:hAnsi="IRNazanin" w:eastAsia="IRNazanin"/>
          <w:color w:val="111111"/>
          <w:sz w:val="28"/>
          <w:sz w:val="28"/>
          <w:szCs w:val="28"/>
          <w:rtl w:val="true"/>
          <w:lang w:bidi="fa-IR"/>
        </w:rPr>
        <w:t xml:space="preserve">بعضها أمیر المؤمنین و بعضها رسول اللّه صلی اللّه علیه و اله سهوا من القلم قال جدی بل فیه ان الأئمة إثنا عشر من ولد رسول اللّه صلی اللّه علیه و اله و هی علی التّغلیب مع أنّ أمیر المؤمنین علیه السّلام کان بمنزلة أولاده کما انّه کان أخاه صلّی اللّه علیه و اله و سلّم و أمثال هذه العبارة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کونهم إثنا عشر من ولد أمیر المؤمنین علیه السّلام أیضا علی التّغلیب و بالجملة مجرّد وجود ما یخالف بظاهره لا یقتضی الوضع علی أنّ الوضع بهذا النّحو ربّما لا یخلو عن غرابة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حکمه بتعدیله فلعلّه بملاحظة ما مرّ عن ین و فی و عق و کش و مرّ فی إبراهیم بن صالح جواب آخر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ما مرّ عن المیرزا یعنی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من انّ ابن عمر وعظ أباه فیه انّ عمر و إن کان مذکورا فیه إلّا انّ هذا هو الذّی وعظ أباه و هو مذکور فی أواخر الکتاب المذکور فی مواضع عدیدة بفواصل قلیلة، منها ما هذا لفظه کما 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 فلقیت محمّد بن أبی بکر فقلنا هل شهد موت أبیک غیر أخیک عبد الرّحمن و عایشة و عمر و هل سمعوا منه ما سمعنا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سمعوا منه طرفا فبکوا و قالوا یهجرنا اما کلّ ما سمعت أنا فلا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اخی لیتوضّأ للصّلاة فاسمعنی، فلمّا ذکر التّابوت یعنی به تابوت النّار الّذی أتی به إلیه عند زهوق روحه ظننت أنّه یهجر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إلصق خدّی بالأرض فالصقت خدّه بالأرض فما زال یدعوا بالویل و الثّبور حتّی غمضته، ثمّ دخل عمر و قد غمضته، فقال هل قال بعدی شیئا فحدّثته فقال رحم اللّه خلیفة رسول اللّه صلی اللّه علیه و اله و صلّی علیه اکتمه، فانّ هذا هذیان، و أنتم أهل بیت معروف فی مرضکم الهذیان، فقالت عایشة صدقت، و قالوا لی جمیعا لا یستمعنّ أحد منک هذا إلی أن قال 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محمّد بن أبی بکر بمصر و عزینا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فحدّثته بما حدّثنی به محمّد قال صدّق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شهید حیّ یرزق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الأئمة ثلاثة عشر فانی تصفّحت الکتاب من أوّله إلی آخره فلم أجده فیه، بل فی مواضح عدیدة أنّهم إثنا عشر و أحد عشر من ولد علی علیه 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نسبة ذلک إلیه لما وجدوه فیه من مثل حدیث النّبیّ صلی اللّه علیه و اله إنّ اللّه نظر </w:t>
      </w:r>
    </w:p>
    <w:p>
      <w:pPr>
        <w:pStyle w:val="BookText"/>
        <w:rPr/>
      </w:pPr>
      <w:r>
        <w:rPr>
          <w:rFonts w:ascii="IRNazanin" w:hAnsi="IRNazanin" w:eastAsia="IRNazanin"/>
          <w:color w:val="111111"/>
          <w:sz w:val="28"/>
          <w:sz w:val="28"/>
          <w:szCs w:val="28"/>
          <w:rtl w:val="true"/>
          <w:lang w:bidi="fa-IR"/>
        </w:rPr>
        <w:t>إلی أهل الأرض فاحتارنی و اختار علیّا فبعثنی رسولا و نبیّا و دلیلا و أوصی إلیّ أن اتّخذ علیّا أخا و ولیّا و وصیّا و خلیفة فی أمّتی بعدی الا أنّه ولیّ کلّ مؤمن من بعدی، أیّها النّاس هو انّ اللّه نظر نظرة ثانیة، فاختار بعدنا إثنی عشر وصیّا من أهل بیتی فجعلهم خیار أمّتی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مثل ما فیه أیضا من حدیث الدّیرانی الّذی کان من حواری عیسی و مجیئه إلی علیّ علیه السّلام بعد رجوعه إلی صفّین، و ذکره أنّ عنده کتب عیسی علیه السّلام بإملائه و خطّ أبیه، و منها انّ ثلاثة عشر رجلا من ولد إسماعیل هم خیر خلق اللّه، و أحبّ من خلق اللّه،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ینزل عیسی بن مریم علی آخرهم فیصلّی خلفه، فإن کان ما نسبوه إلی الکتاب لما فیه من أمثال هذین الخبرین فهو إشتباه بلا إشتباه، لأنّ الحدیث الأوّل فیه بعد ما مرّ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 الائمّة أخی علیّ ثمّ ابنی الحسن، ثمّ ابنی الحسین، ثمّ تسعة من ولد الحسین، و فی الحدیث الثّانی بعد ما ذکر بقلیل عند تعداد الثّلاثة عشر المذکورین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رسول اللّه صلّی اللّه علیه و اله و سلّم و هو محمّد یاسین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أخوه و وزیره و خلیفته و أحبّ من خلق اللّه إلی اللّه بعده ابن عمّه علیّ بن أبیطالب علیه السّلام، ولیّ کلّ مؤمن بعده، ثمّ أحد عشر رجلا من ولده و ولد ولده أوّلهم شبر، و الثّانی شبیر، و تسعة من ولد شبیر،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أکثر الأحادیث الموجودة فی الکتاب المذکور موجودة فی غیره من الکتب 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بل شذ عدم وجود شی‌ء من أحادیثه فی غیره من الأصول المشهورة، و فی أوّله علی ما فی نسختی هکذا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أبو طالب محمّد بن صبیح بن رجاء بدمشق سنة أربع و ثلاثین و ثلاثمأة، قال أخبرنی أبو عمر و عصمة بن أبی عصمة البخاری، قال حدّثنا أبو بکر أحمد بن المنذر بن أحمد الصّنعانی بصنعاء شیخ صالح مأمون جار إسحاق بن إبراهیم الدّیری، قال حدّثنا أبو بکر عبد الرّزاق بن همام بن نافع الصّنعانی الحمیری، قال حدّثنا أبو عروة معمّر بن راشد البصری، قال دعانی أبان بن أبی عیّاش قبل موته بنحو شهر فقال لی أنّی رأیت اللّیلة رؤیا انّی لحقیق أن أموت سریعا</w:t>
      </w:r>
      <w:r>
        <w:rPr>
          <w:rFonts w:eastAsia="IRNazanin" w:cs="IRNazanin"/>
          <w:color w:val="111111"/>
          <w:sz w:val="28"/>
          <w:szCs w:val="28"/>
          <w:rtl w:val="true"/>
          <w:lang w:bidi="fa-IR"/>
        </w:rPr>
        <w:t xml:space="preserve">. </w:t>
      </w:r>
      <w:bookmarkStart w:id="84" w:name="pg17064_165909"/>
    </w:p>
    <w:p>
      <w:pPr>
        <w:pStyle w:val="BookText"/>
        <w:rPr/>
      </w:pPr>
      <w:bookmarkEnd w:id="84"/>
      <w:r>
        <w:rPr>
          <w:rFonts w:ascii="IRNazanin" w:hAnsi="IRNazanin" w:eastAsia="IRNazanin"/>
          <w:color w:val="111111"/>
          <w:sz w:val="28"/>
          <w:sz w:val="28"/>
          <w:szCs w:val="28"/>
          <w:rtl w:val="true"/>
          <w:lang w:bidi="fa-IR"/>
        </w:rPr>
        <w:t>ثم انّه فصّل الکلام إلی آخر ما أوردناه لک فی ترجمة الحسن بن یسار البصری مع اختلاف یسیر، و لکن الفرق بینهما فی صحّة السّند و ضعفه کثیر، و لا ینبّئک مثل خبیر،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وثاقة الرّجل بل کونه فی أعلی درجة المعرفة و الدّین، و دخوله فی زمرة أولیاء اللّه المهتدین، فان وقعت علی یقین منه أیضا او طمأنینة کاملة بعد ما اشبعناه لک من التّفصیل، و أرشدناک إلیه من الدّلیل فاشکر اللّه تبارک و تعالی علی التّوفیق، لبلوغ درجة الإنصاف و الخروج عن دائرة الجور و الاعتساف، و إلّا فالملتمس منک الدّعاء لنا و لک فی تحسین ظنوننا بأجلّاء الأصحاب، و تحصین نفوسنا عن الإبتلاء بعلّتی الوسوسة و الإرتیاب، فانّه الملک الوهّاب و مالک الرّقاب، و مسبّب الأسباب و مفتّح الأبواب، و موفی الصّابرین أجرهم بغیر حساب</w:t>
      </w:r>
      <w:r>
        <w:rPr>
          <w:rFonts w:eastAsia="IRNazanin" w:cs="IRNazanin"/>
          <w:color w:val="111111"/>
          <w:sz w:val="28"/>
          <w:szCs w:val="28"/>
          <w:rtl w:val="true"/>
          <w:lang w:bidi="fa-IR"/>
        </w:rPr>
        <w:t>.</w:t>
      </w:r>
    </w:p>
    <w:p>
      <w:pPr>
        <w:pStyle w:val="Heading3"/>
        <w:numPr>
          <w:ilvl w:val="2"/>
          <w:numId w:val="1"/>
        </w:numPr>
        <w:rPr/>
      </w:pPr>
      <w:bookmarkStart w:id="85" w:name="__RefHeading___Toc1219167_996550957"/>
      <w:bookmarkStart w:id="86" w:name="_Toc29"/>
      <w:bookmarkEnd w:id="85"/>
      <w:r>
        <w:rPr/>
        <w:t>336</w:t>
      </w:r>
      <w:r>
        <w:rPr>
          <w:rtl w:val="true"/>
        </w:rPr>
        <w:t xml:space="preserve">- </w:t>
      </w:r>
      <w:r>
        <w:rPr>
          <w:rtl w:val="true"/>
        </w:rPr>
        <w:t>سلیم بن ایوب بن سلیم الرازی</w:t>
      </w:r>
      <w:bookmarkEnd w:id="86"/>
    </w:p>
    <w:p>
      <w:pPr>
        <w:pStyle w:val="BookText"/>
        <w:rPr/>
      </w:pPr>
      <w:r>
        <w:rPr>
          <w:rFonts w:ascii="IRNazanin" w:hAnsi="IRNazanin" w:eastAsia="IRNazanin"/>
          <w:color w:val="111111"/>
          <w:sz w:val="28"/>
          <w:sz w:val="28"/>
          <w:szCs w:val="28"/>
          <w:rtl w:val="true"/>
          <w:lang w:bidi="fa-IR"/>
        </w:rPr>
        <w:t>الشیخ ابو القاسم سلیم بن ایوب بن سلیم الرازی</w:t>
      </w:r>
      <w:r>
        <w:rPr>
          <w:rStyle w:val="FootnoteAnchor"/>
          <w:rtl w:val="true"/>
        </w:rPr>
        <w:footnoteReference w:id="7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الفقیه الشّافعی الأدیب، کان مشارا إلیه فی الفضل و العبادة، و صنّف الکتب الکثیرة،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هو التّقریب الّذی ینقل عنه إمام الحرمین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الغزالی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و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للقاسم بن القفّال الشّاشی، و أخذ سلیم الفقه عن الشّیخ أبی حامد الإسفراینی المتقدّم ذکره، و أخذ عنه أبو الفتح نصر بن إبراهیم المقدّسی، و ذکر عن شیخه أبی حامد أنّه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له وقت عن اشتغال، حتّی أنّه کان إذا برأ القلم قرأ القران أو سبّح، و کذلک إذا کان مارّا فی الطّریق و غیر ذلک من الأوقات الّتی لا یمکن </w:t>
      </w:r>
    </w:p>
    <w:p>
      <w:pPr>
        <w:pStyle w:val="BookText"/>
        <w:rPr/>
      </w:pPr>
      <w:r>
        <w:rPr>
          <w:rFonts w:ascii="IRNazanin" w:hAnsi="IRNazanin" w:eastAsia="IRNazanin"/>
          <w:color w:val="111111"/>
          <w:sz w:val="28"/>
          <w:sz w:val="28"/>
          <w:szCs w:val="28"/>
          <w:rtl w:val="true"/>
          <w:lang w:bidi="fa-IR"/>
        </w:rPr>
        <w:t>الإشتغال فیها بالعلم، و سکن سلیم بالشّام بمدینة صور متصدّیا لنشر العلم و إفادة النّاس،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منی صور و رفعت من أبی الحسن المحاملی بغداد، ثم انّه غرق فی بحر القلزم بعد رجوعه من الحجّ عند ساحل جدّة، فی سلخ صفر سنة سبع و أربعین و أربعماة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ینیف علی ثمانین سنة، و دفن فی جزیرة بقرب الخار عند المخاضة فی طریق عیذاب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الرّازی نسبة إلی الرّی و هی بلدة عظیمة من بلاد الدّیلم بین قومس و الجبال، و الحقوا الزاء فی النّسبة إلیها، کما ألحقوها فی المروزی عند النّسبة إلی مرو، و تقدّم ذکر ذلک </w:t>
      </w:r>
      <w:r>
        <w:rPr>
          <w:rStyle w:val="FootnoteAnchor"/>
          <w:rtl w:val="true"/>
        </w:rPr>
        <w:footnoteReference w:id="71"/>
      </w:r>
      <w:r>
        <w:rPr>
          <w:rFonts w:ascii="IRNazanin" w:hAnsi="IRNazanin" w:eastAsia="IRNazanin"/>
          <w:color w:val="111111"/>
          <w:sz w:val="28"/>
          <w:sz w:val="28"/>
          <w:szCs w:val="28"/>
          <w:rtl w:val="true"/>
          <w:lang w:bidi="fa-IR"/>
        </w:rPr>
        <w:t>کذا ذکره ابن خلّکان بتغییر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بانی مدینة الرّی هو شنج بن کیومرث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بناها راز بن خراسان لأنّ النسبة إلیها رازی </w:t>
      </w:r>
      <w:r>
        <w:rPr>
          <w:rStyle w:val="FootnoteAnchor"/>
          <w:rtl w:val="true"/>
        </w:rPr>
        <w:footnoteReference w:id="72"/>
      </w:r>
      <w:r>
        <w:rPr>
          <w:rFonts w:ascii="IRNazanin" w:hAnsi="IRNazanin" w:eastAsia="IRNazanin"/>
          <w:color w:val="111111"/>
          <w:sz w:val="28"/>
          <w:sz w:val="28"/>
          <w:szCs w:val="28"/>
          <w:rtl w:val="true"/>
          <w:lang w:bidi="fa-IR"/>
        </w:rPr>
        <w:t xml:space="preserve">و فی خزائن مولانا النّراقی نقلا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الإمام فخر الرّازی انّ الرّاز و الرّی کانا أخوین قد بنیا هذه المدینة، فلما تمّت أراد کلّ منهما أن تکون المدینة باسم نفسه، و تنازعا فی ذلک، فجلس الحکمآء العقلاء و تشاوروا فیه، فاجتمعت آراؤهم علی أن یکون الإسم لواحد منهما، و النّسبة للآخر، فصار الرّی إسما للبلدة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المنتسب إلیها الرّازی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مناف لما نقلناه من الأمر القیاسی عن المورّخ المتقدّم ذکره فلیتأمّل فلا تغفل انتهی</w:t>
      </w:r>
      <w:r>
        <w:rPr>
          <w:rFonts w:eastAsia="IRNazanin" w:cs="IRNazanin"/>
          <w:color w:val="111111"/>
          <w:sz w:val="28"/>
          <w:szCs w:val="28"/>
          <w:rtl w:val="true"/>
          <w:lang w:bidi="fa-IR"/>
        </w:rPr>
        <w:t xml:space="preserve">. </w:t>
      </w:r>
      <w:bookmarkStart w:id="87" w:name="pg17064_165911"/>
    </w:p>
    <w:p>
      <w:pPr>
        <w:pStyle w:val="Heading3"/>
        <w:numPr>
          <w:ilvl w:val="2"/>
          <w:numId w:val="1"/>
        </w:numPr>
        <w:rPr/>
      </w:pPr>
      <w:bookmarkStart w:id="88" w:name="__RefHeading___Toc1219169_996550957"/>
      <w:bookmarkStart w:id="89" w:name="_Toc30"/>
      <w:bookmarkEnd w:id="87"/>
      <w:bookmarkEnd w:id="88"/>
      <w:r>
        <w:rPr/>
        <w:t>337</w:t>
      </w:r>
      <w:r>
        <w:rPr>
          <w:rtl w:val="true"/>
        </w:rPr>
        <w:t xml:space="preserve">- </w:t>
      </w:r>
      <w:r>
        <w:rPr>
          <w:rtl w:val="true"/>
        </w:rPr>
        <w:t xml:space="preserve">سلیمان بن مهران الدماوندی </w:t>
      </w:r>
      <w:r>
        <w:rPr>
          <w:rtl w:val="true"/>
        </w:rPr>
        <w:t>«</w:t>
      </w:r>
      <w:r>
        <w:rPr>
          <w:rtl w:val="true"/>
        </w:rPr>
        <w:t>الأعمش</w:t>
      </w:r>
      <w:r>
        <w:rPr>
          <w:rtl w:val="true"/>
        </w:rPr>
        <w:t>»</w:t>
      </w:r>
      <w:bookmarkEnd w:id="89"/>
    </w:p>
    <w:p>
      <w:pPr>
        <w:pStyle w:val="BookText"/>
        <w:rPr/>
      </w:pPr>
      <w:r>
        <w:rPr>
          <w:rFonts w:ascii="IRNazanin" w:hAnsi="IRNazanin" w:eastAsia="IRNazanin"/>
          <w:color w:val="111111"/>
          <w:sz w:val="28"/>
          <w:sz w:val="28"/>
          <w:szCs w:val="28"/>
          <w:rtl w:val="true"/>
          <w:lang w:bidi="fa-IR"/>
        </w:rPr>
        <w:t>الشیخ ابو محمد سلیمان بن مهران الدماوندی الاصل الکوفی المولد و المنشاء؛ مولی بنی کاهل الاسدی المعروف بالاعمش</w:t>
      </w:r>
      <w:r>
        <w:rPr>
          <w:rStyle w:val="FootnoteAnchor"/>
          <w:rtl w:val="true"/>
        </w:rPr>
        <w:footnoteReference w:id="73"/>
      </w:r>
      <w:r>
        <w:rPr>
          <w:rFonts w:ascii="IRNazanin" w:hAnsi="IRNazanin" w:eastAsia="IRNazanin"/>
          <w:color w:val="111111"/>
          <w:sz w:val="28"/>
          <w:sz w:val="28"/>
          <w:szCs w:val="28"/>
          <w:rtl w:val="true"/>
          <w:lang w:bidi="fa-IR"/>
        </w:rPr>
        <w:t>لعمش کان فی عینیه و العمش بالتّحریک ضعف الرّؤیة مع سیلان الدّمع فی أکثر الأوقات، کما فی القاموس، ذکر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ثقة، عالما، فاضلا و کان أبوه من دنباوند الّتی هی ناحیة من رساتیق الرّی فی الجبال، و کان یقاس بالزّهری فی الحجاز، و رأی أنس بن مالک و کلّمه، لکنّه لم یرزق السّماع علیه، و روی عن عبد اللّه بن أبی أوفی حدیثا واحدا، و لقی کبار التّابعین و روی عنه سفیان الثّوری، و شعبة بن الحجّاج، و حفص بن غیاث و خلق کثیر من جلّة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لطیف الخلق مزّاحا، جائه أصحاب الحدیث یوما لیسمعوا علیه فخرج إلیهم و قال لو لا انّ فی منزلی من هو أبغض إلیّ منکم ما خرجت إلیکم، و جری بینه و بین زوجته یوما کلام، فدعی رجلا لیصلح بینهما، فقال لها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تنظری إلی عمش عینیه و حموشة ساقیه فانّه إمام و له قدر،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أخزاک اللّه ما أردت إلّا أن تعرّفها عیوبی و قال له داود بن عمر الحائک ما تقول فی الصّلاة خلف الحائک، فقال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بها علی غیر وضوء،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شهادة الحائک؟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مع عدلین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أبا حنیفة عاده یوما فی مرضه فطوّل القعود عنده، فلمّا عزم علی القیام،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کأنی إلّا ثقلت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انّک لثقیل علیّ و أنت فی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و هو صاحب الطّریقة المشهورة، و هی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عاده یوما جماعة فأطالوا الجلوس عنده، فضجر منهم فأخذ و سادته فقام،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اللّه مریضکم بالعافیة، و قیل عنده یوما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عن قیام اللّیل بال الشّیطان فی اذنه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عمشت عینی إلّا من بول الشّیطان فی أذنی، و بعث هشام بن عبد الملک إلیه أن اکتب لی مناقب عثمان و مساوی علی علیه السّلام، فأخذ الأعمش القرطاس و أدخلها فی فم شاة فلاکتها و قال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هذا جوابک، 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آلی أن یقتلنی إن لم آته بجوابک، و تحمّل علیه باخوانه،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نجّه من القتل، فلمّا ألحّوا علیه کتب له بسم اللّه الرّحمن الرّحیم أمّا بعد یا أمیر المؤمنین، فلو کانت لعثمان مناقب أهل الارض ما نفعتک، و لو کانت لعلّی علیه السّلام مساوی أهل الارض ما ضرّتک فعلیک بخویصّة نفسک، و کانت له نوادر کثیرة و مولده سنة ستّین من الهجرة، و قیل انّه ولد یوم مقتل الحسین علیه السّلام، و ذلک یوم عاشوراء سنة إحدی و ستّین، و کان أبوه حاضرا مقتل الحسین علیه السّلام، و عدّه ابن قتیبة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حملت به امّه سبعة أشهر، و توفّی فی شهر ربیع الاوّل من شهور سنة ثمان و أربعین و مأة و قیل سنة سبع و أربعین و مأة و قیل سنة تسع و أربعین انتهی </w:t>
      </w:r>
      <w:r>
        <w:rPr>
          <w:rStyle w:val="FootnoteAnchor"/>
          <w:rtl w:val="true"/>
        </w:rPr>
        <w:footnoteReference w:id="74"/>
      </w:r>
      <w:r>
        <w:rPr>
          <w:rFonts w:ascii="IRNazanin" w:hAnsi="IRNazanin" w:eastAsia="IRNazanin"/>
          <w:color w:val="111111"/>
          <w:sz w:val="28"/>
          <w:sz w:val="28"/>
          <w:szCs w:val="28"/>
          <w:rtl w:val="true"/>
          <w:lang w:bidi="fa-IR"/>
        </w:rPr>
        <w:t>و فی رجال الشّیخ فرج اللّه الحویزی فی ترجمة عبید بن نضلة قال ابن الأعمش لابیه علی من قرأت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یحیی بن وثّاب، و قرأ یحیی بن وثّاب علی عبید بن نضلة، کان یقرأ کلّ یوم آیة ففرغ من القرآن فی سبع و أربعین سنة، و یحیی بن وثّاب کان مستقیما، ذکر الأعمش انّه کان إذا صلّی کانّه یخاطب أحدا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أبو محمّد الأسدی مولاهم الأعمش الکوفی ق بمعنی أنّه مذکور فی رجال الصّادق علیه السّلام من کتاب شیخنا الطّوسی و 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أصحابنا المصنّفون فی الرّجال ترکوا ذکره و لقد کان حریّا لاستقامته و فضله، و قد ذکره العامة فی کتبهم و أثنوا علیه مع إعترافهم بتشیّعه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تعلیقات سمّینا المتأخّر رحمه اللّه یظهر من روایاته کونه شیعیّا منقطمعا إلیهم مخلصا، مع کونه فاضلا نبیلا، و سیجیئی فی </w:t>
      </w:r>
    </w:p>
    <w:p>
      <w:pPr>
        <w:pStyle w:val="BookText"/>
        <w:rPr/>
      </w:pPr>
      <w:r>
        <w:rPr>
          <w:rFonts w:ascii="IRNazanin" w:hAnsi="IRNazanin" w:eastAsia="IRNazanin"/>
          <w:color w:val="111111"/>
          <w:sz w:val="28"/>
          <w:sz w:val="28"/>
          <w:szCs w:val="28"/>
          <w:rtl w:val="true"/>
          <w:lang w:bidi="fa-IR"/>
        </w:rPr>
        <w:t xml:space="preserve">یحیی بن وثّاب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یشیر إلیه و ربّما یذکر له مذهب و رأی خاصّ فی الفقه، لکن بعد وضوح تشیّعه لا یضرّ و یروی عنه ابن أبی عمیر انتهی </w:t>
      </w:r>
      <w:r>
        <w:rPr>
          <w:rStyle w:val="FootnoteAnchor"/>
          <w:rtl w:val="true"/>
        </w:rPr>
        <w:footnoteReference w:id="75"/>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الشهید ترکوا ذکره لعلّه بالمدح و إلّا فقد رایت ذکره فی ق و دنقلا عن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الأعمش الکوفی المشهور ذکره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 و هو أبو محمّد سلیمان بن مهران الأزدی مولاهم معروف بالفضل و الثقة و الجلالة و التشیّع و الاستقامة، و العامة أیضا مثنون علیه، مطبقون علی فضله رثقته مقرون بجلالته مع اعترافهم بتشیّعه، ثمّ قال له ألف و ثلاثمأة حدیث مات سنة ثمان و أربعین و مأة عند ثمان و ثمانین سنة أقول بل فی الحدیث المشهور المرویّ فی کتب الخاصّة و العامة أنّه سأله المنصور کم تحفظ من الحدیث فی فضایل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عشرة آلاف حدیث و فی بعض الرّوایات علی بعض النّسخ،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ألف حدیث فقال له المنصور بل عشرة آلاف کما قلت أوّلا فتأمّل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 فی البحار عن الحسن بن سعید النخعی عن شریک بن عبد اللّه القاضی قال حضرت الأعمش فی علّته الّتی قبض فیها، فبینا أنا عنده إذ دخل علیه ابن شبرمة و ابن أبی لیلی و ابو حنیفة، فسألوه عن حاله فذکر ضعفا شدیدا، و ذکر ما یخوّف من خطیئاته و أدرکته رنّة، فبکی ما قبل أبو حنیفة فقال یا أبا محمّد إتّق اللّه و انظر لنفسک، فانّک فی آخر یوم من أیّام الدّنیا، و أوّل یوم من أیّام اللآخرة و قد کنت تحدّث فی علّی بن ابیطالب علیه السلام بأحادیث لو رجعت عنها کان خیرا لک، قال الأعمش مثل ما ذا یا نعمان قال حدیث عبابة انا قسیم النّار قال او لمثلی تقول یا یهودی، اقعدونی حدّثنی و الذی إلیه مصیری موسی بن طریف و لم ار أسدیّا کان خیرا منه، قال سمعت عبابة بن ربعی امام الحیّ قال سمعت علیّا أمیر المؤمنین علیه السّلام یقول أنا قسیم النّار،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ولیّی دعیه و هذا عدوّی خذیه، و حدثنی أبو المتوکّل النّاجی فی أمرة الحجّاج و کان یشتم علیّا شتما مفظعا یعنی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یأمر اللّه عزّ و جلّ فاقعد أنا و علّی علی الصّراط، و </w:t>
      </w:r>
    </w:p>
    <w:p>
      <w:pPr>
        <w:pStyle w:val="BookText"/>
        <w:rPr/>
      </w:pPr>
      <w:r>
        <w:rPr>
          <w:rFonts w:ascii="IRNazanin" w:hAnsi="IRNazanin" w:eastAsia="IRNazanin"/>
          <w:color w:val="111111"/>
          <w:sz w:val="28"/>
          <w:sz w:val="28"/>
          <w:szCs w:val="28"/>
          <w:rtl w:val="true"/>
          <w:lang w:bidi="fa-IR"/>
        </w:rPr>
        <w:t>و یقال لنا ادخلا الجنّة من آمن بی و احبّکما، و ادخلا النّار من کفر بی و أبغضکما، قال ابو سعید قال رسول اللّه صلی اللّه علیه و آله ما آمن باللّه من لم یؤمن بی و من لم یتولّ،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یحبّ علّیا وتلا 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فجعل أبو حنیفة ازاره علی رأسه و قال قوموا بنا لا یجیئنا أبو محمّد باطمّ من هذا، قال الحسن بن سعید و قال لی شریک بن عبد اللّه فما أمسی یعنی الأعمش حتّی فارق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جلالته و حسن خاتمته فی الظهور کالنّور علی شاهق الطّور انتهی و فی کتب المناقب زیادات من الخبر المبشّر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أسندونی و هو فی حالة الإحتضار بمحضر من أبی حنیفة و العدیلة، و رأیت فی کتب المقاتل القدیمة المعتبرة أیضا حکایة انّه قال کنت نازلا بالکوفة، و کان لی جار و کنت اتی إلیه و أجلس عنده فأتیت لیلة الجمعة فقلت له یا یا هذا ما تقول فی زیارة الحسین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و کل بدعة ضلالة، و کلّ ذی ضلالة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عنده و أنا ممتل علیه غیظا، فقلت فی نفسی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وقت السّحر آتیه و أحدّثه شیئا من فضایل الحسین علیه السلام فان اصرّ علی العناد قتلته، قال سلیمان فلّما کان وقت السحر اتیته و قرعت علیه الباب و دعوته باسمه، فاذا بزوجته تقول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قصد إلی زیارة الحسین علیه السلام من اول الّلیل إلی آخر ما ذکره، و قصّ من رؤیا ذلک الرّجل وجهة استبصاره إلی طریق الحقّ و الیقین مضافا إلی سایر ما یوجد من الأحادیث المصرحة بتشیّعه فی تضاعیف کتب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ینسب إلی شیخنا البهآئی ما صورته بعد ان ذکر شهر ربیع الأوّل الخامس عشر منه فیه توفّی سلیمان بن مهران الأعمش یکنی أبا محمّد، و کان من الزّهاد و الفقهاء، و الّذی استفدته من تصفّح التّواریخ انّه من الشیعة الإمامیّة، و العجب أن أصحابنا لم یصفوه بذلک فی کتب الرّجال، و قال له أبو حنیفه یوما یا أبا محمد سمعتک تقول أنّ اللّه سبحانه إذا سلب عبدا نعمة عوّضه نعمة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عوّضک بعد انّ أعمش عینیک و سلب صحّتهما،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عوّضنی أن لا أری نعثلا مثلک انتهی و فیه ایضا من الدّلالة علی غایة جلالة الرّجل ما لا یخفی</w:t>
      </w:r>
      <w:r>
        <w:rPr>
          <w:rFonts w:eastAsia="IRNazanin" w:cs="IRNazanin"/>
          <w:color w:val="111111"/>
          <w:sz w:val="28"/>
          <w:szCs w:val="28"/>
          <w:rtl w:val="true"/>
          <w:lang w:bidi="fa-IR"/>
        </w:rPr>
        <w:t xml:space="preserve">. </w:t>
      </w:r>
      <w:bookmarkStart w:id="90" w:name="pg17064_165915"/>
    </w:p>
    <w:p>
      <w:pPr>
        <w:pStyle w:val="Heading3"/>
        <w:numPr>
          <w:ilvl w:val="2"/>
          <w:numId w:val="1"/>
        </w:numPr>
        <w:rPr/>
      </w:pPr>
      <w:bookmarkStart w:id="91" w:name="__RefHeading___Toc1219171_996550957"/>
      <w:bookmarkStart w:id="92" w:name="_Toc31"/>
      <w:bookmarkEnd w:id="90"/>
      <w:bookmarkEnd w:id="91"/>
      <w:r>
        <w:rPr/>
        <w:t>338</w:t>
      </w:r>
      <w:r>
        <w:rPr>
          <w:rtl w:val="true"/>
        </w:rPr>
        <w:t xml:space="preserve">- </w:t>
      </w:r>
      <w:r>
        <w:rPr>
          <w:rtl w:val="true"/>
        </w:rPr>
        <w:t>سلیمان بن الاشعث بن اسحاق السجستانی</w:t>
      </w:r>
      <w:bookmarkEnd w:id="92"/>
    </w:p>
    <w:p>
      <w:pPr>
        <w:pStyle w:val="BookText"/>
        <w:rPr/>
      </w:pPr>
      <w:r>
        <w:rPr>
          <w:rFonts w:ascii="IRNazanin" w:hAnsi="IRNazanin" w:eastAsia="IRNazanin"/>
          <w:color w:val="111111"/>
          <w:sz w:val="28"/>
          <w:sz w:val="28"/>
          <w:szCs w:val="28"/>
          <w:rtl w:val="true"/>
          <w:lang w:bidi="fa-IR"/>
        </w:rPr>
        <w:t>الشیخ المشتهر الکبیر ابو داود سلیمان بن الاشعث بن اسحاق بن بشیر الازدی السجستانی</w:t>
      </w:r>
      <w:r>
        <w:rPr>
          <w:rStyle w:val="FootnoteAnchor"/>
          <w:rtl w:val="true"/>
        </w:rPr>
        <w:footnoteReference w:id="7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حفّاظ أحادیث أهل السّنّة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الّذی هو أحد صحاحهم السّتّة، ذکر إبن خلّکان المورّخ انّه کان مع ما هو فیه من العلم و العمل فی الدرجة العالیة من النّسک و الصّلاح، و طوّف البلاد و کتب عن العراقیین و الخراسانییّن و الشّامییّن و المصرییّن و الحرمییّن، و جمع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قدیما و عرضه علی الإمام أحمد بن حنبل، فاستجاده و استحسنه، و عدّه الشّیخ أبو اسحاق الشّیرازی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أصحاب الإمام أحمد بن حنبل و قال إبراهیم الحربی لما صنّف أبو داود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ألین لأبی داود الحدیث کما ألین لداود علیه السلام الحدید،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 رسول اللّه صلی اللّه علیه و اله خمسمأة ألف حدیث انتخبت منها ما ضمّنته هذا الکتاب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فیه أربعة آلاف و ثمانمأة حدیث و ذکرت الصّحیح و ما یشابهه و یقاربه، و یکفی الإنسان لدینه و من ذلک أربعة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قوله صلی اللّه علیه و اله إنّما الأعمال بالنّیات و الثّانی من حسن إسلام المرء ترکه ما لا یعنیه، و الثالث قوله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المؤمن موءمنا حتّی یرضی لاخیه ما یرضاه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الرّابع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بیّن و الحرام بین، و بین ذلک أمور 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بکماله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جائه سهل بن عبد اللّه التّستری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داود هذا سهل بن عبد اللّه قد جائک زائرا، قال فرحب به و أجلسه، فقال له یا با داود لی إلیک حاجة، قال 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تقول قضیتها مع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قضیتها مع الامکان،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إلیّ لسانک الّذی حدّثت به عن رسول اللّه صلی اللّه علیه و اله حتی اقبّله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له لسانه فقّبله، و کانت ولادته فی سنة اثنتین و مأتین، و قدم بغداد مرارا </w:t>
      </w:r>
      <w:bookmarkStart w:id="93" w:name="pg17064_165916"/>
    </w:p>
    <w:p>
      <w:pPr>
        <w:pStyle w:val="BookText"/>
        <w:rPr/>
      </w:pPr>
      <w:bookmarkEnd w:id="93"/>
      <w:r>
        <w:rPr>
          <w:rFonts w:ascii="IRNazanin" w:hAnsi="IRNazanin" w:eastAsia="IRNazanin"/>
          <w:color w:val="111111"/>
          <w:sz w:val="28"/>
          <w:sz w:val="28"/>
          <w:szCs w:val="28"/>
          <w:rtl w:val="true"/>
          <w:lang w:bidi="fa-IR"/>
        </w:rPr>
        <w:t>ثمّ نزل إلی البصرة و سکنها، و توفّی بها یوم الجمعة منتصف شوّال سنة خمس و سبعین و مأتین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ولده ابو بکر عبد اللّه بن ابی داود من أکابر الحفّاظ ببغداد عالما متّفقا علیه إمام ابن إمام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شارک أباه فی شیوخه بمصر و الشّام، و سمع ببغداد و خراسان و إصفهان و سجستان و شیراز و توفّی سنة ستّ عشرة و ثلثمأة، و احتجّ به ممّن صنّف الصحیح أبو علی الحافظ النّیشابوریّ و ابن حمزة الإصبهانی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السّجستانی بکسر السّین المهملة و الجّیم، و سکون السین الثّانیة، و فتح التّآء و المثنّاة من فوقها، و بعد الألف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النسبة إلی سجستانه قریة من قری البصرة و اللّه أعلم بذلک</w:t>
      </w:r>
      <w:r>
        <w:rPr>
          <w:rFonts w:eastAsia="IRNazanin" w:cs="IRNazanin"/>
          <w:color w:val="111111"/>
          <w:sz w:val="28"/>
          <w:szCs w:val="28"/>
          <w:rtl w:val="true"/>
          <w:lang w:bidi="fa-IR"/>
        </w:rPr>
        <w:t xml:space="preserve">. </w:t>
      </w:r>
      <w:r>
        <w:rPr>
          <w:rStyle w:val="FootnoteAnchor"/>
          <w:rtl w:val="true"/>
        </w:rPr>
        <w:footnoteReference w:id="77"/>
      </w:r>
    </w:p>
    <w:p>
      <w:pPr>
        <w:pStyle w:val="Heading3"/>
        <w:numPr>
          <w:ilvl w:val="2"/>
          <w:numId w:val="1"/>
        </w:numPr>
        <w:rPr/>
      </w:pPr>
      <w:bookmarkStart w:id="94" w:name="__RefHeading___Toc1219173_996550957"/>
      <w:bookmarkStart w:id="95" w:name="_Toc32"/>
      <w:bookmarkEnd w:id="94"/>
      <w:r>
        <w:rPr/>
        <w:t>339</w:t>
      </w:r>
      <w:r>
        <w:rPr>
          <w:rtl w:val="true"/>
        </w:rPr>
        <w:t xml:space="preserve">- </w:t>
      </w:r>
      <w:r>
        <w:rPr>
          <w:rtl w:val="true"/>
        </w:rPr>
        <w:t xml:space="preserve">سلیمان بن محمد بن احمد النحوی </w:t>
      </w:r>
      <w:r>
        <w:rPr>
          <w:rtl w:val="true"/>
        </w:rPr>
        <w:t>«</w:t>
      </w:r>
      <w:r>
        <w:rPr>
          <w:rtl w:val="true"/>
        </w:rPr>
        <w:t>الحامض</w:t>
      </w:r>
      <w:r>
        <w:rPr>
          <w:rtl w:val="true"/>
        </w:rPr>
        <w:t>»</w:t>
      </w:r>
      <w:bookmarkEnd w:id="95"/>
    </w:p>
    <w:p>
      <w:pPr>
        <w:pStyle w:val="BookText"/>
        <w:rPr/>
      </w:pPr>
      <w:r>
        <w:rPr>
          <w:rFonts w:ascii="IRNazanin" w:hAnsi="IRNazanin" w:eastAsia="IRNazanin"/>
          <w:color w:val="111111"/>
          <w:sz w:val="28"/>
          <w:sz w:val="28"/>
          <w:szCs w:val="28"/>
          <w:rtl w:val="true"/>
          <w:lang w:bidi="fa-IR"/>
        </w:rPr>
        <w:t>الادیب ابو موسی سلیمان بن محمد بن احمد النحوی البغدادی المعروف بالحامض</w:t>
      </w:r>
      <w:r>
        <w:rPr>
          <w:rStyle w:val="FootnoteAnchor"/>
          <w:rtl w:val="true"/>
        </w:rPr>
        <w:footnoteReference w:id="7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أحد المذکورین من العلماء بنحو الکوفیّن، أخذ النّحو عن العبّاس ثعلب و هو المتقدّم من أصحابه، و جلس موضعه و خلفه فی حلقته بعد موته، و صنّف کتبا حسانا فی الأدب، روی عنه أبو عمر الزّاهد و أبو جعفر الاصبهانی المعروف ببرزویه غلام نفطویه، و کان دیّنا، صالحا، و کان أوحد النّاس فی البیان و المعرفة بالعربیّة و اللّغة و الشّعر، و کان قد أخذ عن البصرییّن أیضا، و خلط النّحوین، و کان حسن الوراقة فی الضّبط، و کان یتعصّب علی البصرییّن فیما أخذ عنهم فی عربیّتهم، و له عدّة تصانیف</w:t>
      </w:r>
      <w:r>
        <w:rPr>
          <w:rFonts w:eastAsia="IRNazanin" w:cs="IRNazanin"/>
          <w:color w:val="111111"/>
          <w:sz w:val="28"/>
          <w:szCs w:val="28"/>
          <w:rtl w:val="true"/>
          <w:lang w:bidi="fa-IR"/>
        </w:rPr>
        <w:t xml:space="preserve">: </w:t>
      </w:r>
      <w:bookmarkStart w:id="96" w:name="pg17064_165917"/>
    </w:p>
    <w:p>
      <w:pPr>
        <w:pStyle w:val="BookText"/>
        <w:rPr/>
      </w:pPr>
      <w:bookmarkEnd w:id="96"/>
      <w:r>
        <w:rPr>
          <w:rFonts w:ascii="IRNazanin" w:hAnsi="IRNazanin" w:eastAsia="IRNazanin"/>
          <w:color w:val="111111"/>
          <w:sz w:val="28"/>
          <w:sz w:val="28"/>
          <w:szCs w:val="28"/>
          <w:rtl w:val="true"/>
          <w:lang w:bidi="fa-IR"/>
        </w:rPr>
        <w:t xml:space="preserve">فمنها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و 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لیلة الخمیس لسبع بقین من ذی الحجّة سنة خمس و ثلاثمأة ببغداد و دفن بمقبرة باب التّین، قال ابن خلّکان بعد ذکره لجملة ما أوردناه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قیل له الحامض لانّه کانت أخلاقه شرسة فلقّب الحامض لذلک، و لمّا احتضر أوصی بکتبه لابی فاتک المقتدریّ بخلا بها أن تصیر إلی أحد من أهل العلم</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97" w:name="__RefHeading___Toc1219175_996550957"/>
      <w:bookmarkStart w:id="98" w:name="_Toc33"/>
      <w:bookmarkEnd w:id="97"/>
      <w:r>
        <w:rPr/>
        <w:t>340</w:t>
      </w:r>
      <w:r>
        <w:rPr>
          <w:rtl w:val="true"/>
        </w:rPr>
        <w:t xml:space="preserve">- </w:t>
      </w:r>
      <w:r>
        <w:rPr>
          <w:rtl w:val="true"/>
        </w:rPr>
        <w:t>سلیمان بن احمد بن ایوب الطبرانی</w:t>
      </w:r>
      <w:bookmarkEnd w:id="98"/>
    </w:p>
    <w:p>
      <w:pPr>
        <w:pStyle w:val="BookText"/>
        <w:rPr/>
      </w:pPr>
      <w:r>
        <w:rPr>
          <w:rFonts w:ascii="IRNazanin" w:hAnsi="IRNazanin" w:eastAsia="IRNazanin"/>
          <w:color w:val="111111"/>
          <w:sz w:val="28"/>
          <w:sz w:val="28"/>
          <w:szCs w:val="28"/>
          <w:rtl w:val="true"/>
          <w:lang w:bidi="fa-IR"/>
        </w:rPr>
        <w:t>الشیخ ابو القاسم سلیمان بن احمد بن ایوب بن مطیر اللخمی الطبرانی</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طبریّة بعد ما ذکر انّها مدینة بقرب دمشق بینهما ثلاثة أیّام، مطلّة علی بحیرة و جبل الطّور مطّل علیها و هی مستطیلة علی البحر نحو فرسخ، بناها ملک من ملوک الرّوم اسمه طباری بها عیون جاریة بنیت علیها حمّامات عدّة، و بها بحیرة عشرة أمیال فی ستّة أمیال، و هی کبرکة أحاطت بها الجبال نصبّ إلیها فضلات الانهار بها معدن المرجان و فی وسط البحیرة صخرة منقورة طبقت بصخرة أخری، یظهر من بعید، زعموا انّها قبر سلیمان النّبیّ، و بطبریّة قبر لقمان الحکیم، بها نهر عظیم و الماء الّذی یجری فیه نصفه حار و نصفه بارد، ینسب إلیها سلیمان بن احمد بن یوسف الطبرانی أحد الائمّة المعروفین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الکبیر فی اسماء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ستّین و مأتین عن مأة سنة انتهی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نسبه کما تصدّر به العنوان أنّه کان حافظ عصره، رحل فی طلب الحدیث، و سمع الکثیر، و عدد شیوخه ألف شیخ، و له المصنّفات الممتّعة النّافعة الغریبة منها المعاجم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و الأوسط، و الصّغیر، و هی أشهر کتبه و روی عنه الحافظ أبو نعیم، و الخلق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مولده سنة ستّین و مأتین، بطبریّة الشّام، و سکن اصبهان الی أن توفّی بها یوم السّبت للیلتین بقیتا من ذی القعدة ستّین و ثلاثممأة، و عمره تقدیرا مأة سنة،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إلی جانب حممة الدّوسیّ صاحب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و حممة رجل من أصحاب النّبیّ صلی اللّه علیه و اله خرج إلی اصبهان غازیا فی خلافة عمر بن الخطّاب و مات باصبهان کما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إلاستیعاب</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 الطّبرانی بفتح الطّاء المهملة نسبة إلی الطّبریّة و الطّبری نسبة إلی طبرستان و قد تقدّم ذلک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انّ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وفات الرّجل اشتباه منه بتاریخ ولادته لما انّ فی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ذکر وفات أبی القاسم سلیمان الطّبرانی من وقایع سنة ستّین و ثلاثمأة سنة استیلاء القرامطة علی دمشق، و ظهور دولة بنی تاریس، و إتمام بناء القاهرة المعزیة جامع الأزهر و غیر ذلک</w:t>
      </w:r>
      <w:r>
        <w:rPr>
          <w:rFonts w:eastAsia="IRNazanin" w:cs="IRNazanin"/>
          <w:color w:val="111111"/>
          <w:sz w:val="28"/>
          <w:szCs w:val="28"/>
          <w:rtl w:val="true"/>
          <w:lang w:bidi="fa-IR"/>
        </w:rPr>
        <w:t xml:space="preserve">. </w:t>
      </w:r>
      <w:bookmarkStart w:id="99" w:name="pg17064_165919"/>
    </w:p>
    <w:p>
      <w:pPr>
        <w:pStyle w:val="Heading3"/>
        <w:numPr>
          <w:ilvl w:val="2"/>
          <w:numId w:val="1"/>
        </w:numPr>
        <w:rPr/>
      </w:pPr>
      <w:bookmarkStart w:id="100" w:name="__RefHeading___Toc1219177_996550957"/>
      <w:bookmarkStart w:id="101" w:name="_Toc34"/>
      <w:bookmarkEnd w:id="99"/>
      <w:bookmarkEnd w:id="100"/>
      <w:r>
        <w:rPr/>
        <w:t>341</w:t>
      </w:r>
      <w:r>
        <w:rPr>
          <w:rtl w:val="true"/>
        </w:rPr>
        <w:t xml:space="preserve">- </w:t>
      </w:r>
      <w:r>
        <w:rPr>
          <w:rtl w:val="true"/>
        </w:rPr>
        <w:t>سلیمان بن خلف بن سعد الاندلسی الباجی</w:t>
      </w:r>
      <w:bookmarkEnd w:id="101"/>
    </w:p>
    <w:p>
      <w:pPr>
        <w:pStyle w:val="BookText"/>
        <w:rPr/>
      </w:pPr>
      <w:r>
        <w:rPr>
          <w:rFonts w:ascii="IRNazanin" w:hAnsi="IRNazanin" w:eastAsia="IRNazanin"/>
          <w:color w:val="111111"/>
          <w:sz w:val="28"/>
          <w:sz w:val="28"/>
          <w:szCs w:val="28"/>
          <w:rtl w:val="true"/>
          <w:lang w:bidi="fa-IR"/>
        </w:rPr>
        <w:t>الشیخ الفقیه ابو الولید سلیمان بن خلف بن سعد التحبیبی المالکی الاندلسی الباجی</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کان من علماء الأندلس و حافظها </w:t>
      </w:r>
      <w:r>
        <w:rPr>
          <w:rStyle w:val="FootnoteAnchor"/>
          <w:rtl w:val="true"/>
        </w:rPr>
        <w:footnoteReference w:id="85"/>
      </w:r>
      <w:r>
        <w:rPr>
          <w:rFonts w:ascii="IRNazanin" w:hAnsi="IRNazanin" w:eastAsia="IRNazanin"/>
          <w:color w:val="111111"/>
          <w:sz w:val="28"/>
          <w:sz w:val="28"/>
          <w:szCs w:val="28"/>
          <w:rtl w:val="true"/>
          <w:lang w:bidi="fa-IR"/>
        </w:rPr>
        <w:t>و قد ذکر ابن خلّکان المورّخ أنّه سکن شرق الأندلس، و رحل إلی المشرق سنة ستّ و عشرین و أربعمأة أو نحوها، فأقام بمکّة مع أبی ذر الهروی ثلاثة أعوام و حجّ فیها أربع 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رحل إلی بغداد و أقام بها ثلاثة أعوام یدرّس الفقه و یقرأ الحدیث، و لقی بها سادة من العلماء کأبی الطّیّب الطّبری الفقیه الشّافعی و الشّیخ أبی إسحاق الشّیرازی صاحب المهذب، و أقام بالموصل مع أبی جعفر السّمنانی عاما یدرس علیه الفقه، و کان مقامه بالمشرق نحو ثلاثة عشر عاما، و روی عن الحافظ أبی بکر الخطیب و روی الخطیب أیضا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أبو الولید الباجی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کنت أعلم علما یقینابأنّ جمیع حیاتی کساعه</w:t>
      </w:r>
    </w:p>
    <w:p>
      <w:pPr>
        <w:pStyle w:val="BookText"/>
        <w:rPr/>
      </w:pPr>
      <w:r>
        <w:rPr>
          <w:rFonts w:ascii="IRNazanin" w:hAnsi="IRNazanin" w:eastAsia="IRNazanin"/>
          <w:color w:val="111111"/>
          <w:sz w:val="28"/>
          <w:sz w:val="28"/>
          <w:szCs w:val="28"/>
          <w:rtl w:val="true"/>
          <w:lang w:bidi="fa-IR"/>
        </w:rPr>
        <w:t>فلم لا أکون ضنینا بهاو اجعلها فی صلاح و طاعه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صنّف کتبا کثیرة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إحکام الفصول فی أحکام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التّعدیل و التّجریح فیمن روی عنه البخاری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 ذلک، و هو أحد أئمّة المسلمین،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أباذر عبد اللّه </w:t>
      </w:r>
      <w:r>
        <w:rPr>
          <w:rStyle w:val="FootnoteAnchor"/>
          <w:rtl w:val="true"/>
        </w:rPr>
        <w:footnoteReference w:id="86"/>
      </w:r>
      <w:r>
        <w:rPr>
          <w:rFonts w:ascii="IRNazanin" w:hAnsi="IRNazanin" w:eastAsia="IRNazanin"/>
          <w:color w:val="111111"/>
          <w:sz w:val="28"/>
          <w:sz w:val="28"/>
          <w:szCs w:val="28"/>
          <w:rtl w:val="true"/>
          <w:lang w:bidi="fa-IR"/>
        </w:rPr>
        <w:t>بن أحمد الهروی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صحّت الإجازة لبطلت الرّحلة، و کان قد رجع إلی الأندلس، و ولّی القضاء هناک، و مولده </w:t>
      </w:r>
      <w:bookmarkStart w:id="102" w:name="pg17064_165920"/>
    </w:p>
    <w:p>
      <w:pPr>
        <w:pStyle w:val="BookText"/>
        <w:rPr/>
      </w:pPr>
      <w:bookmarkEnd w:id="102"/>
      <w:r>
        <w:rPr>
          <w:rFonts w:ascii="IRNazanin" w:hAnsi="IRNazanin" w:eastAsia="IRNazanin"/>
          <w:color w:val="111111"/>
          <w:sz w:val="28"/>
          <w:sz w:val="28"/>
          <w:szCs w:val="28"/>
          <w:rtl w:val="true"/>
          <w:lang w:bidi="fa-IR"/>
        </w:rPr>
        <w:t xml:space="preserve">یوم الثلاثاء النّصف من ذی القعدة سنة ثلاث و أربعمأة بالرّباط </w:t>
      </w:r>
      <w:r>
        <w:rPr>
          <w:rStyle w:val="FootnoteAnchor"/>
          <w:rtl w:val="true"/>
        </w:rPr>
        <w:footnoteReference w:id="87"/>
      </w:r>
      <w:r>
        <w:rPr>
          <w:rFonts w:ascii="IRNazanin" w:hAnsi="IRNazanin" w:eastAsia="IRNazanin"/>
          <w:color w:val="111111"/>
          <w:sz w:val="28"/>
          <w:sz w:val="28"/>
          <w:szCs w:val="28"/>
          <w:rtl w:val="true"/>
          <w:lang w:bidi="fa-IR"/>
        </w:rPr>
        <w:t xml:space="preserve">علی ضفّة البحر و صلّی علیه ابنه القاسم و أخذ عنه أبو عمر بن عبد البرّ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 و بین أبی محمّد بن حزم المعروف بالظّاهری مجالس و مناظرات و فصول یطول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الباجی بفتح الباء الموحّدة، و بعد الألف جیم نسبة إلی باجة و هی مدینة بالأندلس، و ثمّ باجة أخری، و هی مدینة بأفریقیّة، و باجة أخری قریة من قری اصبهان</w:t>
      </w:r>
      <w:r>
        <w:rPr>
          <w:rFonts w:eastAsia="IRNazanin" w:cs="IRNazanin"/>
          <w:color w:val="111111"/>
          <w:sz w:val="28"/>
          <w:szCs w:val="28"/>
          <w:rtl w:val="true"/>
          <w:lang w:bidi="fa-IR"/>
        </w:rPr>
        <w:t>.</w:t>
      </w:r>
    </w:p>
    <w:p>
      <w:pPr>
        <w:pStyle w:val="Heading3"/>
        <w:numPr>
          <w:ilvl w:val="2"/>
          <w:numId w:val="1"/>
        </w:numPr>
        <w:rPr/>
      </w:pPr>
      <w:bookmarkStart w:id="103" w:name="__RefHeading___Toc1219179_996550957"/>
      <w:bookmarkStart w:id="104" w:name="_Toc35"/>
      <w:bookmarkEnd w:id="103"/>
      <w:r>
        <w:rPr/>
        <w:t>342</w:t>
      </w:r>
      <w:r>
        <w:rPr>
          <w:rtl w:val="true"/>
        </w:rPr>
        <w:t xml:space="preserve">- </w:t>
      </w:r>
      <w:r>
        <w:rPr>
          <w:rtl w:val="true"/>
        </w:rPr>
        <w:t>سلیمان بن عبد اللّه بن محمد الحلوانی النهروانی</w:t>
      </w:r>
      <w:bookmarkEnd w:id="104"/>
    </w:p>
    <w:p>
      <w:pPr>
        <w:pStyle w:val="BookText"/>
        <w:rPr/>
      </w:pPr>
      <w:r>
        <w:rPr>
          <w:rFonts w:ascii="IRNazanin" w:hAnsi="IRNazanin" w:eastAsia="IRNazanin"/>
          <w:color w:val="111111"/>
          <w:sz w:val="28"/>
          <w:sz w:val="28"/>
          <w:szCs w:val="28"/>
          <w:rtl w:val="true"/>
          <w:lang w:bidi="fa-IR"/>
        </w:rPr>
        <w:t>الشیخ البارع الامام ابو عبد اللّه سلمان او سلیمان بن عبد اللّه بن محمد بن الفتی الحلوانی النهروانی</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قال ابن النجار و القفطی فیما نقل عن تاریخهما قدم الحلوانی المذکور بغداد و قرأ بها النّحو علی الثمانینی و غیره، و اللغة علی الحسن بن الدّهان و غیره، و برع فی النّحو، و کان إماما فیه، و فی اللّغه، و سمع الحدیث من القاضی ابی الطّیّب الطّبری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 ذکره فی العراق و نشر بها النّحو و استوطن اصفهان، و روی عنه السّلفی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علی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مجلّدات، لم یصنّف 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الایضاع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ثامن عشر شهر صفر سنة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تسعون و أربعمأة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بنیّتی أبتی تقنّع‌و لا تطمح إلی الأطماع تعتد</w:t>
      </w:r>
    </w:p>
    <w:p>
      <w:pPr>
        <w:pStyle w:val="BookText"/>
        <w:rPr/>
      </w:pPr>
      <w:r>
        <w:rPr>
          <w:rFonts w:ascii="IRNazanin" w:hAnsi="IRNazanin" w:eastAsia="IRNazanin"/>
          <w:color w:val="111111"/>
          <w:sz w:val="28"/>
          <w:sz w:val="28"/>
          <w:szCs w:val="28"/>
          <w:rtl w:val="true"/>
          <w:lang w:bidi="fa-IR"/>
        </w:rPr>
        <w:t>و رض بالیأس نفسک فهو أحری‌و ازین فی الوری و علیک أعود</w:t>
      </w:r>
    </w:p>
    <w:p>
      <w:pPr>
        <w:pStyle w:val="BookText"/>
        <w:rPr/>
      </w:pPr>
      <w:r>
        <w:rPr>
          <w:rFonts w:ascii="IRNazanin" w:hAnsi="IRNazanin" w:eastAsia="IRNazanin"/>
          <w:color w:val="111111"/>
          <w:sz w:val="28"/>
          <w:sz w:val="28"/>
          <w:szCs w:val="28"/>
          <w:rtl w:val="true"/>
          <w:lang w:bidi="fa-IR"/>
        </w:rPr>
        <w:t>فلو کنت الخلیل و سیبویه‌أو الفّرّاء أو کنت المبّرد</w:t>
      </w:r>
    </w:p>
    <w:p>
      <w:pPr>
        <w:pStyle w:val="BookText"/>
        <w:rPr/>
      </w:pPr>
      <w:r>
        <w:rPr>
          <w:rFonts w:ascii="IRNazanin" w:hAnsi="IRNazanin" w:eastAsia="IRNazanin"/>
          <w:color w:val="111111"/>
          <w:sz w:val="28"/>
          <w:sz w:val="28"/>
          <w:szCs w:val="28"/>
          <w:rtl w:val="true"/>
          <w:lang w:bidi="fa-IR"/>
        </w:rPr>
        <w:t>لما ساویت فی حیّ رغیفاو لاتبتاع بالمآء المبرّد</w:t>
      </w:r>
    </w:p>
    <w:p>
      <w:pPr>
        <w:pStyle w:val="BookText"/>
        <w:rPr/>
      </w:pPr>
      <w:r>
        <w:rPr>
          <w:rFonts w:ascii="IRNazanin" w:hAnsi="IRNazanin" w:eastAsia="IRNazanin"/>
          <w:color w:val="111111"/>
          <w:sz w:val="28"/>
          <w:sz w:val="28"/>
          <w:szCs w:val="28"/>
          <w:rtl w:val="true"/>
          <w:lang w:bidi="fa-IR"/>
        </w:rPr>
        <w:t xml:space="preserve">إنتهی </w:t>
      </w:r>
      <w:r>
        <w:rPr>
          <w:rStyle w:val="FootnoteAnchor"/>
          <w:rtl w:val="true"/>
        </w:rPr>
        <w:footnoteReference w:id="89"/>
      </w:r>
      <w:r>
        <w:rPr>
          <w:rFonts w:ascii="IRNazanin" w:hAnsi="IRNazanin" w:eastAsia="IRNazanin"/>
          <w:color w:val="111111"/>
          <w:sz w:val="28"/>
          <w:sz w:val="28"/>
          <w:szCs w:val="28"/>
          <w:rtl w:val="true"/>
          <w:lang w:bidi="fa-IR"/>
        </w:rPr>
        <w:t xml:space="preserve">و الحلوانی نسبة الی حلوان بفتح الحاء المهملة و سکون اللّام و هی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بین همدان و بغداد کانت عامرة طیّبة و الآن خراب، فی حوالیها عدّة عیون کبریتیّة ینتفع بها فی عدّة أدواء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نهروان فهی کورة واسعة بقرب بغداد بین الواسط و بینها، واقعة فی شرقیّ دجلة، کانت من أجلّ </w:t>
      </w:r>
      <w:r>
        <w:rPr>
          <w:rStyle w:val="FootnoteAnchor"/>
          <w:rtl w:val="true"/>
        </w:rPr>
        <w:footnoteReference w:id="91"/>
      </w:r>
      <w:r>
        <w:rPr>
          <w:rFonts w:ascii="IRNazanin" w:hAnsi="IRNazanin" w:eastAsia="IRNazanin"/>
          <w:color w:val="111111"/>
          <w:sz w:val="28"/>
          <w:sz w:val="28"/>
          <w:szCs w:val="28"/>
          <w:rtl w:val="true"/>
          <w:lang w:bidi="fa-IR"/>
        </w:rPr>
        <w:t xml:space="preserve">نواحی بغداد و أکثرها دخلا، و أحسنها منظرا و ابهاها فخرا أصابها عین الزّمان فخربت بسبب الاختلاف بین الملوک السّلجوقیّة و قتال بعضهم بعضا و کانت ممّر العساکر فجلا عنها أهلها ینسب الیها القاضی أبو الفرج بن المعافی بن زکریا النهروانی کان عالما فاضلا وحید دهره </w:t>
      </w:r>
      <w:r>
        <w:rPr>
          <w:rStyle w:val="FootnoteAnchor"/>
          <w:rtl w:val="true"/>
        </w:rPr>
        <w:footnoteReference w:id="92"/>
      </w:r>
      <w:r>
        <w:rPr>
          <w:rFonts w:ascii="IRNazanin" w:hAnsi="IRNazanin" w:eastAsia="IRNazanin"/>
          <w:color w:val="111111"/>
          <w:sz w:val="28"/>
          <w:sz w:val="28"/>
          <w:szCs w:val="28"/>
          <w:rtl w:val="true"/>
          <w:lang w:bidi="fa-IR"/>
        </w:rPr>
        <w:t>و بها کانت الواقعة الّتی بین علی بن ابیطالب علیه السّلام و بین الخوارج تمّ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بالثّمانینی المذکور هو عمر بن ثابت أبو القاسم الضّریر الفاضل الأدیب الکامل من تلامذة ابن جنّی المشهور و له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 الملوکی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المقیّد فی النّحو</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من ثمانین بلفظ العدد، بلیدة بالموصل، أوّل قریة بنیت بعد الطّوفان </w:t>
      </w:r>
      <w:bookmarkStart w:id="105" w:name="pg17064_165922"/>
    </w:p>
    <w:p>
      <w:pPr>
        <w:pStyle w:val="BookText"/>
        <w:rPr/>
      </w:pPr>
      <w:bookmarkEnd w:id="105"/>
      <w:r>
        <w:rPr>
          <w:rFonts w:ascii="IRNazanin" w:hAnsi="IRNazanin" w:eastAsia="IRNazanin"/>
          <w:color w:val="111111"/>
          <w:sz w:val="28"/>
          <w:sz w:val="28"/>
          <w:szCs w:val="28"/>
          <w:rtl w:val="true"/>
          <w:lang w:bidi="fa-IR"/>
        </w:rPr>
        <w:t xml:space="preserve">بناها الثمّانون الّذین خرجوا من السّفینة، فسمیّت بهم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ثمانینی الشّیعة فانّ المراد به عندهم هو سیّدنا الأجلّ المرتضی علم الهدی، و سیأتی الاشارة إلی وجه التّلقّب به فی ترجمته فی باب العین المهملة إنشاء اللّه تعالی و قد مضی ذکر الحسن بن الدّهان المذکور فی ذیل ترجمة سعید بن المبارک المعروف هو أیضا بابن الدّهان و امّا السّلفی بکسر السّین فهو لقب أحمد بن محمّد بن ابراهیم المتقدّم ذکره فلیلاحظ</w:t>
      </w:r>
      <w:r>
        <w:rPr>
          <w:rFonts w:eastAsia="IRNazanin" w:cs="IRNazanin"/>
          <w:color w:val="111111"/>
          <w:sz w:val="28"/>
          <w:szCs w:val="28"/>
          <w:rtl w:val="true"/>
          <w:lang w:bidi="fa-IR"/>
        </w:rPr>
        <w:t>.</w:t>
      </w:r>
    </w:p>
    <w:p>
      <w:pPr>
        <w:pStyle w:val="Heading3"/>
        <w:numPr>
          <w:ilvl w:val="2"/>
          <w:numId w:val="1"/>
        </w:numPr>
        <w:rPr/>
      </w:pPr>
      <w:bookmarkStart w:id="106" w:name="__RefHeading___Toc1219181_996550957"/>
      <w:bookmarkStart w:id="107" w:name="_Toc36"/>
      <w:bookmarkEnd w:id="106"/>
      <w:r>
        <w:rPr/>
        <w:t>343</w:t>
      </w:r>
      <w:r>
        <w:rPr>
          <w:rtl w:val="true"/>
        </w:rPr>
        <w:t xml:space="preserve">- </w:t>
      </w:r>
      <w:r>
        <w:rPr>
          <w:rtl w:val="true"/>
        </w:rPr>
        <w:t>سلیمان بن محمد بن عبد اللّه المالقی الاندلسی</w:t>
      </w:r>
      <w:bookmarkEnd w:id="10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ابو الحسن سلیمان بن محمد بن عبد اللّه السبائی المالقی الاندلسی المعروف بابن الطراوة</w:t>
      </w:r>
      <w:r>
        <w:rPr>
          <w:rStyle w:val="FootnoteAnchor"/>
          <w:rtl w:val="true"/>
        </w:rPr>
        <w:footnoteReference w:id="93"/>
      </w:r>
      <w:r>
        <w:rPr>
          <w:rFonts w:ascii="IRNazanin" w:hAnsi="IRNazanin" w:eastAsia="IRNazanin"/>
          <w:color w:val="111111"/>
          <w:sz w:val="28"/>
          <w:sz w:val="28"/>
          <w:szCs w:val="28"/>
          <w:rtl w:val="true"/>
          <w:lang w:bidi="fa-IR"/>
        </w:rPr>
        <w:t>بفتح الطّاء و الرّاء المهملتین قال ابن عبد الملک کما ذکره صاحب البغیة کان نحویّا ماهرا، أدیبا بارعا و یقرض الشّعر و ینشی‌ء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علی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یوسف بن سلیمان بن عیسی النّحوی الشّنتمری المتلمّذ علی إبراهیم الإفلیلی الشّنتمری دون إبراهیم بن قاسم البطلیوسی 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سیبویه، و علی عبد الملک بن 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فی باب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أبی الولید الباجی و غیره و عنه السّهیلیّ و القاضی عیاض و خلایق، و له آراء فی النّحو تفرّد بها، و خالف فیها جمهور النّحاة و علی الجملة کان مبرّزا فی علوم اللّسان نحوا و لغة و أدبا، لو لا إرتکابه لتلک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مثن علیه بالامامة و التّقدّم فی الصّناعة کابی بکر بن سمحون، فانّه کان یغلو فی الثّناء علیه،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یجوز علی الصّراط أعرف منه بالنّحو، و من غامز یجهّله و ینسبه إلی الاعجاب بنفسه، کابن 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تجول کثیرا فی بلاد الأندلس المتقدّم إلیها الاشارة فی باب الأحمدین و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هو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کتاب سیبویه،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فی الاسم و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رمضان او شوّال </w:t>
      </w:r>
    </w:p>
    <w:p>
      <w:pPr>
        <w:pStyle w:val="BookText"/>
        <w:rPr/>
      </w:pPr>
      <w:r>
        <w:rPr>
          <w:rFonts w:ascii="IRNazanin" w:hAnsi="IRNazanin" w:eastAsia="IRNazanin"/>
          <w:color w:val="111111"/>
          <w:sz w:val="28"/>
          <w:sz w:val="28"/>
          <w:szCs w:val="28"/>
          <w:rtl w:val="true"/>
          <w:lang w:bidi="fa-IR"/>
        </w:rPr>
        <w:t>سنة ثمان و عشرین و خمسمأة عن سنّ عالیة و من شعره فی فقهاء مالقه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رأوا جملا یأتی علی بعدمدّوا إلیه جمیعا کفّ مقتنص</w:t>
      </w:r>
    </w:p>
    <w:p>
      <w:pPr>
        <w:pStyle w:val="BookText"/>
        <w:rPr/>
      </w:pPr>
      <w:r>
        <w:rPr>
          <w:rFonts w:ascii="IRNazanin" w:hAnsi="IRNazanin" w:eastAsia="IRNazanin"/>
          <w:color w:val="111111"/>
          <w:sz w:val="28"/>
          <w:sz w:val="28"/>
          <w:szCs w:val="28"/>
          <w:rtl w:val="true"/>
          <w:lang w:bidi="fa-IR"/>
        </w:rPr>
        <w:t xml:space="preserve">أو جئتهم فارغا لزّوک فی قرن‌و إن رأوا رشوة أفتوک بالرخص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انتهی و هو غیر جمال الدّین أبی الرّبیع سلیمان بن محمد بن سلیمان الیمنی التّمیمی النّحوی المعروف بالخلّی بفتح الخاء المعجمة و تشدید اللّام کما ذکره الحافظ السّیوطی أیضا </w:t>
      </w:r>
      <w:r>
        <w:rPr>
          <w:rStyle w:val="FootnoteAnchor"/>
          <w:rtl w:val="true"/>
        </w:rPr>
        <w:footnoteReference w:id="95"/>
      </w:r>
      <w:r>
        <w:rPr>
          <w:rFonts w:ascii="IRNazanin" w:hAnsi="IRNazanin" w:eastAsia="IRNazanin"/>
          <w:color w:val="111111"/>
          <w:sz w:val="28"/>
          <w:sz w:val="28"/>
          <w:szCs w:val="28"/>
          <w:rtl w:val="true"/>
          <w:lang w:bidi="fa-IR"/>
        </w:rPr>
        <w:t xml:space="preserve">و کذلک هو غیر سلیمان بن محمد الزهراوی الّذی نقل أیضا عن ابن عبد الملک انّه کان ذا حظّ من علوم الّلسان،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رحلة إلی المشرق، و لقی فیها أبا جعفر النّحاس و أبا سعید السّیرافی و أبا القاسم الزّجاجی، و روی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عنه إبنه أبو علی الحسن الحاسب </w:t>
      </w:r>
      <w:r>
        <w:rPr>
          <w:rStyle w:val="FootnoteAnchor"/>
          <w:rtl w:val="true"/>
        </w:rPr>
        <w:footnoteReference w:id="96"/>
      </w:r>
      <w:r>
        <w:rPr>
          <w:rFonts w:ascii="IRNazanin" w:hAnsi="IRNazanin" w:eastAsia="IRNazanin"/>
          <w:color w:val="111111"/>
          <w:sz w:val="28"/>
          <w:sz w:val="28"/>
          <w:szCs w:val="28"/>
          <w:rtl w:val="true"/>
          <w:lang w:bidi="fa-IR"/>
        </w:rPr>
        <w:t>ثمّ أن ابن سمحون المذکور هو أبو بکر بن سلیمان بن سمحون الانصاری القرطبی النّحوی و کان قد تلمّذ علی صاحب العنوان و غیره، و روی عنه أبو القاسم بن بقی و غیره و مات بقرطبة سنة أربع و ستّین و خمسمأة و من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 تزید فی نور البصرإذا رنی فیها و تابع النّظر</w:t>
      </w:r>
    </w:p>
    <w:p>
      <w:pPr>
        <w:pStyle w:val="BookText"/>
        <w:rPr/>
      </w:pPr>
      <w:r>
        <w:rPr>
          <w:rFonts w:ascii="IRNazanin" w:hAnsi="IRNazanin" w:eastAsia="IRNazanin"/>
          <w:color w:val="111111"/>
          <w:sz w:val="28"/>
          <w:sz w:val="28"/>
          <w:szCs w:val="28"/>
          <w:rtl w:val="true"/>
          <w:lang w:bidi="fa-IR"/>
        </w:rPr>
        <w:t>المصحف المتلّو بالآی الکبرو الماء و الوجه الجمیل و الخضر</w:t>
      </w:r>
    </w:p>
    <w:p>
      <w:pPr>
        <w:pStyle w:val="BookText"/>
        <w:rPr/>
      </w:pPr>
      <w:r>
        <w:rPr>
          <w:rFonts w:ascii="IRNazanin" w:hAnsi="IRNazanin" w:eastAsia="IRNazanin"/>
          <w:color w:val="111111"/>
          <w:sz w:val="28"/>
          <w:sz w:val="28"/>
          <w:szCs w:val="28"/>
          <w:rtl w:val="true"/>
          <w:lang w:bidi="fa-IR"/>
        </w:rPr>
        <w:t>و کانّه مأخوذ من الشّعر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یذهبن عن قلبی الحزن‌المآء و الخضراء و الوجه الحسن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أتحقّق له تصنیفا أصلا و قد مضی أیضا ترجمة علیّ بن محمّد بن علیّ بن نظام الدّین المذکور المعروف بابن الخروف النّحوی اللّغوی</w:t>
      </w:r>
      <w:r>
        <w:rPr>
          <w:rFonts w:eastAsia="IRNazanin" w:cs="IRNazanin"/>
          <w:color w:val="111111"/>
          <w:sz w:val="28"/>
          <w:szCs w:val="28"/>
          <w:rtl w:val="true"/>
          <w:lang w:bidi="fa-IR"/>
        </w:rPr>
        <w:t xml:space="preserve">. </w:t>
      </w:r>
      <w:bookmarkStart w:id="108" w:name="pg17064_165924"/>
    </w:p>
    <w:p>
      <w:pPr>
        <w:pStyle w:val="Heading3"/>
        <w:numPr>
          <w:ilvl w:val="2"/>
          <w:numId w:val="1"/>
        </w:numPr>
        <w:rPr/>
      </w:pPr>
      <w:bookmarkStart w:id="109" w:name="__RefHeading___Toc1219183_996550957"/>
      <w:bookmarkStart w:id="110" w:name="_Toc37"/>
      <w:bookmarkEnd w:id="108"/>
      <w:bookmarkEnd w:id="109"/>
      <w:r>
        <w:rPr/>
        <w:t>344</w:t>
      </w:r>
      <w:r>
        <w:rPr>
          <w:rtl w:val="true"/>
        </w:rPr>
        <w:t xml:space="preserve">- </w:t>
      </w:r>
      <w:r>
        <w:rPr>
          <w:rtl w:val="true"/>
        </w:rPr>
        <w:t>سلیمان بن بنین بن خلف المصری</w:t>
      </w:r>
      <w:bookmarkEnd w:id="110"/>
    </w:p>
    <w:p>
      <w:pPr>
        <w:pStyle w:val="BookText"/>
        <w:rPr/>
      </w:pPr>
      <w:r>
        <w:rPr>
          <w:rFonts w:ascii="IRNazanin" w:hAnsi="IRNazanin" w:eastAsia="IRNazanin"/>
          <w:color w:val="111111"/>
          <w:sz w:val="28"/>
          <w:sz w:val="28"/>
          <w:szCs w:val="28"/>
          <w:rtl w:val="true"/>
          <w:lang w:bidi="fa-IR"/>
        </w:rPr>
        <w:t>الشیخ تقی الدین ابو عبد الغنی سلیمان بن بنین بن خلف المصری الدقیقی النحوی</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التّرجمة له بهذه الصّورة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ابن برّی مدّة فی النّحو، و سمع منه، و صنّف فی العروض و فی النّحو و الدّقائق، روی عنه المنذریّ و مات سنة أربع عشرة و ستّمأة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تصانیفه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لباب الألباب فی شرح أبیات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الوضّاح فی شرح أبیات الایضاح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إغراب العمل فی شرح أبیات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الأدب فی مبتدا کلام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الدرّة الأدبیّة فی نصرة 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فرائد الآداب و قواعد الاعراب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آلات الجهاد و أدوات الصّافنات الجیاد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التّنبیه علی الفرق و التّشبیه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 الأریض فی أوزان القریض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الأحکام الشّوافی فی أحکام القوافی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أنوار الأزهار فی معانی الأشعار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معادن التبرّ فی محاسن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تحبیر الأفکار فی تحریر الأشعار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 الکافی فی خلل القوافی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الأفلاک السّوائر فی انفکاک الدّوائر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الأخلاق لطیب الأعراق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إنجاز المحامد فی انجاز المواعد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الدّیم الوابلیّة فی الشّیم العادلیّة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المبانی و افتراق المعانی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الإیجاز فی المعانی و الألغاز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البسط فی أحکام الخطّ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الدّرر الفریدیّة فی الغرر الطّردیّة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الاستطاعة فی الکرم و الشّجاعة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فضایل البذل علی العسر و رذائل البخل مع الیسر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الأذکار علی فضائل الأشعار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السّلوان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الشّامل فی فضایل 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الکواکب الدّرّیّة فی المناقب الصّدریّة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محض النّصائح و فحض القرائح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سلوان الجلد عند فقدان 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المزیّة فی احتمال الرّزیّة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الاقوال العربیّة فی الأمثال النّبویّة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أخلاق الکرام و أخلاق الّلئام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الوافی فی علم القوافی</w:t>
      </w:r>
      <w:r>
        <w:rPr>
          <w:rFonts w:eastAsia="IRNazanin" w:cs="IRNazanin"/>
          <w:color w:val="111111"/>
          <w:sz w:val="28"/>
          <w:szCs w:val="28"/>
          <w:rtl w:val="true"/>
          <w:lang w:bidi="fa-IR"/>
        </w:rPr>
        <w:t xml:space="preserve">». </w:t>
      </w:r>
      <w:bookmarkStart w:id="111" w:name="pg17064_165925"/>
    </w:p>
    <w:p>
      <w:pPr>
        <w:pStyle w:val="BookText"/>
        <w:rPr/>
      </w:pPr>
      <w:bookmarkEnd w:id="111"/>
      <w:r>
        <w:rPr>
          <w:rFonts w:ascii="IRNazanin" w:hAnsi="IRNazanin" w:eastAsia="IRNazanin"/>
          <w:color w:val="111111"/>
          <w:sz w:val="28"/>
          <w:sz w:val="28"/>
          <w:szCs w:val="28"/>
          <w:rtl w:val="true"/>
          <w:lang w:bidi="fa-IR"/>
        </w:rPr>
        <w:t>قال الیغموری فی تذکرته بعد سردها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ما وجد من تصانیفه بخطّ وجیه الدّین الصبّان و قد نقله من خطّ الشریف الادرسییّ أبو عبد اللّه محمّد بن عبد العزیز، و قد أجاز روایة جمیع هذه الکتب فی ربیع الأوّل سنة اثنتی عشرة و ستّمأة للقاضی ضیاء الدّین أبی الحسین محمّد بن إسماعیل بن أبی الحجّاج المقدّسی انتهی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بابن برّی الّذی 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محمّد عبد اللّه بن بری بن عبد الجبّار المقدّسی الآتی ترجمته إنشاء اللّه تعالی</w:t>
      </w:r>
      <w:r>
        <w:rPr>
          <w:rFonts w:eastAsia="IRNazanin" w:cs="IRNazanin"/>
          <w:color w:val="111111"/>
          <w:sz w:val="28"/>
          <w:szCs w:val="28"/>
          <w:rtl w:val="true"/>
          <w:lang w:bidi="fa-IR"/>
        </w:rPr>
        <w:t>.</w:t>
      </w:r>
    </w:p>
    <w:p>
      <w:pPr>
        <w:pStyle w:val="Heading3"/>
        <w:numPr>
          <w:ilvl w:val="2"/>
          <w:numId w:val="1"/>
        </w:numPr>
        <w:rPr/>
      </w:pPr>
      <w:bookmarkStart w:id="112" w:name="__RefHeading___Toc1219185_996550957"/>
      <w:bookmarkStart w:id="113" w:name="_Toc38"/>
      <w:bookmarkEnd w:id="112"/>
      <w:r>
        <w:rPr/>
        <w:t>345</w:t>
      </w:r>
      <w:r>
        <w:rPr>
          <w:rtl w:val="true"/>
        </w:rPr>
        <w:t xml:space="preserve">- </w:t>
      </w:r>
      <w:r>
        <w:rPr>
          <w:rtl w:val="true"/>
        </w:rPr>
        <w:t>سلیمان بن عبد القوی الحنبلی البغدادی</w:t>
      </w:r>
      <w:bookmarkEnd w:id="113"/>
    </w:p>
    <w:p>
      <w:pPr>
        <w:pStyle w:val="BookText"/>
        <w:rPr/>
      </w:pPr>
      <w:r>
        <w:rPr>
          <w:rFonts w:ascii="IRNazanin" w:hAnsi="IRNazanin" w:eastAsia="IRNazanin"/>
          <w:color w:val="111111"/>
          <w:sz w:val="28"/>
          <w:sz w:val="28"/>
          <w:szCs w:val="28"/>
          <w:rtl w:val="true"/>
          <w:lang w:bidi="fa-IR"/>
        </w:rPr>
        <w:t>الشیخ نجم الدین سلیمان بن عبد القوی بن عبد الکریم الطوفی الحنبلی البغدادی</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نسبة إلی طوفی الّتی هی قریة من أعمال بغداد کما نقل عن لفظ نفسه، قال صاحب 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شاعرا أدیبا فاضلا قیّما بالنّحو و الّلغة و التّاریخ، مشارکا فی الأصول، شیعیّا یتظاهر بذلک، وجد بخطّه هجو فی الشّیخین، ففّوض أمره إلی بعض القضاة، و شهد علیه بالرّفض، فضرب و نفی إلی قوص، فلم یرمنه بعد ذلک ما 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الإشتغال و قرائة الحدیث</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من التّصانیف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الرّوضة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الأربعین النّوویة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التّبریزی فی مذهب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الأنکار فی مسئلة 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الحدیث من التّقی سلیمان و غیره، و قرأ العربیّة علی محمّد بن الحسین الموصلی، و کان قویّ الحافظة، شدید الذّکاء، مقتصدا فی لباسه و أحواله متقللا من الدّنیا، و لم یکن له ید فی الحدیث، </w:t>
      </w:r>
      <w:bookmarkStart w:id="114" w:name="pg17064_165926"/>
    </w:p>
    <w:p>
      <w:pPr>
        <w:pStyle w:val="BookText"/>
        <w:rPr/>
      </w:pPr>
      <w:bookmarkEnd w:id="114"/>
      <w:r>
        <w:rPr>
          <w:rFonts w:ascii="IRNazanin" w:hAnsi="IRNazanin" w:eastAsia="IRNazanin"/>
          <w:color w:val="111111"/>
          <w:sz w:val="28"/>
          <w:sz w:val="28"/>
          <w:szCs w:val="28"/>
          <w:rtl w:val="true"/>
          <w:lang w:bidi="fa-IR"/>
        </w:rPr>
        <w:t xml:space="preserve">ذکره ابن مکتوم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رجب سنة عشر و سبعمأة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نجد فی تراجم الشّیعة و معاجم الإمامیّة ما یدلّ علی کون الرّجل منهم، فضلا عن کونه من جملة فقهائهم و مجتهدیهم، و لو کان ما ذکره الصّفدی فی حقّه صحیحا لما خفی ذکره عن أهل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ناسب وصف الحافظ السّیوطی إیّاه بالحنبلیّة مع انّها أبعد مذاهب العامّة عن طریقة هذه الّطائفة الخاصّة، کما أشیر إلی ذلک فی ترجمة أحمد بن حنبل فلیتأمّل</w:t>
      </w:r>
      <w:r>
        <w:rPr>
          <w:rFonts w:eastAsia="IRNazanin" w:cs="IRNazanin"/>
          <w:color w:val="111111"/>
          <w:sz w:val="28"/>
          <w:szCs w:val="28"/>
          <w:rtl w:val="true"/>
          <w:lang w:bidi="fa-IR"/>
        </w:rPr>
        <w:t>.</w:t>
      </w:r>
    </w:p>
    <w:p>
      <w:pPr>
        <w:pStyle w:val="Heading3"/>
        <w:numPr>
          <w:ilvl w:val="2"/>
          <w:numId w:val="1"/>
        </w:numPr>
        <w:rPr/>
      </w:pPr>
      <w:bookmarkStart w:id="115" w:name="__RefHeading___Toc1219187_996550957"/>
      <w:bookmarkStart w:id="116" w:name="_Toc39"/>
      <w:bookmarkEnd w:id="115"/>
      <w:r>
        <w:rPr/>
        <w:t>346</w:t>
      </w:r>
      <w:r>
        <w:rPr>
          <w:rtl w:val="true"/>
        </w:rPr>
        <w:t xml:space="preserve">- </w:t>
      </w:r>
      <w:r>
        <w:rPr>
          <w:rtl w:val="true"/>
        </w:rPr>
        <w:t>سهل بن محمد الجشمی</w:t>
      </w:r>
      <w:r>
        <w:rPr>
          <w:rtl w:val="true"/>
        </w:rPr>
        <w:t>«</w:t>
      </w:r>
      <w:r>
        <w:rPr>
          <w:rtl w:val="true"/>
        </w:rPr>
        <w:t>أبی حاتم السّجستانی</w:t>
      </w:r>
      <w:r>
        <w:rPr>
          <w:rtl w:val="true"/>
        </w:rPr>
        <w:t>»</w:t>
      </w:r>
      <w:bookmarkEnd w:id="11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الوحید و العالم السدید سهل بن محمد بن عثمان بن یزید الجشمی</w:t>
      </w:r>
      <w:r>
        <w:rPr>
          <w:rStyle w:val="FootnoteAnchor"/>
          <w:rtl w:val="true"/>
        </w:rPr>
        <w:footnoteReference w:id="100"/>
      </w:r>
      <w:r>
        <w:rPr>
          <w:rFonts w:ascii="IRNazanin" w:hAnsi="IRNazanin" w:eastAsia="IRNazanin"/>
          <w:color w:val="111111"/>
          <w:sz w:val="28"/>
          <w:sz w:val="28"/>
          <w:szCs w:val="28"/>
          <w:rtl w:val="true"/>
          <w:lang w:bidi="fa-IR"/>
        </w:rPr>
        <w:t>بضمّ الجیم و فتح الشّین المثلّثة قبل المیم، المعروف بأبی حاتم السّجستانی، النّحوی، اللّغوی، المقری، نزیل الصبرة و عالمها، کان إماما فی علوم الأدب و القرآن و اللّغة و الشّعر، و عنه أخذ علماء عصره کأبی بکر محمّد بن درید و المبرّد و غیرهما، و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کتاب سیبویه علی الأخفش مرتین، و کان کثیر الرّوایة عن أبی زید الأنصاری و أبی عبیدة و الأصمعیّ، و عمرو بن کرکرة، و روح بن عبادة، عالما باللّغة و الشّعر، حسن العلم بالعروض و إخراج المعمّی، و له شعر جیّد، و لم یکن حاذقا فی النّحو، و کان إذا اجتمع مع أبی عثمان المازنی فی دار عیسی بن جعفر الهاشمی تشاغل، أو بادر بالخروج خوفا من أن یسأله عن مسئلة فی النّحو، و کان صالحا عفیفا یتصدّق کلّ یوم بدینار، و یختم القرآن فی کلّ أسبوع، و له نظم حسن، و کان أبو العباس المبرّد یحضر حلقته، و یبادر و یلازم القرائة علیه، و هو غلام و سیم فی </w:t>
      </w:r>
    </w:p>
    <w:p>
      <w:pPr>
        <w:pStyle w:val="BookText"/>
        <w:rPr/>
      </w:pPr>
      <w:r>
        <w:rPr>
          <w:rFonts w:ascii="IRNazanin" w:hAnsi="IRNazanin" w:eastAsia="IRNazanin"/>
          <w:color w:val="111111"/>
          <w:sz w:val="28"/>
          <w:sz w:val="28"/>
          <w:szCs w:val="28"/>
          <w:rtl w:val="true"/>
          <w:lang w:bidi="fa-IR"/>
        </w:rPr>
        <w:t>نهایة الحسن فعمل فیه أبو حاتم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لقیت الیوم من‌متمجّن خنث الکلام</w:t>
      </w:r>
    </w:p>
    <w:p>
      <w:pPr>
        <w:pStyle w:val="BookText"/>
        <w:rPr/>
      </w:pPr>
      <w:r>
        <w:rPr>
          <w:rFonts w:ascii="IRNazanin" w:hAnsi="IRNazanin" w:eastAsia="IRNazanin"/>
          <w:color w:val="111111"/>
          <w:sz w:val="28"/>
          <w:sz w:val="28"/>
          <w:szCs w:val="28"/>
          <w:rtl w:val="true"/>
          <w:lang w:bidi="fa-IR"/>
        </w:rPr>
        <w:t>وقف الجمال بوجهه‌فسمت له حدق الأنام</w:t>
      </w:r>
    </w:p>
    <w:p>
      <w:pPr>
        <w:pStyle w:val="BookText"/>
        <w:rPr/>
      </w:pPr>
      <w:r>
        <w:rPr>
          <w:rFonts w:ascii="IRNazanin" w:hAnsi="IRNazanin" w:eastAsia="IRNazanin"/>
          <w:color w:val="111111"/>
          <w:sz w:val="28"/>
          <w:sz w:val="28"/>
          <w:szCs w:val="28"/>
          <w:rtl w:val="true"/>
          <w:lang w:bidi="fa-IR"/>
        </w:rPr>
        <w:t>حرکاته و سکونه‌یتجنی بها ثمر الأثام</w:t>
      </w:r>
    </w:p>
    <w:p>
      <w:pPr>
        <w:pStyle w:val="BookText"/>
        <w:rPr/>
      </w:pPr>
      <w:r>
        <w:rPr>
          <w:rFonts w:ascii="IRNazanin" w:hAnsi="IRNazanin" w:eastAsia="IRNazanin"/>
          <w:color w:val="111111"/>
          <w:sz w:val="28"/>
          <w:sz w:val="28"/>
          <w:szCs w:val="28"/>
          <w:rtl w:val="true"/>
          <w:lang w:bidi="fa-IR"/>
        </w:rPr>
        <w:t>و إذا خلوت یمثله‌و عزمت فیه علی اعتزام</w:t>
      </w:r>
    </w:p>
    <w:p>
      <w:pPr>
        <w:pStyle w:val="BookText"/>
        <w:rPr/>
      </w:pPr>
      <w:r>
        <w:rPr>
          <w:rFonts w:ascii="IRNazanin" w:hAnsi="IRNazanin" w:eastAsia="IRNazanin"/>
          <w:color w:val="111111"/>
          <w:sz w:val="28"/>
          <w:sz w:val="28"/>
          <w:szCs w:val="28"/>
          <w:rtl w:val="true"/>
          <w:lang w:bidi="fa-IR"/>
        </w:rPr>
        <w:t>لم یعد افعال العفاف و ذاک أوکد للغرام</w:t>
      </w:r>
    </w:p>
    <w:p>
      <w:pPr>
        <w:pStyle w:val="BookText"/>
        <w:rPr/>
      </w:pPr>
      <w:r>
        <w:rPr>
          <w:rFonts w:ascii="IRNazanin" w:hAnsi="IRNazanin" w:eastAsia="IRNazanin"/>
          <w:color w:val="111111"/>
          <w:sz w:val="28"/>
          <w:sz w:val="28"/>
          <w:szCs w:val="28"/>
          <w:rtl w:val="true"/>
          <w:lang w:bidi="fa-IR"/>
        </w:rPr>
        <w:t>نفسی فداؤک یا ابا العبّاس‌جلّ بک اعتصام</w:t>
      </w:r>
    </w:p>
    <w:p>
      <w:pPr>
        <w:pStyle w:val="BookText"/>
        <w:rPr/>
      </w:pPr>
      <w:r>
        <w:rPr>
          <w:rFonts w:ascii="IRNazanin" w:hAnsi="IRNazanin" w:eastAsia="IRNazanin"/>
          <w:color w:val="111111"/>
          <w:sz w:val="28"/>
          <w:sz w:val="28"/>
          <w:szCs w:val="28"/>
          <w:rtl w:val="true"/>
          <w:lang w:bidi="fa-IR"/>
        </w:rPr>
        <w:t>فارحم اخاک فإنّه‌نزر الکری بادی السّقام</w:t>
      </w:r>
    </w:p>
    <w:p>
      <w:pPr>
        <w:pStyle w:val="BookText"/>
        <w:rPr/>
      </w:pPr>
      <w:r>
        <w:rPr>
          <w:rFonts w:ascii="IRNazanin" w:hAnsi="IRNazanin" w:eastAsia="IRNazanin"/>
          <w:color w:val="111111"/>
          <w:sz w:val="28"/>
          <w:sz w:val="28"/>
          <w:szCs w:val="28"/>
          <w:rtl w:val="true"/>
          <w:lang w:bidi="fa-IR"/>
        </w:rPr>
        <w:t>و أنلّه ما دون الحرام‌فلیس یرغب فی الحرام</w:t>
      </w:r>
    </w:p>
    <w:p>
      <w:pPr>
        <w:pStyle w:val="BookText"/>
        <w:rPr/>
      </w:pPr>
      <w:r>
        <w:rPr>
          <w:rFonts w:ascii="IRNazanin" w:hAnsi="IRNazanin" w:eastAsia="IRNazanin"/>
          <w:color w:val="111111"/>
          <w:sz w:val="28"/>
          <w:sz w:val="28"/>
          <w:szCs w:val="28"/>
          <w:rtl w:val="true"/>
          <w:lang w:bidi="fa-IR"/>
        </w:rPr>
        <w:t>و قال فیه أیضا کما ذکره صاحب البغیة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أبرزوا وجهک الجمیل‌و لاموا من افتتن</w:t>
      </w:r>
    </w:p>
    <w:p>
      <w:pPr>
        <w:pStyle w:val="BookText"/>
        <w:rPr/>
      </w:pPr>
      <w:r>
        <w:rPr>
          <w:rFonts w:ascii="IRNazanin" w:hAnsi="IRNazanin" w:eastAsia="IRNazanin"/>
          <w:color w:val="111111"/>
          <w:sz w:val="28"/>
          <w:sz w:val="28"/>
          <w:szCs w:val="28"/>
          <w:rtl w:val="true"/>
          <w:lang w:bidi="fa-IR"/>
        </w:rPr>
        <w:t>لو أرادوا صیانتی‌ستروا وجهک الحسن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جمّاعا للکتب یتّجر فیها، ذکره ابن حبّان فی الثّقات، و روی عنه النّسائی فی سننه و البزّاز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أعلم النّاس بالعروض و استخراج المعمّی، و کان یعدّ من الشعراء المتوسّطین، و کان یعتنی باللّغة، و ترک النّحو بعد اعتنائه به کأنّه نسیه، و لم یکن حاذقا فیه، و له من المصنّفات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یلحن فیه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المذکّر و 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المقصور و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المقاطع و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القسّی و النّبال و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السّیوف و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 و الترس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اللّباء و اللّبن الحلیب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الشّتاء و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 و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الخصب و القحط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وفاته بالمحرّم و قیل رجب سنة ثمان و </w:t>
      </w:r>
    </w:p>
    <w:p>
      <w:pPr>
        <w:pStyle w:val="BookText"/>
        <w:rPr/>
      </w:pPr>
      <w:r>
        <w:rPr>
          <w:rFonts w:ascii="IRNazanin" w:hAnsi="IRNazanin" w:eastAsia="IRNazanin"/>
          <w:color w:val="111111"/>
          <w:sz w:val="28"/>
          <w:sz w:val="28"/>
          <w:szCs w:val="28"/>
          <w:rtl w:val="true"/>
          <w:lang w:bidi="fa-IR"/>
        </w:rPr>
        <w:t xml:space="preserve">أربعین و مأتین بالبصرة و صلّی علیه سلیمان بن جعفر بن سلیمان العبّاسی و کان والی البصرة یومئذ و دفن بسّرة المصلّی کما ذکره صاحب وفیات و من طریف ما حکی عنه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دخل بغداد، فسئل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منه للواحد؟ فقال 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فالاثنین؟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 قال فاجمع لی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قیا، 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ناحیة المسجد رجل جالس معه قماش، فقال 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بثیابی حتّی أجیی، و مضی إلی صاحب الّشّرطة، و قال أنّی ظفرت بقوم زنادقة یقرأون القرآن علی صیاح الدّیک، فما شعرنا حتی هجم علینا الأعوان و الشّرطة، فاخذونا و احضرونا مجلس صاحب الشّرطة، فسألنا فتقدّمت إلیه و أعلمته بالخبر، و قد اجتمع خلق من خلق اللّه، ینظرون ما یکون، فعنّفی و عذلنی،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یطلق لسانه عند العامّة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 إلی أصحابی فضربهم عشرة عشرة،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تعودوا إلی مثل هذا، فعاد أبو حاتم إلی البصرة سریعا، و لم یقم ببغداد، و لم یأخذ عنه اهلها انتهی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السّجستانی بکسر الأؤل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سجستان بن فارس واقعة علی جنوب هراة أرضها کلّها سبخة رملة، و الرّیاح بها لا یسکن أبدا حتّی بنوا علیها الرّحی و هی بلاد حارّة، و الرّمل لشدّة الرّیح ینتقل من مکان إلی مکان و لو لا انّهم یحتالون فی ذلک لطمست علی المدن و القری، بها نخل کثیر و أنّها کثیرة الافاعی فاکثروا فیها من القّنافذ و السّلاحف ینسب إلیها رستم الشّدید و نقل عن میزان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المورّخ انّ فی زمن بنی امیّة لمّا أهل الشّرق و الغرب و مکّة و مدینة سب علّی بن ابیطالب علیه السّلام إمتنع أهل سجستان من ذلک حتّی أنّهم شرطوا فی معاهد تهم مع بنی أمیّة أن لا یأتوا ذلک إنشاء اللّه </w:t>
      </w:r>
      <w:r>
        <w:rPr>
          <w:rStyle w:val="FootnoteAnchor"/>
          <w:rtl w:val="true"/>
        </w:rPr>
        <w:footnoteReference w:id="102"/>
      </w:r>
      <w:r>
        <w:rPr>
          <w:rFonts w:ascii="IRNazanin" w:hAnsi="IRNazanin" w:eastAsia="IRNazanin"/>
          <w:color w:val="111111"/>
          <w:sz w:val="28"/>
          <w:sz w:val="28"/>
          <w:szCs w:val="28"/>
          <w:rtl w:val="true"/>
          <w:lang w:bidi="fa-IR"/>
        </w:rPr>
        <w:t>هذا و قد یمرّ بالنّظر انّ سجستانة أیضا بزیادة الهآء فی الآخر من جملة متعلّقات الأهواز إلّا انّی لم اکشف إلی الآن عن أحد من العلماء ینسب إلیها فلیلاحظ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بست بضمّ الباء الموحّدة </w:t>
      </w:r>
      <w:bookmarkStart w:id="117" w:name="pg17064_165929"/>
    </w:p>
    <w:p>
      <w:pPr>
        <w:pStyle w:val="BookText"/>
        <w:rPr/>
      </w:pPr>
      <w:bookmarkEnd w:id="117"/>
      <w:r>
        <w:rPr>
          <w:rFonts w:ascii="IRNazanin" w:hAnsi="IRNazanin" w:eastAsia="IRNazanin"/>
          <w:color w:val="111111"/>
          <w:sz w:val="28"/>
          <w:sz w:val="28"/>
          <w:szCs w:val="28"/>
          <w:rtl w:val="true"/>
          <w:lang w:bidi="fa-IR"/>
        </w:rPr>
        <w:t>و سکون السّین المهملة بلد بسجستان منه أبو حاتم محمّد بن حبّان و إسحاق بن إبراهیم القاضی، و أحمد بن محمّد الخطابی، و أبو الفتح علیّ بن محمّد، و یحیی بن الحسن، و الخلیلان إبنا أحمد القاضی، و الفقیه أبو البستیون و فی بشت بالشّین المعجمة بلد بخراسان منه إسحاق بن إبراهیم الحافظ صاحب المسند و الحسن بن العلی بن العلاء، و محمّد بن مؤمل، و أحمد بن محمّد اللغوی الخارزبحی البشتیّون</w:t>
      </w:r>
      <w:r>
        <w:rPr>
          <w:rFonts w:eastAsia="IRNazanin" w:cs="IRNazanin"/>
          <w:color w:val="111111"/>
          <w:sz w:val="28"/>
          <w:szCs w:val="28"/>
          <w:rtl w:val="true"/>
          <w:lang w:bidi="fa-IR"/>
        </w:rPr>
        <w:t>.</w:t>
      </w:r>
    </w:p>
    <w:p>
      <w:pPr>
        <w:pStyle w:val="Heading3"/>
        <w:numPr>
          <w:ilvl w:val="2"/>
          <w:numId w:val="1"/>
        </w:numPr>
        <w:rPr/>
      </w:pPr>
      <w:bookmarkStart w:id="118" w:name="__RefHeading___Toc1219189_996550957"/>
      <w:bookmarkStart w:id="119" w:name="_Toc40"/>
      <w:bookmarkEnd w:id="118"/>
      <w:r>
        <w:rPr/>
        <w:t>347</w:t>
      </w:r>
      <w:r>
        <w:rPr>
          <w:rtl w:val="true"/>
        </w:rPr>
        <w:t xml:space="preserve">- </w:t>
      </w:r>
      <w:r>
        <w:rPr>
          <w:rtl w:val="true"/>
        </w:rPr>
        <w:t>سهل بن عبد اللّه بن رفیع التستری</w:t>
      </w:r>
      <w:bookmarkEnd w:id="119"/>
    </w:p>
    <w:p>
      <w:pPr>
        <w:pStyle w:val="BookText"/>
        <w:rPr/>
      </w:pPr>
      <w:r>
        <w:rPr>
          <w:rFonts w:ascii="IRNazanin" w:hAnsi="IRNazanin" w:eastAsia="IRNazanin"/>
          <w:color w:val="111111"/>
          <w:sz w:val="28"/>
          <w:sz w:val="28"/>
          <w:szCs w:val="28"/>
          <w:rtl w:val="true"/>
          <w:lang w:bidi="fa-IR"/>
        </w:rPr>
        <w:t>الشیخ المتصوف المنیع أبو محمد سهل بن عبد اللّه بن رفیع التستری الصالح المشهور</w:t>
      </w:r>
      <w:r>
        <w:rPr>
          <w:rStyle w:val="FootnoteAnchor"/>
          <w:rtl w:val="true"/>
        </w:rPr>
        <w:footnoteReference w:id="10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ائمّة القوم، و من لم یکن له فی وقته نظیر فی المعاملات و الورع، و کان صاحب کرامات، و لقی ذا النّون المصری بمکّة المعظّمة، سنة خروجه إلی الحّج و کان له اجتهاد وافر، و ریاضة عظیمة، و کان سبب سلوکه هذا الطّریق خاله محمّد بن سوار، کما ذکره ابن خلّکان، و بیان ذلک ما نقله الامام القشیری </w:t>
      </w:r>
      <w:r>
        <w:rPr>
          <w:rStyle w:val="FootnoteAnchor"/>
          <w:rtl w:val="true"/>
        </w:rPr>
        <w:footnoteReference w:id="104"/>
      </w:r>
      <w:r>
        <w:rPr>
          <w:rFonts w:ascii="IRNazanin" w:hAnsi="IRNazanin" w:eastAsia="IRNazanin"/>
          <w:color w:val="111111"/>
          <w:sz w:val="28"/>
          <w:sz w:val="28"/>
          <w:szCs w:val="28"/>
          <w:rtl w:val="true"/>
          <w:lang w:bidi="fa-IR"/>
        </w:rPr>
        <w:t>عن شیخه محمّد بن الحسین عن أبی الفتح یوسف بن عمر الزّاهد عن عبد اللّه بن عبد الحمید عن عبد اللّه بن لؤلؤ انّه قال سمعت عمرو بن واصل البصری، یحکی عن سهل بن عبد اللّه المذکور،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خالی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تذکر اللّه الّذی خلقک؟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أذکره؟ فقال؟ قل بقلبک عند تقلّبک فی ثیابک ثلاث مرّات من غیر أن تحرّک به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معی، أللّه ناظر إلیّ، أللّه شاهدی،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لیالیّ ثمّ أعلمته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قلها فی کلّ لیلة سبع مرّات فقلت ذلک، ثمّ أعلمته، فقال قلها فی کلّ لیلة إحدی عشر مرّة، فقلت ذلک، فوقع فی قلبی حلاوة، فلمّا کان بعد سنة قال لی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إحفظ ما علمتک و دم علیه إلی أن تدخل القبر، فانّه ینفعک فی الدّنیا و الآخرة، فلم أزل علی ذلک سنین، فوجدت لها حلاوة </w:t>
      </w:r>
    </w:p>
    <w:p>
      <w:pPr>
        <w:pStyle w:val="BookText"/>
        <w:rPr/>
      </w:pPr>
      <w:r>
        <w:rPr>
          <w:rFonts w:ascii="Amiri" w:hAnsi="Amiri" w:eastAsia="Amiri" w:cs="Amiri"/>
          <w:color w:val="111111"/>
          <w:sz w:val="28"/>
          <w:sz w:val="28"/>
          <w:szCs w:val="28"/>
          <w:rtl w:val="true"/>
          <w:lang w:bidi="ar-SA"/>
        </w:rPr>
        <w:t>فی سرّی</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لی خالی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سهل من کان اللّه معه و هو ناظر إلیه و شاهده أیعصیه؟ ایّاک و المعصیة، فکنت أخلو فبعثونی إلی الکتاب،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لأخشی أن یتفرّق علی همّی، و لکن شارطوا المعلّم انّی أذهب الیه ساعة، فاتعلّم، ثمّ 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إلی الکتّاب و حفظت القرآن و انا ابن ستّ او سبع، و کنت أصوم الدّهر و قوتی خبز الشّعیر اثنتی عشر سنة فوقعت لی مسئلة و أنا ابن ثلاث عشرة سنة، فسألت أهلی ان یبعثونی إلی البصرة أسال عنها، فجئت البصرة، و سألت علمائها، فلم یشف عنّی أحد شیئا، فخرجت الی عبّادان إلی رجل یعرف بابی حبیب حمزة بن عبد اللّه العبّادانی، فسالت عنها فأجابنی و أقمت عنده مدّة انتفع بکلامه و أتأدّب بآدابه، ثمّ رجعت إلی تستر یعنی به مدینة شوشتر الّتی هی بلدة من کور الأهواز من بلاد خوزستان قدیمة البناء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قوتی اقتصارا علی ان یشتری لی بدرهم من الشّعیر الفرق، فیطحن و یخبزلی، فافطر عند السّحر کلّ لیلة، علی أوقیة واحدة بحتا بغیر ملح، و لا ادام، فکان یکفینی ذلک الدّرهم سنة، ثمّ عزمت علی أن أطوی ثلاث لیال، ثمّ أفطر لیلة، ثم خمسا، ثمّ خرجت اسیح فی الأرض سنین، ثم رجعت إلی تستر، فکنت اقوم اللّیل کلّه، </w:t>
      </w:r>
      <w:r>
        <w:rPr>
          <w:rStyle w:val="FootnoteAnchor"/>
          <w:rtl w:val="true"/>
        </w:rPr>
        <w:footnoteReference w:id="105"/>
      </w:r>
      <w:r>
        <w:rPr>
          <w:rFonts w:ascii="IRNazanin" w:hAnsi="IRNazanin" w:eastAsia="IRNazanin"/>
          <w:color w:val="111111"/>
          <w:sz w:val="28"/>
          <w:sz w:val="28"/>
          <w:szCs w:val="28"/>
          <w:rtl w:val="true"/>
          <w:lang w:bidi="fa-IR"/>
        </w:rPr>
        <w:t xml:space="preserve">انتهی و نقل أیضا فی باب الجوع و ترک الشهوة من رسالته انّ سهلا المذکور کان لا یاکل الطّعام إلّا فی کلّ خمسة عشر یوما؛ فاذا دخل شهر رمضان کان لا یأکل حتّی یری الهلال؛ و کان یفطر کلّ لیلة علی المماء القراح، </w:t>
      </w:r>
      <w:r>
        <w:rPr>
          <w:rStyle w:val="FootnoteAnchor"/>
          <w:rtl w:val="true"/>
        </w:rPr>
        <w:footnoteReference w:id="106"/>
      </w:r>
      <w:r>
        <w:rPr>
          <w:rFonts w:ascii="IRNazanin" w:hAnsi="IRNazanin" w:eastAsia="IRNazanin"/>
          <w:color w:val="111111"/>
          <w:sz w:val="28"/>
          <w:sz w:val="28"/>
          <w:szCs w:val="28"/>
          <w:rtl w:val="true"/>
          <w:lang w:bidi="fa-IR"/>
        </w:rPr>
        <w:t>و نقل أیضأ بالاسناد انّ من جملة کلمات سهل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یفعله العبد بغیر اقتداء طاعة کان أو معصیة فهو عیش النّفس، و کلّ فعل یفعله بالإقتداء فهو عذاب النّفس،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ظهر لک من جملة ما أوردناه من کلام الرّجل أنّه فی عالی درجة من درجات تزکیة النّفس الّتی نهی عنها اللّه تبارک و تعالی فی محکم کتابه المجید؛ و هی مذمومة فی الغایة عند أرباب الطّریقة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الحقّة أیضأ؛ مضافا إلی أنّه لو کان صادقا فیما ذکره فی حقّ نفسه لکان مخالفا للشریعة المطهّرة فی مداومته لو رد لا أثر له فیها أوّلا؛ و لتجدید مراسم الرّهبانیّة المنسوخة فی هذه الامّة المرحومة ثانیا، و لأخذه التّعبّد بصوم الوصال الّذی هو من أعظم البدع المتّفق علی تحریمه فی هذه الشّریعة ثالثا، مع أنّه محجوج علیه بکلام نفسه فی یوم القیامة، حیث ترک اتّباع مقالته الّتی سمعتها، من أنّ کلّ فعل یفعله العبد بغیر اقتداء طاعة کان أو معصیة فهو عیش النّفس؛ الّا أن یعتذر بأعظم من إثمه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مرادی بالإقتداء إنّما هو إقتداء قطّاع شوارع الدّین، و اتّباع الزّنادقة الملحدین، و هم الذّین تلبّسوا بلباس الزّاهدیّة الاولی، و ترکوا الدّنیا للّدنیا، و صاروا مصادیق لقوله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نُنَبِّئُکُمْ بِالْأَخْسَرِینَ أَعْمالًا الَّذِینَ ضَلَّ سَعْیُهُمْ فِی الْحَیاةِ الدُّنْیا، وَ هُمْ یَحْسَبُونَ أَنَّهُمْ یُحْسِنُونَ صُنْعاً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یستدلّ علی ذلک بترکه التّحدیث عن الأئمّة المعصومین و التّلمّذ علی أهل بیت رسول اللّه الأمین علیهم السلام، مع أنّهم، سفراء وحیه المقرّبین، و خزنة علمه المنتجبین صلوات اللّه علیهم اجمعین و یعتضده تبانی جزوی کلامه الّذی هو فی معنی الامر بملازمة الکبائر من الذّنوب، بعد صدور الأوامر بها من المرشدین، کما هو من صبیغ جمع من هؤلاء الکفرة الملاعین و علیه فالامر فی توهین هذا الرّجل، باقرار القشیری الذی هو من أعاظم أهل السّلسلة یهون، و حق علینا ان نعزی اصحاب الشّریعة بمقالة انّا للّه و انّا الیه راجعون، و توفّی هذا الشّیخ کما فی رسالة القشیری المذکور و غیرها فی سنة ثلاث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إبن تسعین و قیل بل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مأتین بعد الهجرة بمدینة تستر المحروسة، کما استظهره بعض المورّخین الأعاظم و قبره أیضا هنالک معروف یزوره أرباب الطّریقة کما یقال و اللّه اعلم بحقایق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سیاتی انشاء اللّه ترجمة علیّ بن سهل العارف الاصبهانی صاحب الکرامات بزعمهم، و لا نسبة له مع هذا الرّجل کما لا یخفی</w:t>
      </w:r>
      <w:r>
        <w:rPr>
          <w:rFonts w:eastAsia="IRNazanin" w:cs="IRNazanin"/>
          <w:color w:val="111111"/>
          <w:sz w:val="28"/>
          <w:szCs w:val="28"/>
          <w:rtl w:val="true"/>
          <w:lang w:bidi="fa-IR"/>
        </w:rPr>
        <w:t xml:space="preserve">. </w:t>
      </w:r>
      <w:bookmarkStart w:id="120" w:name="pg17064_165932"/>
    </w:p>
    <w:p>
      <w:pPr>
        <w:pStyle w:val="Heading3"/>
        <w:numPr>
          <w:ilvl w:val="2"/>
          <w:numId w:val="1"/>
        </w:numPr>
        <w:rPr/>
      </w:pPr>
      <w:bookmarkStart w:id="121" w:name="__RefHeading___Toc1219191_996550957"/>
      <w:bookmarkStart w:id="122" w:name="_Toc41"/>
      <w:bookmarkEnd w:id="120"/>
      <w:bookmarkEnd w:id="121"/>
      <w:r>
        <w:rPr/>
        <w:t>348</w:t>
      </w:r>
      <w:r>
        <w:rPr>
          <w:rtl w:val="true"/>
        </w:rPr>
        <w:t xml:space="preserve"> - </w:t>
      </w:r>
      <w:r>
        <w:rPr>
          <w:rtl w:val="true"/>
        </w:rPr>
        <w:t>سهل بن احمد بن علی الارغیانی الشافعی</w:t>
      </w:r>
      <w:bookmarkEnd w:id="122"/>
    </w:p>
    <w:p>
      <w:pPr>
        <w:pStyle w:val="BookText"/>
        <w:rPr/>
      </w:pPr>
      <w:r>
        <w:rPr>
          <w:rFonts w:ascii="IRNazanin" w:hAnsi="IRNazanin" w:eastAsia="IRNazanin"/>
          <w:color w:val="111111"/>
          <w:sz w:val="28"/>
          <w:sz w:val="28"/>
          <w:szCs w:val="28"/>
          <w:rtl w:val="true"/>
          <w:lang w:bidi="fa-IR"/>
        </w:rPr>
        <w:t>ابو الفتح سهل بن أحمد بن علی الارغیانی الفقیه الشافعی</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کان إماما کبیر المقدار فی العلم و الزّهد و أصله من أرغیان بفتح الهمزة و سکون الرّاء و الغین المعجمة المکسورة و الیاء المثنّاة من تحتها، و بعدها الألف و النّون، و هی ناحیة ذات قری و مزارع من نواحی نیسابور، و تفقّه بمرو علی الشّیخ أبی علیّ الحسین بن شعیب السّبخی المقدّم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قرأ علی القاضی حسین بن محمّد المرورودی و حصل طریقته حتّی قال ما علّق أحد طریقتی مثله، و دخل نیشابور و قرأ أصول الفقه علی إمام الحرمین أبی المعالی الجوینی و ناظر فی مجلسه و ارتقی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إلی أرغیان و تقلّد قضاها سنین، مع حسن السّیرة، و سلوک الطّریقة المرضیّة؛ ثم خرج إلی الحجّ و لقی المشایخ بالحجاز و العراق و الجبال و سمع منهم، و سمعوا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رجع من مکّة حرّسها اللّه تعالی، دخل علی الشّیخ العارف الحسن السّمنانی شیخ وقته زائرأ، فأشار علیه بترک المناظرة، فترکها، و لم یناظر بعد ذلک، و عزل نفسه عن القضاء، و لزم البیت و الانزواء، و بنی للصّوفیّة دویرة من ماله و أقام بها مشغولا بالتّصنیف و المواظبة علی العبادة إلی أن توفّی علی تیقظ من حاله فی مستهل المحرّم سنة تسع و تسعین و أربعمأة و هو صاحب الفتاوی المنسوبة إلیه و سمع جماعة من الأئمّة مثل أبی بکر البیهقی و ناصر المروزی و عبد الغافر بن إسماعیل بن عبد الغافر الفارسیّ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غیر أبی الطّیّب سهل بن محمد بن سلیمان الصعلوکی النیسابوری الفقیه الشّافعی </w:t>
      </w:r>
      <w:bookmarkStart w:id="123" w:name="pg17064_165933"/>
    </w:p>
    <w:p>
      <w:pPr>
        <w:pStyle w:val="BookText"/>
        <w:rPr/>
      </w:pPr>
      <w:bookmarkEnd w:id="123"/>
      <w:r>
        <w:rPr>
          <w:rFonts w:ascii="IRNazanin" w:hAnsi="IRNazanin" w:eastAsia="IRNazanin"/>
          <w:color w:val="111111"/>
          <w:sz w:val="28"/>
          <w:sz w:val="28"/>
          <w:szCs w:val="28"/>
          <w:rtl w:val="true"/>
          <w:lang w:bidi="fa-IR"/>
        </w:rPr>
        <w:t>الّذی کان هو أیضا إمام وقته و أخذ الفقه عن أبیه أبی سهل و کان فقیها متکلّما أدیبا خرجت له الفوائد من سماعاته و قیل أنّه وضع له فی المجلس أکثر من خمسمأة محبرة، و جمع ریاسة الدّنیا و الآخرة، و أخذ عنه فقهآء نیسابور و توفّی فی المحرّم سنة سبع و ثمانین و ثلاثمأة؛ کلّ ذلک کما ذکره صاحب الکتاب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هو غیر سهل بن محمد بن مالک الازدی الأندلسی المعروف بأبی الحسن الغرناطی الفقیه الأصولی المتفنّن الأدیب النحوی فانّه کان فی طبقة ابن معط و ابن الحاجب و روی عنه ابن الأحوص و ابن الابار و جماعة، و له کتاب فی النّحو علی ترتیب کتاب سیبویه و حواش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تسع و خمسین و خمسمأة، و مات بغرناطة أندلس سنة تسع و ثلاثین و ستّمأة کما انّ سهل بن محمد ابا داود الشّاعر النّحوی الّذی کان مؤدّب سیف الدّولة بن حمدان و له کتاب فی المذکرّ و المؤنّث هو غیر هؤلاء جمیعا و اللّه العالم</w:t>
      </w:r>
      <w:r>
        <w:rPr>
          <w:rFonts w:eastAsia="IRNazanin" w:cs="IRNazanin"/>
          <w:color w:val="111111"/>
          <w:sz w:val="28"/>
          <w:szCs w:val="28"/>
          <w:rtl w:val="true"/>
          <w:lang w:bidi="fa-IR"/>
        </w:rPr>
        <w:t>.</w:t>
      </w:r>
    </w:p>
    <w:p>
      <w:pPr>
        <w:pStyle w:val="Heading3"/>
        <w:numPr>
          <w:ilvl w:val="2"/>
          <w:numId w:val="1"/>
        </w:numPr>
        <w:rPr/>
      </w:pPr>
      <w:bookmarkStart w:id="124" w:name="__RefHeading___Toc1219193_996550957"/>
      <w:bookmarkStart w:id="125" w:name="_Toc42"/>
      <w:bookmarkEnd w:id="124"/>
      <w:r>
        <w:rPr/>
        <w:t>349</w:t>
      </w:r>
      <w:r>
        <w:rPr>
          <w:rtl w:val="true"/>
        </w:rPr>
        <w:t xml:space="preserve">- </w:t>
      </w:r>
      <w:r>
        <w:rPr>
          <w:rtl w:val="true"/>
        </w:rPr>
        <w:t>شریح بن الحارث بن المشجع</w:t>
      </w:r>
      <w:bookmarkEnd w:id="125"/>
    </w:p>
    <w:p>
      <w:pPr>
        <w:pStyle w:val="BookText"/>
        <w:rPr/>
      </w:pPr>
      <w:r>
        <w:rPr>
          <w:rFonts w:ascii="IRNazanin" w:hAnsi="IRNazanin" w:eastAsia="IRNazanin"/>
          <w:color w:val="111111"/>
          <w:sz w:val="28"/>
          <w:sz w:val="28"/>
          <w:szCs w:val="28"/>
          <w:rtl w:val="true"/>
          <w:lang w:bidi="fa-IR"/>
        </w:rPr>
        <w:t>القاضی أبو أمیة شریح بن الحارث بن المشجع</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الجهم بن معاویة الکندی بکسر الکاف نسبت إلی کندة الّتی لقّب بها جدّه الثّامن ثور بن مرتّع الکوفی لأنّه کند أباه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کبار التّابعین، و أدرک الجاهلیّة؛ و استقضاه عمر بن الخطّاب علی الکوفة، فأقام قاضیا خمسا و سبعین سنة لم تعطل فیها إلّا ثلاث سنین، إمتنع فیها من القضآء فی فتنة ابن الزّبیر، و استعفی الحجّاج بن یوسف من القضاء فأعفاه، و لم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یقض بین اثنین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أعلم النّاس بالقضآء ذا فطنة و ذکاء، و معرفة و عقل و إصابة کما ذکره إبن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عبد البرّ کما قد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شریح شاعرا محسنا و هو أحد السّادات الّطلس الّذین لم یکن علی وجوههم طاقة شعروهم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الزّبیر و قیس بن سعد بن عبادة و الأحنف بن قیس الّذی یضرب به المثل فی الحلم، و القاضی شریح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الکواسج الأربعة و فیه مسامحة، لأنّ الکوسج فی الّلغة من کانت لحیته علی الذّقن دون العارضین أو کان خفیفهما جدا، و کذلک فی العرف، و علیه قول بعض أهل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طالت لحیته أحد إلّا تکوسج عقله، بمعنی رقّ و خفّ، و روی أنّ امیر المؤمنین علیّ بن ابیطالب علیه السّلام دخل مع خصم ذمّی إلی القاضی شریح فقام له فقال هذا أوّل جورک؛ ثمّ اسند ظهره إلی الجدار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 خصمی لو کان مسلما لجلست بجنبه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انّ علیّا قال اجمعوا إلیّ القرّاء فاجتمعوا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أوشک أن أفارقکم فجعل یسائلهم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کذا؟ ما تقولون فی کذا؟ و شریح ساکت؛ ثمّ سأله؛ فلمّا فرغ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فأنت من أفضل النّاس؛ أو من أفضل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بانّ من هذه الرّوایة العامیّة تلوح آثار الوضع، لما أنّ الرّجل کان مرضیّا عندهم نظرا إلی کونه غیر مطیع لأمر سیّدنا أمیر المؤمنین علیه السّلام و مخالفته إیّاه فی مسائل کثیرة من الفقه، مذکورة فی کتب الفقهاء، و سلوکه مسالک شیخیه العادلین عن الطریقة الحقّة بلا خفاء، علی کره من حضرة مولانا الأمیر علیه السّلام فی الباطن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رضا منه فی الظّاهر، کما ورد فی مستفیض الخبر بروایة أهل البیت علیهم السلام أنّه علیه السلام لمّا ولی الخلافة علی الظّاهر أراد عزل ذلک الرّجل عن القضآء بغیر الحقّ، فنادی النّاس و اعمراه استغاثة بشیخهم العدوی؛ عن حزونة هذا الأمر المرتضوی، </w:t>
      </w:r>
    </w:p>
    <w:p>
      <w:pPr>
        <w:pStyle w:val="BookText"/>
        <w:rPr/>
      </w:pPr>
      <w:r>
        <w:rPr>
          <w:rFonts w:ascii="IRNazanin" w:hAnsi="IRNazanin" w:eastAsia="IRNazanin"/>
          <w:color w:val="111111"/>
          <w:sz w:val="28"/>
          <w:sz w:val="28"/>
          <w:szCs w:val="28"/>
          <w:rtl w:val="true"/>
          <w:lang w:bidi="fa-IR"/>
        </w:rPr>
        <w:t>فترکه أمیر المؤمنین علیه السّلام بحاله، مع انّ فی القلب کان منه شجی، و فی العین منه قذی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انّه علیه السّلام سخط علیه مرّة فطرده من الکوفة و لم یعزله عن القضاء و أمره بالقیام ببانقیا و کانت قریة من الکوفة أکثر سکّانها الیهود، فأقام بها مدّة حتّی رضی عنه و أعاده إلی الکوفة، و بالجملة فالأخبار فی خباثة رأی هذا الرّجل، و سوء عاقبته کثیرة، و حسب الدّلالة علی غایة ملعنته و شقاوته کونه من جملة من ترک إغاثة مولانا الحسین علیه السّلام بکلمة خیر عند بنی أمیّه کانت تمکّنه یقینا بل کونه من جملة من تسبّب ذلک منه، و من أمثاله الذین کانوا یطاؤن بساط الظّالم عبید اللّه بن زیاد الملعون فی دار الامارة کوفة؛ کما یشهد بذلک واقعة مسلم بن عقیل المظلوم، و ولدیه الشّهیدین و ما صدر منه فی حقّهم، و بدر منه علی قتلهم، و یؤیّده أیضا ما نقل عن أبی مخنف الأزدی صاحب المقتل أنّه ذکره من جملة من قتله المختار فی زمن إنتقامه من بنی أمیّة و أتباعهم الملعونین، فلیتامّل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شرح ابن ابی الحدید المعتزلی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عنه نقلا عن أبی نعیم عن عمرو بن ثابت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یؤمنون علی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و مرّة و شریح، و روی أنّ الشّعبی رابعهم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بالشّعبی بالفتح هو عامر بن شراحیل بن عبد ذی کبار الحمیری الملعون الذی کان أحد أساطین فقه العامّة و بمنزلة ابن عبّاس عندهم، و هو القائل للحارث الهمدانی بعد ما ذکر له حدیثه المشهور مع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حبّه لا ینفعک؛ و بغضه لا یضرّک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قتل سنة أربع و مأة و هو فی سنّ خمس و ثمانین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غیر الشّعبی بضمّ الشّین إذ هو لقب معاویة بن حفص الشّعبی المشهور فی رجال العامّة المحدّثین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الشعبی بکسر الشّین فانّه لعبید اللّه بن مظفّر الشّعبی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حدیث الشّعبی الأوّل بروایة صاحب المحاضرات انّه قال رکب زید بن ثابت فدنی منه عبد اللّه بن العبّاس لیأخذ برکابه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تفعل یابن عمّ رسول اللّه؟ فقال هکذا أمرنا أن نفعل بامرائنا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أرنی یدک، فقبّلها و قال هکذا أمرنا أن نفعل باهل بیت نبینّا صلی اللّه علیه و اله </w:t>
      </w:r>
      <w:r>
        <w:rPr>
          <w:rStyle w:val="FootnoteAnchor"/>
          <w:rtl w:val="true"/>
        </w:rPr>
        <w:footnoteReference w:id="111"/>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أیضا بروایة محیی السّنّة البغوی الّذی هو من أرکان علماء العامّة فی کتاب مصابیحه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الشّعبی ما حدّثک هؤلاء عن النّبیّ صلّی اللّه علیه و آله و سلّم فخذ به و ما قالوه برأیهم فألقه فی الحش،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بمنزلة المیتة، إذا اضطررت إلیها أکلتها،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اوردت لک عن مثل هذا الرّجل هذین الحدیثین بخصوصها بتقریب ما لجلیل ما أعجبنی من فؤاد هما الجمّة، فلیتفطّن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وفات شریح المذکور فهی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فی حدود سنة سبع و ثمانین من الهجرة و هو ابن مأة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مأة و عشرین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حکی عنه بروایة صاحب العقد انّه تزوّج امرأة من بنی تمیم تسمّی زینب فنغم علیها فضربها ثمّ ندم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رجالا یضربون نسائهم‌فشلّت یمینی یوم اضرب زینبا</w:t>
      </w:r>
    </w:p>
    <w:p>
      <w:pPr>
        <w:pStyle w:val="BookText"/>
        <w:rPr/>
      </w:pPr>
      <w:r>
        <w:rPr>
          <w:rFonts w:ascii="IRNazanin" w:hAnsi="IRNazanin" w:eastAsia="IRNazanin"/>
          <w:color w:val="111111"/>
          <w:sz w:val="28"/>
          <w:sz w:val="28"/>
          <w:szCs w:val="28"/>
          <w:rtl w:val="true"/>
          <w:lang w:bidi="fa-IR"/>
        </w:rPr>
        <w:t>أ أضربها من غیر ذنب أتت به‌فما العدل منّی ضرب من لیس مذنبا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فزینب شمس و النّساء کواکب‌إذا طلعت لم تبد منهنّ کوکبا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روی أیضا انّ زیاد بن أبیه المنتسب إلیه عبید اللّه الملعون کتب الی معاویة یا أمیر المؤمنین قد ضبطت لک العراق بشمالی، و فرغت یمینی لطاعتک، فولنی الحجاز فبلغ ذلک عبد اللّه بن عمر و کان مقیما بمکّة،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اشغل عنّا یمین زیاد، فأصابه الطّاعون فی یمینه، فجمع الأطباء و استشارهم، فأشاروا علیه بقطعها، فاستفتی شریحا القاضی فیما أشار و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رزق معلوم و اجل مقسوم، و أنا أکره إن کانت لک مدّة أن تعیش فی الدّنیا بلا یمین، و إن کان قد دنا أجلک أن تلقی ربّک مقطوع الید، فاذا سألک لم قطعتها؟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بغضا من لقائک، و فرارا من 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زیاد من یومه، فلام النّاس شریحا علی منعه من القطع، لبغضهم له، فقال انّه استشارنی و المستشار مؤتمن و لو لا الامانة فی المشورة لوددت انّه قطع یده یوما و رجله یوما و سائر جسده یوما یوما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أیضا أنّه کان خفیف الروح مزّاحا و قدم إلیه رجلان فأقرّ أحدهما بما ادّعی به خصمه، و هو لا یعلم فقضی علیه فقال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عندک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أخت خالک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جائته إمراة تبکی و تتظلّم علی خصمها، فمارقّ لها حتّی قال له إنسان کان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تنظر أیّها القاضی إلی بکائها؟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اخوة یوسف جاؤا أباهم عشاءا یبکون </w:t>
      </w:r>
      <w:r>
        <w:rPr>
          <w:rStyle w:val="FootnoteAnchor"/>
          <w:rtl w:val="true"/>
        </w:rPr>
        <w:footnoteReference w:id="114"/>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بصحّة هذه النّسبة إلیه طول عمره إلی حیث عرفته، فانّ من أشدّ ما ینقص به العمر و ینغضّ به العیش، انّما هو زیادة الغیرة و الإغتمام و الشّفقة علی أهل الکروب کما لا یخفی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الغطریف و المتفنن العریف الامیر سید شریف بن السید محمد بن السید علی الحسینی الحنفیّ الجرجانی الاسترابادی صاحب المصنّفات الکثیرة و الحواشی و التعلیقات المشهورة، یاتی ترجمة أحواله إنشاء اللّه تعالی علی سبیل الإستیفاء فی باب ما أوّله العین المهملة من هذا البناء باعتبار اسمه الّذی هو علیّ، مع انّ قلبه القسّی، من </w:t>
      </w:r>
      <w:bookmarkStart w:id="126" w:name="pg17064_165938"/>
    </w:p>
    <w:p>
      <w:pPr>
        <w:pStyle w:val="BookText"/>
        <w:rPr/>
      </w:pPr>
      <w:bookmarkEnd w:id="126"/>
      <w:r>
        <w:rPr>
          <w:rFonts w:ascii="Amiri" w:hAnsi="Amiri" w:eastAsia="Amiri" w:cs="Amiri"/>
          <w:color w:val="111111"/>
          <w:sz w:val="28"/>
          <w:sz w:val="28"/>
          <w:szCs w:val="28"/>
          <w:rtl w:val="true"/>
          <w:lang w:bidi="ar-SA"/>
        </w:rPr>
        <w:t>بغض سمیّه الّذی إدّعی أنّه جدّه ملیّ، و کان من الحریّ أن یقال فی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العلویّ تابع ناصبیّابمذهبه فما هو من أبیه</w:t>
      </w:r>
    </w:p>
    <w:p>
      <w:pPr>
        <w:pStyle w:val="BookText"/>
        <w:rPr/>
      </w:pPr>
      <w:r>
        <w:rPr>
          <w:rFonts w:ascii="IRNazanin" w:hAnsi="IRNazanin" w:eastAsia="IRNazanin"/>
          <w:color w:val="111111"/>
          <w:sz w:val="28"/>
          <w:sz w:val="28"/>
          <w:szCs w:val="28"/>
          <w:rtl w:val="true"/>
          <w:lang w:bidi="fa-IR"/>
        </w:rPr>
        <w:t>و کان الکلب خیرا منه حقّالأنّ الکلب طبع أبیه فیه</w:t>
      </w:r>
    </w:p>
    <w:p>
      <w:pPr>
        <w:pStyle w:val="Heading3"/>
        <w:numPr>
          <w:ilvl w:val="2"/>
          <w:numId w:val="1"/>
        </w:numPr>
        <w:rPr/>
      </w:pPr>
      <w:bookmarkStart w:id="127" w:name="__RefHeading___Toc1219195_996550957"/>
      <w:bookmarkStart w:id="128" w:name="_Toc43"/>
      <w:bookmarkEnd w:id="127"/>
      <w:r>
        <w:rPr/>
        <w:t>350</w:t>
      </w:r>
      <w:r>
        <w:rPr>
          <w:rtl w:val="true"/>
        </w:rPr>
        <w:t xml:space="preserve">- </w:t>
      </w:r>
      <w:r>
        <w:rPr>
          <w:rtl w:val="true"/>
        </w:rPr>
        <w:t>شریک بن عبد اللّه النخعی الکوفی</w:t>
      </w:r>
      <w:bookmarkEnd w:id="128"/>
    </w:p>
    <w:p>
      <w:pPr>
        <w:pStyle w:val="BookText"/>
        <w:rPr/>
      </w:pPr>
      <w:r>
        <w:rPr>
          <w:rFonts w:ascii="IRNazanin" w:hAnsi="IRNazanin" w:eastAsia="IRNazanin"/>
          <w:color w:val="111111"/>
          <w:sz w:val="28"/>
          <w:sz w:val="28"/>
          <w:szCs w:val="28"/>
          <w:rtl w:val="true"/>
          <w:lang w:bidi="fa-IR"/>
        </w:rPr>
        <w:t>الشیخ ابو عبد اللّه شریک بن عبد اللّه بن ابی شریک النخعی الکوفی</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القاضی بالواسط؛ ثمّ بالکوفة، ذکر ابن خلکّان المورّخ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عادلا فی قضائه، کثیر الصّواب، حاضر الجواب، و کان مولده ببخارا سنة خمس و تسعین للهجرة و توفّی یوم السّبت مستهل ذی القعدة سنة سبع و سبعین و مأة، 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تولّی القضاء بالکوفة أیّام المهدی، ثمّ عزله الهادی، و کان عالما فقیها فهما ذکیّا فطنا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 بینه و بین مصعب بن عبد اللّه الزّبیری کلام بحضرة المهدی، فقال له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تنتقص أبا بکر و عمر، فقال القاضی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انتقص جدّک و هو 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معاویة بن أبی سفیان عنده و وصف بالحلم،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بحلیم من سفه الحقّ و قاتل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شریک یوما إلی أصحاب الحدیث لیسمعوا علیه؛ فشمّوا منه رائحة النّبیذ،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هذه الرّائحة منّا لا ستحیینا،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أهل ریبة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 یوما علی المهدی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تجیبنی إلی خصلة من ثلاث خصال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تلی القضآء أو تحدّث ولدی و تعلّمهم، أو تأکل عندی أکلة، و ذلک قبل أن یلی القضآء، فافکر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ألأکلة أخفها علی نفسی، فأجلسه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فاحتبسه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إلی الطّبّاخ أن یصنع له ألوانا من المخّ المعقود بالسّکر الطّبرزد و العسل و غیر ذلک، فعمل ذلک و قدمه إلیه فأکل؛ فلمّا فرغ من الأکل قال له الطبّاخ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أمیر المؤمنین لیس یفلح الشّیخ بعد هذه الأکلة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فحدّثهم و اللّه شریک بعد ذلک؛ و علّم أولادهم و ولّی القضاء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کتب له برزقه علی الصّیرفی؛ فضایقه فی النّقد، فقال له الصّیر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 تبع به بزّا، فقال له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اللّه بعت أکثر من البزّ، بعت به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الحریری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أبو القاسم بن برهان النّحوی، انّه کان لشریک بن عبد اللّه النّخعی جلیس من بنی أمیّة، فذکر شریک فی بعض الأیّام فضائل علی علیه السّلام، فقال ذلک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علیّ، فأغضبه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 علیه السّلام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فامسک الرجل حتّی سکن غضبه،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الم یقل اللّه تبارک و تعالی فی الإخبار 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فقّدرنا فنعم القادرون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ایّوب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وجدناه صابرا نعم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لداود سلیمان نعم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ترضی لعلی بما رضی اللّه تعالی به لنفسه و لانبیائه؟ فتنبّه شریک عند ذلک لو همه، و زادت مکانة ذلک الأموی فی قلبه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هذه الحکایة دلالة ظاهرة علی حسن حال الرّجل و میله المفرط إلی محبة اهل البیت علیهم السلام إن لم یکن من شیعتهم المخلصین، مضافا إلی ما نقلنا عنه قبیل هذه الحکایة من المقالتین، و إلی ما قد أفید فی بعض المواضع أیضا من انّ الرّاغب الإصفهانی ذکر فی محاضراته انّه ذکر معاویة عند شریک بن عبد اللّه فذکر ما یدلّ علی تشیّعه و تصلّبه و موالاته للأئمّة علیهم السلام، و علیه فالعجب من المتوجّهین لرجالنا کیف غفلوا عن ذکره و ترجمته، مع أنّهم یذکرون من هو أدون منه بکثیر، </w:t>
      </w:r>
    </w:p>
    <w:p>
      <w:pPr>
        <w:pStyle w:val="BookText"/>
        <w:rPr/>
      </w:pPr>
      <w:r>
        <w:rPr>
          <w:rFonts w:ascii="IRNazanin" w:hAnsi="IRNazanin" w:eastAsia="IRNazanin"/>
          <w:color w:val="111111"/>
          <w:sz w:val="28"/>
          <w:sz w:val="28"/>
          <w:szCs w:val="28"/>
          <w:rtl w:val="true"/>
          <w:lang w:bidi="fa-IR"/>
        </w:rPr>
        <w:t xml:space="preserve">نعم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الحجر من بعد التّذکرة لشریک بن عبد اللّه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 یخطی کثیرا، تغیّر حفظه منذ ولی القضاء بالکوفة و کان عادلا فاضلا عابدا شدیدا علی أهل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تاریخ الذّهبی وثّقه ابن معین و قال غیره سیی‌ء الحفظ توفّی سنة سبعة و سبعین و مأة و عاش إثنین و 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إن هذا لیس هو النّخعی السّلمی الأعور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بل المتعیّن أنّ شریکا الّذی هو ابن الاعور السلمی غیر هذا الرّجل کیف لا و قد ذکره شیخ الطّائفة فی رجال أمیر المؤمنین علیه السلام، و نقل أیضا عن مناقب إبن شهر آشوب المازندرانی انّه نقل عن أبان بن الأحمر انّ شریکا هو ابن الأعور دخل علی معاویة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انّک لشریک و لیس للّه شریک، و انّک لابن الأعور و البصیر خیر من الأعور، و انّک لدمیم و الجیّد خیر من الدّمیم، فکیف سدت قومک؟ فقال له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المعاویة و ما معاویة إلا کلبة عوت و استعرت، و انّک لابن الصّخر و السّهل خیر من الصّخر، و انّک لابن الحرب و السّلم خیر من الحرب، و انّک لابن أمیّة و ما أمیّة إلّا تصغیر أمة صغرت فاستصغرت فکیف صرت امیر المؤمنین فغضب معاویة و خرج شریک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ایشتمنی معاویة بن صخرو سیفی صارم و معی لسانی</w:t>
      </w:r>
    </w:p>
    <w:p>
      <w:pPr>
        <w:pStyle w:val="BookText"/>
        <w:rPr/>
      </w:pPr>
      <w:r>
        <w:rPr>
          <w:rFonts w:ascii="IRNazanin" w:hAnsi="IRNazanin" w:eastAsia="IRNazanin"/>
          <w:color w:val="111111"/>
          <w:sz w:val="28"/>
          <w:sz w:val="28"/>
          <w:szCs w:val="28"/>
          <w:rtl w:val="true"/>
          <w:lang w:bidi="fa-IR"/>
        </w:rPr>
        <w:t>و حولی من زوی یمن لیوث‌ضراغمة تهشّ الی الطّعان</w:t>
      </w:r>
    </w:p>
    <w:p>
      <w:pPr>
        <w:pStyle w:val="BookText"/>
        <w:rPr/>
      </w:pPr>
      <w:r>
        <w:rPr>
          <w:rFonts w:ascii="IRNazanin" w:hAnsi="IRNazanin" w:eastAsia="IRNazanin"/>
          <w:color w:val="111111"/>
          <w:sz w:val="28"/>
          <w:sz w:val="28"/>
          <w:szCs w:val="28"/>
          <w:rtl w:val="true"/>
          <w:lang w:bidi="fa-IR"/>
        </w:rPr>
        <w:t>فلا تبسط علینا یا بن هندلسانک ان بلغت ذری الامانی</w:t>
      </w:r>
    </w:p>
    <w:p>
      <w:pPr>
        <w:pStyle w:val="BookText"/>
        <w:rPr/>
      </w:pPr>
      <w:r>
        <w:rPr>
          <w:rFonts w:ascii="IRNazanin" w:hAnsi="IRNazanin" w:eastAsia="IRNazanin"/>
          <w:color w:val="111111"/>
          <w:sz w:val="28"/>
          <w:sz w:val="28"/>
          <w:szCs w:val="28"/>
          <w:rtl w:val="true"/>
          <w:lang w:bidi="fa-IR"/>
        </w:rPr>
        <w:t>و ان تک للشّقآء لنا أمیرافإنّا لا نفیق علی هوان</w:t>
      </w:r>
    </w:p>
    <w:p>
      <w:pPr>
        <w:pStyle w:val="BookText"/>
        <w:rPr/>
      </w:pPr>
      <w:r>
        <w:rPr>
          <w:rFonts w:ascii="IRNazanin" w:hAnsi="IRNazanin" w:eastAsia="IRNazanin"/>
          <w:color w:val="111111"/>
          <w:sz w:val="28"/>
          <w:sz w:val="28"/>
          <w:szCs w:val="28"/>
          <w:rtl w:val="true"/>
          <w:lang w:bidi="fa-IR"/>
        </w:rPr>
        <w:t>و انّک من امیّة فی ذراهاو انّی فی ذری عبد المدان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فی ترجمة محمد بن مسلم بن ریاح الّذی هو من وجوه رجالنا أحادیث فی حقّ الرّجل بروایتهم تدلّک علی خلاف ما استظهرناه من إمامیّته و سلامة حاله منها ما نقله الکشی عن حمدویه بن نصیر عن محمّد بن عیسی عن الحسن بن علیّ بن فضّال عن عبد اللّه </w:t>
      </w:r>
    </w:p>
    <w:p>
      <w:pPr>
        <w:pStyle w:val="BookText"/>
        <w:rPr/>
      </w:pPr>
      <w:r>
        <w:rPr>
          <w:rFonts w:ascii="IRNazanin" w:hAnsi="IRNazanin" w:eastAsia="IRNazanin"/>
          <w:color w:val="111111"/>
          <w:sz w:val="28"/>
          <w:sz w:val="28"/>
          <w:szCs w:val="28"/>
          <w:rtl w:val="true"/>
          <w:lang w:bidi="fa-IR"/>
        </w:rPr>
        <w:t>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أبو کریبة الأزدی و محمّد بن مسلم الثّقفی عند شریک بشهادة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فی وجههما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فاطمیان، فبکیا فقال لهما ما یبکیکما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نسبتنا إلی أقوام لا یرضون بأمثالنا أن نکون من إخوانهم لما یرون من سخف و رعنا و نسبتنا إلی رجل لا یرضی بأمثالنا أن یکونوا من شیعته فان تفضّل و قبلنا فله المنّ علینا و الفضل فینا فتبسّم شریک،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الرّجال فلتکن امثالکما یا ولید اجزهما هذه المرّة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فحججنا فخبّرنا أبا عبد اللّه علیه السّلام بالقصّة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لشریک شرّکه اللّه یوم القیامة بشرکین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نقله عن ابن قتیبة عن الفضل بن شاذان عن أبیه عن غیر واحد من أصحابنا عن محمّد بن حکیم و صاحب له قال أبو محمّد قد کان درس اسمه فی کتاب أبی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شریکا واقفا فی حائط من حیطان فلان، و قد کان درس اسمه أیضا فی الکتاب، 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أحدنا لصاحبه هل لک فی خلوة من شریک فأتیناه فسلّمنا علیه، فردّ علینا،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مسئلة، فقال فی أیّ شی‌ء؟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عمّا بدالکم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 قال فلان انّما نرید أن تسنده إلی النّبیّ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فی الصّلاة؟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عمّا بدا لکم، فقلنا فی کم یجب التّقصیر؟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مسعود یقول لا یغرّنّکم سوادنا هذا، و کان یقول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استثنینا علیک ألّا تحدّثنا إلّا عن نبیّ اللّه، فقال و اللّه انّه لقبیح لشیخ یسئل عن مسئلة فی الصّلاة لا یکون عنده فیها شی‌ء، و أقبح من ذلک أن أکذب علی رسول اللّه صلی اللّه علیه و اله،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فمسئلة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فی الصّلاة؟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فاسئلوا عمّا بدا لکم،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تجب الجمعة؟ قال عادت المسئلة خدعة ما عندی خدعة ما عندی فی هذا عن رسول اللّه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فأردنا الإنصراف،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لم تسئلوا عن هذا و إلّا عندکم منه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أخبرنا محمّد بن مسلم الثّقفی عن محمّد بن علی عن أبیه عن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الثّقفی الطّویل اللّحیة؟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امّا أنّه لقد کان مأمونا علی الحدیث و لکن کانوا یقولون انّه حشی، </w:t>
      </w:r>
      <w:bookmarkStart w:id="129" w:name="pg17064_165942"/>
    </w:p>
    <w:p>
      <w:pPr>
        <w:pStyle w:val="BookText"/>
        <w:rPr/>
      </w:pPr>
      <w:bookmarkEnd w:id="129"/>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روی قلنا روی عن النّبیّ صلی اللّه علیه و اله انّ التّقصیر یجب فی بریدین، و إذا اجتمع خمسة أحدهم الإمام فلهم ان یجمّعوا انتهی </w:t>
      </w:r>
      <w:r>
        <w:rPr>
          <w:rStyle w:val="FootnoteAnchor"/>
          <w:rtl w:val="true"/>
        </w:rPr>
        <w:footnoteReference w:id="117"/>
      </w:r>
      <w:r>
        <w:rPr>
          <w:rFonts w:ascii="IRNazanin" w:hAnsi="IRNazanin" w:eastAsia="IRNazanin"/>
          <w:color w:val="111111"/>
          <w:sz w:val="28"/>
          <w:sz w:val="28"/>
          <w:szCs w:val="28"/>
          <w:rtl w:val="true"/>
          <w:lang w:bidi="fa-IR"/>
        </w:rPr>
        <w:t>و فیّ کلا الحدیثین أیضا ما لا یخفی من تلطّف الرّجل علی الشّیعة الإمامیّة و تحنّنه معهم، و قبوله العذر منهم و معاملته إیّاهم معاملة من یواطئ صاحبه علی أمر مکنون و علیه، فاحتمال التّقیّة قائم فی کلام مولانا الصّادق علیه السّلام بالنّسبة إلیه رعایة لأحواله و صیانة لدمه و ماله و أهله و عیاله و تبرئة له عن خلوص المحبّة بأهل بیت رسول اللّه صلّی اللّه علیه و آله و سلّم و اللّه أعلم بحقایق أحواله</w:t>
      </w:r>
      <w:r>
        <w:rPr>
          <w:rFonts w:eastAsia="IRNazanin" w:cs="IRNazanin"/>
          <w:color w:val="111111"/>
          <w:sz w:val="28"/>
          <w:szCs w:val="28"/>
          <w:rtl w:val="true"/>
          <w:lang w:bidi="fa-IR"/>
        </w:rPr>
        <w:t>.</w:t>
      </w:r>
    </w:p>
    <w:p>
      <w:pPr>
        <w:pStyle w:val="Heading3"/>
        <w:numPr>
          <w:ilvl w:val="2"/>
          <w:numId w:val="1"/>
        </w:numPr>
        <w:rPr/>
      </w:pPr>
      <w:bookmarkStart w:id="130" w:name="__RefHeading___Toc1219197_996550957"/>
      <w:bookmarkStart w:id="131" w:name="_Toc44"/>
      <w:bookmarkEnd w:id="130"/>
      <w:r>
        <w:rPr/>
        <w:t>351</w:t>
      </w:r>
      <w:r>
        <w:rPr>
          <w:rtl w:val="true"/>
        </w:rPr>
        <w:t xml:space="preserve">- </w:t>
      </w:r>
      <w:r>
        <w:rPr>
          <w:rtl w:val="true"/>
        </w:rPr>
        <w:t>شقیق بن ابراهیم البلخی</w:t>
      </w:r>
      <w:bookmarkEnd w:id="131"/>
    </w:p>
    <w:p>
      <w:pPr>
        <w:pStyle w:val="BookText"/>
        <w:rPr/>
      </w:pPr>
      <w:r>
        <w:rPr>
          <w:rFonts w:ascii="IRNazanin" w:hAnsi="IRNazanin" w:eastAsia="IRNazanin"/>
          <w:color w:val="111111"/>
          <w:sz w:val="28"/>
          <w:sz w:val="28"/>
          <w:szCs w:val="28"/>
          <w:rtl w:val="true"/>
          <w:lang w:bidi="fa-IR"/>
        </w:rPr>
        <w:t>الشیخ المتاله الصدیق أبو علی شقیق بن ابراهیم البلخی</w:t>
      </w:r>
      <w:r>
        <w:rPr>
          <w:rStyle w:val="FootnoteAnchor"/>
          <w:rtl w:val="true"/>
        </w:rPr>
        <w:footnoteReference w:id="118"/>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الرسالة القشیریة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ریاض العارفین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طبقات الشعرانی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طبقات الصوفیة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العبر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فوات الوفیات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مجالس المؤمنین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مجمل فصیحی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وفیات الاعیان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المعروف بالتّصوّف بین کلّ فریق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من تلامذة الإمام الهمام موسی بن جعفر الکاظم و له الرّوایة أیضا عنه کما فی بعض المواضع و کان جامعا للعلوم الرّسمیّة الشّرعیة، و المعارف الکشفیّة الذوقیّة، و کان استادا للحاتم الأصمّ و مصاحبا لإبراهیم و استشهد فی بلاد ماوراء النّهر سنة أربع و سبعین و مأة بتهمة الرّفض، و قبره فی ناحیة ختلان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لمدینة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عظیمة من أمّهات بلاد خراسان، بناها منوجهر بن ایرج بن 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أهلها مخصوصون بالطّرمذة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بها النّوبهار، و هو أعظم بیت من بیوت الأصنام، و کان طول البیت مأة </w:t>
      </w:r>
    </w:p>
    <w:p>
      <w:pPr>
        <w:pStyle w:val="BookText"/>
        <w:rPr/>
      </w:pPr>
      <w:r>
        <w:rPr>
          <w:rFonts w:ascii="IRNazanin" w:hAnsi="IRNazanin" w:eastAsia="IRNazanin"/>
          <w:color w:val="111111"/>
          <w:sz w:val="28"/>
          <w:sz w:val="28"/>
          <w:szCs w:val="28"/>
          <w:rtl w:val="true"/>
          <w:lang w:bidi="fa-IR"/>
        </w:rPr>
        <w:t>ذراع فی عرض مأة، و أکثر من مأة إرتفاعها، و سدانته للبرامکة، و ملوک الهند و الصّین یأتون إلیه، فاذا وافوا سجدوا للصّنم و قبّلوا ید برمک و کان برمک یحکم فی تلک البلاد، و لم یزل برمک بعد برمک إلی أن فتح خراسان فی أیّام عثمان بن عفّان، و انتهت السّدانة إلی برمک بن ابی خالد، فرغب فی الإسلام و سار إلی عثمان و ضمن المدینة بمال ثمّ فتح عبد اللّه بن عامر بن کریز جمیع خراسان و بعث إلی النّوبهار الاحنف بن قیس بن الهیثم فخرّبها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أبو اسحاق إبراهیم بن أدهم العجلی، رحمه اللّه، کان من أبناء الملوک توفّی سنة إحدی و ستین و 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ینسب إلیها أبو علی شقیق بن إبراهیم البلخیّ من کبار مشایخ خراسان، أستاد حاتم الأصمّ، استشهد فی غزوة کولان </w:t>
      </w:r>
      <w:r>
        <w:rPr>
          <w:rStyle w:val="FootnoteAnchor"/>
          <w:rtl w:val="true"/>
        </w:rPr>
        <w:footnoteReference w:id="119"/>
      </w:r>
      <w:r>
        <w:rPr>
          <w:rFonts w:ascii="IRNazanin" w:hAnsi="IRNazanin" w:eastAsia="IRNazanin"/>
          <w:color w:val="111111"/>
          <w:sz w:val="28"/>
          <w:sz w:val="28"/>
          <w:szCs w:val="28"/>
          <w:rtl w:val="true"/>
          <w:lang w:bidi="fa-IR"/>
        </w:rPr>
        <w:t>و الظانّة تصحیف هلاکو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 تسعین و 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أقول و لیس یبعد شیعیّة الرجل نظرا إلی غایة معرفته، و نهایة رفعته، و ارتفاع درجته، و عدم ظهور شی‌ء ینافی ذلک بوجه من الوجوه، مضافا إلی أنّ معتقدی أنّ من یسقطه ابن خلّکان النّاصب الّذی توجّه إلی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استطاع لا یحتمل فی حقّه إلّا أن یکون من الإمامیّة المخلصین و هذا الرجل منهم، لانّه لم یذکره بوجه من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نوادر أخباره و حکایاته کثیرة لا یحتملها أمثال هذه العجالات و قد ذکر الامام القشیری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المعروفة إلی جماعة الصّوفیّة</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بهذا الوجه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أبو علی شقیق بن إبراهیم البلخی من مشایخ خراسان، له لسان فی التّوکّل، و کان أستاد حاتم الأصمّ؛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توبته انّه کان من أبناء الاغنیاء، خرج للتّجارة إلی أرض التّرک و هو حدث، فدخل بیتا للأصنام فرأی خادما للأصنام فیه قد حلق راسه و لحیته و لبس ثیابا أرجوانیّة، فقال شقیق للخادم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 صانعا حیّا عالما فاعبده و لا تعبد هذه الأصنام الّتی لا تضّر و لا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کما </w:t>
      </w:r>
    </w:p>
    <w:p>
      <w:pPr>
        <w:pStyle w:val="BookText"/>
        <w:rPr/>
      </w:pPr>
      <w:r>
        <w:rPr>
          <w:rFonts w:ascii="IRNazanin" w:hAnsi="IRNazanin" w:eastAsia="IRNazanin"/>
          <w:color w:val="111111"/>
          <w:sz w:val="28"/>
          <w:sz w:val="28"/>
          <w:szCs w:val="28"/>
          <w:rtl w:val="true"/>
          <w:lang w:bidi="fa-IR"/>
        </w:rPr>
        <w:t>تقول فهو قادر علی أن یرزقک ببلدک، فلم تعنیت إلی هیهنا للتّجارة، فانتبه شقیق و أخذ فی طریق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حاتم الأصمّ فقال کنّا مع شقیق فی مصاف نحارب التّرک فی یوم لا نری إلّا رؤساء تندر و رماحا تقصف و سیوفا تتقطع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لی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نفسک یا حاتم، فی هذا الیوم تراه مثل ما کنت فی الّلیلة الّتی زفت الیک امرأتک؟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لکنی و اللّه أری نفسی فی هذا الیوم مثل ما کنت تلک اللّیلة، ثمّ نام بین الصّفین و درقته تحت رأسه حتی سمعت غطیطه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تعرف الرّجل فانظر إلی ما وعده اللّه و وعده النّاس بایّهما یکون قلبه أوثق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 تقوی الّرجل فی ثلاثة أشیاء فی أخذه و منعه و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اقول و من جملة فوائده النّادرة أیضا بنقل بعض المواضوع المعتبرة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سبعمأة عالم عن خمسة أشیاء فکلّهم أجابوا بجواب واحد؛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العاقل؟</w:t>
      </w:r>
    </w:p>
    <w:p>
      <w:pPr>
        <w:pStyle w:val="BookText"/>
        <w:rPr/>
      </w:pPr>
      <w:r>
        <w:rPr>
          <w:rFonts w:ascii="IRNazanin" w:hAnsi="IRNazanin" w:eastAsia="IRNazanin"/>
          <w:color w:val="111111"/>
          <w:sz w:val="28"/>
          <w:sz w:val="28"/>
          <w:szCs w:val="28"/>
          <w:rtl w:val="true"/>
          <w:lang w:bidi="fa-IR"/>
        </w:rPr>
        <w:t>قالوا من لم یحبّ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الکیّس؟ قالوا من لم یغر بالدّنیا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رضی بما قسم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الفقیر؟ قالوا الّذی قلبه مع طلب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من البخیل؟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یمنع حقّ اللّه فی ماله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 انّه صحب مولانا الصادق علیه السّلام و سأله جعفر بن محمّد علیه السّلام یوما عن الفتوّة،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إن اعطینا شکرنا و إن منعنا صبرنا، 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الکلاب عندنا بالمدینة کذلک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صلی اللّه علیه و اله ما الفتوّة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أعطینا اثرنا و ان منعنا شکرنا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و ابن رسوله صلی اللّه علیهما و علی اهل بیتهما الطّبین المعصومین</w:t>
      </w:r>
      <w:r>
        <w:rPr>
          <w:rFonts w:eastAsia="IRNazanin" w:cs="IRNazanin"/>
          <w:color w:val="111111"/>
          <w:sz w:val="28"/>
          <w:szCs w:val="28"/>
          <w:rtl w:val="true"/>
          <w:lang w:bidi="fa-IR"/>
        </w:rPr>
        <w:t xml:space="preserve">. </w:t>
      </w:r>
      <w:bookmarkStart w:id="132" w:name="pg17064_165945"/>
    </w:p>
    <w:p>
      <w:pPr>
        <w:pStyle w:val="Heading3"/>
        <w:numPr>
          <w:ilvl w:val="2"/>
          <w:numId w:val="1"/>
        </w:numPr>
        <w:rPr/>
      </w:pPr>
      <w:bookmarkStart w:id="133" w:name="__RefHeading___Toc1219199_996550957"/>
      <w:bookmarkStart w:id="134" w:name="_Toc45"/>
      <w:bookmarkEnd w:id="132"/>
      <w:bookmarkEnd w:id="133"/>
      <w:r>
        <w:rPr/>
        <w:t>352</w:t>
      </w:r>
      <w:r>
        <w:rPr>
          <w:rtl w:val="true"/>
        </w:rPr>
        <w:t xml:space="preserve">- </w:t>
      </w:r>
      <w:r>
        <w:rPr>
          <w:rtl w:val="true"/>
        </w:rPr>
        <w:t>شهاب الدبن بن محمد السهروردی</w:t>
      </w:r>
      <w:bookmarkEnd w:id="134"/>
    </w:p>
    <w:p>
      <w:pPr>
        <w:pStyle w:val="BookText"/>
        <w:rPr/>
      </w:pPr>
      <w:r>
        <w:rPr>
          <w:rFonts w:ascii="IRNazanin" w:hAnsi="IRNazanin" w:eastAsia="IRNazanin"/>
          <w:color w:val="111111"/>
          <w:sz w:val="28"/>
          <w:sz w:val="28"/>
          <w:szCs w:val="28"/>
          <w:rtl w:val="true"/>
          <w:lang w:bidi="fa-IR"/>
        </w:rPr>
        <w:t>الشیخ المؤید بالفیض السرمدی شهاب الدین بن محمد السهروردی</w:t>
      </w:r>
      <w:r>
        <w:rPr>
          <w:rStyle w:val="FootnoteAnchor"/>
          <w:rtl w:val="true"/>
        </w:rPr>
        <w:footnoteReference w:id="121"/>
      </w:r>
    </w:p>
    <w:p>
      <w:pPr>
        <w:pStyle w:val="BookText"/>
        <w:rPr/>
      </w:pP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دائرة المعارف الاسلامیة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ریاض العارفین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5:129</w:t>
      </w:r>
      <w:r>
        <w:rPr>
          <w:rFonts w:ascii="IRNazanin" w:hAnsi="IRNazanin" w:eastAsia="IRNazanin"/>
          <w:color w:val="111111"/>
          <w:sz w:val="28"/>
          <w:sz w:val="28"/>
          <w:szCs w:val="28"/>
          <w:rtl w:val="true"/>
          <w:lang w:bidi="fa-IR"/>
        </w:rPr>
        <w:t xml:space="preserve">، عیون الانباء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الکنی و الالقاب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مجالس المؤمنین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مجمل فصیحی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وفیات الاعیان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بضمّ الاوّل او بفتحه مع فتح الثّالث و الرّابع جمیعا القرشی البکری، إسمه الملیخ، کما یوجد فی أکثر کتب التّواریخ، عمر و ینتهی نسبه الأنیق بأربع عشرة واسطة إلی أبی بکر الصّدیق، کما نقل عن تاریخ ابن النّجار،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 سهرورد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بلیدة بالجبال بقرب زنجان ینسب إلیها شهاب الدّین المذکور تغمّده اللّه بغفرانه، کان فی عهد النّاصر لدین اللّه مولده بغداد مدینة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ینسب إلیها أیضا أبو الفتح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بشهاب الدّین کان حلیما عالما تارکا للدّنیا مرتاضا منقطعا عن النّاس، صاحب العجائب و الأمور الغریبة، و کان معاصرا للإمام فخر الدّین الرّازی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أحد هذین الشّیخین هو شهاب الدّین المقتول و إن کان قد ترجمّه الشّیخ أبو القاسم الکازرونی بعنوان یحیی بن حبش و قال کان معاصرا للنّاصر باللّه الخلیفة العباسی، و کما أحیی الفارابی دوارس حکمة المشّاء جدّد هذا الشّیخ مراسم حکمة الإشراق، و له أیضا فی المشّاء تصانیف و تعلیقات، و کذا فی علوم العربیّة و السیمیاء، و هو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هیاکل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المطارحات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اخت السهروردی المشهور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قطب الدّین الشّیرازی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المطارحات و التّلویحات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p>
    <w:p>
      <w:pPr>
        <w:pStyle w:val="BookText"/>
        <w:rPr/>
      </w:pPr>
      <w:r>
        <w:rPr>
          <w:rFonts w:ascii="IRNazanin" w:hAnsi="IRNazanin" w:eastAsia="IRNazanin"/>
          <w:color w:val="111111"/>
          <w:sz w:val="28"/>
          <w:sz w:val="28"/>
          <w:szCs w:val="28"/>
          <w:rtl w:val="true"/>
          <w:lang w:bidi="fa-IR"/>
        </w:rPr>
        <w:t>الشّیخ السّهروردی و ذکر المحقّق الدوانی أیضا نسبة ما ذکر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أنّه المقتول 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کانت فی الإسم و الکنیة سهیما للخلیفة الثّانی، لکنّه کان من أولاد محمّد بن أبی بکر، و سلسلة نسبه إلی محمّد المذکور بهذا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أبو حفص عمر بن محمّد السّهروردی ابن النّضر بن القاسم بن محمّد بن عبد اللّه بن عبد الرّحمن بن القاسم بن محمد بن أبی بکر و انتسابه فی التّصّوف إلی عمّه أبی النّجیب السّهروردی و صحب جماعة من مشایخ البلدان، و لقی أیضا بعض الأبدال فی جزیرة عبّادان، و أدرک صحبة خضر النّبّی علیه السلام، و کان فی زمانه شیخ المشایخ ببغداد و مرجعا لأرباب الطّریقة من کلّ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کثیر فی تاریخه انّه کان یتصدّی فی زمن العبّاسییّن و ملوک طبقتهم أیضا منصب السّفارة إلیهم فاجتمع له من جهة ذلک مال کثیر اقتسمه بین المستحقّین؛ و لما عزم المسافرة إلی حجّ بیت اللّه الحرام لحقه جمّ غفیر من الفقراء، فعاملهم بلوازم المودّة و أداء الحقوق، و من جملة ما ذکر فی التّاریخ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شهاب الدین المذکور کان فی بعض الأیّام یعظ النّاس بمدینة بغداد فانشد هذا البیت فی أثناء موعظته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الصّحاب أخو وجد نطارحه‌حدیث نجد و لا صّب نجاریه</w:t>
      </w:r>
    </w:p>
    <w:p>
      <w:pPr>
        <w:pStyle w:val="BookText"/>
        <w:rPr/>
      </w:pPr>
      <w:r>
        <w:rPr>
          <w:rFonts w:ascii="IRNazanin" w:hAnsi="IRNazanin" w:eastAsia="IRNazanin"/>
          <w:color w:val="111111"/>
          <w:sz w:val="28"/>
          <w:sz w:val="28"/>
          <w:szCs w:val="28"/>
          <w:rtl w:val="true"/>
          <w:lang w:bidi="fa-IR"/>
        </w:rPr>
        <w:t>و جعل یردّده علی لساته، فصاح علیه فتی من العارفین کان من حضراء المجلس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إلی متی تظهر کمال نفسک و مساوی غیرک، فو اللّه انّ فی هذا المجلس لمن لا یرضی بمحاورتک، فلم لا تنشد موضع ما أنت منشده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الصّحاب و قد سارت حمولهم‌إلا 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الرّکب محبوب</w:t>
      </w:r>
    </w:p>
    <w:p>
      <w:pPr>
        <w:pStyle w:val="BookText"/>
        <w:rPr/>
      </w:pPr>
      <w:r>
        <w:rPr>
          <w:rFonts w:ascii="IRNazanin" w:hAnsi="IRNazanin" w:eastAsia="IRNazanin"/>
          <w:color w:val="111111"/>
          <w:sz w:val="28"/>
          <w:sz w:val="28"/>
          <w:szCs w:val="28"/>
          <w:rtl w:val="true"/>
          <w:lang w:bidi="fa-IR"/>
        </w:rPr>
        <w:t>کانّه یوسف فی کلّ راحلةو الحیّ فی کلّ بیت منه یعقوب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فصعق الشّیخ صعقة و نزل من المنبر لیدرک ذلک الفتی و یعتذر منه فوجده قد غاب و فی موضع قدمه حفرة من الدّم من شدّة ما کان یضرب بقدمیه علی ذلک الموضع </w:t>
      </w:r>
    </w:p>
    <w:p>
      <w:pPr>
        <w:pStyle w:val="BookText"/>
        <w:rPr/>
      </w:pPr>
      <w:r>
        <w:rPr>
          <w:rFonts w:ascii="IRNazanin" w:hAnsi="IRNazanin" w:eastAsia="IRNazanin"/>
          <w:color w:val="111111"/>
          <w:sz w:val="28"/>
          <w:sz w:val="28"/>
          <w:szCs w:val="28"/>
          <w:rtl w:val="true"/>
          <w:lang w:bidi="fa-IR"/>
        </w:rPr>
        <w:t>غضبا علی ما کان یتردّد علی لسان الشّیخ من القول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 الإقبالیة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شهاب الدّین المذکور سئل یوما عن حقیقة احوال محیی الدّین بن العربی، فقال بحر موّاج لا نهایة 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وجدت الشّیخ شهاب الدّین السهروردی؟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متابعة النّبیّ صلّی اللّه علیه و آله و سلّم فی جبین السّهروردی شی‌ء آخر و له مصنّفات کثیرة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 النّصایح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کلماته فیه علی سبیل التّقیّة غالبا و قد صدر منه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أشیر إلیه من قبل عبارة مجملة جعلها أکثر المتعصّبین من أهل السّنة دلیلا علی رفض الشّیخ، بل أوقعوا جماعة من الصّوفیّة مثل الحاج محمّد الخبوشانی بواسطة قراءته لهذه الرّسالة و حلّه لتلک العبارة فی بلاء عظیم، کما سنشیر إلیه فیما بعد، و بالجملة فکل مصنّف ذو شعور تأمّل فی تلک العبارة أدنی التّأمل، یعلم أنّ الأمر کما ذکره و إلیه یشیر أیضا ما ذکره محیی الدّین بن اعرابی فی مقام إخفاء المذاهب و الإحتراز عن تعیین مذهب من المذاهب المختلفة المستحدثة،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 نفسک هیولی لصور جمیع المعتقدات، مع انّ بطلان الاغلب غیر خفّی علی أحد من أرباب العقول، و ما ذکره أیضا محیی الدّین المذکور و حجّة الإسلام الغزالی و الشّیخ رضی الدّین علیّ المعروف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رئیس التّبریین تقیّة من أهل السّنّة و مخادعة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العرفاء لا نسبّ أحد من الخلایق فضلا أن نلعنه أو ندعوا علیه، و من هنا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لا یدعوا علی أحد بسوء، لأن ما یصیبه من الأذیّة انّما یصیب الرّب، مع انّ العارف لا یرضی بالتزامه تالّم ربّنا العزیز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یشیر إلیه ما ذکره الشّیخ قطب الدین صاحب المکاتیب من انّا نعلم انّ من له أدنی درایة یعلم انّ الألم لا یجوز علی خالق العالم، کیف و هو الغالب المطلق، و الألم لا یصل و لا یمکن أن یتّصل إلّا بالمغلوب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عمر حضرة شیخنا المذکور تسعا و تسعین سنة و توفّی فی سنة اثنتین و ثلاثین و ستّماة عامله اللّه تبارک و تعالی بما یرضاه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فقیها شافعیّ المذهب شیخا صالحا ورعا کثیر </w:t>
      </w:r>
    </w:p>
    <w:p>
      <w:pPr>
        <w:pStyle w:val="BookText"/>
        <w:rPr/>
      </w:pPr>
      <w:r>
        <w:rPr>
          <w:rFonts w:ascii="IRNazanin" w:hAnsi="IRNazanin" w:eastAsia="IRNazanin"/>
          <w:color w:val="111111"/>
          <w:sz w:val="28"/>
          <w:sz w:val="28"/>
          <w:szCs w:val="28"/>
          <w:rtl w:val="true"/>
          <w:lang w:bidi="fa-IR"/>
        </w:rPr>
        <w:t>الإجتهاد فی العبادة و الرّیاضة، و تخرّج علیه خلق کثیر من الصّوفیّة فی المجاهدة و الخلوة و لم یکن فی آخر عمره فی عصره مثله، و صحب عمّه أبا النّجیب، و عنه أخذ التّصوّف و الوعظ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أبا محمّد عبد القادر الجیلی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المذکور هو الشّیخ ابو النجیب عبد القاهر بن محمد بن عمویه الملقّب ضیآء الدّین السّهروردی، و کان کما ذکره ابن خلّکان أیضا شیخ وقته بالعراق، و ولد بسهرورد سنة تسعین و أربعمأة تقریبا، و قدّم بغداد و تفقّه بالمدرسة النّظامیّة علی أسعد المیهنی و غیره، ثمّ سلک طریق الصّوفیّة و حبّب إلیه الإنقطاع و العزلة، و بنی رباطا علی الشّطّ من اجانب الغربی ببغداد، و سکنه جماعة من أصحابه الصّالحین، و روی عنه الحافظ أبو سعد السمعانی، و ذکره فی کتابه، و توفّی ببغداد بعد عوده من سفر المصر و الشّام سنة ثلاث و ستّین و خمسمأة و دفن فی رباطه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المراد بعبد القادر الجیلی الّذی ذکره أیضا فی مشایخ الشّیخ شهاب الدّین المذکور فهو القطب المشهور المقبور ببغداد الشّیخ عبد القادر الجیلانی الآتی ذکره و ترجمته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رجعنا إلی سلسلة الکلام علی الشّیخ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انحدر إلی البصرة الی الشّیخ أبی محمّد بن عبد اللّه و رأی غیرهم من الشّیوخ، و حصل طرفا صالحا من الفقه و الخلاف، و قرأ الادب و عقد مجلس الوعظ سنین، و کان شیخ الشّیوخ ببغداد، و کان له مجلس وعظ، و علی وعظه قبول کثیر، و له نفس مبارک، حکی لی من حضر مجلسه انّه أنشد یوما فی المجلس علی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تسقنی وحدی فما عوّدتنی‌أنّی أشّح بها علی جلّاسی</w:t>
      </w:r>
    </w:p>
    <w:p>
      <w:pPr>
        <w:pStyle w:val="BookText"/>
        <w:rPr/>
      </w:pPr>
      <w:r>
        <w:rPr>
          <w:rFonts w:ascii="IRNazanin" w:hAnsi="IRNazanin" w:eastAsia="IRNazanin"/>
          <w:color w:val="111111"/>
          <w:sz w:val="28"/>
          <w:sz w:val="28"/>
          <w:szCs w:val="28"/>
          <w:rtl w:val="true"/>
          <w:lang w:bidi="fa-IR"/>
        </w:rPr>
        <w:t>أنت الکریم و لا یلیق تکرّماأن یعبر النّدماء دور الکاس</w:t>
      </w:r>
    </w:p>
    <w:p>
      <w:pPr>
        <w:pStyle w:val="BookText"/>
        <w:rPr/>
      </w:pPr>
      <w:r>
        <w:rPr>
          <w:rFonts w:ascii="IRNazanin" w:hAnsi="IRNazanin" w:eastAsia="IRNazanin"/>
          <w:color w:val="111111"/>
          <w:sz w:val="28"/>
          <w:sz w:val="28"/>
          <w:szCs w:val="28"/>
          <w:rtl w:val="true"/>
          <w:lang w:bidi="fa-IR"/>
        </w:rPr>
        <w:t xml:space="preserve">فتواجد النّاس لذلک، و قطعت شعور کثیرة و تاب جمع کثیر، و له توالیف حسنة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اشهرها، و له شعر و من ذلک قوله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تصرّمت وحشة اللّیالی‌و أقبلت دولة الوصال </w:t>
      </w:r>
    </w:p>
    <w:p>
      <w:pPr>
        <w:pStyle w:val="BookText"/>
        <w:rPr/>
      </w:pPr>
      <w:r>
        <w:rPr>
          <w:rFonts w:ascii="IRNazanin" w:hAnsi="IRNazanin" w:eastAsia="IRNazanin"/>
          <w:color w:val="111111"/>
          <w:sz w:val="28"/>
          <w:sz w:val="28"/>
          <w:szCs w:val="28"/>
          <w:rtl w:val="true"/>
          <w:lang w:bidi="fa-IR"/>
        </w:rPr>
        <w:t>و صار بالوصل لی حسودامن کان فی هجرکم رثی لی</w:t>
      </w:r>
    </w:p>
    <w:p>
      <w:pPr>
        <w:pStyle w:val="BookText"/>
        <w:rPr/>
      </w:pPr>
      <w:r>
        <w:rPr>
          <w:rFonts w:ascii="IRNazanin" w:hAnsi="IRNazanin" w:eastAsia="IRNazanin"/>
          <w:color w:val="111111"/>
          <w:sz w:val="28"/>
          <w:sz w:val="28"/>
          <w:szCs w:val="28"/>
          <w:rtl w:val="true"/>
          <w:lang w:bidi="fa-IR"/>
        </w:rPr>
        <w:t>و حقکم بعد أن حصلتم‌بکلّ ما فات لا أبالی</w:t>
      </w:r>
    </w:p>
    <w:p>
      <w:pPr>
        <w:pStyle w:val="BookText"/>
        <w:rPr/>
      </w:pPr>
      <w:r>
        <w:rPr>
          <w:rFonts w:ascii="IRNazanin" w:hAnsi="IRNazanin" w:eastAsia="IRNazanin"/>
          <w:color w:val="111111"/>
          <w:sz w:val="28"/>
          <w:sz w:val="28"/>
          <w:szCs w:val="28"/>
          <w:rtl w:val="true"/>
          <w:lang w:bidi="fa-IR"/>
        </w:rPr>
        <w:t>أحییتمونی و کنت میتاو بعتمونی بغیر غال</w:t>
      </w:r>
    </w:p>
    <w:p>
      <w:pPr>
        <w:pStyle w:val="BookText"/>
        <w:rPr/>
      </w:pPr>
      <w:r>
        <w:rPr>
          <w:rFonts w:ascii="IRNazanin" w:hAnsi="IRNazanin" w:eastAsia="IRNazanin"/>
          <w:color w:val="111111"/>
          <w:sz w:val="28"/>
          <w:sz w:val="28"/>
          <w:szCs w:val="28"/>
          <w:rtl w:val="true"/>
          <w:lang w:bidi="fa-IR"/>
        </w:rPr>
        <w:t>تقاصرت عنکم قلوب‌فیا له موردا حلالی</w:t>
      </w:r>
    </w:p>
    <w:p>
      <w:pPr>
        <w:pStyle w:val="BookText"/>
        <w:rPr/>
      </w:pPr>
      <w:r>
        <w:rPr>
          <w:rFonts w:ascii="IRNazanin" w:hAnsi="IRNazanin" w:eastAsia="IRNazanin"/>
          <w:color w:val="111111"/>
          <w:sz w:val="28"/>
          <w:sz w:val="28"/>
          <w:szCs w:val="28"/>
          <w:rtl w:val="true"/>
          <w:lang w:bidi="fa-IR"/>
        </w:rPr>
        <w:t>علّی ما للوری حرام‌و حبّکم فی الحشا حلالی</w:t>
      </w:r>
    </w:p>
    <w:p>
      <w:pPr>
        <w:pStyle w:val="BookText"/>
        <w:rPr/>
      </w:pPr>
      <w:r>
        <w:rPr>
          <w:rFonts w:ascii="IRNazanin" w:hAnsi="IRNazanin" w:eastAsia="IRNazanin"/>
          <w:color w:val="111111"/>
          <w:sz w:val="28"/>
          <w:sz w:val="28"/>
          <w:szCs w:val="28"/>
          <w:rtl w:val="true"/>
          <w:lang w:bidi="fa-IR"/>
        </w:rPr>
        <w:t>تشربت أعظمی هواکم‌فما لغیر الهوی و مالی</w:t>
      </w:r>
    </w:p>
    <w:p>
      <w:pPr>
        <w:pStyle w:val="BookText"/>
        <w:rPr/>
      </w:pPr>
      <w:r>
        <w:rPr>
          <w:rFonts w:ascii="IRNazanin" w:hAnsi="IRNazanin" w:eastAsia="IRNazanin"/>
          <w:color w:val="111111"/>
          <w:sz w:val="28"/>
          <w:sz w:val="28"/>
          <w:szCs w:val="28"/>
          <w:rtl w:val="true"/>
          <w:lang w:bidi="fa-IR"/>
        </w:rPr>
        <w:t>فما علی عادم أجاجاو عنده أعین الزّلال</w:t>
      </w:r>
    </w:p>
    <w:p>
      <w:pPr>
        <w:pStyle w:val="BookText"/>
        <w:rPr/>
      </w:pPr>
      <w:r>
        <w:rPr>
          <w:rFonts w:ascii="IRNazanin" w:hAnsi="IRNazanin" w:eastAsia="IRNazanin"/>
          <w:color w:val="111111"/>
          <w:sz w:val="28"/>
          <w:sz w:val="28"/>
          <w:szCs w:val="28"/>
          <w:rtl w:val="true"/>
          <w:lang w:bidi="fa-IR"/>
        </w:rPr>
        <w:t>و رأیت جماعة ممّن حضر مجلسه و قعدوا فی خلوته و تسلیکه کجاری عادة الصّوفیّة، فکانوا یحکون غرائب ممّا یطرأ علیهم فیها، ممّا یجدونه من الأحوال الخارقة، و کان قد وصل رسولا إلی إربل من جهة الدّیوان العزیز، و عقد بها مجلس وعظ و لم یتّفق لی رؤیته لصغر السنّ، کان کثیر الحّج، و ربما جاور فی بعض حججه، و کان أرباب الطّریق من مشایخ عصره یکتبون إلیه من البلاد صورة فتاوی یسألونه عن شی‌ء من أحوالهم سمعت انّ بعضهم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 ترکت العمل أخلدت إلی البطالة، و إن عملت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داخلنی العجب فایّهما أولی؟ فکتب جوابه اعمل و استغفر اللّه تعالی من العجب و له من هذا شی‌ء کثیر، و ذکر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 أبیاتا لطیفة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تأملتکم فکلی عیون‌أو تذکرتکم فکلی قلوب</w:t>
      </w:r>
    </w:p>
    <w:p>
      <w:pPr>
        <w:pStyle w:val="BookText"/>
        <w:rPr/>
      </w:pPr>
      <w:r>
        <w:rPr>
          <w:rFonts w:ascii="IRNazanin" w:hAnsi="IRNazanin" w:eastAsia="IRNazanin"/>
          <w:color w:val="111111"/>
          <w:sz w:val="28"/>
          <w:sz w:val="28"/>
          <w:szCs w:val="28"/>
          <w:rtl w:val="true"/>
          <w:lang w:bidi="fa-IR"/>
        </w:rPr>
        <w:t>و مولده بسهرورد فی اواخر رجب أو أوائل شعبان سنة ست و اثنتین و خمسمأة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مستهل المحرّم سنة إثنتین و ثلاثین و ستّمأة ببغداد، دفن من الغد بالوردیة انتهی </w:t>
      </w:r>
      <w:r>
        <w:rPr>
          <w:rStyle w:val="FootnoteAnchor"/>
          <w:rtl w:val="true"/>
        </w:rPr>
        <w:footnoteReference w:id="122"/>
      </w:r>
      <w:r>
        <w:rPr>
          <w:rFonts w:ascii="IRNazanin" w:hAnsi="IRNazanin" w:eastAsia="IRNazanin"/>
          <w:color w:val="111111"/>
          <w:sz w:val="28"/>
          <w:sz w:val="28"/>
          <w:szCs w:val="28"/>
          <w:rtl w:val="true"/>
          <w:lang w:bidi="fa-IR"/>
        </w:rPr>
        <w:t>و من جملة من أدرک صحبة هذا الرّجل هو الشّیخ العارف مصلح الدّین السّعدی الشّیرازی و قد نقل عنه فی بستانه کلمتین أوصاه بهما و قد نظمت ما ذکره عنه بهذین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بطرف بوستانش گفته سعدی‌دو پندم داد شیخ سهروردی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35" w:name="pg17064_165950"/>
    </w:p>
    <w:p>
      <w:pPr>
        <w:pStyle w:val="BookText"/>
        <w:rPr/>
      </w:pPr>
      <w:bookmarkEnd w:id="135"/>
      <w:r>
        <w:rPr>
          <w:rFonts w:ascii="IRNazanin" w:hAnsi="IRNazanin" w:eastAsia="IRNazanin"/>
          <w:color w:val="111111"/>
          <w:sz w:val="28"/>
          <w:sz w:val="28"/>
          <w:szCs w:val="28"/>
          <w:rtl w:val="true"/>
          <w:lang w:bidi="fa-IR"/>
        </w:rPr>
        <w:t>یکی بر عیب مردم دیده مگشادوم پرهیز کن از خود پسندی</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غیر أبی حفص العارف المتقدّم المشهور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هافانّ اسمه عمر بن مسلمة الحداد النّیسابوری </w:t>
      </w:r>
      <w:r>
        <w:rPr>
          <w:rStyle w:val="FootnoteAnchor"/>
          <w:rtl w:val="true"/>
        </w:rPr>
        <w:footnoteReference w:id="123"/>
      </w:r>
      <w:r>
        <w:rPr>
          <w:rFonts w:ascii="IRNazanin" w:hAnsi="IRNazanin" w:eastAsia="IRNazanin"/>
          <w:color w:val="111111"/>
          <w:sz w:val="28"/>
          <w:sz w:val="28"/>
          <w:szCs w:val="28"/>
          <w:rtl w:val="true"/>
          <w:lang w:bidi="fa-IR"/>
        </w:rPr>
        <w:t>أحد الائمّة و السّادة کما وصفه فی الرّسالة مات سنة نیف و ستین و مأتین؛ و من جملة ما ینسب إلیه من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المعاصی برید الکفر کما ان الحمی برید الموت، و منها أذا رأیت المرید یحبّ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 فیه بقیّة من البطالة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من لم یزن أفعاله و أحواله فی کلّ وقت بالکتاب و السّنة و لم یتّهم خاطره فلا تعدّه فی دیوان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عرفت اللّه ما دخل قلبی حق و لا باطل، و قد اختلف أهل الحال فی معنی هذا المقال و حمله بعضهم علی معنی الضّلال و قال القشیری بعد قوله و سئل أبو یزید عن المعرفة فقرأ انّ الملوک اذا دخلوا قریة أفسدوها الآیة هذا معنی ما أشار إلیه أبو حفص و نقل عن المرتعش انّه قال دخلنا مع أبی حفص علی مریض نعوده و نحن جماعة فقال للمریض أتحبّ ان تبرأ فقال نعم فقال لأصحابه تحملوا عنه فقام العلیل و أصبحنا کلّنا أصحاب فراش نعاد</w:t>
      </w:r>
      <w:r>
        <w:rPr>
          <w:rFonts w:eastAsia="IRNazanin" w:cs="IRNazanin"/>
          <w:color w:val="111111"/>
          <w:sz w:val="28"/>
          <w:szCs w:val="28"/>
          <w:rtl w:val="true"/>
          <w:lang w:bidi="fa-IR"/>
        </w:rPr>
        <w:t>.</w:t>
      </w:r>
    </w:p>
    <w:p>
      <w:pPr>
        <w:pStyle w:val="Heading3"/>
        <w:numPr>
          <w:ilvl w:val="2"/>
          <w:numId w:val="1"/>
        </w:numPr>
        <w:rPr/>
      </w:pPr>
      <w:bookmarkStart w:id="136" w:name="__RefHeading___Toc1219201_996550957"/>
      <w:bookmarkStart w:id="137" w:name="_Toc46"/>
      <w:bookmarkEnd w:id="136"/>
      <w:r>
        <w:rPr>
          <w:rtl w:val="true"/>
        </w:rPr>
        <w:t>الشیخ الفاضل الادیب ابو علی شلوبین بن محمد الاشبیلی الاندلسی</w:t>
      </w:r>
      <w:bookmarkEnd w:id="137"/>
    </w:p>
    <w:p>
      <w:pPr>
        <w:pStyle w:val="BookText"/>
        <w:rPr/>
      </w:pPr>
      <w:r>
        <w:rPr>
          <w:rFonts w:ascii="IRNazanin" w:hAnsi="IRNazanin" w:eastAsia="IRNazanin"/>
          <w:color w:val="111111"/>
          <w:sz w:val="28"/>
          <w:sz w:val="28"/>
          <w:szCs w:val="28"/>
          <w:rtl w:val="true"/>
          <w:lang w:bidi="fa-IR"/>
        </w:rPr>
        <w:t xml:space="preserve">الشیخ الفاضل الادیب ابو علی شلوبین بن محمد الاشبیلی الاندلسی </w:t>
      </w:r>
      <w:r>
        <w:rPr>
          <w:rStyle w:val="FootnoteAnchor"/>
          <w:rtl w:val="true"/>
        </w:rPr>
        <w:footnoteReference w:id="12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أقواله فی کتب العربیّة کان اسمه عمر بن محمّد و ولد بالاشبیلّیة الّتی هی مدینة باندلس بقرب لبلة کبیرة و ینسب الیها الشّیخ محمّد بن العربی الملقّب بمحیی الدّین الحکیم الصّوفی الشاعر الزّاهد المشهور، ولد سنة اثنتین و ستّین و خمسمأة، و توفّی سنة خمس و أربعین و ستّماة و شلّوبین بلغة أهل الاندلس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الأبیض 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ابن خلّکان و رأیت جماعة من اصحابه کلّهم فضلاء و لم تزل أخباره تاتی إلینا، کذا ذکره الفاضل الشمّنی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المنصف من الکلام علی مغنی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الفیروز 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شلّوبین أو شلّوبینة بلد بالمغرب منه أبو علی الشلّوبینی النّحوی، ثمّ قال بعده بلا فاصلة شمن محرکة قریة باستراباد منها أبو علی حسین بن جعفر الشّمنی، و شمونة بلد بالاندلس انتهی فلیتامّل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انّ الشّمنی المذکور بالتّبع هنا أیضا من أعاظم فضلاء النّحو و متتبّعیهم المهرة، و یذکر أقواله و کتابه فی مقابلة شرح الشّیخ بدر الدّین محمّد بن أبی بکر الدّمامینی المشهور الّذی قد یعبّر عنه أیضا بالدّمنی من جهة کثرة الإستعمال و قد کتب شرحه المذکور بالدّیار المصریّة و له شرح آخر اظهره بعد ذلک بالهند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أشرت إلی شی‌ء من ترجمة أحوال الشمّنی المذکور لکون مع انّه قد تقدّم ذکره و ترجمته فی باب الأحامدة علی سبیل التّفصیل نسبته أیضا من المتعلّقات بحرف الشّین مثل شلّوبین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ترجمتنا لشلوبین المذکور فی هذا الموضع فلشهرته بهذا الاسم دون غیره و إن کان سیجی‌ء ذکره و ترجمته أیضا فی باب العین علی أتمّ التّبیین إنشاء اللّه</w:t>
      </w:r>
      <w:r>
        <w:rPr>
          <w:rFonts w:eastAsia="IRNazanin" w:cs="IRNazanin"/>
          <w:color w:val="111111"/>
          <w:sz w:val="28"/>
          <w:szCs w:val="28"/>
          <w:rtl w:val="true"/>
          <w:lang w:bidi="fa-IR"/>
        </w:rPr>
        <w:t>.</w:t>
      </w:r>
      <w:bookmarkStart w:id="138" w:name="pg17064_165952"/>
    </w:p>
    <w:p>
      <w:pPr>
        <w:pStyle w:val="Heading2"/>
        <w:numPr>
          <w:ilvl w:val="1"/>
          <w:numId w:val="1"/>
        </w:numPr>
        <w:rPr/>
      </w:pPr>
      <w:bookmarkStart w:id="139" w:name="__RefHeading___Toc1219203_996550957"/>
      <w:bookmarkStart w:id="140" w:name="_Toc47"/>
      <w:bookmarkEnd w:id="138"/>
      <w:bookmarkEnd w:id="139"/>
      <w:r>
        <w:rPr>
          <w:rtl w:val="true"/>
        </w:rPr>
        <w:t>باب ما اوله الصاد و الضاد من اسماء فقهاء اصحابنا الامجاد رضوان اللّه علیهم اجمعین</w:t>
      </w:r>
      <w:bookmarkEnd w:id="140"/>
    </w:p>
    <w:p>
      <w:pPr>
        <w:pStyle w:val="Heading3"/>
        <w:numPr>
          <w:ilvl w:val="2"/>
          <w:numId w:val="1"/>
        </w:numPr>
        <w:rPr/>
      </w:pPr>
      <w:bookmarkStart w:id="141" w:name="__RefHeading___Toc1219205_996550957"/>
      <w:bookmarkStart w:id="142" w:name="_Toc48"/>
      <w:bookmarkEnd w:id="141"/>
      <w:r>
        <w:rPr/>
        <w:t>353</w:t>
      </w:r>
      <w:r>
        <w:rPr>
          <w:rtl w:val="true"/>
        </w:rPr>
        <w:t xml:space="preserve">- </w:t>
      </w:r>
      <w:r>
        <w:rPr>
          <w:rtl w:val="true"/>
        </w:rPr>
        <w:t>صاعد بن محمد بن صاعد البریدی</w:t>
      </w:r>
      <w:bookmarkEnd w:id="142"/>
    </w:p>
    <w:p>
      <w:pPr>
        <w:pStyle w:val="BookText"/>
        <w:rPr/>
      </w:pPr>
      <w:r>
        <w:rPr>
          <w:rFonts w:ascii="IRNazanin" w:hAnsi="IRNazanin" w:eastAsia="IRNazanin"/>
          <w:color w:val="111111"/>
          <w:sz w:val="28"/>
          <w:sz w:val="28"/>
          <w:szCs w:val="28"/>
          <w:rtl w:val="true"/>
          <w:lang w:bidi="fa-IR"/>
        </w:rPr>
        <w:t>القاضی أشرف الدین صاعد بن محمد بن صاعد البریدی الآبی</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فاضل متبحر له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الاغراب فی الاعراب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و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المعانی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فی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نقضه، و نقض 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صاعد بن منصور بن صاعد المازندرانی فقیه دیّن</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مجد الدین صاعد بن علی الآبی فقیه واعظ </w:t>
      </w:r>
      <w:r>
        <w:rPr>
          <w:rStyle w:val="FootnoteAnchor"/>
          <w:rtl w:val="true"/>
        </w:rPr>
        <w:footnoteReference w:id="128"/>
      </w:r>
      <w:r>
        <w:rPr>
          <w:rFonts w:ascii="IRNazanin" w:hAnsi="IRNazanin" w:eastAsia="IRNazanin"/>
          <w:color w:val="111111"/>
          <w:sz w:val="28"/>
          <w:sz w:val="28"/>
          <w:szCs w:val="28"/>
          <w:rtl w:val="true"/>
          <w:lang w:bidi="fa-IR"/>
        </w:rPr>
        <w:t xml:space="preserve">و الظّاهر انّ الآبی بالباء الموحدة نسبة الی آبة علی وزن طابة و هی بلیدة بقرب ساوة قم المبارکة،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اهلها شیعة غالیة جدّا، و بینهم و بین أهل ساوة منافرة لانّ أهل ساوة سنّیة، و هم شیعة؛ بینهما نهر عظیم سیّما وقت الرّبیع بنی علیه أتابک شیر گیر قنطرة عجیبة و هی سبعون طاقا لیس علی وجه الارض مثلها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43" w:name="pg17064_165953"/>
    </w:p>
    <w:p>
      <w:pPr>
        <w:pStyle w:val="BookText"/>
        <w:rPr/>
      </w:pPr>
      <w:bookmarkEnd w:id="143"/>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الشّیخ الاجلّ عبد الجلیل الرّازی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مررت بارض بیضاء کافوریة شممت بها رائحة طیّبة،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هذه البقعة؟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البقعة یقال لها آبة عرضت علیها رسالتک و ولایة ذریتک فقبلت و انّ اللّه یخلق منها رجالا یتولّونک و یتولّون ذریتک، فبارک اللّه فیها و علی أهلها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من نسب إلیها أیضا من فقهائنا المحقّقین هو الشّیخ الفقیه عز الدّین حسن بن أبی طالب الیوسفی الآبی تلمیذ المحقق 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مختصره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کونها أیضا إلی أبّة بالتشدید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سمّیت أبة العلیا و السّفلی قریتان بلحج أوالی أبّة التی هی علی وزن حبّة و هی اسم لمدینة بافریقیّة کما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المواضع أیضا ترجمة هذه النّسبة باللّام المشددّة، و کانّها علی هذه الجهة نسبة الی الالّ الذی هو اسم لموضع کما ذکره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اتحقّقه إلی الآن، ثم لیعلم أنّ فی کتاب الشّیخ فرج اللّه الحویزی ترجمة اخری للشّیخ صاعد بن ربیعة بن أبی غانم الثّقة الفقیه الّذی قرأ علی شیخنا الموّفق أبی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آخر للشّیخ صاعد بن مسلم الذی یوجد عنه الرّوایة فی باب فضل المساجد و الجماعة من التّهذیب من الزّیارات عن غیاث و یروی هو عن الشّعبی عن علیّ علیه السّلام</w:t>
      </w:r>
      <w:r>
        <w:rPr>
          <w:rFonts w:eastAsia="IRNazanin" w:cs="IRNazanin"/>
          <w:color w:val="111111"/>
          <w:sz w:val="28"/>
          <w:szCs w:val="28"/>
          <w:rtl w:val="true"/>
          <w:lang w:bidi="fa-IR"/>
        </w:rPr>
        <w:t>.</w:t>
      </w:r>
    </w:p>
    <w:p>
      <w:pPr>
        <w:pStyle w:val="Heading3"/>
        <w:numPr>
          <w:ilvl w:val="2"/>
          <w:numId w:val="1"/>
        </w:numPr>
        <w:rPr/>
      </w:pPr>
      <w:bookmarkStart w:id="144" w:name="__RefHeading___Toc1219207_996550957"/>
      <w:bookmarkStart w:id="145" w:name="_Toc49"/>
      <w:bookmarkEnd w:id="144"/>
      <w:r>
        <w:rPr/>
        <w:t>354</w:t>
      </w:r>
      <w:r>
        <w:rPr>
          <w:rtl w:val="true"/>
        </w:rPr>
        <w:t xml:space="preserve">- </w:t>
      </w:r>
      <w:r>
        <w:rPr>
          <w:rtl w:val="true"/>
        </w:rPr>
        <w:t>صالح بن الحسن الجزائری</w:t>
      </w:r>
      <w:bookmarkEnd w:id="14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صالح بن حسن الجزائری</w:t>
      </w:r>
      <w:r>
        <w:rPr>
          <w:rStyle w:val="FootnoteAnchor"/>
          <w:rtl w:val="true"/>
        </w:rPr>
        <w:footnoteReference w:id="130"/>
      </w:r>
      <w:r>
        <w:rPr>
          <w:rFonts w:ascii="IRNazanin" w:hAnsi="IRNazanin" w:eastAsia="IRNazanin"/>
          <w:color w:val="111111"/>
          <w:sz w:val="28"/>
          <w:sz w:val="28"/>
          <w:szCs w:val="28"/>
          <w:rtl w:val="true"/>
          <w:lang w:bidi="fa-IR"/>
        </w:rPr>
        <w:t>فاضل عالم صالح، له مسائل إلی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أجابه عنها و أجازه أن یروی عنه کذا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المذکورین فی کتابهما بهذه التّسمیة أیضا الشّیخ صالح بن سلیمان بن محمد العاملی الصیداوی ففی الاوّل </w:t>
      </w:r>
      <w:bookmarkStart w:id="146" w:name="pg17064_165954"/>
    </w:p>
    <w:p>
      <w:pPr>
        <w:pStyle w:val="BookText"/>
        <w:rPr/>
      </w:pPr>
      <w:bookmarkEnd w:id="146"/>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عالم فاضل صالح عابد، سافر إلی العراق و جاء بمشهد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ممدوح جاور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صالح بن شرف العاملی الجبعی جدّا لشّهید الثّانی، ففی الاوّل بعد الترجمة له عقیب صالح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فاضلا عالما فقیها من تلامذة العلّامة الحلّی و فی الثانی ایضا بعد الترجمة له فی هذا الموضع بعنوان صالح بن مشرف بالمیم مع انّه یذکر عقیبه الشیخ صالح بن السندی بالسّین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ممدوح تلمّذ عند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صالح بن عبد الکریم البحرانی المتقدّم ذکره فی ترجمة الشّیخ جعفر بن کمال و هو الشیخ جعفر بن صالح البحرانی الفاضل الورع الفقیه المحدّث الشّاعر ففی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فاضل عالم فقیه محدّث صالح زاهد عابد معاصر سکن شیراز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 أیضا إلی قوله سکن شیراز، ثم انّه توّفی سنة ثمان و تسعین و ألف، و الظّاهر انّ الشیخ أحمد بن صالح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سلسلة هؤلاء المذکورین</w:t>
      </w:r>
      <w:r>
        <w:rPr>
          <w:rFonts w:eastAsia="IRNazanin" w:cs="IRNazanin"/>
          <w:color w:val="111111"/>
          <w:sz w:val="28"/>
          <w:szCs w:val="28"/>
          <w:rtl w:val="true"/>
          <w:lang w:bidi="fa-IR"/>
        </w:rPr>
        <w:t>.</w:t>
      </w:r>
    </w:p>
    <w:p>
      <w:pPr>
        <w:pStyle w:val="Heading3"/>
        <w:numPr>
          <w:ilvl w:val="2"/>
          <w:numId w:val="1"/>
        </w:numPr>
        <w:rPr/>
      </w:pPr>
      <w:bookmarkStart w:id="147" w:name="__RefHeading___Toc1219209_996550957"/>
      <w:bookmarkStart w:id="148" w:name="_Toc50"/>
      <w:bookmarkEnd w:id="147"/>
      <w:r>
        <w:rPr/>
        <w:t>355</w:t>
      </w:r>
      <w:r>
        <w:rPr>
          <w:rtl w:val="true"/>
        </w:rPr>
        <w:t xml:space="preserve">- </w:t>
      </w:r>
      <w:r>
        <w:rPr>
          <w:rtl w:val="true"/>
        </w:rPr>
        <w:t>صالح بن احمد السروی المازندرانی الاصفهانی</w:t>
      </w:r>
      <w:bookmarkEnd w:id="14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الفاضل و الکامل المؤید السبحانی و الحبر الجامع البارع المقدس النورانی ابو الفضائل محمد صالح ابن مولانا احمد السروی المازندرانی ثم الاصفهانی </w:t>
      </w:r>
      <w:r>
        <w:rPr>
          <w:rStyle w:val="FootnoteAnchor"/>
          <w:rtl w:val="true"/>
        </w:rPr>
        <w:footnoteReference w:id="131"/>
      </w:r>
      <w:r>
        <w:rPr>
          <w:rFonts w:ascii="IRNazanin" w:hAnsi="IRNazanin" w:eastAsia="IRNazanin"/>
          <w:color w:val="111111"/>
          <w:sz w:val="28"/>
          <w:sz w:val="28"/>
          <w:szCs w:val="28"/>
          <w:rtl w:val="true"/>
          <w:lang w:bidi="fa-IR"/>
        </w:rPr>
        <w:t xml:space="preserve">بلغه اللّه غایة الامانی؛ و متعه من القطوف الدّوانی کما ملکه فی هذه الدّنیا أزمّة المبانی و المعانی، کان من العلماء المحدّثین، و العرفاء المقدّسین، ماهرا فی المعقول و المنقول، جامعا للفروع و الاصول، و ردماء مدین اصفهان، و تلمّذ عند علمائها الأعیان مثل المولی عبد اللّه التستری، و ولده المولی حسنعلی، و المولی محمّد تقی </w:t>
      </w:r>
    </w:p>
    <w:p>
      <w:pPr>
        <w:pStyle w:val="BookText"/>
        <w:rPr/>
      </w:pPr>
      <w:r>
        <w:rPr>
          <w:rFonts w:ascii="IRNazanin" w:hAnsi="IRNazanin" w:eastAsia="IRNazanin"/>
          <w:color w:val="111111"/>
          <w:sz w:val="28"/>
          <w:sz w:val="28"/>
          <w:szCs w:val="28"/>
          <w:rtl w:val="true"/>
          <w:lang w:bidi="fa-IR"/>
        </w:rPr>
        <w:t>المجلسی، و تزوّج بابنته الکبری المعروفة بسمة الفضل و العلم و الدّین، و رزقه اللّه تعالی منها بنات و بنین، و من جملة بناتها زوجة مولانا محمّد اکمل الإصفهانی الّتی هی والدة سمیّنا المروّج البهبهانی رحمة اللّه علیهم اجمعین و من جملة مصنفاته المبسوطة المشهورة شرحه المزجی اللّطیف الوافی علی أصول الکافی فی عدّة مجلّدات و هو من أحسن شروحه وضعا، و أتمّها نفعا و أبعدها عن الإفراط و التّفریط، یعترض فیه کثیرا علی شرح المولی صدرا، قال سمّینا المروج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الإجتهاد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من المناسبة 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 حال المجتهدین المحتاطین حال جدّی العالم الرّبانی و الفاضل الصمّدانی مولانا محمّد صالح المازندرانی، فانّی سمعت أبی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فراغه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یشرح فروعه أیضا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یحتمل أن لا یکون لک رتبة الإجتهاد؟ فترک لأجل ذلک شرح الفروع </w:t>
      </w:r>
      <w:r>
        <w:rPr>
          <w:rStyle w:val="FootnoteAnchor"/>
          <w:rtl w:val="true"/>
        </w:rPr>
        <w:footnoteReference w:id="132"/>
      </w:r>
      <w:r>
        <w:rPr>
          <w:rFonts w:ascii="IRNazanin" w:hAnsi="IRNazanin" w:eastAsia="IRNazanin"/>
          <w:color w:val="111111"/>
          <w:sz w:val="28"/>
          <w:sz w:val="28"/>
          <w:szCs w:val="28"/>
          <w:rtl w:val="true"/>
          <w:lang w:bidi="fa-IR"/>
        </w:rPr>
        <w:t xml:space="preserve">و من لاحظ شرح أصوله عرف أنّه کان فی غایة مرتبة من العلم و الفقه، و فی صغر سنه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مهارته فی قواعد المجتهدین فی ذلک السّن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المذکور علی اصول المعالم مزجیّ موجود مرجوع إلیه عند أساتید فنّ الأصول و له أیضا غیر ذلک شرح مزجیّ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لشیخنا البهائی و شرح علی قصیدة البردة المعروفة، و غیر ذلک من الحواشی و الرسائل و أجوبة المسائل و عندنا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بخطّه الشریف کان حسنا إلّا انّ خطّ ولده المولی الفاضل الکامل الآقا هادی المترجم للقرآن 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 بغیر ذلک کان أحسن منه بمراتب و لا یبعد کونه أحدا من المشهورین فی الخطّ المنکسر و کذلک النّستعلیق</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باصبهان سنة إحدی و ثمانین بعد الألف و دفن ممایلی رجل صهره المجلسی فی قبّته المشهورة ثمّة و نظموا فی تاریخ وفاته بالفارسیة من جملة مرثیة </w:t>
      </w:r>
      <w:bookmarkStart w:id="149" w:name="pg17064_165956"/>
    </w:p>
    <w:p>
      <w:pPr>
        <w:pStyle w:val="BookText"/>
        <w:rPr/>
      </w:pPr>
      <w:bookmarkEnd w:id="149"/>
      <w:r>
        <w:rPr>
          <w:rFonts w:ascii="IRNazanin" w:hAnsi="IRNazanin" w:eastAsia="IRNazanin"/>
          <w:color w:val="111111"/>
          <w:sz w:val="28"/>
          <w:sz w:val="28"/>
          <w:szCs w:val="28"/>
          <w:rtl w:val="true"/>
          <w:lang w:bidi="fa-IR"/>
        </w:rPr>
        <w:t xml:space="preserve">طویلة کتب علی لوح مزاره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دین محمّد شده فوت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هاتفی گفت بتاریخ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صالح دین محمد شده فوت</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ولده المذکور بقی إلی زمان فتنة أفغان المشهورة و کان موته فی عین تلک النائرة العظمی و دفنه أیضا فی تلک البقعة المتبرکة المقدّم ذکرها رضوان اللّه تعالی علیهم إلی یوم الدّین</w:t>
      </w:r>
      <w:r>
        <w:rPr>
          <w:rFonts w:eastAsia="IRNazanin" w:cs="IRNazanin"/>
          <w:color w:val="111111"/>
          <w:sz w:val="28"/>
          <w:szCs w:val="28"/>
          <w:rtl w:val="true"/>
          <w:lang w:bidi="fa-IR"/>
        </w:rPr>
        <w:t>.</w:t>
      </w:r>
    </w:p>
    <w:p>
      <w:pPr>
        <w:pStyle w:val="Heading3"/>
        <w:numPr>
          <w:ilvl w:val="2"/>
          <w:numId w:val="1"/>
        </w:numPr>
        <w:rPr/>
      </w:pPr>
      <w:bookmarkStart w:id="150" w:name="__RefHeading___Toc1219211_996550957"/>
      <w:bookmarkStart w:id="151" w:name="_Toc51"/>
      <w:bookmarkEnd w:id="150"/>
      <w:r>
        <w:rPr/>
        <w:t>356</w:t>
      </w:r>
      <w:r>
        <w:rPr>
          <w:rtl w:val="true"/>
        </w:rPr>
        <w:t xml:space="preserve">- </w:t>
      </w:r>
      <w:r>
        <w:rPr>
          <w:rtl w:val="true"/>
        </w:rPr>
        <w:t>صدر الدین محمد بن ابراهیم الشیرازی القوامی</w:t>
      </w:r>
      <w:r>
        <w:rPr>
          <w:rtl w:val="true"/>
        </w:rPr>
        <w:t>«</w:t>
      </w:r>
      <w:r>
        <w:rPr>
          <w:rtl w:val="true"/>
        </w:rPr>
        <w:t>الملا صدرا</w:t>
      </w:r>
      <w:r>
        <w:rPr>
          <w:rtl w:val="true"/>
        </w:rPr>
        <w:t>»</w:t>
      </w:r>
      <w:bookmarkEnd w:id="151"/>
    </w:p>
    <w:p>
      <w:pPr>
        <w:pStyle w:val="BookText"/>
        <w:rPr/>
      </w:pPr>
      <w:r>
        <w:rPr>
          <w:rFonts w:ascii="IRNazanin" w:hAnsi="IRNazanin" w:eastAsia="IRNazanin"/>
          <w:color w:val="111111"/>
          <w:sz w:val="28"/>
          <w:sz w:val="28"/>
          <w:szCs w:val="28"/>
          <w:rtl w:val="true"/>
          <w:lang w:bidi="fa-IR"/>
        </w:rPr>
        <w:t>المولی الفاضل الحکیم المتأله الادری صدر الدین محمد بن ابراهیم الشیرازی القوامی المشتهر بالملا صدرا</w:t>
      </w:r>
      <w:r>
        <w:rPr>
          <w:rStyle w:val="FootnoteAnchor"/>
          <w:rtl w:val="true"/>
        </w:rPr>
        <w:footnoteReference w:id="13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فائقا علی سائر من تقدّمه من الحکماء الباذخین و العلماء الرّاسخین إلی زمن مولانا الخواجة نصیر الدّین منقّحا اساس الاشراق بما لا مزید علیه و مفتّحا ابواب الفضیحة علی طریقة المشاء و الرّواق حسب ما ارشده الدّلیل الیه،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 أهل زمانه فی الحکمة متفننا لجمیع الفنون، توفّی فی العشر الخامس من هذه المأة </w:t>
      </w:r>
      <w:r>
        <w:rPr>
          <w:rStyle w:val="FootnoteAnchor"/>
          <w:rtl w:val="true"/>
        </w:rPr>
        <w:footnoteReference w:id="135"/>
      </w:r>
      <w:r>
        <w:rPr>
          <w:rFonts w:ascii="IRNazanin" w:hAnsi="IRNazanin" w:eastAsia="IRNazanin"/>
          <w:color w:val="111111"/>
          <w:sz w:val="28"/>
          <w:sz w:val="28"/>
          <w:szCs w:val="28"/>
          <w:rtl w:val="true"/>
          <w:lang w:bidi="fa-IR"/>
        </w:rPr>
        <w:t>یعنی المأة الحادیة بعد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حاشیة الامیر سید ابراهیم القزوینی والد مولانا الامیر سید حسین المشهور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المولی صدر الدین من جملة تلامذة السّید المحقق الامیر محمد باقر الدّاماد، و شیخنا الجلیل بهاء الدین محمد العاملی قدّس سرّهما، و له 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الهیّات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حکمة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الواردات 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القدسیّة و القواعد الملکوتیة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تحقیق التشخیص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اجوبة عن مسائل عویصة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عن مسائل تحقیق فی بدو وجود الانسان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تحقیق اتصاف المهیّة بالوجود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اجوبة عن مسائل سأل عنها المحقق الطّوسی بعض معاصریه و لم یات المعاصر بجوابها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سورة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سورة الواقعة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آیة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الرّسائل و الفوائد،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ما کتبه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بعض الافاضل و قال عندنا منه نسخة، و منها، ایضا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العرشیة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شرحهما الشیخ احمد بن زین الدّین الاحسائی کما تقدّم فی ترجمته 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العارفین فی معرفة طریق الحقّ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أصنام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العاقل و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عندنا ایضا مجلّدة ضخمة من تفسیر الکبیر الذی کتبه بلسان الاشراق، و کذلک شرحه المبسوطة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مجلدتین یقرب من اربعین الف بیت کتبه إلی باب انّ الائمة علیهم السّلام ولاة امر اللّه و خزنة علمه من کتاب الحجة؛ و عندی انّه ارفع شرح کتب علی أحادیث أهل البیت علیهم السّلام و أرجحها فائدة و أجلّها قدرا، و یذکر فی مفتتحه انّ له الروایة عن شیخیه المتقدّمین و قدّم فیها تسمیة شیخنا البهائی علی سمیّنا الدّاماد و ان کان قد ذکره بعده علی احسن التبجیل و کتاب حکمة المشهور المتلقّب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فی غیر واحد من مصنّفاته المذکورة کلمات لا یلائم ظواهر الشریعة، و کانّها مبنیّة علی اصطلاحاته الخاصّة او محمولة علی ما لا یوجب الکفر و فساد اعتقاد له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اوجب ذلک سوء ظن جماعة من الفقهاء الاعلام به و بکته بل فتوی طائفة بکفره، فمنهم من ذکر فی وصف شرحه علی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الکافی کثیرة جلیلة قدرا؛ و اوّل من شرحه بالکفر صدرا هذا، و کان عندنا ایضا نسخة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سمیّنا الدّاماد بخطّ هذا الشّیخ و کان قد کتبها ایّام تلمّذه عنده و علّق </w:t>
      </w:r>
      <w:bookmarkStart w:id="152" w:name="pg17064_165958"/>
    </w:p>
    <w:p>
      <w:pPr>
        <w:pStyle w:val="BookText"/>
        <w:rPr/>
      </w:pPr>
      <w:bookmarkEnd w:id="152"/>
      <w:r>
        <w:rPr>
          <w:rFonts w:ascii="IRNazanin" w:hAnsi="IRNazanin" w:eastAsia="IRNazanin"/>
          <w:color w:val="111111"/>
          <w:sz w:val="28"/>
          <w:sz w:val="28"/>
          <w:szCs w:val="28"/>
          <w:rtl w:val="true"/>
          <w:lang w:bidi="fa-IR"/>
        </w:rPr>
        <w:t>علیها حواشی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ایضا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عده من جملة مشایخ ختنه مولانا محسن الفیض فی الحکمة و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المولی صدر الدّین المذکور فهو محمّد بن ابراهیم صدر الدّین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حکیما فلسفیّا صوفیّا بحتا توّفی بالبصرة و هو متوجّه إلی الحج فی سنة خمسین بعد الالف و له ابن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کلام السید نعمة اللّه یسمّی میرزا ابراهیم و کان فاضلا عالما متکلما جلیلا نبیلا جامعا فی اکثر العلوم سیّما فی العقلیّات و الرّیاضیات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اصحابنا بعد الثناء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الحقیقة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الحیّ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قرء علی جماعة، منهم والده و لم یسلک مسلکه، و کان علی ضدّ طریقة والده فی التّصوف و الحکمة، و قد توفّی فی دولة شاه عبّاس الثّانی بشیراز فی عشر السبعین بعد الالف و من 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کتاب الزّکاة، و له أیضا کتاب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153" w:name="__RefHeading___Toc1219213_996550957"/>
      <w:bookmarkStart w:id="154" w:name="_Toc52"/>
      <w:bookmarkEnd w:id="153"/>
      <w:r>
        <w:rPr/>
        <w:t>357</w:t>
      </w:r>
      <w:r>
        <w:rPr>
          <w:rtl w:val="true"/>
        </w:rPr>
        <w:t xml:space="preserve">- </w:t>
      </w:r>
      <w:r>
        <w:rPr>
          <w:rtl w:val="true"/>
        </w:rPr>
        <w:t>صدر الدین محمد بن السید باقر الرضوی القمی</w:t>
      </w:r>
      <w:bookmarkEnd w:id="154"/>
    </w:p>
    <w:p>
      <w:pPr>
        <w:pStyle w:val="BookText"/>
        <w:rPr/>
      </w:pPr>
      <w:r>
        <w:rPr>
          <w:rFonts w:ascii="IRNazanin" w:hAnsi="IRNazanin" w:eastAsia="IRNazanin"/>
          <w:color w:val="111111"/>
          <w:sz w:val="28"/>
          <w:sz w:val="28"/>
          <w:szCs w:val="28"/>
          <w:rtl w:val="true"/>
          <w:lang w:bidi="fa-IR"/>
        </w:rPr>
        <w:t>السید صدر الدین محمد بن السید باقر الرضوی القمی</w:t>
      </w:r>
      <w:r>
        <w:rPr>
          <w:rStyle w:val="FootnoteAnchor"/>
          <w:rtl w:val="true"/>
        </w:rPr>
        <w:footnoteReference w:id="13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المجاور بالغری السّری، کان من اعاظم محققیّ زمان فترة العلماء الّذی هو ما بین زمنی سمیّنا المتاخرین المرّوجین المجلسیّ و البههانیّ رحمهما اللّه، و لم یکن له فی مرحلة الفضیلة و التّدقیق وجودة التّصرّف ثان و لا مدانی، و کان تلمّذه فی مبادی الامر فی جملة من أفانین الأدب و المعقول، بل نبذة من أساطیر أرباب المنزلة فی الفقه و الاصول عند ثلّة من افاضل علماء بلدة اصفهان کالآقا جمال الدّین الخوانساری و الشّیخ جعفر القاضی </w:t>
      </w:r>
    </w:p>
    <w:p>
      <w:pPr>
        <w:pStyle w:val="BookText"/>
        <w:rPr/>
      </w:pPr>
      <w:r>
        <w:rPr>
          <w:rFonts w:ascii="IRNazanin" w:hAnsi="IRNazanin" w:eastAsia="IRNazanin"/>
          <w:color w:val="111111"/>
          <w:sz w:val="28"/>
          <w:sz w:val="28"/>
          <w:szCs w:val="28"/>
          <w:rtl w:val="true"/>
          <w:lang w:bidi="fa-IR"/>
        </w:rPr>
        <w:t>و المدقّق الشیروانی و سائرا قرانهم الاجلّة الاعیان، الی ان اتّخذ منهم ما أراد فارتحل إلی قم المبارکة لارشاد العباد، و اخذ هناک فی تمشیة اساس التّدریس، و تربیة کلّ ملتمس عّریس إلی ان اشتغلت فیها نائرة فتنة الافغان، فانتقل منها إلی موطن اخیه الفاضل همدان، ثمّ منها إلی النّجف الاشرف، فاشتغل فیها أیضا علی جملة من أرباب الفضیلة و الشّرف، کالشریف ابی الحسن العاملی المتفضّل برّه؛ و الشّیخ احمد الجزائری المتقدّم ذکره، و له الرّوایة ایضا علی هذین الشیخین المتأخرین، کما عن غیرهما من الفضلاء الکابرین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الرّوایة عنه فهی ایضا لجماعة نبلاء منها سیّدنا الفاضل الجلیل الاصیل عبد اللّه بن السید نور الدّین بن السّید نعمة اللّه الشوشتری المشهور، صاحب الاجازة الکبیرة المذکورة فیها تراجم کثیر من متاخّری المتاخرین، فمن جملة ما ذکره السّید المشار الیه فی حقّ شیخه المذکور المعظّم إلیه انّه قال عند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أفضل من رأیتهم بالعراق و أعمّهم نفعا و أجمعهم للمعقول و المنقول، و قد عظم موقعه فی نفوس اهلها و کان الزّوار یقصدونه و یتبرّکون بلقائه و یسبقونه فی مسائلهم، له کتاب فی الطّهاراة استقصی فیه المسائل، و نصر مذهب ابن ابی عقیل فی الماء القلیل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رسائل عدیدة منها فی حدیث الثقلین و انّ ایّهما اکبر، ردّا علی المولی اسماعیل الخاتون 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 اشتباه بالفاضل السّید الامیر محمّد اسماعیل الشهیر بالخاتون ابادی صاحب التّکیة العالیة و المزار المشهور باصفهان، و الّافان کان مراده المولی اسماعیل المتبحر المشتهر بالخاجوئی کما هو الظّاهر فهو غیر منتسب إلی قریة خاتون اباد فی کلام احد من الآحاد کما قد عرفت ذلک ایضا من ترجمته ثمّ انّه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ناوله تلک الرّسالة انکرها علیه لقلّة فائدتها بل انتقاء ثمرها، فقال هو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سأغمسها فی الماء لئلّا تشتهر منّی انتهی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ایضا من الممصنفات المشهورة شرحه المفصل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عبد اللّه التّوفی فی اصول الفقه و هو فی الحقیقة کتاب تحقیق عدیم المشابه فی نحو من خمسة عشر الف بیت الّا انّ اواخره ممّا لیس یقاس بنصفه الاوائل فی عدم مباینته لقوانین الاجتهاد </w:t>
      </w:r>
    </w:p>
    <w:p>
      <w:pPr>
        <w:pStyle w:val="BookText"/>
        <w:rPr/>
      </w:pPr>
      <w:r>
        <w:rPr>
          <w:rFonts w:ascii="IRNazanin" w:hAnsi="IRNazanin" w:eastAsia="IRNazanin"/>
          <w:color w:val="111111"/>
          <w:sz w:val="28"/>
          <w:sz w:val="28"/>
          <w:szCs w:val="28"/>
          <w:rtl w:val="true"/>
          <w:lang w:bidi="fa-IR"/>
        </w:rPr>
        <w:t>و نقل انّه سئل عن وجه ذلک سمیّنا المروّج برّد اللّه مضجعه، و کان من کبار تلامذته؛ فقال الوجه فی ذلک انّی لم اکن فی مجلسه عند اشتغاله بکتابة ذلک النّصف کما کنت احضر نصفه الاوّل فاصرف وجه المصّنف عمّا کان یقرره علیه مشرب الاخباریة</w:t>
      </w:r>
    </w:p>
    <w:p>
      <w:pPr>
        <w:pStyle w:val="BookText"/>
        <w:rPr/>
      </w:pPr>
      <w:r>
        <w:rPr>
          <w:rFonts w:ascii="IRNazanin" w:hAnsi="IRNazanin" w:eastAsia="IRNazanin"/>
          <w:color w:val="111111"/>
          <w:sz w:val="28"/>
          <w:sz w:val="28"/>
          <w:szCs w:val="28"/>
          <w:rtl w:val="true"/>
          <w:lang w:bidi="fa-IR"/>
        </w:rPr>
        <w:t>هذا و قد اشیر إلی شرذمة من محامد اوصاف الرّجل فی ترجمة جدّنا الامیر سید ابی القاسم جعفر بن حسین الموسوی المتقدّم ذکره؛ و کان خصیصا به فی الغایة، و اتفق سفر حجهما ایضا فی سنة واحدة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عجیب ما اتّفق فی سفرهما بنقل والدنا الماجد عن والده الجلیل المرحوم انّهما اتّفقا فی یوم النّحر فی مکان واحد من ناحیة منی فرایا رجلا لم یعرفاه ورد الجمع و فی یمینه مدیة، فرفع رأسه إلی السّماء و کشف عن حلقومه بیده الیسری و نادی اللّهم ان کان هؤلاء یتقرّبون الیک بقرا بینهم، فانا اتقرب الیک بقربان تفسی، ثم وضع المدیة علی حلقه فذبح نفسه من الاذن الی الاذن و سقط علی الارض، فتعجب القوم من صنیع ذلک الرّجل و وقع الکلام بین جناب السّید و جّدنا الأمجد فی شرعیّة ذلک الامر و عدمها، و دللّ کلّ منهما علی مقالة نفسه فی التّقبل و الانکار، و کان جدّنا المرحوم هو المنکر علیه و لا یخفی ما فیه، فانّ العارف الکاشف المتنّبه علی اسرار المعارف یعرف بالقطع و الیقین انّ اللّه تبارک و تعالی لیس یؤاخذ أبدا عبده المفدی نفسه متقرّبا الیه بذلک یوم الدّین بل یفتخر به علی سائر عباده المنتجبین و لا یبذل له الّا ارفع درجات المقّربین و اشرف مقامات المکرمین، و هل العبودیة الکاملة الدّالة علی خلوص المحبّته و تمامیة الیقین الّا مثل هذا؟ فلو لا ان لطف اللّه بعباده اقتضی ان لا یکلفهم بما لا یطیقون ام لا یمثلون لرایت انّ هذا الامر کان احبّ الامور الیه و اعظم المناسک لدیه، و لذا تری انّه جلّت عظمته قد شاء ذلک من جملة من اولیائه المطیعین و اصفیائه المریدین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اخوه الامیر سیّد ابراهیم بن محمد باقر الرضوی المشار الیه من قبل ایضا من الفضلاء المدققین بل النّبلاء المحققین کما استفید لنا </w:t>
      </w:r>
    </w:p>
    <w:p>
      <w:pPr>
        <w:pStyle w:val="BookText"/>
        <w:rPr/>
      </w:pPr>
      <w:r>
        <w:rPr>
          <w:rFonts w:ascii="IRNazanin" w:hAnsi="IRNazanin" w:eastAsia="IRNazanin"/>
          <w:color w:val="111111"/>
          <w:sz w:val="28"/>
          <w:sz w:val="28"/>
          <w:szCs w:val="28"/>
          <w:rtl w:val="true"/>
          <w:lang w:bidi="fa-IR"/>
        </w:rPr>
        <w:t>من کلمات جدّنا المسترحم علیه المذکور، الّا انّه قد کان کثیر التعطیل و قلیل الحوصلة فی التّحصیل، کما ذکره صاحب الاجازة، و قد انتقل بعد وفات اخیه المبرور من بلدة همدان إلی قرمیسین التی یسمیها العامّة بکرمانشهان، و کان بها ایضا برهة من الزّمان إلّا انّی لم أتحقق إلی الان تاریخ وفاته و لا موضعها و مدفنه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وفات اخیه المعظم المتقّدم صاحب العنوان فهی قد کانت فی عشر السّتین بعد المأة و الالف و هو فی السّن خمس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 اللّطیف و اجزل برّه المنیف</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ظنّی انّ المیرزا محمد مهدی بن المیرزا محمد باقر الحسینی المشهدی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الفاضل المحققّ الجلیل القدر و انّ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المسلمین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المیرزا محمحد زمان بن محمد جعفر الرضوی المشهدی المذکور فیه أیضا بصفة الفقیه الحکیم المتکلّم و انّ له کتبا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جمیعا من هذه السّلسلة العلیّة و قد ذکر المحّدث النّیسابوری فی ذیل ترجمة الاوّل منهما انّه هو الرّضوی جدّ سادة همدان، عنون ترجمة اخری ایضا للمیرزا محمّد باقر بن محمّد ابراهیم بن محمّد باقر بن محمّد علی بن محمّد مهدی الحسینی الّرضوی القمی اصلا الهمدانی مسکنا و مولدا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المعاد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رائقة و له الرّوایة عن ابیه مات فی الثامن عشر من شهر صفر سنة ثمان عشرة و مأتین بعد الالف بهمدان و نقل إلی قم المبارکة و دفن بدار الحفّاظ فلیلاحظ إنشاء اللّه</w:t>
      </w:r>
      <w:r>
        <w:rPr>
          <w:rFonts w:eastAsia="IRNazanin" w:cs="IRNazanin"/>
          <w:color w:val="111111"/>
          <w:sz w:val="28"/>
          <w:szCs w:val="28"/>
          <w:rtl w:val="true"/>
          <w:lang w:bidi="fa-IR"/>
        </w:rPr>
        <w:t>.</w:t>
      </w:r>
      <w:bookmarkStart w:id="155" w:name="pg17064_165962"/>
    </w:p>
    <w:p>
      <w:pPr>
        <w:pStyle w:val="Heading3"/>
        <w:numPr>
          <w:ilvl w:val="2"/>
          <w:numId w:val="1"/>
        </w:numPr>
        <w:rPr/>
      </w:pPr>
      <w:bookmarkStart w:id="156" w:name="__RefHeading___Toc1219215_996550957"/>
      <w:bookmarkStart w:id="157" w:name="_Toc53"/>
      <w:bookmarkEnd w:id="155"/>
      <w:bookmarkEnd w:id="156"/>
      <w:r>
        <w:rPr/>
        <w:t>358</w:t>
      </w:r>
      <w:r>
        <w:rPr>
          <w:rtl w:val="true"/>
        </w:rPr>
        <w:t xml:space="preserve">- </w:t>
      </w:r>
      <w:r>
        <w:rPr>
          <w:rtl w:val="true"/>
        </w:rPr>
        <w:t>صدر الدین محمد بن السید صالح الموسوی العاملی</w:t>
      </w:r>
      <w:bookmarkEnd w:id="157"/>
    </w:p>
    <w:p>
      <w:pPr>
        <w:pStyle w:val="BookText"/>
        <w:rPr/>
      </w:pPr>
      <w:r>
        <w:rPr>
          <w:rFonts w:ascii="IRNazanin" w:hAnsi="IRNazanin" w:eastAsia="IRNazanin"/>
          <w:color w:val="111111"/>
          <w:sz w:val="28"/>
          <w:sz w:val="28"/>
          <w:szCs w:val="28"/>
          <w:rtl w:val="true"/>
          <w:lang w:bidi="fa-IR"/>
        </w:rPr>
        <w:t>السید صدر الدین محمد بن السید صالح بن السید محمد بن زین العابدین الموسوی</w:t>
      </w:r>
      <w:r>
        <w:rPr>
          <w:rStyle w:val="FootnoteAnchor"/>
          <w:rtl w:val="true"/>
        </w:rPr>
        <w:footnoteReference w:id="138"/>
      </w:r>
      <w:r>
        <w:rPr>
          <w:rFonts w:ascii="IRNazanin" w:hAnsi="IRNazanin" w:eastAsia="IRNazanin"/>
          <w:color w:val="111111"/>
          <w:sz w:val="28"/>
          <w:sz w:val="28"/>
          <w:szCs w:val="28"/>
          <w:rtl w:val="true"/>
          <w:lang w:bidi="fa-IR"/>
        </w:rPr>
        <w:t>العاملیّ الاصل، البغدادیّ المنشأ؛ الاصفهانیّ المسکن، النجفیّ الخاتمة و المدفن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بقلعة قشیب الواقعة بقرب معمرک من قری جبل عامل الشّام کما ذکر لی نفسه طاب رمسه، و کانت امّه بنت الشّیخ علی بن محی الدّین بن الشیخ علیّ بن الشّیخ محمّد بن الشیخ حسن بن الشّهید الثانی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افاضل علماء وقته فی الفقه و الاصول و الحدیث و فنون الادب و العروض و علوم الاوائل و غیر ذلک، حسن التقریر جید التحریر نقیّ السّریرة، کامل البصیرة؛ صفیّ القریحة، طیب العریکة، صاحب مصنفات جلیلة، و مؤلفات جمیلة، تشهد بعلوّ فهمه و وفور علمه و کثرة أحاطته و تظافر أسانیده و رضاعته للفقه، و بصارته بقواعد العربیة و الحدیث أفضل ما یکون، فمن جملة ذلک کتاب له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اسرة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أبواب الفقه بطریق الاستدلال کبیر و کتاب آخر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القسطاس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الفقه، و کتاب اخر سمّاه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منظومة له فی الرّضاع لطیفة الوضع مع شرحه ایّاه، و کتاب له فی النّحو عمله لبعض فضلاء اولاده و لم یأت فیه بشواهد العربیة إلّا من الایات القرآنیة، و له ایضا رسائل کثیرة منها ما هو فی حجیة الظنون الخاصّة و لکن لا علی طریقة سلکها القوم فی تمشیة ذلک، و رسالة فی مسائل ذی الرأسین علی حذو ما کتبه الشیخ جعفر النّجفی، و کان والد </w:t>
      </w:r>
    </w:p>
    <w:p>
      <w:pPr>
        <w:pStyle w:val="BookText"/>
        <w:rPr/>
      </w:pPr>
      <w:r>
        <w:rPr>
          <w:rFonts w:ascii="IRNazanin" w:hAnsi="IRNazanin" w:eastAsia="IRNazanin"/>
          <w:color w:val="111111"/>
          <w:sz w:val="28"/>
          <w:sz w:val="28"/>
          <w:szCs w:val="28"/>
          <w:rtl w:val="true"/>
          <w:lang w:bidi="fa-IR"/>
        </w:rPr>
        <w:t xml:space="preserve">زوجته و جدّ جماعة من اولاده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شرح مقبولة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نهایة البسط تتضمن قواعد شرحیّة مستطردة و فوائد غیر محصورة و قد اشتغل بها فی هذه الاواخر قبیل توجّهه إلی المشاهد المشرّفة، و ظنّی انّها لم تکمل بعد، و رسالة فارسیة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عمل المقلدین و قصائد و اشعار فاخرة کثیرة، طویلة و قصیرة شرح جملة منها ایضا بمعونة نفسه إلی غیر ذلک من الحواشی و الرّسائل و اجوبة المسائل، و کان ابوه الصالح من افاخم رجال عصره و اجلّاء فضلاء قومه صاحب العّزة و الکرامة بین فرقتی الموافق و المخالف، جیدّ الحفظ نقّی العمل و قد انتقل فی بعض وقایع تلک الدّیار مع قاطبة اهل و عیاله الّذین من جملتهم صاحب العنوان، و کان هو اذ ذاک صبیّا لم یتجاوز أربع سنین الی أرض بغداد و الکاظمین علیهما السلام، فکان بها تحت ظلّ جناح والده المعظّم إلی أن بلغ مبلغ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فتردد علی جملة من افاضل علماء المشهدین و الکاظمین و قرء علی جماعة منهم صهره المتقدّم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جواد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محسن بن السیّد حسن الاعرجی الکاظمّی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أولئک من العلماء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نبلاء الفقه و الاصول، و امّا مشایخه الّذین یروی عنهم بطریق الاجازة فهم کثیرون جدّا ینیف عدّتهم علی عشرة من الفقهاء و المجتهدین، و اعلاهم سندا والده المعظّم عن والده السّید محمّد بن زین العابدین عن شیخه و استاده محّمد بن الحسن الحرّ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فانّه رحمه اللّه یروی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 من هذه الطّریق، و کذلک عن شیخه الشیخ سلیمان العاملی عن السّید محمد المذکور کما حکی لی مرارا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ما حکی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انّه کان یتردد فی زمن حداثته و قبل أوان حلمه ایضا کثیرا الی عالی مجلس سیّدنا الاجلّ المرحوم المشتهر ببحر العلوم و یستفید من برکات انفاسه، و کان ذلک المرحوم اذ ذاک مشتغلا بنظم درّته المشهورة، فکان یعرض علی خاطره الشّریف ما کان ینشده فی کلّ یوم فی جملة من کان یریهم </w:t>
      </w:r>
    </w:p>
    <w:p>
      <w:pPr>
        <w:pStyle w:val="BookText"/>
        <w:rPr/>
      </w:pPr>
      <w:r>
        <w:rPr>
          <w:rFonts w:ascii="IRNazanin" w:hAnsi="IRNazanin" w:eastAsia="IRNazanin"/>
          <w:color w:val="111111"/>
          <w:sz w:val="28"/>
          <w:sz w:val="28"/>
          <w:szCs w:val="28"/>
          <w:rtl w:val="true"/>
          <w:lang w:bidi="fa-IR"/>
        </w:rPr>
        <w:t>ایّاه لما کان یعتقد صفاء ذهنه و حسن سلیقته و رواء طبعه و حسن تصّرفه فی مضامیر الکلام، و هو کما استفید لنا من تضاعیف کلماته کان مدّعیا لمرتبة الاجتهاد قبل أوان بلوغه، و کان معظّما عند علماء تلک الصفحة و امرائها الخاصّة و العامّة من لدن وفات ابیه المبرور بل قبل ذلک، و له من اولئک نوادر حکایات و وقایع تدلّ علی عظم موقعه منهم شافهنی المرحوم بحکایة جملة وافرة منها لا یسعها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الشفقّة معی و اعاننی علی هذا التّصنیف کثیرا، و قد اصطنعه بما لا مزید علیه؟ و أخذ منّی کراریس السّابقة علی هذا المقام و لم یردّها علیّ إلی قریب من زمان مسافرته إلی اللّه تعالی؛ و کنّا نتکلّم معه کثیرا فی تلک السّفرة من جهة ضعف البنیة و کثرة امراض بدنه الغالبة علیه و هو یجیبنا بانّی لست ارید من هذه المسافرة إلّا وفاة فی سبیل اللّه، و دفنا فی جوار اهل بیت المعصومین علیهم السّلام بعد ما وصلت إلی هذه الدّرجة من العمر، 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ذاک قد ناهز السّبعین الّا انّه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لطول قامته و عظم جثته و مقامیّة بدنه و تراکم مصائب الاولاد و سائر الواردات علیه، کان فی غایة الضعف و الانکسار، فصار الامر کما اراد، 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اصفهان المحروسة الّتی بها موطن أهله و عیاله مع بعض ابناءه الصّغار إلی تلک الدّیار فی أواخر شوّال سنة اثنتین و ستّین بعد المأتین و الالف، فبلغ أرض الکاظمین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ذی الحجة المبارکة، و کان مجاورا أرض جدّها المکرّم شهورا عدیدة، ثمّ ارتحل منها إلی زیارة مولانا الحسین علیه السّلام و منها إلی حضرة أسد اللّه الغالب والد الحسنین علیهما السلام، فعزم المجاورة فی أرضه المقدّسة بقیّة عمره، و کان نزیل بیت أخیه السّید أبی الحسن الفاضل السری المجاور بالغریّ إلی ان توفی فیها فی لیلة مبارکة صبیحتها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مطر شدید البرد مع السّلام و کثیر الرّحمة و الاحترام و هی لیلة الجمعة الرّابعة عشر من شهر محرّم الحرام هذه السّنة الّتی هی الرابعة و الستین بعد المأتین و الالف التّمام من هجرة سید الانام کما ذکر لی بعض من کان فی خدمته الباهیة من أبنائه الکرام و صلّی علیه </w:t>
      </w:r>
    </w:p>
    <w:p>
      <w:pPr>
        <w:pStyle w:val="BookText"/>
        <w:rPr/>
      </w:pPr>
      <w:r>
        <w:rPr>
          <w:rFonts w:ascii="IRNazanin" w:hAnsi="IRNazanin" w:eastAsia="IRNazanin"/>
          <w:color w:val="111111"/>
          <w:sz w:val="28"/>
          <w:sz w:val="28"/>
          <w:szCs w:val="28"/>
          <w:rtl w:val="true"/>
          <w:lang w:bidi="fa-IR"/>
        </w:rPr>
        <w:t>الشیخ الفقیه الکامل الأوحدی محمّد بن الشّیخ الأفقه علیّ بن صهره الشّیخ جعفر النّجفی، و دفن فی بعض حجرات الصّحن المقدّس ممّا یلی رأس الامام علیه السّلام تجاه قبلة الحضرة المقدّسة روحی لمشرّفها الفداء، و اقیم له فی ذلک المشهد المکرّم احسن العزاء و کذلک فی أرض اصفهان عند بلوغ نعیه المتوحش إلی علمائها الأعیان أفاض اللّه علی تربته الزّکیة شآبیب الرّحمة و الغفران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توفّی مولانا الفاضل المروّج المجتهد بالنّص الصّحیح الصّریح الحاج میرزا مسیح المتوطنّ بطهران الرّی، ثمّ بقم المبارکة فی عین هذه السّنة و أیّاما بعد وفاة سیّدنا المرحوم المبرور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هو أیضا فی تلک الحجرة المطّهرة کما حکی لنا أیضا ولده الحسیب النّسیب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58" w:name="pg17064_165966"/>
    </w:p>
    <w:p>
      <w:pPr>
        <w:pStyle w:val="Heading2"/>
        <w:numPr>
          <w:ilvl w:val="1"/>
          <w:numId w:val="1"/>
        </w:numPr>
        <w:rPr/>
      </w:pPr>
      <w:bookmarkStart w:id="159" w:name="__RefHeading___Toc1219217_996550957"/>
      <w:bookmarkStart w:id="160" w:name="_Toc54"/>
      <w:bookmarkEnd w:id="158"/>
      <w:bookmarkEnd w:id="159"/>
      <w:r>
        <w:rPr>
          <w:rtl w:val="true"/>
        </w:rPr>
        <w:t>باب ما اوله الصاد و الضاد من سائر اطباق الفریقین</w:t>
      </w:r>
      <w:bookmarkEnd w:id="160"/>
    </w:p>
    <w:p>
      <w:pPr>
        <w:pStyle w:val="Heading3"/>
        <w:numPr>
          <w:ilvl w:val="2"/>
          <w:numId w:val="1"/>
        </w:numPr>
        <w:rPr/>
      </w:pPr>
      <w:bookmarkStart w:id="161" w:name="__RefHeading___Toc1219219_996550957"/>
      <w:bookmarkStart w:id="162" w:name="_Toc55"/>
      <w:bookmarkEnd w:id="161"/>
      <w:r>
        <w:rPr/>
        <w:t>359</w:t>
      </w:r>
      <w:r>
        <w:rPr>
          <w:rtl w:val="true"/>
        </w:rPr>
        <w:t xml:space="preserve">- </w:t>
      </w:r>
      <w:r>
        <w:rPr>
          <w:rtl w:val="true"/>
        </w:rPr>
        <w:t>صاعد بن الحسن بن عیسی الربعی البغدادی</w:t>
      </w:r>
      <w:bookmarkEnd w:id="162"/>
    </w:p>
    <w:p>
      <w:pPr>
        <w:pStyle w:val="BookText"/>
        <w:rPr/>
      </w:pPr>
      <w:r>
        <w:rPr>
          <w:rFonts w:ascii="IRNazanin" w:hAnsi="IRNazanin" w:eastAsia="IRNazanin"/>
          <w:color w:val="111111"/>
          <w:sz w:val="28"/>
          <w:sz w:val="28"/>
          <w:szCs w:val="28"/>
          <w:rtl w:val="true"/>
          <w:lang w:bidi="fa-IR"/>
        </w:rPr>
        <w:t>الشیخ ابو العلاء صاعد بن الحسن بن عیسی الربعی البغدادی اللغوی</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بالمشرق عن ابی سعید السّیرافی و أبی علیّ الفارسی و أبی سلیمان الخطّابی، و دخل إلی الأندلس فی أیّام هشام بن الحکم و ولایة المنصور أبن ابی عامر فی حدود الثّمانین و الثّلاثمأة، و أصله من بلاد الموصل، و دخل بغداد، و کان عالما باللّغة و الآداب و الأخبار، سریع الجواب، حسن الشعر، طیب المعاشرة ممتّعا، فاکرمه المنصور، و زاد فی الاحسان إلیه، و الافضال علیه، و کان مع ذلک محسنا للسؤال، حاذقا فی استخراج الأموال، و جمع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نحافیه منحی القالی فی امالیه، و اثابه علیه خمسة آلاف دینار، و کان یتّهم بالکذب فی نقله، فلهذا رفض النّاس کتابه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دخل مدینة دانیة و حضر مجلس الموفق مجاهد بن عبد اللّه العامری أمیر البلد کان فی المجلس أدیب یقال له بشار، فقال للموفق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اعبث بصاعد، فقال له مجاهد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تتعرض الیه فانّه سریع الجواب، فابی الّا مشاکلته، فقال له بشار، و کان اعمی، یا أبا العلاء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فقال ما الجرنفل فی کلام العرب؟ فعرف ابو العلاء انه قد وضع هذه الکلمة، و لیس لها اصل فی اللغة، فقال له بعدان اطرق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یفعل بنساء العمیان و لا یفعل بغیرهن، و لا یکون الجرنفل جرنفلا حتی لا یتعداهن إلی غیرهنّ، و هو فی ذلک کلّه یصرّح و لا یکنّی؛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فخجل بشار و انکسر و ضحک من کان حاضرا، فقال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لک لا تفعل فلم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صاعد المذکور سنة سبع عشرة و أربعمأة بصقلیة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Style w:val="FootnoteAnchor"/>
          <w:rtl w:val="true"/>
        </w:rPr>
        <w:footnoteReference w:id="140"/>
      </w:r>
      <w:r>
        <w:rPr>
          <w:rFonts w:ascii="IRNazanin" w:hAnsi="IRNazanin" w:eastAsia="IRNazanin"/>
          <w:color w:val="111111"/>
          <w:sz w:val="28"/>
          <w:sz w:val="28"/>
          <w:szCs w:val="28"/>
          <w:rtl w:val="true"/>
          <w:lang w:bidi="fa-IR"/>
        </w:rPr>
        <w:t>کذا ذکره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ایضا و لمّا ظهر للمنصور کذبه فی النّقل و عدم تثبته رمی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النّهر، لانّه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فیه لا صحة له، فعمل فیه بعض شعراء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غاص فی البحر کتاب الفصوص‌و هکذا کلّ ثقیل یغوص</w:t>
      </w:r>
    </w:p>
    <w:p>
      <w:pPr>
        <w:pStyle w:val="BookText"/>
        <w:rPr/>
      </w:pPr>
      <w:r>
        <w:rPr>
          <w:rFonts w:ascii="IRNazanin" w:hAnsi="IRNazanin" w:eastAsia="IRNazanin"/>
          <w:color w:val="111111"/>
          <w:sz w:val="28"/>
          <w:sz w:val="28"/>
          <w:szCs w:val="28"/>
          <w:rtl w:val="true"/>
          <w:lang w:bidi="fa-IR"/>
        </w:rPr>
        <w:t xml:space="preserve">و له اخبار کثیرة فی الامتحان، و لو لا التطویل لذکرتها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مکتوم المؤرخ فی ترجمة هذا الرّجل کما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مقدّما فی علم اللّغة و معرفة العویص؛ و کان احضر النّاس شاهدا، و أرواهم لکلمة غریبة، و انّما حطّه عند أهل الادب ما غلب علیه من حبّ الشراب و البطالة و إیثار السخف و الفکاهة، فلم یثقوا بنقله، و لا استکثروا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من متقدمی ندامی المنصور بن ابی عامر، و نال منه دنیا عریضة، إلّا أنّه کان متلافا لا یبقی علی شی‌ء </w:t>
      </w:r>
      <w:r>
        <w:rPr>
          <w:rStyle w:val="FootnoteAnchor"/>
          <w:rtl w:val="true"/>
        </w:rPr>
        <w:footnoteReference w:id="142"/>
      </w:r>
      <w:r>
        <w:rPr>
          <w:rFonts w:ascii="IRNazanin" w:hAnsi="IRNazanin" w:eastAsia="IRNazanin"/>
          <w:color w:val="111111"/>
          <w:sz w:val="28"/>
          <w:sz w:val="28"/>
          <w:szCs w:val="28"/>
          <w:rtl w:val="true"/>
          <w:lang w:bidi="fa-IR"/>
        </w:rPr>
        <w:t xml:space="preserve">و قال ایضا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الالقاب و الکنی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الرّبعی جماعة، اشهرهم ابو الحسن علی بن عیسی </w:t>
      </w:r>
      <w:r>
        <w:rPr>
          <w:rStyle w:val="FootnoteAnchor"/>
          <w:rtl w:val="true"/>
        </w:rPr>
        <w:footnoteReference w:id="143"/>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عیسی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عیسی الفرج بن صالح الربعی، ابو الحسن الزهری احد الأئمة النّحویین و حذاقهم الجیدی النّظر، الدقیقی الفهم و القیاس، اخذ عن السّیرافی و رحل إلی شیراز </w:t>
      </w:r>
    </w:p>
    <w:p>
      <w:pPr>
        <w:pStyle w:val="BookText"/>
        <w:rPr/>
      </w:pPr>
      <w:r>
        <w:rPr>
          <w:rFonts w:ascii="IRNazanin" w:hAnsi="IRNazanin" w:eastAsia="IRNazanin"/>
          <w:color w:val="111111"/>
          <w:sz w:val="28"/>
          <w:sz w:val="28"/>
          <w:szCs w:val="28"/>
          <w:rtl w:val="true"/>
          <w:lang w:bidi="fa-IR"/>
        </w:rPr>
        <w:t>فلازم الفارسی عشر سنین حتّی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شی‌ء تحتاج الیه، و لو سرت من المشرق إلی المغرب لم أجد اعرف منک بالنّحو، فرجع الی بغداد، فاقام بها إلی ان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جاریت أبا منصور الجوالیقیّ فی امر الرّبعی ففضّله،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یحفظ الکثیر من اشعار العرب ممالم یکن غیره یقوم به؛ إلّا انّ جنونه لم یکن یدعه یتمکّن منه احد فی الأخذ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ترکت الربعیّ و أخذت عن أصحابه مع ادراکک 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مجنونا، و إنّا کما تری، فما کنّا نتفق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مبتلیّ بقتل الکلاب، سأل یوما أولاد الاکابر الذّین یحضرون مجلسه ان یمضوا معه إلی کلواذی، فظنوا أنّ له حاجة، فرکبوا خیولا و خرجوا و خرج ماشیا و معه کساء و عصا إلی کلب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نحوه؛ و الکلب یثب علیه تارة، و یهرب منه اخری حتی أعیاه و عاونوه حتی امسکوه؛ و عضّ الکلب بأسنانه عضّا شدیدا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عضّنی منذ ایّام واردت ان اخالف قول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شاتمنی کلب بنی مسمع‌فصنت عنه النّفس و العرضا</w:t>
      </w:r>
    </w:p>
    <w:p>
      <w:pPr>
        <w:pStyle w:val="BookText"/>
        <w:rPr/>
      </w:pPr>
      <w:r>
        <w:rPr>
          <w:rFonts w:ascii="IRNazanin" w:hAnsi="IRNazanin" w:eastAsia="IRNazanin"/>
          <w:color w:val="111111"/>
          <w:sz w:val="28"/>
          <w:sz w:val="28"/>
          <w:szCs w:val="28"/>
          <w:rtl w:val="true"/>
          <w:lang w:bidi="fa-IR"/>
        </w:rPr>
        <w:t xml:space="preserve">و لم اجبه لاحتقاری له‌من ذا یعضّ الکلب إن عضّا </w:t>
      </w:r>
      <w:r>
        <w:rPr>
          <w:rStyle w:val="FootnoteAnchor"/>
          <w:rtl w:val="true"/>
        </w:rPr>
        <w:footnoteReference w:id="14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کان محمد بن یحیی أبو الحسن الزعفرانیّ النّحوی البصری أحد تلامیذ علیّ بن عیسی الرّبعی المشار إلیه و کان الرّبعی یثنی علیه و یصفه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 الفارسیّ فقرأ علیه الکتاب،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مستغن عنّی یا أبا الحسن فقال ان استغنیت عن الفهم لم استغن عن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مسئلة فی باب النّائب عن الفاعل فوضحّها؛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نفعنی شی‌ء قطّ من النّحو سوی هذا الباب، فانّی کتبت فی رقعة إلی عامل البصرة ابی الحسن بن کامل أن یوقّع إلی من جملة المساحة بجریبین،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 له من عرض المرفوع فی ذکر المساحة و وقف وقفة؛ و لم یدر کیف الإعراب؟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جریبان </w:t>
      </w:r>
      <w:bookmarkStart w:id="163" w:name="pg17064_165969"/>
    </w:p>
    <w:p>
      <w:pPr>
        <w:pStyle w:val="BookText"/>
        <w:rPr/>
      </w:pPr>
      <w:bookmarkEnd w:id="163"/>
      <w:r>
        <w:rPr>
          <w:rFonts w:ascii="IRNazanin" w:hAnsi="IRNazanin" w:eastAsia="IRNazanin"/>
          <w:color w:val="111111"/>
          <w:sz w:val="28"/>
          <w:sz w:val="28"/>
          <w:szCs w:val="28"/>
          <w:rtl w:val="true"/>
          <w:lang w:bidi="fa-IR"/>
        </w:rPr>
        <w:t xml:space="preserve">او جریبین؟ فکتب ثلاثة اجربة، فتبرّکت بهذا الکتاب فقط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219221_996550957"/>
      <w:bookmarkStart w:id="165" w:name="_Toc56"/>
      <w:bookmarkEnd w:id="164"/>
      <w:r>
        <w:rPr/>
        <w:t>360</w:t>
      </w:r>
      <w:r>
        <w:rPr>
          <w:rtl w:val="true"/>
        </w:rPr>
        <w:t xml:space="preserve">- </w:t>
      </w:r>
      <w:r>
        <w:rPr>
          <w:rtl w:val="true"/>
        </w:rPr>
        <w:t>صالح بن اسحاق الادبی النحوی البصری</w:t>
      </w:r>
      <w:r>
        <w:rPr>
          <w:rtl w:val="true"/>
        </w:rPr>
        <w:t>«</w:t>
      </w:r>
      <w:r>
        <w:rPr>
          <w:rtl w:val="true"/>
        </w:rPr>
        <w:t>الجرمی</w:t>
      </w:r>
      <w:r>
        <w:rPr>
          <w:rtl w:val="true"/>
        </w:rPr>
        <w:t>»</w:t>
      </w:r>
      <w:bookmarkEnd w:id="165"/>
    </w:p>
    <w:p>
      <w:pPr>
        <w:pStyle w:val="BookText"/>
        <w:rPr/>
      </w:pPr>
      <w:r>
        <w:rPr>
          <w:rFonts w:ascii="IRNazanin" w:hAnsi="IRNazanin" w:eastAsia="IRNazanin"/>
          <w:color w:val="111111"/>
          <w:sz w:val="28"/>
          <w:sz w:val="28"/>
          <w:szCs w:val="28"/>
          <w:rtl w:val="true"/>
          <w:lang w:bidi="fa-IR"/>
        </w:rPr>
        <w:t>الشیخ ابو عمر صالح بن اسحاق الادبی النحوی البصری</w:t>
      </w:r>
      <w:r>
        <w:rPr>
          <w:rStyle w:val="FootnoteAnchor"/>
          <w:rtl w:val="true"/>
        </w:rPr>
        <w:footnoteReference w:id="146"/>
      </w:r>
      <w:r>
        <w:rPr>
          <w:rFonts w:ascii="IRNazanin" w:hAnsi="IRNazanin" w:eastAsia="IRNazanin"/>
          <w:color w:val="111111"/>
          <w:sz w:val="28"/>
          <w:sz w:val="28"/>
          <w:szCs w:val="28"/>
          <w:rtl w:val="true"/>
          <w:lang w:bidi="fa-IR"/>
        </w:rPr>
        <w:t xml:space="preserve">الملقّب بالجرمی بفتح الجیم و سکون الرّاء، نسبة إلی جرم بن ربّان الذّی هو أبو قبیلة من قبایل الیمن لکونه من جملة موالی تلک القبیلة، و کان یلقّب أیضا بالکلب و بالنبّاح لصیاحه حال مناظرة أبی زید المتقدّم ذکره کما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خلکان المؤرخ کان فقیها عالما بالنّحو و اللّغة و هو من البصرة و قدم بغداد و أخذ النّحو عن الأخفش و غیره و لقی یونس بن حبیب و لم یلق سیبویه و اخذ اللّغة عن أبی عبیدة و ابی زید الانصاری و الاصمعیّ و طبقتهم و کان دیّنا و رعا حسن المذهب صحیح الاعتقاد روی الحدیث و له فی النّحو کتاب جیّد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فرخ کتاب سیبویه و ناظر ببغداد الفرّاء و حدث ابو العباس المبرد عنه قال قال لی ابو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دیوان الهذلیین علی الاصمعی و کان احفظ له من ابی عبیدة إلی ان قال و قال المبرّد ایضا کان الجرمی اثبت القوم فی کتاب سیبویه و علیه قرأت الجماعة و کان عالما باللّغة حافظا لها و له کتب انفرد بها و کان جلیلا فی الحدیث و الاخبار و له کتب فی السّیر عجیب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الحافظ ابو نعیم الاصبهانی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وفاته سنة خمس و عشرین و مأتین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من شرح کتاب الجرمی المذکور هو الشّیخ ابو طالب احمد بن بکر بن احمد بن بقیة العبدی احد أئمّة النحاة المشهورین کما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نحویّا لغویّا قیّما بالقیاس قرأ علی السّیرافی و الرّمانی و الفارسیّ و روی عن أبی عمر الزّاهد و عنه القاضی ابو الطیب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الجرمی، اختل عقله فی آخر عمره و مات یوم الخمیس العاشر من شهر رمضان سنة ستّ و اربعمأة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انّ المقدّمة النحویّة المشهورة بالجرومیّة لیست من جملة کتب هذا الرّجل، و لا تألیف سعید بن محمد بن سعید الجرمی الکوفی النّحوی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العنوان،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ائمة النّحو و مصداق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السّعید من سعد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انّه من علماء الشّیعة الإمامیّة و له الرّسالة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النّحو، و ذکر السّمعانی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 أهل الصدق و السّداد و إن کان غالیا فی التّشیع، و لما سئل یحی بن معین الّذی هو أیضا من أئمة أهل السّنة فی الحدیث عن حال سعید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من کوفة إلی بغداد و ناظر یحیی بن زیاد الفرّاء و ذلک لأنه أراد بسعید هذا سعید بن محمّد بن سعید الملیانی المغربی المالکیّ النّحوی المذکور بهذه الصورة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یناسب طبقة الّتی أشار إلیها فی الضّمن من معاصرته الفرّاء النّحوی الّذی هو من قدماء اهل العربیّة و مات قبل الثلاثمأة بکثیر طبقة هذا الرّجل الّذی هو من جملة المتأخرین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قد رحل من المغرب إلی القاهرة سنة عشرین و سبعمأة و سمع بها من </w:t>
      </w:r>
    </w:p>
    <w:p>
      <w:pPr>
        <w:pStyle w:val="BookText"/>
        <w:rPr/>
      </w:pPr>
      <w:r>
        <w:rPr>
          <w:rFonts w:ascii="IRNazanin" w:hAnsi="IRNazanin" w:eastAsia="IRNazanin"/>
          <w:color w:val="111111"/>
          <w:sz w:val="28"/>
          <w:sz w:val="28"/>
          <w:szCs w:val="28"/>
          <w:rtl w:val="true"/>
          <w:lang w:bidi="fa-IR"/>
        </w:rPr>
        <w:t>جماعة، و أخذ عن أبی حیّان، و مات بدمشق فی سنة إحدی و تسعین و سبعمأة کما عن تاریخ ابن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اراد سعیدا غیر هذا فلم اعرف له إلی الآن من کتب العربیّة و معاجم شیوخها منه عینا و لا أثرا، و الظّاهر انّه قد حصل له فی ذلک اشتباه عظیم من جهة خلل کان فی منتسخاته الّتی نقل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الحقّ فی نسبة الجرومیة المذکورة، فهو انّه من جملة مؤلفات الشّیخ المتّبع محمّد بن محمّد بن داود الصّنهاجی الفاسیّ أبی عبد اللّه النّحوی المشهور بابن أجرّوم بفتح الهمزة الممدودة و ضمّ الجیم و الرّاء المشددة، و معناه بلغة البربر الفقیر الصّوفی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الصّنهاجی بالصّاد المهملة ثمّ النون و الهاء قبل الألف و الجیم نسبة إلی الصناهجة الّذین هم قوم بدیار المغرب، من ولد صنهاجة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فاس أیضا بلد عظیم بالمغرب ترک همزها لکثرة الإستعمال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وصفه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البغیة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 بعد التّرجمة بصاحب المقدّمة المشهورة بالجرومیّة ثمّ قال وصفه شرّاح مقدّمته کالمکودی، و الرّاعی، و غیرهما بالإمامة فی النّحو، و البرکة و الصّلاح، و یشهد بصلاحه عموم نفع المبتدئین بمقدّمته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اقف له علی ترجمة، إلّا أنّی رأیت فی تاریخ غرناطة فی ترجمة محمّد بن علیّ بن عمر الغسّانی النّحویّ أنّه قرأ بفاس علی هذا الرّجل، و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بالأستاذ و الغسّانی، مولده کما تقدّم سنة اثنتین و ثمانین و ستمأة، فیؤخذ من هذا أنّ إبن آجرّوم کان فی ذلک العصر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 بخطّ ابن مکتوم فی تذکرته أنّه من اهل فاس یعرف بأکروم نحویّ، مقری‌ء و له معلومات من فرائض و حساب و أدب بارع، و له مصنّفات و أراجیز فی القراءات و غیرها، و هو إلی الآن حیّ و ذلک فی سنة تسع عشرة و سبعمأة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الحلاویّ فی شرحه للجرومیّة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مؤلف الجرومیة عام اثنتین و سبعین و ستمأة و کانت وفاته سنة ثلاث و عشرین و سبعمأة فی شهر صفر الخیر و دفن داخل باب الجدید </w:t>
      </w:r>
      <w:bookmarkStart w:id="166" w:name="pg17064_165972"/>
    </w:p>
    <w:p>
      <w:pPr>
        <w:pStyle w:val="BookText"/>
        <w:rPr/>
      </w:pPr>
      <w:bookmarkEnd w:id="166"/>
      <w:r>
        <w:rPr>
          <w:rFonts w:ascii="IRNazanin" w:hAnsi="IRNazanin" w:eastAsia="IRNazanin"/>
          <w:color w:val="111111"/>
          <w:sz w:val="28"/>
          <w:sz w:val="28"/>
          <w:szCs w:val="28"/>
          <w:rtl w:val="true"/>
          <w:lang w:bidi="fa-IR"/>
        </w:rPr>
        <w:t xml:space="preserve">بمدینة فاس ببلاد المغرب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الحافظ السّیوطی عامله اللّه بما هو أهله</w:t>
      </w:r>
      <w:r>
        <w:rPr>
          <w:rFonts w:eastAsia="IRNazanin" w:cs="IRNazanin"/>
          <w:color w:val="111111"/>
          <w:sz w:val="28"/>
          <w:szCs w:val="28"/>
          <w:rtl w:val="true"/>
          <w:lang w:bidi="fa-IR"/>
        </w:rPr>
        <w:t>.</w:t>
      </w:r>
    </w:p>
    <w:p>
      <w:pPr>
        <w:pStyle w:val="Heading3"/>
        <w:numPr>
          <w:ilvl w:val="2"/>
          <w:numId w:val="1"/>
        </w:numPr>
        <w:rPr/>
      </w:pPr>
      <w:bookmarkStart w:id="167" w:name="__RefHeading___Toc1219223_996550957"/>
      <w:bookmarkStart w:id="168" w:name="_Toc57"/>
      <w:bookmarkEnd w:id="167"/>
      <w:r>
        <w:rPr/>
        <w:t>361</w:t>
      </w:r>
      <w:r>
        <w:rPr>
          <w:rtl w:val="true"/>
        </w:rPr>
        <w:t xml:space="preserve">- </w:t>
      </w:r>
      <w:r>
        <w:rPr>
          <w:rtl w:val="true"/>
        </w:rPr>
        <w:t>ضیاء الدین بن سعید بن محمد القزوینی</w:t>
      </w:r>
      <w:bookmarkEnd w:id="168"/>
    </w:p>
    <w:p>
      <w:pPr>
        <w:pStyle w:val="BookText"/>
        <w:rPr/>
      </w:pPr>
      <w:r>
        <w:rPr>
          <w:rFonts w:ascii="IRNazanin" w:hAnsi="IRNazanin" w:eastAsia="IRNazanin"/>
          <w:color w:val="111111"/>
          <w:sz w:val="28"/>
          <w:sz w:val="28"/>
          <w:szCs w:val="28"/>
          <w:rtl w:val="true"/>
          <w:lang w:bidi="fa-IR"/>
        </w:rPr>
        <w:t>الشیخ المتبحر العلامة ضیاء الدین بن سعید بن محمد بن عثمان القزوینی القرمی العفیفی</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شیخ المولی سعد الدّین التّفتازانیّ المتقدّم ذکره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العلماء الأکابر کان إماما عالما بالتّفسیر و العربیّة، و المعانی و البیان، و الفقه و الأصلین، ملازما للاشتغال و الافادة، حتّی فی حال مشیه و رکوبه، یتوقد ذکاءا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فی بلاده، و أخذ عن أبیه و العضد و البدر الّتستری و الخلخالی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 العلم قدیما، حتّی کان الشّیخ سعد الدین التفتازانی أحد من قرأ علیه، و کان یحسن إلی الطّلبة بجاهه و ماله، مع الدّین المتین، و التّواضع الزائد، و العظمة و کثرة الخیر و عدم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قدم القاهرة استقرّ فی تدریس الشّافعیة بالشیخونیّة و مدرسة البیبرسیّة، و کان اسمه عبید اللّه، فکان لا یرضی بذلک و لا یکتبه لموافقته اسم عبید اللّه بن زیاد قاتل الحسین علیه السّلام و کانت لحیته طویلة بحیث تصل إلی قدمیه، و لا ینام إلّا و هی فی کیس و اذا رکب تتفرّق فرقتین؛ و کان عوامّ مصر إذا رأوه یقولون سبحان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مصر مؤمنون حقّا لانّهم یستدلّون بالصّنعة علی الصّانع</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عنه عزّ الدّین بن جماعة و الشّیخ ولی الدّین العراقیّ و خلق، و روی عنه البرهان الحلبی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مات فی ذی الحجة سنة ثمان و سبعمأة </w:t>
      </w:r>
      <w:r>
        <w:rPr>
          <w:rStyle w:val="FootnoteAnchor"/>
          <w:rtl w:val="true"/>
        </w:rPr>
        <w:footnoteReference w:id="149"/>
      </w:r>
      <w:r>
        <w:rPr>
          <w:rFonts w:ascii="IRNazanin" w:hAnsi="IRNazanin" w:eastAsia="IRNazanin"/>
          <w:color w:val="111111"/>
          <w:sz w:val="28"/>
          <w:sz w:val="28"/>
          <w:szCs w:val="28"/>
          <w:rtl w:val="true"/>
          <w:lang w:bidi="fa-IR"/>
        </w:rPr>
        <w:t>ذکر ذلک ابن حجر و غیره، و کتب إلیه طاهر بن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لربّ النّدی و من طلب العلم مجدا إلی سبیل السّواء</w:t>
      </w:r>
    </w:p>
    <w:p>
      <w:pPr>
        <w:pStyle w:val="BookText"/>
        <w:rPr/>
      </w:pPr>
      <w:r>
        <w:rPr>
          <w:rFonts w:ascii="IRNazanin" w:hAnsi="IRNazanin" w:eastAsia="IRNazanin"/>
          <w:color w:val="111111"/>
          <w:sz w:val="28"/>
          <w:sz w:val="28"/>
          <w:szCs w:val="28"/>
          <w:rtl w:val="true"/>
          <w:lang w:bidi="fa-IR"/>
        </w:rPr>
        <w:t>إن أردت الخلاص من ظلمة الجهل فما تهتدی بغیر الضیّاء</w:t>
      </w:r>
    </w:p>
    <w:p>
      <w:pPr>
        <w:pStyle w:val="BookText"/>
        <w:rPr/>
      </w:pP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لمن یطلب الهدایة منّی‌خلت لمع السّراب برکة ماء</w:t>
      </w:r>
    </w:p>
    <w:p>
      <w:pPr>
        <w:pStyle w:val="BookText"/>
        <w:rPr/>
      </w:pPr>
      <w:r>
        <w:rPr>
          <w:rFonts w:ascii="IRNazanin" w:hAnsi="IRNazanin" w:eastAsia="IRNazanin"/>
          <w:color w:val="111111"/>
          <w:sz w:val="28"/>
          <w:sz w:val="28"/>
          <w:szCs w:val="28"/>
          <w:rtl w:val="true"/>
          <w:lang w:bidi="fa-IR"/>
        </w:rPr>
        <w:t>لیس عندی من الضیّاء شعاع‌کیف یبغی الهدی من اسم الضّیاء</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غیر ضیاء بن ابی الضوء القرطبی الاندلسی الّذی نقل فی حقّه أیضا انّه کان عالما بالعربیة و الشّعر، حافظا لایّام العرب و مشاهدها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169" w:name="pg17064_165974"/>
    </w:p>
    <w:p>
      <w:pPr>
        <w:pStyle w:val="Heading2"/>
        <w:numPr>
          <w:ilvl w:val="1"/>
          <w:numId w:val="1"/>
        </w:numPr>
        <w:rPr/>
      </w:pPr>
      <w:bookmarkStart w:id="170" w:name="__RefHeading___Toc1219225_996550957"/>
      <w:bookmarkStart w:id="171" w:name="_Toc58"/>
      <w:bookmarkEnd w:id="169"/>
      <w:bookmarkEnd w:id="170"/>
      <w:r>
        <w:rPr>
          <w:rtl w:val="true"/>
        </w:rPr>
        <w:t>باب ما اوله الطاء و الظاء من اسماء فقهاء اصحابنا الامجاد رحمة اللّه علیهم اجمعین</w:t>
      </w:r>
      <w:bookmarkEnd w:id="171"/>
    </w:p>
    <w:p>
      <w:pPr>
        <w:pStyle w:val="Heading3"/>
        <w:numPr>
          <w:ilvl w:val="2"/>
          <w:numId w:val="1"/>
        </w:numPr>
        <w:rPr/>
      </w:pPr>
      <w:bookmarkStart w:id="172" w:name="__RefHeading___Toc1219227_996550957"/>
      <w:bookmarkStart w:id="173" w:name="_Toc59"/>
      <w:bookmarkEnd w:id="172"/>
      <w:r>
        <w:rPr/>
        <w:t>362</w:t>
      </w:r>
      <w:r>
        <w:rPr>
          <w:rtl w:val="true"/>
        </w:rPr>
        <w:t xml:space="preserve">- </w:t>
      </w:r>
      <w:r>
        <w:rPr>
          <w:rtl w:val="true"/>
        </w:rPr>
        <w:t>طالب بن علی العلوی الحسینی الابهری</w:t>
      </w:r>
      <w:bookmarkEnd w:id="173"/>
    </w:p>
    <w:p>
      <w:pPr>
        <w:pStyle w:val="BookText"/>
        <w:rPr/>
      </w:pPr>
      <w:r>
        <w:rPr>
          <w:rFonts w:ascii="IRNazanin" w:hAnsi="IRNazanin" w:eastAsia="IRNazanin"/>
          <w:color w:val="111111"/>
          <w:sz w:val="28"/>
          <w:sz w:val="28"/>
          <w:szCs w:val="28"/>
          <w:rtl w:val="true"/>
          <w:lang w:bidi="fa-IR"/>
        </w:rPr>
        <w:t>السید طالب بن علی العلوی الحسینی الابهری</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نسبة إلی ابهر بفتحی الهمزة و الباء الموحدّة و سکون الهاء و هو اسم لبلدة بأرض الجبال بقرب قزوین طیّبة الهواء کثیر البساتین ینسب إلیها الشّیخ ابو بکر الطّاهری من العرفاء الاساطین معاصرا للشّبلی المشهور و له بها رباط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ینسب إلیه العلّامة أثیر الدّین الأبهری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اسم لقریة کبیرة تکون علی رأس رحلتین من اصبهان ینسب إلیها الأبهری المشهور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الرّدود و النّقود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الحاشیة المعروفة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ذکر الشیخ منتجب الدین القمیّ فی کتاب فهرست کما نقل عنه انّ طالبا المذکور فقیه صالح قرأ علی الشیخ الجلیل محی الدین بن الحسین بن المظفر الحمدانی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غیر السّید سراج الدّین طالب کیاء بن أبی طالب الحسینی الذّی هو و ولده السیّد </w:t>
      </w:r>
    </w:p>
    <w:p>
      <w:pPr>
        <w:pStyle w:val="BookText"/>
        <w:rPr/>
      </w:pPr>
      <w:r>
        <w:rPr>
          <w:rFonts w:ascii="IRNazanin" w:hAnsi="IRNazanin" w:eastAsia="IRNazanin"/>
          <w:color w:val="111111"/>
          <w:sz w:val="28"/>
          <w:sz w:val="28"/>
          <w:szCs w:val="28"/>
          <w:rtl w:val="true"/>
          <w:lang w:bidi="fa-IR"/>
        </w:rPr>
        <w:t>عز الدّین أبی القاسم طالب کانا أیضا عالمین صالحین بنصّه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السیّد محیی الدّین المذکور هو غیر الشیخ الفقیه محیی الدین بن طریح النّجفی الّذی هو من سلسلة فخر الدین بن طریح النّجفی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 انّه عالم محقق عابد صالح أدیب شاعر له رسائل و مراثی الحسین علیه السّلام و دیوان شعر من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شارح 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الشیخ علی بن عبد العالی المحقّق بکتابه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المظفّریة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بین الطّلبة أیضا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احسن ما کتب علی هذه الرّسالة و اکثرها اعتناء بشأنه عند الفقهاء و إن عری عن التّحقیق فهو غیر مسمّی بطالب و لا بأبی طالب بل انّما سمّی بالسیّد الامیر محمّد بن ابیطالب الموسوی الحسینی الاستر آبادی و کان منن المتوفّنین بالغری السّری و المتلمّذین علی شیخنا علیّ بن عبد العالی الموصوف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هو فی فقه الصّلاة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إذن فالوجه فی تلقّب کتابه المذکور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یکون من جهة تلقّب نفس المصنّف أیضا بالطّالب کما نشیر إلیه کنیة أبیه المذکور أو بناء علی کون النّسبة إلی اغرب الجزئین من الکلام و اخصّهما و خصوصا إذا کان هو المتأخر و هذا کما تری انّهم یقولون فی النّسبة إلی عبد اللّه بن مسعود الصحابی المشهور المسعودی فلیتأمل</w:t>
      </w:r>
      <w:r>
        <w:rPr>
          <w:rFonts w:eastAsia="IRNazanin" w:cs="IRNazanin"/>
          <w:color w:val="111111"/>
          <w:sz w:val="28"/>
          <w:szCs w:val="28"/>
          <w:rtl w:val="true"/>
          <w:lang w:bidi="fa-IR"/>
        </w:rPr>
        <w:t xml:space="preserve">. </w:t>
      </w:r>
      <w:bookmarkStart w:id="174" w:name="pg17064_165976"/>
    </w:p>
    <w:p>
      <w:pPr>
        <w:pStyle w:val="Heading3"/>
        <w:numPr>
          <w:ilvl w:val="2"/>
          <w:numId w:val="1"/>
        </w:numPr>
        <w:rPr/>
      </w:pPr>
      <w:bookmarkStart w:id="175" w:name="__RefHeading___Toc1219229_996550957"/>
      <w:bookmarkStart w:id="176" w:name="_Toc60"/>
      <w:bookmarkEnd w:id="174"/>
      <w:bookmarkEnd w:id="175"/>
      <w:r>
        <w:rPr/>
        <w:t>363</w:t>
      </w:r>
      <w:r>
        <w:rPr>
          <w:rtl w:val="true"/>
        </w:rPr>
        <w:t xml:space="preserve">- </w:t>
      </w:r>
      <w:r>
        <w:rPr>
          <w:rtl w:val="true"/>
        </w:rPr>
        <w:t>طاوس بن کیسان الخولانی الیمانی</w:t>
      </w:r>
      <w:bookmarkEnd w:id="176"/>
    </w:p>
    <w:p>
      <w:pPr>
        <w:pStyle w:val="BookText"/>
        <w:rPr/>
      </w:pPr>
      <w:r>
        <w:rPr>
          <w:rFonts w:ascii="IRNazanin" w:hAnsi="IRNazanin" w:eastAsia="IRNazanin"/>
          <w:color w:val="111111"/>
          <w:sz w:val="28"/>
          <w:sz w:val="28"/>
          <w:szCs w:val="28"/>
          <w:rtl w:val="true"/>
          <w:lang w:bidi="fa-IR"/>
        </w:rPr>
        <w:t>الشیخ ابو عبد الرحمان طاوس بن کیسان الخولانی الهمدانی الیمانی</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تذکرة الاولیاء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حلیة الاولیاء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الرسالة القشیریة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ریاض العارفین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ریحانة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صفة الصفوة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طبقات الشعرانی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العبر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الالقاب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مجمل فصیحی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مستدرک الوسائل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المعارف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وفیات الاعیان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أهل الیمن و من أبناء الفرس و أحد الاعلام التّابعین سمع من ابن عباس و أبی هریرة و روی عنه مجاهد و عمرو بن دینار، و هو فی طبقة مالک بن دینار الصّوفی و المنسلکین علی طریقته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بلاد واسعة من عمّان إلی نجران، تسمی الخضراء لکثرة أشجارها و زروعها، یزرع فی السّنة أربع مرّات، و یحصد کلّ زرع فی ستین یوما و تحمل أشجارهم فی السّنة مرّتین أهلها أرقّ النّاس نفوسا، بها الاحقاف و هی الآن تلال من الرّمل بین عدن و حضر موت، کانت مساکن عاد أعمر بلاد اللّه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 جبل کوکبان علیه قصران مبنیّان بالجواهر یلمعان باللّیل و بها نوع من الکمثری من أکل منهما واحدة یطلق عشر مرّات، و بها الموز و هی ثمرة شبیه بالعنب حلود سم ینسب إلیها أبو عبد الرّحمان طاوس بن کیسان الیمانی کان من أعلم النّاس بالحلال و الحرام توّفی بمکّة سنة ستّ و مأة و منها أبو عبد اللّه وهب بن منبّه صلّی أربعین سنة صلاة الفجر بوضوء العشاء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ابن خلکان المؤرخ انّه کان فقیها جلیل القدرنبیه الذّکر قال ابن عیینة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یزید مع من تدخل علی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عطاء و أصحابه قلت و طاوس؟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ایهات کان ذلک یدخل مع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قطّ مثل طاوس و لمّا ولی عمر بن عبد العزیز الخلافة کتب إلیه طاوس المذکور إن أردت أن یکون عملک خیرا کلّه فاستعمل أهل الخیر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بها موعظة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حاجّا بمکّة قبل یوم التّرویة و صلی علیه هشام بن عبد الملک و ذلک فی سنة ستّ و مأة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طاوس بمکّة فلم یتهیّأ إخراج جنازته لکثرة النّاس، حتّی وجّه إبراهیم بن هشام المخزومی أمیر مکّة بالحرس، فلقد رأیت عبد اللّه بن الحسن بن علیّ بن ابیطالب علیه الصلاة و السلام یحمل السّریر علی کاهله و قد سقطت قلنسوة کانت علی رأسه و مزق ردائه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بمدینة بعلبک داخل البلد قبرا یزار، و أهل البلد یزعمون أنّه طاوس المذکور و هو غلط</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قال ابو الفرج بن الجوزی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اسمه ذکوان و طاوس لقبه و انّما لقّب به لانّه کان طاوس ألقراء و المشهور انّه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ما نقل عن طاوس المذکور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الحجر لیلة إذ دخل علیّ بن الحسین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بیت النبوّة و لأسمعن دعائه فسمعته یقول فی أثناء دعائه عبدک بفنائک سائلک بفنائک مسکینا بفنائک قال طاوس فما دعوت بهنّ إلّا فرّج عنّی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روایة انّه سمع بعض الأئمة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عبیدک بفنائک، مسکینک بفنائک، سائلک بفنائک، فقیرک بفنائک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أمر بأنّ یدعی الرّبّ کذلک فی السّجود و هو مجرّب لاجابة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المواضع المعتبرة أیضا کما بالبال انّه قال کنت أنا و جماعة من النسّاک و الزهدة العارفین بفناء الکعبة أو فی موضع آخر من مواضع الخیر ملّحین علی اللّه تبارک و تعالی فی الدّعاء لطلب الغیث بالتماس الخلق فلم ینفعنا التّضرّع و الدعاء بشی إلی أن ورد علینا علیّ بن الحسین علیه السّلام و رآنا علی تلک الحالة،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قلنا؛ منذ کذا و کذا نسئل اللّه المطر و لا یستجاب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تسألون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فکیف نسأله؟ فاکبت علی وجهه فی التّراب و أخذ یبکی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اسئلک اللّهمّ بحبّی لک أو بحبّک إیّایّ أن تنزل علینا الغیث فلن یبرح من مکانه و لا رفع رأسه من السّجدة إلی أن سقی الخلائق بغیث مریع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أیضا عن طاوس المذکور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یصلیّ فی المسجد الحرام تحت المیزاب و هو یدعو و یبکی فجئته و فرغ من الصّلاة فاذا هو علیّ بن الحسین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صلّی اللّه علیه و آله و سلّم رأیتک علی حالة کذا و کذا و لک ثلاثة أرجو أن یؤمنک من الخوف أحدها انک ابن رسول اللّه صلّی اللّه علیه و آله و سلّم و الثانی شفاعة جدّک و الثّالث رحمة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طاوس اما انّی ابن رسول اللّه صلی اللّه علیه و اله فلا یؤمنّنی، و قد سمعت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أَنْسابَ بَیْنَهُمْ یَوْمَئِذٍ وَ لا یَتَساءَلُونَ و امّا شفاعة جدّی فلا تؤمننی و قد سمعت اللّه تعالی یقول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یشفعون إلّا لمن ارتضی، و امّا رحمة اللّه فان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رحمة اللّه قریب من المحسنین و لا اعلم أنیّ محسن</w:t>
      </w:r>
      <w:r>
        <w:rPr>
          <w:rFonts w:eastAsia="IRNazanin" w:cs="IRNazanin"/>
          <w:color w:val="111111"/>
          <w:sz w:val="28"/>
          <w:szCs w:val="28"/>
          <w:rtl w:val="true"/>
          <w:lang w:bidi="fa-IR"/>
        </w:rPr>
        <w:t xml:space="preserve">. </w:t>
      </w:r>
      <w:bookmarkStart w:id="177" w:name="pg17064_165979"/>
    </w:p>
    <w:p>
      <w:pPr>
        <w:pStyle w:val="Heading3"/>
        <w:numPr>
          <w:ilvl w:val="2"/>
          <w:numId w:val="1"/>
        </w:numPr>
        <w:rPr/>
      </w:pPr>
      <w:bookmarkStart w:id="178" w:name="__RefHeading___Toc1219231_996550957"/>
      <w:bookmarkStart w:id="179" w:name="_Toc61"/>
      <w:bookmarkEnd w:id="177"/>
      <w:bookmarkEnd w:id="178"/>
      <w:r>
        <w:rPr/>
        <w:t>364</w:t>
      </w:r>
      <w:r>
        <w:rPr>
          <w:rtl w:val="true"/>
        </w:rPr>
        <w:t xml:space="preserve">- </w:t>
      </w:r>
      <w:r>
        <w:rPr>
          <w:rtl w:val="true"/>
        </w:rPr>
        <w:t>طاهر بن علی الجرجانی</w:t>
      </w:r>
      <w:bookmarkEnd w:id="179"/>
    </w:p>
    <w:p>
      <w:pPr>
        <w:pStyle w:val="BookText"/>
        <w:rPr/>
      </w:pPr>
      <w:r>
        <w:rPr>
          <w:rFonts w:ascii="IRNazanin" w:hAnsi="IRNazanin" w:eastAsia="IRNazanin"/>
          <w:color w:val="111111"/>
          <w:sz w:val="28"/>
          <w:sz w:val="28"/>
          <w:szCs w:val="28"/>
          <w:rtl w:val="true"/>
          <w:lang w:bidi="fa-IR"/>
        </w:rPr>
        <w:t>الشیخ ابو الطیب طاهر بن علی الجرجانی</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کان فاضلا فقیها کما عن فهرست الشّیخ منتجب الدّین و هو غیر الشّیخ طاهر بن زید بن احمد الثّقة العالم الفقیه الّذی قرأ علی الشّیخ أبی علی الطّوسیّ و غیر طاهر غلام أبی الجیش الّذی ذکر النّجاشی فی حقّه انّه کان متکلّما و علیه کان ابتداء قرائة شیخنا أبی عبد اللّه المفید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کتب و کان الشّیخ یذکر منها کتابا له فی الکلام فی فدک و هکذا ذکره أیضا شیخنا الطّوسی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هو غیر الشّیخ بهاء الدّین ابو محمّد طاهر بن احمد القزوینی الفاضل النّحوی الّذی یروی عنه الشّیخ منتجب الدّین المذکور و یروی هو بواسطة جماعة من الثّقات بنصّه أیضا عن الأدیب الفاضل مجمع بن محمد بن المسکنی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اثنی علی طاهر المذکور الامام الرّافعی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صاحب مصنّفات و انه توفّی سنة خمس و سبعین و خمسمأة</w:t>
      </w:r>
      <w:r>
        <w:rPr>
          <w:rFonts w:eastAsia="IRNazanin" w:cs="IRNazanin"/>
          <w:color w:val="111111"/>
          <w:sz w:val="28"/>
          <w:szCs w:val="28"/>
          <w:rtl w:val="true"/>
          <w:lang w:bidi="fa-IR"/>
        </w:rPr>
        <w:t>.</w:t>
      </w:r>
    </w:p>
    <w:p>
      <w:pPr>
        <w:pStyle w:val="Heading3"/>
        <w:numPr>
          <w:ilvl w:val="2"/>
          <w:numId w:val="1"/>
        </w:numPr>
        <w:rPr/>
      </w:pPr>
      <w:bookmarkStart w:id="180" w:name="__RefHeading___Toc1219233_996550957"/>
      <w:bookmarkStart w:id="181" w:name="_Toc62"/>
      <w:bookmarkEnd w:id="180"/>
      <w:r>
        <w:rPr/>
        <w:t>365</w:t>
      </w:r>
      <w:r>
        <w:rPr>
          <w:rtl w:val="true"/>
        </w:rPr>
        <w:t xml:space="preserve">- </w:t>
      </w:r>
      <w:r>
        <w:rPr>
          <w:rtl w:val="true"/>
        </w:rPr>
        <w:t>محمد طاهر بن محمد حسین القمی</w:t>
      </w:r>
      <w:bookmarkEnd w:id="181"/>
    </w:p>
    <w:p>
      <w:pPr>
        <w:pStyle w:val="BookText"/>
        <w:rPr/>
      </w:pPr>
      <w:r>
        <w:rPr>
          <w:rFonts w:ascii="IRNazanin" w:hAnsi="IRNazanin" w:eastAsia="IRNazanin"/>
          <w:color w:val="111111"/>
          <w:sz w:val="28"/>
          <w:sz w:val="28"/>
          <w:szCs w:val="28"/>
          <w:rtl w:val="true"/>
          <w:lang w:bidi="fa-IR"/>
        </w:rPr>
        <w:t>المولی محمد طاهر بن محمد حسین القمی الموطن، النجفی المنشأ الشیرازی الاصل الاخباری المشرب</w:t>
      </w:r>
      <w:r>
        <w:rPr>
          <w:rStyle w:val="FootnoteAnchor"/>
          <w:rtl w:val="true"/>
        </w:rPr>
        <w:footnoteReference w:id="15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فاضلا بارعا محققا متکلّما جلیلا صالحا واعظا متبحرا من أقران سمینا المجلسیّ و مشاهیر علماء زمانه زمانه شدید التّعصب علی جماعة الصّوفیة و فرق الملاحدة </w:t>
      </w:r>
    </w:p>
    <w:p>
      <w:pPr>
        <w:pStyle w:val="BookText"/>
        <w:rPr/>
      </w:pPr>
      <w:r>
        <w:rPr>
          <w:rFonts w:ascii="IRNazanin" w:hAnsi="IRNazanin" w:eastAsia="IRNazanin"/>
          <w:color w:val="111111"/>
          <w:sz w:val="28"/>
          <w:sz w:val="28"/>
          <w:szCs w:val="28"/>
          <w:rtl w:val="true"/>
          <w:lang w:bidi="fa-IR"/>
        </w:rPr>
        <w:t xml:space="preserve">و علی التارکین لصلاة الجمعة و المصنفین فی المنع عنها، إماما للجمعة و الجماعة فی محروسة قم المبارکة، و شیخا للاسلام بها، و مطاعا لقاطبة العوام و الحکّام نافذ الحکم بین الأنام و یحکی انّه کان یکفر المستحلین لترک الجمعة علی خلاف المولی خلیل القزوینی المتقدّم ذکره و کانت بینهما وقایع و ماجریات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یطول ذکرها فی مسألة الجمعة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نقل انّ فی بعض مجالس مولانا الخلیل جری ذکر حدیث العلل فی وجه تسمیة قم المبارکة و انّ رسول اللّه صلی اللّه علیه و اله لما اطّلع علی تلک البقعة المبارکة فی لیلة المعراج و شاهد أقواما هناک یموجون و من بینهم رجل علی المنبر علیه قلنسوة حمراء یرید أن یغویهم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جبرئیل عن حقیقة الحال فیما شاهده، فقال انّ ههنا لمنزل شیعتک و مقام المتحبّین إلی ذرّیتک، و انّ هذا الواقف فیهم لهو الشیطان الرّجیم یرن أن یضّلهم عن السّبیل فتغیّر وجه رسول اللّه صلّی اللّه علیه و آله و سلّم من جهة ذلک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فسمّیت تلک البقعة المبارکة من هذه الجهة بقم، فلمّا بلغ الکلام إلی هنا قال المولی خلیل المذکور أنّ ذلک الشّیطان الذی راه رسول اللّه صلّی اللّه علیه و آله و سلّم هو بالفعل أیضا علی المنبر فی تلک البقعة المبارکة یصدّ النّاس عن 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یعرض به علی المولی محمّد طاهر المذکور، فقال له بعض من حضر عنده إذا کان الرّجل بهذه المثابة من الضّلال و الإضلال فلم لا یزجره مولانا عن التّعرض لهذا المنصب الرّفیع و لا یطرد عنه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ینزجر من کلام مثلی من لم ینزجر من کلام رسول اللّه صلی اللّه علیه و اله و لم ینزل عن المنبر بحکمه هذا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بینه و بین المولی محمّد تقی المجلسی أیضا منازعات فی أمر التّصوف و مکاتبات انتهت إلی الکدورات العظیمة و قد کفر فی رسالته الّتی کتبها فی الرّد علی الصّوفیة جماعة من العلماء و العرفاء بل نسب إلی الکفر کلّ من شکّ فی کفر من نسب الیه کلماتهم الموهمة بخلاف الشرع و شدّد النکیر علیهم بما لا مزید علیه بل قیل انّه قید فی رسائل متعددة انّ لبس الخرقة و الصّوف و جلوس الاربعینات و العزلة عن النّاس و سماع الصوت الحسن، </w:t>
      </w:r>
    </w:p>
    <w:p>
      <w:pPr>
        <w:pStyle w:val="BookText"/>
        <w:rPr/>
      </w:pPr>
      <w:r>
        <w:rPr>
          <w:rFonts w:ascii="IRNazanin" w:hAnsi="IRNazanin" w:eastAsia="IRNazanin"/>
          <w:color w:val="111111"/>
          <w:sz w:val="28"/>
          <w:sz w:val="28"/>
          <w:szCs w:val="28"/>
          <w:rtl w:val="true"/>
          <w:lang w:bidi="fa-IR"/>
        </w:rPr>
        <w:t>و التّفوه بلفظیّ الطریقة و الحقیقة و القول بالعشق الحقیقی، و بالمکاشفات العرفانیة، و بتجرّد الارواح و أمثال ذلک کلّها من البدع البائرة الّتی یکفر البتة من لا یکفر صاحبها و نقل أیضا ان سمّینا المجلسی حضر مجلسه یوما فسأله امّا بطریق الجدّ أو الهزل ممّ اشتقاق الباقر؟ فالتفت انّه ما اراد به فقال من فوره علی سبیل الإرتجال و البدیهة هو مشتق من اسم حیوان یکون خرؤه طاهرا، فخجل المولی محمّد طاهر کثیرا و ندم من ممازجته إیّاه و بالجملة فنوادر اخباره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مصنّفات جمّة فی مراتب مهمّة منها کتاب اربعینه الّذی هو فی فضائل أمیر المؤمنین علیه السّلام و سائر الائمة المعصومین علیهم السّلام لطیف جدّا فیه نوادر من الاخبار الطّریفة، و کتاب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و الکلام ینقل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واحد من المقامات و رسالة شاهدتها فی هذه الاواخر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لمّة من مسائل الحکمة و غیر ذلک</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قد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جملة من یروی عنه بالاجازة و یتّحد معه فی مسلک الأخباریّة و الإنکار علی الفلاسفة و المتصوّفین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طاهر بن محمد حسین الشّیرازی ثمّ النّجفی ثم القمی من أعیان فضلاء المعاصرین، عالم محقق مدقق ثقة فقیه متکلّم محدث جلیل القدر عظیم الشأن؛ له کتب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شبه المخالفین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فی فضائل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إمامة الائمة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الدینیة فی الرّد علی الحکماء و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الکتب و الرّسائل نرویها عنه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نقل من کراماته کما بالبال انّ الشّاه سلیمان الصّفوی اشخصه إلی دار السلطنة اصفهان غبّ ما أمر بقتله، ثمّ بداله فی ذلک من جهة شفاعة بعض امراء حضرته، فوصل رسول اشخاصه حیّا إلیه بعد سویعات من ورود سفیر غضب، و کان هو قد استمهل من رسول الغضب بمقدار اقامته الصلاة فی المسجد، فلمّا ورد رسول الاشخاص کان قد فرغ من صلاته، فاجابه و خرج إلی کاشان، فاستقبله علماؤها الأعیان و کان فیهم الفاضل المولی علم الهدی ابن المولی محسن المحدّث الفیض المعروف، فلمّا عرفه سأل عمّن کان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أمامات هذا الشیخ المجوسی؟ یعنی به أباه المشار إلیه و ذلک لما کان یقول بفساد عقائده فی التّوحید، فلمّا سمع بذلک الفیض جاء إلی زیارته، فلم یأذن له فی الدّخول،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أعرض علیک من وراء الباب عقائدی، فان کانت کما سمعت و إلّا فأذن لی فی الدّخول، فلمّا عرضها علیه و عرف منها الصّواب و انّه کان قد اشتبه علیه الأمر فی حقّه أذن فی الدّخول و اعتذر منه و تعانقا و نزع ما فی صدورهما من غلّ اخوین علی سرر متقابلین، ثمّ لمّا ورد اصبهان و دخل علی السّلطان المذکور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ءأنت قلت انّ شارب الخمر عروس الشّیطان؟ و أراد به ان یقرّره بذلک، فیجعله وسیلة إلی أذاه لما انّه کان لا یحترز من شرب الخمر؛ فقال رحمه اللّه إلهاما من جانب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ایّها الملک ما قلته أنابل أنّما قاله جدّک الصّادق المصدّق الأمین، فسکت السلطان واصلا غیظا و لم یقدر أن یعامله إلّا بالملاطفة فی الإحسان، و الحمد للّه الحفیظ المنّان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قبره المطّهر الطّاهر فی بقعة الشّیوخ المعروفة فی مزار قم المبارکة خلف مرقد زکریّا بن آدم المأمون علی الدّین و الدّنیا بفاصلة قلیلة زرته هنا و تاریخ وفاته مکتوب علی لوح له من الحجر فی سخن الجدار الأیمن من القبلة فلیلاحظ و لیترحّم علیه انشاء اللّه</w:t>
      </w:r>
      <w:r>
        <w:rPr>
          <w:rFonts w:eastAsia="IRNazanin" w:cs="IRNazanin"/>
          <w:color w:val="111111"/>
          <w:sz w:val="28"/>
          <w:szCs w:val="28"/>
          <w:rtl w:val="true"/>
          <w:lang w:bidi="fa-IR"/>
        </w:rPr>
        <w:t xml:space="preserve">. </w:t>
      </w:r>
      <w:bookmarkStart w:id="182" w:name="pg17064_165983"/>
    </w:p>
    <w:p>
      <w:pPr>
        <w:pStyle w:val="Heading3"/>
        <w:numPr>
          <w:ilvl w:val="2"/>
          <w:numId w:val="1"/>
        </w:numPr>
        <w:rPr/>
      </w:pPr>
      <w:bookmarkStart w:id="183" w:name="__RefHeading___Toc1219235_996550957"/>
      <w:bookmarkStart w:id="184" w:name="_Toc63"/>
      <w:bookmarkEnd w:id="182"/>
      <w:bookmarkEnd w:id="183"/>
      <w:r>
        <w:rPr/>
        <w:t>366</w:t>
      </w:r>
      <w:r>
        <w:rPr>
          <w:rtl w:val="true"/>
        </w:rPr>
        <w:t xml:space="preserve">- </w:t>
      </w:r>
      <w:r>
        <w:rPr>
          <w:rtl w:val="true"/>
        </w:rPr>
        <w:t>طمان بن احمد العاملی</w:t>
      </w:r>
      <w:bookmarkEnd w:id="184"/>
    </w:p>
    <w:p>
      <w:pPr>
        <w:pStyle w:val="BookText"/>
        <w:rPr/>
      </w:pPr>
      <w:r>
        <w:rPr>
          <w:rFonts w:ascii="IRNazanin" w:hAnsi="IRNazanin" w:eastAsia="IRNazanin"/>
          <w:color w:val="111111"/>
          <w:sz w:val="28"/>
          <w:sz w:val="28"/>
          <w:szCs w:val="28"/>
          <w:rtl w:val="true"/>
          <w:lang w:bidi="fa-IR"/>
        </w:rPr>
        <w:t>الشیخ نجم الدین طمان بن أحمد العاملی</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ممدوح محقّق روی عن الشّیخ شمس الدّین محمّد بن صالح عن السیّد فخّار بن معد الموسوی و غیره من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یروی عن السیّد فخار و الشّیخ نجیب الدین بن نما و جماعة آخرین؛ و قرأ علی السیّد رضیّ الدین علیّ بن طاوس و أجاز له سنة اربع و ثلاثین و ستمأة و فیها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ذکر الشّهید فی بعض اجازاته انّ والده جمال الدّین أبا محمّد المکی رحمه اللّه من تلامذة الشیخ العلّامة الفاضل نجم الدّین طومان و المترددین إلیه حین سفره إلی الحجاز الشّریف و وفاته بطیبة المطّهرة فی حدود سنة ثمان و عشرین و سبعمأة أو قارب ذلک فلیتأملّ</w:t>
      </w:r>
      <w:r>
        <w:rPr>
          <w:rFonts w:eastAsia="IRNazanin" w:cs="IRNazanin"/>
          <w:color w:val="111111"/>
          <w:sz w:val="28"/>
          <w:szCs w:val="28"/>
          <w:rtl w:val="true"/>
          <w:lang w:bidi="fa-IR"/>
        </w:rPr>
        <w:t>.</w:t>
      </w:r>
    </w:p>
    <w:p>
      <w:pPr>
        <w:pStyle w:val="Heading3"/>
        <w:numPr>
          <w:ilvl w:val="2"/>
          <w:numId w:val="1"/>
        </w:numPr>
        <w:rPr/>
      </w:pPr>
      <w:bookmarkStart w:id="185" w:name="__RefHeading___Toc1219237_996550957"/>
      <w:bookmarkStart w:id="186" w:name="_Toc64"/>
      <w:bookmarkEnd w:id="185"/>
      <w:r>
        <w:rPr/>
        <w:t>367</w:t>
      </w:r>
      <w:r>
        <w:rPr>
          <w:rtl w:val="true"/>
        </w:rPr>
        <w:t xml:space="preserve">- </w:t>
      </w:r>
      <w:r>
        <w:rPr>
          <w:rtl w:val="true"/>
        </w:rPr>
        <w:t>ظهیر الدین ابن علی ابن زین العابدین العاملی</w:t>
      </w:r>
      <w:bookmarkEnd w:id="186"/>
    </w:p>
    <w:p>
      <w:pPr>
        <w:pStyle w:val="BookText"/>
        <w:rPr/>
      </w:pPr>
      <w:r>
        <w:rPr>
          <w:rFonts w:ascii="IRNazanin" w:hAnsi="IRNazanin" w:eastAsia="IRNazanin"/>
          <w:color w:val="111111"/>
          <w:sz w:val="28"/>
          <w:sz w:val="28"/>
          <w:szCs w:val="28"/>
          <w:rtl w:val="true"/>
          <w:lang w:bidi="fa-IR"/>
        </w:rPr>
        <w:t>الشیخ ظهیر الدین بن علی بن زین العابدین بن الحسام العاملی العیناثی</w:t>
      </w:r>
      <w:r>
        <w:rPr>
          <w:rStyle w:val="FootnoteAnchor"/>
          <w:rtl w:val="true"/>
        </w:rPr>
        <w:footnoteReference w:id="16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فاضلا عابدا فقیها من المشایخ الاجلّاء یروی عن الشّیخ علیّ بن أحمد العاملیّ والد الشهید الثّانی کذا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فی جزءه الأوّل من باب الظّاء المعجمة إلّا هذا و أمّا فی جزءه الثّانی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المتبحرین فی أحوال علمائنا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فیه ترجمة السید طاهر بن أبی المفاخر بن أبی العشائر الأفسطیّ العالم الدین، و الشّیخ أبی سلیمان ظفر بن الدّاعی بن ظفر الحمدانی القزوینی الفقیه الصّالح من تلامذة الشیخ أبی علیّ بن الشیخ أبی جعفر الطّوسی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نظم لطیف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السیّد أبی الفضل ظفر بن الدّاعی بن مهدی العلوی العمری الاستر ابادی الفقیه الثّقة الصالح من تلامذة الشیخ أبی الفتح الکراجکی و الشّیخ ظفر بن همام بن سعد الأردستانی الذّی ذکر الشیخ منتجب الدّین المشهور فی فهرسته انّه کان امام اللّغة فلا تغفل</w:t>
      </w:r>
      <w:r>
        <w:rPr>
          <w:rFonts w:eastAsia="IRNazanin" w:cs="IRNazanin"/>
          <w:color w:val="111111"/>
          <w:sz w:val="28"/>
          <w:szCs w:val="28"/>
          <w:rtl w:val="true"/>
          <w:lang w:bidi="fa-IR"/>
        </w:rPr>
        <w:t xml:space="preserve">. </w:t>
      </w:r>
      <w:bookmarkStart w:id="187" w:name="pg17064_165985"/>
    </w:p>
    <w:p>
      <w:pPr>
        <w:pStyle w:val="Heading2"/>
        <w:numPr>
          <w:ilvl w:val="1"/>
          <w:numId w:val="1"/>
        </w:numPr>
        <w:rPr/>
      </w:pPr>
      <w:bookmarkStart w:id="188" w:name="__RefHeading___Toc1219239_996550957"/>
      <w:bookmarkStart w:id="189" w:name="_Toc65"/>
      <w:bookmarkEnd w:id="187"/>
      <w:bookmarkEnd w:id="188"/>
      <w:r>
        <w:rPr>
          <w:rtl w:val="true"/>
        </w:rPr>
        <w:t>باب ما اوله الطاء و الظاء من سائر اطباق الفریقین</w:t>
      </w:r>
      <w:bookmarkEnd w:id="189"/>
    </w:p>
    <w:p>
      <w:pPr>
        <w:pStyle w:val="Heading3"/>
        <w:numPr>
          <w:ilvl w:val="2"/>
          <w:numId w:val="1"/>
        </w:numPr>
        <w:rPr/>
      </w:pPr>
      <w:bookmarkStart w:id="190" w:name="__RefHeading___Toc1219241_996550957"/>
      <w:bookmarkStart w:id="191" w:name="_Toc66"/>
      <w:bookmarkEnd w:id="190"/>
      <w:r>
        <w:rPr/>
        <w:t>368</w:t>
      </w:r>
      <w:r>
        <w:rPr>
          <w:rtl w:val="true"/>
        </w:rPr>
        <w:t xml:space="preserve">- </w:t>
      </w:r>
      <w:r>
        <w:rPr>
          <w:rtl w:val="true"/>
        </w:rPr>
        <w:t>ابو طالب المکفوف النحوی الکوفی</w:t>
      </w:r>
      <w:bookmarkEnd w:id="191"/>
    </w:p>
    <w:p>
      <w:pPr>
        <w:pStyle w:val="BookText"/>
        <w:rPr/>
      </w:pPr>
      <w:r>
        <w:rPr>
          <w:rFonts w:ascii="IRNazanin" w:hAnsi="IRNazanin" w:eastAsia="IRNazanin"/>
          <w:color w:val="111111"/>
          <w:sz w:val="28"/>
          <w:sz w:val="28"/>
          <w:szCs w:val="28"/>
          <w:rtl w:val="true"/>
          <w:lang w:bidi="fa-IR"/>
        </w:rPr>
        <w:t>الشیخ ابو طالب المکفوف النحوی الکوفی</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أخذ النّحو عن الکسائی و صنّف کتابا فی حدود الحروف العوامل و الافعال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معاینها، کما نقل عن الزّبیدی، و هو غیر طالب بن عثمان الازدی النحوی المقری المؤدب المکنّی بابی أحمد البغدادی و غیر طالب بن محمّد بن نشیط النّحوی الذی مرّت الاشارة إلیه فی ترجمة جعفر بن السّراج و له مختصر فی النّحو و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و فنون 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Heading3"/>
        <w:numPr>
          <w:ilvl w:val="2"/>
          <w:numId w:val="1"/>
        </w:numPr>
        <w:rPr/>
      </w:pPr>
      <w:bookmarkStart w:id="192" w:name="__RefHeading___Toc1219243_996550957"/>
      <w:bookmarkStart w:id="193" w:name="_Toc67"/>
      <w:bookmarkEnd w:id="192"/>
      <w:r>
        <w:rPr/>
        <w:t>369</w:t>
      </w:r>
      <w:r>
        <w:rPr>
          <w:rtl w:val="true"/>
        </w:rPr>
        <w:t xml:space="preserve">- </w:t>
      </w:r>
      <w:r>
        <w:rPr>
          <w:rtl w:val="true"/>
        </w:rPr>
        <w:t>طاهر بن عبد اللّه بن طاهر الطبری</w:t>
      </w:r>
      <w:bookmarkEnd w:id="193"/>
    </w:p>
    <w:p>
      <w:pPr>
        <w:pStyle w:val="BookText"/>
        <w:rPr/>
      </w:pPr>
      <w:r>
        <w:rPr>
          <w:rFonts w:ascii="IRNazanin" w:hAnsi="IRNazanin" w:eastAsia="IRNazanin"/>
          <w:color w:val="111111"/>
          <w:sz w:val="28"/>
          <w:sz w:val="28"/>
          <w:szCs w:val="28"/>
          <w:rtl w:val="true"/>
          <w:lang w:bidi="fa-IR"/>
        </w:rPr>
        <w:t>الشیخ أبو الطیب طاهر بن عبد اللّه بن طاهر عمر بن الطبری</w:t>
      </w:r>
      <w:r>
        <w:rPr>
          <w:rStyle w:val="FootnoteAnchor"/>
          <w:rtl w:val="true"/>
        </w:rPr>
        <w:footnoteReference w:id="16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القاضی الفقیه الشّافعی، کان ثقة صادقا، دیّنا ورعا، عارفا باصول الفقه و فروعه، محققّا فی علمه سلیم الصّدر، حسن الخلق، صحیح المذهب، یقول الشّعر علی طریقة الفقهاء، عاش مأة سنة و سنتین لم یختل عقله و لا تغیّر فهمه، یفتی و یستدرک علی الفقهاء الخطاء و یقضی ببغداد و یحضر المواکب فی دار الخلافة إلی أن مات تفقه بآمل علی أبی </w:t>
      </w:r>
      <w:bookmarkStart w:id="194" w:name="pg17064_165986"/>
    </w:p>
    <w:p>
      <w:pPr>
        <w:pStyle w:val="BookText"/>
        <w:rPr/>
      </w:pPr>
      <w:bookmarkEnd w:id="194"/>
      <w:r>
        <w:rPr>
          <w:rFonts w:ascii="IRNazanin" w:hAnsi="IRNazanin" w:eastAsia="IRNazanin"/>
          <w:color w:val="111111"/>
          <w:sz w:val="28"/>
          <w:sz w:val="28"/>
          <w:szCs w:val="28"/>
          <w:rtl w:val="true"/>
          <w:lang w:bidi="fa-IR"/>
        </w:rPr>
        <w:t>علی الزجاجی صاحب ابن القاصّ و قرأ علی أبی سعد الاسماعیلی، و أبی القاسم بن کج بجرجان، ثمّ ارتحل إلی نیسابور، و أدرک أبا الحسن الماسرجسی فصحبه أربع سنین، و تفقه علیه، ثم ارتحل إلی بغداد و حضر مجلس الشّیخ أبی حامد الاسفراینی، و علیه اشتغل الشیخ ابو اسحاق الشیرازی، و 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فیمن رأیت أکمل اجتهادا و أشدّ تحقیقا و أجود نظرا منه،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 أبی بکر بن الحدّاد المصری، و صنّف فی الأصول و المذهب و الخلاف و الجدل کتبا کثیرة، و قال الشّیخ أبو اسحاق لازمت مجلسه بضع عشرة سنة و درست أصحابه فی مجلسه سنین باذنه، و رتبنی فی حلقته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استوطن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القضاء بربع الکرخ بعد موت أبی عبد اللّه الصیمری و لم یزل علی القضاء إلی حین وفاته و کان مولده بآمل سنة ثمان و اربعین و ثلاثمأة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عاشر شهر ربیع الأوّل سنة خمسین و أربعمأة و دفن من الغد فی مقبرة دار حرب و صلّی علیه فی جامع المنصور کذا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انّه غیر طاهر بن عبد اللّه البیع أبی سعید النّحوی الّذی روی عنه أبو عبد الرحمان السّلمی مقطّعات من الشّعر فی مجموعاته و أمالیه کما نقل عن تاریخ الحافظ محبّ الدّین النجار</w:t>
      </w:r>
      <w:r>
        <w:rPr>
          <w:rFonts w:eastAsia="IRNazanin" w:cs="IRNazanin"/>
          <w:color w:val="111111"/>
          <w:sz w:val="28"/>
          <w:szCs w:val="28"/>
          <w:rtl w:val="true"/>
          <w:lang w:bidi="fa-IR"/>
        </w:rPr>
        <w:t>.</w:t>
      </w:r>
    </w:p>
    <w:p>
      <w:pPr>
        <w:pStyle w:val="Heading3"/>
        <w:numPr>
          <w:ilvl w:val="2"/>
          <w:numId w:val="1"/>
        </w:numPr>
        <w:rPr/>
      </w:pPr>
      <w:bookmarkStart w:id="195" w:name="__RefHeading___Toc1219245_996550957"/>
      <w:bookmarkStart w:id="196" w:name="_Toc68"/>
      <w:bookmarkEnd w:id="195"/>
      <w:r>
        <w:rPr/>
        <w:t>370</w:t>
      </w:r>
      <w:r>
        <w:rPr>
          <w:rtl w:val="true"/>
        </w:rPr>
        <w:t xml:space="preserve">- </w:t>
      </w:r>
      <w:r>
        <w:rPr>
          <w:rtl w:val="true"/>
        </w:rPr>
        <w:t>طاهر بن احمد بن بابشاذ</w:t>
      </w:r>
      <w:bookmarkEnd w:id="19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ابو الحسن طاهر بن أحمد بن بابشاذ</w:t>
      </w:r>
      <w:r>
        <w:rPr>
          <w:rStyle w:val="FootnoteAnchor"/>
          <w:rtl w:val="true"/>
        </w:rPr>
        <w:footnoteReference w:id="165"/>
      </w:r>
      <w:r>
        <w:rPr>
          <w:rFonts w:ascii="IRNazanin" w:hAnsi="IRNazanin" w:eastAsia="IRNazanin"/>
          <w:color w:val="111111"/>
          <w:sz w:val="28"/>
          <w:sz w:val="28"/>
          <w:szCs w:val="28"/>
          <w:rtl w:val="true"/>
          <w:lang w:bidi="fa-IR"/>
        </w:rPr>
        <w:t xml:space="preserve">بالشّین و الذّال المعجمتین، و معناه الفرح و السّرور ابن داود بن سلیمان بن ابراهیم النّحوی المصری أحد الأئمّة فی هذا الشأن و الاعلام فی فنون العربیّة و فصاحة اللّسان، ورد العراق تاجرا فی اللّوءلوء و أخذ من علمائها و رجع إلی مصر و استخدام فی دیوان الرّسائل متأمّلا یتأمّل ما یخرج من الدیوان من الإنشاء و یصلح ما یراه من </w:t>
      </w:r>
    </w:p>
    <w:p>
      <w:pPr>
        <w:pStyle w:val="BookText"/>
        <w:rPr/>
      </w:pPr>
      <w:r>
        <w:rPr>
          <w:rFonts w:ascii="IRNazanin" w:hAnsi="IRNazanin" w:eastAsia="IRNazanin"/>
          <w:color w:val="111111"/>
          <w:sz w:val="28"/>
          <w:sz w:val="28"/>
          <w:szCs w:val="28"/>
          <w:rtl w:val="true"/>
          <w:lang w:bidi="fa-IR"/>
        </w:rPr>
        <w:t>من الخطاء فی الهجاء أو فی النّحو أو فی اللّغة و کانت له حلقة اشتغال بجامع مصر، ثمّ تزهّد و انقطع و سببه حکایة سنّورة ذکرها ابن خلکان المؤرخ و غیره و هذه صورة ما ذکره من بعد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أصله من الدّیلم و کان هو بمصر إمام عصره فی علم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المصنّفات المفیدة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المشهورة و شرحها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للزّجاجی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لإبن السّراج و جمع فی حال انقطاعة شکّة کبیرة فی النّحو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لو بیّضت قاربت خمس عشرة مجلّدة و سمّاها النحاة بعده الذین وصلت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انتفع النّاس بعلمه و تصانیفه، و کانت وظفیة بمصر أن دیوان الانشاء لا یخرج منه کتاب حتّی یعرض علیه و یتأمّله، فان کان فیه خطأ من جهة النّحو او اللّغة أصلحه کاتبه و الا استرضاه فسیروه إلی الجهة الّتی کتب إلیها و کان له علیه هذه الوظیفة راتب من الخزانة یتناوله فی کلّ شهر و اقام علی ذلک زمانا، و یحکی انّه یوما کان فی سطح جامع مصر و هو یأکل شیئا عنده ناس؛ فحضرهم قطّ فرموا له لقمة فاخذها فی فیه و غاب عنهم، ثمّ عاد إلیهم فرموا له شیئا آخر، ففعل کذلک و یتردّد مرارا کثیرة و هم یرمون له و هو یأخذه و یغیب به، ثم یعود من فوره حتّی عجبوا منه و علموا انّ مشل هذا الطّعام لا یأکله وحده لکثرته، فلمّا استرابوا حاله تبعوه، فوجدوه یرقی إلی حائط فی سطح الجامع، ثمّ ینزل إلی موضع خال صورة بیت خراب و فیه قطّ آخر أعمی و کلّما یأخذه من الطّعام یحمله إلی ذلک القط و یضعه بین یدیه و هو یأکله، فعجبوا من تلک الحال، فقال الشیخ ابن بابشاذ إذا کان هذا حیوانا أخرس قد سخّر اللّه تعالی له هذا القط و هو یقوم بکفایته و لم یحرمه الرزق، فکیف یضع مثلی؛ ثمّ قطع الشّیخ علائقه و استعفی من الخدمة و نزل عن راتبه و لازم بیته و اشتغاله متوکلا علی اللّه سبحانه و تعالی و مازال محروسا محمول الکلفة إلی أن مات عشیّة الیوم الثّالث من رجب سنة تسع و ستین و أربعمأة بمصر و دفن فی القرافة الکبری؛ و زرت بها قبره و قرأت تاریخ وفاته علی حجر عند رأسه کما هو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لحکایة القطّ المذکورة، فلزم منارة الجامع </w:t>
      </w:r>
      <w:bookmarkStart w:id="197" w:name="pg17064_165988"/>
    </w:p>
    <w:p>
      <w:pPr>
        <w:pStyle w:val="BookText"/>
        <w:rPr/>
      </w:pPr>
      <w:bookmarkEnd w:id="197"/>
      <w:r>
        <w:rPr>
          <w:rFonts w:ascii="IRNazanin" w:hAnsi="IRNazanin" w:eastAsia="IRNazanin"/>
          <w:color w:val="111111"/>
          <w:sz w:val="28"/>
          <w:sz w:val="28"/>
          <w:szCs w:val="28"/>
          <w:rtl w:val="true"/>
          <w:lang w:bidi="fa-IR"/>
        </w:rPr>
        <w:t>بمصر و خرج بعض اللّیالی منها و اللّیل مقمر و فی عینه بقیّة من النّوم فسقط منها إلی سطح الجامع، فمات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جمل الزّجاجی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یقارب خمسة عشر مجلّدا سمّاه تلامذته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قال فی ذیل ترجمة عبد اللّطیف بن أبی بکر بن أحمد بن عمر الیمانی الشرجی بالجیم الزّبیدی کان أحد أئمة العربیة نظم مقدّمة ابن بابشاذ و شرح ملحة الاعراب و له مقدّمة فی علم النّحو مات سنه اثنتین و ثمانمأة</w:t>
      </w:r>
      <w:r>
        <w:rPr>
          <w:rFonts w:eastAsia="IRNazanin" w:cs="IRNazanin"/>
          <w:color w:val="111111"/>
          <w:sz w:val="28"/>
          <w:szCs w:val="28"/>
          <w:rtl w:val="true"/>
          <w:lang w:bidi="fa-IR"/>
        </w:rPr>
        <w:t>.</w:t>
      </w:r>
    </w:p>
    <w:p>
      <w:pPr>
        <w:pStyle w:val="Heading3"/>
        <w:numPr>
          <w:ilvl w:val="2"/>
          <w:numId w:val="1"/>
        </w:numPr>
        <w:rPr/>
      </w:pPr>
      <w:bookmarkStart w:id="198" w:name="__RefHeading___Toc1219247_996550957"/>
      <w:bookmarkStart w:id="199" w:name="_Toc69"/>
      <w:bookmarkEnd w:id="198"/>
      <w:r>
        <w:rPr/>
        <w:t>371</w:t>
      </w:r>
      <w:r>
        <w:rPr>
          <w:rtl w:val="true"/>
        </w:rPr>
        <w:t xml:space="preserve">- </w:t>
      </w:r>
      <w:r>
        <w:rPr>
          <w:rtl w:val="true"/>
        </w:rPr>
        <w:t xml:space="preserve">طیفور بن عیسی بن آدم </w:t>
      </w:r>
      <w:r>
        <w:rPr>
          <w:rtl w:val="true"/>
        </w:rPr>
        <w:t>«</w:t>
      </w:r>
      <w:r>
        <w:rPr>
          <w:rtl w:val="true"/>
        </w:rPr>
        <w:t>ابی یزید البسطامی</w:t>
      </w:r>
      <w:r>
        <w:rPr>
          <w:rtl w:val="true"/>
        </w:rPr>
        <w:t>»</w:t>
      </w:r>
      <w:bookmarkEnd w:id="199"/>
    </w:p>
    <w:p>
      <w:pPr>
        <w:pStyle w:val="BookText"/>
        <w:rPr/>
      </w:pPr>
      <w:r>
        <w:rPr>
          <w:rFonts w:ascii="IRNazanin" w:hAnsi="IRNazanin" w:eastAsia="IRNazanin"/>
          <w:color w:val="111111"/>
          <w:sz w:val="28"/>
          <w:sz w:val="28"/>
          <w:szCs w:val="28"/>
          <w:rtl w:val="true"/>
          <w:lang w:bidi="fa-IR"/>
        </w:rPr>
        <w:t>الشیخ العارف الفرید النامی طیفور بن عیسی بن آدم بن سروشان المعروف بابی یزید البسطامی</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هو الشّیخ المرشد الکامل المجذوب الواصل المتقدم الفاضل المتصوف المشهور المذکور فی بعض مصنّفات اصحاب الشریعة مضافا الی ارباب الطّریقة بالرّشد و الصّلاح و الفوز و الفلاح، و المنزلة الرّفیعة و المرتبة المنیعة و تمامیّة المعرفة و کثرة الریاضة، و جلالة القدر فی الغایة و امثال ذلک، و له مقالات کثیرة و مجاهدات مشهورة و مقامات محمودة و کرامات ظاهرة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جده کان مجوسیّا ثمّ اسلم و کانوا ثلاثة اخوة آدم، و طیفور، و علی و کلّهم کانوا زهّادا عبّادا و ابو یزید کان اجلّهم و کذلک ذکره أیضا الامام القشیری فی رسالته إلی الصّوفیة و لکن أحدا منهما لم یذکره بعنوان ابن سروشان، و انّما ذکره الاوّل بعنوان ابن عیسی بن آدم بن عیسی بن علیّ البسطامی، و الثّانی باسقاط الرّجلین </w:t>
      </w:r>
    </w:p>
    <w:p>
      <w:pPr>
        <w:pStyle w:val="BookText"/>
        <w:rPr/>
      </w:pPr>
      <w:r>
        <w:rPr>
          <w:rFonts w:ascii="IRNazanin" w:hAnsi="IRNazanin" w:eastAsia="IRNazanin"/>
          <w:color w:val="111111"/>
          <w:sz w:val="28"/>
          <w:sz w:val="28"/>
          <w:szCs w:val="28"/>
          <w:rtl w:val="true"/>
          <w:lang w:bidi="fa-IR"/>
        </w:rPr>
        <w:t xml:space="preserve">الأخیرین منه، و انّما ذکره بهذا العنوان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ایضا عن الکتاب الذی صنّف فی کیفیة أحواله و مقاماته و هو لبعض اولاد الشیخ أبی الحسن الخرقانی کما افید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من جملة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ابی یزید المذکور فیه الاعمّ من الرّجلین باسناده المعنعن انه سئل بایّ شیّ وجدت هذه المعرفة؟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ببطن جائع و بدن عاری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الآخر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فی المجاهدة ثلاثین سنة فما وجدت شیئا اشدّ علیّ من العلم و متابعته و لو لا اختلاف العلماء لتعبت یعنی فی تحصیل مراتبهم العلمیة، و اختلاف العلماء رحمة الّا فی تجرید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ابو یزید من الدّنیا حتی استظهر القرآن بمعنی حفظه من ظهر القلب أخبرنا ابو حاتم السجستانی قال أنبأنا ابو نصر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طیفور البسطامی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المعروف بعمیّ البسطامیّ بفتح العین و کسر المیم و تشدید الیاء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حتّی ننظر إلی هذا الرّجل الذی قد شهر نفسه بالولایة و کان رجلا مقصورا مشهورا بالزّهد فمضینا، فلمّا خرج من بیته و دخل المسجد رمی ببزاقه تجاه القبلة، فانصرف أبو یزید و لم یسلّم علیه و قال هذا غیر مأمون علی أدب من آداب رسول اللّه صلی اللّه علیه و اله، فکیف یکون مأمونا علی ما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الاسناد قال أبو یزید لقد هممت أن اسال اللّه أن یکفینی مؤونة الاکل و مؤونة النساء،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لی أن اسال اللّه هذا و لم یسأله رسول اللّه صلّی اللّه علیه و آله و سلّم فلم اسأله ثمّ انّ اللّه سبحانه کفانی مؤونة النّساء حتّی لا ابالی استقبلتنی إمرأة او 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الشّیخ أبا عبد الرّحمان السّلمی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علیّ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عمّی البسطامی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یزید عن ابتدائه و زهده فقال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للزّهد منزلة، فقلت لماذا؟ فقال لانّی کنت ثلاثة أیّام فی الزّهد فلمّا کان الیوم الرابع خرجت منه الیوم الاوّل زهدت فی الدّنیا و ما فیها، و الیوم الثّانی زهدت فی الآخرة و ما فیها، و الیوم الثالث زهدت فیما سوی اللّه فلمّا کان فی الیوم الرابع لم یبق لی سوی اللّه فنمت فسمعت هاتفا یقول یا أبا یزید لا تقوی معنا فقلت هذا الذی ارید </w:t>
      </w:r>
    </w:p>
    <w:p>
      <w:pPr>
        <w:pStyle w:val="BookText"/>
        <w:rPr/>
      </w:pPr>
      <w:r>
        <w:rPr>
          <w:rFonts w:ascii="IRNazanin" w:hAnsi="IRNazanin" w:eastAsia="IRNazanin"/>
          <w:color w:val="111111"/>
          <w:sz w:val="28"/>
          <w:sz w:val="28"/>
          <w:szCs w:val="28"/>
          <w:rtl w:val="true"/>
          <w:lang w:bidi="fa-IR"/>
        </w:rPr>
        <w:t>فسمعت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وجدت و قیل لابی یزید ما أشدّ ما لقیت فی سبیل اللّه فقال لا یمکن وصفه فقیل له ما أهون ما لقیت نفسک منک فقال امّا هذا فنعم دعوتها إلی شی‌ء من الّطاعات فلم تجبنی فمنعتها الماء سنة و قال ابو یزید منذ ثلاثین سنة اصلیّ و اعتقادی فی نفسی فی کلّ صلاة کانّی مجوسی اریدان اقطع زنّاری سمعت محمد بن الحسین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عبد اللّه بن علیّ یقول سمعت موسی بن عیسی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قال أبو یزید لو نظرتم إلی رجل اعطی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الکرامات حتّی تربع فی الهواء فلا تغتّروا به حتّی تنظروا کیف تجدونه عند الأمر و النّهی و حفظ الحدود و آداب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عمی البسطامی عن أبیه انّه قال ذهب أبو یزید لیلة إلی الرّباط لیذکر اللّه علی سور الرّباط فبقی إلی الصّباح لم یذکر، فقلت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تذّکرت کلمة جرت علی لسانی فی حال صیامی فاحتشمت أن أذکره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السید حیدر بن علی الآملی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تلامذة مولانا جعفر بن بن محمّد الصادق علیه السّلام و قال انّه سقّاء لداره و محرما علی اسراره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فخر الدّین الرّازی الذّی هو من کبار علماء العامّة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کتبه فی الکلام انّ افضل المشایخ و اعلاهم درجة هو ابو یزید البسطامی قدّس سرّه و کان سقاء فی دار جعفر الصادق علیه 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المولی العارف نور الدّین جعفر البدخشی رحمه اللّه تعالی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انّ السّلطان طیفور المعروف بابی یزید البسطامی قدّس سرّه قد صحب کثیرا من المشایخ، ثمّ جاء إلی حضرة الامام الصادق علیه السّلام و صحبه مستفیضا منه و عرف کمال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أصل إلی الصّادق علیه السّلام لمتّ کافرا مع انّه کان بین الاولیاء کجبرئیل بین الملائکة، و کانت بدایته نهایة السّالکین هکذا شهد له الشّیخ المرشد جنید </w:t>
      </w:r>
    </w:p>
    <w:p>
      <w:pPr>
        <w:pStyle w:val="BookText"/>
        <w:rPr/>
      </w:pPr>
      <w:r>
        <w:rPr>
          <w:rFonts w:ascii="IRNazanin" w:hAnsi="IRNazanin" w:eastAsia="IRNazanin"/>
          <w:color w:val="111111"/>
          <w:sz w:val="28"/>
          <w:sz w:val="28"/>
          <w:szCs w:val="28"/>
          <w:rtl w:val="true"/>
          <w:lang w:bidi="fa-IR"/>
        </w:rPr>
        <w:t xml:space="preserve">البغدادی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الفاضل العارف محمّد بن یحیی الجیلانی النّور بخشی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المشهور فی جملة ما نقله کما نقل عنه انّ أبا یزید المذکور خرج عن الوطن و سافر ثلاثین سنة و ارتاض و خدم مأة و ثلاثة عشر من المشایخ حتّی وصل بخدمة مولانا جعفر بن محمّد الصادق علیه السّلام، فوجد فی خدمته ما هو المقصود من إیجاد بنی نوع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جملة من المواضع المعتبرة منها کتاب محمّد بن عیسی الشّهیر بحاجی مؤمن الخراسانی المصنّف فی شرح طریقة سلسلة العرفاء عند عدّه لسلسلة اسانید هذه الطّائفة إلی أئمتنا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تحقیقه لانتهاء سائر طبقات العلوم و الحکم و المعارف إلیهم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السلسلة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السّلسة الطیفوریة ابو یزید البسطامی قدّس سرّه، و هو کما اشتهر أخذ هذه الطّریقة من الامام الهمام جعفر بن محمّد الصادق علیه السّلام بعد ان خدم مأة و ثلاثة عشر من المشایخ، و کان الصادق علیه السّلام الرّابع عشر بعد مأة، یستسقی الماء لداره منذ ثمانیة عشر سنة فقال الصّادق علیه السّلام له یوما من الایّام هات الکتاب من الرّف فقال یابن رسول اللّه و أین الرّف؟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رأسک و قد کنت منذ سنین عندنا فی هذه الدّار و البیت و ما رأیت الرّف فوق رأسک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شغلی بک و بانوارک منعنی عن هذا،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لک الأمر إمض إلی البسطام و ادّع النّاس إلی اللّه سبحانه و إلی رسول اللّه و إلی اولیائه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فنظر إلیه شرزا و قال أری فیک مجاهدة و مساعدة، و المجاهدة سیر العبد؛ و المساعدة عنایة الحقّ، فلیکن صاحب المجاهدة سیّارا، و صاحب العنایة طیّارا، و انّی یدرک المرید السیار العارف الطیار، طربجناح الإرتیاح إلی بسطام و ادع إلی سبیل الملک العلّام، فطلب الشیخ من جناب الحضرة خلعة و تشریفا و رفیقا ألیفا، فکساه جبّة بدنه و أرسل معه ولده العزیز محمّد بن جعفر، فقدّم متفقین إلی بسطام و اتّفق أن توفّی محمّد هنالک فی حیاة أبی یزید، فدفنه أبو یزید فی الموضع الّذی هو إلی الآن موجود و علیه قبّة عالیة و کان یمشی إلی زیارته </w:t>
      </w:r>
    </w:p>
    <w:p>
      <w:pPr>
        <w:pStyle w:val="BookText"/>
        <w:rPr/>
      </w:pP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لهذه الحکایة بالفارسیة و قال الشیخ نور الدین ابو الفتوح المحدّث انه صحّ عن علماء التاریخ انّ وفاة مولانا الصادق علیه السّلام کانت فی سنة ثمان و أربعین و مأة و انّ وفاة السّلطان أبی یزید المذکور فی سنة إحدی و ستین و مأتین و لم یختلف أحد من العلماء فی هذین التّاریخین مع انّ تفاوت ما بینهما مأة و ثلاثة عشر سنة و لم یذکروا أیضا عمر السّلطان اکثر من الثّمانین، فاحتمل ان یکون ملازمته فی الخدمة لباب مولانا علیّ بن موسی بن جعفر الرضا علیه السّلام و اسند السّهو فی ذلک إلی نساخ الکتب إلی أن قال بعد ذکره لتوجیه من احتمل ان یکون المراد باعتصامه بحبل ولاء أهل البیت و استلامه حجر مولانا الصّادق علیه السّلام التزامه للمذهب الحقّ الجعفری و اعتصامه بالحبل الموثق الحیدری، نعم انّ التوفیق بین ما ضمنته کتب التواریخ و بینما ینسب إلیه من سقایة الدّار فی نهایة الصّعوبة و الإشکال و حلّ ذلک کما استفید لهذا الفقیر من مطالعة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یلتزم تعدّدا فی الرّجل الّذی هو متّصف بکلّ هذه النّسب و الالقاب، و ذلک انّه قال فی ذیل ترجمة بسطام و هی مدینة کبیرة و رأیت قبر أبی یزید طیفور بن عیسی بن سروشان الزّاهد البسطامی فی وسط تلک المدینة إلی جانب سوقها المعروف و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أیضا ابو یزید طیفور بن آدم بن عیسی بن علی الزاهد البسطامی الاصغر و علیه فامکن أن یکون ابو یزید المعاصر لمولانا الصّادق علیه السّلام و صاحب السّقایة فی داره هو الاکبر من الرّجلین و ذلک المتأخر زمانه بما عرفت هو الاصغر و اللّه تعالی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بناء علی ما نقل عنه انّ ابا یزید الملقّب بطیفور فی بلدة البسطام اثنان ابو یزید طیفور بن عیسی الاکبر و ابو یزید طیفور بن آدم بن عیسی بن علی الاصغر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انّ هذا الجمع فی غایة المتانة و من احسن ما یمکن ان یؤتلف به بین المتنافرات و یشهد بتعیّنه أیضا کون ابن سروشان المذکور هو الاکبر منهما، و ذلک </w:t>
      </w:r>
    </w:p>
    <w:p>
      <w:pPr>
        <w:pStyle w:val="BookText"/>
        <w:rPr/>
      </w:pPr>
      <w:r>
        <w:rPr>
          <w:rFonts w:ascii="IRNazanin" w:hAnsi="IRNazanin" w:eastAsia="IRNazanin"/>
          <w:color w:val="111111"/>
          <w:sz w:val="28"/>
          <w:sz w:val="28"/>
          <w:szCs w:val="28"/>
          <w:rtl w:val="true"/>
          <w:lang w:bidi="fa-IR"/>
        </w:rPr>
        <w:t xml:space="preserve">لمناسبة هذا الاسم جدّیة من ذکر فی حقه انّ جدّه کان مجوسیّا بخلاف عیسی و علیّ اللّذین هما من أسماء غیر فئة المجوس و کنت اتعجّب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التفاته إلی هذه الدّقیقة مع انّه المعنون له بهذا العنوان و الذاکر مجوسیّة جدّه و إن کان ما هو یذکره هو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تاریخ وفات الرّجل سنة إحدی و ستین و مأتین لا یناسب إلّا الأخیر و ما کانا ینقلان عنه من الکلمات الطّریفة و الأوصاف العالیة المنیفة لا یناسب إلّا الأوّل فلیتأمل، و إذا عرفت ذلک یظهر لک اشتباه مولانا الآقا محمّد علی بن سمینا المروّج اعلی اللّه مقامه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رحمه اللّه حیث احتمل فی ترجمة مولانا الصادق علیه السّلام ان یکون جعفر الذی استفاض حدیث لقاء أبی یزید البسطامی إیاه و استفاضته منه و سقایته فی داره هو الکذّاب الذّی کان ولدا لمولانا الإمام علیّ بن محمّد النّقی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لعلّ لقائه و سقایة داره کان قبل ظهور فسقه و کذبه فی دعوی الامامة بعد أخیه الحسن علیه السّلام فلا ینافی حسن حاله و اللّه اعلم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تفطن لما ذکر الشّیخ ابو الفتوح المحدّث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 قد قبض إلی آخر ما نقلناه عنه، و وافقه المحقق الشّریف فی شرح المواقف،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ابو یزید فلم یدرک جعفرا، بل هو متأخّر و لکنّه استفاض من روحانیة جعفر و لذا اشتهر انتسابه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لم یکتف بذلک إلی أن تنظر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تصریحه بکون هذا الاسم و الکنیة و النّسب لرجلین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ما نقلنا من الروایات لا حاجة إلی ما ذکروه من التأویلات و التّکلفات لما عرفت من عدم إمکان اللّقاء، مع انّ ابا یزید الاصغر الذّی ذکر متأخّر عن زمن المحدّث قطعا، و عن زمن الشریف و التفتازانی علی ما یظهر من تصنیف له وقفت علیه، فلا یمکن ان یصیره مشارکته فی الاسم سببا لذلک التّوهم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کانّه رحمه اللّه من جهة عدم تمامیّة ممارسته لکلمات ارباب الفنّ و عدم إطلّاعه علی تصریح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بکثیر زعم ان مرادهم بهذا الأصغر هو ابو یزید المتأخّر الموجود فی بعض الکلمات بعنوان أبی یزید الثّانی کما سنشیر إلی شی‌ء من ترجمة احواله أیضا فی ذیل هذا العنوان دون ذلک الرّجل الّذی ذکروا تاریخ وفاته کما أشیر إلیه من قبل، و هو من سلسلة الأکبر الذی اشتهر لقائه لمولانا الصادق علیه السّلام من فی ظاهره ما استنبطاه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بسطام مدینة کبیرة بقومس بقرب دامغان علی رأس ثلاثة أمیال من قریة شارود الواقعة علی طریق الطّوس من عجائبها انّه لا یری بها عاشق من أهلها؛ و إذا دخلها من به عشق فاذا شرب من مائها زال عنه ذلک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لم یربها رمد قطّ؛ ماؤها یزیل البخّر، و العود لا رائحة له بها، دجاجتها لا تأکل بها العذرة، بها حیات صغار و ثّابات، ینسب إلیها سلطان العارفین أبو یزید طیفور بن عیسی البسطامی صاحب العجائب مات سنة إحدی و ستین و مأتین ببسطام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أیضا أن یکون لفظة جعفر الصادق الموجود فی کلمات الطّائفة اشتباها منهم بلفظة أبی جعفر الجواد التی هی عبارة عن مولانا محمّد بن علیّ بن موسی بن جعفر الصّادق علیه السّلام و هذا أحسن بکثیر من إحتمال الشّیخ ابو الفتوح المحدّث کون من لقیه و استفاض من صحبته هو أبوه علیّ بن موسی الرّضا علیه السّلام لمساعدة بعض الألفاظ أیضا ذلک بخلاف ما احتمله الشّیخ المذکور معتضدا بدلالة ما وجدناه فی بعض کتب العامّة العرفاء المتدرّبین أیضا من الحدیث الشّریف الذی لروایة عدّونا فی المذهب ایّاه یزید الذاهب إلی الطّریقة الحقّة بصیرة بحقّ أهل البیت و طمانینة بآیاتهم البینات و یعجبنی إیراده بعیون ألفاظ ما ذکره ذلک المصّنف من أحل ما ذکر مضافا إلی سائر فوائده الجمّة لأهل المعرفة و التمیز و هو انّه قال حدّث الشّیخ الصّالح أبو یزید البسطامی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مدینتی بسطام فی بعض السّنین قاصدا لزیارة </w:t>
      </w:r>
    </w:p>
    <w:p>
      <w:pPr>
        <w:pStyle w:val="BookText"/>
        <w:rPr/>
      </w:pPr>
      <w:r>
        <w:rPr>
          <w:rFonts w:ascii="IRNazanin" w:hAnsi="IRNazanin" w:eastAsia="IRNazanin"/>
          <w:color w:val="111111"/>
          <w:sz w:val="28"/>
          <w:sz w:val="28"/>
          <w:szCs w:val="28"/>
          <w:rtl w:val="true"/>
          <w:lang w:bidi="fa-IR"/>
        </w:rPr>
        <w:t>البیت الحرام فی غیر وقت الحجّ، فمررت بالشّام إلی أن وصلت إلی دمشق فلمّا کنت بالغوطة قبل دخول دمشق مررت بقریة من قراها، فرأیت فی تلک القریة تلّ تراب و علیه صبّی رباعی السّن یلعب بالتّراب،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صبیّ إن سلّمت علیه لم یعرف السّلام، و إن ترکت السّلام أخللت بالواجب فأجمعت رأیی أن اسلّم علیه، فسلّمت علیه، فرفع رأسه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رفع السّماء و بسط الأرض لو لا ما أمر اللّه به من ردّ السّلام لما رددت علیک استصغرت أمری و استحقرتنی لصغر سنّی علیک السّلام و رحمة اللّه و برکاته و تحیّاته و رضوانه، ثم قال صدق اللّه و إذا حییتم بتحیّة فحیّوا باحسن منها و سکت،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ردّوها،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فعل المقصّر مثلک، فعلمت انّه من الأقطاب المؤیدین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استغفر اللّه و أتوب إلیه، فقال و عیناه تهملان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یقبل التوبة عن عباده و یعفوا عن السیئات و یعلم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مرحبا بک ما أقدمک إلی الشّام من مدینتک بسطام؟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اقصد زیارة البیت قال أیّ بیت؟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الحرام، فقال نعم القصد و سکت، ثم رفع رأسه إلیّ و قال یا أبا یزید عرفت صاحب البیت فعلمت إشارته و ما یرید، فقلت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أحدا یتوجّه إلی بیت من لم یعرف؟</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سیّدی و أنا أرجع إلی مدینتی حتّی أعرف صاحب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إلیک، فودعته و رجعت من ساعتی علی اثری إلی بسطام و عملت الخلوة حتّی عرفت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و مضیت إلی أن وصلت الشّام و وصلت الغوطة إلی القریة بعینها، فوجدت الصّبی علی کومة التّراب علی الحالة الّتی فارقته علیها فی العام الماضی، فسلّمت علیه فرّحب بی و ردّ علیّ السّلام أحسن من الاوّل و جلست و وانسنی بالکلام و أنا من هیبته لا استطیع اتکلّم إلّا جوابا، ثم التفت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کانّک عرفت صاحب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لک فی التّوجه إلی بیته،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سیّدی و علمت إشارته 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حتّی یأذن لی فی زیارة بیته،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و کلّ من عرف إنسانا یتهجّم علی بیته من غیر استیذان لصاحب البیت و لا استدعاء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سیّدی و أنا أرجع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الیک و ودّعته و انصرفت إلی بسطام و أقبلت إلی أن وصلت إلی </w:t>
      </w:r>
    </w:p>
    <w:p>
      <w:pPr>
        <w:pStyle w:val="BookText"/>
        <w:rPr/>
      </w:pPr>
      <w:r>
        <w:rPr>
          <w:rFonts w:ascii="IRNazanin" w:hAnsi="IRNazanin" w:eastAsia="IRNazanin"/>
          <w:color w:val="111111"/>
          <w:sz w:val="28"/>
          <w:sz w:val="28"/>
          <w:szCs w:val="28"/>
          <w:rtl w:val="true"/>
          <w:lang w:bidi="fa-IR"/>
        </w:rPr>
        <w:t>الشّام و اتیت الغوطة و دخلت القریة؛ فوجدت صاحبی الصبیّ علی کوم التّراب یلعب فسلّمت علیه فرّحب بی و ردّ علیّ أحسن من الأولیین و وانسنی بالکلام أکثر من الاوّل و هیبة فی قلبی اکثر ما کانت، ثمّ التفت إلیّ و سألنی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کان صاحب البیت قد أذن لک فی زیارة بیته،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مسکین یا وجلان إذا عرفت صاحب البیت ایّ حاجة لک فی الجدار، اصحاب الهمم لا یزالون یتوسّلون بالبیت إلی صاحبه عساهم تلحظهم عاطفة منه بعین عنایته و أنت فقد حصلت علی الأصل، فعرفت إشارته و سکت، فقال لی أنت اللیة ضیفی و کنّا بین الظهر و العصر،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و جلست معه علی الکوم إلی أن جاء وقت العصر؟ فنظر فی الشّمس فقال لی انظر الوقت فنظرت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الوقت و هو أوّله قال صدقت فنهضت و قال أعلی وضوء انت؟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اتّبعنی فتبعته قدر عشر خطأ، فرأیت نهرا أعظم من الفرات، فجلس و جلست و توضّأ أحسن وضوء و توضّیت و وقف یترکع و اذا قافلة مارّة، فتقدّمت إلی واحد منهم و سألته عن النّهر،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جیحون، فسکت و ترکعت و أقام الصّلاة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إماما، فهبة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أولی من جمیع الجهات الشّرعیة، فصلّیت، فلّما انقضت الصّلاة،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فقمت و مشیت معه قدر عشرین خطوة و إذا نحن علی نهر أعظم من الفرات و جیحون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اجلس مکانک، فجلست و مضی و ترکنی فمرّ علیّ اناس فی مرکب لهم، فسألتهم عن المکان الّذی أنا فیه، فقالوا نیل مصر و بینک و بینها فرسخ أو دون فرسخ و مضوا، فما کان غیر ساعة إلّا و صاحبی قد حضر و قال لی قم قد عزم علینا، فقمت معه قدر عشرین خطوة فوصلنا عنه غیبوبة الشّمس إلی نخل کثیرة و جلسنا إلی أن سقط القرص، فقال لی اقم الصّلاة فاقمت و تقدمت و صلّیت و ترکع بعد الصّلاة ما قدّر اللّه له، ثمّ جلس و اذا عبد قد أقبل إلیه و معه طبق فیه ثلاثة اقراص من شعیر و تمر و قدح عسل و عندنا ماء بارد، فوضعه تنحّی فأشار إلیه أن اجلس فجلس و أکل معنا فو اللّه ما استطعمت عمری بطعام مثله و لا اطیب منه فلمّا فرغنا تناول العبد ما فضل و مضی، ثمّ قام و قال لی، امش، فمشیت خلفه یسیرا و إذا نحن بالکعبة و الإمام یصلّی فاحرمنا بالصّلاة خلفه و صلّیت، فّلما انقضت الصّلاة و </w:t>
      </w:r>
    </w:p>
    <w:p>
      <w:pPr>
        <w:pStyle w:val="BookText"/>
        <w:rPr/>
      </w:pPr>
      <w:r>
        <w:rPr>
          <w:rFonts w:ascii="IRNazanin" w:hAnsi="IRNazanin" w:eastAsia="IRNazanin"/>
          <w:color w:val="111111"/>
          <w:sz w:val="28"/>
          <w:sz w:val="28"/>
          <w:szCs w:val="28"/>
          <w:rtl w:val="true"/>
          <w:lang w:bidi="fa-IR"/>
        </w:rPr>
        <w:t>انصرف النّاس و لم یبق أحد نادی بعض النّاس، فاجابه بالتّلبیة و حضر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بسیّدی و ابن سیّدی، فقال افتح حتّی یزور سیّدک البیت و یطوف فمضی و فتح و دخلت الکعبة و زرت فطفت و خرجت، ثمّ دخل هو فلبث یسیرا و خرج،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متوّجه فی شغل فاقم مکانک حتّی یکون الثّلث الأخیر من اللّیل و ها أنا أعلم لک باححار تمشی علی سمتها فاذا انقطعت العلامة، فاجلس و نم مکانک إلی الفجر، فقم و توضأ و صلّ، فان أتیتک و إلّا فامض حیث شئت بقدرة اللّه، فقلت کرامة یا سیّدی و مضی، فسالت عنه عن الرّجل الذی فتح الکعبة، فقال هذا سیّدی محمد الجواد علیه السّلام فقلت اللّه أعلم حیث یجعل رسالته و أقمت کما أمرنی، فلمّا کان الثلث الاخیر قمت و مشیت غیر بعید علی الاحجار، فلمّا انتهیت وجدت قریة، فجلست إلی جانبها و نمت، فلمّا طلع الفجر قمت إلی الماء، فتوضأت و صلّیت و انتظرته إلی طلوع الشّمس، و مع ذلک کلّه لم ارفع رأسی الی جهة من الجهات إلّا مستقبل القبله مطرّق الارض، فلما رأیته لم یحضر عرفت إشارته و التفت، فاذا القریة علی باب مدینة بسطام، فدخلت و لم اذکر شیئا إلی مدّة متطاولة، ثمّ ذکرت ذلک و اللّه یعصم من الزلل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لقی ذا النون المصرّی أیضا و قد عرفت طبقته فیما سبق و من جملة ما حکی عنه بنقل بعض مواضع المعتبرة انّه أرسل ذو النّون المصری العارف المشهور المتقدّم ذکره إلیه رجلا و قال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متی النّوم و الرّاحة و قد جازت القافله، فقال ابو یزید قل لاخی ذی النون الرجل من ینام اللیل کلّه ثمّ یصبح فی المنزل قبل القافلة، فقال ذو النّون هنیئا له هذا کلام لا یبلغه أحوالنا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انّ ابا یزید البسطامی الثانی علم للمولی أبی محمّد بن عنایت اللّه البسطامی المعروف بهذه الکنیة کما ذکر و کان من أسباط أبا یزید الاوّل و معاصری شیخنا البهائی، و له أیضا میل إلی مشرب التّصوف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مؤلفات جیاد رأیت جلّها بل کلّها منها رسالته فی مسئلة القضاء و القدر و قد الّفها باسم السّید الامیر مظفّر من اعاظم أهل عصره، عندنا منه نسخة و له أیضا رسائل و کتب عدیدة،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00" w:name="pg17064_165998"/>
    </w:p>
    <w:p>
      <w:pPr>
        <w:pStyle w:val="BookText"/>
        <w:rPr/>
      </w:pPr>
      <w:bookmarkEnd w:id="200"/>
      <w:r>
        <w:rPr>
          <w:rFonts w:ascii="IRNazanin" w:hAnsi="IRNazanin" w:eastAsia="IRNazanin"/>
          <w:color w:val="111111"/>
          <w:sz w:val="28"/>
          <w:sz w:val="28"/>
          <w:szCs w:val="28"/>
          <w:rtl w:val="true"/>
          <w:lang w:bidi="fa-IR"/>
        </w:rPr>
        <w:t xml:space="preserve">و لمّا کان اسمه علی ما وجدناه فی أکثر مؤلفاته الّتی بخطه بعنوان با یزید بن عنایت اللّه البایزیدی البسطامی و نحن أوردنا ترجمته فی باب الباء الموّحدة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الرّجل هو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سیجی‌ء الإشارة إلیه فی ترجمة مولانا عبد اللّه الشهید إنشاء اللّه تعالی و رأیت له أیضا رسالة بالفارسیّة فی أجوبة بعض المسائل المستطرفة الکلامیه و العرفانیة و غیرهما</w:t>
      </w:r>
      <w:r>
        <w:rPr>
          <w:rFonts w:eastAsia="IRNazanin" w:cs="IRNazanin"/>
          <w:color w:val="111111"/>
          <w:sz w:val="28"/>
          <w:szCs w:val="28"/>
          <w:rtl w:val="true"/>
          <w:lang w:bidi="fa-IR"/>
        </w:rPr>
        <w:t>.</w:t>
      </w:r>
    </w:p>
    <w:p>
      <w:pPr>
        <w:pStyle w:val="Heading3"/>
        <w:numPr>
          <w:ilvl w:val="2"/>
          <w:numId w:val="1"/>
        </w:numPr>
        <w:rPr/>
      </w:pPr>
      <w:bookmarkStart w:id="201" w:name="__RefHeading___Toc1219249_996550957"/>
      <w:bookmarkStart w:id="202" w:name="_Toc70"/>
      <w:bookmarkEnd w:id="201"/>
      <w:r>
        <w:rPr/>
        <w:t>372</w:t>
      </w:r>
      <w:r>
        <w:rPr>
          <w:rtl w:val="true"/>
        </w:rPr>
        <w:t xml:space="preserve">- </w:t>
      </w:r>
      <w:r>
        <w:rPr>
          <w:rtl w:val="true"/>
        </w:rPr>
        <w:t>ظالم بن عمرو بن سفیان</w:t>
      </w:r>
      <w:r>
        <w:rPr>
          <w:rtl w:val="true"/>
        </w:rPr>
        <w:t>«</w:t>
      </w:r>
      <w:r>
        <w:rPr>
          <w:rtl w:val="true"/>
        </w:rPr>
        <w:t>أبو الأسود الدؤلی</w:t>
      </w:r>
      <w:r>
        <w:rPr>
          <w:rtl w:val="true"/>
        </w:rPr>
        <w:t>»</w:t>
      </w:r>
      <w:bookmarkEnd w:id="20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الادیب الکامل المتنور بنور اللّه الجلی و فیضه الازلی و صحبة امیر المؤمنین علی علیه السلام ظالم بن عمرو بن سفیان بن جندل و قیل سلیمان بن عمر و قیل عامر و قیل یعمر بن حلس بن نفاثة ابن عدی بن الدئل بن بکر بن عبد مناف بن کنانة المکنی بابی الاسود الدیلی او الدولی</w:t>
      </w:r>
      <w:r>
        <w:rPr>
          <w:rStyle w:val="FootnoteAnchor"/>
          <w:rtl w:val="true"/>
        </w:rPr>
        <w:footnoteReference w:id="168"/>
      </w:r>
      <w:r>
        <w:rPr>
          <w:rFonts w:ascii="IRNazanin" w:hAnsi="IRNazanin" w:eastAsia="IRNazanin"/>
          <w:color w:val="111111"/>
          <w:sz w:val="28"/>
          <w:sz w:val="28"/>
          <w:szCs w:val="28"/>
          <w:rtl w:val="true"/>
          <w:lang w:bidi="fa-IR"/>
        </w:rPr>
        <w:t xml:space="preserve">بضمّ الدّال المهملة، و فتح الهمزة، أو الواو نسبة إلی الدّول الّذی هو بفتح الواو و إلی الدّئل الّذی هو بکسر الهمز لا محالة، و هی قبیلة من کنانة؛ و أنّما فتحت الهمزة فی النّسبة لئلا تتوالی الکسرات، کما قالوا فی النّسبة إلی نمرات الّتی هی بکسر المیم نمری و هی قاعدة مطرّدة، کما ذکره ابن خلّکان، و نقل أیضا عن الأصمعی و سیبویه و الأخفش و ابن السکّیت و أبی حاتم و العدویّ و غیرهم؛ و قد یتوهّم لبعض </w:t>
      </w:r>
    </w:p>
    <w:p>
      <w:pPr>
        <w:pStyle w:val="BookText"/>
        <w:rPr/>
      </w:pPr>
      <w:r>
        <w:rPr>
          <w:rFonts w:ascii="IRNazanin" w:hAnsi="IRNazanin" w:eastAsia="IRNazanin"/>
          <w:color w:val="111111"/>
          <w:sz w:val="28"/>
          <w:sz w:val="28"/>
          <w:szCs w:val="28"/>
          <w:rtl w:val="true"/>
          <w:lang w:bidi="fa-IR"/>
        </w:rPr>
        <w:t xml:space="preserve">من انتحل النّحو من المحشّین الأصبهانّین الأواخر لشرح ألفیّة عبد الرحمان السّیوطی انّ نسبته إلی دیلم الّذی هو من اجناد العجم؛ و ینقل أیضا عن الکسائی و أبی عبید و أبی محمّد بن حبیب انّهم کانوا یقولون نسبة إلی الدّیل بکسر الدّال المهملة، و سکون الیآء،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أیضا الدّئلی بکسر المهملة و فتح الهمزة، و الدّئل هکذا اسم دابّة بین ابن عرس و الثّعلب، و قال ابن الحجر کما عن تقریبه هو ظالم بن عمرو،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ظالم، و یقال بالتّصغیر فیهما؛ و یقال عمرو بن عثمان؛ و عثمان بن عمرو،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قیل انّ فی اسمه و نسبه و نسبته اختلافا کثیرا؛ و علی کلّ حال فلنعم ما أسفر عن حقیقة أحوال الرّجل بعض أصحاب کتب الرّجال حیثما قال بعد التّرجمة له بما یقرب من هذا المنوال یظهر من الأخبار مدحه بحیث یمکن عدّ حدیثه حسنا، 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البطریق الحلّی و هو من أجلّاء علمائنا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الأسود الدّئلی و هو من بعض الفضلآء الفصحاء من الطّبقة الأولی من شعراء الإسلام و شیعة أمیر المؤمنین علّی بن أبیطالب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 الشّیخ فی رجال أربعة </w:t>
      </w:r>
    </w:p>
    <w:p>
      <w:pPr>
        <w:pStyle w:val="BookText"/>
        <w:rPr/>
      </w:pPr>
      <w:r>
        <w:rPr>
          <w:rFonts w:ascii="IRNazanin" w:hAnsi="IRNazanin" w:eastAsia="IRNazanin"/>
          <w:color w:val="111111"/>
          <w:sz w:val="28"/>
          <w:sz w:val="28"/>
          <w:szCs w:val="28"/>
          <w:rtl w:val="true"/>
          <w:lang w:bidi="fa-IR"/>
        </w:rPr>
        <w:t>من الائمّة المعصومین هم أمیر المؤمنین و الحسن و الحسین و علی بن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المؤرّخین من العامّة انّه تابعیّ بصریّ و هو أوّل من تکلّم فی النّحو و هو أحد القرّاء قرأ القرآن علی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وثّقه أیضا الذّهبی صاحب رجال العامّة کصاحب التّقریب، و ذکر انّه ابتکر النّحو بمعنی اخترع علمه، ثمّ ذکر کلّ منهما انّه مات سنة تسع و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 سادات التّابعین و أعیانهم، صحب علّی بن أبیطالب علیه السّلام، و شهد معه وقعة صفین، و هو بصیریّ، و کان من أکمل الرّجال رأیا و أسدّهم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أوّل من وضع النّحو، و قیل أنّ علیّا علیه السّلام وضع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کلّه ثلاثة 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و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دفعه إلیه، و قال له تمّم علی هذا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معلّم أولاد زیاد بن أبیه و هو والی العراق یؤمئذ، فجاءه یوما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 انّی اری العرب قد خالطت هذه الأعاجم و تغیّرت ألسنتهم، أفتأذن لی أن أضع للعرب ما یعرفون أو یقیمون به کلامهم؟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فجاء رجل إلی زیاد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 توفّی أبانا و ترک بنون، فقال زیاد توفّی أبانا و ترک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لی أبا الاسود، فلمّا حضر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 للنّاس الّذی نهیتک ان تضع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انّه دخل بیته یوما فقالت له بعض بناته، یا أبت ما أحسن السّمآء بضمّ الاوّل و کسر الثّانی فقال یا بنیّة نجومها،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أردایّ شی‌ء منها أحسن، انّما تعجبّت من حسنها؛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فقولی ما أحسن السّماء و حینئذ وضع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ولده أبو حرب قال أوّل باب رسم أبی باب التّعجب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لابی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لک هذا العلم؟ یعنون النّحو، فقال لقنت حدوده من علیّ بن أبیطالب علیه السّلام و قیل أنّ أبا الأسود المذکور کان لا یخرج شیئا أخذه من علیّ بن </w:t>
      </w:r>
    </w:p>
    <w:p>
      <w:pPr>
        <w:pStyle w:val="BookText"/>
        <w:rPr/>
      </w:pPr>
      <w:r>
        <w:rPr>
          <w:rFonts w:ascii="IRNazanin" w:hAnsi="IRNazanin" w:eastAsia="IRNazanin"/>
          <w:color w:val="111111"/>
          <w:sz w:val="28"/>
          <w:sz w:val="28"/>
          <w:szCs w:val="28"/>
          <w:rtl w:val="true"/>
          <w:lang w:bidi="fa-IR"/>
        </w:rPr>
        <w:t>أبیطالب علیه السّلام إلی أحد حتّی بعث إلیه زیاد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أعمل شیئا یکون للنّاس إماما و یعرف به کتاب اللّه عزّ و جلّ، فاستعفاه من ذلک، حتّی سمع أبو الأسود قاریا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بریّ من المشرکین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ظنت أن أمر النّاس آل إلی هذا فرجع إلی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ما أمر به الأمیر، فلیتبعنی کاتبا لقنا یفعل ما أقول له فاتی بکاتب من عبد القیس فلم یرضه، فأتی بآخر فقال له أبو الأسود اذا رأیتنی قد فتحت فمی بالحرف فانقط فوقه نقطة؛ و ان ضممت فمی فانقط بین یدی الحرف، و إن کسرت فاجعل النّقطة من تحت، ففعل ذلک و إنّما سمّی النّحو نحوا لأنّ أبا الأسود المذکور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استأذنت علیّ بن أبی طالب علیه السّلام أن أضع نحو ما وضع فسمی لذلک نحوا،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لابی الأسود بالبصرة دار، و له جار یتأذّی منه فی کلّ وقت، فباع الدّار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بعت دارک، فقال بل بعت جاری فارسلها مثلا إلی أن قال و له اشعار کثیرة فمن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طلب المعیشة بالتمنّی‌و لکن ألق دلوک فی الدّلاء</w:t>
      </w:r>
    </w:p>
    <w:p>
      <w:pPr>
        <w:pStyle w:val="BookText"/>
        <w:rPr/>
      </w:pPr>
      <w:r>
        <w:rPr>
          <w:rFonts w:ascii="IRNazanin" w:hAnsi="IRNazanin" w:eastAsia="IRNazanin"/>
          <w:color w:val="111111"/>
          <w:sz w:val="28"/>
          <w:sz w:val="28"/>
          <w:szCs w:val="28"/>
          <w:rtl w:val="true"/>
          <w:lang w:bidi="fa-IR"/>
        </w:rPr>
        <w:t xml:space="preserve">تجئی بملأها طورا و طور </w:t>
      </w:r>
      <w:r>
        <w:rPr>
          <w:rStyle w:val="FootnoteAnchor"/>
          <w:rtl w:val="true"/>
        </w:rPr>
        <w:footnoteReference w:id="169"/>
      </w:r>
      <w:r>
        <w:rPr>
          <w:rFonts w:ascii="IRNazanin" w:hAnsi="IRNazanin" w:eastAsia="IRNazanin"/>
          <w:color w:val="111111"/>
          <w:sz w:val="28"/>
          <w:sz w:val="28"/>
          <w:szCs w:val="28"/>
          <w:rtl w:val="true"/>
          <w:lang w:bidi="fa-IR"/>
        </w:rPr>
        <w:t>تجئی بحمأة و قلیل ماء</w:t>
      </w:r>
    </w:p>
    <w:p>
      <w:pPr>
        <w:pStyle w:val="BookText"/>
        <w:rPr/>
      </w:pPr>
      <w:r>
        <w:rPr>
          <w:rFonts w:ascii="IRNazanin" w:hAnsi="IRNazanin" w:eastAsia="IRNazanin"/>
          <w:color w:val="111111"/>
          <w:sz w:val="28"/>
          <w:sz w:val="28"/>
          <w:szCs w:val="28"/>
          <w:rtl w:val="true"/>
          <w:lang w:bidi="fa-IR"/>
        </w:rPr>
        <w:t>و من شعره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صبغت أمیّة بالدّمآء اکفّناو طوف أمیّة دوننا دنیاها</w:t>
      </w:r>
    </w:p>
    <w:p>
      <w:pPr>
        <w:pStyle w:val="BookText"/>
        <w:rPr/>
      </w:pPr>
      <w:r>
        <w:rPr>
          <w:rFonts w:ascii="IRNazanin" w:hAnsi="IRNazanin" w:eastAsia="IRNazanin"/>
          <w:color w:val="111111"/>
          <w:sz w:val="28"/>
          <w:sz w:val="28"/>
          <w:szCs w:val="28"/>
          <w:rtl w:val="true"/>
          <w:lang w:bidi="fa-IR"/>
        </w:rPr>
        <w:t>و یحکی انّه اصابه الفالج فکان یخرج إلی السّوق یجرّر جله و کان موسرا ذا عبید و إماء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أغناک اللّه عن السّعی فی حاجاتک، فلو جلست فی بیتک، فقال لا و لکنّی أخرج و أدخل فیقول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جآء و یقول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ذا، و لو جلست فی البیت فبالت علیّ الشّاة ما منعها أحد عنی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خلیفة بن خیاط انّ عبد اللّه بن عبّاس رحمه اللّه کان عاملا لعلیّ علیه السّلام علی البصرة، فلمّا شخص إلی الحجاز استخلف أبا الأسود علیها، فلم یزل حتّی قتل علیّ علیه السّلام و فی بعض النّسخ زیادة و کان شحیحا؛ و من کلامه فیه لو اطعنا </w:t>
      </w:r>
      <w:r>
        <w:rPr>
          <w:rStyle w:val="FootnoteAnchor"/>
          <w:rtl w:val="true"/>
        </w:rPr>
        <w:footnoteReference w:id="170"/>
      </w:r>
      <w:r>
        <w:rPr>
          <w:rFonts w:ascii="IRNazanin" w:hAnsi="IRNazanin" w:eastAsia="IRNazanin"/>
          <w:color w:val="111111"/>
          <w:sz w:val="28"/>
          <w:sz w:val="28"/>
          <w:szCs w:val="28"/>
          <w:rtl w:val="true"/>
          <w:lang w:bidi="fa-IR"/>
        </w:rPr>
        <w:t xml:space="preserve">المساکین أموالنا </w:t>
      </w:r>
    </w:p>
    <w:p>
      <w:pPr>
        <w:pStyle w:val="BookText"/>
        <w:rPr/>
      </w:pPr>
      <w:r>
        <w:rPr>
          <w:rFonts w:ascii="IRNazanin" w:hAnsi="IRNazanin" w:eastAsia="IRNazanin"/>
          <w:color w:val="111111"/>
          <w:sz w:val="28"/>
          <w:sz w:val="28"/>
          <w:szCs w:val="28"/>
          <w:rtl w:val="true"/>
          <w:lang w:bidi="fa-IR"/>
        </w:rPr>
        <w:t>لکنّا أسوء حالا منهم، و قال لولده لا تجاودا اللّه عزّ و جل فانّه أجود و أمجد، و لو شاء ان یوسّع علی النّاس کلّهم لفعل، و لا تجهدوا أنفسکم فی التّوسّع فتهلکوا هزالا؛ ثمّ انّ فی نسختنا الأولی و توفّی أبو الأسود بالبصرة سنة تسع و ستّین، فی طاعون الجارف و عمره خمس و ثمانون سنة رحمه اللّه،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مات قبل الطّاعون بعلّة الفالج،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توفّی فی خلافة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تولّی عمر الخلافة فی صفر سنة تسع و تسعین للهجرة و توفّی فی رجب سنة إحدی و مأة بدیر سمعان </w:t>
      </w:r>
      <w:r>
        <w:rPr>
          <w:rStyle w:val="FootnoteAnchor"/>
          <w:rtl w:val="true"/>
        </w:rPr>
        <w:footnoteReference w:id="171"/>
      </w:r>
      <w:r>
        <w:rPr>
          <w:rFonts w:ascii="IRNazanin" w:hAnsi="IRNazanin" w:eastAsia="IRNazanin"/>
          <w:color w:val="111111"/>
          <w:sz w:val="28"/>
          <w:sz w:val="28"/>
          <w:szCs w:val="28"/>
          <w:rtl w:val="true"/>
          <w:lang w:bidi="fa-IR"/>
        </w:rPr>
        <w:t xml:space="preserve">انتهی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عمرو علیّ و ابن عباس و ابی ذرّ و غیرهم و روی عنه ابنه و یحیی بن یعمر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 علیّ بن ابی طالب علیه السّلام، و شهد معه صفّین و قدم علی معاویة فاکرمه و اعظم جائزته، و ولی قضاء البصرة و هو أوّل من نقط المصحف ثمّ قال 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الأسود معدود فی طبقات النّاس، و هو فی کلّها مقدّم مأثور عنه فی جمیعها، معدود فی التّابعین، و الفقهآء، و المحدّثین، و الشّعراء و الأشراف، و الفرسان، و الامرآء، و الدّهاة، و النّحاة، و الحاضری الجواب، و الشّیعة، و البخلاء، و الصّلع الأشراف و البخر الاشراف، مات سنة تسع و ستّین للهجرة بطاعون الجارف </w:t>
      </w:r>
      <w:r>
        <w:rPr>
          <w:rStyle w:val="FootnoteAnchor"/>
          <w:rtl w:val="true"/>
        </w:rPr>
        <w:footnoteReference w:id="1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طاعون الجارف کما ذکره السیّد نعمت اللّه الموسوی الجزائری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الوبآء العام الّذی أصاب البصرة فی سنة تسع و ستّین من الهجرة و لم یبق فیهم إلّا ثلاثة أیّام فقتل فی الیوم الاوّل سبعین ألفا و فی الیوم الثّانی اثنین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الیوم الثّالث جمیع أهل البلد الّا نادرا،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تسعة أنفس أو أقلّ و هو غریب جدّا </w:t>
      </w:r>
      <w:r>
        <w:rPr>
          <w:rStyle w:val="FootnoteAnchor"/>
          <w:rtl w:val="true"/>
        </w:rPr>
        <w:footnoteReference w:id="173"/>
      </w:r>
      <w:r>
        <w:rPr>
          <w:rFonts w:ascii="IRNazanin" w:hAnsi="IRNazanin" w:eastAsia="IRNazanin"/>
          <w:color w:val="111111"/>
          <w:sz w:val="28"/>
          <w:sz w:val="28"/>
          <w:szCs w:val="28"/>
          <w:rtl w:val="true"/>
          <w:lang w:bidi="fa-IR"/>
        </w:rPr>
        <w:t xml:space="preserve">و نقل انّ فی ذلک الطّاعون مات بعض صحابة رسول اللّه ثلاثون ولدا، و لم یقل فیه شیئا یخالف رضوان اللّه و لم یظهر من نفسه </w:t>
      </w:r>
    </w:p>
    <w:p>
      <w:pPr>
        <w:pStyle w:val="BookText"/>
        <w:rPr/>
      </w:pPr>
      <w:r>
        <w:rPr>
          <w:rFonts w:ascii="Amiri" w:hAnsi="Amiri" w:eastAsia="Amiri" w:cs="Amiri"/>
          <w:color w:val="111111"/>
          <w:sz w:val="28"/>
          <w:sz w:val="28"/>
          <w:szCs w:val="28"/>
          <w:rtl w:val="true"/>
          <w:lang w:bidi="ar-SA"/>
        </w:rPr>
        <w:t>إلّا الرّضا و التّسلیم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 السّعیدة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لجلال الدّین السّیوطی قال و اخرج ابن الأنباری من طریق العتبی قال کتب معاویه إلی زیاد و یطلب عبید اللّه، فلمّا قدم علیه کلّه فوجده یلحن فردّه إلی أبیه و کتب إلیه کتابا یلومه فیه و یقول أمثل عبید اللّه یضیع، فبعث زیاد إلی أبی الأسود فقال یا أبا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الحمراء و أراد بهم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لغلبة الحمرة علی ألوانهم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أفسدت من ألسن العرب، فلو وضعت شیئا یصلح به النّاس کلامهم؛ و یعرب به کتاب اللّه، فابی ذلک أبو الأسود فوجّه زیاد رجلا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فی طریق أبی الأسود، فاذا مرّ بک، فاقرأ شیئا من القرآن، و تعمّد اللحن فیه ففعل ذلک، فلمّا مرّ به أبو الأسود رفع صوته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بری من المشرکین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فاستعظم ذلک أبو الأسود فقال عز وجه اللّه أن یتبرّء من رسوله، ثمّ رجع من فوره إلی زیاد، فقال قد جئتک إلی ما سألت و رأیت ان أبدأ باعراب القرآن، فابعث إلی ثلاثین رجلا فاحضرهم زیاد فاختار منهم أبو الأسود، عشرة ثمّ لم یزل یختارهم حتّی أختار منهم رجلا من عبد القیس، فقال خذا المصحف و صبغا یخالف لون المداد، فاذا فتحت شفتیّ فانقط واحدة فوق الحرف، و إذا ضممتها فاجعل النّقطة إلی جانب الحروف، فاذا کسرتهما فاجعل النّقطة فی اسفل الحرف، فان اتبعت شیئا من هذه الحرکات عنه فانقط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فاتبدأ بالمصحف حتّی أتی علی آخره؛ ثمّ وضع المختصر المنسوب إلیه بعد ذلک </w:t>
      </w:r>
      <w:r>
        <w:rPr>
          <w:rStyle w:val="FootnoteAnchor"/>
          <w:rtl w:val="true"/>
        </w:rPr>
        <w:footnoteReference w:id="17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لأبی الأسود جبّة خزّ قد تقطّعت فقال له معاویة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تمل لبسها فقال ربّ مملوک لا یستطاع فراقه فأمر له بمال و فی بعض المواضع المعتبرة أنّ أبا الأسود المذکور شهد مع علّی علیه السلام حرب صفّین و قدم علی معاویه فأکرمه و أعظم جائزته و ولّی قضاء البصرة، و هو أوّل من نقظ المصاحف و أسّ أساس النّحو بارشاد علّی علیه السّلام، و کان من اکمل الرّجال رأیا و کان شیعیا شاعرا </w:t>
      </w:r>
    </w:p>
    <w:p>
      <w:pPr>
        <w:pStyle w:val="BookText"/>
        <w:rPr/>
      </w:pPr>
      <w:r>
        <w:rPr>
          <w:rFonts w:ascii="IRNazanin" w:hAnsi="IRNazanin" w:eastAsia="IRNazanin"/>
          <w:color w:val="111111"/>
          <w:sz w:val="28"/>
          <w:sz w:val="28"/>
          <w:szCs w:val="28"/>
          <w:rtl w:val="true"/>
          <w:lang w:bidi="fa-IR"/>
        </w:rPr>
        <w:t>سریع الجواب ثقة فی الحدیث روی عن ابی ذرّ و ابن عبّاس و علّی علیه السلام و غیرهم و قال الجاحظ انّه معدود فی التّابعین و الفقهاء و المحدّثین و الشّعراء و الامراء و الدّهاة و النّحاة و الحاضری الجواب و الشّیعة و البخلاء و قال فیه الشّعبی ما کان اعفّ أطرافه و أحضر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انّ معاویة أرسل إلیه هدیّة و من جملتها الحلواء و لمّا نظر إلیه ابنته قالت من أین هذه؟ قال ابو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بها معاویة لیخدعنا عن دیننا فانشدت إبنته 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لشّهد المزعفر یا بن حرب‌نبیع إلیک إحسابا و دینا</w:t>
      </w:r>
    </w:p>
    <w:p>
      <w:pPr>
        <w:pStyle w:val="BookText"/>
        <w:rPr/>
      </w:pPr>
      <w:r>
        <w:rPr>
          <w:rFonts w:ascii="IRNazanin" w:hAnsi="IRNazanin" w:eastAsia="IRNazanin"/>
          <w:color w:val="111111"/>
          <w:sz w:val="28"/>
          <w:sz w:val="28"/>
          <w:szCs w:val="28"/>
          <w:rtl w:val="true"/>
          <w:lang w:bidi="fa-IR"/>
        </w:rPr>
        <w:t xml:space="preserve">معاذ اللّه کیف یکون هذاو مولانا أمیر المؤمنینا </w:t>
      </w:r>
      <w:r>
        <w:rPr>
          <w:rStyle w:val="FootnoteAnchor"/>
          <w:rtl w:val="true"/>
        </w:rPr>
        <w:footnoteReference w:id="17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منتجب الدّین القمیّ نّقل هذه الحکایة معنعنة إلی علّی بن محمّد بهذا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رأیت ابنة أبی الأسود الدّئلی و بین یدی أبیها خبیص فقالت یا أبه اطعمنی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إفتحی قال ففتحت فوضع فیه مثل اللّوزة، ثم قال لها علیک بالتّمر فانّه أنفع و أشیع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أنفع و أنجع، قال هذا الطّعام بعث إلینا معاویة یخدعنا عن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 اللّه تعالی یخدعنا عن السیّد المطهّر بالشّهد المزعفر تبّا لمرسله و آکله، ثمّ عالجت نفسها و قائت ما أکلت منه؛ و أنشأت تقول البیتین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لطائفه انّه سئل منه معاویة یوما انّی سمعت انّک ذکرت لحکومة حرب صفّیّن قال نعم قال معاویة لو کنت تجعل حکما ما کنت تفعل؟ قال کنت أجمع ألف رجل من المهاجرین و أولادهم و ألفا من الأنصار و أولادهم ثمّ کنت أقول لهم یا معشر الحاضرین من الأنصار و المهاجرین أیّما أحقّ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المهاجرین أم رجل من الطّلقاء الّذی أسره المسلمون حال الکفر، ثمّ أطلقوه؟ فلّما قال ذلک لعنه معاویة و قال الحمد للّه الّذی کفانی شرّک و منها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الفاضل الدّمیری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رحمه اللّه دخل یوما علی معاویة، و روی انّه التمس من علّی علیه السلام أن </w:t>
      </w:r>
    </w:p>
    <w:p>
      <w:pPr>
        <w:pStyle w:val="BookText"/>
        <w:rPr/>
      </w:pPr>
      <w:r>
        <w:rPr>
          <w:rFonts w:ascii="IRNazanin" w:hAnsi="IRNazanin" w:eastAsia="IRNazanin"/>
          <w:color w:val="111111"/>
          <w:sz w:val="28"/>
          <w:sz w:val="28"/>
          <w:szCs w:val="28"/>
          <w:rtl w:val="true"/>
          <w:lang w:bidi="fa-IR"/>
        </w:rPr>
        <w:t xml:space="preserve">یکون شریکا مع الحکمین لکن أهل الباطل لم یرضوا به و لا بمشارکته مع أحد و روی انّه نزل علی قبیلة بنی قشیر و کانوا نصّابا و هو شیعیّی فکانوا یرمونه فی الّلیل بالحجارة، فلمّا أصبح عیّر هم أبو الأسود فقالوا مار میناک و لکنّ اللّه رماک، قال لا تکذبوا علی اللّه فلو انّ اللّه رمانی لما أخطانی و قال لهم یوما انّه لیس من العرب قبیلة احبّ و ارید بقآئهم مثل ما اریده لکم قالوا و لم ذلک قال لأنّه کلما ارتکبتم أمرا عرفت انّه عین الضّلال و الخطاء فاجتنب منه و کلّما اجتنبتم منه علمت انّه الصّواب و الرّشد فارتکبه و قیل انّ ابن زیاد قال له لو لا انّک کبیر السنّ لاستعنت بک فی بعض الأمور قال ان کنت تریدنی للمصارعة فهو غیر مقدور لی و ان کنت ترید عقلی و ادبی فهو الآن اکمل فیّ و اکثر من ایّام الشّباب و قال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زیاد بن أبیه و هو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 علّی علیه السّلام فقال انّ 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یزداد فی قلبی حبّه کما یزداد حبّ معاویة فی قلبک، فانّی ارید اللّه و الدّار الآخرة بحبّی علّیا علیه السلام و ترید الدّنیا و زینتها بحبّک معاویة، و قیل له یوما انّک ظرف العلم و وعاء الحلم انّما عیبک أنّک ممسک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حسن الظّرف أن یکون ممسکا لا یتّرشّح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 علیه اعرابی یوما فردّ إلیه بما سلّم فقال الاعرابی أتاذن لی بالنّزول فقال و راک أوسع علیک قال فهل عندک شیئا تطعمنی قال عیالی أحقّ منک قال الأعرابی ما رأیت الام منک قال نسیت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لامه بنو قشیر فی حبّ علیّ بن ابیطالب علیه السّلام و مدحه أهل البیت فانشاء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الأرذلون بنو قشیرطوال الدّهر لا تنسی علیّا</w:t>
      </w:r>
    </w:p>
    <w:p>
      <w:pPr>
        <w:pStyle w:val="BookText"/>
        <w:rPr/>
      </w:pPr>
      <w:r>
        <w:rPr>
          <w:rFonts w:ascii="Amiri" w:hAnsi="Amiri" w:eastAsia="Amiri" w:cs="Amiri"/>
          <w:color w:val="111111"/>
          <w:sz w:val="28"/>
          <w:sz w:val="28"/>
          <w:szCs w:val="28"/>
          <w:rtl w:val="true"/>
          <w:lang w:bidi="ar-SA"/>
        </w:rPr>
        <w:t>بنو عمّ النّبیّ و أقربوه‌أحبّ النّاس کلهم إلیّا</w:t>
      </w:r>
    </w:p>
    <w:p>
      <w:pPr>
        <w:pStyle w:val="BookText"/>
        <w:rPr/>
      </w:pPr>
      <w:r>
        <w:rPr>
          <w:rFonts w:ascii="Amiri" w:hAnsi="Amiri" w:eastAsia="Amiri" w:cs="Amiri"/>
          <w:color w:val="111111"/>
          <w:sz w:val="28"/>
          <w:sz w:val="28"/>
          <w:szCs w:val="28"/>
          <w:rtl w:val="true"/>
          <w:lang w:bidi="ar-SA"/>
        </w:rPr>
        <w:t>أحبّ محمّدا حبّا شدیداو عبّاسا و حمزة و الوصیّا</w:t>
      </w:r>
    </w:p>
    <w:p>
      <w:pPr>
        <w:pStyle w:val="BookText"/>
        <w:rPr/>
      </w:pPr>
      <w:r>
        <w:rPr>
          <w:rFonts w:ascii="IRNazanin" w:hAnsi="IRNazanin" w:eastAsia="IRNazanin"/>
          <w:color w:val="111111"/>
          <w:sz w:val="28"/>
          <w:sz w:val="28"/>
          <w:szCs w:val="28"/>
          <w:rtl w:val="true"/>
          <w:lang w:bidi="fa-IR"/>
        </w:rPr>
        <w:t>هوی أعطیته منذ استدارت‌رحا الإسلام لم یعدل سویّا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احبّهم کحبّ اللّه حتّی‌أجیئی إذا بعثت علی هویّا </w:t>
      </w:r>
    </w:p>
    <w:p>
      <w:pPr>
        <w:pStyle w:val="BookText"/>
        <w:rPr/>
      </w:pPr>
      <w:r>
        <w:rPr>
          <w:rFonts w:ascii="IRNazanin" w:hAnsi="IRNazanin" w:eastAsia="IRNazanin"/>
          <w:color w:val="111111"/>
          <w:sz w:val="28"/>
          <w:sz w:val="28"/>
          <w:szCs w:val="28"/>
          <w:rtl w:val="true"/>
          <w:lang w:bidi="fa-IR"/>
        </w:rPr>
        <w:t xml:space="preserve">فإن یک حبّهم رشدا أصبه‌و لم أک مخطا إن کان غیّا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قالوا له شککت قال فاللّه شک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أو إیّاکم لعلی هدی أو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الأسود الدّئلی فی قتل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 معاویة بن حرب‌فلا قرّت عیون الشّامتینا</w:t>
      </w:r>
    </w:p>
    <w:p>
      <w:pPr>
        <w:pStyle w:val="BookText"/>
        <w:rPr/>
      </w:pPr>
      <w:r>
        <w:rPr>
          <w:rFonts w:ascii="IRNazanin" w:hAnsi="IRNazanin" w:eastAsia="IRNazanin"/>
          <w:color w:val="111111"/>
          <w:sz w:val="28"/>
          <w:sz w:val="28"/>
          <w:szCs w:val="28"/>
          <w:rtl w:val="true"/>
          <w:lang w:bidi="fa-IR"/>
        </w:rPr>
        <w:t>افی شهر الصّیام فجعتمونابخیر النّاس طرّا أجمعینا</w:t>
      </w:r>
    </w:p>
    <w:p>
      <w:pPr>
        <w:pStyle w:val="BookText"/>
        <w:rPr/>
      </w:pPr>
      <w:r>
        <w:rPr>
          <w:rFonts w:ascii="IRNazanin" w:hAnsi="IRNazanin" w:eastAsia="IRNazanin"/>
          <w:color w:val="111111"/>
          <w:sz w:val="28"/>
          <w:sz w:val="28"/>
          <w:szCs w:val="28"/>
          <w:rtl w:val="true"/>
          <w:lang w:bidi="fa-IR"/>
        </w:rPr>
        <w:t>قتلتم خیر من رکب المطایاو رحّلها و من رکب السفینا</w:t>
      </w:r>
    </w:p>
    <w:p>
      <w:pPr>
        <w:pStyle w:val="BookText"/>
        <w:rPr/>
      </w:pPr>
      <w:r>
        <w:rPr>
          <w:rFonts w:ascii="IRNazanin" w:hAnsi="IRNazanin" w:eastAsia="IRNazanin"/>
          <w:color w:val="111111"/>
          <w:sz w:val="28"/>
          <w:sz w:val="28"/>
          <w:szCs w:val="28"/>
          <w:rtl w:val="true"/>
          <w:lang w:bidi="fa-IR"/>
        </w:rPr>
        <w:t>و من لبس النّعال و من حذاهاو من قرء المثانی و المبینا</w:t>
      </w:r>
    </w:p>
    <w:p>
      <w:pPr>
        <w:pStyle w:val="BookText"/>
        <w:rPr/>
      </w:pPr>
      <w:r>
        <w:rPr>
          <w:rFonts w:ascii="IRNazanin" w:hAnsi="IRNazanin" w:eastAsia="IRNazanin"/>
          <w:color w:val="111111"/>
          <w:sz w:val="28"/>
          <w:sz w:val="28"/>
          <w:szCs w:val="28"/>
          <w:rtl w:val="true"/>
          <w:lang w:bidi="fa-IR"/>
        </w:rPr>
        <w:t>إذا استقبلت وجه أبی حسین‌رأیت البدر راق النّاظرینا</w:t>
      </w:r>
    </w:p>
    <w:p>
      <w:pPr>
        <w:pStyle w:val="BookText"/>
        <w:rPr/>
      </w:pPr>
      <w:r>
        <w:rPr>
          <w:rFonts w:ascii="IRNazanin" w:hAnsi="IRNazanin" w:eastAsia="IRNazanin"/>
          <w:color w:val="111111"/>
          <w:sz w:val="28"/>
          <w:sz w:val="28"/>
          <w:szCs w:val="28"/>
          <w:rtl w:val="true"/>
          <w:lang w:bidi="fa-IR"/>
        </w:rPr>
        <w:t xml:space="preserve">لقد علمت قریش حیث کانت‌بانّک خیرها حسبا و دینا </w:t>
      </w:r>
      <w:r>
        <w:rPr>
          <w:rStyle w:val="FootnoteAnchor"/>
          <w:rtl w:val="true"/>
        </w:rPr>
        <w:footnoteReference w:id="17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أیضا فی بعض المجامیع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الأسود الدّئلی ما الشّی‌ء و نصف الشی‌ء و لا شی‌ء؟ فقال أمّا الشّی‌ء فالبصیر کأنا، و أمّا لا شی‌ء فالأعمی، و أمّا نصف الشّی‌ء فأنت یا أعور، و امّا روایته عن أمیر المؤمنین علیه السّلام فهی أیضا کثیرة یعجبنی ذکر واحدة منها تیمّنا و تبرّکا بحدیث مولانا أمیر المؤمنین و إشارة إلی برکة جعلها اللّه تبارک و تعالی فی نسل هذا الرّجل و هی ما رواه شیخنا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المفضّل الشّیبانی عن احمد بن عیسی بن العباد عن محمّد بن عبد الحبّار السّدوسی عن علیّ بن الحسین بن عون بن أبی حرب بن ابی الاسود الدّئلی قال حدّثتی أبی عن أبیه عن أبی حرب بن أبی الأسود عن أبیه أبی الأسودانّ رجلا سئل أمیر المؤمنین علیّ بن ابیطالب علیه السّلام عن سؤال فبادر فدخل فی </w:t>
      </w:r>
    </w:p>
    <w:p>
      <w:pPr>
        <w:pStyle w:val="BookText"/>
        <w:rPr/>
      </w:pPr>
      <w:r>
        <w:rPr>
          <w:rFonts w:ascii="IRNazanin" w:hAnsi="IRNazanin" w:eastAsia="IRNazanin"/>
          <w:color w:val="111111"/>
          <w:sz w:val="28"/>
          <w:sz w:val="28"/>
          <w:szCs w:val="28"/>
          <w:rtl w:val="true"/>
          <w:lang w:bidi="fa-IR"/>
        </w:rPr>
        <w:t>منزله،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السّائل؟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انا یا امیر المؤمنین علیه السّلام قال ما مسئلتک قال کیت و کیت فاجاب عن سئواله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المومنین علیه السّلام کنّا عهد ناک إذا سئلت من المسئلة کنت فیها کالسکّة المحماة جوابا، فما بالک أبطأت الیوم عن جواب هذا الرّجل حتّی دخلت الحجرة، ثمّ خرجت فاجبته فقال؟ کنت حاقنا و لا رأی لثلاثة لا رأی لحاقن و لا حازق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سقط أحد الثلاثة من النّسّاخ و هو الحاقب و الحاقن هو الذّی حبس بوله کالحاقب للغائط، و یحتمل أن یکون المراد بالحاقن هنا حابس الاخبثین، و امّا الحازق فهو الّذی ضاق علیه خفّه فخرق رجله ای عصرها و ضغطها رجعنا إلی الحدیث قال أبو الأسود، ثمّ أنشاء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المشکلات تصدّین لی‌کشفت حقایقها بالنّظر</w:t>
      </w:r>
    </w:p>
    <w:p>
      <w:pPr>
        <w:pStyle w:val="BookText"/>
        <w:rPr/>
      </w:pPr>
      <w:r>
        <w:rPr>
          <w:rFonts w:ascii="IRNazanin" w:hAnsi="IRNazanin" w:eastAsia="IRNazanin"/>
          <w:color w:val="111111"/>
          <w:sz w:val="28"/>
          <w:sz w:val="28"/>
          <w:szCs w:val="28"/>
          <w:rtl w:val="true"/>
          <w:lang w:bidi="fa-IR"/>
        </w:rPr>
        <w:t>و إن برقت فی مخیل الصّواب‌عمیاء لا تجتلیها البصر</w:t>
      </w:r>
    </w:p>
    <w:p>
      <w:pPr>
        <w:pStyle w:val="BookText"/>
        <w:rPr/>
      </w:pPr>
      <w:r>
        <w:rPr>
          <w:rFonts w:ascii="IRNazanin" w:hAnsi="IRNazanin" w:eastAsia="IRNazanin"/>
          <w:color w:val="111111"/>
          <w:sz w:val="28"/>
          <w:sz w:val="28"/>
          <w:szCs w:val="28"/>
          <w:rtl w:val="true"/>
          <w:lang w:bidi="fa-IR"/>
        </w:rPr>
        <w:t>مقنّعه بغیوب الأموروضعت علیها صحیح الفکر</w:t>
      </w:r>
    </w:p>
    <w:p>
      <w:pPr>
        <w:pStyle w:val="BookText"/>
        <w:rPr/>
      </w:pPr>
      <w:r>
        <w:rPr>
          <w:rFonts w:ascii="IRNazanin" w:hAnsi="IRNazanin" w:eastAsia="IRNazanin"/>
          <w:color w:val="111111"/>
          <w:sz w:val="28"/>
          <w:sz w:val="28"/>
          <w:szCs w:val="28"/>
          <w:rtl w:val="true"/>
          <w:lang w:bidi="fa-IR"/>
        </w:rPr>
        <w:t>لسانا کشقشقة الارّحبی‌او کالحسام التبار الذّکر</w:t>
      </w:r>
    </w:p>
    <w:p>
      <w:pPr>
        <w:pStyle w:val="BookText"/>
        <w:rPr/>
      </w:pPr>
      <w:r>
        <w:rPr>
          <w:rFonts w:ascii="IRNazanin" w:hAnsi="IRNazanin" w:eastAsia="IRNazanin"/>
          <w:color w:val="111111"/>
          <w:sz w:val="28"/>
          <w:sz w:val="28"/>
          <w:szCs w:val="28"/>
          <w:rtl w:val="true"/>
          <w:lang w:bidi="fa-IR"/>
        </w:rPr>
        <w:t>و قلبا إذا استنطقته الهموم‌أربی علیها بواهی الدّرر</w:t>
      </w:r>
    </w:p>
    <w:p>
      <w:pPr>
        <w:pStyle w:val="BookText"/>
        <w:rPr/>
      </w:pPr>
      <w:r>
        <w:rPr>
          <w:rFonts w:ascii="IRNazanin" w:hAnsi="IRNazanin" w:eastAsia="IRNazanin"/>
          <w:color w:val="111111"/>
          <w:sz w:val="28"/>
          <w:sz w:val="28"/>
          <w:szCs w:val="28"/>
          <w:rtl w:val="true"/>
          <w:lang w:bidi="fa-IR"/>
        </w:rPr>
        <w:t>و لست بأمّعة فی الرّجال‌اسائل هذا، و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w:t>
      </w:r>
    </w:p>
    <w:p>
      <w:pPr>
        <w:pStyle w:val="BookText"/>
        <w:rPr/>
      </w:pPr>
      <w:r>
        <w:rPr>
          <w:rFonts w:ascii="IRNazanin" w:hAnsi="IRNazanin" w:eastAsia="IRNazanin"/>
          <w:color w:val="111111"/>
          <w:sz w:val="28"/>
          <w:sz w:val="28"/>
          <w:szCs w:val="28"/>
          <w:rtl w:val="true"/>
          <w:lang w:bidi="fa-IR"/>
        </w:rPr>
        <w:t>و لکنّنی مدرب الأصغرین‌أبیّن مع ما مضی ما غبر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w:t>
      </w:r>
      <w:r>
        <w:rPr>
          <w:rStyle w:val="FootnoteAnchor"/>
          <w:rtl w:val="true"/>
        </w:rPr>
        <w:footnoteReference w:id="178"/>
      </w:r>
      <w:r>
        <w:rPr>
          <w:rFonts w:ascii="IRNazanin" w:hAnsi="IRNazanin" w:eastAsia="IRNazanin"/>
          <w:color w:val="111111"/>
          <w:sz w:val="28"/>
          <w:sz w:val="28"/>
          <w:szCs w:val="28"/>
          <w:rtl w:val="true"/>
          <w:lang w:bidi="fa-IR"/>
        </w:rPr>
        <w:t xml:space="preserve">و بالجملة فنوادر أخبار أبی الاسود کثیرة لا یتحمّلها أمثال هذه العجالة، و قد مضت الأشارة إلی بعض من أخذ عنه و تلّمذ عنده فی ترجمة الخلیل الجلیل و له أیضا تلامذة فضلاء غیر من تقدّم ذکره منهم سعد بن شدّاد الکوفی النّحوی المضحک المعروف بسعد الرّابیة، ثمّ لیعلم انّ من المتّفق علیه بین الفریقین کونه مبتکر علم النحو الّذی یعرف به أحوال أواخر الکلم إعرابا و بناء، و انّه انّما أخذ ذلک من کلام أمیر المؤمنین علیه السلام و انّ اختلف فی علّة تدوینه لذلک، و فی انّ ذلک الاصل الّذی ألقی إلیه من معدن العلم و النبوّة هل هو ما أشیر إلیه من قبل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مثل ما نقله الفاضل السّیوطی فی کتابه الموسم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أمالی ابی القاسم الزّجاجی عن أبی جعفر الطّبری عن أبی حاتم السّجستانی عن یعقوب بن اسحاق الحضرمی عن سعید بن مسلم الباهلی عن أبیه عن جدّه عن أبی الاسود الدّئلی انّه قال دخلت علی علّی بن ابیطالب علیه السلام فرایته مطرّقا مفکّرا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تفکر یا امیر المؤمنین علیه السّلام، قال انّی سمعت ببلدکم هذا لحنا فاردت أن أضع کتابا فی أصول العربیّة، فقلنا ان فعلت هذا احییتنا و بقیت فینا هذه اللّغة، ثمّ أتیته بعد ثلاث فالقی إلیّ صحیفة فیها بسم اللّه الرّحمن الرّحیم الکلام کلّه اسم و فعل و حرف فالأسم ما انبأ عن المسمّی، و الفعل ما انباء عن حرکة المسمّی، و الحرف ما انباء عن معنی لیس باسم و لا فعل، ثمّ قال لی تتّبعه و زد فیه ما وقع لک و اعلم یا أبا الأسود أن الأشیاء ثلاثة ظاهر و مضمر و شی‌ء لیس بظاهر و لا مضمر و انّما تتفاضل النّاس فی معرفة ما لیس بظاهر و لا مضمر قال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فجمعت منه أشیاء و عرضتها علیه، فکان من ذلک حروف النّصب فذکرت فیها انّ و أنّ و لیت و لعلّ و کأنّ و لم اذکر لکنّ فقال لی لم ترکتها فقلت لم أحسبها منها فقال بلی هی منها فردها فیها انتهی </w:t>
      </w:r>
      <w:r>
        <w:rPr>
          <w:rStyle w:val="FootnoteAnchor"/>
          <w:rtl w:val="true"/>
        </w:rPr>
        <w:footnoteReference w:id="179"/>
      </w:r>
      <w:r>
        <w:rPr>
          <w:rFonts w:ascii="IRNazanin" w:hAnsi="IRNazanin" w:eastAsia="IRNazanin"/>
          <w:color w:val="111111"/>
          <w:sz w:val="28"/>
          <w:sz w:val="28"/>
          <w:szCs w:val="28"/>
          <w:rtl w:val="true"/>
          <w:lang w:bidi="fa-IR"/>
        </w:rPr>
        <w:t xml:space="preserve">و قیل إنّ أبا الأسود خلف خمسة من التّلامذة منهم العطا و ابو الحرب و هما إبناه و ثلاثة أخری عنبسه و میمون و یحیی بن النّعمان العدوانی، ثمّ خلف هؤلاء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اسحاق الحضرمی و عیسی بن عمر الثّقفی، و أبا عمرو بن العلاء ثمّ خلف هؤلاء الخلیل بن أحمد و یونس بن حبیب البصری و سعید بن أوس بن أبی یزید الأنصاری، ثم أخذ سیبویه من الخلیل؛ و قرأ أیضا علی یونس و سعید، و أمّا علیّ بن حمزة الکسائی فقد خدم أبا عمرو بن العلاء سبع عشرة سنة، و مع ذلک قرأ کتاب سیبویه علی الأخفش؛ و کان قد أخذ العلم من الخلیل ثمّ خدم سیبویه و رافقه قطرب بن محمّد المستنیر فی خدمة سیبویه لکنّه لم یر الخلیل، و خلف الکسائی الفراء؛ و بعده أبو العبّاس أحمد بن یحیی ثعلب و بعده عبد الرحمان ابن محمّد الأنباری، ثمّ جاء بعدهم صالح الجرمی، و بکر المازنی، ثمّ بعدهما محمّد بن </w:t>
      </w:r>
    </w:p>
    <w:p>
      <w:pPr>
        <w:pStyle w:val="BookText"/>
        <w:rPr/>
      </w:pPr>
      <w:r>
        <w:rPr>
          <w:rFonts w:ascii="IRNazanin" w:hAnsi="IRNazanin" w:eastAsia="IRNazanin"/>
          <w:color w:val="111111"/>
          <w:sz w:val="28"/>
          <w:sz w:val="28"/>
          <w:szCs w:val="28"/>
          <w:rtl w:val="true"/>
          <w:lang w:bidi="fa-IR"/>
        </w:rPr>
        <w:t>یزید الملقّب بالمبرّد، و اغلب، و ابن مجاهد صاحب القراعات أخذ منهما، ثم جاء بعدهما أبو علی العنسوی و أبو سعید السّیرافی و علیّ الرّمانی، ثمّ قرأ علی أبی علیّ أبو الفتح بن الجنّی ثمّ عنه عبد القاهر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أیضا فی سبب اختراعه علم النّحو و قال أبو الفضل بن أبی الغنآئم الکاشی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انّ أبا الأسود أخذ النحو من علیّ علیه السّلام فأمره بوضعه فی الکلام و سبب ذلک انّ ابنة لأبی الاسود لما اعجبها حسن النّجوم فی الظّلام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ما أحسن السّماء برفع أحسن و جرّ السّماء، فقال نجومها لانّه فهم منه الإستفهام و قیل انّها قالت ما اشدّ الحرّ فقال سهراب، فقالت یا أبت انّما اخبرتک و لم اسألک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الرّوایة الأولی فقالت إنّما أردت التّعجّب منها، فقال کنت إذن تفتحین فمک فتقولین ما أحسن السماء بالفتح، ثمّ عدا الی امیر المؤمنین علیه السلام و أخبره بالقصّة فقال لمخالطة العجم، ثمّ أمره باشتراء صحیفة، فاملی علیه و قال أصول الکلام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و فعل و حرف، ثمّ قال أنح هذا فسمّی لذلک هذا العلم نحوا، ثمّ سمع أبو الأسود قاریا 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بریّ من المشرکین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اللّام فجاء إلیه علیه السّلام فقال انی انحو إلی استنباط قانون یقوم به العرب کلامها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انح نحوه و أشار إلی الرّفع و النّصب و الجرّ،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مرفوع، و المفعول منصوب، و المضاف إلیه مجرور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ما جرتنی إلیه مناسبة المقام أن أشیر فی مثل هذا الموضع بمناسبة کون أبی الأسود أوّل من وضع علم النّحو إلی نبذة ممّا استطرفته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لعلّامة السّیوطی ثمّ أذیّلها بما وقفت علیه من الأوّلیّات من تضاعیف کتب الأخبار و التّواریخ المعتبرة و غیرها لتکون من أکمل الفوائد و ذکری لمن کان له قلب أو ألقی السّمع فهو شهید، و 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 بلا أوّل ما خلق اللّه القلم فقال له اکتب فکانّه قال ما اکتب قال اکتب ما هو کائن إلی یوم القیامة، أوّل ما کتب القلم أنا التّوّاب أتوب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انّ أوّل ما کتب اللّوح علی القلم أنا اللّه لا إله إلّا أنا من رضی عنه والداه فأنا عنه راض، و من سخط علیه والداه فانا علیه ساخط،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مولانا </w:t>
      </w:r>
    </w:p>
    <w:p>
      <w:pPr>
        <w:pStyle w:val="BookText"/>
        <w:rPr/>
      </w:pPr>
      <w:r>
        <w:rPr>
          <w:rFonts w:ascii="IRNazanin" w:hAnsi="IRNazanin" w:eastAsia="IRNazanin"/>
          <w:color w:val="111111"/>
          <w:sz w:val="28"/>
          <w:sz w:val="28"/>
          <w:szCs w:val="28"/>
          <w:rtl w:val="true"/>
          <w:lang w:bidi="fa-IR"/>
        </w:rPr>
        <w:t>الرّضا علیه السّلام انّ أؤل ما خلق اللّه لیعرف به خلقه الکتابة حروف المعجم یعنی من الالف إلی الیآء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العلّامة المذکور أوّل ما یخلق اللّه من الإنسان فرجه؛ ثمّ قال هذه أمانتی عندک فلا تضعها إلّا فی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ما ینتن من الإنسان إذا مات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قریة بنیت علی الارض ثمانین بناها نوح لمّا حرج من السّفینة و سمیت باسم الثّمانین الذّین کانوا معه فی السفینة، و اخرج ابن عساکر فی تاریخه عن کعب قال اوّل حائط وضع علی وجه الارض بعد الطّوفان حائط حرّان و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مدینة بناها نوح لما هبط مدینة حرّان ثمّ دمشق أوّل من قدّر السّاعات الاثنی عشر نوح فی السّفینة لیعرف بها مواقیت الصّلاة کما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بنی مسجدا یصلّی فیه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خطب علی المنبر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عمل المنبر تمیم الداری لرسول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شجرة غرسها نوح علیه السّلام بعد الطّوفان الأس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آیه نزلت بسم اللّه الرحمن الرحیم، کما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 تکلّم به النّبیّ صلّی اللّه علیه و آله و سلّم حین قدم المدینة أیّها النّاس أطعموا الطّعام و افشوا السّلام و صلوا الأرحام و صلّوا باللّیل و النّاس نیام تدخلو الجنّة بسلام کما عن عبد اللّه بن 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أیضا إن اوّل ما نصح رسول اللّه صلی اللّه علیه و اله امّته قوله علامة إعراض اللّه تعالی عن العبد اشتغاله بما لا یعینه و انّ امرؤ ذهبت ساعة من عمره فی غیر ما خلق له فجدیر ان تطوّل علیه حسرته و من جاوز الأربعین و لم یغلب خیره شرّه فلیتجهز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رجعنا إلی کلام السّیوطی أوّل من اتّخذ الخصیان لخاصّ خدمته معاویة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من جعل القضاة أربعة من کلّ مذهب قاضی القضاة الطّاهر بیبرس بمصر فی </w:t>
      </w:r>
    </w:p>
    <w:p>
      <w:pPr>
        <w:pStyle w:val="BookText"/>
        <w:rPr/>
      </w:pPr>
      <w:r>
        <w:rPr>
          <w:rFonts w:ascii="IRNazanin" w:hAnsi="IRNazanin" w:eastAsia="IRNazanin"/>
          <w:color w:val="111111"/>
          <w:sz w:val="28"/>
          <w:sz w:val="28"/>
          <w:szCs w:val="28"/>
          <w:rtl w:val="true"/>
          <w:lang w:bidi="fa-IR"/>
        </w:rPr>
        <w:t>سنة نیف و سبّعین و ستّمأة ثمّ جعل ذلک فی الشّام و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حفظ المصحف أبو الأسود الدّئلی بأمر عبد المک بن مروان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البصری أوّل من وضع الهمز و التّشدید و الرّوم و الأشمال الخلیل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من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عبیدة معمّر بن المثنی اخذة من أصیلة نافع بن الأرزق لابن عباس و هو أیضا اوّل من صنّف فی غریب الحدیث و قیل النّضر بن شمیل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صنّف أحکام القرآن الإمام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دوّن الحدیث ابن شهاب الزّهری کما ذکره الحافظ أبو نعیم و اوّل من صنّف فیه و رتّبه علی الأبواب مالک اوّل من تکلّم فی الرّجال شعبة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من تکلّم فی مختلف الحدیث و صنّف فیه الشّافعی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من رتّب أنواعه و نّوعه الأنواع المشهورة الآن ابن الصّلاح فی مختصره المشهوری أوّل من صنّف فی المغازی عروة بن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صنّف فی الفقه أبو حنیفة، أوّل من قاس أمر الدّین برأیه إبلیس خرّجه أبو نعیم فی الحلیة عن علیّ علیه السّلام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أؤل من صنّف فی الکلام أبو حذیفة و اصل بن عطاء المعتزلیّ و هو أوّل من سمّی معتزلیّا و أوّل من قال الحقّ یعرف من وجوه أربعة کتاب ناطق، و خبر مجمتع علیه، و حجّة عقل و اجماع من 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صنّف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بالاجماع اوّل من فتق لسانه بالعربیّة أسماعیل کما عن ابن عبّاس و عنه أیضا أوّل من تکلّم بالعربیة هود علیه السّلام و قیل یعرب بن قحطان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من وضع النّحو علّی بن ابیطالب علیه السلام أخرجه الزجّاجی فی أمالیه عن المبّرد و قال أبو عبیدة أوّل من وضع العربیّة أبو الأسود، ثمّ میمون الاقرن ثمّ عنبسة الفیل ثم عبد اللّه بن إسحاق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من وضع التّصریف معاذ الهراء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وضع اللّغة علی الحروف الخلیل بن أحمد و هو أوّل من وضع علم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قصد القصائد مهلهل، و قیل امرؤ القیس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نظم الشّعر الفارسی أبو العبّاس بن جبود المروزی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قال الشّعر بلغة الفرس هو بهرام جور الملک المشهور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 پیل دمان و منم آن شیر یله‌نام من بهرام گورو کنیتم بوجبله</w:t>
      </w:r>
    </w:p>
    <w:p>
      <w:pPr>
        <w:pStyle w:val="BookText"/>
        <w:rPr/>
      </w:pPr>
      <w:r>
        <w:rPr>
          <w:rFonts w:ascii="IRNazanin" w:hAnsi="IRNazanin" w:eastAsia="IRNazanin"/>
          <w:color w:val="111111"/>
          <w:sz w:val="28"/>
          <w:sz w:val="28"/>
          <w:szCs w:val="28"/>
          <w:rtl w:val="true"/>
          <w:lang w:bidi="fa-IR"/>
        </w:rPr>
        <w:t>و قیل بل الأوّل منهم هو أبو جعفر بن حوص بن سعد بن سمرقند کان فی سنة ثلاثمأة و الشّعر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آهوی کوهی در دشت چگونه دودایار ندارد بی‌یار چگونه دودا</w:t>
      </w:r>
    </w:p>
    <w:p>
      <w:pPr>
        <w:pStyle w:val="BookText"/>
        <w:rPr/>
      </w:pPr>
      <w:r>
        <w:rPr>
          <w:rFonts w:ascii="IRNazanin" w:hAnsi="IRNazanin" w:eastAsia="IRNazanin"/>
          <w:color w:val="111111"/>
          <w:sz w:val="28"/>
          <w:sz w:val="28"/>
          <w:szCs w:val="28"/>
          <w:rtl w:val="true"/>
          <w:lang w:bidi="fa-IR"/>
        </w:rPr>
        <w:t>ثمّ رجعنا إلی کلام السّیوطی أوّل من صنّف فی البدیع و سمّاه بهذا الاسم عبد اللّه بن المعتز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صنّف فی المعانی و البیان عبد القاهر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أحدث الفلسفة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 فی عهد موسی علی نبیّنا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من تشّهر بالفلسفة و نسبت إلیه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طرخیس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من تکلّم فی الرّیاضیّات و افرده علما اقلیدس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اوّل من تکلّم فی هیئات الفلک و أخرج علم الهندسة بطلمیوس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أخرج علم المنطق أرسطاطالیس من أهل اصطخر فی عهد أردشیر بن 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من وضع الطبّ بقراط</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من ورّخ بالهجرة عمر بن الخطّاب بمشورة علّی علیه السلام سنة ستّ عشرة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اوّل من وضع اسم الدّیوان لدفتر یکتب فیه أهل الجیش و أهل العطیّة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کانّه توسّع، فیه بعد ذلک، فسمّی اتباع الملوک </w:t>
      </w:r>
    </w:p>
    <w:p>
      <w:pPr>
        <w:pStyle w:val="BookText"/>
        <w:rPr/>
      </w:pPr>
      <w:r>
        <w:rPr>
          <w:rFonts w:ascii="IRNazanin" w:hAnsi="IRNazanin" w:eastAsia="IRNazanin"/>
          <w:color w:val="111111"/>
          <w:sz w:val="28"/>
          <w:sz w:val="28"/>
          <w:szCs w:val="28"/>
          <w:rtl w:val="true"/>
          <w:lang w:bidi="fa-IR"/>
        </w:rPr>
        <w:t>و الأمراء و الحکّام الدّنیویّة جمیعا بأهل الدّیوان، ثمّ قال أیضا أوّل من تکلّم بمصر فی ترتیب الأحوال و مقامات أهل الولایة ذو النّون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من تغنّی إبلیس، ثمّ زمزم، ثم حوی، ثمّ ناح، أورده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من دلّ علی ترکیب الأفلاک و قدر مسیر الکواکب و کشف عن وجوه تأثیراتها إدریس علیه السلام ذکره الثعالبی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أخبار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 وضع علم الرّمل و اخبر بالملاحم و کتب اختیارات السنة هو دانیال النّبی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من خاط و خطّ و نظر فی علمی الحساب و النّجوم إدریس علیه السلام، ثمّ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نقل الخطّ الکوفی إلی الخطّ المعهود الآن یعنی به خطّ النّسخ الوزیر أبو علّی بن مقلة و قیل اخوه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کتب بالفارسیّة طهمورث ثالث ملوک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زاد فی الکتاب بعد الحمد له و البسملة أن یصلّی علی محمّد هارون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اتّخذ القراطیس یوسف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اتّخذ الدّفاتر للحساب فی الدّیوان خالد بن برمک فی أیام السّفاح و کانت قبل ذلک تکتب فی ادراج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خلع علی من ولّاه من أهل الدّولة الرّشید خلع علی جعفر البرمکی حین ولّاه الوزارة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مات حتف انفه رسول اللّه صلی اللّه علیه و آله</w:t>
      </w:r>
    </w:p>
    <w:p>
      <w:pPr>
        <w:pStyle w:val="BookText"/>
        <w:rPr/>
      </w:pPr>
      <w:r>
        <w:rPr>
          <w:rFonts w:ascii="IRNazanin" w:hAnsi="IRNazanin" w:eastAsia="IRNazanin"/>
          <w:color w:val="111111"/>
          <w:sz w:val="28"/>
          <w:sz w:val="28"/>
          <w:szCs w:val="28"/>
          <w:rtl w:val="true"/>
          <w:lang w:bidi="fa-IR"/>
        </w:rPr>
        <w:t>اوّل من قال جعلت فداک ابن عمر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منه فی مجالس مخاطبته مع رسول اللّه صلّی اللّه علیه و آله کما نقل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طبخ الآجر هامان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 من اتّخذ النّیروز جمشید جمّ الملک الّذی بنی مدینة طوس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من اتّخذ المهرجان افریدون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قرأ فی آخر الخطبة إنّ اللّه یّامر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من قرأ فی آخر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ارتج علیه فی الخطبة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خطب جالسا حین کثر شحمه و عظم بطنه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من استراح فی الخطبة یوم الجمعة عثمان بن عفّان و هو أیضا أوّل من خطب فی العید قبل الصلاة و اوّل من فوّض الی النّاس إخراج زکاتهم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تمنّی الموت یوسف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نقل من قبر إلی قبر علیّ بن ابیطالب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باعتقاده المخالف لما هو الحقّ 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أوّل من اتّخذ الکیمیا قارون و هو أیضا أوّل من لبس الثّیاب الحمر، و من أطال الثّیاب و سحبها کما ذکره الثّعالبی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امرأة تزوّجها رسول اللّه خدیجة، أوّل ولد آدم قابیل أوّل فتنة بنی اسرائیل کانت فی النّساء، أوّل قضیّة ردّت من قضاء رسول اللّه صلی اللّه علیه و اله علانیة دعوة معاویة زیادا خرّجه ابن عساکر عن سعید بن المسیّب و غیره و اخرج عن عمرو بن نفحة قال اول ذلّ دخل علی العرب قتل الحسین علیه السّلام و ادّعاء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هاشمیّة ولدت هاشمیّة ولدت الهاشمی امّ علّی بن ابیطالب علیه السّلام فاطمة بنت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بنی السّجن فی الاسلام علیّ بن ابیطالب علیه السّلام و کانت الخلفاء قبله یحبسون فی الآبار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ما استخرج الخمر فی زمن نوح علیه السلام و هو أیضا أوّل من اتّخذ الکلب للحرسة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من أخذ الجار بالحار، و الولیّ بالولیّ مروان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ذنب عصی اللّه به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اتّخذ السّلاح، و جاهد و استرق الرّقیق ادریس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قاتل فی سبیل اللّه إبراهیم علیه السّلام حیث اسر لوط علیه السّلام و استأسرته الرّوم، فغزا ابراهیم علیه السّلام حتّی استنقذه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اوّل من عمل القسّی کما عن ابن عبّاس و عنه ایضا اوّل من رکب الخیل اسماعیل علیه السّلام و کانت قبل ذلک وحشا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رأس حمل فی الإسلام و نقل من بلد إلی بلد راس محمّد بن أبی بکر إن صحّ حمله إلی معاویة قلت و فی أحادیث الشّیعة أنّه رأس عمرو بن الحمق من اصحاب أمیر المؤمنین علیه السّلام أهدی به إلی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غزوة غزاها رسول اللّه بنفسه غزوة و دان فی صفر من السّنة الثّانیة قبل بدر و لم یحصل فیها تلاق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لبس السّراویل ابراهیم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لبس القبا سلیمان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لبس العمامة ذو القرنین و قد لبسها من اجل قرنیه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کلمة قالها ابراهیم علیه السّلام حین القی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 یرفع 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و الامانة، و عن النبی صلّی اللّه علیه و اله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قریش هلاکا أهل بیتی أخرجه الطّبرانی عن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من یکسی حلّة من النّار إبلیس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من یستظلّ فی ظلّ العرش رجل انظر مصرا و لحا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 یسئل المرأة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صلاتها، ثمّ عن بعلها، عن أنس مرفوعا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ما یوضع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الحسن عن ام الدرداء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یوضع فی میزان العبد نفقته علی اهله اوّل ما یتکلم من الآدمی فخذه و کتفه، أوّل من یدخل الجنّة التّاجر الصّدوق </w:t>
      </w:r>
    </w:p>
    <w:p>
      <w:pPr>
        <w:pStyle w:val="BookText"/>
        <w:rPr/>
      </w:pPr>
      <w:r>
        <w:rPr>
          <w:rFonts w:ascii="IRNazanin" w:hAnsi="IRNazanin" w:eastAsia="IRNazanin"/>
          <w:color w:val="111111"/>
          <w:sz w:val="28"/>
          <w:sz w:val="28"/>
          <w:szCs w:val="28"/>
          <w:rtl w:val="true"/>
          <w:lang w:bidi="fa-IR"/>
        </w:rPr>
        <w:t xml:space="preserve">عن أبی ذر مرفوعا، أول طعام یأکله أهل الجنّة زیادة کبد الحوت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الفاضل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شهر 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الغزّالی أوّل کتاب صنّف فی الأسلام کتاب ابن جریح فی الآثار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و عطاء بمکّة، ثمّ کتاب محمد بن راشد الصّنعانی بالیمن، ثمّ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لمالک بن انس،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الثّوری، ثمّ قال بل الصّحیح، و قیل و المشهور أنّ أوّل من صنّف فی الإسلام أمیر المؤمنین علیه السّلام، ثمّ سلمان الفارسی، ثم أبو ذرّ الغفاری، ثمّ الأصبغ بن نباتة، ثمّ عبید اللّه بن أبی رافع، ثمّ الصّحیفة الکاملة عن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المراد بما صنّفه امیر المؤمنین علیه السّلام هو کتاب علیّ المذکور فی أحادیث أهل البیت و المنقول عنه من الأحکام الجمّ الغفیز، و فی بعض کتب رجال الطائفة انّ أوّل من تکلّم علی مذهب الإمامیّة و صنّف کتبا فی الإمامة علّی بن اسماعیل بن شعیب الکوفیّ و کان من وجوه المتکلّمین من أصحابنا کلّم أبا الهذیل العلّاف و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من اخترع علم المیزان هو جابر بن حیّان الصّوفی المتقدّم ذکره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أوّل من ناظر فی التّشیّع هو الکمیت بن زید الأسدی الشّاعر المشهور و الظاهر انّ أوّل فقه صنّف فی الشّیعة کتاب علیّ بن أبی رافع التّابعی الّذی جمع فیه فنونا من الفقه الوضوء، و الغسل، و سایر الأبواب و قیل أوّل کتاب صنّف فی الشّیعة کتاب عبید اللّه بن علیّ بن أبی شعبة الحلبی الّذی عرضه علی مولانا الصّادق فاستحسنه و قال عند قرائته لیس لهؤلاء فی الفقه، مثله و قال الطّیبی أوّل من کتب و صنّف من السّلف ابن جریح،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الرّبیع بن صبیح، ثمّ انتشر التّدوین و ظهرت فوائده و أوّل من جمع فقه أهل السّنة و علم العرب بالأندلس هو عبد الرحمان بن موسی الهواری الاستجی الّذی هو من أصحاب الأصمعیّ و أبی زید الانصاری؛ و سفیان بن عیینة؛ و مالک بن أنس، و کان حافظا للفقه و القراأت و التّفسیر، و له کتاب فی تفسیر القرآن کما عن ابن الفرضی و عن جماعة من علماء الادب مثل خالد الأزهری، و الفاضل السّیوطیّ کما عرفته من کلامه و غیرهما انّ المخترع لعلم الصّرف هو معاذ بن مسلم </w:t>
      </w:r>
    </w:p>
    <w:p>
      <w:pPr>
        <w:pStyle w:val="BookText"/>
        <w:rPr/>
      </w:pPr>
      <w:r>
        <w:rPr>
          <w:rFonts w:ascii="IRNazanin" w:hAnsi="IRNazanin" w:eastAsia="IRNazanin"/>
          <w:color w:val="111111"/>
          <w:sz w:val="28"/>
          <w:sz w:val="28"/>
          <w:szCs w:val="28"/>
          <w:rtl w:val="true"/>
          <w:lang w:bidi="fa-IR"/>
        </w:rPr>
        <w:t>الأنصاری الکوفیّ الشّیعی النّحوی الملقّب بالهرّاء استاد الفرّاء، و کان صاحب مصنّفات کثیرة لم یشتهر منها شی‌ء کما ذکره ابن خلّکان، و طال عمره جدّا بحیث قد اصیب فی حیاته بموت جمیع أولاده، و کان یسوّی أسّنّته بالذّهب و أنشد بعضهم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معاذ بن مسلم رجل‌لیسّ لمیقات عمره أمد</w:t>
      </w:r>
    </w:p>
    <w:p>
      <w:pPr>
        <w:pStyle w:val="BookText"/>
        <w:rPr/>
      </w:pPr>
      <w:r>
        <w:rPr>
          <w:rFonts w:ascii="IRNazanin" w:hAnsi="IRNazanin" w:eastAsia="IRNazanin"/>
          <w:color w:val="111111"/>
          <w:sz w:val="28"/>
          <w:sz w:val="28"/>
          <w:szCs w:val="28"/>
          <w:rtl w:val="true"/>
          <w:lang w:bidi="fa-IR"/>
        </w:rPr>
        <w:t>قد شاب رأس الزّمان و اکتهل‌الدّهر و أثواب عمره جدد</w:t>
      </w:r>
    </w:p>
    <w:p>
      <w:pPr>
        <w:pStyle w:val="BookText"/>
        <w:rPr/>
      </w:pPr>
      <w:r>
        <w:rPr>
          <w:rFonts w:ascii="IRNazanin" w:hAnsi="IRNazanin" w:eastAsia="IRNazanin"/>
          <w:color w:val="111111"/>
          <w:sz w:val="28"/>
          <w:sz w:val="28"/>
          <w:szCs w:val="28"/>
          <w:rtl w:val="true"/>
          <w:lang w:bidi="fa-IR"/>
        </w:rPr>
        <w:t xml:space="preserve">إلی تمام تسعة أبیات هذا و ظهر لک أیضا من قبل ذلک انّ مخترع علمی العروض و المعمّی هو خلیل بن أحمد النّحوی، و اوّل من وضع علم الخلاف أبو زید عبد اللّه بن عمر بن عیسی الدّبوسی الفقیه الحنفی من تلامذة أبی حنیفة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 و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للأدلّة و غیر ذلک، کما ذکره ابن خلّکان و أوّل من أنشاء علم المناظرة هو ابو بکر محمّد بن علیّ بن اسماعیل القفّال الشاشی و کان عالما فقیها ذا تصانیف کثیرة درس علی أبی العبّاس بن سریح و أنشاء علم المناظرة و أظهر مذهب الشّافعی ببلاد ماوراء النّهر و هو منسوب إلی شاش الّتی هی منها متأخمة لبلاد التّرک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من کتب فی أحکام القرآن هو قاسم بن أصبغ بن محمّد بن یوسف البیانی القرطبی الأندلسی الأخباری اللّغوی؛ بل الحافظ المسند کما فی القاموس و قیل کانت الرّحلة إلیه بالأندلس فی زمانه و فی المشرق الی أبی سعید بن الأعرابی و کانا متکافئین فی السّن،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و غرائب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توفّی سنة اربعین و ثلاثمأة عن ثلاث و تسعین سنة کما فی طبقات النّحاة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 من تکلّم علی قانون حکمة الأوائل هو افلاطون الالهی الونانی المشهور و استاده المعروف بسقراط الحکیم، ثمّ أوّل من نقّح علم الحکمة و أسقط سخیفها و قررّ طلب إثبات المدّعی و طریق التّوجیه ارسطاطالیس تلمیذ أفلاطون المذکور، و کان قبله یأخذون الحکمة تقلیدا، و لذا یقال له المعلّم الأوّل کما أفید، و هو ایضا أوّل من أسّس أساس المنطق و وضع علمه و خالف استاده، و أبطل التّناسخ و أوّل من وضع علم </w:t>
      </w:r>
    </w:p>
    <w:p>
      <w:pPr>
        <w:pStyle w:val="BookText"/>
        <w:rPr/>
      </w:pPr>
      <w:r>
        <w:rPr>
          <w:rFonts w:ascii="IRNazanin" w:hAnsi="IRNazanin" w:eastAsia="IRNazanin"/>
          <w:color w:val="111111"/>
          <w:sz w:val="28"/>
          <w:sz w:val="28"/>
          <w:szCs w:val="28"/>
          <w:rtl w:val="true"/>
          <w:lang w:bidi="fa-IR"/>
        </w:rPr>
        <w:t>المجسطّی، و عرّف حرکات الأفلاک و سیر الکوکب بالبراهین الهندسة، و وضع الأصطرلاب و التّقویم هو بطلمیوس الحکیم الّذی تقدّم إلی ترجمته الإشاره فیما قبل، و أوّل من وضع الطّلسمات هو بلیناس الحکیم، و أوّل من تکلّم فی علم الموسیقی هو فیثاغورس الحکیم، و زعموا انّه وضع الألحان علی أصوات حرکات الفلک بذکائه و صفاء جوهر نفسه، و کان اقلیمون الحکیم صاحب علم الفراسة و هی الإستدلال بالأمور الظاهرة، علی الامور المخفیّة و اقلیدس واضع الاشکال الهندسة و البراهین الیقینیّة و ارشمیدس مخترع علم الاعداد الوفق علی وجه عجیب، و البقراط صاحب الاقوال الکلیّة فی قوانین الطّبّ و جالینوس صاحب علم الطّبّ و المعالجات القیت إلیه فی نومه بذکاء نفسه، و کلّ هؤلاء یونانیّون و قد مرّت الی تعریف بلدتهم الإشارة فی باب ما اوّله الحاء و الخاء هذا و اوّل من ابطل الحدّ الشّرعی هو الأوّل و قیل معاویة الملعون کما فی ربیع الابرار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من اسلم من علماء الحکمة و الفلاسفة أبو نصر محمّد بن أحمد بن طرخان الفارابی الملقّب بالمعلم الثّانی، و أوّل من شرب الخمور و اتّبع الشّهوات من الحکماء و أوّل حکیم لازم باب الحکّام هو أبو علیّ الرّئیس کما سبق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من کتب فی تسخیر الجنّ علی ما هو الظّاهر فخر الائمّة أبو الفضل محمّد بن أحمد الطّبسی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التّسخیر و هو کتاب کبیر و کان هذا الرّجل معاصرا لأبی حامد الغزالی کما ذکر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من کتب فی الملل و النّحل المختلفة محمّد الشّهرستانی المنتسب إلی شهرستان الّتی هی مدینة بخراسان بین نیسابور و خوارزم علی طرف وادیة الرّمل، و کتابه المذکور کبیر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تکلّم بالعربیة إسماعیل بن إبراهیم الخلیل علیه السّلام و قیل انّه أوّل من خط بالعربی أیضا و قیل بل أوّل من خطّ بالعربی هو مرار بن مرّة الانباری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من نقل الخطّ الکوفی من الحیرة إلی الحجاز هو حرب بن أمیّة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 من اخترع الخطّ البدیع الّذی یعرف ایضا بخطّ النّسخ بعد ما کان المدار </w:t>
      </w:r>
    </w:p>
    <w:p>
      <w:pPr>
        <w:pStyle w:val="BookText"/>
        <w:rPr/>
      </w:pPr>
      <w:r>
        <w:rPr>
          <w:rFonts w:ascii="IRNazanin" w:hAnsi="IRNazanin" w:eastAsia="IRNazanin"/>
          <w:color w:val="111111"/>
          <w:sz w:val="28"/>
          <w:sz w:val="28"/>
          <w:szCs w:val="28"/>
          <w:rtl w:val="true"/>
          <w:lang w:bidi="fa-IR"/>
        </w:rPr>
        <w:t xml:space="preserve">علی الخطّ الکوفی هو محمّد بن علی بن مقلة الوزیر فی عصر المتوکلّ العباسی </w:t>
      </w:r>
      <w:r>
        <w:rPr>
          <w:rStyle w:val="FootnoteAnchor"/>
          <w:rtl w:val="true"/>
        </w:rPr>
        <w:footnoteReference w:id="180"/>
      </w:r>
      <w:r>
        <w:rPr>
          <w:rFonts w:ascii="IRNazanin" w:hAnsi="IRNazanin" w:eastAsia="IRNazanin"/>
          <w:color w:val="111111"/>
          <w:sz w:val="28"/>
          <w:sz w:val="28"/>
          <w:szCs w:val="28"/>
          <w:rtl w:val="true"/>
          <w:lang w:bidi="fa-IR"/>
        </w:rPr>
        <w:t>و ما بعده، ثمّ أخذ فی تجویده و تنقیحه یاقوت المستعصمی الذی هو من أقران العلقمی الوزیر، ثمّ أوّل من انتقل عنه إلی خطّ النّسخ التّعلیقی هو المیر علیّ استاد المیر عماد المشهور الذّی کان فی عصر السّلطان شاه عبّاس الأوّل و أمّا الخطّ المنکسر فهو منسوب إلی شفیعا العجمی، ثمّ الی درویش الّذی هو من المتاخّرین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من ابدع التّصوّف هو ابو هاشم الکوفی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 خاوران انّها ناحیة ذات قری بخراسان کثیرة الخیرات ینسب إلیها الشّیخ ابو سعید بن ابی الخیر و هو الّذی وضع طریقة التّصوّف و بنی الخانقاه و رتّب السّفرة و منها الحکیم الانوری الشّاعر شعره فی غایة الحسن یشبه شعر أبی العتاهیة بالعربیّة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من قال الشعر هو ابلیس المردود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تغیّرت البلاد و من علیهافکلّ الارض مغبر قبیح</w:t>
      </w:r>
    </w:p>
    <w:p>
      <w:pPr>
        <w:pStyle w:val="BookText"/>
        <w:rPr/>
      </w:pPr>
      <w:r>
        <w:rPr>
          <w:rFonts w:ascii="IRNazanin" w:hAnsi="IRNazanin" w:eastAsia="IRNazanin"/>
          <w:color w:val="111111"/>
          <w:sz w:val="28"/>
          <w:sz w:val="28"/>
          <w:szCs w:val="28"/>
          <w:rtl w:val="true"/>
          <w:lang w:bidi="fa-IR"/>
        </w:rPr>
        <w:t>و قیل ان هذا الشّعر أنشده آدم أبو البشر علیه السّلام فی مرثیة ولده هابیل و هو اوّل شعر قیل بالعربیّة و اعترض علیه بان لغته سریانیّة فلا یقول العربی إلّا أن یقال أنّه نقل بالمعنی و الحقّ ما ذکره بعض أفاضل الجمهور من انّ الظّاهر انّه کان عارفا بجمیع اللّغات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شاع تکلّمه بالسّریانیّة لضرورة المخاطبین العارفین بها دون غیرها فلیتأمّل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أوّل من قال الشّعر العربی هو یعرب بن قحطان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الخلق إلّا لاب و امّ‌خدین جهل أو خدین علم</w:t>
      </w:r>
    </w:p>
    <w:p>
      <w:pPr>
        <w:pStyle w:val="BookText"/>
        <w:rPr/>
      </w:pPr>
      <w:r>
        <w:rPr>
          <w:rFonts w:ascii="IRNazanin" w:hAnsi="IRNazanin" w:eastAsia="IRNazanin"/>
          <w:color w:val="111111"/>
          <w:sz w:val="28"/>
          <w:sz w:val="28"/>
          <w:szCs w:val="28"/>
          <w:rtl w:val="true"/>
          <w:lang w:bidi="fa-IR"/>
        </w:rPr>
        <w:t>و اوّل من حلق رأسه هو أبونا آدم الصفیّ علیه السّلام و کذا هو أوّل من سعی و طاف و حجّ و اعتمر و قام بسائر مناسک بیت اللّه الحرام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 من اختتن من أبناء الأنبیاء بالحدید هو إسحاق بن ابراهیم الخلیل علیه السّلام، </w:t>
      </w:r>
    </w:p>
    <w:p>
      <w:pPr>
        <w:pStyle w:val="BookText"/>
        <w:rPr/>
      </w:pPr>
      <w:r>
        <w:rPr>
          <w:rFonts w:ascii="Amiri" w:hAnsi="Amiri" w:eastAsia="Amiri" w:cs="Amiri"/>
          <w:color w:val="111111"/>
          <w:sz w:val="28"/>
          <w:sz w:val="28"/>
          <w:szCs w:val="28"/>
          <w:rtl w:val="true"/>
          <w:lang w:bidi="ar-SA"/>
        </w:rPr>
        <w:t>لما عیّر أمّه سارة أمّ اسماعیل ولادتها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اوّل من عذبه اللّه بالجدری الذی یوجد فی الأطفال کما یقال قوم فرعون ثم بقی بعدهم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 بیت وضع للنّاس للّذی ببکّة مبارکا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 مسجد بنی علی وجه الأرض هو المسجد الحرام و بعده بیت المقدّس بأربعین سنة کما روی عن النّبیّ صلّی اللّه علیه و آله و سلّم و اوّل موضع من الارض عبد اللّه فیه هو النّجف الاشرف کما نقل أنّه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 من دفن بالنّجف الّذی هو ظهر الکوفة خباب بن الأرت من أصحاب رسول اللّه صلّی اللّه علیه و آله و سلّم و هو الّذی شهد بدرا و ما بعدها و کان سادس سنة و هو معدود فی المعذّبین فی اللّه نزل الکوفة و مات بها بعدان شهد مع علیّ علیه السّلام صفّین و نهروان و صلّی علیه علیّ علیه السّلام، و وقف علی قبره و قال رحم اللّه خبابا أسلم راغبا و هاجر طائعا و عاش مجاهدا و ابتلی فی جسمه احوالا و لن یضیع اللّه أجر من أحسن عملا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مواضع من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اخترع النّورة و ندب إلیها هو سلیمان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وضع الحمّام جمشید جم الّذی هو من قدماء ملوک العجم</w:t>
      </w:r>
    </w:p>
    <w:p>
      <w:pPr>
        <w:pStyle w:val="BookText"/>
        <w:rPr/>
      </w:pPr>
      <w:r>
        <w:rPr>
          <w:rFonts w:ascii="IRNazanin" w:hAnsi="IRNazanin" w:eastAsia="IRNazanin"/>
          <w:color w:val="111111"/>
          <w:sz w:val="28"/>
          <w:sz w:val="28"/>
          <w:szCs w:val="28"/>
          <w:rtl w:val="true"/>
          <w:lang w:bidi="fa-IR"/>
        </w:rPr>
        <w:t>و أوّل من بنی المدارس هو نظام الملک الطّوسی المتقدّم عنوانه،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بدع الخلیفة الثّانی و قیل أوّل مدرسة بنیت کان فی 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وثق العهد لغیره أبو بکر 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جار فی الحکم بلال بن أبی برده و کان یقضی إلیه رجلان فیحکم لاحدهما بلا بیّنة فیقول وجدته أخف علی قبلی من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قال أمّا بعد هو نبیّنا صلی اللّه علیه و اله فی بعض خطبه و قیل أوّل من قاله و سمّی الجمعة جمعة کعب بن لویّ بن غالب و قد عرفت فیما قبل ذلک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أوّل من وضع التّاریخ العربی الهجری هو الخلیفة الثّانی و اختصاصه </w:t>
      </w:r>
    </w:p>
    <w:p>
      <w:pPr>
        <w:pStyle w:val="BookText"/>
        <w:rPr/>
      </w:pPr>
      <w:r>
        <w:rPr>
          <w:rFonts w:ascii="IRNazanin" w:hAnsi="IRNazanin" w:eastAsia="IRNazanin"/>
          <w:color w:val="111111"/>
          <w:sz w:val="28"/>
          <w:sz w:val="28"/>
          <w:szCs w:val="28"/>
          <w:rtl w:val="true"/>
          <w:lang w:bidi="fa-IR"/>
        </w:rPr>
        <w:t>بالهجرة منه صلّی اللّه علیه و اله و سلّم أیضا لشرح یطول قصّته فی هذا الموضع و أمّا ابتداء وضع تاریخ الفرس القدیم فانّما هو فی سنة اثنتین و ثلاثین من الهجرة کما أنّ ابتداء التّاریخ الجلالی فی سنة سبع و ستّین و أربعماة، و ابتداء التّاریخ الأیلخانی فی سنة إحدی و سبعماة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سکة ضربت فی إلأسلام بتاریخ خمسة و سبعین من الهجرة و کان قبل ذلک نقش الدّینار رومیّا و نقش الدرهم فارسیّا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من جعل العمامة الخضرآء علامة للسّیادة هو ملک اشرف سلطان مصر فی سنة ثلاث و سبعین و سبعمأة و قیل إنما ألبس ذلک المأمون العبّاسی لمولانا الرّضا علیه السّلام و أمر به أیضا فی ذلک العصر لسائر بنی هاشم أو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وقع علیه إسم الوزیر و شهر بالوزارة أبو سلمة حفص بن سلیمان الحلال الهمدانی وزیر ابی العبّاس السّفّاح اوّل خلفاء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من سمّی من الوزاء بالصّاحب هو اسماعیل بن عبّاد المتقدّم ذکره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من احتال فی عمل الباروت و وضع القونبرة بعض فلاسفة أسکندریّة مصر فی سنة أربعین من الهجرة و فی هذه السّنة ایضا کان استقرار سلطنة معاویة فی الشّام بعد بیعة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ما ظهر شرب التّتن و التّنباک و اخترع اساس الشّطب و القلیان کان فی سنة اثنی عشرة و ألف سنة استیلاء الشّاه عبّاس الاوّل علی التّبریز إلی غیر ذلک ممّا یستفاد ذلک إنشاء اللّه تعالی من مطالعة هذا الکتاب و تضاعیف الأبواب و اللّه أعلم بالصّواب و إلیه المرجع و المآب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مهمّة و تکملة متعلّق بأهل بیت العصمة سلام اللّه علیهم أجمعین إلی یوم الطّامّة نقل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الفقیه حسن بن علّی المازندرانی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یوسف بن إبراهیم بن خنیس الأنصاری صاحب أبی حنیفة أنّه قال یوما فی مجلس فقهه و درسه أنّ معاویة بن أبی سفیان کان أوّل من قاد الفئة الباغیة، و أوّل من استخلف بضرب السّیف، و أوّل من وهب الغنیمة لکفّار الحرب، و أوّل </w:t>
      </w:r>
    </w:p>
    <w:p>
      <w:pPr>
        <w:pStyle w:val="BookText"/>
        <w:rPr/>
      </w:pPr>
      <w:r>
        <w:rPr>
          <w:rFonts w:ascii="IRNazanin" w:hAnsi="IRNazanin" w:eastAsia="IRNazanin"/>
          <w:color w:val="111111"/>
          <w:sz w:val="28"/>
          <w:sz w:val="28"/>
          <w:szCs w:val="28"/>
          <w:rtl w:val="true"/>
          <w:lang w:bidi="fa-IR"/>
        </w:rPr>
        <w:t xml:space="preserve">من حکم بخلاف حکم الرّسول صلی اللّه علیه و اله فی قوله الولد للفراش من جهة زیاد بن أبیه، و أوّل من قاتل مؤمنا لم یکفر أبدا بعد الاسلام، و لم یزن قطّ بعد الإحصان، و هو حجر بن عدی بن حاتم اخو الطّرماح، و أوّل من اهدی إلیه رؤس المسلمین، و هو رأس عمرو بن حمق الأنصاری الذّی هو من حواری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أوّل من جلس علی سریر السّلطنة فی الإسلام علی سنن الأکاسرة و الجبّارین، و أوّل من صالح من المشرکین من غیر جزیة، و اول من باع الإسلام، و اوّل من اتخذ الحرس و المستحفظین علی بابه، و أوّل من باع اساری المسلمین، و أوّل من جلس مجلس النّبی صلی اللّه علیه و اله من غیر اجازة الأصحاب، و اوّل من جعل الخلافة بالمیراث، و أوّل من احال الخلافة إلی ولده فلعنة اللّه علی روحه الخبیث کما فعل بأولیاء اللّه ما فعل و سلام اللّه علی محمد و أهل بیته الطّاهرین فی الآخر من کلّ صحیفة لنا و فی الأوّل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لیکن هذا آخر ما أوردناه من أحوال أعاظم العلماء الأنجاب و فضلاء الأطیاب فی المجلد الثانی من هذا الکتاب، مستودعا فیه بحمد اللّه تبارک و تعالی کلّ ما وعدناه لک من عظیم الفائدة و جزیل الثّواب، و جسیم العائدة لاهل الصوّاب، بل کلّ ما هو من لبّ اللباب، و ربّ الارباب، أو فیه تذکرة و ذکری لأولی الالباب، و تبصرة لمن أوتی الحکمة و فصل الخطاب، و یتلوه إنشاء اللّه تعالی جزوه الثّالث الذی هو من فاتحة باب العین المهملة إلی خاتمة باب اللّام، و المأمول من النّاظرین إلیه الصّفح عمّا وقفوا علیه من الخلل و الکلام أو الزّلل فی الاقدام و الأقلام من غیر ملام، و الدّعاء لمؤلفه الحقیر الفقیر، و مصنّفه الکثیر التّقصیر محمّد باقر بن زین العابدین الموسوی، هداهما اللّه صراطه السّوی، و کان إتفاق جفاف القلم الکسیر عن جملة هذه الکتابة و التّسطیر فی عصیرة یوم الأربعاء الرّابع عشر المفتخر المکرّم، من شعبان المعظّم أحد شهور سنة ثلاث و ستین و مأتین و ألف هجریات علی المهاجرها الوف الآف من الصّلوات و البرکات و التّحیات بدار السّلطنة إصبهان صینت عن طوارق الحدثان و وفقنی اللّه بکرمه العمیم لإتمام باقیه، و الإتمام علی جملة مراقیه، و الاقدام لحقّ مراضیه، و القیام بأحسن من ماضیه، فانّه ولی الاعطاء و المنع و هو علی کل شی‌ء قدیر، و بالاجابة جدیر، و لا حول و لا قوّة إلّا باللّه العلیّ العظیم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المجلد الثالث من کتاب روضات الجنات فی احوال العلماء و السادات و به ثقتی و علیه توکّلی و هو حسبی و نعم الوکیل، و له الحمد فی السّماوات و الأرض و هو الغنیّ الکفیل، و صلّی اللّه علی خیر خلقه و أشرف بریّته محمد و أهل بیته الطّیبین الطّاهرین المعصومین من دنس المعصیة بنصّ التّنزیل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فهذا هو المجلد الثّالث من کتاب روضات الجنات، الّذی هو فی ترجمة أحوال العلماء و السّادات، تألیف أحقر عباد اللّه المفتقر إلی توفیق الملک الباری محمّد باقر بن زین العابدین بن أبی القاسم بن الفاضل البارع المتبحر العلّامة حسین بن الفقیه الکامل أبی القاسم جعفر بن حسین الموسوی الخوانساری هداه اللّه سبیل النّجاة، و سقاه من ماء المعرفة بحقوق الهداة، و القّنه الحجة النّاطقة علی کلّ حال و آمنه من البوائق العائقة فی المبدء و المآل</w:t>
      </w:r>
      <w:r>
        <w:rPr>
          <w:rFonts w:eastAsia="IRNazanin" w:cs="IRNazanin"/>
          <w:color w:val="111111"/>
          <w:sz w:val="28"/>
          <w:szCs w:val="28"/>
          <w:rtl w:val="true"/>
          <w:lang w:bidi="fa-IR"/>
        </w:rPr>
        <w:t xml:space="preserve">. </w:t>
      </w:r>
      <w:bookmarkStart w:id="203" w:name="pg17064_166024"/>
    </w:p>
    <w:p>
      <w:pPr>
        <w:pStyle w:val="Heading2"/>
        <w:numPr>
          <w:ilvl w:val="1"/>
          <w:numId w:val="1"/>
        </w:numPr>
        <w:rPr/>
      </w:pPr>
      <w:bookmarkStart w:id="204" w:name="__RefHeading___Toc1219251_996550957"/>
      <w:bookmarkStart w:id="205" w:name="_Toc71"/>
      <w:bookmarkEnd w:id="203"/>
      <w:bookmarkEnd w:id="204"/>
      <w:r>
        <w:rPr>
          <w:rtl w:val="true"/>
        </w:rPr>
        <w:t>باب ما اوله العین المهملة من اسماء فقهاء اصحابنا المتشرعین رضوان اللّه تعالی علیهم اجمعین</w:t>
      </w:r>
      <w:bookmarkEnd w:id="205"/>
    </w:p>
    <w:p>
      <w:pPr>
        <w:pStyle w:val="Heading3"/>
        <w:numPr>
          <w:ilvl w:val="2"/>
          <w:numId w:val="1"/>
        </w:numPr>
        <w:rPr/>
      </w:pPr>
      <w:bookmarkStart w:id="206" w:name="__RefHeading___Toc1219253_996550957"/>
      <w:bookmarkStart w:id="207" w:name="_Toc72"/>
      <w:bookmarkEnd w:id="206"/>
      <w:r>
        <w:rPr/>
        <w:t>373</w:t>
      </w:r>
      <w:r>
        <w:rPr>
          <w:rtl w:val="true"/>
        </w:rPr>
        <w:t xml:space="preserve">- </w:t>
      </w:r>
      <w:r>
        <w:rPr>
          <w:rtl w:val="true"/>
        </w:rPr>
        <w:t>عبد الجلیل بن مسعود بن عیسی</w:t>
      </w:r>
      <w:r>
        <w:rPr>
          <w:rtl w:val="true"/>
        </w:rPr>
        <w:t>«</w:t>
      </w:r>
      <w:r>
        <w:rPr>
          <w:rtl w:val="true"/>
        </w:rPr>
        <w:t>المتکلم الرازی</w:t>
      </w:r>
      <w:r>
        <w:rPr>
          <w:rtl w:val="true"/>
        </w:rPr>
        <w:t>»</w:t>
      </w:r>
      <w:bookmarkEnd w:id="207"/>
    </w:p>
    <w:p>
      <w:pPr>
        <w:pStyle w:val="BookText"/>
        <w:rPr/>
      </w:pPr>
      <w:r>
        <w:rPr>
          <w:rFonts w:ascii="IRNazanin" w:hAnsi="IRNazanin" w:eastAsia="IRNazanin"/>
          <w:color w:val="111111"/>
          <w:sz w:val="28"/>
          <w:sz w:val="28"/>
          <w:szCs w:val="28"/>
          <w:rtl w:val="true"/>
          <w:lang w:bidi="fa-IR"/>
        </w:rPr>
        <w:t>الفاضل النبیل أبو سعید عبد الجلیل بن ابی الفتح مسعود بن عیسی المتکلم الرازی</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استاد علماء العراق فی الاصولین مناظر ماهر حاذق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التصفّح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الحسین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فی الاصول علی مذهب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جوابات علی بن ابی القاسم الاستر ابادی المعروف ببلقمران جوابات الشیخ مسعود الصّولی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فی المعجز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فی الامامة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فی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فی نفی الرّویة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شاهدته و قرأت بعضها علیه کذا ذکره الشّیخ منتجب الدین القمیّ فی فهرست علمائه المشهور کما نقله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علماء جبل عامل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العجب انّ فیه أیضا ترجمة اخری للشیخ العالم أبی سعید عبد الجلیل بن عیسی بن عبد الوهاب الرّازی المتکلّم الفقیه المتبحر الذی قد کان هو إمام الأئمة فی عصره </w:t>
      </w:r>
    </w:p>
    <w:p>
      <w:pPr>
        <w:pStyle w:val="BookText"/>
        <w:rPr/>
      </w:pPr>
      <w:r>
        <w:rPr>
          <w:rFonts w:ascii="IRNazanin" w:hAnsi="IRNazanin" w:eastAsia="IRNazanin"/>
          <w:color w:val="111111"/>
          <w:sz w:val="28"/>
          <w:sz w:val="28"/>
          <w:szCs w:val="28"/>
          <w:rtl w:val="true"/>
          <w:lang w:bidi="fa-IR"/>
        </w:rPr>
        <w:t>و له مقامات و مناظرات مع المخالفین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تصانیف أصولیة، ثمّ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لهذه التّرجمة ایضا بعیون ما ذکرناه من الاوصاف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الشیخ الجلیل من مشایخ ابن شهر آشوب یروی عن أبی علیّ الطّوسی و قد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الرّشید عبد الجلیل بن عیسی بن عبد الوهاب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الافعال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کتاب التصفح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الحسین و لم یتّمه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کتاب التصفح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الحسین فی مؤلفات عبد الجلیل بن ابی الفتح، و لا منافات فی کلّ کلّ منهما صنّف له نقضا، و لا یخفی علی مثل ابن شهر آشوب مؤلفات شیخه و لا علی منتجب الدّین ذلک، و یقرب اتّحاد الرجلین بأن یکون نسب هنا إلی جدّه و هناک إلی أبیه و حینئذ فذکر منتجب الدین له مرّتین لا وجه له مع عدم وجود فاصلة هناک اصلا، و یقرب ما قلناه إتّحاد الکنیتین و النّسبین و الکتابین و غیر ذلک انتهی کلام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الفهرست المتقدّم ذکره أیضا ترجمة الشّیخ الواعظ نصیر الدّین عبد الجلیل بن أبی الحسین بن أبی الفضل القزوینی و ذکر انّه عالم فصیح دیّن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فی إمامة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السؤالات و الجوابات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مجلدات،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التذکیر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الفواحش العظیمة کما هو محلّ وفاق الإمامیة ایضا و هو غیر هذین الرّجلین جمعیا، و قد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عداد المتکلمین و الحکماء بعنوان الشیخ عبد الجلیل بن محمّد القزوینی الساوی النزّیل بالرّی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 ازکیاء العلماء الأعلام و أتقیاء المشایخ الکرام، و کان فی عصره مشهورا بعلوّ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الفطرة، وجودة الطّبع و ممتازا بین أقرانه و قد الّف بعض معاصریه من متعصّبی أهل السّنة من بلدة الرّی و نواصب تلک النّاحیة مجموعة فی ردّ مذهب الشّیعة و قد أذعن علماء الشّیعة الّذی کانوا بالرّی و تلک النّواحی بالإتفاق علی انّ الاولی و الاحقّ بالتّعرض </w:t>
      </w:r>
      <w:bookmarkStart w:id="208" w:name="pg17064_166026"/>
    </w:p>
    <w:p>
      <w:pPr>
        <w:pStyle w:val="BookText"/>
        <w:rPr/>
      </w:pPr>
      <w:bookmarkEnd w:id="208"/>
      <w:r>
        <w:rPr>
          <w:rFonts w:ascii="IRNazanin" w:hAnsi="IRNazanin" w:eastAsia="IRNazanin"/>
          <w:color w:val="111111"/>
          <w:sz w:val="28"/>
          <w:sz w:val="28"/>
          <w:szCs w:val="28"/>
          <w:rtl w:val="true"/>
          <w:lang w:bidi="fa-IR"/>
        </w:rPr>
        <w:t xml:space="preserve">لدفع ذلک و نقضه هو الشیخ عبد الجلیل هذا و قد وفّقه اللّه تعالی لتألیف کتاب شریف فی نقض تلک المجموعة و جعل عنوانه باسم صاحب الزّمان، ثمّ ذکر رحمه اللّه عبارة أوّل کتابه و خطبته و أورد أیضا بعض الفوائد و اللّطائف من کتابه هذا فی ترجمته و ذکر شطرا آخر منها أیضا فی مطاوی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نسخة ذلک لکتاب درّة عزیزة جدّا إلی آخر ما ذکره،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الکلام القاضی رحمه اللّه، ثمّ انّ کتابه المذکور کتاب لطیف فی الامامة کثیر الفوائد و الآن عندنا منه نسخة عتیقة و رأی عنده عدة نسخ منها و نسخة أخری عتیقة عند المولی ذو الفقار؛ ثمّ انّه یظهر من أوایل هذا الکتاب انّه الّفه بعد سنة ست و خمسین و خمسمأة بامر النقیب شرف الدین ملک النّقباء سلطان العترة الطّاهرة أبی الفضل محمّد بن علی المرتضی بقزوین</w:t>
      </w:r>
      <w:r>
        <w:rPr>
          <w:rFonts w:eastAsia="IRNazanin" w:cs="IRNazanin"/>
          <w:color w:val="111111"/>
          <w:sz w:val="28"/>
          <w:szCs w:val="28"/>
          <w:rtl w:val="true"/>
          <w:lang w:bidi="fa-IR"/>
        </w:rPr>
        <w:t>.</w:t>
      </w:r>
    </w:p>
    <w:p>
      <w:pPr>
        <w:pStyle w:val="Heading3"/>
        <w:numPr>
          <w:ilvl w:val="2"/>
          <w:numId w:val="1"/>
        </w:numPr>
        <w:rPr/>
      </w:pPr>
      <w:bookmarkStart w:id="209" w:name="__RefHeading___Toc1219255_996550957"/>
      <w:bookmarkStart w:id="210" w:name="_Toc73"/>
      <w:bookmarkEnd w:id="209"/>
      <w:r>
        <w:rPr/>
        <w:t>374</w:t>
      </w:r>
      <w:r>
        <w:rPr>
          <w:rtl w:val="true"/>
        </w:rPr>
        <w:t xml:space="preserve">- </w:t>
      </w:r>
      <w:r>
        <w:rPr>
          <w:rtl w:val="true"/>
        </w:rPr>
        <w:t>عبد الحی بن عبد الوهاب بن علی الاشرقی الجرجانی</w:t>
      </w:r>
      <w:bookmarkEnd w:id="210"/>
    </w:p>
    <w:p>
      <w:pPr>
        <w:pStyle w:val="BookText"/>
        <w:rPr/>
      </w:pPr>
      <w:r>
        <w:rPr>
          <w:rFonts w:ascii="IRNazanin" w:hAnsi="IRNazanin" w:eastAsia="IRNazanin"/>
          <w:color w:val="111111"/>
          <w:sz w:val="28"/>
          <w:sz w:val="28"/>
          <w:szCs w:val="28"/>
          <w:rtl w:val="true"/>
          <w:lang w:bidi="fa-IR"/>
        </w:rPr>
        <w:t>السید الامیر نظام الدین عبد الحی بن عبد الوهاب بن علی الحسینی الاشرقی الجرجانی</w:t>
      </w:r>
      <w:r>
        <w:rPr>
          <w:rStyle w:val="FootnoteAnchor"/>
          <w:rtl w:val="true"/>
        </w:rPr>
        <w:footnoteReference w:id="182"/>
      </w:r>
      <w:r>
        <w:rPr>
          <w:rFonts w:ascii="IRNazanin" w:hAnsi="IRNazanin" w:eastAsia="IRNazanin"/>
          <w:color w:val="111111"/>
          <w:sz w:val="28"/>
          <w:sz w:val="28"/>
          <w:szCs w:val="28"/>
          <w:rtl w:val="true"/>
          <w:lang w:bidi="fa-IR"/>
        </w:rPr>
        <w:t xml:space="preserve">من آل أبی علی أحمد الصّوفی الأشرقی یظهر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فاضل عالم فقیه متکلّم أدیب بل کان من أفراد عصره فی عهد الشّاه طهماسب الصّفوی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عدّة مؤلفات منها شرح علی ألفیّة الشّهید کبیر جدّا و شرح جیّد آخر علیها متوّسط ألّفه فی بلاد کرمان بعد الاوّل بالتماس بعض تلامذته و هو حسنة الفوائد جیّدة المطالب یدّل علی غایة مهارته فی العلوم و لا سیّما فی الفقه و رسالة أخری فی ترجمة الألفیة المذکورة بالفارسیة ألّفها بأمر بعض الأمراء مع انضمام فوائد أخری متعلّقة بالصّلاة و الزّکاة و نحوها جیّدة المطالب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اشکالات العلوم الحکمیّة و الفهیة و نحوهما </w:t>
      </w:r>
    </w:p>
    <w:p>
      <w:pPr>
        <w:pStyle w:val="BookText"/>
        <w:rPr/>
      </w:pPr>
      <w:r>
        <w:rPr>
          <w:rFonts w:ascii="IRNazanin" w:hAnsi="IRNazanin" w:eastAsia="IRNazanin"/>
          <w:color w:val="111111"/>
          <w:sz w:val="28"/>
          <w:sz w:val="28"/>
          <w:szCs w:val="28"/>
          <w:rtl w:val="true"/>
          <w:lang w:bidi="fa-IR"/>
        </w:rPr>
        <w:t>و کان تاریخ الفراغ من تألیفها سنة تسع و خمسین و تسعمأة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أیضا رسالة فی مسائل من علوم عدیدة کالمنطق و الکلام و الفقه، و هی مشتملة علی مقالتین و خاتمة، و کتاب فی الخطب و حاشیة علی شرح الشمسیّة و علی حاشیة السّید الشریف علیه، و حاشیة علی شرح هدایة المیبدی، کما صرّح به الأمیر فخر الدّین السمّاکی فی حاشیة علی الشّرح المذکور و قد کان عندنا من مؤلفاته حاشیة علی تصوّرات شرح الشمسیّة القّطبی و الحاشیة الشریفیّة و حاشیة اخری علی تصدیقاته أیضا و حاشیة علی بحث تمام المشترک و حاشیة علی بحث العلل الاربع، منه و کان یسکن باستر آباد و هراة اوّلا، ثمّ خرج من تلک البلاد خوفا من الاعداء و سکن برهة من الزّمان ببلاد کرمان، و قال خواند میر فی آخر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الأمیر عبد الحییّ بن الأمیر عبد الوّهاب الإستر ابادی الجرجانیّ ثمّ الهرویّ و قد أثحی من بلدة استر اباد إلی بلدة هراة فی سنة اثنتین و تسعمأة و اشتغل هو فی کلّ الأوقات بتحصیل العلوم العقلیة و النقلیّة، ففاق علی أقرانه لجودة ذهنه وحدّة طبعه فی مدّة قلیلة، و اشتهر بین العلماء بالمهارة فی العلوم و لذلک صار منظور النظر السّلطان حسین میرزا بایقرا، فراعاه بهراة و فوّض إلیه تدریس مدرسة گوهرشاد بیکم، فاشتغل بلوازم الإفادة بهما کما ینبغی، إلی أن ظهرت دولة السّلطان شاه إسماعیل الصّفوی بخراسان، فاعتلا أمر هذه السیّد بهما بعد ذلک، فکان حکّامه بخراسان یراعونه حق رعایته، و لمّا استعفی السیّد السّعید الشّهید الأمیر غیاث الدّین محمد بن الأمیر یوسف من منصب قضاء خراسان، قلّده الامیر عبد الحیّ المذکور عدّة من السنین فی نهایة الاستقلال و إلی الان یعنی ثلاثین و تسعمأة و هی بعینها سنة وفاة السّلطان شاه اسماعیل المذکور أیضا هذا السّید مقیم بهراة فی غایة العزّة و الاحترام و مشتغل بنشر مسائل العلوم الدّینیة و اظهار خفیّات المعارف الیقینیة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هذا السیّد فی الواقع فی هذا العصر قد فاق بمزید العلم و الفهم علی اکثر صنادید أهل خراسان، من غیر اغراق و تکلّف، و هو بقلمه و لسانه یظهر أنواع حقائق </w:t>
      </w:r>
    </w:p>
    <w:p>
      <w:pPr>
        <w:pStyle w:val="BookText"/>
        <w:rPr/>
      </w:pPr>
      <w:r>
        <w:rPr>
          <w:rFonts w:ascii="IRNazanin" w:hAnsi="IRNazanin" w:eastAsia="IRNazanin"/>
          <w:color w:val="111111"/>
          <w:sz w:val="28"/>
          <w:sz w:val="28"/>
          <w:szCs w:val="28"/>
          <w:rtl w:val="true"/>
          <w:lang w:bidi="fa-IR"/>
        </w:rPr>
        <w:t>العلوم و دقائقها، و به ینتظم أمور القضایا الشرعیّة و الفتاوی الدّینیّه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کلامی یفی بنعت کماله‌صلّ إلهی علی النّبیی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کان والده الامیر عبد الوهاب بن علی الحسینی الاستر ابادی أیضا فاضلا عالما جلیلا قاضیا فی مملکة جرجان و متصدّیا لعظائم أمورها و کان من العلماء المدرکین لأوائل دولة السلاطین الصّفویّة و قبلها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شرح ممزوج بالمتن علی الفصول النصیریة الّتی للخواجة نصیر الدّین الطّوسی فی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حاشیة علی شرح الهدایة الاثیریة فی الحکمة لمیرک و شرح علی قصیدة البردة النّبویة بالفارسیة قد رأیته باستر آباد بخطّ الأمیر محمّد باقر بن الأمیر عبد القادر و هو کتبه من نسخة الأصل و کان تاریخ تألیفه السابع و العشرین من محرّم الحرام سنة ثلاث و ثمانین و ثمانمأة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رأیت باصبهان رسالة فی تنزیه الانبیاء و کانت من مؤلفات السیّد عبد الوهّاب بن علیّ الحسینی و ظنّی انّها من مؤلفات هذا السیّد أیضا، و قد تعرض فیها لکلام السیّد المرتضی فی تنزیه الأنبیاء، و قد ألّفها باسم السّلطان بدیع الزّمان، و لعلّه ولد السّلطان حسین میرزا بایقرا و من جملة من یروی عن هذا السیّد هو المولی علیّ بن الحسین الزّواری المفسّر کما یظهر من کتاب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یظهر لک حقیقة أمر هذا الرّجل أیضا فی ذیل ترجمة مولانا فتح اللّه الکاشانیّ المفسّر الفارسی إنشاء اللّه</w:t>
      </w:r>
      <w:r>
        <w:rPr>
          <w:rFonts w:eastAsia="IRNazanin" w:cs="IRNazanin"/>
          <w:color w:val="111111"/>
          <w:sz w:val="28"/>
          <w:szCs w:val="28"/>
          <w:rtl w:val="true"/>
          <w:lang w:bidi="fa-IR"/>
        </w:rPr>
        <w:t xml:space="preserve">. </w:t>
      </w:r>
      <w:bookmarkStart w:id="211" w:name="pg17064_166029"/>
    </w:p>
    <w:p>
      <w:pPr>
        <w:pStyle w:val="Heading3"/>
        <w:numPr>
          <w:ilvl w:val="2"/>
          <w:numId w:val="1"/>
        </w:numPr>
        <w:rPr/>
      </w:pPr>
      <w:bookmarkStart w:id="212" w:name="__RefHeading___Toc1219257_996550957"/>
      <w:bookmarkStart w:id="213" w:name="_Toc74"/>
      <w:bookmarkEnd w:id="211"/>
      <w:bookmarkEnd w:id="212"/>
      <w:r>
        <w:rPr/>
        <w:t>375</w:t>
      </w:r>
      <w:r>
        <w:rPr>
          <w:rtl w:val="true"/>
        </w:rPr>
        <w:t xml:space="preserve">- </w:t>
      </w:r>
      <w:r>
        <w:rPr>
          <w:rtl w:val="true"/>
        </w:rPr>
        <w:t>عبد الرحمان بن محمد العتایقی الحلی</w:t>
      </w:r>
      <w:bookmarkEnd w:id="213"/>
    </w:p>
    <w:p>
      <w:pPr>
        <w:pStyle w:val="BookText"/>
        <w:rPr/>
      </w:pPr>
      <w:r>
        <w:rPr>
          <w:rFonts w:ascii="IRNazanin" w:hAnsi="IRNazanin" w:eastAsia="IRNazanin"/>
          <w:color w:val="111111"/>
          <w:sz w:val="28"/>
          <w:sz w:val="28"/>
          <w:szCs w:val="28"/>
          <w:rtl w:val="true"/>
          <w:lang w:bidi="fa-IR"/>
        </w:rPr>
        <w:t>الشیخ کمال الدین عبد الرحمان بن محمد بن ابراهیم بن العتایقی الحلی المعروف بابن العتایقی</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کان فاضلا، عالما، محقّقا، مدقّقا، فقیها، متبحّرا، من المعاصرین لطبقة الشّهید، أو بعض تلامذته العلّامة، و یروی هو عن جماعة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نجم الدّین جعفر الزّهدری، أو ابن الزّهدری، و یروی أیضا عن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السیّد بهاء الدّین عبد الحمید النّجفیّ، کما فی بعض المواضع، و کأنّه اشتباه بولده السیّد بهاء الدّین، علیّ بن عبد الحمید،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مصنّفات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الکبیر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الشّرح کتاب کبیر یربو علی أربع مجلّدات، و هو مختار من أربعة شروح، أحدها الشّرح الکبیر لإبن میثم البحرانیّ، 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قطب الدّین محمد بن الحسین بن الحسن الکیدری بالکاف المضمومة و سکون الیاء المثنّاة التّحتانیة ثمّ الدّال المهملة المضمومة، کما وجدته بخطّ بعض العلماء، و ثالثها شرح القاضی عبد الجبّار الإمامیّ الشیعیّ، و هو اسم مشترک بین أربعة من الفضلاء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زین الدّین، أبو علیّ عبد الجبّار بن الحسین بن عبد الجبّار الطّوسی، ابن أخی علیّ بن عبد الجبّار الطّوسیّ المذکور فی فهرست منتجب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الوفاء، عبد الجبّار بن عبد اللّه بن علیّ؛ المقریّ النیسابوری الرّازی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الّذی هو من تلامذة شیخنا الطّوسیّ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القاضیّ عبد الجبّار بن منصور، الفاضل الفقیه، کما قاله منتجب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القاضیّ عبد الجبّار بن فضل اللّه المسکنی الفقیه الصّالح، کما نقل 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شرح الشّیخ عبد العزیز بن أبی الحدید المعتزلیّ الذّی یعقّب ذکره إنشاء اللّه و ینقل فیه أیضا عن السیّد فضل اللّه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بعض العبارات من الخطب، و لعلّه تکلّم فی بعض المواضع منها خاصّة، فلیلاحظ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رأیته فی اصفهان من المجلّد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العتایقی هذا و قد قرأها علیه بعض تلامذته، و کان علیها خطّه الشّریف؛ کتبه لقاریها، و کان خطّه لا یخلو من رداءة، و کان تاریخ خطّه الشّریف، عشرین شهر رمضان سنة ستّ و ثمانین و سبعمأة، و کان تاریخ الفراغ من تصنیف ذلک المجلّد، فی شعبان سنة ثمانین و سبعمأة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حقائق الخلل فی دقائق 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نسبه إلیه الکفعمیّ،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کثیرا ما ینقل الکفعمیّ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حواشیه من کتاب ابن العتایقی، و لا یذکر اسم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أیضا مختصر الجزء الثّانی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هلال العسکری؛ و عندنا منه نسخة، و هی رسالة مختصرة، فی ذکر أوّل وقوع أکثر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الکفعمیّ فی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الاخداد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انّه عین سابقه، و قد أورده سیّد بهاء الدّین علی بن عبد الحمید النّجفی المذکور، استاد ابن فهد الحلّی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 عن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مدحه جدّا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بتاریخ صفر تسع و خمسین و سبعمأة، حکی لی شفاها المولی الأجلّ الأمجد، العالم الفاضل، القدوة الکامل، المحقّق المدقّق، مجمع الفضائل، و مرجع الأفاضل، إفتخار العلماء فی العالمین، کمال الملة و الدّین،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الرّحمان بن بن العتایقی، و کتب به خطّه الکریم عندی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العبد الفقیر إلی رحمة اللّه تعالی، عبد الرّحمان بن إبراهیم العتایقی، انّی کنت أسمع فی الحلّة السیّفیّة، </w:t>
      </w:r>
    </w:p>
    <w:p>
      <w:pPr>
        <w:pStyle w:val="BookText"/>
        <w:rPr/>
      </w:pPr>
      <w:r>
        <w:rPr>
          <w:rFonts w:ascii="IRNazanin" w:hAnsi="IRNazanin" w:eastAsia="IRNazanin"/>
          <w:color w:val="111111"/>
          <w:sz w:val="28"/>
          <w:sz w:val="28"/>
          <w:szCs w:val="28"/>
          <w:rtl w:val="true"/>
          <w:lang w:bidi="fa-IR"/>
        </w:rPr>
        <w:t>حماها اللّه تعالی بانّ المولی الکبیر، جمال الدّین، الشّیخ الأجلّ الأوحد، الفقیه القاری نجم الدّین، جعفر بن الزهدریّ، و کان به 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فعالجته جدّته لأبیه؛ ثمّ ساق السیّد بهاء الدّین هذه الحکایة علی نحو ما أوردناها فی باب الجیم، فی ترجمة ابن الزهدری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نسبة شرح ابن أبی الحدید إلی من اسمه عبد العزیز دون عبد الحمید اشتباه لا یخفی، او سهو لقلمه الشّریف، قدّس سرّه المنیف</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کتاب مختصر تفسیر علیّ بن ابراهیم القمیّ رحمه اللّه فیما یقرب من عشرة آلاف بیت، عندنا منه نسخة عتیقة، یقول فی أوّله بعد الحمد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وقفت علی کتاب الاستاد الفاضل، علیّ بن ابراهیم بن هاشم القمیّ رضی اللّه عنه و ارضاه، فوجدته کتابا ضخما قابلا للاختصار، فاحببت أن اختصره بإسقاط الأسانید و المکرّر، و حذف بعض لفظ القرآن الکریم لشهرته إلّا ما لا بدّ منه، و بحذف ما فائدته قلیلة، و ربّما أضیف إلی الکتاب ما یلیق به، ثمّ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آخر ما احتویناه، و نقّحناه من السّبعة أجزاء من کتاب علیّ بن ابراهیم بن هاشم و أضفنا إلیه ما خطر بالبال ممّا یناسبه، و رددناه ما جاء ظاهره فی عدم العصمة بالانبیاء و الأولیاء، فان مذهب أهل البیت الأئمة الطّاهرین لیس ما یقوله هذا الرّجل فلیتأمّل فانّ مذهبهم تنزیه الأنبیاء و الائمة عن جمیع القبائح، 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فی کثیر من هذا الکتاب نظرا، فانّه لا یوافق مذهب الذّی هو الآن مجمع علیه و کتب عبد الرّحمان بن محمّد بن إبراهیم بن العتایقی، منقّح الکتاب و مختصره، و ذلک فی غرّة ذی الحجة سنة سبع و ستین و سبعمأة، و الحمد للّه ربّ العالمین، و صلّی اللّه علی سیّدنا محمّد و آله الطّاهرین و سلّم تسلیما آمین ربّ العالمین</w:t>
      </w:r>
      <w:r>
        <w:rPr>
          <w:rFonts w:eastAsia="IRNazanin" w:cs="IRNazanin"/>
          <w:color w:val="111111"/>
          <w:sz w:val="28"/>
          <w:szCs w:val="28"/>
          <w:rtl w:val="true"/>
          <w:lang w:bidi="fa-IR"/>
        </w:rPr>
        <w:t xml:space="preserve">. </w:t>
      </w:r>
      <w:bookmarkStart w:id="214" w:name="pg17064_166032"/>
    </w:p>
    <w:p>
      <w:pPr>
        <w:pStyle w:val="Heading3"/>
        <w:numPr>
          <w:ilvl w:val="2"/>
          <w:numId w:val="1"/>
        </w:numPr>
        <w:rPr/>
      </w:pPr>
      <w:bookmarkStart w:id="215" w:name="__RefHeading___Toc1219259_996550957"/>
      <w:bookmarkStart w:id="216" w:name="_Toc75"/>
      <w:bookmarkEnd w:id="214"/>
      <w:bookmarkEnd w:id="215"/>
      <w:r>
        <w:rPr/>
        <w:t>376</w:t>
      </w:r>
      <w:r>
        <w:rPr>
          <w:rtl w:val="true"/>
        </w:rPr>
        <w:t xml:space="preserve">- </w:t>
      </w:r>
      <w:r>
        <w:rPr>
          <w:rtl w:val="true"/>
        </w:rPr>
        <w:t>عبد الرزاق بن علی بن الحسین اللاهیجی</w:t>
      </w:r>
      <w:bookmarkEnd w:id="216"/>
    </w:p>
    <w:p>
      <w:pPr>
        <w:pStyle w:val="BookText"/>
        <w:rPr/>
      </w:pPr>
      <w:r>
        <w:rPr>
          <w:rFonts w:ascii="IRNazanin" w:hAnsi="IRNazanin" w:eastAsia="IRNazanin"/>
          <w:color w:val="111111"/>
          <w:sz w:val="28"/>
          <w:sz w:val="28"/>
          <w:szCs w:val="28"/>
          <w:rtl w:val="true"/>
          <w:lang w:bidi="fa-IR"/>
        </w:rPr>
        <w:t>المولی عبد الرزاق بن علی بن الحسین اللاهیجی الجیلانی ثم القمی</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کان فاضلا، متکلّما، و حکیما متشرّعا، و أدیبا محقّقا و لبیبا مدقّقا، بل منشیا شاعرا و منطقیّا کابرا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تصنیفات کثیرة، فی الحکمة و الکلام، محکمة المرام، منها کتابه المشهور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أخری منتخبة منه 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اصول العقائد بطریق البرهان، و فی مفتتح کلّ منهما شطر بالغ من الإشارة إلی علم المنطق و المیزان؛ و منها شرحه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الالهام فی شرح تجرید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تتم، بل خرج منه بحث الأمور العامّة، و هو غیر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الذی هو أیضا فی الحکمة،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الهیاکل فی حکمة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حاشیة الخفری علی إلهیّات 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اشارات الخواجة نصیر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المحاکمة بین سمیّنا الدّاماد، و تلمیذه المولی صدرا فی إصالة المهیّة أو الوجود، و غیر ذلک، و قد کان من أعاظم تلامذة المولی صدرا الشیرازیّ المتقدّم ذکره، و زوجا لابنته مثل المولی محسن الفیض الکاشانی، فانّه أیضا کان کذلک منه، و نقل انّ الملقب إیّاه بالفیض أیضا، هو استاده المذکور، و کان قد لقّب صاحب العنوان بالفیّاض، فشکت إلیه ذلک؛ بنته الّتی کانت فی بیت الفیض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الفیّاض الذی لقبت به زوج اختی انّما هو من صیغ المبالغة، و تدّل علی مزیّته علی زوجی، فقال أبوها المحقّق المعظم إلیه، لا بل انّ ما لقّب به زوجک هو أحسن منه، لانّ ذلک عین الفیض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و له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تلامذة فضلاء،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الخلف الامیرزا 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أعمال السّنة و الآداب المستحسنة،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الإمامة بالفارسیّة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 القاضی سعید المتقدّم ذکره، إلی غیر ذلک، من التّلامیذ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المولی مدرّسا بمدرسة معصومة قم المبارکة، إلی أن مات بها سنة إحدی و خمسین و ألف، و له دیوان شعر بالفارسیّة کبیر، بل هو کما قیل أکبر من دیوان الفیض بکثیر، و من جملة ما ینسب إلیه من الأشعار الفارسیّة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بی‌مهر و جفا پیشه و پر فن شده‌ای‌جان من خوب بکام، دل دشمن شده‌ای</w:t>
      </w:r>
    </w:p>
    <w:p>
      <w:pPr>
        <w:pStyle w:val="BookText"/>
        <w:rPr/>
      </w:pPr>
      <w:r>
        <w:rPr>
          <w:rFonts w:ascii="IRNazanin" w:hAnsi="IRNazanin" w:eastAsia="IRNazanin"/>
          <w:color w:val="111111"/>
          <w:sz w:val="28"/>
          <w:sz w:val="28"/>
          <w:szCs w:val="28"/>
          <w:rtl w:val="true"/>
          <w:lang w:bidi="fa-IR"/>
        </w:rPr>
        <w:t>نیستم داغ، که بیگانه‌ای از من لیکن‌داغ از آنم، که بفرموده جز من شده‌ای</w:t>
      </w:r>
    </w:p>
    <w:p>
      <w:pPr>
        <w:pStyle w:val="BookText"/>
        <w:rPr/>
      </w:pPr>
      <w:r>
        <w:rPr>
          <w:rFonts w:ascii="IRNazanin" w:hAnsi="IRNazanin" w:eastAsia="IRNazanin"/>
          <w:color w:val="111111"/>
          <w:sz w:val="28"/>
          <w:sz w:val="28"/>
          <w:szCs w:val="28"/>
          <w:rtl w:val="true"/>
          <w:lang w:bidi="fa-IR"/>
        </w:rPr>
        <w:t>چون طلا، دست فشار دل گرمم بودی‌که دمید این نفس سرد، که آهن شده‌ای</w:t>
      </w:r>
    </w:p>
    <w:p>
      <w:pPr>
        <w:pStyle w:val="BookText"/>
        <w:rPr/>
      </w:pPr>
      <w:r>
        <w:rPr>
          <w:rFonts w:ascii="IRNazanin" w:hAnsi="IRNazanin" w:eastAsia="IRNazanin"/>
          <w:color w:val="111111"/>
          <w:sz w:val="28"/>
          <w:sz w:val="28"/>
          <w:szCs w:val="28"/>
          <w:rtl w:val="true"/>
          <w:lang w:bidi="fa-IR"/>
        </w:rPr>
        <w:t>و 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بالین کن و آنگه مزه خواب به بین‌تا به بینی که چه در زیر سر مردانست</w:t>
      </w:r>
    </w:p>
    <w:p>
      <w:pPr>
        <w:pStyle w:val="BookText"/>
        <w:rPr/>
      </w:pPr>
      <w:r>
        <w:rPr>
          <w:rFonts w:ascii="IRNazanin" w:hAnsi="IRNazanin" w:eastAsia="IRNazanin"/>
          <w:color w:val="111111"/>
          <w:sz w:val="28"/>
          <w:sz w:val="28"/>
          <w:szCs w:val="28"/>
          <w:rtl w:val="true"/>
          <w:lang w:bidi="fa-IR"/>
        </w:rPr>
        <w:t xml:space="preserve">ثمّ لیعلم انّ هذا الشیخ غیر المولی عبد الرزاق بن المولی میر الجیلانی الرانکوئی الشیرازیّ مولدا و مسکنا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الطّوسی،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القواعد الکلامیّة فی شرح الرّسالة الاعتقادیّة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أجلّة العلماء المتکلمین المعاصرین لسمیّه المتقدم ذکره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ایضا غیر مولانا کمال الدین عبد الرزاق الکاشی العالم العارف المحقّق فی مراتب التّأویل، و علوم التنزیل و متأخّر عنه أیضا بکثیر، و کان هو فی طبقة شیخنا الشّهید الأول، و فی کلمات الشّهید الثّانی رحمه اللّه ثناء بلیغ له و لکتابه المعروف فی تأویل الآیات، و انّ الانصاف انّه لم یکتب فی معناه إلی هذا الزّمان مثله، و قد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مولانا العارف الکاشف لأسرار الغواشی؛ عبد الرّزاق </w:t>
      </w:r>
      <w:bookmarkStart w:id="217" w:name="pg17064_166034"/>
    </w:p>
    <w:p>
      <w:pPr>
        <w:pStyle w:val="BookText"/>
        <w:rPr/>
      </w:pPr>
      <w:bookmarkEnd w:id="217"/>
      <w:r>
        <w:rPr>
          <w:rFonts w:ascii="IRNazanin" w:hAnsi="IRNazanin" w:eastAsia="IRNazanin"/>
          <w:color w:val="111111"/>
          <w:sz w:val="28"/>
          <w:sz w:val="28"/>
          <w:szCs w:val="28"/>
          <w:rtl w:val="true"/>
          <w:lang w:bidi="fa-IR"/>
        </w:rPr>
        <w:t>الکاشی، من غیر ذکر لنسبه و شأنه و طبقته، إلّا انّه نقل جملة کلام له تدّل علی کونه من الشّیعة الامامیّة و لنا أیضا فیه نظر، لما یوجد فی کلماته من مدیح الخلفاء و تعظیمهم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من المصنّفات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ابن العربی، و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کتبه خواجة عبد اللّه الانصاریّ، و رسالته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توفّی سنة خمسین و ثلاثین و سبعمأة، و سیأتی الإشارة إلی تحقیق له فی الألف و اللّام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 هی اللّفظة الدّالة علی معنی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عبد العزیز الموصلی النّحوی إنشاء اللّه</w:t>
      </w:r>
      <w:r>
        <w:rPr>
          <w:rFonts w:eastAsia="IRNazanin" w:cs="IRNazanin"/>
          <w:color w:val="111111"/>
          <w:sz w:val="28"/>
          <w:szCs w:val="28"/>
          <w:rtl w:val="true"/>
          <w:lang w:bidi="fa-IR"/>
        </w:rPr>
        <w:t>.</w:t>
      </w:r>
    </w:p>
    <w:p>
      <w:pPr>
        <w:pStyle w:val="Heading3"/>
        <w:numPr>
          <w:ilvl w:val="2"/>
          <w:numId w:val="1"/>
        </w:numPr>
        <w:rPr/>
      </w:pPr>
      <w:bookmarkStart w:id="218" w:name="__RefHeading___Toc1219261_996550957"/>
      <w:bookmarkStart w:id="219" w:name="_Toc76"/>
      <w:bookmarkEnd w:id="218"/>
      <w:r>
        <w:rPr/>
        <w:t>377</w:t>
      </w:r>
      <w:r>
        <w:rPr>
          <w:rtl w:val="true"/>
        </w:rPr>
        <w:t xml:space="preserve">- </w:t>
      </w:r>
      <w:r>
        <w:rPr>
          <w:rtl w:val="true"/>
        </w:rPr>
        <w:t>عبد الصمد الهمدانی</w:t>
      </w:r>
      <w:bookmarkEnd w:id="219"/>
    </w:p>
    <w:p>
      <w:pPr>
        <w:pStyle w:val="BookText"/>
        <w:rPr/>
      </w:pPr>
      <w:r>
        <w:rPr>
          <w:rFonts w:ascii="IRNazanin" w:hAnsi="IRNazanin" w:eastAsia="IRNazanin"/>
          <w:color w:val="111111"/>
          <w:sz w:val="28"/>
          <w:sz w:val="28"/>
          <w:szCs w:val="28"/>
          <w:rtl w:val="true"/>
          <w:lang w:bidi="fa-IR"/>
        </w:rPr>
        <w:t>المولی عبد الصمد الهمدانی</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المتوطّن بالحایر المقدس حیّا و میّتا، کان من فضلاء هذه الأواخر، جامعا لأفانین شتّی؛ ماهرا فی علوم کثیرة، فقیها، لغوّیا، حکمیّا، متکلّما، عارفا، حسن المشرب و الطّریقة، من تلامذة سمیّنا المروّج البهبهانیّ، إلّا 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ینکر فضله، بل کان یتّهمه بالأمور العظیمة کما أفید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کتاب کبیر جدّا فی اللّغة لم یتمّ، و کتاب کبیر آخر علی ترتیب الفقه، جامع لمستطردات جمّة و لمستطرفات مهمّة، خرج بتذییلها فی الحقیقة عن وضع الکتاب، و بتفصیلها علی تلک الطّریقة عن طریق المصنّفین من الأصحاب، و کان عندنا مجلّدة من أوائله فی سنوات القبل، و لم أره بشی‌ء، و لا حرج فی عدّ مثله من المخلطین فی الأمر کما لا یخفی علی من طالع کتبه، و قد توفّی بالشّهادة علی أیدی الوهابیّة الملعونة، بعد ما اخرج من بیته بطریق الحیلة، و تاریخ ذلک القتل بکربلا فی یوم الأربعاء الثّامن </w:t>
      </w:r>
      <w:bookmarkStart w:id="220" w:name="pg17064_166035"/>
    </w:p>
    <w:p>
      <w:pPr>
        <w:pStyle w:val="BookText"/>
        <w:rPr/>
      </w:pPr>
      <w:bookmarkEnd w:id="220"/>
      <w:r>
        <w:rPr>
          <w:rFonts w:ascii="IRNazanin" w:hAnsi="IRNazanin" w:eastAsia="IRNazanin"/>
          <w:color w:val="111111"/>
          <w:sz w:val="28"/>
          <w:sz w:val="28"/>
          <w:szCs w:val="28"/>
          <w:rtl w:val="true"/>
          <w:lang w:bidi="fa-IR"/>
        </w:rPr>
        <w:t>عشر الّذی هو عید الغدیر، من شهور سنة ستّ عشرة و مأتین بعد الالف من الهجرة المبارکة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توفّی الشّیخ أبو علیّ الرّجالی سنة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رئیس تلک الفئة الخاسرة الطّاغیة سعود الملعون الّذی ملک الحرمین المطّهرین، و هدم مقابر أئمّة البقیع، و تصرّف فی دین اللّه، و کان علی مذهب الحنبلیّ، و ینکر القیاس و أهله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القتل هو القتل الثّانی من أهل تلک البقعة المبارکة، و قد مضی کیفیّة قتلهم الأوّل، فی ترجمة السیّد خلف بن عبد المطّلب المشعشعیّ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القتل الثّالث، فقد اتّفق فی عصرنا هذا فی أواخر سنة ثمان و خمسین و مأتین، بقتل فظیع کاد أن یبلغ عشرة آلاف من الرّجال و الولدان، غیر النّهب و الغارة الشدیدتین، و کان هذا القتل بیدی النّجیم پاشا الذی ولّی علی بغداد، و أمر بالمشی‌ء السّی‌ء، و السّلوک بالشّر، مع أهل ذلک المشهد المقدّس، فجاسوا خلال الدّیار، و کان وعدا مفعولا، و قد قتل فی هذه الکرّة أیضا، جمع، کثیر من العلماء و السّادات، و غیر أولی التّقصیر من المجاورین و الزوّار، و نخرج بتفصیل تلک الواقعة أکثر ممّا بیّناه عن وضع الکتاب، و اللّه أعلم بالصّواب</w:t>
      </w:r>
      <w:r>
        <w:rPr>
          <w:rFonts w:eastAsia="IRNazanin" w:cs="IRNazanin"/>
          <w:color w:val="111111"/>
          <w:sz w:val="28"/>
          <w:szCs w:val="28"/>
          <w:rtl w:val="true"/>
          <w:lang w:bidi="fa-IR"/>
        </w:rPr>
        <w:t>.</w:t>
      </w:r>
    </w:p>
    <w:p>
      <w:pPr>
        <w:pStyle w:val="Heading3"/>
        <w:numPr>
          <w:ilvl w:val="2"/>
          <w:numId w:val="1"/>
        </w:numPr>
        <w:rPr/>
      </w:pPr>
      <w:bookmarkStart w:id="221" w:name="__RefHeading___Toc1219263_996550957"/>
      <w:bookmarkStart w:id="222" w:name="_Toc77"/>
      <w:bookmarkEnd w:id="221"/>
      <w:r>
        <w:rPr/>
        <w:t>378</w:t>
      </w:r>
      <w:r>
        <w:rPr>
          <w:rtl w:val="true"/>
        </w:rPr>
        <w:t xml:space="preserve">- </w:t>
      </w:r>
      <w:r>
        <w:rPr>
          <w:rtl w:val="true"/>
        </w:rPr>
        <w:t>عبد العالی بن علی العاملی الکرکی</w:t>
      </w:r>
      <w:bookmarkEnd w:id="222"/>
    </w:p>
    <w:p>
      <w:pPr>
        <w:pStyle w:val="BookText"/>
        <w:rPr/>
      </w:pPr>
      <w:r>
        <w:rPr>
          <w:rFonts w:ascii="IRNazanin" w:hAnsi="IRNazanin" w:eastAsia="IRNazanin"/>
          <w:color w:val="111111"/>
          <w:sz w:val="28"/>
          <w:sz w:val="28"/>
          <w:szCs w:val="28"/>
          <w:rtl w:val="true"/>
          <w:lang w:bidi="fa-IR"/>
        </w:rPr>
        <w:t>الشیخ عبد العالی بن الشیخ نور الدین علی بن عبد العالی العاملی الکرکی</w:t>
      </w:r>
      <w:r>
        <w:rPr>
          <w:rStyle w:val="FootnoteAnchor"/>
          <w:rtl w:val="true"/>
        </w:rPr>
        <w:footnoteReference w:id="18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فاضلا، فقیها، محقّقا، محدّثا، متکلّما، عابدا، من المشایخ الأجلّاء روی عن أبیه و غیره من معاصریه، و یروی عنه إجازة الأمیر محمّد باقر الحسینی الدّاماد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 رسالة لطیفة فی القبلة عموما، و فی قبلة خراسان خصوصا، عندنا منه نسخة و قد ذکره السیّد مصطفی فی رجاله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عظیم المنزلة، رفیع الشأن، نقیّ الکلام، کثیر الحفظ، کان من تلامذة أبیه، تشرّفت بخدمته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 الآمل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السیّد الدّاماد الذی یروی عنه بالإجازة إبنا لأخته، و له فقرات لطیفة فی الثّناء علی خاله المذکور، علی ظهر بعض نسخ شرحه علی ألفیّة الشّهید، و العجب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کیف غفل عن نسبة هذا الشّرح إلیه، مع انّ الفاضل المتبحّر السیّد حسین بن السیّد حیدر العاملی، الّذی هو شیخ إجازة مولانا المحقّق السّبزواری، یقول فی حقّ هذا الرّجل، و شرحه المذکور، فی ذیل صورة إجازته للّشیخ جمال الدّین أحمد بن عزّ الدین حسین الإصفهانی، بعد الإبتداء باسمه الشّریف، عند عدّه المشایخ لنفسه، و ذکره بعنوان شیخنا الإمام العلّامة قدوة المحقّقین، لسان المتقدّمین، حجة المتأخّرین، خلاصة المجتهدین، شیخنا الشّیخ عبد العالی قدس اللّه روحه، و شیخنا هذا کان أعلم أهل زمانه، ذا فطنة و قّادة، و نفس قدسیّة سریعة الإنتقال من المبادی إلی المطالب، قرأت علیه شرحه الکبیر علی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رسالة العملیّة فی فقه الصّلاة الیومیّة، إلی آخر ما ذکره و انّه کیف غفل أیضا عن ذکر کتب أخر له، منها شرحه علی إرشاد العلّامة إلی کتاب الحجّ، فیما یظهر من نسبة سمیّنا الدّاماد و غیره إلیه أیضا، و منها تعلیقاته اللّطیفة المدّونة الموجودة عندنا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أواخر کتاب الوقف فیما یقرب من ثلاثة آلاف بیت تخمینا، و تعلیقاته علی رسالة علیّ بن هلال الجزائری، الذّی هو شیخ روایة أبیه المحقّق، فی مسائل الطّهارة، و کتاب مناظراته مع الآمیرزا مخدوم الشّریفی النّاصب المتعصّب، فی مباحث الإمامة، إلی غیر ذلک، و توفّی فی سنة ثلاث و تسعین و تسعمأة، فصار تاریخ وفاته بحساب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مقتدای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العجب انّ تاریخ وفاة أبیه المحقّق </w:t>
      </w:r>
    </w:p>
    <w:p>
      <w:pPr>
        <w:pStyle w:val="BookText"/>
        <w:rPr/>
      </w:pPr>
      <w:r>
        <w:rPr>
          <w:rFonts w:ascii="IRNazanin" w:hAnsi="IRNazanin" w:eastAsia="IRNazanin"/>
          <w:color w:val="111111"/>
          <w:sz w:val="28"/>
          <w:sz w:val="28"/>
          <w:szCs w:val="28"/>
          <w:rtl w:val="true"/>
          <w:lang w:bidi="fa-IR"/>
        </w:rPr>
        <w:t>أیضا، عین هذه اللّفظة باسقاط الإبن، کما سیأتی ترجمته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ذکره السیّد المتقدّم أیضا فی ترجمة شیخه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انتقل إلی رحمة اللّه تعالی و رضوانه، فی بلدة إصفهان، و دفن فی الزّاویة المنسوبة إلی سیّد السّاجدین علیه السّلام، ثمّ بعد ثلاثین سنة تقریبا، نقل هو و الشیخ الفقیه علی بن هلال الکرکی، إلی المشهد المقدّس الرّضوی، علی مشرّفه السّلام، و دفنا هناک فی دار السیّادة</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قد تقدمت الإشارة إلی شی‌ء من فضائل الرّجل أیضا، فی ذیل ترجمة ابن خالته السیّد حسین الکرکیّ العاملیّ فلیراجع</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جدّ والده الذّی سمّی هذا باسمه المطّهر أیضا، من أجلّة الفقهاء، بل من جملة مشایخ شیخ والده المحقّق علیّ بن هلال المتقدّم إلیه الایماء،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غیر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من الوجوه، مع کونه من علماء جبل عامل الّذی وضع الکتاب المذکور لاستقصاءهم، و انّ مصنّفه کان ملتفتا إلی ذکره أیضا لا محالة، فی ذیل ترجمته قبل هذه التّرجمة، لوالد الشّیخ علیّ المیسیّ الذّی هو أیضا یسمیّ بالشّیخ عبد العالی العاملی و صورة ما ذکره فی حقّ ذلک الرّجل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العالی العاملی المیسی، والد شیخنا الشّیخ علی الآتی، کان عالما فاضلا، و قد أثنی علیه الشّیخ علیّ بن عبد العالی الکرکیّ، فی إجازته لولده، فقال عند ذکره المرحوم المبرور المقّدّس المتوّج المحبور، الشّیخ </w:t>
      </w:r>
      <w:bookmarkStart w:id="223" w:name="pg17064_166038"/>
    </w:p>
    <w:p>
      <w:pPr>
        <w:pStyle w:val="BookText"/>
        <w:rPr/>
      </w:pPr>
      <w:bookmarkEnd w:id="223"/>
      <w:r>
        <w:rPr>
          <w:rFonts w:ascii="IRNazanin" w:hAnsi="IRNazanin" w:eastAsia="IRNazanin"/>
          <w:color w:val="111111"/>
          <w:sz w:val="28"/>
          <w:sz w:val="28"/>
          <w:szCs w:val="28"/>
          <w:rtl w:val="true"/>
          <w:lang w:bidi="fa-IR"/>
        </w:rPr>
        <w:t xml:space="preserve">الأجلّ العالم الکامل، تاج الملّة و الحقّ و الدّین، عبد العالی العاملیّ المیسیّ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انی رأیت فی مجموع الشّیخ تاج الدّین حسین بن صاعد الحایری المعاصر لصاحب التّرجمة صورة تاریخ تولّده الشّریف، و کانّها منقولة من خطّ والده المحقّق الشّیخ علیّ أعلی اللّه مقامه،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ألحمد للّه علی هبة ولد المولود المبارک إنشاء اللّه تعالی علی نفسه و أهله، تاج الدّین أبو محمّد عبد العالی بن علیّ بن حسین بن علیّ بن محمّد بن عبد العالیّ، تاسع عشر شهر ذی القعدة لیلة الجمعة سنة ستّ و عشرین و تسعمأة إنشا اللّه سبحانه، إنشاء مبارکا، و جعله خلفا صالحا، بحقّ محمّد و آله صلوات اللّه علیه و علیهم أجمعین، و علیه فیکون مبلغ عمر الرّجل سبعا و ستّین حشره اللّه مع سادات الدّنیا و الدّین</w:t>
      </w:r>
      <w:r>
        <w:rPr>
          <w:rFonts w:eastAsia="IRNazanin" w:cs="IRNazanin"/>
          <w:color w:val="111111"/>
          <w:sz w:val="28"/>
          <w:szCs w:val="28"/>
          <w:rtl w:val="true"/>
          <w:lang w:bidi="fa-IR"/>
        </w:rPr>
        <w:t>.</w:t>
      </w:r>
    </w:p>
    <w:p>
      <w:pPr>
        <w:pStyle w:val="Heading3"/>
        <w:numPr>
          <w:ilvl w:val="2"/>
          <w:numId w:val="1"/>
        </w:numPr>
        <w:rPr/>
      </w:pPr>
      <w:bookmarkStart w:id="224" w:name="__RefHeading___Toc1219265_996550957"/>
      <w:bookmarkStart w:id="225" w:name="_Toc78"/>
      <w:bookmarkEnd w:id="224"/>
      <w:r>
        <w:rPr/>
        <w:t>379</w:t>
      </w:r>
      <w:r>
        <w:rPr>
          <w:rtl w:val="true"/>
        </w:rPr>
        <w:t xml:space="preserve">- </w:t>
      </w:r>
      <w:r>
        <w:rPr>
          <w:rtl w:val="true"/>
        </w:rPr>
        <w:t>عبد العزیز بن نحریر بن عبد العزیز بن البراج</w:t>
      </w:r>
      <w:bookmarkEnd w:id="225"/>
    </w:p>
    <w:p>
      <w:pPr>
        <w:pStyle w:val="BookText"/>
        <w:rPr/>
      </w:pPr>
      <w:r>
        <w:rPr>
          <w:rFonts w:ascii="IRNazanin" w:hAnsi="IRNazanin" w:eastAsia="IRNazanin"/>
          <w:color w:val="111111"/>
          <w:sz w:val="28"/>
          <w:sz w:val="28"/>
          <w:szCs w:val="28"/>
          <w:rtl w:val="true"/>
          <w:lang w:bidi="fa-IR"/>
        </w:rPr>
        <w:t>القاضی سعد الدین عز المؤمنین ابو القاسم عبد العزیز بن نحریر بن عبد العزیز بن البراج</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ریاض العلماء خ، ریحانة الادب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الفوائد الرجالیة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فوائد الرضویة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الکنی و الالقاب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لؤلؤة البحرین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مستدرک الوسائل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معالم العلماء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مقابس الانوار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نظام الاقوال، نقد الرجال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lang w:bidi="fa-IR"/>
        </w:rPr>
        <w:t>578</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الأصحاب و فقیههم، و کان قاضیا بطرابلس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مصنّفات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 المحتاج فی مناسک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بها الوالد عن والده عنه، </w:t>
      </w:r>
    </w:p>
    <w:p>
      <w:pPr>
        <w:pStyle w:val="BookText"/>
        <w:rPr/>
      </w:pPr>
      <w:r>
        <w:rPr>
          <w:rFonts w:ascii="IRNazanin" w:hAnsi="IRNazanin" w:eastAsia="IRNazanin"/>
          <w:color w:val="111111"/>
          <w:sz w:val="28"/>
          <w:sz w:val="28"/>
          <w:szCs w:val="28"/>
          <w:rtl w:val="true"/>
          <w:lang w:bidi="fa-IR"/>
        </w:rPr>
        <w:t xml:space="preserve">کذا ذکره الشّیخ منتجب الدین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نقصه للکتب المتأخّرة، و زیادة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ابن شهر آشوب،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 الاصول، و الفروع، فمن 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النفس فی أحکام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جمل العلم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للمرتضی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ذکره السیّد مصطفی فی رجاله 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الشّیعة الملقّب بالقاضی، و کان قاضیا بطرابلس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نسخة أخری مشوّشة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بخط مؤلّفه المرحوم، ترجمة هذا الشّیخ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سعید الدین، عبد العزیز بن نحریر بن البراج الطّرابلسی، ولّی قضاء طرابلس عشرین سنة، و کان عالما، فاضلا، فقیها، قرء علی السّیّد المرتضی، و الشّیخ الطّوسی، و کان لابن البّراج علی السیّد المرتضی کل سنة ثمانیة عشر دینارا، له کتب فی الاصول و الفروع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خطّ صفیّ الدّین المعد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سیّدنا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یجری علی تلامذته رزقا، فکان للشیخ أبی جعفر الطّوسی رحمه اللّه، أیّام قراءته علیه کل شهر إثنی عشر دینارا، و للقاضی ابن البرّاج کلّ شهر ثمانیة دنانیر، و کان وقف قریة علی کاغذ الفقهاء</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بعض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البرّاج قرء علی المرتضی فی شهور سنة تسع و عشرین و أربعمأة إلی أن مات المرتضی، و کلّ قراءته علی الشّیخ الطّوسی، و عاد إلی طرابلس فی سنة ثمان و ثلاثین و أربعمأة، و أقام بها إلی أن مات لیلة الجمعة لتسع خلون من شعبان سنة إحدی و ثمانین و أربعمأة، و قد نیف علی الثّمانین و کان مولده بمصر و بها منشأؤه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له تصانیف کثیرة مشهورة،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علیّ الکرکیّ، فی اجازته للشّیخ برهان الدّین أبی اسحاق ابراهیم بن علیّ، فی مدح ابن البرّاح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السّعید، خلیفة الشّیخ الإمام، أبی جعفر محمد بن الحسن الطّوسی بالبلاد الشّامیة، عز الدّین عبد العزیز بن نحریر البرّاج قدس اللّه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سقط لفظة ابن بین نحریر و البّراج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تلامذة الشّیخ علیّ الکرکی، فی رسالته المعمولة فی ذکر أسامی مشایخ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العزیز بن البرّاج الطّرابلسی، صنّف کتبا نفیسة،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تلمیذ الشّیخ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نسبة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سوی ما ذکره هذا الفاضل، فی هذه الرّسالة، و لعلّ فی النّسخ تصحیفا، أو هو بعینه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أخیرا، و هو من مصنّفات الشّیخ المفید فظنّ صاحب هذه الرّسالة انّه من مؤلفات ابن البرّاج هذا،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نظام الدّین التفرشی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البرّاج أبو القاسم شیخ من أصحابنا قرء علی المرتضی، فی شهور سنة تسع و عشرین و أربعمأة، و کمّل قراءته علی الشّیخ الطّوسی، و عبّر عنه بعض کالشّهید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بالقاضیّ، لأنّه ولّی قضاء طرابلس عشرین سنة أو ثلاثین، مات لیلة الجمعة؛ لتسع خلون من شعبان سنة إحدی و ثمانین و أربعمأة، روی عنه محمّد بن علیّ بن الحسن الحلبی، و هو یروی عن المرتضی، و الشّیخ الطّوسی، و محمّد بن عثمان الکراجکی، و تقی بن نجم أبی الصّلاح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الشهید فی بعض فوائده، فی طیّ ذکر تلامذة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نحریر بن البرّاج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بعض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البرّاج، و کان قاضی طرابلس ولّاه القاضی جلال الملک رحمه اللّه، و کان استاد أبی الفتح الصّیداوی، و ابن 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أصحابنا انتهی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انّ صاحب هذه التّرجمة غیر ما هو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أیضا فی ترجمة علی حدّة، بعنوان الشّیخ عز الدین عبد العزیز بن أبی کامل الطرابلسی القاضی الرّاوی عن ابن البرّاج المتقدّم، و تلمیذ الشّیخ الطّوسی، و إن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انّه کان فاضلا، عالما محقّقا، فقیها، عابدا، له کتب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یروی عن أبی الصّلاح و عن الشّیخ و المرتضی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الشیخ یروی أیضا عن الکراجکی، کما هو المذکور فی طرق الإجازات و امّا تولیته القضاء فقال الشیخ یوسف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انّها کانت بعد ابن البرّاج لانّه یروی عنه، فیکون متأخرا، و إذن فالاشتباه انّما وقع لبعض المصنّفین غیر أولی الدقّة، فی نسبة بعض مصنّفات شیخنا المتقدّم إلیه،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وجه تلقّب الأوّل فی بعض المواضع بعزّ الدین، فلعلّه بناء علی تصحیفه بعزّ المؤمنین، کما انّ عز المؤمنین تصحیف عزّ أمیر المؤمنین، و لعلّه أیضا لکونه عزیزا عند الخلیفة العبّاسی، أو عند بعض خلفاء مصر و شام، کما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من المستفاد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لسیّدنا العلّامة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کیفیّة الصلاة علی الأموات، انّ من جملة ألقاب الرّجل أیضا الحافی، مثل بشر بن حارث العارف المشهور، و ذلک انّه رحمه اللّه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 رفع الید بالتّکبیرو المکث حتّی الرفع للسریر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الخلع للحذاء دون الاحتفاو سنّ فی قضائه الحافی الحفا </w:t>
      </w:r>
    </w:p>
    <w:p>
      <w:pPr>
        <w:pStyle w:val="BookText"/>
        <w:rPr/>
      </w:pPr>
      <w:r>
        <w:rPr>
          <w:rFonts w:ascii="IRNazanin" w:hAnsi="IRNazanin" w:eastAsia="IRNazanin"/>
          <w:color w:val="111111"/>
          <w:sz w:val="28"/>
          <w:sz w:val="28"/>
          <w:szCs w:val="28"/>
          <w:rtl w:val="true"/>
          <w:lang w:bidi="fa-IR"/>
        </w:rPr>
        <w:t xml:space="preserve">الّا انّی لم اظفر بذلک فی شی‌ء من تراجم الأصحاب و کتب الرّجال، حتّی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السیّد رحمه اللّه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طرابلس، فهی کما ذکره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الطّاء المهملة، و الرّاء، و بعد الألف باء مضمومة، ثمّ سین مهملة مدینة بساحل الشّام، قریبة من بعلبک، و قد یزاد الهمزة المفتوحة فی أوّلها،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أطرابلس و أخذها الفرنج سنة ثلاث و خمسمأة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الواو بین اللّام و السّین،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طرابلوس، و هی مدینة علی شاطی‌ء بحر الرّوم، عامرة کثیرة الثّمرات، لها سور منحوت من الصّخر، و بساتین جلیلة، و رباطاطات کثیرة، یاوی إلیها الصّالحون، بها بئر الکنوز، و هی بئر زعموا انّ من شرب من ماءها یتحمّق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طرابلس بفتح الطّاء و ضمّ الباء و اللّام، بلد بالشّام، و بلد بالمغرب، أو الشّامیة اطرابلس بالهمزة؛ أو رومیّة معناها ثلاث 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من جملة من قرء علی هذا الشّیخ، و روی عنه أیضا، هو شیخنا المفید عبد الجبّار بن عبد اللّه بن علی المقری الرّازی؛ فقیه الأصحاب بالرّی، و هو والد القاضی جمال الدین علی بن عبد الجبار، و کان قد قرء علیه فی زمانه قاطبة المتعلّمین من السّادات العلماء؛ و له تصانیف بالعربیّة و الفارسیّة فی الفقه، یرویها عنه الشّیخ منتجب الدّین بواسطة الشیخ أبی الفتوح الرّازی الخزاعی، صاحب کتاب التّفسیر الکبیر، و لا ینبّئک مثل خبیر</w:t>
      </w:r>
      <w:r>
        <w:rPr>
          <w:rFonts w:eastAsia="IRNazanin" w:cs="IRNazanin"/>
          <w:color w:val="111111"/>
          <w:sz w:val="28"/>
          <w:szCs w:val="28"/>
          <w:rtl w:val="true"/>
          <w:lang w:bidi="fa-IR"/>
        </w:rPr>
        <w:t xml:space="preserve">. </w:t>
      </w:r>
      <w:bookmarkStart w:id="226" w:name="pg17064_166043"/>
    </w:p>
    <w:p>
      <w:pPr>
        <w:pStyle w:val="Heading3"/>
        <w:numPr>
          <w:ilvl w:val="2"/>
          <w:numId w:val="1"/>
        </w:numPr>
        <w:rPr/>
      </w:pPr>
      <w:bookmarkStart w:id="227" w:name="__RefHeading___Toc1219267_996550957"/>
      <w:bookmarkStart w:id="228" w:name="_Toc79"/>
      <w:bookmarkEnd w:id="226"/>
      <w:bookmarkEnd w:id="227"/>
      <w:r>
        <w:rPr/>
        <w:t>380</w:t>
      </w:r>
      <w:r>
        <w:rPr>
          <w:rtl w:val="true"/>
        </w:rPr>
        <w:t xml:space="preserve">- </w:t>
      </w:r>
      <w:r>
        <w:rPr>
          <w:rtl w:val="true"/>
        </w:rPr>
        <w:t>الشاه عبد العظیم بن السید عبد اللّه الحسنی</w:t>
      </w:r>
      <w:bookmarkEnd w:id="228"/>
    </w:p>
    <w:p>
      <w:pPr>
        <w:pStyle w:val="BookText"/>
        <w:rPr/>
      </w:pPr>
      <w:r>
        <w:rPr>
          <w:rFonts w:ascii="IRNazanin" w:hAnsi="IRNazanin" w:eastAsia="IRNazanin"/>
          <w:color w:val="111111"/>
          <w:sz w:val="28"/>
          <w:sz w:val="28"/>
          <w:szCs w:val="28"/>
          <w:rtl w:val="true"/>
          <w:lang w:bidi="fa-IR"/>
        </w:rPr>
        <w:t>السید الشاه عبد العظیم بن السید عبد اللّه بن السید علی بن السید حسن بن زید بن الامام الهمام المجتبی أبی محمد الحسن بن علی بن أبیطالب علیهم السلام</w:t>
      </w:r>
      <w:r>
        <w:rPr>
          <w:rStyle w:val="FootnoteAnchor"/>
          <w:rtl w:val="true"/>
        </w:rPr>
        <w:footnoteReference w:id="19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کنیته الشّریفة، أبو القاسم، و کان من أصحاب أبی جعفر الجواد، و أبی الحسن الهادی علیهما السّلام، و محترما عندهما فی الغایة؛ و کانا یحبّانه حبّا شدیدا، و یبالغ هو أیضا فی تعظیمهما کثیرا، و قد عرض دینه الحقّ علی سیّدنا أبی الحسن الثّالث، علی بن محمّد النّقیّ الهادی علیه السّلام، فیما نقله عنه شیخنا الصّدوق و غیره، بالاسناد المتصل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علی بن محمّد بن علیّ بن موسی بن جعفر بن محمّد بن علی بن الحسین بن علی بن ابیطالب علیهم السّلام، فلمّا بصربی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أبا القاسم أنت ولیّنا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ارید أن أعرض علیک دینی، فإن کان مرضیا اثبت علیه حتّی ألقی اللّه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أبا القاسم،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واحد، لیس کمثله شی‌ء خارج من الحدّین، حدّ الإبطال و حدّ التّشبیه، و إنّه لیس بجسم و لا صورة و لا عرض و لا جوهر، بل مجسّم الأجسام، و مصوّر الصور، و خالق الأعراض و الجواهر، و ربّ کلّ شی‌ء و مالکه و جاعله و محدثه، و إنّ محمّدا صلی اللّه علیه و اله عبده و رسوله خاتم النبییّن فلا نبیّ بعده إلی یوم القیامة و انّ شریعته خاتم الشّرایع فلا شریعة بعده إلی یوم القیامة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الامام و الخلیفة و ولیّ الأمر من بعده أمیر المؤمنین علی بن أبیطالب علیه السّلام ثمّ الحسن، ثمّ الحسین، ثمّ علی بن الحسین، ثمّ محمّد بن علیّ، ثمّ جعفر بن محمّد، ثمّ موسی بن جعفر، ثم علی بن موسی ثمّ محمد بن علیّ، ثمّ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بعدی الحسن ابنی فکیف للنّاس </w:t>
      </w:r>
    </w:p>
    <w:p>
      <w:pPr>
        <w:pStyle w:val="BookText"/>
        <w:rPr/>
      </w:pPr>
      <w:r>
        <w:rPr>
          <w:rFonts w:ascii="IRNazanin" w:hAnsi="IRNazanin" w:eastAsia="IRNazanin"/>
          <w:color w:val="111111"/>
          <w:sz w:val="28"/>
          <w:sz w:val="28"/>
          <w:szCs w:val="28"/>
          <w:rtl w:val="true"/>
          <w:lang w:bidi="fa-IR"/>
        </w:rPr>
        <w:t>بالخلف من بعده،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یا مولای قال لانّه لإیری شخصه، و لا یحلّ ذکره باسمه، حتّی یخرج، فیملأ الأرض قسطا و عدلا، کما ملئت جورا و ظلما،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 و أقول انّ ولیّهم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عدوّهم عدوّ اللّه و طاعتهم طاعة اللّه، و معصیتهم معصیة اللّه،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المعراج حقّ و المسألة فی القبر حقّ و انّ الجنّة حقّ، و انّ النّار حقّ، و الصّراط حقّ، و المیزان حقّ، و انّ الساعة آتیة لا ریب فیها، و انّ اللّه یبعث من فی القبور،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الفرائض الواجبة بعد الولایة، الصلاة، و الزّکاة؛ و الصّوم، و الحجّ، و الجهاد؛ و الأمر بالمعروف و النهی و المنکر، فقال علی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القاسم هذا و اللّه دین اللّه الّذی ارتضاه لعباده فاثبت علیه، ثبتّک اللّه بالقول الثّابت فی الحیاة الدّنیا و الآخرة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من جملة من ذکره بالتّفصیل، هو الصّاحب بن عبّاد الوزیر العادل الکامل فی مقالة علی حدّة، حیث یقول بعد ذکر اسمه و نسبه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ذو ورع و دین، عابد معروف بالامانة، و صدق اللّهجة، عالم بامور الدّین، قائل بالتّوحید و العدل، کثیر الحدیث و الرّوایة، و یروی عن أبی جعفر محمّد بن علیّ بن موسی، و عن أبیه أبی الحسن صاحب العسکر علیهما السلام، و لهما إلیه الرّسائل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 فی صفة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تراب الرّویانی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حمّاد الرّازی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محمد بسرّ من رأی، فسألته عن أشیاء من الحلال و الحرام، فاجابنی فیها، فلّما ودّعته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إذا أشکل علیک شی‌ء من أمر دینک بناحیتک فسئل عنه عبد العظیم بن عبد اللّه الحسنی و اقرءه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فی کتب الرّجال روایة عبید اللّه بن موسی الرّویانی، و سهل بن زیاد الآدمی، و أبی تراب عبید اللّه بن الحارثی، و أحمد بن أبی عبد اللّه البرقی،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و انّ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یسمّیه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ترجمتها روایات عبد العظیم بن عبد اللّه الحسنی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ذکره أیضا السیّد العماد و الأمیر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 فی الفوائد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جملة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الذّایع الشّایع، انّ الطریق الرّوایة من جهة أبی القاسم عبد العظیم بن عبد اللّه الحسنی، المدفون بمشهد الشجرة بالرّی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ثم انه ذکر عقبه من الحسن ابنه، و قال بعد ذلک و اما علی الشهید ابن الحسن بن زید و یکنی ابی الحسن و امه ام ولد؛ و عقبه من ابنه عبد اللّه بن علی و امه ام ولد، قال ابو نصر سهل بن داود البخاری،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عبد اللّه بن علی استخلصه الحسن بن زید جده بعد فوت أبیه علی بالقافة، و ذلک ان اباه علیا ملک فی حیاة ابیه الحسن بن زید و ام ابنه عبد اللّه جاریة بیعت و لم یعلم انها حامل، و لما توفی علی بن الحسن بن زید ردها المشتری الی ابیه الحسن بن زید فولدت عبد اللّه فشک فیه فدعی بالقافة فالحقوه فولد عبد اللّه بن علی عبد العظیم، السید الزاهد المدفون فی مسجد الشجرة بالری و قبره یزار و اولد عبد العظیم محمد بن عبد العظیم و کان زاهدا کبیرا، و انقرض عبد العظیم فلا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اللّه تعالی عنه و 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 لانّه ممدوح غیر منصوص علی 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انّ الناقد البصیر، و المتبصر الخبیر، یستهجنان ذلک و یستقبحانه جدّا، و لو لم یکن له إلّا حدیث عرض الدّین، و ما فیه من حقیقة المعرفة، و قول سیّدنا الهادیّ أبی الحسن الثّالث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أنت ولیّنا حقّا مع ما له من النّسب الطّاهر و الشّرف الباهر، لکفاه، إذ لیس سلالة النبوّة و الطّهارة، کأحد من النّاس إذا ما أمن و اتّقی، و کان عند آبائه الطّاهرین مرضیّا مشکورا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فکیف و هو صاحب الحکایة المعروفة التی أوردها النّجاشی فی ترجمته، و هی ناطقة بجلالة قدره، و علوّ درجته، و فی فضل زیارته روایات متظافرة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قبره وجبت له الجنّة، 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ثواب الأعمال الّتی یأتی ذکره،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لأبی جعفر بن بابویه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عبد العظیم بن عبد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عدّ کتبه، و بالجملة قول ابن بابویه، و النجّاشی، و غیرهما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عابدا، ورعا، مرضیّا، یکفی فی استصحاح حدیثه فضلا عمّا أوردناه، فاذن الأصحّ الأرجح، و الأصوب الأقوم، أن یعدّ الطّریق من جهته صحیحا و فی الدّرجة العلیا من الصّحة، و اللّه سبحانه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العلّامة أیضا فی خلاصته،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عابدا، ورعا، له حکایة تدلّ علی حسن حاله، ذکرناها فی کتابنا الکبیر، قال محمد بن بابویه انّه کان مرضیّا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هذه الحکایة ما أسلفناه لک من عرضه الدّین علی إمام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أو المراد بها سنشیر إلیه من عاقبة أمره، و ظهور کراماته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المراد بمحمد بن بابویه المذکور، فهو شیخنا الصّدوق القمیّ المبرور، حیث انّه قال فی باب صوم یوم الشکّ، بعد ذکر حدیثه ما لفظه، و هذا حدیث غریب لا أعرفه إلّا من طریق عبد العظیم بن عبد اللّه الحسنی، المدفون بالرّی، فی مقابر الشّجرة، و کان مرضیّا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شیخنا الشّهید الثّانی، فی تعلیقته علی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هذا هو عبد العظیم المدفون بمسجد الشّجرة، و قبره یزار، و قد نصّ علی زیارته الإمام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قبره وجبت له علی اللّه الجنة، ذکر ذلک بعض النّسابین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لشیخنا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أحمد قال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حمزة بن القاسم العلویّ، قال حدّثنی محمّد بن یحیی العطّار، عمّن دخل علی </w:t>
      </w:r>
    </w:p>
    <w:p>
      <w:pPr>
        <w:pStyle w:val="BookText"/>
        <w:rPr/>
      </w:pPr>
      <w:r>
        <w:rPr>
          <w:rFonts w:ascii="IRNazanin" w:hAnsi="IRNazanin" w:eastAsia="IRNazanin"/>
          <w:color w:val="111111"/>
          <w:sz w:val="28"/>
          <w:sz w:val="28"/>
          <w:szCs w:val="28"/>
          <w:rtl w:val="true"/>
          <w:lang w:bidi="fa-IR"/>
        </w:rPr>
        <w:t>أبی الحسن علیّ بن محمد الهادی علیه السّلام، من أهل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العسکری،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 لو زرت قبر عبد العظیم عندکم لکنت کمن زار قبر الحسین</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عن النّجاشی صاحب الرّجال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الحسین بن عبید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أبو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 آبادیّ،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العظیم ورد الرّی هاربا من السّلطان، و سکن سربا فی دار رجل من الشّیعة فی سکّة الموالی، و کان یعبد اللّه فی ذلک السّرب، و یصوم نهاره و یقوم لیله، و کان یخرج مستترا، فیزور القبر المقابل قبره، و بینهما الطّریق،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قبر رجل من ولد موسی علیه السّلام، فلم یزل یأوی إلی ذلک السرب، و یقع خبره إلی واحد بعد الواحد، من شیعة آل محمّد حتّی عرفه أکثرهم، فرأی رجل من الشیعة فی المنام رسول اللّه صلّی اللّه علیه و آله و سلّم؛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ولدی یحمل من سکّة الموالی، و یدفن عند شجرة التّفاح فی باغ عبد الجبّار بن عبد الوهّاب و أشار إلی المکان الذّی دفن فیه، فذهب الرّجل لیشتری الشّجرة و مکانها من صاحبها،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شی‌ء تطلب الشّجرة و مکانها، فاخبره الرّؤیا، فذکر صاحب الشّجرة انّه کان رأی مثل هذه الرؤیا، و انّه قد جعل موضع الشّجرة مع جمیع الباغ وقفا علی الشّریف، و الشیعة یدفنون فیه، فمرض عبد العظیم و مات، فلمّا جرّد لیغسل وجد فی جیبه رقعة فیها ذکر نسبه، فاذا فیها أنا أبو القاسم عبد العظیم بن عبد اللّه بن علیّ بن الحسن بن زید بن الحسن بن علیّ بن ابیطالب علیه السّلام، أخبرنا أحمد بن علی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حمزة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الفضل، قال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عبید اللّه بن موسی الرؤیانی أبو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العظیم بن عبد اللّه بجمیع روایاته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ذلک القبر المقابل قبره المطهّر، هو قبر الإمامزاده حمزة بن موسی بن جعفر، المدفون بالرّی، و هو أیضا هنالک مزار معروف إلی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مرقد الشّاه عبد العظیم المذکور، فهو الآن خارج عن محوّطة طهران الّتی هی قاعدة بلاد الرّی فی هذا الزّمان، و ذلک لانّ المدینة القدیمة المسمّاة بالرّی قد انهدمت بتمامها، و لم یبق منها إلّا أثر من ذلک القبر المطهّر؛ و ما تحوم حوله، فبقی هو بمنزلة قریة کبیرة، أو قصبة واقعة علی رأس فرسخ من طهران المذکورة، و طهران المذکورة أیضا قد کانت فی قدیم الزّمان قریة کبیرة من قری الرّی، کثیر الاشجار و البساتین، مونقة الثمّار، لهم بیوت تحت الأرض من خوف العدّو، بهارمّان جیّدة، لا یوجد مثلها فی جمیع البلاد، و ضبط هذه التسّمیة بالتّاء المثنّاة الفوقانیة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بأرض الرّی و جبالها العالیة من مقابر أولاد الائمة علیهم السلام جمّ غفیر، یطلب خصوص مواضعها من کتب النّسب و التّواریخ، و کذا بقعة قم المعصومة المبارکة، فانّ فیها أیضا سوی مرقد فاطمة ابنة موسی المرضیّة المجللة الّتی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من زارها و جبت له الجنّة، مرقد علی بن جعفر الصّادق الّذی هو من أکابر أولاد الأئمة و أجلّائهم،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أخیه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ذلک الموضعین من دیار العجم، فلم یثبت به قبر أحد من أولاد الأئمّة و الأنبیاء، إلّا قبر أحمد بن موسی المعروف بشاه چراغ فی شیراز المحروسة، کما تقدّم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قبر السیّد علیّ بن محمّد الباقر الواقع فی حوالی بلدة کاشان المعروف بامام زاده مشهد بارکرس، و قبر ولده الامامزاده أحمد بن علیّ المذکور باصبهان، فی محلّة باغاتها الّتی هی علی جادّة محلّة خاجو،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قبر السیّد أبی الحسن الملقّب بزین العابدین، علیّ بن نظام الدّین أحمد الابج ابن شمس الدّین عیسی الملقّب بالرّومی ابن جمال الدّین محمّد بن علیّ </w:t>
      </w:r>
      <w:bookmarkStart w:id="229" w:name="pg17064_166049"/>
    </w:p>
    <w:p>
      <w:pPr>
        <w:pStyle w:val="BookText"/>
        <w:rPr/>
      </w:pPr>
      <w:bookmarkEnd w:id="229"/>
      <w:r>
        <w:rPr>
          <w:rFonts w:ascii="IRNazanin" w:hAnsi="IRNazanin" w:eastAsia="IRNazanin"/>
          <w:color w:val="111111"/>
          <w:sz w:val="28"/>
          <w:sz w:val="28"/>
          <w:szCs w:val="28"/>
          <w:rtl w:val="true"/>
          <w:lang w:bidi="fa-IR"/>
        </w:rPr>
        <w:t>العریضی ابن جعفر بن محمد الصّادق علیه السّلام، و هو جدّ سادات الامامیة المعروفة باصبهان، و لمرقده المطهّر قبّة عالیة، و صحن وسیع، فی مزارها العتیق، المعروف بقبرستان چملان و أصله شنبلان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السیّد المکرّم، ینتهی نسب السیّد الفاضل المعظّم، علی بن السید محمد بن السید اسد اللّه الامامی الاصفهانی الّذی هو من تلامذة استاد الکلّ الخوانساری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من المؤلفات کتاب کبیر فی الفقه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ضخام یقرب من ثلاثمأة ألف بیت، و ذکر فیه أقوال جمیع الفقهاء، و عبارات کتبهم،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الرئیس بالفارسیّة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کذلک،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ترجمة ثمانیة کتب من کتب أخبار أصحابنا بالفارسیّة،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و کان من جملتها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طاوس الحسنی الحلّی،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للفاضل الکفعمی، و سوف یأتی فی ترجمة علیّ بن حسن الزّواری المفسّر انّ له أیضا ترجمة کثیر من الحدیث بالفارسیة فلیلاحظ</w:t>
      </w:r>
      <w:r>
        <w:rPr>
          <w:rFonts w:eastAsia="IRNazanin" w:cs="IRNazanin"/>
          <w:color w:val="111111"/>
          <w:sz w:val="28"/>
          <w:szCs w:val="28"/>
          <w:rtl w:val="true"/>
          <w:lang w:bidi="fa-IR"/>
        </w:rPr>
        <w:t>.</w:t>
      </w:r>
    </w:p>
    <w:p>
      <w:pPr>
        <w:pStyle w:val="Heading3"/>
        <w:numPr>
          <w:ilvl w:val="2"/>
          <w:numId w:val="1"/>
        </w:numPr>
        <w:rPr/>
      </w:pPr>
      <w:bookmarkStart w:id="230" w:name="__RefHeading___Toc1219269_996550957"/>
      <w:bookmarkStart w:id="231" w:name="_Toc80"/>
      <w:bookmarkEnd w:id="230"/>
      <w:r>
        <w:rPr/>
        <w:t>381</w:t>
      </w:r>
      <w:r>
        <w:rPr>
          <w:rtl w:val="true"/>
        </w:rPr>
        <w:t xml:space="preserve">- </w:t>
      </w:r>
      <w:r>
        <w:rPr>
          <w:rtl w:val="true"/>
        </w:rPr>
        <w:t>عبد علی بن جمعة العروسی الحویزی</w:t>
      </w:r>
      <w:bookmarkEnd w:id="231"/>
    </w:p>
    <w:p>
      <w:pPr>
        <w:pStyle w:val="BookText"/>
        <w:rPr/>
      </w:pPr>
      <w:r>
        <w:rPr>
          <w:rFonts w:ascii="IRNazanin" w:hAnsi="IRNazanin" w:eastAsia="IRNazanin"/>
          <w:color w:val="111111"/>
          <w:sz w:val="28"/>
          <w:sz w:val="28"/>
          <w:szCs w:val="28"/>
          <w:rtl w:val="true"/>
          <w:lang w:bidi="fa-IR"/>
        </w:rPr>
        <w:t>الشیخ الجلیل عبد علی بن جمعة العروسی الحویزی</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ساکن شیراز، کان عالما، فاضلا، فقیها، محدّثا، ثقة، ورعا، شاعرا، أدیبا، جامعا للعلوم و الفنون، معاصرا،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القرآن أربع مجلدات، أحسن فیه و أجاد، نقل فیه أحادیث النّبی صلّی اللّه علیه و آله و سلّم و الأئمة علیهم السلام فی تفسیر الآیات من أکثر کتب الحدیث، و لم ینقل فیه من غیرهم، و قد رأیته بخطّه و استکتبته منه،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لامیة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تفسیره المذکورة کتاب لطیف، متقن، معتبر، جامع لمعظم </w:t>
      </w:r>
    </w:p>
    <w:p>
      <w:pPr>
        <w:pStyle w:val="BookText"/>
        <w:rPr/>
      </w:pPr>
      <w:r>
        <w:rPr>
          <w:rFonts w:ascii="IRNazanin" w:hAnsi="IRNazanin" w:eastAsia="IRNazanin"/>
          <w:color w:val="111111"/>
          <w:sz w:val="28"/>
          <w:sz w:val="28"/>
          <w:szCs w:val="28"/>
          <w:rtl w:val="true"/>
          <w:lang w:bidi="fa-IR"/>
        </w:rPr>
        <w:t xml:space="preserve">أحادیث الإمامیة المتعلّقة بتفسیر الآیات و تأویلها، و الظّاهر انّ مصنّفه المبرور لم یال جهدا فی تتبّع تلک الأخبار المتشتّة فی تضاعیف الکتب و تحصیلها، و قال السیّد نعمة اللّه الجزائری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عن نفسی لمّا کنت أحصل العلم فی شیراز عند شیخنا صاحب التّفسیر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لمّا فرغ من تألیفه قلت لشیخنا الفاضل البحرانی، و کان المراد به الشّیخ عبد اللّه بن صالح الآتی ترجمته، أو المراد به السیّد ماجد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التّقسیر قابلا للاستکتاب مشتملا علی جملة من الفوائد کتبناه، و إلّا فلا، فأجابنی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مؤلفه حیّا فلا تساوی قیمته فلسا واحدا، و إذا مات فأوّل من یکتبه أنا، و هذا اخبار عمّا فی الضّمیر، 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الفتی ینکر فضل الفتی‌مادام حیّا فاذا ما ذهب</w:t>
      </w:r>
    </w:p>
    <w:p>
      <w:pPr>
        <w:pStyle w:val="BookText"/>
        <w:rPr/>
      </w:pPr>
      <w:r>
        <w:rPr>
          <w:rFonts w:ascii="IRNazanin" w:hAnsi="IRNazanin" w:eastAsia="IRNazanin"/>
          <w:color w:val="111111"/>
          <w:sz w:val="28"/>
          <w:sz w:val="28"/>
          <w:szCs w:val="28"/>
          <w:rtl w:val="true"/>
          <w:lang w:bidi="fa-IR"/>
        </w:rPr>
        <w:t>لجّ به الحرص علی نکته‌یکتبها عنه بماء الذّهب</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یشبه هذا الکتاب کثیرا، کتاب التّفسیر الفاضل المحدّث المتبحّر الثّقة الجلیل الإمامیّ، المولی میرزا محمد بن محمد رضا بن اسماعیل بن جمال الدین القمّی، من علماء زمن المجلسیّین،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غایة الشّباهة فیما بین الکتابین، إلی حیث قد یتوهّم فی حقّ واحد منهما الإقتباس من کتاب الآخر، لا محالة، و الظّاهر انّ المقتبس منه هو الأوّل، کما انّ علیه المعوّل، إلّا انّ تفسیره المذکور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الحقائق و بحر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حجما منه بکثیر، و إن کان هو أیضا فی أربع مجلدات کتابیّ، و من خصایصه انّه یذکر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 و یشرحها أوّلا بطریق المزج، ثم یشرع فی نقل الأخبار المتعلّقة بالمرام من کلّ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فی بعض المقامات شی‌ء من الکلام بخلاف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یشبه أیضا طریقة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هاشم بن سلیمان الکتکانی البحرانی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القدر الجامع بین کلّ هذه التّفاسیر جامعیّتها لأحادیث الإمامیة المتعلّقة بمطالب کلام اللّه </w:t>
      </w:r>
    </w:p>
    <w:p>
      <w:pPr>
        <w:pStyle w:val="BookText"/>
        <w:rPr/>
      </w:pPr>
      <w:r>
        <w:rPr>
          <w:rFonts w:ascii="IRNazanin" w:hAnsi="IRNazanin" w:eastAsia="IRNazanin"/>
          <w:color w:val="111111"/>
          <w:sz w:val="28"/>
          <w:sz w:val="28"/>
          <w:szCs w:val="28"/>
          <w:rtl w:val="true"/>
          <w:lang w:bidi="fa-IR"/>
        </w:rPr>
        <w:t>المجید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قال السیّد الجزائری أیضا فی کتابه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صنّف شیخنا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من تلقب به، یعنی بلقب أمیر المؤمنین من خلفاء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أمیّة و بنی العبّاس کان ممّن له تلک الحالة أی مرض الأبنة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روی العیّاشی فی تفسیره فی ذیل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یَدْعُونَ مِنْ دُونِهِ إِلَّا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ادّعی الخلافة بعد رسول اللّه صلّی اللّه علیه و آله و سلّم، و غصب حقّ وصیّه، و وارث علمه، لا یکون إلّا ممّن یوتی فی دبره،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فی ذلک الکتاب من الاستدلال من کتب التّواریخ و السّیر و غیرها علی انّ کل واحد منهم کان علیها، انتهی</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اتحقّق له إلی الآن مؤلفا أو مصنّفا غیر ما ذکرناه و کان رحمه اللّه أخباریّا صلبا و ظاهریّا بحتا، قلّ ما یوجد مثله فی طائفة المحدّثین، و من غریب ما یسند إلیه انّه کان یعمل بما ینسبه الأصحاب فی کتبم الفقهیة إلی القیل،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أقاویل مولنا الصّاحب علیه السّلام ألقاها بین الطّائفة لتکون فیهم و کساها ثوب المجهولیّة و الابهام، و هذا نظیر ما مرّ عن المولی خلیل القزوینی من القول به فی مرسلات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لیعلم انّ الشّیخ عبد علی بن رحمة الحویزی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العنوان و قال فی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عارف بالعربیة و العروض و غیرها، شاعر أدیب، منشی‌ء بلیغ، و له دیوان شعر حسن، و قد مدح جماعة من أکابر عصره و هجاهم،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الملوک ملوک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الأدب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الأدب و ثلاث دواوین شعر، عربی، و فارسی، و ترکی، قرء علی الشّیخ بهاء الدّین و غیره، هو غیر صاحب العنوان بلا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الشیخ عبد علی بن ناصر بن رحمة البحرانی، السّاکن بالبصرة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 فی محاسن أعیان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أثنی علیه بالعلم و الفضل و الأدب، و قال من 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المعوّل فی شرح شواهد 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أیضا الحواشی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شواهده،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لاتحاد ما بینهما، و إن ذکرهما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موضعین و کذلک الشّیخ عبد علی بن حسین الجزائری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المقلة العبراء فی تظلّم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الشیخ عبد العلی بن احمد بن ابراهیم البحرانی الذّی هو من آل عصفور، و ینسب إلیه القول بوجوب الجهر بالتّسبیحات فی الأخیرتین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ما برز منها سوی کتاب الطّهارة کما فی بعض کتب الرّجال، و کانّه الذّی ذکره المحدّث النّیسابوری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المرتاد فی نفاة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عدّة جماعة من أولئک باعتقاد نفسه، أو بمقتضی عباراتهم المانعة من اعتماد الرّجل علی خالص اجتهاده،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الشّیخ العالم الرّبانی، عبد علی الدرازی البحرانی، قدس سرّه النورانی و لنذکر طرفا من کلامه فی دیباجة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معالم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بالفاظه الرّفیعة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إعلموا یا إخوانی فی الدّین، و خلّانی فی طلب الحقّ و الیقین، انّه لما عدل منتحلوا الإسلام عن أوصیاء خیرة الأنام، و خلفاء الملک العلّام، و کانت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تفی لسائر الأحکام، و مرویّاتهم لقلّتها لا تنهض بمسائل الحلال و الحرام، فألبس علیهم لذلک أکثر المسائل و استشکل لدیهم حلّ جلّ المشاکل، فتاهوا فی أودیة الجهالة و الزّلل، و عمهوا فی طاحونة الضّلالة و الخطل، و إن هم إلّا کالانعام بل هم اضلّ، لا جرم رجعوا علی الأعقاب القهقری، و نکصوا عن الدّین المبین مرّة بعد أخری، فغیّروا شریعة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الوری، و اعتمدوا فیها علی الإستحسان العقلی و الهوی، و الأقیسة المبتدعة، و الظّنون المخترعة، و الآراء فدوّنها علماؤهم أصولا یرجعون إلیها فی ملتبس أحکامهم و یستنبظون منها مشکل حلالهم و حرامهم، یتدارسونها جیلا بعد جیل، و یکثرون فیها القال و القیل، فاضلّوا کثیرا، و ضلّوا عن سواء السّبیل، و أمّا خواصّ الخواص و بقیة أرباب الإخلاص، فکانوا علی النّقیض من سلوکهم، و النّاس علی دین ملوکهم، مدارهم علی السّنة و الکتاب فی جمیع الأبواب، و علی سؤال أئمّتهم الأطیاب، لا یرجعون إلی غیر ذلک فی خلاف و لا وفاق، و لا یتمسّکون فی حال باجماع و لا اتّفاق، </w:t>
      </w:r>
    </w:p>
    <w:p>
      <w:pPr>
        <w:pStyle w:val="BookText"/>
        <w:rPr/>
      </w:pPr>
      <w:r>
        <w:rPr>
          <w:rFonts w:ascii="IRNazanin" w:hAnsi="IRNazanin" w:eastAsia="IRNazanin"/>
          <w:color w:val="111111"/>
          <w:sz w:val="28"/>
          <w:sz w:val="28"/>
          <w:szCs w:val="28"/>
          <w:rtl w:val="true"/>
          <w:lang w:bidi="fa-IR"/>
        </w:rPr>
        <w:t>یمنعون العمل بالرأی و القیاس، و یحرّمون الرّجوع إلیه عند الالتباس، و رأیهم العمل بالنّصوص، و اتّباع الأمر المنصوص، و علی هذا کان منهاجهم، و بکلام ربّهم و خلفائه کان احتجاجهم، و لم یزل علی ذلک علماؤهم تبری، إلی أن عمّت الفتنة فی أوائل الغیبة الکبری، فاختلط الغثّ و السّمین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البهرج و الثّمین، و امتزج الباطل بالحقّ المبین، فقلّدوا القوم فی أصول دینهم، و خالطوهم حذرا من قطع و تینهم، و عاشروهم خوفا من اصطلام البلیّة، و ناشرو هم عملا بأوامر التّقیة، و التبس علی من تأخّر الحال، حتی ظنّ حقیقة أصول أهل الضّلال، و اعتمد علیها فی اختیار الأقوال، حتّی قلّ ما یتعرّض فی مقام الإستدلال، للنّصوص الواردة عن الآل، بل ربّما طرحها عند معارضة ذلک المقال، معتمدا علی تلک القواعد الشّنیعة، و ما دری انّ فی ذلک ابطالا لمذهب الشّیعة مع انّها فی نفسها کسراب بقیعة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ما ذکره من الکلمات المستجعة و اسمعه المجتهدین من أصوات القعقعة کما هو دیدن جماعة أخبارییّن، و نهایة صناعة فضیلة أولئک الحشویّین و الظاهریّین و حسبک لحسم موادّهم الفاسدة، و محو جوادهم الکاسدة کلّ ما هیأه سمیّنا المروّج البهبهانی و النّور الشّعشعانی، لدفع أولئک من الجواب السّدید، و مقامع الحدید،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المشتهر أحدهما بالعتیق و الآخر بالجدید، فانّ فی ذلک لذکری لمن کان له قلب أو ألقی السّمع و هو شهید، و 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البحرین فی أحکام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مصنفّات الشّیخ الفاضل المحدّث عبد اللّه بن صالح بن جمعة السّماهیجی البحرانی،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و التّحفة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الآتی ذکره و ترجمته قریبا إنشاء اللّه، ثمّ 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 ترجمة الشّیخ عبد علی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السید نعمة اللّه التستری المعاصر کان من تلامذة هذا، و انّه قد قرء علیه فی شیراز فی أوایل عمره، و قال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أستادی المجتهد الشّیخ جعفر البحرانی، و شیخی المحدّث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یتناظران فی هذه المسئلة، یعنی فی جواز أخذ الأحکام من القرآن، </w:t>
      </w:r>
      <w:bookmarkStart w:id="232" w:name="pg17064_166054"/>
    </w:p>
    <w:p>
      <w:pPr>
        <w:pStyle w:val="BookText"/>
        <w:rPr/>
      </w:pPr>
      <w:bookmarkEnd w:id="232"/>
      <w:r>
        <w:rPr>
          <w:rFonts w:ascii="IRNazanin" w:hAnsi="IRNazanin" w:eastAsia="IRNazanin"/>
          <w:color w:val="111111"/>
          <w:sz w:val="28"/>
          <w:sz w:val="28"/>
          <w:szCs w:val="28"/>
          <w:rtl w:val="true"/>
          <w:lang w:bidi="fa-IR"/>
        </w:rPr>
        <w:t>فانجرّ الکلام بینهما حتّی قال له الفاضل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یحتاج فی فهم معناها إلی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لانّا لا نعرف معنی الأحدیّة، و لا الفرق بین الأحد و الواحد، و نحو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مراده بشیخه المحدّث هو الشّیخ عبد علی هذا، ثمّ لعلّ لفظة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التّمدح 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کتاب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العجب من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اعتمادی علی تتبّعه التّام و استحضاره علی هذه المراتب من بین العلماء الأعلام، کیف لم یطّلع علی انّ السیّد المشار إلیه و إن کان من جملة تلامذة الشّیخ المتقدّم ذکره إلّا انّه لم یلّقبه بشیخه المحدّث أبدا کما لا یخفی، ثم انّه کیف غفل عن کون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مشهورا فی الحدیث من تألیفات السید میرزا محمد الجزائری، استاد السیّد نعمة اللّه المذکور کما سیأتی فی ذیل ترجمته إنشاء اللّه، إلّا انّ الفاضل من تعدّ أغلاطه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الحویزی فهو نسبة إلی حویزة بصیغة التّصیغر مثل دویرة و هی قصبة بخوزستان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کورة بین البصرة و الخوزستان فی وسط البطائح فی غایة الرّداءة، أرضها رغام، و سماؤها قتام، و سحابها جهام، و سمومها سهام، و میاهها سمام و خواصها عوام، و عوامها طعام،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سیدّنا الجزائری رحمه اللّه أیضا تتمة کلام تتعلق بهذا المرام، انشاء اللّه</w:t>
      </w:r>
      <w:r>
        <w:rPr>
          <w:rFonts w:eastAsia="IRNazanin" w:cs="IRNazanin"/>
          <w:color w:val="111111"/>
          <w:sz w:val="28"/>
          <w:szCs w:val="28"/>
          <w:rtl w:val="true"/>
          <w:lang w:bidi="fa-IR"/>
        </w:rPr>
        <w:t>.</w:t>
      </w:r>
    </w:p>
    <w:p>
      <w:pPr>
        <w:pStyle w:val="Heading3"/>
        <w:numPr>
          <w:ilvl w:val="2"/>
          <w:numId w:val="1"/>
        </w:numPr>
        <w:rPr/>
      </w:pPr>
      <w:bookmarkStart w:id="233" w:name="__RefHeading___Toc1219271_996550957"/>
      <w:bookmarkStart w:id="234" w:name="_Toc81"/>
      <w:bookmarkEnd w:id="233"/>
      <w:r>
        <w:rPr/>
        <w:t>382</w:t>
      </w:r>
      <w:r>
        <w:rPr>
          <w:rtl w:val="true"/>
        </w:rPr>
        <w:t xml:space="preserve">- </w:t>
      </w:r>
      <w:r>
        <w:rPr>
          <w:rtl w:val="true"/>
        </w:rPr>
        <w:t>عبد علی بن محمود الخادم الجابلقی</w:t>
      </w:r>
      <w:bookmarkEnd w:id="234"/>
    </w:p>
    <w:p>
      <w:pPr>
        <w:pStyle w:val="BookText"/>
        <w:rPr/>
      </w:pPr>
      <w:r>
        <w:rPr>
          <w:rFonts w:ascii="IRNazanin" w:hAnsi="IRNazanin" w:eastAsia="IRNazanin"/>
          <w:color w:val="111111"/>
          <w:sz w:val="28"/>
          <w:sz w:val="28"/>
          <w:szCs w:val="28"/>
          <w:rtl w:val="true"/>
          <w:lang w:bidi="fa-IR"/>
        </w:rPr>
        <w:t>الشیخ عبد علی بن محمود الخادم الجابلقی</w:t>
      </w:r>
      <w:r>
        <w:rPr>
          <w:rStyle w:val="FootnoteAnchor"/>
          <w:rtl w:val="true"/>
        </w:rPr>
        <w:footnoteReference w:id="19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محمد بن علیّ بن خاتون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عالما، فقیها،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ألّفه بأمر سلطان حیدر آباد، رأیته فی خزینة الکتب الموقوفة بمشهد الرضا علیه السّلام یروی عنه میر محمد باقر الدّاماد،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العجب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کیف غفل عن ترجمة والد هذه الرّجل، و هو المولی محمود الجاپلقی الذّی کان من کبار تلامذة مولانا المحقّق؛ الشّیخ علی العاملی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مذکور فی أغلب کتب الإجازات باسمه الزکیّ، بخلاف ولده الشّیخ عبد علیّ، و قد ذکره السیّد حسین بن السیّد حیدر الکرکی المتقدّم ذکره الشّریف فی بعض إجازاته المبسوطة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الفاضل الفقیه مولانا محمود الجابلقی،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فیها من جملة مشایخ روایة أحد مشایخ نفسه الّذی هو السیّد السّند العلّامة شجاع الملّة و الدّین محمود بن علی الحسینی المازندرانی و هو غیر مولانا محمود بن غلامعلی الطبسی القاضیّ بالمشهد المقدس الرّضوی فی زمن مولانا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شرح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غیر مولانا الحاجی محمود بن میر علی المیمندی المشهدی الراوی بالاجازة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السیّد نعمة اللّه الشّوشتری، و صاحب کثیر من الرسائل و المسائل، کما ذکره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الجاپلقی، نسبة إلی جاپلق الذّی هو بالجیم العربیة و الپاء الفارسیة و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اسم لناحیة کبیرة، ذات قری و مزارع کثیرة، من محال بروجرد المحروسة، و کان مسقط رأس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موطن والده المبرور أیضا هنالک کما بالبال، ثم انّ لنا أیضا رجلا فاضلا جلیلا آخر من جملة المقاربین لعصرنا هذا یسمّی بالشیخ عبد علی بن محمد بن عبد اللّه بن الحسین الخطی البحرانی؛ و لا یبعد کونه من جملة المنسوبین إلی أحد من المذکورین فی العنوان السّابق، و قد کان من جملة أدباء المحدّثین، و فضلاء المدرّسین، یروی عن جماعة من علماء البحرین، منهم الشیخ حسین بن الشّیخ محمد بن أحمد بن إبراهیم الّذی هو ابن أخ الشّیخ یوسف البحرانی، و قد کتب له و لأخیه الشّیخ علی إجازته المشهورة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عن السیّد العلّامة الطباطبائی المشتهر ببحر العلوم، کما رأیت صورة إجازة له مع کمال التّبجیل و التّعظیم، و یروی عنه بالإجازة مولانا الحاجی محمد إبراهیم الکرباسیّ المتقدّم ذکره الشّریف باجازة کتبها له مع </w:t>
      </w:r>
      <w:bookmarkStart w:id="235" w:name="pg17064_166056"/>
    </w:p>
    <w:p>
      <w:pPr>
        <w:pStyle w:val="BookText"/>
        <w:rPr/>
      </w:pPr>
      <w:bookmarkEnd w:id="235"/>
      <w:r>
        <w:rPr>
          <w:rFonts w:ascii="IRNazanin" w:hAnsi="IRNazanin" w:eastAsia="IRNazanin"/>
          <w:color w:val="111111"/>
          <w:sz w:val="28"/>
          <w:sz w:val="28"/>
          <w:szCs w:val="28"/>
          <w:rtl w:val="true"/>
          <w:lang w:bidi="fa-IR"/>
        </w:rPr>
        <w:t>تمام التفّصیل، و أدرج فیها صورة إجازة بحر العلوم لجنابه الجلیل، و کان تاریخ إجازة السیّد المرحوم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سنة تسع و تسعین بعد المأة و الألف و تاریخ إجازته للمرحوم الحاجی، محرّم سنة العشرین بعد المأتین و الألف</w:t>
      </w:r>
      <w:r>
        <w:rPr>
          <w:rFonts w:eastAsia="IRNazanin" w:cs="IRNazanin"/>
          <w:color w:val="111111"/>
          <w:sz w:val="28"/>
          <w:szCs w:val="28"/>
          <w:rtl w:val="true"/>
          <w:lang w:bidi="fa-IR"/>
        </w:rPr>
        <w:t>.</w:t>
      </w:r>
    </w:p>
    <w:p>
      <w:pPr>
        <w:pStyle w:val="Heading3"/>
        <w:numPr>
          <w:ilvl w:val="2"/>
          <w:numId w:val="1"/>
        </w:numPr>
        <w:rPr/>
      </w:pPr>
      <w:bookmarkStart w:id="236" w:name="__RefHeading___Toc1219273_996550957"/>
      <w:bookmarkStart w:id="237" w:name="_Toc82"/>
      <w:bookmarkEnd w:id="236"/>
      <w:r>
        <w:rPr/>
        <w:t>383</w:t>
      </w:r>
      <w:r>
        <w:rPr>
          <w:rtl w:val="true"/>
        </w:rPr>
        <w:t xml:space="preserve">- </w:t>
      </w:r>
      <w:r>
        <w:rPr>
          <w:rtl w:val="true"/>
        </w:rPr>
        <w:t>عبد القاهر بن عبد بن رجب بن المخلص</w:t>
      </w:r>
      <w:bookmarkEnd w:id="237"/>
    </w:p>
    <w:p>
      <w:pPr>
        <w:pStyle w:val="BookText"/>
        <w:rPr/>
      </w:pPr>
      <w:r>
        <w:rPr>
          <w:rFonts w:ascii="IRNazanin" w:hAnsi="IRNazanin" w:eastAsia="IRNazanin"/>
          <w:color w:val="111111"/>
          <w:sz w:val="28"/>
          <w:sz w:val="28"/>
          <w:szCs w:val="28"/>
          <w:rtl w:val="true"/>
          <w:lang w:bidi="fa-IR"/>
        </w:rPr>
        <w:t>الشیخ عبد القاهر بن الحاج عبد بن رجب بن المخلص</w:t>
      </w:r>
      <w:r>
        <w:rPr>
          <w:rStyle w:val="FootnoteAnchor"/>
          <w:rtl w:val="true"/>
        </w:rPr>
        <w:footnoteReference w:id="200"/>
      </w:r>
      <w:r>
        <w:rPr>
          <w:rFonts w:ascii="IRNazanin" w:hAnsi="IRNazanin" w:eastAsia="IRNazanin"/>
          <w:color w:val="111111"/>
          <w:sz w:val="28"/>
          <w:sz w:val="28"/>
          <w:szCs w:val="28"/>
          <w:rtl w:val="true"/>
          <w:lang w:bidi="fa-IR"/>
        </w:rPr>
        <w:t>العبادی أصلا؛ الحویزی موطنا؛ فاضل، عالم، متکلم، فقیه، ماهر، جامع، جلیل القدر، شاعر، منشی‌ء، عابد له تصانیف، منها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الدینیّة عن البراهین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المستمسکات القطعیّة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 صفوة الاصول و نفی هفوة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الفروغ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الجنان و حدائق 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النیّلوفریة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 الصّافیة علی الفوائد 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حاشیة علی شرح الجامی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الغوایة لشرح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الزّائر المبتلا بالبلاء فی طریق النّجف و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جواد سمّاها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سلوک مسالک المرام فی سلک مسالک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کذا 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أیضا ظرائف من أشعاره منها قوله من قصیدة علی طریقة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سفرت شموس خواطر الإشراق‌فسرت شموس خواطر العشاق</w:t>
      </w:r>
    </w:p>
    <w:p>
      <w:pPr>
        <w:pStyle w:val="BookText"/>
        <w:rPr/>
      </w:pPr>
      <w:r>
        <w:rPr>
          <w:rFonts w:ascii="IRNazanin" w:hAnsi="IRNazanin" w:eastAsia="IRNazanin"/>
          <w:color w:val="111111"/>
          <w:sz w:val="28"/>
          <w:sz w:val="28"/>
          <w:szCs w:val="28"/>
          <w:rtl w:val="true"/>
          <w:lang w:bidi="fa-IR"/>
        </w:rPr>
        <w:t xml:space="preserve">و تلالأت تلک العیون أهلّةفکنوزها تزهوا </w:t>
      </w:r>
      <w:r>
        <w:rPr>
          <w:rStyle w:val="FootnoteAnchor"/>
          <w:rtl w:val="true"/>
        </w:rPr>
        <w:footnoteReference w:id="201"/>
      </w:r>
      <w:r>
        <w:rPr>
          <w:rFonts w:ascii="IRNazanin" w:hAnsi="IRNazanin" w:eastAsia="IRNazanin"/>
          <w:color w:val="111111"/>
          <w:sz w:val="28"/>
          <w:sz w:val="28"/>
          <w:szCs w:val="28"/>
          <w:rtl w:val="true"/>
          <w:lang w:bidi="fa-IR"/>
        </w:rPr>
        <w:t>علی الإنفاق</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لقیته فی المشهد الرضوی علی مشرّفها السّلام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العبادی نسبة إلی عبّادان التّی هی جزیرة تحت البصرة قرب البحر </w:t>
      </w:r>
      <w:bookmarkStart w:id="238" w:name="pg17064_166057"/>
    </w:p>
    <w:p>
      <w:pPr>
        <w:pStyle w:val="BookText"/>
        <w:rPr/>
      </w:pPr>
      <w:bookmarkEnd w:id="238"/>
      <w:r>
        <w:rPr>
          <w:rFonts w:ascii="IRNazanin" w:hAnsi="IRNazanin" w:eastAsia="IRNazanin"/>
          <w:color w:val="111111"/>
          <w:sz w:val="28"/>
          <w:sz w:val="28"/>
          <w:szCs w:val="28"/>
          <w:rtl w:val="true"/>
          <w:lang w:bidi="fa-IR"/>
        </w:rPr>
        <w:t xml:space="preserve">الملح، فانّ دجلته إذا قاربت البحر تفرّقت فرقتین، فرقة تذهب إلی ناحیة البحرین، و هی الیمنی، و الیسری تذهب إلی عبّادان و سیراف و جبانة، و عبّادان فی هذه الجزیرة و هی مثلثة الشّکل لا زرع بها و لا ضرع، أهلها متوکلّون علی اللّه یأتیهم الرّزق من أطراف الأرض فیها مشاهد و رباطات، و قوم مقیمون للعبادة، منقطعون من أمور الدّنیا أکثر مدارهم من النّذور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w:t>
      </w:r>
    </w:p>
    <w:p>
      <w:pPr>
        <w:pStyle w:val="Heading3"/>
        <w:numPr>
          <w:ilvl w:val="2"/>
          <w:numId w:val="1"/>
        </w:numPr>
        <w:rPr/>
      </w:pPr>
      <w:bookmarkStart w:id="239" w:name="__RefHeading___Toc1219275_996550957"/>
      <w:bookmarkStart w:id="240" w:name="_Toc83"/>
      <w:bookmarkEnd w:id="239"/>
      <w:r>
        <w:rPr/>
        <w:t>384</w:t>
      </w:r>
      <w:r>
        <w:rPr>
          <w:rtl w:val="true"/>
        </w:rPr>
        <w:t xml:space="preserve">- </w:t>
      </w:r>
      <w:r>
        <w:rPr>
          <w:rtl w:val="true"/>
        </w:rPr>
        <w:t>عبد الکریم بن احمد بن موسی العلوی الحسنی</w:t>
      </w:r>
      <w:bookmarkEnd w:id="240"/>
    </w:p>
    <w:p>
      <w:pPr>
        <w:pStyle w:val="BookText"/>
        <w:rPr/>
      </w:pPr>
      <w:r>
        <w:rPr>
          <w:rFonts w:ascii="IRNazanin" w:hAnsi="IRNazanin" w:eastAsia="IRNazanin"/>
          <w:color w:val="111111"/>
          <w:sz w:val="28"/>
          <w:sz w:val="28"/>
          <w:szCs w:val="28"/>
          <w:rtl w:val="true"/>
          <w:lang w:bidi="fa-IR"/>
        </w:rPr>
        <w:t>عبد الکریم بن احمد بن موسی بن جعفر بن محمد بن احمد بن محمد بن احمد بن محمد الطاوس العلوی الحسنی</w:t>
      </w:r>
      <w:r>
        <w:rPr>
          <w:rStyle w:val="FootnoteAnchor"/>
          <w:rtl w:val="true"/>
        </w:rPr>
        <w:footnoteReference w:id="20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الإمام المعظّم، غیاث الدّین، الفقیه، النّسابة، النّحوی، العروضی، الزاهد، العابد، أبو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إنتهت رئاسة السّادات و ذوی النّوامیس إلیه و کان أوحد زمانه، حائری المولد، حلّی المنشأ، بغدادیّ التّحصیل، کاظمیّ الخاتمة، ولد فی شعبان سنة ثمان و أربعین و ستمأة، و توفّی فی شوّال سنة ثلاث و تسعین و ستمأة، و کان عمره خمسا و أربعین سنة و شهرین و أیّاما، کنت قرینه طفلین إلی أن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قبله و لا بعده کخلقه، و جمیل قاعدته، و حلو معاشرته ثانیا، و لا کذکائه و قوّة حافظته مماثلا، ما دخل ذهنه شی‌ء فکاد ینساه، حفظ القرآن فی مدّة یسیرة، و له إحدی عشر سنة، اشتغل بالکتابة و استغنی عن المعلّم أربعین یوما، و عمره إذ ذاک أربع سنین و لا تحصی فضائله، له کتب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الشّمل المنظوم فی مصنّفی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صحابنا مثله،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 بصرحه الغری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 ذلک، کذا قاله 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السیّد المذکور شاعرا، منشیا، أدیبا، و رأیت له إجازة بخطّه تاریخها سنة ست و ثمانین و ستمأة، و کان من تلامذة عمّه و أبیه و المّحقّق الحلّی و المحقّق الطّوسی و غیرهم،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بعد فیما ذکره ابن داود فی حقّه مع کونه صدیقا و صاحبا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انّه اشتغل بالکتابة أربعین یوما و استغنی عن المعلّم و له أربع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بعد فیما نقلوه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فخر المحققّین ابن العلّامة فاز بدرجة الإجتهاد فی السّنة العاشرة من عمره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قد روی عن إبراهیم بن السّعید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صبیّا له أربع سنین حملوه إلی المأمون العبّاسی و کان قاریا للقرآن، و ناظرا فی الرّأی و الإجتهاد و لکن یبکی کلّما یجوع؛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کلّه ما سبق إلیک من ترجمة الحسین بن سینا؛ و ما استظفر به إنشاء اللّه فی کیفیّة أحوال فاضلنا الهندی رحمة اللّه تعالی علیه، و ما نقله السیّد عبد اللّه التستری فی أجوبة مسائله من انّ جمال الدّین الحلّی العلّامة علی الإطلاق بلغ درجة الإجتهاد و هو صبیّ لم یجر علیه قلم التّکلیف، و کانوا ینتظرون لتقلیده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کتاب لطیف مشتمل علی أحادیث نادرة کثیرة، و حجج فاخرة مستطیرة، تدلّان علی موضع قبر أمیر المؤمنین من أرض الغریّ الذی هو النّجف الأشرف، ردّا علی من زعم انّ جسده الشّریف نقل إلی المدینة المطهّرة أو بعث إلی طریق البصرة، أو خفی موضع قبر الشرّیف تقیة عن الأعداء، فلم یعلم بعدا،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النّجف الأشرف ان للسیّد الأجلّ المرتضی رضی الدّین علی بن طاوس کتابا فیه مستطابا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 فی فضل ساکن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غریب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التّرجمة له بعنوان السیّد غیاث الدّین أبی المظفّر </w:t>
      </w:r>
    </w:p>
    <w:p>
      <w:pPr>
        <w:pStyle w:val="BookText"/>
        <w:rPr/>
      </w:pPr>
      <w:r>
        <w:rPr>
          <w:rFonts w:ascii="IRNazanin" w:hAnsi="IRNazanin" w:eastAsia="IRNazanin"/>
          <w:color w:val="111111"/>
          <w:sz w:val="28"/>
          <w:sz w:val="28"/>
          <w:szCs w:val="28"/>
          <w:rtl w:val="true"/>
          <w:lang w:bidi="fa-IR"/>
        </w:rPr>
        <w:t xml:space="preserve">عبد الکریم بن جمال الدّین أبی الفضائل أحمد بن طاوس المتقدّم نسبه؛ الامام العالم الفاضل، العلّامة الفقیه الکامل، الجامع الفهّامة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المؤلّفات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لخّص بعض العلماء کتابه هذا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 البرهانیة فی تصحیح الحضرة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بطهران و لم أعلم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قرء علی جماعة من الفضلاء فی عصره و قرء علیه أیضا طائفة من علماء دهره، فذکر من جملة أساتیده و مشایخه الإمامیّة والده، و عمّه، و المحقّق و ابن عمّه، و المفید بن الجهم الحلّی، و الخواجة نصیر الدّین الطّوسی، و السیّد عبد الحمید بن فخّار الموسوی الحائری، و الشّریف أبی الحسن علیّ بن محمّد بن علی العلوی العمری النّسابة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 فی أنساب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العامّة الشّیخ حسین بن أیاز، الأدیب النّحوی الذّی کان من مشایخ العلّامة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أمّا تلامیذه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أحمد بن داود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عبد الصّمد بن أحمد بن أبی الجیش الحنبلی الرّاوی عن أبی الفرج ابن الجوزیّ الحنبلیّ، و الشّیخ علیّ بن الحسین بن حمّاد اللّیثی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إلی أن قال، فی أواخر التّرجمة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 فوائد بخطّه الشّریف علی ظهر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و 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لعمّه رضیّ الدّین علی بن طاوس، و کان خطّه لا یخلوا من جودة، و کانت نسخة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بخطّ عمّه المشار إلیه، و لکن کان خطّ عمّه فی غایة الرّداءة، و یظهر من جملة تلک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ولدا اسمه أبو الفضل محمد بن عبد الکریم و انّ ولادة ذلک الولد کانت فی طلوع شمس یوم الإثنین سلخ محرّم من سنة سبعین و ستمأة ببغداد، و انّ جدّه سمّاه بهذا الإسم، و یلوح من تلک العبارة انّ والده السیّد أحمد المذکور کان باقیا إلی ذلک التّاریخ انتهی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أیضا ولد فاضل جلیل یدعی برضی الدّین أبی القاسم علی بن السیّد غیاث الدّین عبد الکریم کما یظهر من إجازة السیّد عبد الحمید بن فخّار المتقدّم ذکره لهما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أجزت له و لولده السیّد المبارک المعظّم رضیّ الدین أبی القاسم علیّ </w:t>
      </w:r>
    </w:p>
    <w:p>
      <w:pPr>
        <w:pStyle w:val="BookText"/>
        <w:rPr/>
      </w:pPr>
      <w:r>
        <w:rPr>
          <w:rFonts w:ascii="IRNazanin" w:hAnsi="IRNazanin" w:eastAsia="IRNazanin"/>
          <w:color w:val="111111"/>
          <w:sz w:val="28"/>
          <w:sz w:val="28"/>
          <w:szCs w:val="28"/>
          <w:rtl w:val="true"/>
          <w:lang w:bidi="fa-IR"/>
        </w:rPr>
        <w:t xml:space="preserve">امتعه اللّه بطول حیاته و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العنوان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صدوقا یروی الشّهید عن ابن معیّة عنه، و یروی هو عن أبیه 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رأیت فی مشهد الرضا بخطّ ابن داود 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الرّجال 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آخر نسخة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 المنظوم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لثعلب فی اللّغة نظم ابن ابی الحدید المعتزلی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المعارضة بخطّ المصنّف، مع مولانا النّقیب الطّاهر العلّامة، مالک الرّق رضی الملّة و الحقّ و الدّین، جلال الإسلام و المسلمین أبی القاسم علیّ بن مولانا الطّاهر السّعید الإمام غیاث الحقّ و الدّین عبد الکریم بن طاوس العلوی الحسنیّ عزّ نصره و زیدت فضائله، کتبه مملوکه حقّا حسن بن علیّ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ثالث عشر من رمضان المبارک سنة إحدی و أربعین و سبعمأة حامدا مصلیا مستغفرا،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ظهر من ذلک عدم البعد فی تسمیة ولد السیّد علیّ بن طاوس المشار إلیها باسم أبیه و تکنیّه بکنیته و تلقّبه بلقبه، کما سیظهر لک فی ترجمته، فکما انّ لهذا الرّجل ولدا سمّاه ب محمّد و آخر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لعمّه المذکور ولد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کتب لاجله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سمّاه برضی الدّین علیّ و هو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قیل فی تقویة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عند العجم غریب و لکن بین العرب شایع ذایع، سیّما فی الأزمنة السّابقة فلا تغفل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من المشایخ الّذین یروون عن السیّد عبد الکریم المزبور بالإجازة المطرئة فی شأنه کثیرا کما فی إجازة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کمال الدّین أبو الحسن علیّ بن الحسین بن حمّاد اللّیثی الواسطی الفقیه، الّذی هو من مشایخ ابن معیّة الاتی ترجمته فی باب المیم انشاء اللّه و من جملة من یروی عنهم السیّد المذکور من علماء الجمهور هو القاضیّ عمید الدّین زکریا بن محمود القزوینی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باللّسان الفارسیّ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bookmarkStart w:id="241" w:name="pg17064_166061"/>
    </w:p>
    <w:p>
      <w:pPr>
        <w:pStyle w:val="Heading3"/>
        <w:numPr>
          <w:ilvl w:val="2"/>
          <w:numId w:val="1"/>
        </w:numPr>
        <w:rPr/>
      </w:pPr>
      <w:bookmarkStart w:id="242" w:name="__RefHeading___Toc1219277_996550957"/>
      <w:bookmarkStart w:id="243" w:name="_Toc84"/>
      <w:bookmarkEnd w:id="241"/>
      <w:bookmarkEnd w:id="242"/>
      <w:r>
        <w:rPr/>
        <w:t>385</w:t>
      </w:r>
      <w:r>
        <w:rPr>
          <w:rtl w:val="true"/>
        </w:rPr>
        <w:t xml:space="preserve">- </w:t>
      </w:r>
      <w:r>
        <w:rPr>
          <w:rtl w:val="true"/>
        </w:rPr>
        <w:t>عبد اللطیف بن علی بن احمد بن ابی جامع العاملی</w:t>
      </w:r>
      <w:bookmarkEnd w:id="243"/>
    </w:p>
    <w:p>
      <w:pPr>
        <w:pStyle w:val="BookText"/>
        <w:rPr/>
      </w:pPr>
      <w:r>
        <w:rPr>
          <w:rFonts w:ascii="IRNazanin" w:hAnsi="IRNazanin" w:eastAsia="IRNazanin"/>
          <w:color w:val="111111"/>
          <w:sz w:val="28"/>
          <w:sz w:val="28"/>
          <w:szCs w:val="28"/>
          <w:rtl w:val="true"/>
          <w:lang w:bidi="fa-IR"/>
        </w:rPr>
        <w:t>الشیخ عبد اللطیف بن علی بن احمد بن ابی جامع العاملی</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کان فاضلا، عالما، محقّقا، صالحا، فقیها، قرء عند شیخنا البهائیّ و عند الشّیخ حسن ابن الشّهید الثّانی، و السیّد محمّد بن علیّ ابن أبی الحسن العاملیّ و غیرهم و أجازوه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مصنّفات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 فی إیضاح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کذا 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من أفاضل علمائنا المقاربین لعصرنا، و من أجلّاء تلامذة الشّیخ البهائی، و کان بینه و بین الشّیخ علیّ السّبط الشّهید الثّانی مسائلة، و نقل التجلّی السّبزواری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ممّن لم یصلّ صلاة الجمعة، و قال السیّد علیخان بن خلف الحویزی المقدّم ذکره عند ذکره شیخی و استادی، و من إلیه فی العلوم استنادی، المحقّق المدقّق الشیخ عبد اللّطیف ابن المرحوم علیّ بن أبی جامع العاملیّ، و هو یروی عن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والد هذا الشّیخ أیضا فاضلا عالما من أجلّاء تلامذة الشّهید الثّانی، و قد قرء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مؤلّفه الشّهید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جدّه الشّیخ أحمد بن أبی جامع المذکور أیضا من علماء عصره، و فقهاء زمانه؛ ورعا ثقة، یروی عن الشّیخ علی بن عبد العالیّ باجازة صدرت منه بالغریّ، سنة ثمان و عشرین و تسعمأة، و قد أثنی علیه فیه کثیرا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فی مثل هذا الموضع المناسب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مصنّفات هذا الرّجل هو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المشهور الذیّ اختلف فی مؤلّفه و نسخه،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یشتمل علی أحادیث نادرة کثیرة، من الآداب، و السّنن، و الفضائل، و الأخلاق، و الثّواب، و العقاب، و الأعمال الصّالحة، و المواعظ و الأمثال، فی طیّ أربعة عشر بابا ینفجر منها مأة و ثلاثة و عشرون فصلا، و قد اختلف أیضا فی حجیّته نظرا إلی جهالة راویه و غرابة مطاویه، و اشتماله علی أخبار المبالغة و الإرتفاع و عدم وجود إسناد إلی مؤلفه أو عنه، و لهذا عدّه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الکتب الغیر المعتمدة الّتی لیس ینقل عنها فی کتابه المعتمد علیه المذکور، و هی ثلاثة عشر کتابا استثناها بخطّه الشّریف الذّی هو عندنا فی بعض حواشیه علی المجلّدة الأخیرة من ذلک الکتاب، و من جملتها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مولانا الصّادق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للشّیخ محمد بن أبی جمهور الأحسائی،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للغزالیّ من العامّة، و لم أدرجهة اختصاصه إیّاه بالاستثناء من بین مصنّفات العامّة، مع انّه لا ینقل عن شی‌ء منها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اشبعنا القول فیه فی ترجمة السیّد حسین بن حیدر الکرکیّ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مضت الإشارة إلیه أیضا فی ذیل ترجمة حسین بن بسطام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علیّ الشلمغانیّ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عیّاش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ذکره فی ترجمة جعفر بن محمّد الدّوریستی علی تقریب، و کتاب الحافظ البرسی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سبق ذکره فی ترجمة الحافظ رجب المذکور،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للآمدی و هو کتاب جامع کلمات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المشتمل علی ألف کلمة من جوامع کلم رسول اللّه، و سیأتی الاشارة إلی ترجمة مؤلفیهما أیضا فی باب عبادلة سائر أطباق الفریقین إنشاء اللّه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لیعلم انّ سمینا العلّامة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من جملة ما ینقل عنه فی کتابه المذکور،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أخطأ من نسبه إلی </w:t>
      </w:r>
    </w:p>
    <w:p>
      <w:pPr>
        <w:pStyle w:val="BookText"/>
        <w:rPr/>
      </w:pPr>
      <w:r>
        <w:rPr>
          <w:rFonts w:ascii="IRNazanin" w:hAnsi="IRNazanin" w:eastAsia="IRNazanin"/>
          <w:color w:val="111111"/>
          <w:sz w:val="28"/>
          <w:sz w:val="28"/>
          <w:szCs w:val="28"/>
          <w:rtl w:val="true"/>
          <w:lang w:bidi="fa-IR"/>
        </w:rPr>
        <w:t xml:space="preserve">الصّدوق، بل یروی عن الصّدوق بخمس و سائط، و قد یظنّ کونه تألیف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یحتمل کونه لعلی ابن ابی سعد الخیّاط، لانّه قال الشّیخ منتجب الدّین فی فهرسته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الصّالح، أبو الحسن علیّ بن سعد بن أبی الفرج الخیّاط؛ عالم، ورع، واعظ،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بعض مواضع الکتاب انّ اسم مؤلّفه محمّد بن محمّد الشّعیری، و من بعضها انّه یروی عن الشّیخ جعفر بن محمّد الدّوریستی بواسطة </w:t>
      </w:r>
      <w:r>
        <w:rPr>
          <w:rStyle w:val="FootnoteAnchor"/>
          <w:rtl w:val="true"/>
        </w:rPr>
        <w:footnoteReference w:id="204"/>
      </w:r>
      <w:r>
        <w:rPr>
          <w:rFonts w:ascii="IRNazanin" w:hAnsi="IRNazanin" w:eastAsia="IRNazanin"/>
          <w:color w:val="111111"/>
          <w:sz w:val="28"/>
          <w:sz w:val="28"/>
          <w:szCs w:val="28"/>
          <w:rtl w:val="true"/>
          <w:lang w:bidi="fa-IR"/>
        </w:rPr>
        <w:t xml:space="preserve">انتهی و الواسطة المذکورة هو الحاکم الرئیس، الامام محمّد بن الحاکم بن منصور بن علی بن عبد اللّه الزیادی، کما نصّ علیه المؤلّف فی فضل فضائل أمیر المؤمنین علیه السّلام من الباب الثّانی منه، و الظّاهر انّ من ظنّ نسبته إلی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شیخنا الحرّ فی غیر الوسائل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الشّعیری المذکور هو الشّیخ شمس الدّین محمّد بن محمّد بن حیدر الشّعیری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أیضا فی ترجمة الشّیخ علیّ بن سعد بن أبی الفرج الخیّاط نقلا عن خطّ بعض الأفاضل أنّه فاضل، عالم، محدّث، ورع، واعظ،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ذلک عن کتاب الفهرس للشّیخ محمّد بن علی الحمدانی القزوینی انتهی و کانّه اشتباه منه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منتجب الدّین لانّ هذا الرّجل هو راوی ذلک عن مصنّفه المذکور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فی بعض المواضع أیضا نسبته إلی شیخنا المفید، و کانّه لما یوجد فی بعض نسخه من التّصریح بنسبته إلی محمّد بن محمّد الشّهیر بابن المعلّم، و الظّاهر انّ ذلک من هفوات النسّاخ و تصرّفات المراهقین من الطّلاب، و إلّا فالتّصریح فیه بکونه من علماء رأس المأة السّادسة کما أشار إلیه سمیّنا المتقدّم و یدلّ علیه روایته عن الشّیخ المذکور فی ثانی شهر رمضان سنة ثمان و خمسمأة کثیر و النّاقد بصیر و لا ینبئک مثل خبیر</w:t>
      </w:r>
      <w:r>
        <w:rPr>
          <w:rFonts w:eastAsia="IRNazanin" w:cs="IRNazanin"/>
          <w:color w:val="111111"/>
          <w:sz w:val="28"/>
          <w:szCs w:val="28"/>
          <w:rtl w:val="true"/>
          <w:lang w:bidi="fa-IR"/>
        </w:rPr>
        <w:t xml:space="preserve">. </w:t>
      </w:r>
      <w:bookmarkStart w:id="244" w:name="pg17064_166064"/>
    </w:p>
    <w:p>
      <w:pPr>
        <w:pStyle w:val="Heading3"/>
        <w:numPr>
          <w:ilvl w:val="2"/>
          <w:numId w:val="1"/>
        </w:numPr>
        <w:rPr/>
      </w:pPr>
      <w:bookmarkStart w:id="245" w:name="__RefHeading___Toc1219279_996550957"/>
      <w:bookmarkStart w:id="246" w:name="_Toc85"/>
      <w:bookmarkEnd w:id="244"/>
      <w:bookmarkEnd w:id="245"/>
      <w:r>
        <w:rPr/>
        <w:t>386</w:t>
      </w:r>
      <w:r>
        <w:rPr>
          <w:rtl w:val="true"/>
        </w:rPr>
        <w:t xml:space="preserve">- </w:t>
      </w:r>
      <w:r>
        <w:rPr>
          <w:rtl w:val="true"/>
        </w:rPr>
        <w:t>عبد اللّه ابن شهاب الدین حسین الیزدی الشهابادی</w:t>
      </w:r>
      <w:bookmarkEnd w:id="246"/>
    </w:p>
    <w:p>
      <w:pPr>
        <w:pStyle w:val="BookText"/>
        <w:rPr/>
      </w:pPr>
      <w:r>
        <w:rPr>
          <w:rFonts w:ascii="IRNazanin" w:hAnsi="IRNazanin" w:eastAsia="IRNazanin"/>
          <w:color w:val="111111"/>
          <w:sz w:val="28"/>
          <w:sz w:val="28"/>
          <w:szCs w:val="28"/>
          <w:rtl w:val="true"/>
          <w:lang w:bidi="fa-IR"/>
        </w:rPr>
        <w:t>المولی عبد اللّه بن شهاب الدین حسین الیزدی الشهابادی</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الفاضل العالم، العلّامة الفقیه المنطقی، الجامع الکامل المعروف، صاحب الحواشی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التّفتازانی، المعروفة بحاشیة مولانا عبد اللّه و غیرها من المؤلفات،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شریک الدّرس مع المولی أحمد الأردبیلی المعروف، و المولی میرزا جان الباغنوی الشّیرازی السنّی المشهور، فی قرائة العلوم العقلیة عند المولی جمال الدّین محمود تلمیذ العلّامة الدّوانی، و قد اشتهر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 اطّلاع علی العلوم الشّرعیة، و لکنّ المولی أمین الرّازی السّاکن ببلاد الهند ذکر فی کتابه الفارسی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هذا المولی و قال ما معناه انّه کان فی فنون الفقه فی غایة المهارة حتّی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لو شئت أن أقیم علی کلّ مسئلة شرعیّة برهانا من أدلة العقول بحیث لم یکن لا حدردّه لفعلت، و هذا نظیر ما قد نقل عن الخطائی المشهور فی أیّام خلافته للشّیخ علیّ المحقّق، و انّ الشّیخ المرحوم لمّا رجع من سفره تعجّب من موافقة عقله الشّرع فیما ارتکبه من الفتیا و الحکومات فلا تعجب</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حقّه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التّرجمة له بعنوان مولانا عبد اللّه بن حسین الیزدی فاضل عالم جلیل إمامی، له حاشیة علی حاشیة الخطائی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قرء علیه الشّیخ حسن ابن الشّهید الثّانی، و السّید محمّد بن أبی الحسن العاملی، و قرء علیهما، و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بن الحسین الیزدی أستاد الشیّخ بهاء الدّین کان علّامة زمانه لم یدانه أحد فی العلم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الورع و له مؤلفات مفیدة کثیرة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العجالة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المنطق، و غیر ذلک انتهی و انّما کان قرائته علی ولدیّ الشّهید المذکور، و إن تقدّم علیهما طبقة فی خصوص العلوم الشّرعیة، و ذلک بالنّجف الأشرف کما أشیر إلیه فی ترجمة الشّیخ حسن، فاشبهت قراءة المحقّق الطّوسی علی العلّامة فی هذه المراتب، لو ثبتت فی مقابلة قرائته علیه فی العقلیّات و علیه فیمکن أن یکون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بعد تلک القراءة لو أمن اشتباهه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قواعد سمیّه المتعقّب ذکره، فلا وجه لتنظّر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تینک الجهتین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الأوّل، ثمّ انّ المراد من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حاشیته القدیمة الدّوانیّة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حاشیة السیّد علیه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حاشیة علی حاشیة العلّامة الدّوانی أیضا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تسمیتها بالعجالة لما یقول فی أوایلها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عجالة نافعة و غلالة رابعة، و قد 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أواخر ذیقعدة سنة سبع و ستین و تسعمأة فی المشهد المقدس الغروی أمّا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الخطائی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فرغ منها فی أواخر سنة اثنتین و ستین و تسعمأة فی شیراز، فی المدرسة الصّدریّة المنصوریّة، الّتی هی منسوبة إلی السیّد الأمیر غیاث الدّین منصور الشّیرازی، و کان هو أیضا من جملة أساتید المولی عبد اللّه المذکور، و لعلّ قرائته علیه کانت قریبة من زمان صدارته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من المصنّفات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القدیمة الجلالیّة علی الشّرح الجدید للتّجرید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القدیمة الجلالیّة علی شرح 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حاشیة السیّد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علی 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منه نسخة و حاشیة أخری علی بحث الموضوع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حاشیة الدّوانی المذکورة قد أفردها و جعلها رسالة برأسها، و حاشیة اخری علی مبحث الجواهر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مختصر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نسبة بعضهم، و کانّها اشتباه بحاشیته علی الخطائی المذکور، إلی غیر ذلک هذا و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التواریخ</w:t>
      </w:r>
      <w:r>
        <w:rPr>
          <w:rFonts w:eastAsia="IRNazanin" w:cs="IRNazanin"/>
          <w:color w:val="111111"/>
          <w:sz w:val="28"/>
          <w:szCs w:val="28"/>
          <w:rtl w:val="true"/>
          <w:lang w:bidi="fa-IR"/>
        </w:rPr>
        <w:t xml:space="preserve">» </w:t>
      </w:r>
      <w:bookmarkStart w:id="247" w:name="pg17064_166066"/>
    </w:p>
    <w:p>
      <w:pPr>
        <w:pStyle w:val="BookText"/>
        <w:rPr/>
      </w:pPr>
      <w:bookmarkEnd w:id="247"/>
      <w:r>
        <w:rPr>
          <w:rFonts w:ascii="IRNazanin" w:hAnsi="IRNazanin" w:eastAsia="IRNazanin"/>
          <w:color w:val="111111"/>
          <w:sz w:val="28"/>
          <w:sz w:val="28"/>
          <w:szCs w:val="28"/>
          <w:rtl w:val="true"/>
          <w:lang w:bidi="fa-IR"/>
        </w:rPr>
        <w:t>لحسن بیک روملو انّ قدوة المحققین و افضل المتأخرین المولی عبد اللّه الیزدی توفی فی بلاد العراق العرب فی أواخر دولة السّلطان شاه طهماسب الصّفوی فی سنة إحدی و ثمانین و تسعمأة انتهی و کان مدفته الشریف أیضا فی جوار ائمة العراق صلوات اللّه علیهم أجمعین</w:t>
      </w:r>
      <w:r>
        <w:rPr>
          <w:rFonts w:eastAsia="IRNazanin" w:cs="IRNazanin"/>
          <w:color w:val="111111"/>
          <w:sz w:val="28"/>
          <w:szCs w:val="28"/>
          <w:rtl w:val="true"/>
          <w:lang w:bidi="fa-IR"/>
        </w:rPr>
        <w:t>.</w:t>
      </w:r>
    </w:p>
    <w:p>
      <w:pPr>
        <w:pStyle w:val="Heading3"/>
        <w:numPr>
          <w:ilvl w:val="2"/>
          <w:numId w:val="1"/>
        </w:numPr>
        <w:rPr/>
      </w:pPr>
      <w:bookmarkStart w:id="248" w:name="__RefHeading___Toc1219281_996550957"/>
      <w:bookmarkStart w:id="249" w:name="_Toc86"/>
      <w:bookmarkEnd w:id="248"/>
      <w:r>
        <w:rPr/>
        <w:t>387</w:t>
      </w:r>
      <w:r>
        <w:rPr>
          <w:rtl w:val="true"/>
        </w:rPr>
        <w:t xml:space="preserve">- </w:t>
      </w:r>
      <w:r>
        <w:rPr>
          <w:rtl w:val="true"/>
        </w:rPr>
        <w:t>عبد اللّه ابن المولی محمود بن السعید التستری</w:t>
      </w:r>
      <w:bookmarkEnd w:id="24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المولی شهاب الدین عبد اللّه بن المولی محمود بن السعید التستری</w:t>
      </w:r>
      <w:r>
        <w:rPr>
          <w:rStyle w:val="FootnoteAnchor"/>
          <w:rtl w:val="true"/>
        </w:rPr>
        <w:footnoteReference w:id="206"/>
      </w:r>
      <w:r>
        <w:rPr>
          <w:rFonts w:ascii="IRNazanin" w:hAnsi="IRNazanin" w:eastAsia="IRNazanin"/>
          <w:color w:val="111111"/>
          <w:sz w:val="28"/>
          <w:sz w:val="28"/>
          <w:szCs w:val="28"/>
          <w:rtl w:val="true"/>
          <w:lang w:bidi="fa-IR"/>
        </w:rPr>
        <w:t>ثم المشهدیّ الخراسانی المقتول، الفاضل العالم المتکلّم الفقیه الجامع، الشّهیر بالشّهید الثّالث، کان من أجلّة علماء دولة السّلطان شاه طهماسب الصّفوی و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عالم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مولده کان بتستر، و کان فی أوائل حاله مشتغلا فی شیراز بتحصیل العلوم العقلیّة و النّقلیّة، ثمّ توجّه إلی بلاد العرب، و قد رحل إلی خدمة جماعة من أفاضلها و من مشاهیرهم و لا سیّما فقهاء جبل عامل، و کان یعرف بالمولی عبد اللّه الحمامی أو القصّاب علی ما سمعته من السّید نعمة اللّه التّستری، و بلغ فی الأصول و الشّرایع الدّینیّة و إرشاد المسترشدین الدّرجة الکاملة، ثمّ توجّه إلی معسکر السّلطان المذکور، و وصل إلی صحبته و رخصه للتوطّن فی المشهد المقدّس الرّضوی، فأقام به برهة من الزّمان، و اشتغل بالإفادة و الهدایة و ارشاد الخلائق، و ترویج الشّریعة الغرّاء، و الأمر بالمعروف و النّهی عن المنکر، و کان یعظ النّاس به فی بعض الجمعات، و یجتمع علیه خلق کثیر، و هدی به جماعة غفیرة، و کانت أطواره محمودة عند الأکابر و الأصاغر، و کان یناصح السّلطان شاه عبّاس الماضی الصّفوی فی أکثر أوقات إقامة ذلک السّلطان بتلک الرّوضة المقدّسة فی أوائل جلوسه، و کان مکرّما عنده إلی أن غلب الطّائفة الاوزبکیّة علی ذلک المشهد، سنة سبع و تسعین و تسعمأة؛ </w:t>
      </w:r>
    </w:p>
    <w:p>
      <w:pPr>
        <w:pStyle w:val="BookText"/>
        <w:rPr/>
      </w:pPr>
      <w:r>
        <w:rPr>
          <w:rFonts w:ascii="IRNazanin" w:hAnsi="IRNazanin" w:eastAsia="IRNazanin"/>
          <w:color w:val="111111"/>
          <w:sz w:val="28"/>
          <w:sz w:val="28"/>
          <w:szCs w:val="28"/>
          <w:rtl w:val="true"/>
          <w:lang w:bidi="fa-IR"/>
        </w:rPr>
        <w:t>فأخذوا هذا المولی، و ذهبوا به إلی ماوراء النّهر، و قد ناظر فیها مع علمائهم مناظرات و مباحثات عدیدة، و کان یتّقی فیها و یدّعی مذهب الشّافعیة، و مع ذلک لم ینفع و استشهد فیها بتعصّب الحنفیّة و غلّوهم و قتلوه بالخنجر و الالماس و نحوهما، و لم یکتفوا بذلک بل أحرقوا جسده الشّریف فی میدان بخاری، هذه آخر ما حکاه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حکی میرزا بیک المنشی الجنابذی المعاصر للسّلطان شاه عبّاس الماضی الصّفوی فی تاریخه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انّ عبد اللّه خان ملک الاوزبک الذّی کان ببخاری، أرسل ولده عبد المؤمن خان حاکم بلخ بعد مضیّ قلیل الزّمان من مجیی‌ء عبد اللّه خان إلی الهرات حیث طلبه علی قلی خان شاملو حاکم هرات إلی هرات عقیب محاربته مع مرشد قلی خان و غلبة مرشد قلی خان علیه و أخذه السّلطان شاه عبّاس من یده إلی المشهد الرّضا لاجل أخذ تلک البلاد من ید أمراء دولة السّلطان شاه عبّاس المذکور، و لمّا توجّه عبد المؤمن خان إلی المشهد الرّضا و أخذ تلک البلدة عنوة، و قتل جمیع من فی تلک البلدة، و جلس فی صفّة أمیر علی شیربها، و أمر بکسر باب الرّوضة، و قتل من فیها أخذت الأوزبکیّة فی حوالی الرّوضة المولی الجلیل خاتم المجتهدین المولی عبد اللّه التّستری، فذهبوا به إلی عبد المؤمن خان و قالوا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هذا هو رئیس الرّافضیّة، فأمنه الخان المذکور و أرسل المولی المزبور إلی والده عبد اللّه خان ببخاری، و بعد ما أوصل إلی بخاری، باحث مع علماء بخاری فی المذهب، فعجزوا عن معارضته، فقالوا لعبد اللّه خان انّه لیس لکم شکّ فی حقیقة مذهبکم، فما الباعث علی مناظرة هذا الرّجل، و لا بدّ أن یقتل من کان مخالفا لمذهبنا و یجتنب عن مباحثته لئلّا یصیر باعثا علی إخلال العوام؛ فقتلوه بالآلات التی نقلناه سابقا بها رضی اللّه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بروایة أخری انّه امسک نفسه عن المباحثة و المعارضة معهم، و ادّعی انّه شافعیّ تقیّة، فلم یقبل منه علماء بخاری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یقول ذلک لأجل خوفه علی نفسه، و إلّا فهو رافضی، فقتلوه، ثم احرقو جسده بالنّار تعصبّا منهم ما ورد فی النّص المتواتر من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یعذّب بالنار إلا رب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نقل منه سابقا أیضا قصّة إرسال مرتضی قلی خان حاکم المشهد المقدّس الرّضوی، ذلک المولی إلی حضرة السّلطان شاه عبّاس المذکور، لأجل المصالحة و الثّبات علی سلطنة السّلطان محمّد، خرج علی قلی خان شاملو، مع بعض الخوانین من هراة، لادّعاء سلطنة الشّاه عبّاس، و عزل أبیه السّلطان محمّد، و ارسلوا مکتوبا إلی مرتضی قلی خان المذکور، لاجل دعوته إلی قبول سلطنة السّلطان شاه عباس، و عزل أبیه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کونه بعینه المولی عبد اللّه الخراسانی المقتول المعروف بالشّهید الثّالث الآتی ذکره،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اجازة الشّیخ محمّد تقی بن مظفّر القزوینی للشّیخ شمس الدّین محمّد خلیفة بن دجلة الجزائری انّه یروی من الشّخ نظام الدّین أبی الفتح عامر بن فیّاض الجزائری ثمّ المشهدی عن المولی عبد اللّه هذا عن الشیّخ ابراهیم بن الشیخ نور الدّین علیّ بن عبد العالی المیسی، و قال فی وصفه فی تلک الاجازة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الفاضل المجتهد النّاسک الشّهید السّعید مولانا عبد اللّه ابن مولانا محمود التّستری الشّهید ببخاری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موضع آخر فی اجازة أخری له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الإمام الکامل صدر الشّهداء شهاب الملّة و الدّین مولانا عبد اللّه التستری الشّهید ببخاری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فی بعض المواضع انّ هذا المولی الشّهید قد کان رأس العلماء و رئیسهم بمشهد الرّضا علیه السّلام فی عصره، کما یظهر من آخر مکاتبة علماء ما وراء النّهر، إلی أهل المشهد المقدّس علی ما أورده القاضی نور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اسکندر بیک المنشی فی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ألّف فی المشهد الرّضوی کتابا فی إثبات الأمامة، و بیان بطلان مذاهب العامّة، و أرسله إلی علماء ماوراء النّهر، ممّن کانوا فی خدمة ملوک ماوراء النّهر، فی معسکر الاوزبکیّة بعد ما کتب المولی محمّد المشکّک الرّستمداری، من علمائنا إلی العلماء المشار إلیهم فی هذا المعنی، بالمکاتبة الطّویلة الفارسیّة، المشهورة التی أوردناها فی ترجمته، و قد کتبوا إلیه جوابا له، و ذلک فی سنة محاصرة السّلطان عبد المؤمن خان ملک </w:t>
      </w:r>
    </w:p>
    <w:p>
      <w:pPr>
        <w:pStyle w:val="BookText"/>
        <w:rPr/>
      </w:pPr>
      <w:r>
        <w:rPr>
          <w:rFonts w:ascii="IRNazanin" w:hAnsi="IRNazanin" w:eastAsia="IRNazanin"/>
          <w:color w:val="111111"/>
          <w:sz w:val="28"/>
          <w:sz w:val="28"/>
          <w:szCs w:val="28"/>
          <w:rtl w:val="true"/>
          <w:lang w:bidi="fa-IR"/>
        </w:rPr>
        <w:t xml:space="preserve">الاوزبک للمشهد الرّضوی علی ساکنه السّلام، و غلبته علیه و علی سائر بلاد خراسان و بالجملة قد آل أمر هذا المولی إلی أن غلب الاوزبک علی المشهد المقدّس؛ و دخلوا ذلک البلد، ثمّ أخذوا هذا المولی، و ذهبوا به إلی بخاری، ثمّ استشهد بها، و قد یقال انّ هذا المولی قد کان من تلامذة المولی محمّد المشکک المذکور؛ و لکن لم یثبت ذلک، بل اظنّ أن الأمر بالعکس، فلاحظ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انّی و قد رأیت إجازة الشّیخ ابی محمّد عنایة اللّه الشّهیر ببا یزید البسطامی الثّانی،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الإمامة و و غیر ذلک، مؤرخة سنة أربع و ألف للأمیر سید حسین بن حیدر الکرکی المتقدّم ذکره، راویا فیها عن هذا الرّجل، بعنوان الفقیه الجلیل النّبیه الشّهید الثّالث تغمّده اللّه بغفرانه مولانا عبد اللّه بن محمود الشوشتری و عن الشّیخ الأجلّ الأفقه الأورع أسکنه اللّه اعلی غرف جنانه الشّیخ حسین بن عبد الصّمد الحارثی و غیرهما من العلماء الموثوق بهم، إلی آخر ما ذکره و علیه فیکون الرّجل فی طبقة المولی عبد اللّه الیزدی المتقدّم، و متقدّما علی طبقة المولی عبد اللّه الشّوشتری المشهور، صاحب المدرسة الکبیرة باصفهان، و إن توّهم بعض من لا بصیرة له من الطّائفة اتّحادهما أیضا، مع انّ بینهما بونا بعیدا و قال السیّد حسین الکرکی فی بعض اجازاته المفصّلة؛ عند عدّه الشّیخ تاج الدّین حسین بن شمس الّدین الصّاعدی، من جملة مشایخ نفسه، و تلامذة مولانا عبد اللّه المذکور، و المولی المشار إلیه قرأت علیه کذا و کذا،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الّفها الشّهید الثالث فی فضائل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لیعلم انّه علی اصطلاح الشّیخ حسین بن عبد الصّمد والد شیخنا البهائی من جعله الشّهداء الثّلاثة وصفا للشّیخ محمّد بن مکّی العاملی و الشّیخ علیّ بن عبد العالی الکرکی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الشّیخ زین الدّین العاملی، یکون الشّهید الثّالث هو الشّیخ زین الدّین المعروف بالشّهید الثّانی، و یکون المولی عبد اللّه الخراسانی </w:t>
      </w:r>
      <w:bookmarkStart w:id="250" w:name="pg17064_166070"/>
    </w:p>
    <w:p>
      <w:pPr>
        <w:pStyle w:val="BookText"/>
        <w:rPr/>
      </w:pPr>
      <w:bookmarkEnd w:id="250"/>
      <w:r>
        <w:rPr>
          <w:rFonts w:ascii="IRNazanin" w:hAnsi="IRNazanin" w:eastAsia="IRNazanin"/>
          <w:color w:val="111111"/>
          <w:sz w:val="28"/>
          <w:sz w:val="28"/>
          <w:szCs w:val="28"/>
          <w:rtl w:val="true"/>
          <w:lang w:bidi="fa-IR"/>
        </w:rPr>
        <w:t xml:space="preserve">هذا هو الشّهید الرّابع، و القاضی نور اللّه التّستری هو الشهید الخامس، و لکن لم یعهد عدّ الشیخ علیّ المذکور من جملة الشّهداء، و إن عدّه ابن العودی الذّی له الرّسالة فی أحوال الشّهید الثّانی، و کذلک الشّیخ حسین المذکور من الشّهداء بسمّ بعض أکابر دولة الشّاه طهماسب الصفوی، و الظّاهر انّ ذلک إمّا لکثرة شهادة علمائنا بهذا الوجه و عدم ظهور مثل ذلک إلّا للخواص، أم لعدم استقرار اللّقب بعد تجاوزه عن الإثنین کما 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یستقرّ لأحد من فحول علمائنا بعد المحقّقین صفة المحقّق الثّالث و الرّابع و أمثالهما أیضا، و إن بالغ فی تمشیة ذلک جمع کثیر، و لا ینّبئک مثل خبیر</w:t>
      </w:r>
      <w:r>
        <w:rPr>
          <w:rFonts w:eastAsia="IRNazanin" w:cs="IRNazanin"/>
          <w:color w:val="111111"/>
          <w:sz w:val="28"/>
          <w:szCs w:val="28"/>
          <w:rtl w:val="true"/>
          <w:lang w:bidi="fa-IR"/>
        </w:rPr>
        <w:t>.</w:t>
      </w:r>
    </w:p>
    <w:p>
      <w:pPr>
        <w:pStyle w:val="Heading3"/>
        <w:numPr>
          <w:ilvl w:val="2"/>
          <w:numId w:val="1"/>
        </w:numPr>
        <w:rPr/>
      </w:pPr>
      <w:bookmarkStart w:id="251" w:name="__RefHeading___Toc1219283_996550957"/>
      <w:bookmarkStart w:id="252" w:name="_Toc87"/>
      <w:bookmarkEnd w:id="251"/>
      <w:r>
        <w:rPr/>
        <w:t>388</w:t>
      </w:r>
      <w:r>
        <w:rPr>
          <w:rtl w:val="true"/>
        </w:rPr>
        <w:t xml:space="preserve">- </w:t>
      </w:r>
      <w:r>
        <w:rPr>
          <w:rtl w:val="true"/>
        </w:rPr>
        <w:t>عبد اللّه بن الحسین التستری</w:t>
      </w:r>
      <w:bookmarkEnd w:id="252"/>
    </w:p>
    <w:p>
      <w:pPr>
        <w:pStyle w:val="BookText"/>
        <w:rPr/>
      </w:pPr>
      <w:r>
        <w:rPr>
          <w:rFonts w:ascii="IRNazanin" w:hAnsi="IRNazanin" w:eastAsia="IRNazanin"/>
          <w:color w:val="111111"/>
          <w:sz w:val="28"/>
          <w:sz w:val="28"/>
          <w:szCs w:val="28"/>
          <w:rtl w:val="true"/>
          <w:lang w:bidi="fa-IR"/>
        </w:rPr>
        <w:t>المولی عز الدین عبد اللّه بن الحسین التستری</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السّاکن باصبهان، و صاحب مدرستها الکبیرة المعروفة بجنب میدان نقش جهان، کان من العلماء الأعیان، و نبلاء الأزمان جامعا للمعقول و المنقول، مجتهدا فی الفروع و الأصول، محققّا فی علم الفقه و الحدیث، مدقّقا فی طریق الرّوایة و التّحدیث، ورعا صالحا، ألمعیّا فی أعلی درجة من التّقوی و الجلالة و الفضل و النّبالة و العمل و العبادة و الورع و الزّهادة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أصله من مدینة تستر، الّتی هی قاعدة بلاد الأهواز، ثمّ ارتحل إلی النّجف الأشرف، و تلمّذ بها عند المولی المقدّس الأردبیلی کثیرا، ثم انتقل منها إلی اصفهان و أقام بها زمانا، ثمّ توجّه إلی المشهد الرّضوی، و أقام فی عمارة الرّوضة المقدّسة برهة من الزّمان، خوفا من السّلطان شاه عبّاس الماضیّ، لعلّة طویلة الذّیل، ثمّ لاقاه هناک، </w:t>
      </w:r>
    </w:p>
    <w:p>
      <w:pPr>
        <w:pStyle w:val="BookText"/>
        <w:rPr/>
      </w:pPr>
      <w:r>
        <w:rPr>
          <w:rFonts w:ascii="IRNazanin" w:hAnsi="IRNazanin" w:eastAsia="IRNazanin"/>
          <w:color w:val="111111"/>
          <w:sz w:val="28"/>
          <w:sz w:val="28"/>
          <w:szCs w:val="28"/>
          <w:rtl w:val="true"/>
          <w:lang w:bidi="fa-IR"/>
        </w:rPr>
        <w:t>و صار عنده مبجّلا معظّما جدّا، و له معه أقاصیص، و کان رحمه اللّه هو الباعث علی وقف السّلطان المذکور، الموقوفات المعروفة بچهارده معصوم، و لبنائه المدرسة المنسوبة إلیه فی اصبهان، و جعله مدرّسا فیه، و لبناء مدرسة أخری، معروفة بمدرسة الشیخ لطف اللّه فیها أیضا، و فوّض تدریسها إلی الشّیخ لطف اللّه المیسی المتقدّم ذکره فی ترجمة أبیه الشیخ إبراهیم، صاحب القبّة العالیة المسجدیّة فی وسط المیدان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الرّوایة عن جماعة من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أحمد الأردبیلی المقدّس و قد قرء علیه أیضا کثیرا،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احمد بن نعمة اللّه بن خاتون و والده الشیخ نعمة اللّه و قد أشیر إلی ترجمتها أیضا فیما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تلامذة نبلاء أجلّاء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مصطفی التفریشی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فیه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حسین التّستری مدّظله العالی شیخنا و استادنا العلّامة المحقق المدقق، جلیل القدر، عظیم المنزلة، وحید عصره، أورع زمانه، ما رأیت أحدا أوثق منه، لا تحصی مناقبه و فضائله؛ صائم النّهار و قائم اللّیل، و أکثر فوائد هذا الکتاب و تحقیقاته منه جزاه اللّه خیر جزاء المحسنین، له 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الشّرح من أحسن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أفیدها، حیث أورد فیه الأدلّة الحدیثیّة و نحوها، قال، و لکن لم یکمّله لا من اوّله و لا من آخره وجهة ذلک أنّ غرضه من ذلک تکمیل شرح الشّیخ علیّ المحقّق، و لمّا کان ذلک الشّرح من بحث الزّکاة إلی التّجارة فی غایة الإختصار، کتب هو رحمه اللّه أوّلا شرحا علی تلک المواضع، ثمّ لمّا انقطع الشّرح المذکور من بحث تفویض البضع من کتاب النّکاح شرع رحمه اللّه من ذلک المحلّ فی الشّرح إلی أن وصل إلی الظّهار، ثمّ اخترمته المنیّة و لم یتیسّر له تلک الأمنیّة و صار مجموع شرح ذینک الموضعین خمس مجلّدات کبار حسان، هی الآن بخطّه رحمه اللّه موجودة عند أحفاده المذکورین، و کان عندنا بعض مجلّداته بخطّ والدی أیضا، و لذلک قد ألّف المولی المعاصر المعروف بالفاضل الهندی شرحه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فیه أوّلا من کتاب </w:t>
      </w:r>
    </w:p>
    <w:p>
      <w:pPr>
        <w:pStyle w:val="BookText"/>
        <w:rPr/>
      </w:pPr>
      <w:r>
        <w:rPr>
          <w:rFonts w:ascii="IRNazanin" w:hAnsi="IRNazanin" w:eastAsia="IRNazanin"/>
          <w:color w:val="111111"/>
          <w:sz w:val="28"/>
          <w:sz w:val="28"/>
          <w:szCs w:val="28"/>
          <w:rtl w:val="true"/>
          <w:lang w:bidi="fa-IR"/>
        </w:rPr>
        <w:t>النّکاح إلی آخر الکتاب فی عدّة مجلدات، ثمّ رجع بعد ذلک و شرح کتاب الحجّ، ثمّ کتاب الطّهارة، ثمّ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مؤلّفات اخر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ألفیة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عندنا منها نسخة و علیها حواش منه کثیرة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الالفیّة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الذّیل یقرب من عشرة آلاف بیت، حسنة الفوائد جدّا رأیتها، و علیها أیضا حواشی منه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شرح المختصر العضدی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من أحفاده انّها بخطّه موجودة عندهم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حاشیة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قد رأیتها و هی أیضا حسنة الفوائد جدّا، و لکن النّسخة الموجودة منه فی مشهد الرّضا علیه السّلام من کتاب الإجارة إلی آخر أبواب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فارسیّة فی وجوب الصلّاة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بعض المواضع و کان رحمه اللّه من القائلین بوجوبها العینی، و کان یواظب علیها و علی صلاة الجماعة فی اصفهان،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ولده المولی أبی الحسن علیّ المشتهر بالمولی حسنعلی الفقیه المحقّق فی الأصول و الفقه، ألمجاز و المنصوص من قبل والده المبرور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أجزت لولدی و فلذة کبدی، المترقّی من حضیض التّقلید إلی أوج الیقین، السّالک مسالک المتّقین، الصّاعد مصاعد الإجتهاد، النّاسک مناسک السّداد، أبی الحسن علی الشّهیر بحسنعلی أحسن اللّه إلیه فی الدّارین، إلی آخر ما ذکره، کان یقول بحرمتها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رسالة فیها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یعهد منه سوی هاتین الرّسالتین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رجعنا إلی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تعلیقات مفیدة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مشهورة و تعلیقات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أیضا، و رسالة فارسیّة فی الطّهارة و الصلاة ممّا یعتقد وجوبها و نحو ذلک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جملة تلامذته أیضا هو السّید الفاضل الأمیر محمّد قاسم القهپائی، و المولی شریف الدّین محمّد الرّویدشی الإیجی، و هما أیضا من جملة مشایخ أجازاتنا المعظّمین و منهم السیّد الامیرزا رفیع الدّین محمد النّائنی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المولی محمّد تقی المجلسی رحمه اللّه، و ولد نفسه المولی حسنعلی المتقدّم ذکره، بل انتهاء أسانید مولانا المجلسیّ المذکور أیضا إلی هذا المولی النّبیل دون والده الجلیل، و کذلک أسانید والد مولانا الفاضل الهندیّ الذی یروی الفاضل الهندی عنه، مضافا إلی سائر أجلّاء الطّائفة المنتهین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المولی عبد اللّه التّستری، فقد أثنی علیه تلمیذه المولی محمّد تقی المجلسی والد شیخنا المذکور، فقال فی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و الإمام النّبیل ذی الأخلاق الطّاهرة الزّکیة، و النّفس الزّاهرة الملکیّة، ثمّ ذکر عبارة تلمیذه المیر مصطفی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أقول و هذا الشّرح قد رأیته و هو جیّد إلّا انّه مختصر غیر مستوف للمسائل کما هو 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ظنّی ان هذا المدّعی للبصیرة التّامة بهذه المراحل اشتبه ذلک المصنّف الجلیل الذّی قد عرفت حقیقة أمره من قبل، بحواشی صاحب العنوان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غیر ذلک فایّاک إیّاک أن تنظر أبدا إلی من قال بل إلی ما قال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تعلیقات سمیّنا المروّج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جدّی رحمه اللّه بعد تعظیمه غایة التّعظیم، له کتب منها التّتمیم لشرح الشیخ نور الدّین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مجلّدات، یظهر منها فضله و تحقیقه و تدقیقه،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صاحب الکرامات الکثیرة ممّا رأیت و سمعت، و کان قرء علی شیخ الطائفة أزهد النّاس فی عهده، مولانا أحمد الاردبیلی رحمه اللّه، و علی الشّیخ الأجلّ أحمد بن نعمة اللّه بن خاتون العاملیّ، و علی أبیه نعمة اللّه، و کان له عنهما الإجازة فی الأخبار،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إجازته المزبورة مذکورة بعیون ألفاظها، و بخطّ مجیزها المعظّم الیهما، فی المجلّدة الأخیرة 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رأیتها منبئة عن غایة تعظیمهما إیّاه، و تفخیمهما لفضله و جلالة قدره، و قد کتباها له فی سفر حجّه عند نزوله علیهما فی بلاد جبل عامل، و وجدت بخّط جدّی المتبحّر المبرور، السیّد أبی القاسم جعفر المتقدّم ذکره علی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 العلّامة المجلسی نوّر اللّه تربته الشّریفة انّ المولی الفاضل التّقی الورع المتّقی، مولانا عبد اللّه التستری، قدّس اللّه لیطفه، کان یقول لإبنه و هو یعظه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انّی بعد ما أمرنی مشایخی رضوان اللّه علیهم بجبل عامل بالعمل برأیی ما ارتکبت مباحا بل و لا مندوبا إلی الآن، حتّی الأکل و الشّرب و النّوم و النّکاح أو الجماع، و کان یعدّ ذلک بأصابعه، و کان لفظ النّکاح أو لفظ الجماع رابع ما عدّه باصبعه، و هو رحمه اللّه أصدق من أن یتوهّم فی مقالة غیر مخلّ الحقیقة أو محض الحقیقة، انتهی کلام جدّنا المرحوم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ما یوجد فی بعض المواضع من انّ بعض العلماء،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یصدر منّی منذ ثلاثین سنة إلی الآن، غیر الواجب و المندوب شی‌ء من الأحکام الخمسة، أیضا یشیر إلی هذا الجناب، و نقل السّید نعمة اللّه الجزائری انّه لما قدّم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النّجف الأشرف علی مشرّفها السّلام، و جاء إلی زیارته علمائها الأعیان، فکان 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عبد اللّه المذکور، و لمّا أراد السیّد أن یعاودهم فی الزّیارة لم یدع إلّا معاودة مولانا، فسئل عنه فی ذلک فاعتذر بانّه لما بلغنی من هذا الرّجل انّه لا یعتمد علی أخبار الآحاد، و عندی انّ من کان کذلک، فهو مبدع فی الدّین، و قد نهی رسول اللّه صلی اللّه علیه و آله عن المشی إلی صاحب البدعة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باب تقلیم الأظفار من شرح المولی محمد تقی المجلسی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شیخنا المذکور من شدّة احتیاطه کان یقصّ ظفره فی جمیع أیّام الأسبوع،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فی یوم الثلثاء یقلم أظفاره، فقلت یا شیخنا تقلیم الأظفار فی یوم الثّلثاء مذموم،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یستحبّ التّقلیم متی طال الظّفر،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الطّول؟ ثم این الظّفر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حدایق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جاء یوما إلی زیارة شیخنا البهائی، فجلس عنده ساعة إلی أن أذّن المؤذّن، فقال الشّیخ، صلّ صلاتک هیهنا لأن نقتدی بک و نفوز بفوز الجماعة، فتأمّل ساعة، ثمّ قام و رجع إلی المنزل و لم یرض بالصّلاة فی الجماعة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بعض أحبّته عن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غایة اهتمامک فی الصّلاة فی أوّل الوقت کیف لم تجب الشّیخ الکذائی إلی مسئوله؛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راجعت إلی نفسی سویعة، فلم ار نفسی لا تتغیّر بامامتی لمثله، فلم أرض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أیضا انه کان یحبّ ولده المولی حسنعلی کثیرا فاتّفق انّه مرض شدیدا فحضر المسجد لأداء صلاة الجمعة مع تفرقة حواسه، فلمّا بلغ فی سورة المنافقین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تُلْهِکُمْ أَمْوالُکُمْ وَ لا أَوْلادُکُمْ عَنْ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یکرّر ذلک، فلمّا فرغ سألوه عن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لمّا بلغت هذا الموضع تذکرت ولدی، فجاهدت مع النّفس بتکرار هذه الآیة إلی أن فرضته میّتا و جعلت جنازته نصب عینی، فانصرفت عن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عبادته انّه لا یفوت منه شی‌ء من النّوافل، و کان یصوم الدّهر، و یحضر عنده فی جمیع اللّیالی جماعة من أهل العلم و الصّلاح، و کان مأکوله و ملبوسه علی أیسر وجه من القناعة، و مع صومه الدّهر، کان فی الأغلب یأکل مطبوخ غیر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انّه اشتری عمامه بأربعة عشر شاهیّا و تعمّم به أربع عشرة سنة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المولی محمّد تقی المجلسی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یوما فی خدمته إلی زیارة الشّیخ أبی البرکات الواعظ، فی الجامع العتیق باصبهان، و کان معمّرا فی حدود المأة، فلمّا ورد جناب المولی مجلسه، و تکلّم معه فی أشیاء، 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أروی عن الشّیخ علیّ المحقق من غیر واسطة و أجزت لک روایتی عنه، ثمّ أمر بأن یوضع عنده قصعة من ماء القند، فلمّا رآها المولی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یشرب هذه الشرّبة إلّا المریض، فقرء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حرّم زینة اللّه الّتی أخرج لعباده و الطّیّبات من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رئیس المؤمنین، و إنّما خلق أمثال ذلک لأجل أمثالک من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اعذرنی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إلی الآن ما کنت ازعم انّ ماء القند لا یشر به إلّا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فزهده و فضله من المسلّمات، و کان مبجّلا فی الغایة عند الخاقان المسخّر للعالم یعنی به الشّاه عباس الماضی الموسوی، و له مصنّفات جمّة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عشرین و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مولانا المجلسی الأوّل فیما نقل عنه عند ذکره لهذا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و إمامنا، بل والدنا الأعظم، و شیخ الطائفة فی عصره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عابدا، زاهدا، ورعا، صاحب الکرامات الکثیرة، ثقة عینا ثبتا، قرأت علیه أکثر الکتب العقلیّة، و النقلیة و أجاز لی کلّ الکتب، و إن کان اعتقاده انّه لا یحتاج إلی الاجازه، لما هو الآن من تواتر الکتب الأربعة بالنّظر إلی المحدّثین الثّلاثة رضی اللّه عنهم، مات فی العشر الأوّل من المحرّم سنة إحدی و عشرین و ألف و صلّیت علیه مع مأة ألف من النّاس تقریبا، و کان یوم وفاته کیوم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شرحه علی مشیخة کتاب الفقیه فی مقام ذکر العبادلة من مشایخ الشّیعة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الحسین التستری رضی اللّه تعالی عنه، کان شیخا و شیخ الطّائفة الإمامیّة فی عصره، العلّامة المحقّق المدقّق، الزّاهد العابد الورع، و أکثر فوائد هذا الکتاب من إفاداته رضی اللّه تعالی عنه، حقّق الأخبار و الرّجال و الاصول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تصانیف منها التتمیم لشرح الشّیخ نور الدّین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 سبع مجلّدات منها یعرف فضله و تحقیقه و تدقیقه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لی بمنزلة الأب الشّفیق، بل بالنّسبة إلی کافّة المؤمنین، و توفّی رحمه اللّه فی العشر الأوّل من محرّم الحرام، و کان یوم وفاته بمنزله العاشوراء و صلّی علیه قریب من مأة ألف، و لم نر هذا الإجتماع علی غیره من الفضلاء، و دفن فی جوار اسماعیل </w:t>
      </w:r>
    </w:p>
    <w:p>
      <w:pPr>
        <w:pStyle w:val="BookText"/>
        <w:rPr/>
      </w:pPr>
      <w:r>
        <w:rPr>
          <w:rFonts w:ascii="IRNazanin" w:hAnsi="IRNazanin" w:eastAsia="IRNazanin"/>
          <w:color w:val="111111"/>
          <w:sz w:val="28"/>
          <w:sz w:val="28"/>
          <w:szCs w:val="28"/>
          <w:rtl w:val="true"/>
          <w:lang w:bidi="fa-IR"/>
        </w:rPr>
        <w:t>بن زید بن الحسن علیه السّلام، ثمّ نقل إلی مشهد أبی عبد اللّه الحسین علیه السّلام بعد سنة، و لم یتغیّر حین اخرج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صاحب الکرامات الکثیرة، ممّا رأیت و سمعت و کان قرء علی الشّیخ الطائفة أزهد النّاس فی عهده، مولانا أحمد الأردبیلی رحمه اللّه؛ و علی الشّیخ الأجلّ أحمد بن نعمة اللّه بن أحمد بن محمد بن خاتون العاملی رحمهم اللّه، و علی أبیه نعمة اللّه و کان له عنهما الإجازة للأخبار، و أجازلی کما ذکرته فی أوایل الکتاب،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انتشار الفقه و الحدیث کان منه، و إن کان غیره موجودا، لکن کان لهم الإشتغال الکثیرة، و کان مدّة درسهم قلیلا بخلافه رحمه اللّه، فانّه کان مدّة إقامته فی اصفهان قریبا من أربع عشرة سنة، بعد الهرب من کربلاء المعلی إلیه، و عند ما جاء باصفهان لم یکن فیه من الطّلبة الدّاخلة و الخارجة خمسون، و کان عند وفاته أزید من ألف من الفضلاء و غیرهم من الطّالبین، و لا یمکن عدّ مدائحه فی المختصرات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ما حکی عنه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انّه کان قد وقع بینه و بین سمیّنا السّید الدّاماد مشاجرة علمیّة، فکتب إلیه سمیّنا الدّاماد هکذا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من جوابست این نه جنگست‌کلوخ انداز را پاداش سنگست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 اللّه امرء عرف قدره، و لم یتعدّ طوره، نهایت مرتبه بی‌حیائی است که نفوس معطّله، و هویّات هیولانیه در برابر عقول مقدّسه، و جواهر قادسه، بلاف گزاف و دعوی بی‌معنی برخیزند، این قدر شعور باید داشت که سخن من فهمیدن هنر است نه با من جدل کردن و بحث نام نهادن، چه معیّن است که إدراک مراتب عالیه، و بلوغ بمطالب دقیقه، کار هر قاصر المدرکی، و پیشه هر قلیل البضاعتی نیست، فلا محاله مجادله با من در مقامات علمیّه از بابت قصور طبیعت خواهد بود، نه از باب دقّت طبع مشتی خفّاش همت، که احساس محسوسات را عرش المعرفت دانش پندارند و أقصی الکمال هنر شمرند با زمره ملکوتییّن که مسیر آفتاب تعلّقشان بر مدارات </w:t>
      </w:r>
    </w:p>
    <w:p>
      <w:pPr>
        <w:pStyle w:val="BookText"/>
        <w:rPr/>
      </w:pPr>
      <w:r>
        <w:rPr>
          <w:rFonts w:ascii="IRNazanin" w:hAnsi="IRNazanin" w:eastAsia="IRNazanin"/>
          <w:color w:val="111111"/>
          <w:sz w:val="28"/>
          <w:sz w:val="28"/>
          <w:szCs w:val="28"/>
          <w:rtl w:val="true"/>
          <w:lang w:bidi="fa-IR"/>
        </w:rPr>
        <w:t>أنوار عالم قدسی باشد لاف تکافؤ زنند، و دعوی مخاصمت کنند روا نبود و در خور نیفتند و لیکن مشاکسه و هم با عقل، و معارضه باطل با حقّ، و کشاکش ظلمت با نور منکریست نه حادث و بدعتی است نه امروزی و إلی اللّه المشتکی و 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أتتک مذمّتی من ناقص‌فهی الشّهادة لی بانّی کامل</w:t>
      </w:r>
    </w:p>
    <w:p>
      <w:pPr>
        <w:pStyle w:val="BookText"/>
        <w:rPr/>
      </w:pPr>
      <w:r>
        <w:rPr>
          <w:rFonts w:ascii="IRNazanin" w:hAnsi="IRNazanin" w:eastAsia="IRNazanin"/>
          <w:color w:val="111111"/>
          <w:sz w:val="28"/>
          <w:sz w:val="28"/>
          <w:szCs w:val="28"/>
          <w:rtl w:val="true"/>
          <w:lang w:bidi="fa-IR"/>
        </w:rPr>
        <w:t>خاقانی آن کسانکه طریق تو میروندزاغند و زاغ را روش کبک آرزو است</w:t>
      </w:r>
    </w:p>
    <w:p>
      <w:pPr>
        <w:pStyle w:val="BookText"/>
        <w:rPr/>
      </w:pPr>
      <w:r>
        <w:rPr>
          <w:rFonts w:ascii="IRNazanin" w:hAnsi="IRNazanin" w:eastAsia="IRNazanin"/>
          <w:color w:val="111111"/>
          <w:sz w:val="28"/>
          <w:sz w:val="28"/>
          <w:szCs w:val="28"/>
          <w:rtl w:val="true"/>
          <w:lang w:bidi="fa-IR"/>
        </w:rPr>
        <w:t>گیرم که مار چوبه کند تن بشکل مارکو زهر بهر دشمن و کو مهره بهر دوست</w:t>
      </w:r>
    </w:p>
    <w:p>
      <w:pPr>
        <w:pStyle w:val="BookText"/>
        <w:rPr/>
      </w:pPr>
      <w:r>
        <w:rPr>
          <w:rFonts w:ascii="IRNazanin" w:hAnsi="IRNazanin" w:eastAsia="IRNazanin"/>
          <w:color w:val="111111"/>
          <w:sz w:val="28"/>
          <w:sz w:val="28"/>
          <w:szCs w:val="28"/>
          <w:rtl w:val="true"/>
          <w:lang w:bidi="fa-IR"/>
        </w:rPr>
        <w:t>قال و کتب المولی عبد اللّه فی جوابه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 سخن از زبان ما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امرء عرف قدره، بدا حال کسیکه من ارسل إلیه را از نفوس معطّله شمارد، و دعوی اسلام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کیفیّة وفاته رحمه اللّه، فقد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عالم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تواریخ السّلاطین الصّفویة انّ المولی عبد اللّه المذکور، مرض فی یوم الجمعة، الرّابع و العشرین من محرّم الحرام، سنة إحدی و عشرین و ألف، و عاده یوم السّبت السیّد الدّاماد و الشّیخ لطف اللّه المیسی العاملی، اللّذان کانا یناقشانه فی المباحث العلمیّة و المسائل الإجتهادیة؛ و لمّا عاداه عانقهما و عاشرهما فی غایة الفرح و السّرور، ثمّ فی لیلة الأحد السّادس و العشرین من الشّهر المذکور قریبا من الصّبح بعد ما أقام صلاة اللّیل و النّوافل خرج من البیت لیلاحظ الوقت، فلمّا رجع سقط علی الأرض و لم یمهله الأجل للمکالمة، و اتّصل روحه بالملاء الاعلی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رحمه اللّه فی الکمالات النّفسانیّة و التّقوی، و ترک المستلذّات الدّنیویة علی الدّرجة العلیا، و کان یکتفی فی المأکول و المشروب بسدّ الرّمق، و کان فی أکثر الأیّام صائما و یفطر علی الشورباء بلا لحم، و قد سکن فی مشهد علیّ و الحسین قریبا من ثلاثین سنة، فی خدمة المولی المجتهد المغفور مولانا أحمد الأردبیلی رحمه اللّه </w:t>
      </w:r>
    </w:p>
    <w:p>
      <w:pPr>
        <w:pStyle w:val="BookText"/>
        <w:rPr/>
      </w:pPr>
      <w:r>
        <w:rPr>
          <w:rFonts w:ascii="IRNazanin" w:hAnsi="IRNazanin" w:eastAsia="IRNazanin"/>
          <w:color w:val="111111"/>
          <w:sz w:val="28"/>
          <w:sz w:val="28"/>
          <w:szCs w:val="28"/>
          <w:rtl w:val="true"/>
          <w:lang w:bidi="fa-IR"/>
        </w:rPr>
        <w:t>و کان یستفید من خدمته العلوم و الفضائل و المسائل، و یقال انّه أجاز له إقامة صلاة الجمعة و الجماعة و تلقین المسائل الإجتهادیة أیضا ثمّ انّ یوم وفاته کانت نوحة النّاس علیه کثیرة شدیدة و کان الأشراف و الأعیان یسعون فی دخول أیدیهم إلی تحت جنازته تیمّنا و تبرّکا به، و لا یتیسّر لهم لغلّو النّاس و ازدحامهم، و اجاء و بجنازته إلی المسجد الجامع العتیق باصبهان و غسّلوه فیه بماء البئر و صلّی علیه السیّد الدّاماد فی جماعة من العلماء و أودعوا جنازته فی مقبرة إمامزاده إسماعیل، ثم نقلوها إلی المشهد الحسین علیه السّلام و دفن فی تلک البقعة الشّریفة و قالت الشّعراء تواریخ عدیدة لوفاته و من جملة ما قاله أمیر صحبتی التّفریشی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مقتدای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 بالفارسیة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مقتدای ایران 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محمود العرب الجزائری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مجتهد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کلام النّاقل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عن سمیّنا العلّامة المجلسی رحمه اللّه انّه قال فی حقّ مولانا المذکور قد کان له من الفضل ما لا یدانی فیه، و لمّا انتقل إلی جوار الرّحمان رآه بعض العلماء فی المنام علی أحسن هیئة، فسأله عن السّبب لنیله هذه الدّرجة،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فی بعض الأیّام ادرّس الحدیث فی الجامع العتیق باصفهان، فورد علیّ رجل و بیده تفّاحة، فأهداها إلیّ، و لمّا فرغت من الدّرس أخذتها بیدی، فلقیت فی الطّریق صبیا و أظنّه قال یتیما، فناولته تلک التّفّاحة، فأخذها و فرح بها فرحا شدیدا، فأعطانی اللّه هذه المرتبة جزاء لتلک التّفاحة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أخبار الرّجل کثیرة بعد لا یتحمّلها أمثال هذه العجالات و سوف یأتی فی ترجمة شیخنا البهائی مزید کلام یتعلّق بهذا المقام إنشاء اللّه</w:t>
      </w:r>
      <w:r>
        <w:rPr>
          <w:rFonts w:eastAsia="IRNazanin" w:cs="IRNazanin"/>
          <w:color w:val="111111"/>
          <w:sz w:val="28"/>
          <w:szCs w:val="28"/>
          <w:rtl w:val="true"/>
          <w:lang w:bidi="fa-IR"/>
        </w:rPr>
        <w:t xml:space="preserve">. </w:t>
      </w:r>
      <w:bookmarkStart w:id="253" w:name="pg17064_166080"/>
    </w:p>
    <w:p>
      <w:pPr>
        <w:pStyle w:val="Heading3"/>
        <w:numPr>
          <w:ilvl w:val="2"/>
          <w:numId w:val="1"/>
        </w:numPr>
        <w:rPr/>
      </w:pPr>
      <w:bookmarkStart w:id="254" w:name="__RefHeading___Toc1219285_996550957"/>
      <w:bookmarkStart w:id="255" w:name="_Toc88"/>
      <w:bookmarkEnd w:id="253"/>
      <w:bookmarkEnd w:id="254"/>
      <w:r>
        <w:rPr/>
        <w:t>389</w:t>
      </w:r>
      <w:r>
        <w:rPr>
          <w:rtl w:val="true"/>
        </w:rPr>
        <w:t xml:space="preserve">- </w:t>
      </w:r>
      <w:r>
        <w:rPr>
          <w:rtl w:val="true"/>
        </w:rPr>
        <w:t>عبد اللّه بن محمد التونی البشروی</w:t>
      </w:r>
      <w:bookmarkEnd w:id="255"/>
    </w:p>
    <w:p>
      <w:pPr>
        <w:pStyle w:val="BookText"/>
        <w:rPr/>
      </w:pPr>
      <w:r>
        <w:rPr>
          <w:rFonts w:ascii="IRNazanin" w:hAnsi="IRNazanin" w:eastAsia="IRNazanin"/>
          <w:color w:val="111111"/>
          <w:sz w:val="28"/>
          <w:sz w:val="28"/>
          <w:szCs w:val="28"/>
          <w:rtl w:val="true"/>
          <w:lang w:bidi="fa-IR"/>
        </w:rPr>
        <w:t>مولانا عبد اللّه بن الحاج محمد التونی البشروی</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السّاکن بالمشهد المقدّس الرّضوی،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عالم فاضل ماهر فقیه صالح زاهد عابد معاصر،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یتیسّر لنا إلی الآن الوقوف علی شرح ارشاده المذکور، و أمّا رسالته الاصولیّة فهی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الفقه، و نسخه متداولة بین الطّلاب و یظهر منه انّه کان علی مشرب الأخباریّة و إن قال فی الاستصحاب بما هو أعمّ من وجه؛ ممّا قاله المحقّق و صاحب المعالم و أمثالهما من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فی الاستصحاب و مباحث التّعادل و التّراجیح تفریعات و فوائد نادرة، و تصرّفات کثیرة، لم یسبقها إلیها أحد من الاصولیّین، و إن فی جملة منها نظر بیّن، نظرا إلی قلّة ملاقاته للاساتید، و أخذه من أفواه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شأن أغلب المتصرّفین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عن خطّ الشّیخ أحمد المزبور، انّه کتب علی ظهر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فراغ المصنّف قدس اللّه روحه، و اسکنه حظیرة القدس مع أولیاءه و احبّاءه، من تسوید الرّسالة الّتی جمعت بدائع التّحقیق، و ودائع التّدقیق، ثانی عشر أوّل الرّبیعین، من شهور سنة تسع و خمسین و ألف من الهجرة، و روّح اللّه روحه فی سادس عشر ذلک الشّهر بعینه، من شهور سنة إحدی و سبعین و ألف، فی بلدة کرمانشاهان حین توجّهه إلی زیارة ساداته سلام اللّه علیهم أجمعین، و دفن عند القنطرة المشهورة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 منتهی القبور، عن یمین الطّریق، و بنی علی قبره قبّة لیعرف بذلک؛ </w:t>
      </w:r>
    </w:p>
    <w:p>
      <w:pPr>
        <w:pStyle w:val="BookText"/>
        <w:rPr/>
      </w:pPr>
      <w:r>
        <w:rPr>
          <w:rFonts w:ascii="IRNazanin" w:hAnsi="IRNazanin" w:eastAsia="IRNazanin"/>
          <w:color w:val="111111"/>
          <w:sz w:val="28"/>
          <w:sz w:val="28"/>
          <w:szCs w:val="28"/>
          <w:rtl w:val="true"/>
          <w:lang w:bidi="fa-IR"/>
        </w:rPr>
        <w:t xml:space="preserve">و قد أمر بتلک القبّة، الحاکم العامل العادل، قدوة أمراء الزّمان، و أسوة خوانین الدّوران، الشّیخ علیخان، أیّده اللّه سبحانه، و کتب أخوه الوحید، المنتظر لأمر اللّه أحمد بن حاجی محمد البشروی الخراسانیّ، حامدا مصلیّا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تعرّض لشرح هذا الکتاب بما لا مزید علیه فی التّحقیق و التّدقیق، خاتم المجتهدین و الفقهاء مولانا السیّد محسن بن السیّد حسن الأعرجی النّجفی الکاظمی،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مسمیّا شرحه المذکور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قد شرحه من قبل علی طریقة الأخباریّة، بعض من تقدّم ذکره و ترجمته فی باب ما أوّله الصّاد المهملة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رسالته فی صلاة الجمعة، فهی فی تمشیة المنع عنها فی زمن الغیبة، لانّه کان أحد القائلین بذلک، و قد ردّ علیه المولی محمّد التّنکابنی المشتهر بسراب، برسالة قد أجاد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له من المؤلّفات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اصول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جیّدة جدّا، و تعلیقات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و الظّاهر انّها بعینها شرحه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کتاب فهرسته اللّطیف لتهذیب الحدیث، و قد ذکر فی وصفه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یسبقنی إلیه أحد، و هو کما قال، و فوق ما نقول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بعد التّرجمة له بمثل ما أوردناه، و هذا المولی علی ما سمعناه ممّن رآه، قد کان من أورع أهل زمانه و أتقاهم، بل کان ثانی المولی أحمد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کان أخوه المولی أحمد التّونی، کما مرّ فی ترجمته؛ و کان قدّس سرّه أولا باصبهان مدّة فی المدرسة المشهورة، بالمدرسة المولی عبد اللّه التّستری المرحوم، ثمّ سافر إلی المشهد الرضا علیه السّلام و توطّن مدّة، ثمّ أراد التوجّه إلی العراق لزیارة الأئمّة علیهم السّلام بها، من طریق قزوین، و أقام مدّة فی قزوین، مع أخیه المولی أحمد المذکور، فی أیام حیاة المولی الفاضل </w:t>
      </w:r>
    </w:p>
    <w:p>
      <w:pPr>
        <w:pStyle w:val="BookText"/>
        <w:rPr/>
      </w:pPr>
      <w:r>
        <w:rPr>
          <w:rFonts w:ascii="IRNazanin" w:hAnsi="IRNazanin" w:eastAsia="IRNazanin"/>
          <w:color w:val="111111"/>
          <w:sz w:val="28"/>
          <w:sz w:val="28"/>
          <w:szCs w:val="28"/>
          <w:rtl w:val="true"/>
          <w:lang w:bidi="fa-IR"/>
        </w:rPr>
        <w:t>مولانا خلیل القزوینی بالتماسه؛ و کان بینهما صحبة و مودّة، ثمّ توجّه إلی الزّیارة، فأدرکه الموت فی الطّریق بکرمانشاه، و دفن بها، و لعلّ وفاته بعد المراجعة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التّونی بضمّ التّاء المثنّاة، ثمّ الواو السّاکنة و آخرها نون، نسبة إلی تون، و هی بلدة من بلاد قهستان بخراسان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بقرب قاین، ثمّ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بها قلعة الملاحدة الإسماعیلیّة و أنا دخلت تلک البلدة، و کان أهلها یقولون انّ هذه القلعة هی القلعة الّتی حبس بها الخواجة نصیر الطّوسی بأمر سلطان الملاحدة، فلاحظ قصّته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البشروی، بضمّ الباء الموحّدة، و الشّین المعجمة السّاکنة، ثمّ الرّاء المهملة المفتوحة؛ و آخرها الواو، نسبة إلی بشرویه، بضمّ الأوّل؛ و سکون الثّانی، ثمّ الرّاء المهملة المضمومة، ثم الیاء المثنّاة التّحتانیة ثمّ الهاء أخیرا، و هی قریة کبیرة من أعمال بلدة تون واقعة بین تون و طبس کیلکی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أربعة عشر فرسخا من تون، و قد دخلتها و کان أهلها ببرکة هذا المولی، و أخیه المولی أحمد کلّهم صلحاء أتقیاء عبّادا علی أحسن 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أقول إنّ أخاه المولی أحمد المذکور، هو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أحمد بن محمّد التّونیّ البشرویّ و قال إنّه فاضل، عالم زاهد عابد ورع، من المعاصرین المجاورین بطوس؛ له 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تحریم الغنا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الرّد علی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لأخیه المذکور أیضا ولد فاضل ینسب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فی الرّد علی رسالة المولی محمّد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تقویة لمذهب عمّه المبرور، و إن احتمل کونها من محمّد بن المولی حسینعلی، و هو أیضا ابن أخیهما الآخر، و کان من جملة فضلاء ذلک الزّمان و اللّه العالم</w:t>
      </w:r>
      <w:r>
        <w:rPr>
          <w:rFonts w:eastAsia="IRNazanin" w:cs="IRNazanin"/>
          <w:color w:val="111111"/>
          <w:sz w:val="28"/>
          <w:szCs w:val="28"/>
          <w:rtl w:val="true"/>
          <w:lang w:bidi="fa-IR"/>
        </w:rPr>
        <w:t xml:space="preserve">. </w:t>
      </w:r>
      <w:bookmarkStart w:id="256" w:name="pg17064_166083"/>
    </w:p>
    <w:p>
      <w:pPr>
        <w:pStyle w:val="Heading3"/>
        <w:numPr>
          <w:ilvl w:val="2"/>
          <w:numId w:val="1"/>
        </w:numPr>
        <w:rPr/>
      </w:pPr>
      <w:bookmarkStart w:id="257" w:name="__RefHeading___Toc1219287_996550957"/>
      <w:bookmarkStart w:id="258" w:name="_Toc89"/>
      <w:bookmarkEnd w:id="256"/>
      <w:bookmarkEnd w:id="257"/>
      <w:r>
        <w:rPr/>
        <w:t>390</w:t>
      </w:r>
      <w:r>
        <w:rPr>
          <w:rtl w:val="true"/>
        </w:rPr>
        <w:t xml:space="preserve">- </w:t>
      </w:r>
      <w:r>
        <w:rPr>
          <w:rtl w:val="true"/>
        </w:rPr>
        <w:t>عبد اللّه بن صالح بن جمعة السّماهیجی البحرانی</w:t>
      </w:r>
      <w:bookmarkEnd w:id="258"/>
    </w:p>
    <w:p>
      <w:pPr>
        <w:pStyle w:val="BookText"/>
        <w:rPr/>
      </w:pPr>
      <w:r>
        <w:rPr>
          <w:rFonts w:ascii="IRNazanin" w:hAnsi="IRNazanin" w:eastAsia="IRNazanin"/>
          <w:color w:val="111111"/>
          <w:sz w:val="28"/>
          <w:sz w:val="28"/>
          <w:szCs w:val="28"/>
          <w:rtl w:val="true"/>
          <w:lang w:bidi="fa-IR"/>
        </w:rPr>
        <w:t>الشیخ المحدث الصالح الشیخ عبد اللّه بن الحاج صالح بن جمعة بن شعبان بن علی السماهیجی البحرانی</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منتهی الجموع، المختتمة بحرف الجیم، و هی قریة من جزیزة صغیرة، بجنب جزیرة أوال، من بلاد البحرین، واقعة فی طرف المشرق من الجزیرة،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عدّه الرّجل فی جملة مشایخ شیخ 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 بن السیّد علوی البلادی البحرانی، ثمّ البهبهانی، و قد ذکر أیضا فی ترجمة أحواله انّه انتقل من القریة المذکورة مع أبیه، و سکن قریة أبی أصبع بالباء الموحّدة بین الصّاد و العین،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قدّس سرّه أخباریّا صرفا، کثیر التّشنیع علی المجتهدین، وعکسه الوالد رحمه اللّه، فقد کان مجتهدا صرفا، کثیر التشنیع علی الأخباریین، و قد عرّض بذلک فی الرّسالتین اللّتین ردّ فیهما علی الشّیخ عبد اللّه المذکور و الحقّ کما ذکرنا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النّجفیة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مقدّمات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سدّ هذا الباب، و إرخاء السّتر دونه و الحجاب، لما فیه من المفاسد الّتی لا تخفی علی أولی الألباب</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الشّیخ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عابدا، ورعا شدیدا فی الأمر بالمعروف و النّهی عن المنکر، جوادا، کریما؛ سخیّا، کتیر الملازمة للتّدریس، و المطالعة، و التّصنیف لا تخلو أیّامه من أحدها، له جملة من المصنّفات، ذکرها فی إجازته للشّیخ الفاخر، الشّیخ ناصر الجارودی الخطی، و کان تاریخ فراغه من هذه الإجازة، فی بلدة بهبهان، عصر یوم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و العشرین، من شهر صفر، السنة الثّامنة و العشرین، بعد </w:t>
      </w:r>
    </w:p>
    <w:p>
      <w:pPr>
        <w:pStyle w:val="BookText"/>
        <w:rPr/>
      </w:pPr>
      <w:r>
        <w:rPr>
          <w:rFonts w:ascii="IRNazanin" w:hAnsi="IRNazanin" w:eastAsia="IRNazanin"/>
          <w:color w:val="111111"/>
          <w:sz w:val="28"/>
          <w:sz w:val="28"/>
          <w:szCs w:val="28"/>
          <w:rtl w:val="true"/>
          <w:lang w:bidi="fa-IR"/>
        </w:rPr>
        <w:t xml:space="preserve">المأة و الألف،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البحرین فی أحکام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 فیه الأخبار و بوّبها علی نهج آخر غیر نهج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مقتصرا علی کتب المحمّدین الثّلاثة، و هی الاصول الأربعة، خرج منه المجلّد الاوّل فی کتاب الطّهارة و بعض من المجلّد الثّانی، فی کتاب الصّلاة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الحمدیّة فیما لا بدّ منه من المسائل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و التّحفة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لمسائل الدّیباج و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صنّفها للسیّد عبد اللّه بن السیّد علوی المتقدّم ذکره،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المسائل الخلافیة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بعد عدّه أکثر من عشرین رسالة أخری فی الفقه و الکلام و العربیة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الشّهداء و مناقب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خمس مجلّدات،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جواز أکل المختلط بالحرام إذا کان غیر 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النّوحیة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فی جواب مسائل الشّیخ نوح بن الشّیخ هاشل، تتعلّق بأصول الفقه،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الجنان المشحون باللؤلؤء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بمنزلة الکشکول،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أنشأها للجمعة و الأعیاد هذا ما ذکره قدّس ذکره ثمّة یعنی فی إجازته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الممارسین فی أجوبة الشّیخ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الذّی یعبّر عنه المصنّف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بمولانا الشّیخ یاسین بن صلاح الدّین،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أحسن ما صنّفه و قد کان والدی یعترض علیه فی مواضع عدیدة من هذا الکتاب، و قد استکتبته بقصد تصنیف کتاب فی ردّ ما اختار ردّه فی بلدة القطیف، ثمّ عاجلته المنیّة و حالت بینه و بین تلک الأمنیّة، و کان یعترض علیه بأنّه لشدّة الإستعجال فی التّصنیف، و حبّ کثرة المصنّفات، خالیة من التّحقیق، غیر مهذّبة، و لا منقّحة، و هو کذلک کما تقدّمت الإشارة إلیه فی ترجمة الشّیخ محمّد الحرّ العاملی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قدّس سرّه فی بلدة بهبهان حیث استوطنها، لمّا أخذت الخوارج بلاد البحرین، و کان قد خرج من البحرین، فی الواقعة الثّانیة من وقایع قدوم الخوارج إلیها، و کانوا قدّموا أوّل مرّة فی غراب واحد، و انضمّت إلیهم الأعراب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أرسل الشّاه سلطان حسین خانا من أهل الرّشت، مع جملة من العسکر قبل وصولهم فانحدروا علیها أیضا فی </w:t>
      </w:r>
    </w:p>
    <w:p>
      <w:pPr>
        <w:pStyle w:val="BookText"/>
        <w:rPr/>
      </w:pPr>
      <w:r>
        <w:rPr>
          <w:rFonts w:ascii="IRNazanin" w:hAnsi="IRNazanin" w:eastAsia="IRNazanin"/>
          <w:color w:val="111111"/>
          <w:sz w:val="28"/>
          <w:sz w:val="28"/>
          <w:szCs w:val="28"/>
          <w:rtl w:val="true"/>
          <w:lang w:bidi="fa-IR"/>
        </w:rPr>
        <w:t>جمّ غفیر، و قد کان أهل البحرین قد استعدّوا بالأسلحة للحرب، فساعدهم العسکر المذکور فوقع الحرب و هم فی السّفن؛ فقتل منهم جمع، و رجعوا بالخیبة أیضا، و بعد رجوعهم سافر الشّیخ عبد اللّه المذکور إلی اصفهان، للسّعی فی مقدّمة البلد المذکور عند الشّاه، و قد کان شیخ الإسلام أیضا فی اصفهان، إلّا انّه لمّا کانت دولة الشّاه المذکور مدبرة، رجع الشّیخ بالخیبة ممّا أمّله، و توطّن فی بلدة بهبهان؛ لظنّه برجوع الخوارج إلیها، فاتّفق مجی‌ء الخوارج مرّة ثالثة، و اتّفق رأیهم علی حصار البلد، و منع من فیها من الخروج و الدّخول، و انضمّت إلی إعانتهم أیضا أعداء الدّین من الأعراب، و الشّیخ لمّا سمع ذلک توطّن فی بلدة بهبهان، و أخذوها بعد الحصار مدّة مدیدة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وفاته لیلة الأربعاء التّاسع من شهر جمادی الثّانیة، السّنة الخامسة و الثّلاثین، بعد المأة و الألف، تغمّده اللّه بغفرانه و اسکنه فسیح جنانه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عبد اللّه المذکور عدّة طرق منها ما تقدّم عن شیخه الشّیخ سلیمان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عن السیّد الفاضل السید محمد بن السید علی بن السید حیدر و یدور علی الالسن السیّد محمّد حیدر الموسوی العاملی یعنی به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إنتهی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فات من قلمه أیضا ذکر کتاب لطیف آخر لصاحب العنوان جیّد فی معناه جلیل الفائدة و الجدوی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أجوبة خمسین مسألة من عویصات المسائل و امتحانیّاتها تنفع الطّالب للفضائل فی مراحل شتّی، عندنا منه نسخة مرّ علیها نظره الشّریف ظاهرا، و عندنا أیضا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منها تصلّبه الشّدید فی سیاق الأخباریّة و من جملة ما ذکره فی تضاعیف الکلمات ثمّة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یجب الرّجوع إلی المجتهد إلّا أن یکون عنده فی المسألة إطّلاع علی حدیث لم یصل </w:t>
      </w:r>
    </w:p>
    <w:p>
      <w:pPr>
        <w:pStyle w:val="BookText"/>
        <w:rPr/>
      </w:pPr>
      <w:r>
        <w:rPr>
          <w:rFonts w:ascii="IRNazanin" w:hAnsi="IRNazanin" w:eastAsia="IRNazanin"/>
          <w:color w:val="111111"/>
          <w:sz w:val="28"/>
          <w:sz w:val="28"/>
          <w:szCs w:val="28"/>
          <w:rtl w:val="true"/>
          <w:lang w:bidi="fa-IR"/>
        </w:rPr>
        <w:t xml:space="preserve">إلی السّائل، أوله قدرة علی حلّ الحدیث بما یزیل الإشکال عنه و إلّا فلا، فانّ المجتهد غیر مفترض الطّاعة من اللّه و لا من رسوله و أهل بیت رسوله، و انّما یجب الرجوع إلی راوی الحدیث العالم به، الثّقة فیه، العارف بمعانیه، و لیس هو المصطلح علیه الآن بالمجتهد، و قد بیّنا الفرق بین العالم الأخباری و المجتهد بأربعین وجها فی کتابنا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الممارسین فی جوابات مولانا الشّیخ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أیضا رسالة کتبها بأمر والده الصّالح فی المسائل الضّروریّة الّتی لا غنی عنها فی مرحلتی الأصول و الفروع، یقول فی أوّلها بعد الحمد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خادم المحدّثین و تراب أقدام العلماء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من الدّلالة علی تعصّبه عن هذه السّلسلة ما لا یخفی، ثمّ إنّ ما ذکره من الفروق البالغة إلی حدّ الأربعین بین المجتهدین و الأخبارییّن نقلناها بتمامها فی ذیل ترجمة المولی محمّد أمین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یحقّ علینا أن نذکره ها هنا عوضا عمّا نقلناه عنه فی غیر ترجمة نفسه هو ما نقله المحدّث النّیسابوری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سلیمان بن عبد اللّه البحرانیّ، الذّی هو شیخ قراءة هذا الرّجل، و صاحب مصنّفات کثیرة،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الرّجال علی نحو الإیجاز فی الفرق بین المجتهد و الأخباریّ، فقال بعد ذکر جملة من أحواله و مصنّفاته، و لننقل بعض ما أفاده فی جواب مسائل له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ما الفرق بین المجتهد و الأخباریّ؟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مضمار الکلام فیها واسع فلنقتصر علی ما یحصل به التّنبیه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الأخباریون لا یجیزون العمل بالبراءة الأصلیّة، فی نفی حرمة فعل وجودیّ، کنفی حرمة مسّ المحدث حدثا أصغر کتابة القرآن، و لا فی حکم وضعی، کنفی نقض الخارج من غیر السّبیلین مثلا، و یجیزونه فی نفی وجوب فعل وجودی، کنفی وجوب صلاة الوتر لا من حیث الإصالة، بل لما استفاض عنهم من انّ النّاس فی سعة ما لم یعلموا، و ما حجب اللّه علمه عن العباد، فهو موضوع عنهم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انّهم لا یجوزون التّرجیح بالبراءة الأصلیّة عند التّعارض أیضا، و یجیزون </w:t>
      </w:r>
    </w:p>
    <w:p>
      <w:pPr>
        <w:pStyle w:val="BookText"/>
        <w:rPr/>
      </w:pPr>
      <w:r>
        <w:rPr>
          <w:rFonts w:ascii="IRNazanin" w:hAnsi="IRNazanin" w:eastAsia="IRNazanin"/>
          <w:color w:val="111111"/>
          <w:sz w:val="28"/>
          <w:sz w:val="28"/>
          <w:szCs w:val="28"/>
          <w:rtl w:val="true"/>
          <w:lang w:bidi="fa-IR"/>
        </w:rPr>
        <w:t xml:space="preserve">تأخیر البیان عن وقت الحاجة عند جماعة، منهم الفاضل الأمین الأستر 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المجتهدون علی إمتناعه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یرجحون عند تعارض الأخبار إلّا بالقواعد الممهّدة عند أهل الذکر الّتی فی دیباجة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فقدها ففی بعض الأخبار التوقّف، و فی بعض التّخییر فی العمل بأیّهما شاء من باب التّسلیم، و المجتهدون تأویلاتهم إجتهادیّة لا تنحصر بحدّ و لا عدّ، و أکثرها فی غایة البعد و عدم العمل علی الإجماع المدّعی فی کلام متأخّری فقهائنا، إذ لا سبیل إلی العلم بدخول قول المعصوم بغیر الرّوایة عنهم، و وافقهم بعض المجتهدین و خلاف معلوم النّسب عند المجتهدین أو أکثرهم لا یلتفت إلیه و لا یقدح فی الإجماع، و الأخباریّون لا یلتفتون إلی هذه القاعدة و الأصل فی الأشیاء الإباحة عند المجتهدین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حتّی یرد فیه نهی، و لإطلاق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لَکُمْ ما فِی الْأَرْضِ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الأخبارییّن، بل عندهم ما لم یرد نصّ بجوازه لا سبیل إلی إباحته و لا تحریمه، بل هو من قبیل الشبه و الامور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حلال بیّن، و حرام بیّن، و 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و امر بین غیّه فیجتنب و شبهات 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الکتب الأربعة عند الأخباریّین صحیحة بأسرها إلّا ما نصّوا علی ضعفه، أو متواترة، أو مستفیضة معلومة النّسب إلی أهل العصمة علیهم السّلام، کمّا صرّح به غیر واحد منهم و اصطلاحهم مثنی، فالحدیث صحیح و ضعیف و کلّ حدیث عمل به الشّیخ فی کتابیه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صحاح، فالصّحیح عندهم کلّ حدیث اعتضد بکلّ ما یقتصی اعتمادهم علیه أو اقترن بما یوجب الوثوق به و هی کثیرة، و فصلّ بعضها البهائی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المجتهدون فاصطلاحهم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ضعیف، و حسن، و موثّق، و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العلّامة و تبعه المتأخّرون و لم یعرف قبله، و عدم جواز العمل بالاستصحاب إلّا فیما دلّ علیه النّص مثل کلّ شی‌ء طاهر حتّی تعلم أنّه قذر و نحوه و وافقهم بعض المجتهدین کالمرتضی و هو الأقوی عندی إنتهی ملخّصا </w:t>
      </w:r>
    </w:p>
    <w:p>
      <w:pPr>
        <w:pStyle w:val="BookText"/>
        <w:rPr/>
      </w:pPr>
      <w:r>
        <w:rPr>
          <w:rFonts w:ascii="Amiri" w:hAnsi="Amiri" w:eastAsia="Amiri" w:cs="Amiri"/>
          <w:color w:val="111111"/>
          <w:sz w:val="28"/>
          <w:sz w:val="28"/>
          <w:szCs w:val="28"/>
          <w:rtl w:val="true"/>
          <w:lang w:bidi="ar-SA"/>
        </w:rPr>
        <w:t>کلام النّیسابوریّ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طریق تعبیر المنقول عنه هذه الفروق انّه لم یکن بمثابة تلمیذه صاحب التّرجمة فی اظهار العصبیّة للاخبارییّن، و کمال المناقصة مع المجتهدین، کما ظهر لک ممّا نقلناه عنه فلیتبصّر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أیضا فی مقدّمة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بعد الفراغ من الدّیباجة قصیدة للمؤلّف عفی اللّه عنه فی مدح علم الحدیث و أهله و ذمّ الإجتهاد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بالعلم یرفع قدر کلّ وضیع‌و الجهل یکسر شأن کلّ رفیع</w:t>
      </w:r>
    </w:p>
    <w:p>
      <w:pPr>
        <w:pStyle w:val="BookText"/>
        <w:rPr/>
      </w:pPr>
      <w:r>
        <w:rPr>
          <w:rFonts w:ascii="IRNazanin" w:hAnsi="IRNazanin" w:eastAsia="IRNazanin"/>
          <w:color w:val="111111"/>
          <w:sz w:val="28"/>
          <w:sz w:val="28"/>
          <w:szCs w:val="28"/>
          <w:rtl w:val="true"/>
          <w:lang w:bidi="fa-IR"/>
        </w:rPr>
        <w:t>و العلم فرض لیس یعذر واحدفی ترک مأخذه و فی التّضییع</w:t>
      </w:r>
    </w:p>
    <w:p>
      <w:pPr>
        <w:pStyle w:val="BookText"/>
        <w:rPr/>
      </w:pPr>
      <w:r>
        <w:rPr>
          <w:rFonts w:ascii="IRNazanin" w:hAnsi="IRNazanin" w:eastAsia="IRNazanin"/>
          <w:color w:val="111111"/>
          <w:sz w:val="28"/>
          <w:sz w:val="28"/>
          <w:szCs w:val="28"/>
          <w:rtl w:val="true"/>
          <w:lang w:bidi="fa-IR"/>
        </w:rPr>
        <w:t>لکنّه لیس الذّی قد شاع فی‌هذا الزمان بمنطق و بدیع</w:t>
      </w:r>
    </w:p>
    <w:p>
      <w:pPr>
        <w:pStyle w:val="BookText"/>
        <w:rPr/>
      </w:pPr>
      <w:r>
        <w:rPr>
          <w:rFonts w:ascii="IRNazanin" w:hAnsi="IRNazanin" w:eastAsia="IRNazanin"/>
          <w:color w:val="111111"/>
          <w:sz w:val="28"/>
          <w:sz w:val="28"/>
          <w:szCs w:val="28"/>
          <w:rtl w:val="true"/>
          <w:lang w:bidi="fa-IR"/>
        </w:rPr>
        <w:t>أو حکمة نظریّة و سفاسطمن فیلسوف کافر مخدوع</w:t>
      </w:r>
    </w:p>
    <w:p>
      <w:pPr>
        <w:pStyle w:val="BookText"/>
        <w:rPr/>
      </w:pPr>
      <w:r>
        <w:rPr>
          <w:rFonts w:ascii="IRNazanin" w:hAnsi="IRNazanin" w:eastAsia="IRNazanin"/>
          <w:color w:val="111111"/>
          <w:sz w:val="28"/>
          <w:sz w:val="28"/>
          <w:szCs w:val="28"/>
          <w:rtl w:val="true"/>
          <w:lang w:bidi="fa-IR"/>
        </w:rPr>
        <w:t>أو غیر ذلک من علوم لم تکن‌وصلت لنا من خالص الینبوع</w:t>
      </w:r>
    </w:p>
    <w:p>
      <w:pPr>
        <w:pStyle w:val="BookText"/>
        <w:rPr/>
      </w:pPr>
      <w:r>
        <w:rPr>
          <w:rFonts w:ascii="IRNazanin" w:hAnsi="IRNazanin" w:eastAsia="IRNazanin"/>
          <w:color w:val="111111"/>
          <w:sz w:val="28"/>
          <w:sz w:val="28"/>
          <w:szCs w:val="28"/>
          <w:rtl w:val="true"/>
          <w:lang w:bidi="fa-IR"/>
        </w:rPr>
        <w:t>عین النّبوّة و الحیاة لواردو ربیع کلّ حدیقة و ربیع</w:t>
      </w:r>
    </w:p>
    <w:p>
      <w:pPr>
        <w:pStyle w:val="BookText"/>
        <w:rPr/>
      </w:pPr>
      <w:r>
        <w:rPr>
          <w:rFonts w:ascii="IRNazanin" w:hAnsi="IRNazanin" w:eastAsia="IRNazanin"/>
          <w:color w:val="111111"/>
          <w:sz w:val="28"/>
          <w:sz w:val="28"/>
          <w:szCs w:val="28"/>
          <w:rtl w:val="true"/>
          <w:lang w:bidi="fa-IR"/>
        </w:rPr>
        <w:t>ما العلم لیس سوی الذّی من مائهایسقی و لیس سواه بالمشروع</w:t>
      </w:r>
    </w:p>
    <w:p>
      <w:pPr>
        <w:pStyle w:val="BookText"/>
        <w:rPr/>
      </w:pPr>
      <w:r>
        <w:rPr>
          <w:rFonts w:ascii="IRNazanin" w:hAnsi="IRNazanin" w:eastAsia="IRNazanin"/>
          <w:color w:val="111111"/>
          <w:sz w:val="28"/>
          <w:sz w:val="28"/>
          <w:szCs w:val="28"/>
          <w:rtl w:val="true"/>
          <w:lang w:bidi="fa-IR"/>
        </w:rPr>
        <w:t>یا قائلا بالإجتهاد تجاف عن‌سبل الخطا و علیک بالمسموع</w:t>
      </w:r>
    </w:p>
    <w:p>
      <w:pPr>
        <w:pStyle w:val="BookText"/>
        <w:rPr/>
      </w:pPr>
      <w:r>
        <w:rPr>
          <w:rFonts w:ascii="IRNazanin" w:hAnsi="IRNazanin" w:eastAsia="IRNazanin"/>
          <w:color w:val="111111"/>
          <w:sz w:val="28"/>
          <w:sz w:val="28"/>
          <w:szCs w:val="28"/>
          <w:rtl w:val="true"/>
          <w:lang w:bidi="fa-IR"/>
        </w:rPr>
        <w:t>من آل بیت محمّد و ثقاتهم‌إذ لیس حکم الظّنّ کالمقطوع</w:t>
      </w:r>
    </w:p>
    <w:p>
      <w:pPr>
        <w:pStyle w:val="BookText"/>
        <w:rPr/>
      </w:pPr>
      <w:r>
        <w:rPr>
          <w:rFonts w:ascii="Amiri" w:hAnsi="Amiri" w:eastAsia="Amiri" w:cs="Amiri"/>
          <w:color w:val="111111"/>
          <w:sz w:val="28"/>
          <w:sz w:val="28"/>
          <w:szCs w:val="28"/>
          <w:rtl w:val="true"/>
          <w:lang w:bidi="ar-SA"/>
        </w:rPr>
        <w:t>ما الظّنّ إلّا کالقیاس و ما هماو الرّأی غیر تخیرّ الممنوع</w:t>
      </w:r>
    </w:p>
    <w:p>
      <w:pPr>
        <w:pStyle w:val="BookText"/>
        <w:rPr/>
      </w:pPr>
      <w:r>
        <w:rPr>
          <w:rFonts w:ascii="IRNazanin" w:hAnsi="IRNazanin" w:eastAsia="IRNazanin"/>
          <w:color w:val="111111"/>
          <w:sz w:val="28"/>
          <w:sz w:val="28"/>
          <w:szCs w:val="28"/>
          <w:rtl w:val="true"/>
          <w:lang w:bidi="fa-IR"/>
        </w:rPr>
        <w:t>ما الإجتهاد علی طریقة أحمدبموافق کلّا و لا بمطیع</w:t>
      </w:r>
    </w:p>
    <w:p>
      <w:pPr>
        <w:pStyle w:val="BookText"/>
        <w:rPr/>
      </w:pPr>
      <w:r>
        <w:rPr>
          <w:rFonts w:ascii="IRNazanin" w:hAnsi="IRNazanin" w:eastAsia="IRNazanin"/>
          <w:color w:val="111111"/>
          <w:sz w:val="28"/>
          <w:sz w:val="28"/>
          <w:szCs w:val="28"/>
          <w:rtl w:val="true"/>
          <w:lang w:bidi="fa-IR"/>
        </w:rPr>
        <w:t>و اللّه ما العلم الصّحیح سوی الذّی‌قد جاء بالمنقول و المسموع</w:t>
      </w:r>
    </w:p>
    <w:p>
      <w:pPr>
        <w:pStyle w:val="BookText"/>
        <w:rPr/>
      </w:pPr>
      <w:r>
        <w:rPr>
          <w:rFonts w:ascii="IRNazanin" w:hAnsi="IRNazanin" w:eastAsia="IRNazanin"/>
          <w:color w:val="111111"/>
          <w:sz w:val="28"/>
          <w:sz w:val="28"/>
          <w:szCs w:val="28"/>
          <w:rtl w:val="true"/>
          <w:lang w:bidi="fa-IR"/>
        </w:rPr>
        <w:t>علم الحدیث هو الدّلیل و غیره‌جهل و لیس الجهل بالمتبوع</w:t>
      </w:r>
    </w:p>
    <w:p>
      <w:pPr>
        <w:pStyle w:val="BookText"/>
        <w:rPr/>
      </w:pPr>
      <w:r>
        <w:rPr>
          <w:rFonts w:ascii="IRNazanin" w:hAnsi="IRNazanin" w:eastAsia="IRNazanin"/>
          <w:color w:val="111111"/>
          <w:sz w:val="28"/>
          <w:sz w:val="28"/>
          <w:szCs w:val="28"/>
          <w:rtl w:val="true"/>
          <w:lang w:bidi="fa-IR"/>
        </w:rPr>
        <w:t>للّه درّ جماعة صرفوا البقاو العمر فی أصل له و فروع</w:t>
      </w:r>
    </w:p>
    <w:p>
      <w:pPr>
        <w:pStyle w:val="BookText"/>
        <w:rPr/>
      </w:pPr>
      <w:r>
        <w:rPr>
          <w:rFonts w:ascii="IRNazanin" w:hAnsi="IRNazanin" w:eastAsia="IRNazanin"/>
          <w:color w:val="111111"/>
          <w:sz w:val="28"/>
          <w:sz w:val="28"/>
          <w:szCs w:val="28"/>
          <w:rtl w:val="true"/>
          <w:lang w:bidi="fa-IR"/>
        </w:rPr>
        <w:t>مثل الکلینی و الصّدوق و شیخه‌و الشّیخ و الصّفّار و ابن بزیع</w:t>
      </w:r>
    </w:p>
    <w:p>
      <w:pPr>
        <w:pStyle w:val="BookText"/>
        <w:rPr/>
      </w:pPr>
      <w:r>
        <w:rPr>
          <w:rFonts w:ascii="IRNazanin" w:hAnsi="IRNazanin" w:eastAsia="IRNazanin"/>
          <w:color w:val="111111"/>
          <w:sz w:val="28"/>
          <w:sz w:val="28"/>
          <w:szCs w:val="28"/>
          <w:rtl w:val="true"/>
          <w:lang w:bidi="fa-IR"/>
        </w:rPr>
        <w:t>و القائلین بقولهم لا سیّماالثّقة المؤیّد رأس کلّ مطیع</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النّعمة العظمی علی من بعده‌و الحجّة المنصوب بالتّوقیع </w:t>
      </w:r>
    </w:p>
    <w:p>
      <w:pPr>
        <w:pStyle w:val="BookText"/>
        <w:rPr/>
      </w:pPr>
      <w:r>
        <w:rPr>
          <w:rFonts w:ascii="IRNazanin" w:hAnsi="IRNazanin" w:eastAsia="IRNazanin"/>
          <w:color w:val="111111"/>
          <w:sz w:val="28"/>
          <w:sz w:val="28"/>
          <w:szCs w:val="28"/>
          <w:rtl w:val="true"/>
          <w:lang w:bidi="fa-IR"/>
        </w:rPr>
        <w:t>کشف الضّلالة نور برهان الوفاعلم الهدایة مبطل التّلمیع</w:t>
      </w:r>
    </w:p>
    <w:p>
      <w:pPr>
        <w:pStyle w:val="BookText"/>
        <w:rPr/>
      </w:pPr>
      <w:r>
        <w:rPr>
          <w:rFonts w:ascii="IRNazanin" w:hAnsi="IRNazanin" w:eastAsia="IRNazanin"/>
          <w:color w:val="111111"/>
          <w:sz w:val="28"/>
          <w:sz w:val="28"/>
          <w:szCs w:val="28"/>
          <w:rtl w:val="true"/>
          <w:lang w:bidi="fa-IR"/>
        </w:rPr>
        <w:t>الفاضل الحرّ الأمین العاملی‌المشهور ذی التّسدید و التّشنیع</w:t>
      </w:r>
    </w:p>
    <w:p>
      <w:pPr>
        <w:pStyle w:val="BookText"/>
        <w:rPr/>
      </w:pPr>
      <w:r>
        <w:rPr>
          <w:rFonts w:ascii="IRNazanin" w:hAnsi="IRNazanin" w:eastAsia="IRNazanin"/>
          <w:color w:val="111111"/>
          <w:sz w:val="28"/>
          <w:sz w:val="28"/>
          <w:szCs w:val="28"/>
          <w:rtl w:val="true"/>
          <w:lang w:bidi="fa-IR"/>
        </w:rPr>
        <w:t>الإستر ابادی و الحرّ الذّی‌خلصت مزایاه من التّقریع</w:t>
      </w:r>
    </w:p>
    <w:p>
      <w:pPr>
        <w:pStyle w:val="BookText"/>
        <w:rPr/>
      </w:pPr>
      <w:r>
        <w:rPr>
          <w:rFonts w:ascii="IRNazanin" w:hAnsi="IRNazanin" w:eastAsia="IRNazanin"/>
          <w:color w:val="111111"/>
          <w:sz w:val="28"/>
          <w:sz w:val="28"/>
          <w:szCs w:val="28"/>
          <w:rtl w:val="true"/>
          <w:lang w:bidi="fa-IR"/>
        </w:rPr>
        <w:t>جمع النّصوص المعجزات هدایةو وسائلا کجواهر التّرصیع</w:t>
      </w:r>
    </w:p>
    <w:p>
      <w:pPr>
        <w:pStyle w:val="BookText"/>
        <w:rPr/>
      </w:pPr>
      <w:r>
        <w:rPr>
          <w:rFonts w:ascii="IRNazanin" w:hAnsi="IRNazanin" w:eastAsia="IRNazanin"/>
          <w:color w:val="111111"/>
          <w:sz w:val="28"/>
          <w:sz w:val="28"/>
          <w:szCs w:val="28"/>
          <w:rtl w:val="true"/>
          <w:lang w:bidi="fa-IR"/>
        </w:rPr>
        <w:t>و الیلمعیّ الشّهم و الطّود الذّی‌خضعت له أطوادها بخضوع</w:t>
      </w:r>
    </w:p>
    <w:p>
      <w:pPr>
        <w:pStyle w:val="BookText"/>
        <w:rPr/>
      </w:pPr>
      <w:r>
        <w:rPr>
          <w:rFonts w:ascii="IRNazanin" w:hAnsi="IRNazanin" w:eastAsia="IRNazanin"/>
          <w:color w:val="111111"/>
          <w:sz w:val="28"/>
          <w:sz w:val="28"/>
          <w:szCs w:val="28"/>
          <w:rtl w:val="true"/>
          <w:lang w:bidi="fa-IR"/>
        </w:rPr>
        <w:t>المحسن بن المرتضی المرضیّ بالّوافی و بالصّافی و بالمجموع</w:t>
      </w:r>
    </w:p>
    <w:p>
      <w:pPr>
        <w:pStyle w:val="BookText"/>
        <w:rPr/>
      </w:pPr>
      <w:r>
        <w:rPr>
          <w:rFonts w:ascii="IRNazanin" w:hAnsi="IRNazanin" w:eastAsia="IRNazanin"/>
          <w:color w:val="111111"/>
          <w:sz w:val="28"/>
          <w:sz w:val="28"/>
          <w:szCs w:val="28"/>
          <w:rtl w:val="true"/>
          <w:lang w:bidi="fa-IR"/>
        </w:rPr>
        <w:t>یا کثّر الرّحمان من أمثالهم‌فی کلّ ربع فی الوری و ربوع</w:t>
      </w:r>
    </w:p>
    <w:p>
      <w:pPr>
        <w:pStyle w:val="BookText"/>
        <w:rPr/>
      </w:pPr>
      <w:r>
        <w:rPr>
          <w:rFonts w:ascii="Amiri" w:hAnsi="Amiri" w:eastAsia="Amiri" w:cs="Amiri"/>
          <w:color w:val="111111"/>
          <w:sz w:val="28"/>
          <w:sz w:val="28"/>
          <w:szCs w:val="28"/>
          <w:rtl w:val="true"/>
          <w:lang w:bidi="ar-SA"/>
        </w:rPr>
        <w:t xml:space="preserve">إلی تمام خمسة و أربعین بیتا کلّها فی تنقیح هذه المرحلة، و إن نقلت هذه الجملة منها أیضا علی التّلخیص، و قد ظهر منها أنّ العمدة فی إحیاء مراسم هذه السّلسلة هم الثّلاثة المذکورون فی هذه القصیدة، و المقبولة سجالهم عنده، أعنی المولی محمّد أمین الاستر ابادی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المکیّة و غیرهما، و شیخنا الحرّ العاملی صاحب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و مولانا المحسن الفیض الکاشی، و خیر الامور أوسطها بل هو صاحب طریقة وسطی مرضیّة عند اللّه و عند رسوله إنشا اللّه؛ فلا یقاس به أحد من هذه الطّائفة فضلا عن الواقعین فی طرفی ذکره المتعصّبین فی هذه المرحلة المشنّعین علی أعاظم علمائنا المحقّقینّ؛ و أساطین هذا الدّین المبین، فإنّما نزل فی أمثالهم قوله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یَزالُونَ مُخْتَلِفِینَ إِلَّا مَنْ رَحِمَ رَبُّکَ وَ لِذلِکَ خَلَقَهُمْ وَ تَمَّتْ کَلِمَةُ رَبِّکَ لَأَمْلَأَنَّ جَهَنَّمَ مِنَ الْجِنَّةِ وَ النَّاسِ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فِی صُدُورِهِمْ مِنْ غِلٍّ إِخْواناً عَلی سُرُرٍ مُتَقابِلِینَ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یوجد عندنا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ثلّث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الکاملة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الصّحیفة الثّانیة الّتی جمعها شیخنا الحرّ العاملی، فی سائر أدعیة مولانا زین العابدین علیه السّلام، و هی مقصورة علی ذکر ما وصل إلیه من أدعیّة مولانا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و سائر مناجاته و عوذه و الأحراز المتفرّقات فی کتب المسلمین بحیث لم یشذ عنه إلّا شی‌ء یسیر و لا ینبّئک مثل خبیر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لیعلم انّ سنة وفاة الشّیخ بعینها هی سنة استیلاء الأفاغنة الملعونة علی دار سلطنة السّلطان المتقدّم ذکره، و فعلهم ما فعلوا بأهل بیت السّلطنة و غیرهم، کما سوف نشیر إلی شی‌ء منها فی ذیل ترجمة مولانا الفاضل الهندی، المتوفّی هو أیضا فی عین اشتعال نائرة تلک الفتنة العظمی، و القیامة الکبری إنشا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لیعلم أیضا انّ هذا الشّیخ کان معظم قراءته فی مراتب علومه علی الشّیخ سلیمان بن عبد اللّه الماحوزی، المعروف بالمحقّق البحرانیّ المتقدّم ذکره الشّریف،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غالب روایاته أیضا عنه عن العلّامة المجلسی و قد تقدّم فی ترجمته عبارة هذا الشّیخ الجلیل فی وصفه و ثنائه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لیعلم أیضا انّ هذا الشّیخ غیر الشّیّخ عبد اللّه بن علی بن أحمد البحرانیّ البلادیّ الذّی هو أحد مشایخ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یروی هو أیضا عن الشّیخ سلیمان المذکور، و له أیضا رسائل شتّی فی مسائل متفرّقة ذکرها فی الکتاب المذکور، فانّه لم یکن بتلک المثابة من العلم و الإحاطة و کثرة التألیف، و کان الغالب علیه الحکمة و المعقول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توفّی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بشیراز المحروسة فی عام جلوس الطّاغی نادر شاه، و دعواه السّلطنة، و قد أرّخ ذلک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ألخیر فیما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قلّبه بعضهم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فیما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العام الثّامن و الأربعون بعد المأة و الألف، و دفن فی قبّة السیّد أحمد ابن مولانا الکاظم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الذّی یروی عنه الشّیخ العارف المحقّق، أحمد بن زین الدّین الأحسائی، عن الشّیخ أحمد بن حسن بن علی بن خلف الدّشقانی، عن أبیه الشّیخ حسن عنه رحمه اللّه و کذلک هو غیر الشّیخ المحدّث الماهر المتتبّع الجلیل و المتبحّر النّبیل عبد اللّه بن نور اللّه البحرانی الّذی هو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فی جمع ما وجد عنده من الأخبار الواردة عن موالینا الأطهار فی مجلّدات جمّة تربو علی مجلّدات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من تلامذة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الرّوایة أیضا عنه، و کأنّه من جملة من أعانه علی التّألیف المزبور، مثل </w:t>
      </w:r>
      <w:bookmarkStart w:id="259" w:name="pg17064_166091"/>
    </w:p>
    <w:p>
      <w:pPr>
        <w:pStyle w:val="BookText"/>
        <w:rPr/>
      </w:pPr>
      <w:bookmarkEnd w:id="259"/>
      <w:r>
        <w:rPr>
          <w:rFonts w:ascii="IRNazanin" w:hAnsi="IRNazanin" w:eastAsia="IRNazanin"/>
          <w:color w:val="111111"/>
          <w:sz w:val="28"/>
          <w:sz w:val="28"/>
          <w:szCs w:val="28"/>
          <w:rtl w:val="true"/>
          <w:lang w:bidi="fa-IR"/>
        </w:rPr>
        <w:t>السیّد المحدث الجلیل نعمة اللّه بن عبد اللّه الموسوی الجزائری المبرور، و غیره من العلماء الصّدور، و لکنّی لم اتحقّق إلی الآن زائدا علی ذلک من جمیع أحواله أفاض اللّه تعالی شآبیب المغفرة علیه و علی أمثاله</w:t>
      </w:r>
      <w:r>
        <w:rPr>
          <w:rFonts w:eastAsia="IRNazanin" w:cs="IRNazanin"/>
          <w:color w:val="111111"/>
          <w:sz w:val="28"/>
          <w:szCs w:val="28"/>
          <w:rtl w:val="true"/>
          <w:lang w:bidi="fa-IR"/>
        </w:rPr>
        <w:t>.</w:t>
      </w:r>
    </w:p>
    <w:p>
      <w:pPr>
        <w:pStyle w:val="Heading3"/>
        <w:numPr>
          <w:ilvl w:val="2"/>
          <w:numId w:val="1"/>
        </w:numPr>
        <w:rPr/>
      </w:pPr>
      <w:bookmarkStart w:id="260" w:name="__RefHeading___Toc1219289_996550957"/>
      <w:bookmarkStart w:id="261" w:name="_Toc90"/>
      <w:bookmarkEnd w:id="260"/>
      <w:r>
        <w:rPr/>
        <w:t>391</w:t>
      </w:r>
      <w:r>
        <w:rPr>
          <w:rtl w:val="true"/>
        </w:rPr>
        <w:t xml:space="preserve">- </w:t>
      </w:r>
      <w:r>
        <w:rPr>
          <w:rtl w:val="true"/>
        </w:rPr>
        <w:t>عبد اللّه بن عیسی الاصفهانی الأفندی</w:t>
      </w:r>
      <w:bookmarkEnd w:id="261"/>
    </w:p>
    <w:p>
      <w:pPr>
        <w:pStyle w:val="BookText"/>
        <w:rPr/>
      </w:pPr>
      <w:r>
        <w:rPr>
          <w:rFonts w:ascii="IRNazanin" w:hAnsi="IRNazanin" w:eastAsia="IRNazanin"/>
          <w:color w:val="111111"/>
          <w:sz w:val="28"/>
          <w:sz w:val="28"/>
          <w:szCs w:val="28"/>
          <w:rtl w:val="true"/>
          <w:lang w:bidi="fa-IR"/>
        </w:rPr>
        <w:t>الفاضل الخبیر و العالم البصیر المیرزا عبد اللّه بن عیسی الاصفهانی</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فوائد الرضویة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الفیض القدسی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الکنی و الالقاب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مصفی المقال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التّبریزی، المشتهر بالأفندی،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ننقل عنه فی هذا الکتاب کثیرا، و هی فی مجلّدات جمّة، غیر خارجة إلی الآن من المسوّدة کان رحمه اللّه من علماء زمان مولانا المجلسی الثّانی، قدّس سرّه الرّبانی، بل من جملة فضلاء حضرته المقدّسة، بل بمنزلة خازن کتبه، الغیر المفارق مجلسه و مدرسه، و قد أشیر فی تضاعیف کتابنا هذا إلی کثیر من أحواله، فی ضمن تراجم أساتیده الأجلّة، و نبّه فی بعض التّراجم المتقدّمة، انّه کان یعبّر عن المجلسی المذکور بالأستاد الإستناد و عن سمیّنا العلّامة السبزواری بأستادنا الفاضل، و عن المحقّق الخوانساری باستادنا المحقّق، و عن المولی میرزا الشّیروانی باستادنا العلّامة، فلیراجع إنشا اللّه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بصیرة عجیبة بحقیقة أحوال علماء الإسلام، و معرفة تامّة بتصانیف مصنّفیهم الأعلام، و قد رأیت علی ظهر بعض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بخطّ مؤلفه المرحوم، خط مولانا الآقا محمّد علی البهبانی الکرمانشاهانی ولد سمیّنا المروّج رحمهما اللّه تعالی، منبئا عن کونها عنده بعنوان الأمانة، و کان رحمه اللّه استقصی النّظر فیها، و و الإستطراف من جواهر مطاویها، و لذا نقل عنه بواسطة تلمیذه الشّیخ أبی علیّ </w:t>
      </w:r>
    </w:p>
    <w:p>
      <w:pPr>
        <w:pStyle w:val="BookText"/>
        <w:rPr/>
      </w:pPr>
      <w:r>
        <w:rPr>
          <w:rFonts w:ascii="IRNazanin" w:hAnsi="IRNazanin" w:eastAsia="IRNazanin"/>
          <w:color w:val="111111"/>
          <w:sz w:val="28"/>
          <w:sz w:val="28"/>
          <w:szCs w:val="28"/>
          <w:rtl w:val="true"/>
          <w:lang w:bidi="fa-IR"/>
        </w:rPr>
        <w:t>الرّجالی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هذا الکتاب أحوال علمائنا من زمن الغیبة الصّغری إلی زمانه، و هی سنة تسع عشرة بعد مأة و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ترجمة نفسه بالتّفصیل فی کتابه المذکور و فصّل هناک أسامی مؤلّفاته الکثیرة، علی حسب المیسور، إلّا انّه لمّا لم یکن عندی فی زمن هذا التّرصیف، عدلت عنه إلی ما ذکره فی حقّه الفاضل المحدّث، السیّد عبد اللّه بن السیّد نور الدّین المتعقّب ذکره الشّریف، و هو کما فی خاتمة إجازته المبسوطة المشهورة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عبد اللّه بن عیسی الإصفهانی المشتهر بالتّبریزی الأفندی کان فاضلا علّامة محققّا متبحّرا کثیر الحفظ و التّتبع مستحضرا الأحکام المسائل العقلیة و النقلیّة یروی عن المولی المجلسی رحمه اللّه، رأیته لمّا قدم إلینا و أنا صغیر السّن، و رأیت والدی و علماء بلادنا یسألونه و یستفیدون منه، ساح فی أقطار الدّنیا کثیرا، و حجّ بیت اللّه الحرام فحصلت بینه و بین شریف مکّة منافرة، فصار إلی قسطنطنیّة و تقرب إلی السّلطان إلی أن عزل الشّریف و نصب غیره، و من یومئذ اشتهر بالأفندی، و کانت لنا کتب عتیقة و کراریس متشتّتة من کتب شتّی ذهبت أوائلها و أواخرها لا نعرف أسماءها و لا أسماء مصنّفیها، فعرضها علیه والدی، فعرّفنا أسماؤها و اسماء مصنّفیها و مقدار السّاقط من أوّل کلّ منها و آخره، و أخرج من اشتباهات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أشیاء قیّدها بخطّه علی هامش نسختنا الموجودة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شدید الحرص علی المطالعة و الإفادة لا یفتر ساعة و لا یملّ و کنت آتی إلیه بالکتب، فکان یقرّبنی إلیه و یدعولی بالخیر، و رأیت من 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أدعیّة سید السّاجدین صلوات اللّه علیه، الخارجة عن الصّحیفة المشهورة و اختها و هی الثّانیة التیّ جمعها الشّیخ محمد الحرّ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فی عشر الثّلاثین رحمة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و مراده بعشر الثلاثین هو </w:t>
      </w:r>
      <w:bookmarkStart w:id="262" w:name="pg17064_166093"/>
    </w:p>
    <w:p>
      <w:pPr>
        <w:pStyle w:val="BookText"/>
        <w:rPr/>
      </w:pPr>
      <w:bookmarkEnd w:id="262"/>
      <w:r>
        <w:rPr>
          <w:rFonts w:ascii="IRNazanin" w:hAnsi="IRNazanin" w:eastAsia="IRNazanin"/>
          <w:color w:val="111111"/>
          <w:sz w:val="28"/>
          <w:sz w:val="28"/>
          <w:szCs w:val="28"/>
          <w:rtl w:val="true"/>
          <w:lang w:bidi="fa-IR"/>
        </w:rPr>
        <w:t>الذّی بعد المأة و الألف و هو العشر الذّی اشتعلت فیها نائرة فتنة الأفغان باصبهان، و ارتحل فیه أیضا الفاضل الهندی المبرد مضجعه المنیف إلی روضات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یشار أیضا إلی أسماء کثیرة من مصنّفات الرّجل فی تضاعیف هذا الکتاب طردا للباب فلیلاحظ إن شاء اللّه</w:t>
      </w:r>
      <w:r>
        <w:rPr>
          <w:rFonts w:eastAsia="IRNazanin" w:cs="IRNazanin"/>
          <w:color w:val="111111"/>
          <w:sz w:val="28"/>
          <w:szCs w:val="28"/>
          <w:rtl w:val="true"/>
          <w:lang w:bidi="fa-IR"/>
        </w:rPr>
        <w:t>.</w:t>
      </w:r>
    </w:p>
    <w:p>
      <w:pPr>
        <w:pStyle w:val="Heading3"/>
        <w:numPr>
          <w:ilvl w:val="2"/>
          <w:numId w:val="1"/>
        </w:numPr>
        <w:rPr/>
      </w:pPr>
      <w:bookmarkStart w:id="263" w:name="__RefHeading___Toc1219291_996550957"/>
      <w:bookmarkStart w:id="264" w:name="_Toc91"/>
      <w:bookmarkEnd w:id="263"/>
      <w:r>
        <w:rPr/>
        <w:t>392</w:t>
      </w:r>
      <w:r>
        <w:rPr>
          <w:rtl w:val="true"/>
        </w:rPr>
        <w:t xml:space="preserve">- </w:t>
      </w:r>
      <w:r>
        <w:rPr>
          <w:rtl w:val="true"/>
        </w:rPr>
        <w:t>عبد اللّه بن السید نور الدین الموسوی البستری الجزائری</w:t>
      </w:r>
      <w:bookmarkEnd w:id="264"/>
    </w:p>
    <w:p>
      <w:pPr>
        <w:pStyle w:val="BookText"/>
        <w:rPr/>
      </w:pPr>
      <w:r>
        <w:rPr>
          <w:rFonts w:ascii="IRNazanin" w:hAnsi="IRNazanin" w:eastAsia="IRNazanin"/>
          <w:color w:val="111111"/>
          <w:sz w:val="28"/>
          <w:sz w:val="28"/>
          <w:szCs w:val="28"/>
          <w:rtl w:val="true"/>
          <w:lang w:bidi="fa-IR"/>
        </w:rPr>
        <w:t xml:space="preserve">السید المحدث الجلیل عبد اللّه بن السید نور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السید المحدث العلامة النبیل نعمة اللّه الحسینی الموسوی التستری الجزائری</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کان من علماء زمان الفترة، و طغیان الفتنة، بعد اختلال الدّولة الصّفویة، فی مملکة ایران المحمیّة، ماهرا فی علم الحدیث و الفقه و فنون الادب العربیة، و قد ذکر فی إجازته السّابق إلیها الإشارة، تفصیل أحواله و أحوال والده المحدّث المقدّس المبرور، و أشار فیها إلی أحوال جملة من مشایخه المعظّمین، و أفاضل عصره المکرّمین مثل المرحوم السیّد صدر الدّین الرّضوی القمی، و السیّد نصر اللّه الحائری، و المولی أبی الحسن العاملیّ، و کثیر من فضلاء سلسلة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أجمعین، و کأنّه وضعها تکملة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تدارکا لمافات منه من أحوال علمائنا اللّاحقین له، إلی زمان نفسه رحمه اللّه، و له أشعار رائقة، و أفکار فائقة، و کتب متینة و خزائن ثمینة، منها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الفیض، و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کتابه الآخر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 الأحمدیّة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سوف یأتی الإشارة إلی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تتمّة أحواله، و أحوال سلسلة العلیّة، فی ذیل ترجمة جدّه الأمجد، السیّد نعمة اللّه الموسوی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المحدّث النّیسابوری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 المرتاد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کتبه فی تفصیل نفاة الاجتهاد، و منهم السیّد السّند العارف، السّید عبد اللّه بن السیّد نور الدّین بن السیّد نعمة اللّه الجزائری التّستری قدّس اللّه روحهما الزّکیّة، و هو کجدّه و أبیه من أجلّة مشایخ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تصانیف رشیقة فی الدّین، سیّما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حقّق فی دیباجة الکلام، و بیّن المرام، و لیس یحضرنا الآن، ما یستدّل به إلّا عبارة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لمن أراد الرّشاد وافیة کافیة شافیة، إلی آخر ما ذکره من العبارة المنقولة عن الذّخیرة، و له أیضا من الکتب المفیدة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مسائل السیّد علی النّهاوندی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البروجری، الذّی قد کان فی الفضل و الإدراک ثانی اثنین للسیّد مهنّا بن سنان المدنی، السّائل عن العلّامة و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المشهورة، و قد مضی انّ لجدّنا المحقّق السیّد حسین ابن السیّد أبی القاسم الموسوی الخوانساری أیضا کتاب أجوبة لسؤالات هذا السیّد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أجوبة صاحب العنوان فی مجلّدتین، إحدیهما تشتمل علی ثلاثین مسألة من عویصات المسائل المتفرّقة، أصولا و فروعا و تفسیرا و حدیثا،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 تشتمل علی سبعین مسألة من هذا القبیل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ظفرت أنا بمجلّدته الأولی، فوجدتها فوق وصف الواصفین، متضمّنة لمراتب عالیة من الأفانین، و خصوصا الفقه و الأصول مع حلّ کثیر من متشابهات الکتاب و السّنة، و یفصّل القول فیه فی مسألة تقلید المیّت بما لا مزید علیه فی کتب أصحابنا الأمجاد، یذکر فیها کثیرا من مسائل الإجتهاد و الأخبار، و یتکلّم فیها علی الإجماع المنقول؛ و کثیر من القواعد و الأصول، و قد سأله السیّد المذکور عن هذه المسألة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بالفارسیّة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کلام المیّت کالمیت است پس چه فائده در تدوین این همه کتب فقهیّه است که مع هذا رجوع أکثر مجتهدین حیّ بآنها میشود؟ فکتب فی جوابه صاحب العنوان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در تدوین کتاب، استحضار أحکام مسائل است، از برای آن صاحب کتاب، و رجوع مقلّدین اوبآن ما دام حیّا، و اطّلاع لاحقین بر أقوال و فتاوی سابقین، از برای مزید قوّت و دقّت و بصیرت و معرفت وجوه مسائل، و مواقع اجماع، و خلاف، و نحو ذلک، و در کتب استدلال فائده دیگر هم هست، که عبارت از تسهیل طریق اجتهاد است، بسبب تدوین ادلّه و بحث از کیفیّت دلالات آنها، و وجوه استنباط، و رجوع مجتهدین حیّ بآنها بی‌وجه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بالعربیّة و الحّق انّ المقدّمة المذکورة ممنوعة، و أدلّتها مردودة مدفوعة، و لا بأس باشباع القول فیها یسیرا، تحقیقا للحال، و ان کانت خارجة عن محلّ السؤال، لأنّها من أمّهات المطالب المهمّة، خصوصا فی عصرنا هذا الذّی قلّ فیه بل اندرس العلم و اضمحل أصحابه، و ذهب أربابه، و عدم طّلابه، و انسدّت أبوابه، و فقد من یعتمد کلّ الاعتماد علی فتواه، و یواثق تمام الوثوق بعلمه و تقواه، و لم یبق إلّا شذاذ، یرجع إلیهم من محط الرّجال، و لعمری لقد کان أمر العلم فی القرن السّابق علی هذا القرن علی العکس ممّا هو فیه الآن، لرواجه إذ ذاک و نفاقه و غلاء ثمنه و قیام أسواقه، و اسعاد قاصدیه بالرّاحلة و الزّاد، و امداد طالبیه یتبلّغون به إلی المراد، فکثروا لذلک فی الأقطار و الأطراف و بنیت لهم المدارس و الأوقاف، و لقد حدّثنی والدی أطال اللّه بقاه و حفظه من المکاره و وقاه، انّه شاهد لیلة فی اصفهان جماعة مجتمعین علی عقیقة فی منزل المولی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ینیف عدّتهم علی العشرین کلّهم من أعیان الفضلاء المحقّقین الموفّقین الموثقین، الجامعین للمعقول و المنقول، و الفروع و الاصول، لا نعرف فی هذا العصر من یدانی أدناهم علما و لا عملا، و انّما المنعوت بالفضل الآن فی جمیع البلاد التّی تبلغنا أخبارهم آحاد، لو استقصوا عددا لا یتجاوز جمع القلّة، و من المعلوم انّه یتعذّر علی عامّة المکلفین المنتشرین فی </w:t>
      </w:r>
    </w:p>
    <w:p>
      <w:pPr>
        <w:pStyle w:val="BookText"/>
        <w:rPr/>
      </w:pPr>
      <w:r>
        <w:rPr>
          <w:rFonts w:ascii="IRNazanin" w:hAnsi="IRNazanin" w:eastAsia="IRNazanin"/>
          <w:color w:val="111111"/>
          <w:sz w:val="28"/>
          <w:sz w:val="28"/>
          <w:szCs w:val="28"/>
          <w:rtl w:val="true"/>
          <w:lang w:bidi="fa-IR"/>
        </w:rPr>
        <w:t>أقطار الارض تتّبع أحوالهم، و معرفة انّ أیّهم أفضل، ثمّ الرّجوع إلیه فی جزئیات المسائل و کلیّاتها، و التدیّن بتقلیده، فمست الحاجة إلی معرفة حکم تقلید الأموات لیکون إلیه المرجع إن صحّ و تمام البحث فیه متوقف علی تقدیم مقدّمة نافعة، فاعلم انّ الفقه بحسب اللّغة الفهم، ثمّ نقل إلی معنی آخر یناسب المعنی اللّغوی، مناسبة المسبّب للسّبب، أو النّوع للجنس، و رسّموه بالعلم بالاحکام الشّرعیة الفرعیّة، عن أدلّتها التّفصلیة، فعلا أو قوّة قریبة إلی آخر ما ذکره من المقدّمات و أصول المقاصد المتعلّقة بالمسألة المذکورة، مع استطرادیاتها الکثیرة فیما ینیف علی ألف بیت، ثمّ قال بعد تمام التّحقیق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لنختم الکلام بنصیحة بالغة بلیغة للمحقّق قدّس اللّه روحه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مخبر فی حال فتواک عن ربّک، و ناطق بلسان شرعه فما أسعدک ان اخذت بالجزم، و ما اخیبک ان بنیت علی الوهم، فاجعل فهمک تلقاء قوله سبحانه و ان تقولوا علی اللّه ما لا تعلمون و انظر إلی قوله عزّ و جلّ قل ما أرایتم ما أنزل اللّه لکم من رزق فجعلتم منه حراما و حلالا قل آللّه أذن لکم أم علی اللّه تفترون و تفطن کیف قسمّ مستند الحکم إلی قسمین، فما لم یتحقّق الاذن فیه فهو مفتری انتهی کلامه رفع مقامه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بتقریب فی طیّ جواب السیّد النّهاوندی عنه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کیف یکون التّوفیق بین ما قاله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یوم الغدیر یوم الجمعة؛ مع ما قاله بعض آخر من انّ یوم عرفة تلک السّنة کان یوم الجمعة، و المشهور انّ وفاة النّبی صلّی اللّه علیه و آله و سلّم یوم الاثنین الثّامن و العشرین من صفر، و هذا أیضا لا یتوافق مع شی‌ء منها، ممهّد الجواب ذلک مقدّمة مبسوطة یذکر فیها کیفیّة کبیسة المنجّمین و غیرها،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فالسّنون المکبوسة من کلّ ثلاثین سنة إحدی عشر سنة، و إذا ضربت أیّام الأسابیع فی الثّلاثین الذّی به یتمّ الکبس و تصحّ الکسور حصل مأتان و عشرة، ففی کل مأتین و عشر سنین یعود وضع الأسابیع مع أیّام الشّهور العربیّة، إلی ما کان کلّ ذلک معلوم للخبیر الفطن بالإستقراء و الرّجوع إلی الزّیجات و التأمل بل بعضه إذا </w:t>
      </w:r>
      <w:bookmarkStart w:id="265" w:name="pg17064_166097"/>
    </w:p>
    <w:p>
      <w:pPr>
        <w:pStyle w:val="BookText"/>
        <w:rPr/>
      </w:pPr>
      <w:bookmarkEnd w:id="265"/>
      <w:r>
        <w:rPr>
          <w:rFonts w:ascii="IRNazanin" w:hAnsi="IRNazanin" w:eastAsia="IRNazanin"/>
          <w:color w:val="111111"/>
          <w:sz w:val="28"/>
          <w:sz w:val="28"/>
          <w:szCs w:val="28"/>
          <w:rtl w:val="true"/>
          <w:lang w:bidi="fa-IR"/>
        </w:rPr>
        <w:t>دقّق فیه النّظر ینحل إلی البداهة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ذلک، فنقول نحن الآن فی شهر شعبان من السّنة الحادیة و الخمسین و مأة و ألف و أقرب ذی حجّة إلینا هو ذو الحجّة من السّنة المتقدّمة أعنی سنة الخمسین و عرفة بحسب ما ثبت بالرّؤیة و الحساب جمیعا کان یوم السّبت و فیما بینه و بین ذی الحجة من حجة الوداع الواقعة فی السّنة العاشرة من الهجرة ألف و مأة و أربعون سنة تامّة، و فی ألف و خمسین سنة یتمّ العود المذکور خمس مرّات إلی آخر ما أفاده من التّحقیق الانیق ولی اللّه و التّوفیق</w:t>
      </w:r>
      <w:r>
        <w:rPr>
          <w:rFonts w:eastAsia="IRNazanin" w:cs="IRNazanin"/>
          <w:color w:val="111111"/>
          <w:sz w:val="28"/>
          <w:szCs w:val="28"/>
          <w:rtl w:val="true"/>
          <w:lang w:bidi="fa-IR"/>
        </w:rPr>
        <w:t>.</w:t>
      </w:r>
    </w:p>
    <w:p>
      <w:pPr>
        <w:pStyle w:val="Heading3"/>
        <w:numPr>
          <w:ilvl w:val="2"/>
          <w:numId w:val="1"/>
        </w:numPr>
        <w:rPr/>
      </w:pPr>
      <w:bookmarkStart w:id="266" w:name="__RefHeading___Toc1219293_996550957"/>
      <w:bookmarkStart w:id="267" w:name="_Toc92"/>
      <w:bookmarkEnd w:id="266"/>
      <w:r>
        <w:rPr/>
        <w:t>393</w:t>
      </w:r>
      <w:r>
        <w:rPr>
          <w:rtl w:val="true"/>
        </w:rPr>
        <w:t xml:space="preserve">- </w:t>
      </w:r>
      <w:r>
        <w:rPr>
          <w:rtl w:val="true"/>
        </w:rPr>
        <w:t>عبد اللّه بن محمد رضا العلوی الحسینی</w:t>
      </w:r>
      <w:r>
        <w:rPr>
          <w:rtl w:val="true"/>
        </w:rPr>
        <w:t>«</w:t>
      </w:r>
      <w:r>
        <w:rPr>
          <w:rtl w:val="true"/>
        </w:rPr>
        <w:t>الشبر</w:t>
      </w:r>
      <w:r>
        <w:rPr>
          <w:rtl w:val="true"/>
        </w:rPr>
        <w:t>»</w:t>
      </w:r>
      <w:bookmarkEnd w:id="267"/>
    </w:p>
    <w:p>
      <w:pPr>
        <w:pStyle w:val="BookText"/>
        <w:rPr/>
      </w:pPr>
      <w:r>
        <w:rPr>
          <w:rFonts w:ascii="IRNazanin" w:hAnsi="IRNazanin" w:eastAsia="IRNazanin"/>
          <w:color w:val="111111"/>
          <w:sz w:val="28"/>
          <w:sz w:val="28"/>
          <w:szCs w:val="28"/>
          <w:rtl w:val="true"/>
          <w:lang w:bidi="fa-IR"/>
        </w:rPr>
        <w:t>السید عبد اللّه بن محمد رضا العلوی الحسینی الکاظمی الشهیر بشبر علی زنة سکر</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کان من أعیان فضلاء هذه الأواخر و محدّثیهم، فقیها متبحّرا جامعا متّتبعا متوطّنا بأرض الکاظمین المطهّرة علی مشرفیها السّلام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مولّفات کثیرة فی التّفسیر و الحدیث و الفقه و الأصول و غیر ذلک، و لم یحضرنی الآن تاریخ ولادته و مبلغ عمره الشّریف </w:t>
      </w:r>
      <w:r>
        <w:rPr>
          <w:rStyle w:val="FootnoteAnchor"/>
          <w:rtl w:val="true"/>
        </w:rPr>
        <w:footnoteReference w:id="216"/>
      </w:r>
      <w:r>
        <w:rPr>
          <w:rFonts w:ascii="IRNazanin" w:hAnsi="IRNazanin" w:eastAsia="IRNazanin"/>
          <w:color w:val="111111"/>
          <w:sz w:val="28"/>
          <w:sz w:val="28"/>
          <w:szCs w:val="28"/>
          <w:rtl w:val="true"/>
          <w:lang w:bidi="fa-IR"/>
        </w:rPr>
        <w:t xml:space="preserve">غیر انّی رأیت صورة إجازة له للسیّد السنّد، المتّصف عنده بالفرد الأوحد، الجامع للفواضل، الحائز للفضائل، الفائق علی الأقران و الاماثل، المقیم للبراهین و الدّلائل، النّاصب نفسه لکلّ سائل؛ التّقی النّقی الصّفی، جناب السیّد محمّد تقی، سلّمه اللّه و أبقاه، و أدام فضله و علاه، و أظنّ انّ المراد به هو الآقا سیّد محمّد تقی الکاشی، و ظنّی أنّه السیّد محمّد تقیّ الکاشی </w:t>
      </w:r>
    </w:p>
    <w:p>
      <w:pPr>
        <w:pStyle w:val="BookText"/>
        <w:rPr/>
      </w:pPr>
      <w:r>
        <w:rPr>
          <w:rFonts w:ascii="IRNazanin" w:hAnsi="IRNazanin" w:eastAsia="IRNazanin"/>
          <w:color w:val="111111"/>
          <w:sz w:val="28"/>
          <w:sz w:val="28"/>
          <w:szCs w:val="28"/>
          <w:rtl w:val="true"/>
          <w:lang w:bidi="fa-IR"/>
        </w:rPr>
        <w:t>الپشت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فی باب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مؤرّخة سابع شهر رمضان المبارک سنة أربعین و مأتین بعد الألف، فظهر انّه رحمه اللّه کان حیّا فی ذلک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ما ذکره فی تلک الإجازة هو أنّ له مشایخ معظّمین، و أساتید کابرین و کان أوّل من أجازه منهم العالم الأعلم، و الأستاد الأقوم الشّیخ جعفر النّجفی رحمه اللّه، ثمّ ذکر بعده المرحوم المبرور الأمیر سید علی الطّباطبائی،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و بعده الشیخ أحمد بن زین الدّین الأحسائی مطرفا فی أوصافه الشّامخة بما لا مزید علیه، و بعده الشّیخ اسد اللّه الکاظمی، و بعده العالم المتبحّر الامیرزا محمّد مهدی الشّهرستانی الرّاوی عن المحدّث البحرانی، و بعده الفاضل المحقّق المدقّق الامیرزا أبو القاسم القمیّ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أجزت لسیّدنا السیّد محمّد تقی المشار إلیه أن یروی عنّی أجازة بحقّ روایتی عن هؤلاء الأعلام المذکورین، بطرقهم إلی مشایخهم المثبة أسامیهم فی المواطن المألوفة و المواضع المعروفة؛ جمیع ما تقدّم من الکتب و الأخبار و الآثار، و کذلک جمیع ما لمشایخی من المصنّفات و الفتاوی الّتی صحّ نسبتها إلیهم، فلیروها عنّی بالإجازة، و کذلک جمیع ما ظهر من هذا العبد الأحقر المذنب العاصی الغریق فی بحار الآثام و المعاصی عبد اللّه بن محمّد رضا الشّبر الحسینی، و هی و إن لم تکن من تلک الدّرج، و لکن قد ینظم اللؤلؤ بنسج، سیّما و قد اشتملت جلّها علی جمع متفرّقات الأخبار، و نظم متشتتات الآثار، الصّادرة عن النّبی و آله الأطهار، علیهم صلوات اللّه الملک الغفّار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أورد أسامی ما یزید علی خمسین مؤلّفا مطوّلا و مختصرا، و عدّ من جملة ذلک أوّلا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الظّلام فی شرح مفاتیح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إثنی عشر مجلّدا یقرب من مأتی ألف بیت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کتاب 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بمقدار نصف شرحه الاوّل تقریبا و منها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أحوال النّبی و الأئمة علیهم السّلام فی إثنین </w:t>
      </w:r>
    </w:p>
    <w:p>
      <w:pPr>
        <w:pStyle w:val="BookText"/>
        <w:rPr/>
      </w:pPr>
      <w:r>
        <w:rPr>
          <w:rFonts w:ascii="IRNazanin" w:hAnsi="IRNazanin" w:eastAsia="IRNazanin"/>
          <w:color w:val="111111"/>
          <w:sz w:val="28"/>
          <w:sz w:val="28"/>
          <w:szCs w:val="28"/>
          <w:rtl w:val="true"/>
          <w:lang w:bidi="fa-IR"/>
        </w:rPr>
        <w:t xml:space="preserve">و عشرین ألف بیت تقریبا و مختصر منه، و کتاب کبیر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منه، و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 فی تعزیة سادات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التّعقیبات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الأیام و الأسابیع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اکبر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یتعلّق باعمال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أربعة کتب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الأخلاق، و ثلاثة کتب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المواعظ المنثورة،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 الأخبار و نوادر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ثمانیة کتب صغار و رسائل مفصّلة فی غیرها فی تمام أبواب الفقه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النیّرین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لغة القرآن و الحدیث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المحصّلین فی حقیقة طریقة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المعارف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مجلّدات یشبه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من أبواب فروع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آخر مختصر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کتاب کبیر فی مباحث الظّنون یقرب من عشرین ألف بیت، و کتاب آخر له فی حلّ الأحادیث المشکلة فی مجلّدین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فی جمع ما یتعلّق بأصول الفقه من الأخبار، و تفسیرات ثلاثة للقرآن المجید کبیر و وسیط و صغیر،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مجلّدات، و رسالة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القلب الحزین عند فقد الأحبّة و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إلّا انّه قلیل الفائدة فی هذا المعنی جدّا، و ما رأیت فیه شیئا من المفرّح کما رأیته کثیرا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أیضا ترجمة بعض کتب أخبار سمیّنا المجلسی رحمه اللّه بالعربیّة،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لیس ذلک إلألکمال رکونه و حسن ظنونه بمصنّفها المرحوم</w:t>
      </w:r>
      <w:r>
        <w:rPr>
          <w:rFonts w:eastAsia="IRNazanin" w:cs="IRNazanin"/>
          <w:color w:val="111111"/>
          <w:sz w:val="28"/>
          <w:szCs w:val="28"/>
          <w:rtl w:val="true"/>
          <w:lang w:bidi="fa-IR"/>
        </w:rPr>
        <w:t xml:space="preserve">. </w:t>
      </w:r>
      <w:bookmarkStart w:id="268" w:name="pg17064_166100"/>
    </w:p>
    <w:p>
      <w:pPr>
        <w:pStyle w:val="Heading3"/>
        <w:numPr>
          <w:ilvl w:val="2"/>
          <w:numId w:val="1"/>
        </w:numPr>
        <w:rPr/>
      </w:pPr>
      <w:bookmarkStart w:id="269" w:name="__RefHeading___Toc1219295_996550957"/>
      <w:bookmarkStart w:id="270" w:name="_Toc93"/>
      <w:bookmarkEnd w:id="268"/>
      <w:bookmarkEnd w:id="269"/>
      <w:r>
        <w:rPr/>
        <w:t>394</w:t>
      </w:r>
      <w:r>
        <w:rPr>
          <w:rtl w:val="true"/>
        </w:rPr>
        <w:t xml:space="preserve">- </w:t>
      </w:r>
      <w:r>
        <w:rPr>
          <w:rtl w:val="true"/>
        </w:rPr>
        <w:t xml:space="preserve">عبد المطلب بن محمد بن علی بن الاعرج </w:t>
      </w:r>
      <w:r>
        <w:rPr>
          <w:rtl w:val="true"/>
        </w:rPr>
        <w:t>«</w:t>
      </w:r>
      <w:r>
        <w:rPr>
          <w:rtl w:val="true"/>
        </w:rPr>
        <w:t>العمیدی</w:t>
      </w:r>
      <w:r>
        <w:rPr>
          <w:rtl w:val="true"/>
        </w:rPr>
        <w:t>»</w:t>
      </w:r>
      <w:bookmarkEnd w:id="270"/>
    </w:p>
    <w:p>
      <w:pPr>
        <w:pStyle w:val="BookText"/>
        <w:rPr/>
      </w:pPr>
      <w:r>
        <w:rPr>
          <w:rFonts w:ascii="IRNazanin" w:hAnsi="IRNazanin" w:eastAsia="IRNazanin"/>
          <w:color w:val="111111"/>
          <w:sz w:val="28"/>
          <w:sz w:val="28"/>
          <w:szCs w:val="28"/>
          <w:rtl w:val="true"/>
          <w:lang w:bidi="fa-IR"/>
        </w:rPr>
        <w:t>السید الجلیل الطاهر، ذو المجد بن المرتضی عمید الدین عبد المطلب بن السید مجد الدین ابی الفوارس محمد بن علی بن الاعرج الحسینی الحلی المشتهر بالعمیدی</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کان من أجلّة العلماء الثّقات، و مشایخ الرّوایات، فاضلا محقّقا، أصولیّا ماهرا، مجتهدا کابرا، حسن التّصرف و التّصنیف، و کفاه فخرا انّ مثل شیخنا 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علیه منّا المرجع و المعوّل، یعتنی بشأنه الجلیل کثیرا، بحیث انّه قال فی اجازته لإبن نجدة، فانّی رویتهما عن عدة من أصحابنا، منهم المولی السیّد الإمام المرتضی علم الهدی، شیخ أهل البیت علیهم السّلام فی زمانه، عمید الحقّ و الدّین، أبو عبد اللّه عبد المطلّب بن الأعرج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اللّه الجنّة مثواه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انّه یروی عنه عن العلّامة،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لبعض ما ذکره الشّهید فی إجازته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معیّة عند ذکر روایته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الفخر، و فریدة الدّهر، مولانا الإمام الرّبانی و أثنی علیه و بالغ فیه، و هو ابن أخت العلّامة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ابن خالة العلامة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من یروی عن هذا السیّد الجلیل أیضا السیّد حسن بن أیّوب الشّهیر بابن نجم الاطراوی العاملیّ و الشیخ عبد الحمید النّیلی، و ولده السیّد العلّامة جمال الدّین أبی طالب محمد، المذکور فی أجازة الشّیخ حسن و غیره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الذّی ألّف السیّد عمید الدّین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لأجله، و فی بعض </w:t>
      </w:r>
    </w:p>
    <w:p>
      <w:pPr>
        <w:pStyle w:val="BookText"/>
        <w:rPr/>
      </w:pPr>
      <w:r>
        <w:rPr>
          <w:rFonts w:ascii="IRNazanin" w:hAnsi="IRNazanin" w:eastAsia="IRNazanin"/>
          <w:color w:val="111111"/>
          <w:sz w:val="28"/>
          <w:sz w:val="28"/>
          <w:szCs w:val="28"/>
          <w:rtl w:val="true"/>
          <w:lang w:bidi="fa-IR"/>
        </w:rPr>
        <w:t>الإجازات المعتبرة وصف هذا الرّجل بخاتمة المجتهدین، محمّد بن المولی السیّد عمید الدّین، و یروی عنه الشّیخ زین الدّین علیّ بن الحسن الاستر ابادی الذّی سوف یأتی ترجمته إنشا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تاج الدّین معیّة الدّیباجی فلم اتحقّق روایته عن هذا السیّد، بل عن أبیه السیّد أبی الفوارس و أخیه السیّد ضیاء الدّین، و فی ذلک أیضا إشعار بکونه أصغر الاخوین کما لا یخفی، نعم سوف یأتی إنشاء اللّه تعالی فی ذیل ترجمة ابن معیّة المذکور انّه قال فی ضمن اجازته للشّهید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مشایخی الذّین استفدت منهم من اراش جناحی، و أذکی مصباحی، و حبّانی نفائس العلوم و ابرء ردأ نفسی من الکلوم، و هو درّة الفخر، و فریدة الدّهر، مولانا الإمام الربّانی، عمید الملة و الحقّ و الدّین، أبو عبد اللّه عبد المطلّب بن الأعرج أدام اللّه شرفه، و خصّ بالصّلاة و السّلام سلفه، فهو الذّی خرجنی و درّجنی و الی ما یسرّ اللّه تعالی من العلوم أرشدنی، و فیه بعد ملاحظة ما ذکره أیضا فی حقّ أخیه السیّد ضیاء الدّین عبد اللّه من الدّلالة علی افضلیّة منه بمراتب شتّی و أجمعیّته لفنون العلوم و اعظمیّته فی عیون الخلق، و أطولیّته فی حدود العمر، و کونه حیّا بعد وفاة أخیه المذکور و غیر ذلک من الأمور شی‌ء کثیر و لا ینبّئک مثل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أحمد بن علیّ بن الحسین النسّابة الحسینی تلمیذ السیّد تاج الدّین ابن معیّة فی طیّ ذکر عقب الحسین الأصغر بن علیّ بن الحسین علیه السّلام کما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أبو الحسن علیّ و کان متوجّها بالحائر فانقسم عقبه عدّة بطون بنوا عکّة و هو یحیی بن علیّ بن حمزة بن علیّ المذکور، و بنو علون و هو علیّ بن علون بن فضائل بن الحسن الحسینی ابو منصور نقیب الحائر ابن علیّ المذکور و بنو فوارس و هو ابن علی المذکور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معد بن علیّ بن معد بن علیّ الزّواوی ابن ناصر بن فوارس المذکور هو جد جامع هذا الکتاب لامّ جدّه علیّ بن مهنّا بن عقبة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بنوا عیلان و هو علیّ بن فوارس بن ناصر بن فوارس المذکور، و بنو ثابت و هو ابن الحسین بن محمّد بن علیّ بن ناصر بن فوارس المذکور، بنو الاعرج و هو علیّ بن سالم بن برکات بن محمّد أبو الاعرج بن ابی منصور الحسن نقیب الحائر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شیخنا العالم النّسابة الشّاعر الأدیب فخر الدّین، علیّ بن محمّد بن علیّ الأعرج المذکور، و ابناه السیّد الجلیل العالم الزّاهد مجد الدّین أبو الفوارس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رجال کلّ من أوّلهم و آخرهم من امّ ولد و لأحدهما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سافر و انقطع خبره، و الخمسه الآخر امّهم بنت الشّیخ سدید الدّین یوسف بن علی بن المطهّر النّقیب الجلیل جلال الدّین علی والد السیّد نظام الدّین سلیمان و ابنه النّقیب مجد الدّین ابو طالب علیّ و اخوته و اولأده، و السیّد عمید الدّین ابو عبد اللّه عبد المطلّب الفاضل العلّامة المحقّق قدوة السّادات بالعراق والد مولانا السیّد العلّامة، جمال الدّین أبی طالب محمّد عمید السّادات بالعراق، و قدوتهم و ابنه المرتضی الجلیل سعد الدّین محمّد، و إخوته و أولاده، و الفاضل العلّامة ضیاء الدّین عبد اللّه، والد شیخنا السّید العالم المحقّق فخر الدّین عبد الوهّاب، و ابنه السیّد الفاضل المحقّق جمال الدّین علی المشتهر بیاغی، و الفاضل العلّامة نظام الدّین عبد الحمید، والد السیّد الجلیل غیاث الدّین عبد الکریم، والد رضی الدّین حسین، و شمس الدّین محمّد، و أولادهم، و أنسابهم، کثره اللّه تعالی إلی آخر ما نقله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للسیّد عمید الدّین هذا شرح لطیف علی قواعد خاله الموصوف أیضا فی مجلّدتین یزید علی أصل المتن قریبا من نصفه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 فی حلّ مشکلات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عندنا نسخة مصححة منه، و قد ذکر فیه جملة من محاوراته مع خاله المبرور، و أورد نبذة من مذکّراته معه فی مجلس الدّرس و غیره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أیضا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رحمه اللّه فی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الکلام لابن نوبخت المتقدّم یجری مجری المحاکمات بین المصنّف و الشّارح فیما ینیف علی عشرة آلاف 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الطالبییّن فی شرح نهج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مبادی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لخاله العلّامة علی ما بالبال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مناسخات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ألّفها ببغداد سنة إحدی و عشرین و سبعمأة تکمیلا لمسئلة المناسخات الّتی أوردها الخواجة نصیر الدّین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العلّامة علی ظهر هذه الرّسالة توصیفا منه و کتب أیضا الشّیخ أحمد بن الحدّاد علیها قصیدة فی مدحها و کان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مملوکه حقّا أحمد بن الحدّاد فی سنة إحدی و عشرین و سبعمأة،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المشهور بین طلبة العصر بل المصرّح به فی بعض کلمات الأصحاب کما بالبال هو ذلک الشّرح المبسوط المعتبر الموجود بین اظهرنا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فراغ مؤلفه عنه فی خامس عشر رجب سنة أربعین و سبعمأة و لکن قد یتوهّم کون ذلک من مصنّفات أخیه السیّد ضیاء الدّین عبد اللّه بن محمّد بن علیّ الاعرج الذّی هو أیضا من جملة مشایخ الشهید، الرّاوین عن العلّامة، و کان هو أیضا من أجلّة فقهاء الأصحاب، و السیّد المجتهد الفقیه رضی الدین أبو سعید بن الحسن بن عبد اللّه الحسنی العلویّ الحلّی و هو ولد هذا الرّجل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شرح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العلّامة و یوجد فی أواخر کثیر من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 باسمه الشّریف دون أخیه السیّد عمید الدّین إلّا انّ شهرة ما بین الطّلبة علی خلافه، و لقب هذا الشّرح أیضا یأبی عن النّسبة إلی غیر سیّدنا العمیدی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طیّ الاشارة إلی مصنّفات شهیدنا الاوّل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البین فی فوائد الشّرحین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بین شرحی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عمید الدّین و السید ضیا الدین رأیته بخط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مولد السیّد عمید الدّین المذکور، کما نقل عن خطوط </w:t>
      </w:r>
      <w:bookmarkStart w:id="271" w:name="pg17064_166104"/>
    </w:p>
    <w:p>
      <w:pPr>
        <w:pStyle w:val="BookText"/>
        <w:rPr/>
      </w:pPr>
      <w:bookmarkEnd w:id="271"/>
      <w:r>
        <w:rPr>
          <w:rFonts w:ascii="IRNazanin" w:hAnsi="IRNazanin" w:eastAsia="IRNazanin"/>
          <w:color w:val="111111"/>
          <w:sz w:val="28"/>
          <w:sz w:val="28"/>
          <w:szCs w:val="28"/>
          <w:rtl w:val="true"/>
          <w:lang w:bidi="fa-IR"/>
        </w:rPr>
        <w:t xml:space="preserve">بعض المشایخ لیلة النّصف من شعبان سنة الحادیه و الثّمانین بعد الستمأة بالحلّة المحروسة، و توفی لیلة الإثنین عاشر شعبان السنة الرّابعة و الخمسین بعد السبعمأة ببغداد، و نقل إلی المشهد الغروی علی مشرّفه السّلام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هکذا نقل أیضا فی تاریخ وفاته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الاجازات المعتبرة انّه کان حلّی المولد حائری المحتد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انّ ابا السیّد مجد الدّین أبا الفوارس محمّد بن علیّ بن الأعرج أیضا کان من العلماء المحقّقین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جدّه السیّد فخر الدّین علی بن الاعرج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خطّ الشّیخ شمس الدّین محمّد بن علیّ بن الحسن الجباعی جدّ شیخنا البهائی انّ الشیخ علیّا المذکور توفّی خامس شهر رمضان سنة اثنتین و سبعمأة هذا و لا یذهب علیک انّ عمید الرؤساء الذّی قال سمیّنا الدّاماد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القائل 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فی 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غیر هذا السیّد بلا شبهة، و إن توهّم إتحادهما بعض 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و ذلک لأنّ عمید الرّؤساء من تلامذة السّید فخار بن معد الموسوی، و هو متقدّم علی طبقة هذا السیّد بکثیر و اسمه أیضا هو السیّد عمید الرّؤساء هبة اللّه بن حامد بن أحمد بن أیّوب بن علی بن أیوب اللّغوی المشهور و له اختلافات فی مسائل، و کتاب فی معنی الکعب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Heading3"/>
        <w:numPr>
          <w:ilvl w:val="2"/>
          <w:numId w:val="1"/>
        </w:numPr>
        <w:rPr/>
      </w:pPr>
      <w:bookmarkStart w:id="272" w:name="__RefHeading___Toc1219297_996550957"/>
      <w:bookmarkStart w:id="273" w:name="_Toc94"/>
      <w:bookmarkEnd w:id="272"/>
      <w:r>
        <w:rPr/>
        <w:t>395</w:t>
      </w:r>
      <w:r>
        <w:rPr>
          <w:rtl w:val="true"/>
        </w:rPr>
        <w:t xml:space="preserve">- </w:t>
      </w:r>
      <w:r>
        <w:rPr>
          <w:rtl w:val="true"/>
        </w:rPr>
        <w:t>عبد النبی بن الشیخ سعد الجزائری</w:t>
      </w:r>
      <w:bookmarkEnd w:id="27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عبد النبی بن الشیخ سعد</w:t>
      </w:r>
      <w:r>
        <w:rPr>
          <w:rStyle w:val="FootnoteAnchor"/>
          <w:rtl w:val="true"/>
        </w:rPr>
        <w:footnoteReference w:id="220"/>
      </w:r>
      <w:r>
        <w:rPr>
          <w:rFonts w:ascii="IRNazanin" w:hAnsi="IRNazanin" w:eastAsia="IRNazanin"/>
          <w:color w:val="111111"/>
          <w:sz w:val="28"/>
          <w:sz w:val="28"/>
          <w:szCs w:val="28"/>
          <w:rtl w:val="true"/>
          <w:lang w:bidi="fa-IR"/>
        </w:rPr>
        <w:t xml:space="preserve">الجزائری محتدا، و الغروی تحصیلا، و الحائری مسکنا بنصّ نفسه، صاحب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الأقوال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مدققّا جلیلا بل عالما محقّقا نبیلا ماهرا فی الأصولین و الفقه و الحدیث 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معروف معتمد علیه بین الّطائفة عزیز الوجود، تقرب أبیاته من الرّجال الکبیر، و قد أرانی السیّد العلّامة السّمی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لطیفته نسخة مصححة منه کتبت فی عصر المؤلّف و أظهر لی الشّعف بملکه، فرأیت انّه قد قسّم کتابه المذکور إلی أربعة أقسام، الّثقات، و الموثّقین، و الحسان، و الضّعاف؛ و لم یذکر المجاهیل و هو کتاب جلیل یشتمل علی فوائد جمّة إلّا انّه أدرج کثیرا من الحسان فی قسم الضّعاف،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عبّاس البلاغی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علّامة وقته کثیر العلم نقیّ الکلام جیّد التّصانیف من أجلّاء مجتهدی هذه الطّائفة، له کتب حسنة جیّدة،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الحلّی، و له تصانیف کثیرة، جزاه اللّه عن الإمامیة أفضل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عالما محقّقا جلیلا، له کتب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الشّیخ علیّ بن عبد العالی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الشّرح أیضا قد رأیت مجلّدة منه بأصبهان و هو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فی أصول الفقه ممزوج بالمتن، و الظّاهر انّه فی مجلّدتین و لا یزید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علیه بکثیر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قراءته علی الشّیخ علیّ بن عبد العالی الکرکی الذّی هو عبارة عن المحقّق الثّانی و إن أکّدها أیضا فی خاتمة الوسائل بقوله و نروی عن مولانا محمّد باقر المجلسیّ رحمه اللّه عن أبیه عن الشّیخ جابر بن عبّاس النّجفی عن الشّیخ عبد النّبی الجزائری عن الشّیخ علیّ بن عبد العالی العاملی، فهی فی محلّ النّظر لما عرفته فی ترجمة الشّیخ جابر المذکور، و لما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من أن هذا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إذا الشّیخ علی الکرکی المعروف </w:t>
      </w:r>
    </w:p>
    <w:p>
      <w:pPr>
        <w:pStyle w:val="BookText"/>
        <w:rPr/>
      </w:pPr>
      <w:r>
        <w:rPr>
          <w:rFonts w:ascii="IRNazanin" w:hAnsi="IRNazanin" w:eastAsia="IRNazanin"/>
          <w:color w:val="111111"/>
          <w:sz w:val="28"/>
          <w:sz w:val="28"/>
          <w:szCs w:val="28"/>
          <w:rtl w:val="true"/>
          <w:lang w:bidi="fa-IR"/>
        </w:rPr>
        <w:t>مقدّم علیه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إلّا أن تحمل العبارة علی أنّ المراد علیّ بن عبد العالی ابن الشّیخ علیّ بن عبد العالی سبط الشّیخ علّی المشهور، لکنّه بعید من ظاهر السیاق، مع انّه لم یثبت عندی کون سبط الشّیخ علیّ اسمه علی فلاحظ، و حمله علی تعدّد عبد النّبی ممکن لکنّه بعید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مؤلفاته أیضا کتاب الرجال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بالبال انی رأیته، و قد فصّل فیه بین الرّجال الضّعفاء و الصّحاح المعتمدین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منه اشتباه محض برجال المولی عنایت اللّه المتعقّب ذکره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کتاب رجال هذا الرّجل فقد عرفت حقیقة أمره من قبل بأتمّ تفصیل یکون ثمّ انّ له ایضا من المصنّفات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 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أعلی اللّه مقامه،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ألّفه بالتماس السیّد شمس الدّین بن السیّد علیّ بن السیّد حسن شدقم المدنی فی المدینة المشرّفة و صدّره بمطالب أصولیّة أیضا، و هو شرح طویل الذّیل ممزوج مع المتن یشتمل علی فوائد جلیلة، و لکن النّسخة الموجودة منه غیر تامّة، بل لم یخرج إلّا القلیل من أوّله، و هو شرح و ریقات قلیلة من أوّل کتاب الطّهارة، نعم رأیت فی ظهر تلک النّسخة بخطّ بعض الأفاضل نقلا عن السیّد اسماعیل الجزائری فی سنة عشرین و ألف أن هذا الشّرح قد وصل إلی آخر کتاب الزّکاة و انّه کتب أیضا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مختصرة مقصورة علی الفتوی دون الاستدلال إلی کتاب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بخطّ ذلک الفاضل أیضا انّ الشّیخ یحیی بن محمد المطوّع قد ذکر له أنّ هذا الشّرح للارشاد و قد وصل إلی کتاب الجهاد، ثمّ ذکر له ثانیا انّ فی ظنّه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العالی إلی کتاب النّکاح</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رأیت أیضا بخطّ ذلک الفاضل انّ من مؤلّفات الشّیخ عبد النّبی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جمیع الکتاب و انّها أبسط من حاشیته المختصرة المشار إلیها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 من مؤلّفاته أیضا کتاب مبسوط فی الامامة کلّ ذلک نقلا عن </w:t>
      </w:r>
    </w:p>
    <w:p>
      <w:pPr>
        <w:pStyle w:val="BookText"/>
        <w:rPr/>
      </w:pPr>
      <w:r>
        <w:rPr>
          <w:rFonts w:ascii="IRNazanin" w:hAnsi="IRNazanin" w:eastAsia="IRNazanin"/>
          <w:color w:val="111111"/>
          <w:sz w:val="28"/>
          <w:sz w:val="28"/>
          <w:szCs w:val="28"/>
          <w:rtl w:val="true"/>
          <w:lang w:bidi="fa-IR"/>
        </w:rPr>
        <w:t>السیّد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أیضا علی ظهر تلک النّسخة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بعض الأفاضل انّ من مناقب شیخنا العلّامة المرحوم المقدّس عبد النّبی بن سعد الجزائری مصنّف هذا الکتاب تغمده اللّه برحمته فی صلابته فی الأمور الدّینیة انّه تحاکم إلیه طائفتان عظیمتان من أهل بلده تنیف کلّ منهما علی مأتی رجل فی مزارع و نخیل و بساتین عظیمة کانت تحت ید احداهما و هی تزید علی عشرة آلاف جریب، و لکلّ منهما بیّنة تعارض الأخری فحکم بالحقّ لذوی البیّنة الخارجة و انتزع لهم جمیع ذلک بمعونة حاکم البلد هیجرس محمّد الجزائری، و کان المدّعون فی غایة الضّعف و واضحوا الید فی غایة القوّة، و هی فی یدهم فی نحو من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هذه الحکایة روایة عن السیّد الصّالح اسماعیل بن علیّ بن صالح بن فلجی العراقی مولدا الجزائری مسکنا فی المدینة النّبویة فی سنة ألف و ثلاث و 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کتابه المبسوط المتقدّم ذکره فی الامامة، و هو لا یزید علی خمسة آلاف بیت تقریبا، و لقد حقّق القول فیه بما لا مزید علیه، و بنی فی دیباجته الکلام فیه فی أربعة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مطلب ما، أی بیان مدلول الامامة و 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مطلب هل المرکّبة، بمعنی انّها هل هی واجبة أم لا؟ و هل وجوبها علی اللّه تعالی أم علی الخلق؟ و هل هو عقلیّ أم نقلی؟</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مطلب کیف، ای کیف یکون الإمام و ما هو صفته؟</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مطلب من، و بیان من هو مصداقه فی شریعة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فرغ من تألیف ذلک الکتاب فی جمادی الأولی من سنة ثلاث عشرة بعد الألف</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له أیضا حواش کثیرة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فوائد و تعلیقات علی سائر کتب الرّجال و غیر ذلک و یروی عنه جماعة من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السیّد شرف الدّین علیّ الحسینی والد السیّد میرزا محمّد الجزائری و الشّیخ جابر بن عبّاس الذّی هو </w:t>
      </w:r>
      <w:bookmarkStart w:id="274" w:name="pg17064_166108"/>
    </w:p>
    <w:p>
      <w:pPr>
        <w:pStyle w:val="BookText"/>
        <w:rPr/>
      </w:pPr>
      <w:bookmarkEnd w:id="274"/>
      <w:r>
        <w:rPr>
          <w:rFonts w:ascii="IRNazanin" w:hAnsi="IRNazanin" w:eastAsia="IRNazanin"/>
          <w:color w:val="111111"/>
          <w:sz w:val="28"/>
          <w:sz w:val="28"/>
          <w:szCs w:val="28"/>
          <w:rtl w:val="true"/>
          <w:lang w:bidi="fa-IR"/>
        </w:rPr>
        <w:t>من جملة مشائخ روایة شیخنا الطّریحی النّجفی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انّ هذا الرّجل غیر الشّیخ أبی علیّ عبد النبی بن أحمد بن عبد اللّه بن یوسف الهجری البحرانی الذی قد یعبّر عنه بعبد محمّد بن أحمد، و هو من جملة معاصری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مصائب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مقتل النّبیّ یحیی بن زکریا علیه السّلام و قد ردّ فیه علی الشّیخ ناصر البحرانیّ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بنشر یحیی بالمنشار و أثبت فیه کون ذلک المنشور هو أبوه 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الإبتلاء و الإختبار فی مصائب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الجزائر هنا عبارة عن النّاحیة الکبیرة و القری المتّصلة الواقعة علی شفیر نهر تستر بینها و بین البصرة، حسنة الرباع و الاقطاع، خرج منه جمع کثیر من علماء الشّیعة، و منهم السید نعمة اللّه الموسوی الآتی إلی ترجمته الإشارة إنشاء اللّه</w:t>
      </w:r>
      <w:r>
        <w:rPr>
          <w:rFonts w:eastAsia="IRNazanin" w:cs="IRNazanin"/>
          <w:color w:val="111111"/>
          <w:sz w:val="28"/>
          <w:szCs w:val="28"/>
          <w:rtl w:val="true"/>
          <w:lang w:bidi="fa-IR"/>
        </w:rPr>
        <w:t>.</w:t>
      </w:r>
    </w:p>
    <w:p>
      <w:pPr>
        <w:pStyle w:val="Heading3"/>
        <w:numPr>
          <w:ilvl w:val="2"/>
          <w:numId w:val="1"/>
        </w:numPr>
        <w:rPr/>
      </w:pPr>
      <w:bookmarkStart w:id="275" w:name="__RefHeading___Toc1219299_996550957"/>
      <w:bookmarkStart w:id="276" w:name="_Toc95"/>
      <w:bookmarkEnd w:id="275"/>
      <w:r>
        <w:rPr/>
        <w:t>396</w:t>
      </w:r>
      <w:r>
        <w:rPr>
          <w:rtl w:val="true"/>
        </w:rPr>
        <w:t xml:space="preserve">- </w:t>
      </w:r>
      <w:r>
        <w:rPr>
          <w:rtl w:val="true"/>
        </w:rPr>
        <w:t>عبد النبی بن علی بن احمد العاملی النباطی</w:t>
      </w:r>
      <w:bookmarkEnd w:id="276"/>
    </w:p>
    <w:p>
      <w:pPr>
        <w:pStyle w:val="BookText"/>
        <w:rPr/>
      </w:pPr>
      <w:r>
        <w:rPr>
          <w:rFonts w:ascii="IRNazanin" w:hAnsi="IRNazanin" w:eastAsia="IRNazanin"/>
          <w:color w:val="111111"/>
          <w:sz w:val="28"/>
          <w:sz w:val="28"/>
          <w:szCs w:val="28"/>
          <w:rtl w:val="true"/>
          <w:lang w:bidi="fa-IR"/>
        </w:rPr>
        <w:t>الشیخ عبد النبی بن علی بن احمد بن محمد بن جمال الدین بن تقی بن صالح العاملی النباطی</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أخو شیخنا زین الدّین بن علی المشتهر بالشّهید الثانی، مرّة الإشارة إلیه فی ترجمة أخیه المبرور،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التّرجمة لهذا الشّیخ کان فاضلا فقیها، صالحا، عابدا، ورعا، شاعرا، أدیبا، یروی عنه ولده الشّیخ حسن بن عبد النّبیّ، و یروی هو عن أخیه، و عن الشّیخ علیّ بن عبد العالی المیسی، سمعته من جماعة منهم السّیّد محمّد بن محمّد العیناثی، ابن بنت الشّیخ حسن المذکور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ذکر فی ترجمة الشّخ حسن المذکور،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فقیها، عالما، أدیبا، شاعرا، منشئا من تلامذة سمیّه و ولد عمّه الشّیخ حسن بن الشّهید الثّانی،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أروی عنه بواسطة عمّی الشّیخ محمد بن </w:t>
      </w:r>
      <w:bookmarkStart w:id="277" w:name="pg17064_166109"/>
    </w:p>
    <w:p>
      <w:pPr>
        <w:pStyle w:val="BookText"/>
        <w:rPr/>
      </w:pPr>
      <w:bookmarkEnd w:id="277"/>
      <w:r>
        <w:rPr>
          <w:rFonts w:ascii="IRNazanin" w:hAnsi="IRNazanin" w:eastAsia="IRNazanin"/>
          <w:color w:val="111111"/>
          <w:sz w:val="28"/>
          <w:sz w:val="28"/>
          <w:szCs w:val="28"/>
          <w:rtl w:val="true"/>
          <w:lang w:bidi="fa-IR"/>
        </w:rPr>
        <w:t xml:space="preserve">علیّ بن محمّد الحرّ؛ أقول و هذه الواسطة الّذی هو عمّ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أمّه بنت الشّیخ حسن بن الشّهید، کما ذکره ولد أخیه، فأکرم بهؤلاء القوم من سلسلة قلّ ما یوجد مثلهم فی الأصالة و الفضل و الدّین و أمّا الشّیخ عبد النبی بن أحمد العاملی النباطی، الّذی ذکره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انّه فاضل، عالم، جلیل، فقیه، معاصر قاضی حیدر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حیدر آباد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هذا الرّجل یقینا کما لا یخفی</w:t>
      </w:r>
      <w:r>
        <w:rPr>
          <w:rFonts w:eastAsia="IRNazanin" w:cs="IRNazanin"/>
          <w:color w:val="111111"/>
          <w:sz w:val="28"/>
          <w:szCs w:val="28"/>
          <w:rtl w:val="true"/>
          <w:lang w:bidi="fa-IR"/>
        </w:rPr>
        <w:t>.</w:t>
      </w:r>
    </w:p>
    <w:p>
      <w:pPr>
        <w:pStyle w:val="Heading3"/>
        <w:numPr>
          <w:ilvl w:val="2"/>
          <w:numId w:val="1"/>
        </w:numPr>
        <w:rPr/>
      </w:pPr>
      <w:bookmarkStart w:id="278" w:name="__RefHeading___Toc1219301_996550957"/>
      <w:bookmarkStart w:id="279" w:name="_Toc96"/>
      <w:bookmarkEnd w:id="278"/>
      <w:r>
        <w:rPr/>
        <w:t>397</w:t>
      </w:r>
      <w:r>
        <w:rPr>
          <w:rtl w:val="true"/>
        </w:rPr>
        <w:t xml:space="preserve">- </w:t>
      </w:r>
      <w:r>
        <w:rPr>
          <w:rtl w:val="true"/>
        </w:rPr>
        <w:t>علی بن الحسین بن موسی بن بابویه</w:t>
      </w:r>
      <w:bookmarkEnd w:id="279"/>
    </w:p>
    <w:p>
      <w:pPr>
        <w:pStyle w:val="BookText"/>
        <w:rPr/>
      </w:pPr>
      <w:r>
        <w:rPr>
          <w:rFonts w:ascii="IRNazanin" w:hAnsi="IRNazanin" w:eastAsia="IRNazanin"/>
          <w:color w:val="111111"/>
          <w:sz w:val="28"/>
          <w:sz w:val="28"/>
          <w:szCs w:val="28"/>
          <w:rtl w:val="true"/>
          <w:lang w:bidi="fa-IR"/>
        </w:rPr>
        <w:t>الشیخ الفقیه الثقة الوجیه المعتمد علیه ابو الحسن علی بن الحسین بن موسی ابن بابویه</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والد شیخنا الصّدوق القمیّ، و أستاده الذّی تلمّذ لدیه، و صاحب الرّسالة المعروفة، ینقل عنها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أجلّاء فقهاء الأصحاب، و الأدلّاء علی صراط آل محمّد الأنجاب الأطیاب، غیورا فی أمر الدّین، مدمرّ اساس الملحدین، معظّما من مشایخ الشیعة، مفخّما من أرکان الشّریعة، صاحب کرامات و مقامات، و مساعی و انتظامات، و حسب الدّلالة علی نهایة فضله، و غایة جلالته، التّوقیع الذّی خرج إلیه من حضرة مولانا الإمام العسکری علیه السّلام،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بهذه الصورة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الحمد للّه ربّ العالمین، و العاقبة للمتّقین، و الجنة للموحدّین، و النّار للملحدین، و لا عدوان إلّا علی الظّالمین، و لا إله إلّا اللّه أحسن الخالقین </w:t>
      </w:r>
    </w:p>
    <w:p>
      <w:pPr>
        <w:pStyle w:val="BookText"/>
        <w:rPr/>
      </w:pPr>
      <w:r>
        <w:rPr>
          <w:rFonts w:ascii="IRNazanin" w:hAnsi="IRNazanin" w:eastAsia="IRNazanin"/>
          <w:color w:val="111111"/>
          <w:sz w:val="28"/>
          <w:sz w:val="28"/>
          <w:szCs w:val="28"/>
          <w:rtl w:val="true"/>
          <w:lang w:bidi="fa-IR"/>
        </w:rPr>
        <w:t>و الصّلاة علی خیر خلقه محمّد و عترته الطّاهرین، أمّا بعد أوصیک یا شیخی و معتمدی و فقیهی أبا الحسن علیّ بن الحسین القمی؛ وفّقک اللّه لمرضاته، و جعل من صلبک أولادا صالحین برحمته، بتقوی اللّه و إقام الصّلاة و إیتاء الزّکاة فانّه لا تقبل الصّلاة من مانعی 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أوصیک بمغفرة الذّنب، و کظم الغیظ، و صلة الرّحم، و مواساة الإخوان، و السّعی فی حوائجهم فی العسر و الیسر، و الحلم عند الجهل، و التّفقّه فی الدّین، و التّثبیت فی الأمور، و التّعاهد للقرآن، و حسن الخلق و الأمر بالمعروف و النّهی عن المنکر،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اجتناب الفواحش کلّها، و علیک بصلاة اللّیل، فانّ النّبیّ أوصی علیّا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علیک بصلاة اللّیل ثلاث مرّات، و من استخّف بصلاة اللّیل فلیس منّا، فاعمل بوصیّتی، و أمر شیعتی، حتّی یعملوا علیه، و علیک بالصّبر و انتظار الفرج، فانّ النّبی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اعمال امّتی انتظار الفرج لا تزال امّتی و لا یزال شیعتنا فی حزن حتّی یظهر ولدی الّذی بشّر به النّبیّ، انّه یملاء الأرض عدلا و قسطا، کما ملئت ظلما و جورا فاصبر یا شیخی، و أمر جمیع شیعتی بالصّبر، فانّ الأرض للّه یورثها من یشاء من عباده، و العاقبة للمتّقین، و السّلام علیک و علی جمیع شیعتنا و رحمة اللّه و برکاته، و حسبنا اللّه و نعم الوکیل؛ نعم المولی و نعم النّصیر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الأعاظم بعد ذکره لذلک و هذه الرّسالة اذا حقت دلّت علی عظم شأن علیّ المذکور و اللّه أعلم انتهی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بالغ فی وصف هذا الرّجل، و عدّه من جملة علماء زمن الغیبة الصّغری بل عصر الإمام أبی محمّد الحسن العسکری علیه السّلام، قال الأستاد الأستناد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سمیّنا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القدوسی فی تعلیقاته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المعاصر وجدت بخطّ جدّ الشّیخ البهائی، الشّیخ شمس الدّین محمّد نقلا من خطّ الشّهید محمّد بن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أبو علیّ ابن شیخنا </w:t>
      </w:r>
    </w:p>
    <w:p>
      <w:pPr>
        <w:pStyle w:val="BookText"/>
        <w:rPr/>
      </w:pPr>
      <w:r>
        <w:rPr>
          <w:rFonts w:ascii="IRNazanin" w:hAnsi="IRNazanin" w:eastAsia="IRNazanin"/>
          <w:color w:val="111111"/>
          <w:sz w:val="28"/>
          <w:sz w:val="28"/>
          <w:szCs w:val="28"/>
          <w:rtl w:val="true"/>
          <w:lang w:bidi="fa-IR"/>
        </w:rPr>
        <w:t>الطّوسی، انّ أوّل من ابتکر طرح الأسانید، و جمع بین النظائر، و أتی بالخبر مع قرینة، علیّ بن بابویه فی رسالته إلی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جمیع من تأخّر عنه یحمد طریقه فیها و یعّول علیه فی مسائل لا یجد النّص علیها لثقته و أمانته و موضعه من الدّین و العلم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أیضا عن الشّهید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الأصحاب کانوا یأخذون الفتاوی من رسالة علیّ بن بابویه إذا أعوزهم النّص ثقة و اعتمادا علیه،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هذا الشّیخ معاصرا للحسین بن منصور الحلّاج؛ و قد حکی فی بعض رسائل ردّ الصّوفیّة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انّ الحلّاج صار إلی قم فی زمانه، و ادّعی وکالة صاحب الزّمان علیه السّلام، فاستذلّه علیّ بن بابویه و أهانه، فخرج لذلک من قم و لم یقم بها، 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رسالة فی مناظرته مع محمّد بن مقاتل الرّازی، فی إثبات إمامة أمیر المؤمنین علیه السّلام فی الرّی، إلی أن صار محمّد بن مقاتل شیعیّا، و تعرف هذه الرّسالة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و الفرّ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رأیت نسخة منها فی کازرون فی بعض المجامع، و هی رسالة جلیلة لطیفة محتویة علی تلک المناظرة، و لکن جمعها بعض تلامیذه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أیضا عن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آخر کتابه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جعفر محمّد بن علیّ الأسود قال سألنی علیّ بن الحسین بن موسی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أسال أبا القاسم الرّوحی أن یسأل مولانا صاحب الزّمان، أن یدعوا اللّه تعالی أن یرزقه ولدا ذکرا، قال فسألته فأنهی ذلک، ثمّ أخبرنی بعد ذلک بثلاثة أیّام أنّه قد دعا لعلی بن الحسین، و أنّه سیولد له ولد مبارک ینفع اللّه به و بعده أولاده فرزق ابنه أبو جعفر محمّد بن علیّ الفقیه و بعده أولاده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نسبة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و الفرّ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الرّجل من الدّلالة علی قلّة تتبّع النّاسب، و عدم تذکّره لترجمة الحسن بن أبی عقیل العمّانی ما لا یخفی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ذکره العلّامة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لشیخنا النّجاشی فی کتاب رجاله المعروف، فقالا من بعد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 القمییّن فی عصره، و فقیههم و </w:t>
      </w:r>
    </w:p>
    <w:p>
      <w:pPr>
        <w:pStyle w:val="BookText"/>
        <w:rPr/>
      </w:pPr>
      <w:r>
        <w:rPr>
          <w:rFonts w:ascii="IRNazanin" w:hAnsi="IRNazanin" w:eastAsia="IRNazanin"/>
          <w:color w:val="111111"/>
          <w:sz w:val="28"/>
          <w:sz w:val="28"/>
          <w:szCs w:val="28"/>
          <w:rtl w:val="true"/>
          <w:lang w:bidi="fa-IR"/>
        </w:rPr>
        <w:t>و ثقتهم و متقدّمهم، و کان قد قدّم العراق و اجتمع مع أبی القاسم بن الحسین بن روح، الّذی هو ثالث السّفراء المحمودین، و الوکلاء المعهودین، و سأله مسائل ثمّ کاتبه بعد ذلک علی ید علیّ بن جعفر بن الأسود، یسأله أن یوصل رقعته إلی الصّاحب علیه السّلام، یسأله فیها الولد، فکتب علیه السّلام قد دعونا اللّه لک و سترزق ولدین ذکرین خیّرین، فولد له أبو جعفر و أبو عبد اللّه من امّ ولد، و کان أبو عبد اللّه الحسین بن عبید اللّه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ولدت بدعوة صاحب الأمر علیه السّلام و یفتخر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کتب کثیرة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 من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الرّسالة إلی ابنه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النّجاشی أخبرنا أبو الحسن العبّاس بن عمر بن العبّاس بن محمّد بن عبد الملک بن ابی مروان الکلوذانی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إجازة علیّ بن الحسین بن بابویه، لمّا قدّم بغداد سنة ثمان و عشرین و ثلاثمأة بجمیع کتبه، ثمّ فیهما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علیّ سنة تسع و عشرین و ثلاثمأة، و هی السّنة الّتی تناثرت فیها النّجوم، و قال جماعة من أصحابنا؛ سمعنا 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علیّ بن محمّد السّمری، و هو آخر السّفراء الأربعة المحمودین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بایویه،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 فقال أنّه مات فی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الیوم فجاء الخبر بأنّه مات فیه، و زاد العلّامة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فی مقبرة قم موجود، و علیه صندوق و قبّة، و قد تشرّفت بزیارته فی السّنة الّتی تشرّفت فیها بزیارة الإمام الرّضا علیه 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شیخنا الطّوسی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موسی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جلیلا ثقة؛ و له کتب کثیرة، إلی أن قال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و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یتمه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بجمیع کتبه و روایاته أبو عبد اللّه محمّد بن محمّد بن النّعمان یعنی به شیخنا المفید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الغضائری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الحسین، و هو شیخنا الصّدوق المبرور عن أبیه المذکور، 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البصیرة من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ابنه محمّد ابن علیّ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باب من لم یرو الحدیث عن المعصوم علیه السّلام من رجال الشّیخ؛ علیّ بن الحسین بن موسی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یکنّی أبا الحسن ثفة له تصانیف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التّلعکبر، قال سمعت منه فی السّنة الّتی تهافت فیها الکواکب دخل بغداد فیها و ذکر انّ له منه إجازة بجمیع ما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الغیبة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علیّ الأسود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سألنی علی بن الحسین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محمّد بن عثمان العمری أن أسأل أبا القاسم الرّوحی، أن یسأل مولانا صاحب الزّمان علیه السّلام أن یدعوا اللّه أن یرزقه ولدا ذکرا، قال فسألته، فانهی ذلک، ثمّ أخبرنی بعد ذلک بثلاثة أیّام انّه دعی لعلیّ بن الحسین و انّه سیولد له ولد مبارک، ینفع اللّه به و بعده أولاد، و قال ابو جعفر محمّد بن علیّ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فی أمر نفسی أن یدعولی أن أرزق ولدا، فلم یجبنی إلیه، و قال لی لیس إلی هذا سبیل قال فولد لعلیّ بن الحسین فی تلک السّنة ابنه محمّد بن علی، و بعده أولاد، و لم یولد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مصنّف هذا الکتاب کان أبو جعفر محمّد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یقول إذا رآنی اختلف إلی مجلس شیخنا محمّد بن الحسن بن الولید، و أرغب إلی کتب العلم و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بعجب أن یکون لک هذه الرّغبة فی العلم، و أنت ولدت بدعوة الإمام علیه السّلام انتهی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انّ هذا یقتضی أن یکون الرّجل الواسطة محمّد بن علی الأسود، کما هو کثیر فی روایة الصّدوق، لا علیّ بن جعفر الأسود، کما هو فی النّجاشی و تبعه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الوجه فی تسمیة تلک السّنة بسنة تناثر النّجوم و تهافتها، فهو کما ذکره جماعة من العلماء و أصحاب الرّجال انّه رای النّاس فیها تساقط شهب کثیرة من السّماء و فسّر ذلک بموت العلماء، و قد کان ذلک فانّه مات فی تلک السّنة جملة من العلمآء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المذکور، و منهم الشّیخ الکلینی کما سیأتی إنشاء اللّه، و منهم علیّ بن محمّد السّمری آخر السّفراء و غیرهم، فصارت تلک السّنة تاریخا من هذه الجهة و فی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مصنّفات الجمهور انّ من وقایع سنة ثمان و عشرین و ثلاثمأة موت أبی عمیر أحمد بن عبدویه، و أبو سعید الإصطخری شیخ الشّافعیّة، و ابن مقلة، و ابن سنور القاری، و أبی بکر الانباری شیخ الادب، و أبی الحسن المزنی، و أبی مرتعش من المشایخ، و محمّد بن یعقوب الکلینی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أحادیث الشّیعة، و تناثر النّجوم فی تلک السّنة، ثمّ انّه ذکر من وقایع سنة بعدها موت أبی بکر الصّیرفی شیخ الشّافعیّة، و موت أبی الحسن علیّ بن محمد السّمری آخر السّفراء الاربعة، عن النّاحیة المقدّسة لصاحب الامر علیه السّلام علی مذهب الشّیعة؛ و وقوع الغیبة الکبری، و انقطاع السّفراء انتهی فلیتامّل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تاتی تتمّه کلام فی حکایة تناثر النّجوم و تهافت الشّهب و الرّجوم فی ذیل ترجمة ابن الجوزی الواقعة فی النّوبة الثّانیة من هذا الباب إنشاء اللّه تعالی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من جملة ما ذکرناه لک عرفت انّ طبقة هذا لشّیخ بعینها هی طبقة شیخنا الکلینی، و الصّفوانی، و التلعکبری، و المعلّم، و ابن العمید، و ابن عباد، و القدیمین و محمّد بن قولویه، و أمثالهم المتقدّمین، و هو کذلک حیث انّ له الرّوایة أیضا عن جملة من مشایخ شیخنا الکلینی، مثل محمّد بن یحیی العطّار، و علیّ بن إبراهیم القمیّ و أحمد بن إدریس الأشعری و غیرهم، و له الرّوایة أیضا عن عبد اللّه بن جعفر الحمیری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سعد بن عبد اللّه القمیّ و غیرهما، و لکن لا روایة له عن الکلینی؛ و لا له روایة عنه إلّا فی حدیث واحد من أبواب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حملها </w:t>
      </w:r>
    </w:p>
    <w:p>
      <w:pPr>
        <w:pStyle w:val="BookText"/>
        <w:rPr/>
      </w:pPr>
      <w:r>
        <w:rPr>
          <w:rFonts w:ascii="IRNazanin" w:hAnsi="IRNazanin" w:eastAsia="IRNazanin"/>
          <w:color w:val="111111"/>
          <w:sz w:val="28"/>
          <w:sz w:val="28"/>
          <w:szCs w:val="28"/>
          <w:rtl w:val="true"/>
          <w:lang w:bidi="fa-IR"/>
        </w:rPr>
        <w:t>أیضا سمیّنا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محامل تطلب من مواضعها، و کان الوجه فی ذلک بعد فیما بینهما من جهة المکان، و ذلک لانّ شیخنا الکلینی کان متوطّنا ببغداد المحروسة حیّا و میّتا، بخلاف شیخنا هذا، فانّه کان من القاطنین بقم المبارکة کذلک و علی ذلک، فان کان لأحد منهما روایة عن صاحبه، فلتکن فی تلک السّفرة الأخیرة من هذا الشّیخ إلی العراق، کما أشیر إلیها فیما قبل، و عن بعض نسخ النّجاشی أیضا انّ وفاة هذا الشّیخ کان فی هذه السّنة ببغداد، و هو بعید إذ لا معنی علی ذلک فی نقله من تلک المشاهد المشرّفة إلی قم؛ و قبره المطهّر معروف بها فی مزارها المشهور الّذی هو بجنب حرم فاطمة ابنة موسی الکاظم علیها السلام، و له ثمّة قبّة کبیرة زرته بها کما عرفته أیضا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العلماء یقصدون زیارته هنالک من بعید نعم ذکر شیخنا الطّریحی أیضا فی مادّة قرمط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سنة عشر و ثلاثمأة دخلت القرامطة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فرقة من الخوارج الکفرة، الّتی کتب بعض أصحابنا الإمامیّة فی الرّدّ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مکّة أیّام الموسم، و أخذوا الحجر الأسود، و بقی عندهم عشرین سنة، و قتلوا خلقا کثیرا، و ممّن قتلوا علیّ بن بابویه، و کان یطوف، فما قطع طوافه، فضربوه بالسّیف، فوقع إلی الأرض فانشد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المحبّین صرعی فی دیارهم‌کفتیة الکهف لم یدرون کم لبثوا</w:t>
      </w:r>
    </w:p>
    <w:p>
      <w:pPr>
        <w:pStyle w:val="BookText"/>
        <w:rPr/>
      </w:pPr>
      <w:r>
        <w:rPr>
          <w:rFonts w:ascii="IRNazanin" w:hAnsi="IRNazanin" w:eastAsia="IRNazanin"/>
          <w:color w:val="111111"/>
          <w:sz w:val="28"/>
          <w:sz w:val="28"/>
          <w:szCs w:val="28"/>
          <w:rtl w:val="true"/>
          <w:lang w:bidi="fa-IR"/>
        </w:rPr>
        <w:t>و هو غریب لا یناسب کونه فی حقّ هذا الرّجل من جهات شتّی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رئیس ذلک القوم الکفرة کما فی بعض المواضع المعتبرة هو أبو طاهر سلیمان القرمطی حاکم البحرین، و قد دخل مکّة فی یوم التّرویة، و نهب أموال الحاجّ و قتل قتلا عظیما فی مکّة و شعابها و نواحیها حتّی فی المسجد بل فی جوف الکعبة، و دفن القتلی فی المسجد، و فی بئر زمزم، و أمر بقلع باب الکعبة، و خلع قمیصها و قسّمها فی أصحابة، و هدم قبّة زمزم، و حمل الحجر إلی الهجر، و کان فی بلادهم مدّة اثنتی عشر سنة، و لم یردّوه إلی سنة تسع و ثلاثین و ثلاثمأة، و هذه هی الصّدمة الأخیرة الواردة علی البیت و الحرم، لما نقل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ابراهیم الخلیل </w:t>
      </w:r>
    </w:p>
    <w:p>
      <w:pPr>
        <w:pStyle w:val="BookText"/>
        <w:rPr/>
      </w:pPr>
      <w:r>
        <w:rPr>
          <w:rFonts w:ascii="IRNazanin" w:hAnsi="IRNazanin" w:eastAsia="IRNazanin"/>
          <w:color w:val="111111"/>
          <w:sz w:val="28"/>
          <w:sz w:val="28"/>
          <w:szCs w:val="28"/>
          <w:rtl w:val="true"/>
          <w:lang w:bidi="fa-IR"/>
        </w:rPr>
        <w:t>علیه السّلام بنی الکعبة بعد ما کان قد مضی من عمره الشّریف مأة سنة، و مضی من ذلک ألفان و خمس و سبعون سنة إلی أن استولی القریش علیه بعد مضیّ خمس و ثلاثین سنة من ولادة النّبیّ، فخربوه، ثمّ هدمه و أحرقه حصین بن نمیر فی ایّام یزید الملعون بعد ذلک باثنتین و ثمانین سنة لما أراد أن یأخذ عبد اللّه بن الزّبیر، و مات بعد ذلک بأحد عشر یوما ثمّ بناه ابن الزّبیر و خربه الحجّاج بن یوسف، بعد مضّی تسع سنة من ذلک، و قتل ابن الزبیر، و کان بناؤه الرّابع بید الحجّاج الملعون، و هو إلی هذه السّنة الّتی هی آخر التّسعمأة باق علی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ایضا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سنة سبع و أربعمأة فی شهر ربیع الأوّل وقعت النّار فی مشهد الحسین علیه السّلام من جهة بعض القنادیل المتبرکة، و جاء الخبر بانّه حدث فی الرّکن الیمانی من المسجد الحرام أیضا انکسار، و سقط الجدار المقابل لقبر رسول اللّه صلّی اللّه علیه و آله و سلّم؛ و انهدمت القبّة الکبیرة الّتی هی علی صخرة بیت المقدّس، و هذه من أعجب الاتّفاقات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شعبان سنة تسع و ثلاثین بعد الالف انهدم المسجد و البیت الحرام، بصدمة السّیل و ارتفع الماء فی جوف الکعبة بقدر ما یزید علی قامة رجل مستو، و هلک بذلک السّیل أربعة آلاف و اثنین و أربعین إنسانا، منهم معلّم أطفال کان منزله فی المسجد الحرام، مع ثلاثین طفلا، و سقط قریبا من ثلث الکعبة من جهة المیزاب، و قد استسعد بتأسیس أساسها فی هذه الکرّة سیّدنا الامیر زین العابدین الکاشانی، الذّی هو من تلامذة مولانا محمّد أمین الاستر ابادی و کان من مجاوری بیت اللّه الحرام، و له رسالة فی تحقیق ذلک سمّاها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مفرحة الأنام فی تأسیس بیت اللّه الحرام</w:t>
      </w:r>
      <w:r>
        <w:rPr>
          <w:rFonts w:eastAsia="IRNazanin" w:cs="IRNazanin"/>
          <w:color w:val="111111"/>
          <w:sz w:val="28"/>
          <w:szCs w:val="28"/>
          <w:rtl w:val="true"/>
          <w:lang w:bidi="fa-IR"/>
        </w:rPr>
        <w:t xml:space="preserve">». </w:t>
      </w:r>
      <w:bookmarkStart w:id="280" w:name="pg17064_166117"/>
    </w:p>
    <w:p>
      <w:pPr>
        <w:pStyle w:val="Heading3"/>
        <w:numPr>
          <w:ilvl w:val="2"/>
          <w:numId w:val="1"/>
        </w:numPr>
        <w:rPr/>
      </w:pPr>
      <w:bookmarkStart w:id="281" w:name="__RefHeading___Toc1219303_996550957"/>
      <w:bookmarkStart w:id="282" w:name="_Toc97"/>
      <w:bookmarkEnd w:id="280"/>
      <w:bookmarkEnd w:id="281"/>
      <w:r>
        <w:rPr/>
        <w:t>398</w:t>
      </w:r>
      <w:r>
        <w:rPr>
          <w:rtl w:val="true"/>
        </w:rPr>
        <w:t xml:space="preserve">- </w:t>
      </w:r>
      <w:r>
        <w:rPr>
          <w:rtl w:val="true"/>
        </w:rPr>
        <w:t>علی بن الحسین بن علی المسعودی</w:t>
      </w:r>
      <w:bookmarkEnd w:id="282"/>
    </w:p>
    <w:p>
      <w:pPr>
        <w:pStyle w:val="BookText"/>
        <w:rPr/>
      </w:pPr>
      <w:r>
        <w:rPr>
          <w:rFonts w:ascii="IRNazanin" w:hAnsi="IRNazanin" w:eastAsia="IRNazanin"/>
          <w:color w:val="111111"/>
          <w:sz w:val="28"/>
          <w:sz w:val="28"/>
          <w:szCs w:val="28"/>
          <w:rtl w:val="true"/>
          <w:lang w:bidi="fa-IR"/>
        </w:rPr>
        <w:t>الشیخ المتقدم الامام الکامل باعتراف العدو و الولی؛ ابو الحسن علی بن الحسین بن علی المسعودی الهذلی</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المشتهر بین العامّة بشیعیّ المذهب، ذکره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أبی الحسن المسعودی المؤرّخ من ذریة عبد اللّه بن مسعود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شمس الدّین عداده فی البغدادییّن و أقام بمصر مدة، و کان أخباریا علّامة صاحب غرایب و ملح و نوادر مات سنة ستّ و أربعین و ثلاثمأة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یاقوت ذکره محمّد بن اسحاق النّدیم،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أهل المغرب </w:t>
      </w:r>
      <w:r>
        <w:rPr>
          <w:rStyle w:val="FootnoteAnchor"/>
          <w:rtl w:val="true"/>
        </w:rPr>
        <w:footnoteReference w:id="224"/>
      </w:r>
      <w:r>
        <w:rPr>
          <w:rFonts w:ascii="IRNazanin" w:hAnsi="IRNazanin" w:eastAsia="IRNazanin"/>
          <w:color w:val="111111"/>
          <w:sz w:val="28"/>
          <w:sz w:val="28"/>
          <w:szCs w:val="28"/>
          <w:rtl w:val="true"/>
          <w:lang w:bidi="fa-IR"/>
        </w:rPr>
        <w:t xml:space="preserve">و هو غلط لأنّ المسعودی ذکر فی السّفر الثّانی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عدّد فضائل الأقالیم و وصف هواها و اعتدالها و انحرافها؛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أوسط الأقالیم أقلیم بابل الّذی مولدنا به </w:t>
      </w:r>
      <w:r>
        <w:rPr>
          <w:rStyle w:val="FootnoteAnchor"/>
          <w:rtl w:val="true"/>
        </w:rPr>
        <w:footnoteReference w:id="225"/>
      </w:r>
      <w:r>
        <w:rPr>
          <w:rFonts w:ascii="IRNazanin" w:hAnsi="IRNazanin" w:eastAsia="IRNazanin"/>
          <w:color w:val="111111"/>
          <w:sz w:val="28"/>
          <w:sz w:val="28"/>
          <w:szCs w:val="28"/>
          <w:rtl w:val="true"/>
          <w:lang w:bidi="fa-IR"/>
        </w:rPr>
        <w:t xml:space="preserve">و له من التّصانیف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و معادن الجوهر فی تحف الأشراف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العلوم و ما کان فی سالف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الاستذکار لما مرّ فی سالف الاعصار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فی أخبار الأمم من العرب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الملک و سرّ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فی اصول الدّیانات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الزّمان و من اباده 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اسماء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الشّیخ المتقدّم من أصحابنا الإمامیّة، المعاصر للصّدوق،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المؤلفات الکثیرة، و هو غیر المسعودی الآخر الإمامی الأقدم الّذی یروی عنه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نیران الأحزان و منیر کتائب 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 عصره قریب من عصر الائمّة، أو کان فی عصرهم، و اسمه محمد بن حامد بن محمد المسعودی، و هو أیضا غیر المسعودی العامی السّنی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للحریری کما قد نسبه إلیه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سکردان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رأیته فی قسطنطنیّة أیضا، أما أولا فلأنّه من أهل السّنّة قطعا، و أما ثانیا فلانه من المتأخرین، و یروی عن الفقیه أبی العزّ أحمد بن عبد اللّه العکبری،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ثالثا فلأنّ إسمه الشّیخ محمد بن عبد الرحمان بن محمد بن أبی الحسن مسعود، و کان هو و والده وجده المذکور من مشاهیر علماء العامة، 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الاستاذ 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سمیّنا العلامة المجلسی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للشّیخ علیّ بن الحسین المسعودی، و قال فی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المسعودی عدّه النّجاشی من رواة الشّیعة،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أبیطالب علیه السّلام،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الدّاماد فی حاشیته علی اختیار رجال الکشّی للشّیخ الطوسی رحمه اللّه قال الشّیخ الجلیل الثقة الثبت، المأمون الحدیث عند العامة و الخاصة؛ علیّ الحسین المسعودی أبو الحسن الهذلی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p>
    <w:p>
      <w:pPr>
        <w:pStyle w:val="BookText"/>
        <w:rPr/>
      </w:pPr>
      <w:r>
        <w:rPr>
          <w:rFonts w:ascii="IRNazanin" w:hAnsi="IRNazanin" w:eastAsia="IRNazanin"/>
          <w:color w:val="111111"/>
          <w:sz w:val="28"/>
          <w:sz w:val="28"/>
          <w:szCs w:val="28"/>
          <w:rtl w:val="true"/>
          <w:lang w:bidi="fa-IR"/>
        </w:rPr>
        <w:t xml:space="preserve">أقول و أما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کتاب عزیز غزیر الفوائد، و إن کان موضوعه فی التّواریخ و لکن یشتمل علی مطالب جلیلة اخری أیضا، و کان عندنا منه نسخة، و أما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علیه السّلام فهو داخل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للاستاذ الإستناد و یعتمد علیه و ینقل عنه، و لعلّه بعینه هی الرّسالة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المذکورة فی کلام النّجاشی و هو غیرها، انتهی کلام صاحب الرّیاض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قد ذکر ابن خلّکان المؤرّخ ترجمة مسعودیّ آخر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سعید محمد بن ابی السعادات، عبد الرحمان بن محمد بن مسعود بن احمد بن الحسین بن محمد المسعودی الملقّب تاج الدّین الخراسانی المروروذی البندهی الفقیه الشّافعی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أدیبا فاضلا اعتنی بالمقامات الحریریّة فشرحها، فی خمس مجلّدات کبار، و هو کتاب مشهور کثیر الوجود بأیدی الناس، و کان مقیما بدمشق فی الخانقاه السّمیساطیّة، و النّاس یأخذون عنه بعد أن کان یعلم الملک الأفضل أبا الحسن علیّ ابن السّلطان صلاح الدّین، و حصّل بطریقه کتبا نفیسة غریبة، و بها استعان علی شرح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و توفّی سنة أربع و ثمانین و خمس مأة بمدینة دمشق و دفن بسفح جبل قاسیون، و وقف کتبه علی الخانقاه المذکورة انتهی </w:t>
      </w:r>
      <w:r>
        <w:rPr>
          <w:rStyle w:val="FootnoteAnchor"/>
          <w:rtl w:val="true"/>
        </w:rPr>
        <w:footnoteReference w:id="228"/>
      </w:r>
      <w:r>
        <w:rPr>
          <w:rFonts w:ascii="IRNazanin" w:hAnsi="IRNazanin" w:eastAsia="IRNazanin"/>
          <w:color w:val="111111"/>
          <w:sz w:val="28"/>
          <w:sz w:val="28"/>
          <w:szCs w:val="28"/>
          <w:rtl w:val="true"/>
          <w:lang w:bidi="fa-IR"/>
        </w:rPr>
        <w:t>و ذکر أیضا مسعودیا آخر سوف نشیر إلی ترجمته فی ذیل ترجمة عبد اللّه القفّال المروزی من أعیان علماء العامة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من سأله ان المسعودی من هو؟ و هو من العامّة أو الخاصّة؟ هو لقب لثلاثة أحدهم علیّ بن الحسین بن علیّ المسعودی أبو الحسن الهذلی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أبیطالب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مروج بضّم المیم و الرّاء و سکون الواو، و کلامه فی ذلک الکتاب ظاهر فی </w:t>
      </w:r>
    </w:p>
    <w:p>
      <w:pPr>
        <w:pStyle w:val="BookText"/>
        <w:rPr/>
      </w:pPr>
      <w:r>
        <w:rPr>
          <w:rFonts w:ascii="IRNazanin" w:hAnsi="IRNazanin" w:eastAsia="IRNazanin"/>
          <w:color w:val="111111"/>
          <w:sz w:val="28"/>
          <w:sz w:val="28"/>
          <w:szCs w:val="28"/>
          <w:rtl w:val="true"/>
          <w:lang w:bidi="fa-IR"/>
        </w:rPr>
        <w:t>کونه عامّیا أو شیعّا متّقیا، و بالجملة کتابه ذلک فی غایة الاعتبار روی عنه أبو الفضل الشّیبانی إجازة، و بقی إلی سنة ثلاث و ثلاثین أو خمس و اربعین بعد الثلاث 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 القاسم بن معن بفتح المیم و سکون المهملة إبن عبد الرّحمان بن مسعود المسعودی الکوفی أبو عبد اللّه القاضی ثقة فاضل من السّابعة، مات سنة مأة و خمس و سبعین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الحجر الشّافعی، و ذکره الشّیخ فی رجال الصّادق علیه السّلام مهملا، لکنّ بزیادة ابن عبد اللّه قبل إبن مسعود سهوا، مع إحتمال ان یکون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الجدّ علی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ثالثهم عبد الرحمان بن عبد اللّه بن عتبة بن مسعود الکوفی المسعودی صدوق، إختلط قبل موته، و ضابطه أن من سمع منه ببغداد فبعد الإختلاط من السّابعة، مات سنة مأة و ستین أو خمس و ستین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اللّقب أشهر فی الأول عندنا، و فی الثالث عندهم إنتهی کلام صاحب المقامع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المسعودی المتقدّم ذکره کان من أجلّة علماء الامامیّة، و من قدماء فضلاء الإثنی عشریّة، قال و یدلّ علیه ملاحظة أسامی کتبه و مصنّفاته، و هو ظاهر النّجاشی و العلّامة و ابن داود لذکرهما إیّاه فی القسم الاوّل من کتابهما، و کذا الشّهید الثّانی لعدم تعرّضه فی الحاشیة لردّهما، و مؤاخذتهما بسبب ذکره فیه، کما فی غیره من المواضع و ممّن صرّح بذلک أیضا السیّد بن طاوس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علماء العاملین بالنّجوم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الشّیخ الفاضل الشّیعی علیّ بن الحسین بن علیّ المسعودی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صرّح بذلک الشّیخ الحرّ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المیرزا فی الکنی و رأیت ترجمة علیه هناک و قد عدّه العلّامة المجلسی طاب ثراه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الممدوحین، و ذکر فی جملة الکتب الّتی أخذ عنها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ثلاث و ثلاثین و ثلاثمأة، و ذکره فی موضع آخر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هو من علمائنا الإمامیّة إنتهی، و لم أقف إلی الآن علی من توقّف فی تشیّع هذا الشّیخ، سوی ولد الأستاد العلّامة، اعلی اللّه مقامه فی الدّارین مقامه و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الآقا محمّد علیّ بن سمیّنا المروّج؛ رحمة اللّه تعالی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اصرّ علی الخلاف و ادّعی کونه من أهل الخلاف، و لعلّ الدّاعی له إلی ذلک ما رأی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ذکره أیّام خلافة الأوّل و الثّانی و الثّالث، ثمّ خلافة علیّ علیه السّلام ثم خلفاء بنی امیة ثمّ خلفاء بنی العبّاس و ذکر سیرهم و آثارهم، و قصصهم، و أخبارهم، علی طریق العامّة، و نحو تواریخهم من دون تعرّض لذکر مناویهم و قبایحهم، من غصبهم و ظلمهم أهل البیت علیه السّلام و غیر ذلک و هذا لیس بشی‌ء کما هو غیر خفی علی الفطن الخبیر، او یکون اشتبه علیه الأمر لاشتراکه فی اللّقب مع عتبة بن عبید اللّه المسعودی، قاضی القضاة، أو مع عبد الرّحمان المسعودی المشهور او غیرهما من العامّة، فانّ غیر واحد من فضلائهم کان یعرف بهذا اللّقب، فتتّبع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یتاوّل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تصریحهم بتشیّعه إلی سائر فرق الشّیعة، و یقول الشّیعی لیس حقیقة فی الإثنی عشری؛ بل یطلق علی جمیع فرق الشّیعة، و فیه بعد فرض تسلیم ذلک، انّه رحمه اللّه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نصّ فی کونه إمامیّا اثنی عشریّا، حیث قال علی ما نقله بعض السّادة الأجلّاء ما لفظه نعت الامام ان یکون معصوما من الذّنوب لانّه إن لم یکن معصوما لم یؤمن أن یدخل فیما یدخل فیه غیره من الذّنوب، فیحتاج أن یقام علیه الحدّ کما یقیم علی غیره، فیحتاج الامام إلی إمام إلی غیر 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یؤمن علیه أیضا أن یکون فی الباطن فاسقا فاجرا کافرا</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 أن یکون أعلم الخلیقة لأنّه إن لم یکن عالما لم یؤمن علیه، أن یقلب شرائع اللّه تعالی و أحکامه، فیقطع من یجب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یحدّ من یجب علیه القطع و یضع الأحکام فی غیر المواضع الّتی وضعها اللّه تعالی، و أن یکون أشجع الخلق، لانّهم یرجعون إلیه فی الحرب، فان جبن و هرب یکون قدباء بغضب من اللّه تعالی، و أن یکون أسخی الخلق </w:t>
      </w:r>
    </w:p>
    <w:p>
      <w:pPr>
        <w:pStyle w:val="BookText"/>
        <w:rPr/>
      </w:pPr>
      <w:r>
        <w:rPr>
          <w:rFonts w:ascii="IRNazanin" w:hAnsi="IRNazanin" w:eastAsia="IRNazanin"/>
          <w:color w:val="111111"/>
          <w:sz w:val="28"/>
          <w:sz w:val="28"/>
          <w:szCs w:val="28"/>
          <w:rtl w:val="true"/>
          <w:lang w:bidi="fa-IR"/>
        </w:rPr>
        <w:t xml:space="preserve">لأنّه خازن المسلمین و أمینهم، فان لم یکن سخیّا تاقت نفسیه إلی أموالهم و شرهت إلی ما فی أیدیهم و فی ذلک الوعید بالنّار انتهی </w:t>
      </w:r>
      <w:r>
        <w:rPr>
          <w:rStyle w:val="FootnoteAnchor"/>
          <w:rtl w:val="true"/>
        </w:rPr>
        <w:footnoteReference w:id="23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 فی حاشیة السیّد الدّاماد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الثّقة الثّبت المأمون الحدیث عند العامّة و الخاصّة، علیّ بن المسعودی أبو الحسن الهذلی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انّ المسعودی قد کان جدّ الشّیخ الطوسی رحمه اللّه من طرف أمّه کما یقال، مع انّه لم یذکر له ترجمة فی فهرسته و لا رجاله، و انّما اورده النجاشی و العلّامة و أمثالهما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یأتی فی الالقاب عن الفهرست المسعودی له کتاب رواه موسی بن حسان</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و قول المیرزا رحمه اللّه علیّ بن الحسن بن علیّ هو المعروف بالمسعودی عندنا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کذا عن غیره فتأمّل هذا و ما مرّ عن العلّامة المجلسی رحمه اللّه من انه مات سنة تلاث و ثلاثین و ثلاث مأة ففیه ما فیه أمّا أوّلا فلان النّجاشی لم یذکر ذلک أصلا و لم یظهر ذلک من کلامه مطلقا کما صرّح به المیرزا، و أمّا ثانیا فلأنّی رأیت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ما اشتمل علیه الکتاب من الأبواب هکذا ذکر جامع التّاریخ الثّانی إلی هذا الوقت و هو جمادی الأولی سنة ست و ثلاثین و ثلاثمأة </w:t>
      </w:r>
      <w:r>
        <w:rPr>
          <w:rStyle w:val="FootnoteAnchor"/>
          <w:rtl w:val="true"/>
        </w:rPr>
        <w:footnoteReference w:id="233"/>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 کتاب ابن طاوس یقول محمّد بل معد الموسوی و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 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انّه أرخّه إلی سنة خمس و أربعین و ثلاثمأة 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بقی إلی سنة خمس و أربعین و ثلاثمأة علی روایة فتدبّر انتهی کلام صاحب المنتهی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التّرجمة لهذا الشّیخ بعنوان علیّ بن الحسین </w:t>
      </w:r>
    </w:p>
    <w:p>
      <w:pPr>
        <w:pStyle w:val="BookText"/>
        <w:rPr/>
      </w:pPr>
      <w:r>
        <w:rPr>
          <w:rFonts w:ascii="IRNazanin" w:hAnsi="IRNazanin" w:eastAsia="IRNazanin"/>
          <w:color w:val="111111"/>
          <w:sz w:val="28"/>
          <w:sz w:val="28"/>
          <w:szCs w:val="28"/>
          <w:rtl w:val="true"/>
          <w:lang w:bidi="fa-IR"/>
        </w:rPr>
        <w:t xml:space="preserve">بن علیّ المسعودی ابو الحسن الهذلی له کتب فی الأمامة و غیرها منها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أبیطالب علیه السّلام و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الشّهید الثّانی علیها ذکر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کتابا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و کتابا آخر اکبر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فی اصول الدّیانات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القضآء و التّجارات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مزاهر الأخبار و طرائف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الأذهان فی أخبار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فی الأحکام اللّوازب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علیها أیضا نقل النّجاشی انّ المسعودی بقی إلی سنة ثلاث و ثلاثین و ثلاثمأة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ذکره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تاریخ تصنیفه کان سنة إثنتین و ثلانین و ثلاثمأة و لم أقف علی تاریخ وفاته و کلام النّجاشی لا یدلّ علی وفاته تلک السّنة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النّجاشی ایضا بعد الهذلی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فی اصول الدّیانات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الحیواة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 فی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الی تحقیق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فی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الامامة فی اصول الدّیانات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ابیطالب رسالة الی ابن صعوة المصیصی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الزّمان من الأمم الماضیة و الاحوال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و 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زعم ابو المفضّل الشّیبانی رحمه اللّه انّه لقیه فاستجازه و قال لقیته و بقی هذا الرّجل الی سنة ثلاث و ثلاثین و ثلاة مأة انتهی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المواضع المعتبرة انّ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الکفعمی فی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علماء مصر فی کتاب الاهرام و الضمّ المسمّی بأبی الهول قرأت فی کتاب المسعودی المشتملة علی العجائب و الغرائب من حکایاته و روایاته ما هذا نصّه و قیل انّ الولید إلی أخر ما ذکره، و قال صاحب الکتاب المذکور أیضا فی موضع آخر منه، و قال أبو الحسن علیّ المسعودی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الأستذکار لما مرّ من سوالف الأعمار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 العلوم فیما کان من سالف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التنبیه </w:t>
      </w:r>
    </w:p>
    <w:p>
      <w:pPr>
        <w:pStyle w:val="BookText"/>
        <w:rPr/>
      </w:pPr>
      <w:r>
        <w:rPr>
          <w:rFonts w:ascii="IRNazanin" w:hAnsi="IRNazanin" w:eastAsia="IRNazanin"/>
          <w:color w:val="111111"/>
          <w:sz w:val="28"/>
          <w:sz w:val="28"/>
          <w:szCs w:val="28"/>
          <w:rtl w:val="true"/>
          <w:lang w:bidi="fa-IR"/>
        </w:rPr>
        <w:t>و الإشرف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المسعودی لعلّه نسبة إلی أحد أجداده المسمّی بمسعود أو هو نسبة إلی مسعود الصّحابی والد عبد اللّه بن مسعود المشهور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نقل عنه أیضا أنه قال روی انه علیه السّلام دخل مسجد رسول اللّه، فسجد سجدة فی أوّل اللّیل، و سمع و هو یقول فی سجوده؟ عظم الذنب عندی فلیحسن العفو عندک یا أهل التّقوی و یا أهل المغفرة، فجعل یردّدها حتی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المسعودی أیضا لقب جماعة آخرین من علماء غیر الإمامیّة ینتهی نسبهم لا محالة إلی عبد اللّه بن مسعود بن غافل الصّحابی المشار إلیه بالتّعظیم لتصریح وقع فی نسبتهم العلیّة بذلک، و کون کلّ منهم أیضا متّصفین بنسبة الهذلی الّتی هی نسبة عبد اللّه بن مسعود المذکور المعروف بأبی عبد الرّحمان الهذلی لإنتهاء نسبه بعشرة وسائط إلی هذیل بن مدرکة بن إلیاس بن مضر القریشی المشهور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جملة اولئک القاسم بن معن بن عبد الرحمان بن عبد اللّه بن مسعود الصّحابی الإمام أبو عبد اللّه المسعودی الهذلی، الذی کان من علماء الکوفة بالعربیّة و اللّغة و الفقه و الحدیث و الشّعر و الأخبار، و من الزّهاد الثّقات، و کان من أشدّ النّاس إفتنانا فی الاداب کلّها، یناظر فی کلّ فنّ أهله، جالس أبا حنیفة </w:t>
      </w:r>
    </w:p>
    <w:p>
      <w:pPr>
        <w:pStyle w:val="BookText"/>
        <w:rPr/>
      </w:pPr>
      <w:r>
        <w:rPr>
          <w:rFonts w:ascii="IRNazanin" w:hAnsi="IRNazanin" w:eastAsia="IRNazanin"/>
          <w:color w:val="111111"/>
          <w:sz w:val="28"/>
          <w:sz w:val="28"/>
          <w:szCs w:val="28"/>
          <w:rtl w:val="true"/>
          <w:lang w:bidi="fa-IR"/>
        </w:rPr>
        <w:t>و حدّث عن عاصم الأحول و غیره؛ و حدّث عنه أبو نعیم بن الفضل بن دکین أخرج له ابو داود و النّسائی، و وثّقه أبو حاتم و 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النّوادر فی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غریب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کتابا فی النّحو، و له فیه مذهب متروک أخذ عنه اللّیث بن المظفّر نحوا و لغهّ و مات سنة خمس و سبعین و مأة کما فی طبقات النّحاة </w:t>
      </w:r>
      <w:r>
        <w:rPr>
          <w:rStyle w:val="FootnoteAnchor"/>
          <w:rtl w:val="true"/>
        </w:rPr>
        <w:footnoteReference w:id="236"/>
      </w:r>
      <w:r>
        <w:rPr>
          <w:rFonts w:ascii="IRNazanin" w:hAnsi="IRNazanin" w:eastAsia="IRNazanin"/>
          <w:color w:val="111111"/>
          <w:sz w:val="28"/>
          <w:sz w:val="28"/>
          <w:szCs w:val="28"/>
          <w:rtl w:val="true"/>
          <w:lang w:bidi="fa-IR"/>
        </w:rPr>
        <w:t>و لم اره مذکورا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عبد الرحمان بن عبد اللّه بن عتبة بن عبد اللّه بن مسعود أخو أبی العمیس المشهور و قد نقل فی حقّه انّه کان من کبار العلماء، و لم یر أحد أعلم بعلم ابن مسعود منه، کما فی کتب الرّجال، و عن التّاریخ الذّهبی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الحجر فی ذیل ترجمة عبد الرّحمان بن عبد اللّه بن مسعود الهذلی الکوفی أنّه ثقة من صغار الثّانیة، مات سنة تسع و سبعین و قد سمع من أبیه لکن شیئا یسیرا، و کأنّه جدّ أبی عبد اللّه المسعود المتقدّم ذکره ثانیا فلیتفطّن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محمّد بن عبد الرّحمان بن محمّد بن مسعود بن أحمد بن الحسین بن مسعود المسعودی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البندهی، و کان یکتب بخطّه پنجدهی اللّغوی الشّافعی، أصله من پنج ده و ورد بغداد، ثمّ الشّام و حصل له سوق نافقة و قبول تامّ عند الصّلاح بن أیّوب، و أقبلت علیه الدّنیا، فحصل کتبا لم تحصل لغیره، و أوقفها بخانقاه السّمیساطی کما عن صاحب معجم الأدباء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غیره فقیه محدّث صوفی جواد عالم باللّغة أدیب سمع بخراسان من أبی شجاع البسطامی و غیره و ببغداد و حدّث و أملی بالشّام و دیار بکر و له من التّصانیف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روی عنه الحافظ أبو الحسن المقدّسی مولده سنة إثنتین </w:t>
      </w:r>
      <w:bookmarkStart w:id="283" w:name="pg17064_166127"/>
    </w:p>
    <w:p>
      <w:pPr>
        <w:pStyle w:val="BookText"/>
        <w:rPr/>
      </w:pPr>
      <w:bookmarkEnd w:id="283"/>
      <w:r>
        <w:rPr>
          <w:rFonts w:ascii="IRNazanin" w:hAnsi="IRNazanin" w:eastAsia="IRNazanin"/>
          <w:color w:val="111111"/>
          <w:sz w:val="28"/>
          <w:sz w:val="28"/>
          <w:szCs w:val="28"/>
          <w:rtl w:val="true"/>
          <w:lang w:bidi="fa-IR"/>
        </w:rPr>
        <w:t xml:space="preserve">و عشرین و خمس مأة، و مات بدمشق الشّام لیلة السّبت تاسع عشرین ربیع الاوّل سنة اربع و ثمانین و خمسمأة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1219305_996550957"/>
      <w:bookmarkStart w:id="285" w:name="_Toc98"/>
      <w:bookmarkEnd w:id="284"/>
      <w:r>
        <w:rPr/>
        <w:t>399</w:t>
      </w:r>
      <w:r>
        <w:rPr>
          <w:rtl w:val="true"/>
        </w:rPr>
        <w:t xml:space="preserve">- </w:t>
      </w:r>
      <w:r>
        <w:rPr>
          <w:rtl w:val="true"/>
        </w:rPr>
        <w:t>علی بن احمد بن موسی بن محمد التقی علیه السّلام</w:t>
      </w:r>
      <w:bookmarkEnd w:id="285"/>
    </w:p>
    <w:p>
      <w:pPr>
        <w:pStyle w:val="BookText"/>
        <w:rPr/>
      </w:pPr>
      <w:r>
        <w:rPr>
          <w:rFonts w:ascii="IRNazanin" w:hAnsi="IRNazanin" w:eastAsia="IRNazanin"/>
          <w:color w:val="111111"/>
          <w:sz w:val="28"/>
          <w:sz w:val="28"/>
          <w:szCs w:val="28"/>
          <w:rtl w:val="true"/>
          <w:lang w:bidi="fa-IR"/>
        </w:rPr>
        <w:t>السید الشریف ابو القاسم علی بن احمد بن موسی بن محمد التقی بن علی بن موسی الرضا صلوات اللّه علیهم اجمعین</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هو السیّد الأید الإمام الفاضل المتقدّم المستبصر فی أوائل أمره، المتغیّر حاله و مذهبه إلی الغلوّ و الفساد و التّخلیط فی أواخره، کما نصّ علیه النّجاشی و غیره و قد یعرف بأبی القاسم العلوی، و أبی القاسم الکوفی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کتب عدیدة صنفّها علی طریقة الشیّعة الإمامیّة، أو ان تبصّره و استقامة أمره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الإغاثة فی بدع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 المحدثة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ذلک لما نقل تصریح الشّیخ علیّ بن یونس العاملی الآتی ترجمته عن قریب إنشاء اللّه، فی فهرست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الکوفی، و قد أخطأ من نسبه إلی میثم البحرانی، شارح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أسانید أخبار الکتب لا تنطبق علی درجته بوجه من الوجوه، نعم لا ینکر وجود کتاب آخر 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تکون من مؤلّفات ابن میثم المذکور، کما تری انّه قد یسند إلی الصّدوق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یری فی فهرست مصنّفاته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من جملة تصنیفات القاضی نعمان الإسماعیلی علی یقین، و کذا الکلام فی نسبة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المجموع الرّائق، إلیه و إلی غیره، و العجب من </w:t>
      </w:r>
    </w:p>
    <w:p>
      <w:pPr>
        <w:pStyle w:val="BookText"/>
        <w:rPr/>
      </w:pPr>
      <w:r>
        <w:rPr>
          <w:rFonts w:ascii="IRNazanin" w:hAnsi="IRNazanin" w:eastAsia="IRNazanin"/>
          <w:color w:val="111111"/>
          <w:sz w:val="28"/>
          <w:sz w:val="28"/>
          <w:szCs w:val="28"/>
          <w:rtl w:val="true"/>
          <w:lang w:bidi="fa-IR"/>
        </w:rPr>
        <w:t xml:space="preserve">سمیّنا العلّامة المجلسی رحمه اللّه انّه کیف استظهر نسبته إلی ابن میثم المذکور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من أکمل المطّلعین علی طریقة أصحاب الأخبار،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معجزات الأنبیاء جمیعا، و لا سیّما سیّدنا المصطفی صلّی اللّه علیه و آله و سلّم، و قد ألّف الشّیخ حسین بن عبد الوهّاب المعاصر للسیّد المرتضی تتمیما لکتابه هذا،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فیها المعجزات المتعلّقة بفاطمة الزّهراء و الأئمّة الطّاهرین علیهم السلام، فتوهّم بعض من لا بصیرة له باحوال الکتب، من تألیفات السّید المرتضی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الشّیخ حسین المذکور بأنّ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تصنیفات السیّد أبی القاسم العلوی، و ان الوقوف علیه حداه علی تألیف ذلک التّتمیم،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تفحصت عن کتبه و تألیفاته الّتی عندی و عند إخوانی المؤمنین أحسن اللّه توفیقهم، فلم أر کتابا اشتمل علی معجزات الأئمّة الطّاهرین علیهم السلام مثله،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إلیه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مصنّفاته الکثیرة الّتی نسبها إلیه شیخنا النّجاشی و غیره فی کتب الرّجال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ذکره النّجاشی بعنوان علیّ بن أحمد أبو القاسم الکوفی، و قال انّه رجل من أهل الکوفة، کان یقول إنّه من آل أبی طالب و غلا فی آخر عمره، و فسد مذهبه، و صنّف کتبا کثیرة أکثرها علی الفساد،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 المحدثة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جمله الکتب الّتی أخرجها ابنه أبو محمّد، توفّی أبو القاسم بموضع یقال له کرمی، من ناحیة فسا، و بین هذه النّاحیة و بین فسا خمسة فراسخ، و بینها و بین شیراز المحروسة نیف و عشرون فرسخا، توفّی فی جمادی الأولی سنة إثنتین و خمسین و ثلاثمأة، و قبره بکرمی بقرب الخان و الحمّام أوّل ما یدخل کرمی من ناحیة شیراز، و آخر ما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الإستدلال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الرّجل تدّعی له الغلاة منازل عظیمة، ذکره الشّریف أبو محمّد المحمّدی رحمه اللّه أنّه رآه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لهذا السیّد مشایخ عدیدة، کما یظهر من مطاوی مؤلّفاته و غیرها،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فانّه قد یروی الحسین بن عبد الوهّاب المشار إلیه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الغنائم أحمد بن منصور المصری رضی اللّه عنه، عن الرّئیس أبی القاسم علیّ بن عبید اللّه بن أبی نوح البصری، عن یحیی الطّویلی عن الأدیب، أبی محمّد بن أبی القاسم علّی بن أحمد الکوفی، عن أبیه عن أبی هاشم داود بن القاسم الجعفری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عنوانا آخر للشّیخ أبی القاسم علیّ بن احمد الکوفی، و قال انّه من قدماء العلماء، و مات سنة إثنتین و خمسین و ثلاثمأة و عندنا من کتبه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الفوائد و اتّحاده مع صاحب هذا العنوان ظاهر، و کذا مغایرته للشّیخ أبی الحسن علیّ بن أحمد بن العبّاس الأسدی الکوفی النّجاشی العالم المحدّث، الّذی یروی عن شیخنا الصّدوق القمّی رحمه اللّه، و یظهر من أواخر إجازة العلّامة لبنی زهرة، انّ لشیخنا الطّوسی رحمه اللّه أیضا الرّوایة عنه، فانّه کان والد شیخنا النّجاشی صاحب الرّجال المتقدّم ذکره فی باب الأحمدین، و للنّجاشی أیضا الرّوایة عنه، کما ذکره فی ترجمة شیخنا الصّدوق</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مغایرته للشّیخ أبی الحسین علی بن أحمد بن محمد بن ابی جید طاهر القمی الأشعری المعروف بابن أبی جید؛ علی وزن عید، و ان کان هو أیضا فی طبقتهما لروایة شیخنا الطّوسی و النّجاشی عنه، ثمّ إنّی لم أر إلی الآن نصّا علی توثیق أحد من هؤلاء، إلّا ما ذکره صاحب الرّیاض فی حقّ الأخیر،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الحقّ انّ هذا الشّیخ من الّثقات الموثوق بهم،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فخر الدّین الرّماحی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 فی الفائدة الثّامنة فی بیان من کثرت عنهم الرّوایة، و لا ذکر لهم فی کتب الجرح و التّعدیل، منهم أبو الحسین علیّ بن أبی جید الّذی کثرت روایة الشّیخ عنه، حتّی انّه أثر کثیر الرّوایة عنه، علی الرّوایة عن شیخنا المفید، لإدراکه محمّد بن الحسن بن الولید</w:t>
      </w:r>
      <w:r>
        <w:rPr>
          <w:rFonts w:eastAsia="IRNazanin" w:cs="IRNazanin"/>
          <w:color w:val="111111"/>
          <w:sz w:val="28"/>
          <w:szCs w:val="28"/>
          <w:rtl w:val="true"/>
          <w:lang w:bidi="fa-IR"/>
        </w:rPr>
        <w:t xml:space="preserve">. </w:t>
      </w:r>
      <w:bookmarkStart w:id="286" w:name="pg17064_166130"/>
    </w:p>
    <w:p>
      <w:pPr>
        <w:pStyle w:val="BookText"/>
        <w:rPr/>
      </w:pPr>
      <w:bookmarkEnd w:id="286"/>
      <w:r>
        <w:rPr>
          <w:rFonts w:ascii="IRNazanin" w:hAnsi="IRNazanin" w:eastAsia="IRNazanin"/>
          <w:color w:val="111111"/>
          <w:sz w:val="28"/>
          <w:sz w:val="28"/>
          <w:szCs w:val="28"/>
          <w:rtl w:val="true"/>
          <w:lang w:bidi="fa-IR"/>
        </w:rPr>
        <w:t xml:space="preserve">و قال المولی نظام الدّین القرشی من تلامذة شیخنا البهائی رحمه اللّه فی کتابه فی الرّجال الّذی و سمه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بلوغه إلی ذکر هذا الرّجل، و هو غیر مذکور فی کتب الرّجال بمدح و لا ذمّ، لکن شیخنا دام ظلّه البهیّ، قال انّه و أمثاله من مشایخ الأصحاب، لنا حسن ظنّ بحالهم و عدالتهم، و قد عددت حدیثهم فی الصّحیح جریا علی منوال مشایخنا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منتجب الدّین القمی، کما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بعنوان السید أبو القاسم علی بن أحمد بن عبد اللّه العلوی المحمّدی المازندرانی، فقیه محدّث، و أخری بعنوان السیّد شرف الدّین علی بن أحمد بن محمد الصیداوی فقیه عالم، و ثالثة بعنوان زین الدّین علی بن أحمد بن محمّد ثقة فقیه، و هو خال الشّیخ فخر الدین أبی سعید الخزاعی، و هم غیر أولئک المذکورین جمیعا فلیتفطّن و لا یغفل</w:t>
      </w:r>
      <w:r>
        <w:rPr>
          <w:rFonts w:eastAsia="IRNazanin" w:cs="IRNazanin"/>
          <w:color w:val="111111"/>
          <w:sz w:val="28"/>
          <w:szCs w:val="28"/>
          <w:rtl w:val="true"/>
          <w:lang w:bidi="fa-IR"/>
        </w:rPr>
        <w:t>.</w:t>
      </w:r>
    </w:p>
    <w:p>
      <w:pPr>
        <w:pStyle w:val="Heading3"/>
        <w:numPr>
          <w:ilvl w:val="2"/>
          <w:numId w:val="1"/>
        </w:numPr>
        <w:rPr/>
      </w:pPr>
      <w:bookmarkStart w:id="287" w:name="__RefHeading___Toc1219307_996550957"/>
      <w:bookmarkStart w:id="288" w:name="_Toc99"/>
      <w:bookmarkEnd w:id="287"/>
      <w:r>
        <w:rPr/>
        <w:t>400</w:t>
      </w:r>
      <w:r>
        <w:rPr>
          <w:rtl w:val="true"/>
        </w:rPr>
        <w:t xml:space="preserve">- </w:t>
      </w:r>
      <w:r>
        <w:rPr>
          <w:rtl w:val="true"/>
        </w:rPr>
        <w:t xml:space="preserve">السید علی بن الحسین بن موسوی </w:t>
      </w:r>
      <w:r>
        <w:rPr>
          <w:rtl w:val="true"/>
        </w:rPr>
        <w:t>«</w:t>
      </w:r>
      <w:r>
        <w:rPr>
          <w:rtl w:val="true"/>
        </w:rPr>
        <w:t>علم الهدی</w:t>
      </w:r>
      <w:r>
        <w:rPr>
          <w:rtl w:val="true"/>
        </w:rPr>
        <w:t>»</w:t>
      </w:r>
      <w:bookmarkEnd w:id="288"/>
    </w:p>
    <w:p>
      <w:pPr>
        <w:pStyle w:val="BookText"/>
        <w:rPr/>
      </w:pPr>
      <w:r>
        <w:rPr>
          <w:rFonts w:ascii="IRNazanin" w:hAnsi="IRNazanin" w:eastAsia="IRNazanin"/>
          <w:color w:val="111111"/>
          <w:sz w:val="28"/>
          <w:sz w:val="28"/>
          <w:szCs w:val="28"/>
          <w:rtl w:val="true"/>
          <w:lang w:bidi="fa-IR"/>
        </w:rPr>
        <w:t>السید المرتضی ابو القاسم علی بن السید ابی احمد الحسین بن موسی بن محمد ابن موسی بن ابراهیم بن موسی بن جعفر بن محمد بن علی بن الحسین بن علی بن ابیطالب علیه السلام الملقب ذا المجدین علم الهدی رضی اللّه عنه</w:t>
      </w:r>
      <w:r>
        <w:rPr>
          <w:rStyle w:val="FootnoteAnchor"/>
          <w:rtl w:val="true"/>
        </w:rPr>
        <w:footnoteReference w:id="24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الدّرجات الرّفیعة فیما نقل عنه شیخنا البحرانی رحمه اللّه فی حقّه </w:t>
      </w:r>
    </w:p>
    <w:p>
      <w:pPr>
        <w:pStyle w:val="BookText"/>
        <w:rPr/>
      </w:pPr>
      <w:r>
        <w:rPr>
          <w:rFonts w:ascii="IRNazanin" w:hAnsi="IRNazanin" w:eastAsia="IRNazanin"/>
          <w:color w:val="111111"/>
          <w:sz w:val="28"/>
          <w:sz w:val="28"/>
          <w:szCs w:val="28"/>
          <w:rtl w:val="true"/>
          <w:lang w:bidi="fa-IR"/>
        </w:rPr>
        <w:t>ما صورته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 النّقیب أبو أحمد؛ جلیل القدر عظیم المنزلة، فی دولة بنی العبّاس، و دولة بنی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والدة الشّریف، فهی فاطمة بنت الحسین بن أحمد بن الحسن بن النّاصر الأصمّ، و هو أبو محمّد الحسن بن علّی بن عمر الأشرف ابن علّی بن الحسین بن علی بن ابی طالب علیهم السلام، و هی امّ أخیه أبی الحسن الرّضی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الشّریف المرتضی أوحد أهل زمانه فضلا و علما و کلاما و حدیثا و شعرا و خطابة و جاها و کرما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رجب سنة خمس و خمسین و ثلاثمأة، و قرأ هو و أخوه الرّضی علی ابن نباته صاحب الخطب الآتی ذکره، و هما طفلان، ثمّ قرأ کلاهما علی الشّیخ المفید أبی عبد اللّه محمّد بن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المفید رأی فی منامه أنّ فاطمة الزّهراء بنت رسول اللّه صلی اللّه علیه و اله دخلت علیه، و هو فی مسجده بالکرخ، و معها ولداها الحسن و الحسین علیهما السّلام صغیرین، فسلمتهما إلیه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علّمهما الفقه فانتبه الشّیخ و تعجّب من ذلک، فلمّا تعالی النّهار فی صبیحة تلک اللّیلة الّتی رأی فیها الرّؤیا دخلت إلیه المسجد فاطمة بنت النّاصر، و حولها جواریها و بین یدیها ابناها علیّ المرتضی و محمّد الرّضی صغیرین، فقام إلیها و سلّم علیها،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هذان ولدای قد أحضرتهما إلیک لتعلّمهما الفقه فبکی الشّیخ و قصّ علیها المنام، و تولّی تعلیمهما و انعم اللّه علیهما، و فتح اللّه لهما من أبواب العلوم و الفضائل ما اشتهر عنهما فی آفاق الدّنیا و هو باق ما بقی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الشّهید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 خطّ السّیّد العالم صفی الدّین محمّد بن محمّد الموسوی بالمشهد المقدّس الکاظمی علیه السّلام فی سبب تسمیة السیّد المرتضی بعلم الهدی، انّه مرض الوزیر أبو سعید محمّد بن الحسین بن عبد الصّمد، فی سنة عشرین و أربعمأة، فرأی فی منامه أمیر المؤمنین علیّ بن أبی طالب علیه السّلام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لعلم الهدی یقرأ علیک حتّی تبرأ؛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من علم الهدی؟ فقال علیه السّلام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 الموسوی، فکتب إلیه الوزیر بذلک فقال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فی أمری </w:t>
      </w:r>
    </w:p>
    <w:p>
      <w:pPr>
        <w:pStyle w:val="BookText"/>
        <w:rPr/>
      </w:pPr>
      <w:r>
        <w:rPr>
          <w:rFonts w:ascii="IRNazanin" w:hAnsi="IRNazanin" w:eastAsia="IRNazanin"/>
          <w:color w:val="111111"/>
          <w:sz w:val="28"/>
          <w:sz w:val="28"/>
          <w:szCs w:val="28"/>
          <w:rtl w:val="true"/>
          <w:lang w:bidi="fa-IR"/>
        </w:rPr>
        <w:t>فانّ قبولی لهذا اللّقب شناعة علیّ فقال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کتبت إلیک إلّا بما لقّبک به جدّک أمیر المؤمنین علیه السّلام، فعلم القادر الخلیفة بذلک، فکتب إلی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تقبّل ما لقّبک به جدّک، فقبل و اسمع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رحمه اللّه نحیف الجسم حسن الصّورة و کان یدرّس فی علوم کثیرة و یجری علی تلامذته رزقا، فکان للشّیخ أبی جعفر الطّوسی رحمه اللّه أیّام قراءته علیه کلّ شهر اثنی عشر دینارا، و للقاضی ابن البرّاج کلّ شهر ثمانیة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ترجمة عبد العزیز بن البرّاج ما یزیدک بیانا لهذه الکیفیّة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أصاب النّاس فی بعض السّنین قحط شدید، فاحتال رجل یهودی علی تحصیل قوت یحفظ نفسه، فحضر یوما مجلس المرتضی، فاستأذنه أن یقرأ علیه شیئا من علم النّجوم، فأذن له و امر له بجائزة تجری علیه کلّ یوم، فقرأ علیه برهة ثمّ أسلم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قد وقف قریة علی کاغذ الفقهاء و کان یلقّب بالثّمانینی، لأنّه أحرز من کل شی‌ء ثمانین، حتّی انّه کان عمره ثمانین سنة و ثمانیة اشهر، و تولّی نقابة النّقباء و امارة الحاج و المظالم بعد أخیه الرّضی أبی الحسن، و هو منصب والدهما، و ذکر أبو القاسم الفهد الهاشمی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الوری بأخبار 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حوادث سنة تسع و ثمانین و ثلاثمأة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حجّ الشّریفان المرتضیّ و الرّضی فاعتقلهما فی اثناء الطّریق ابن البراج الطّائی، فاعطیاه تسعة آلاف دینار من أموالهما و للشّریف المرتضی مصنّفات کثیرة، و دیوان یزید علی عشرین ألف بیت، ذکر أبو القاسم التّنوخی صاحب الشّریف قال حضرنا کتبه، فوجدناها ثمانین ألف مجلّد من مصنّفاته و محفوظاته و مقروءاته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نقل أیضا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أیضا عنه انّه قال و یحکی عن الصّاحب اسماعیل بن عبّاد انّ کتبه تحتاج إلی سبع مأة بعیر، و حکی عن الشّیخ </w:t>
      </w:r>
    </w:p>
    <w:p>
      <w:pPr>
        <w:pStyle w:val="BookText"/>
        <w:rPr/>
      </w:pPr>
      <w:r>
        <w:rPr>
          <w:rFonts w:ascii="IRNazanin" w:hAnsi="IRNazanin" w:eastAsia="IRNazanin"/>
          <w:color w:val="111111"/>
          <w:sz w:val="28"/>
          <w:sz w:val="28"/>
          <w:szCs w:val="28"/>
          <w:rtl w:val="true"/>
          <w:lang w:bidi="fa-IR"/>
        </w:rPr>
        <w:t>الرّافعی انّ کتبه مأة ألف و أربعة عشر ألف مجلّد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أناف القاضی عبد الرّحمان الشّیبانی علی جمیع من جمع کتبا، فاشتملت خزانته علی مأة ألف و أربعین ألف مجلّد فأین هذه الکتب و أین علومها و أین عالموها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الثّعالبی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قومت بثلاثین ألف دینار بعد أن اهدی إلی الرّؤساء و الوزراء منها شطرا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لخمس بقین من شهر ربیع الأوّل سنة ستّ و ثلاثین و أربعمأة، و صلّی علیه ابنه أبو جعفر محمّد، و تولّی غسله أبو الحسین أحمد بن الحسین النّجاشی، و معه الشّریف أبو یعلی محمّد بن الحسن الجعفری، و سلّار بن عبد العزیز الدّیلمی، و دفن أوّلا فی داره، ثمّ نقل إلی جوار جدّه الحسین علیه السّلام، و دفن فی مشهده المقدّس مع ابیه و اخیه؛ و قبورهم ظاهرة مشهورة </w:t>
      </w:r>
      <w:r>
        <w:rPr>
          <w:rStyle w:val="FootnoteAnchor"/>
          <w:rtl w:val="true"/>
        </w:rPr>
        <w:footnoteReference w:id="241"/>
      </w:r>
      <w:r>
        <w:rPr>
          <w:rFonts w:ascii="IRNazanin" w:hAnsi="IRNazanin" w:eastAsia="IRNazanin"/>
          <w:color w:val="111111"/>
          <w:sz w:val="28"/>
          <w:sz w:val="28"/>
          <w:szCs w:val="28"/>
          <w:rtl w:val="true"/>
          <w:lang w:bidi="fa-IR"/>
        </w:rPr>
        <w:t>انتهی کلام صاحب الدّرجات و هو جناب السیّد علی خان الشّیرازی الآتی ذکره و ترجمته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سیّدنا العلّامة الطبّاطبائی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للسّید المرتضی المعظّم إلیه و بلوغه الغایة فی بیان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رحمه اللّه نقلا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ذوی العقول فی أنساب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دفن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جوار جدّه الحسین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علیّ الحسن بن شدقم الحسینی المدنی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شیخنا البهائی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ذکر نقله إلی مشهد الحسین علیه السّلام قال و بلغنی انّ بعض قضاة الأروام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اظنّه سنة اثنین و اربعین و تسع مأة نبش قبره، فرآه کما هو لم تغیّر الأرض منه شیئا؛ و حکی من رآه ان اثر الحنّاء فی یدیه و لحیته و قد قیل انّ الأرض لا تغیّر أجساد الصّالحین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قبر السیّد و قبر أبیه و أخیه فی المحلّ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p>
    <w:p>
      <w:pPr>
        <w:pStyle w:val="BookText"/>
        <w:rPr/>
      </w:pPr>
      <w:r>
        <w:rPr>
          <w:rFonts w:ascii="IRNazanin" w:hAnsi="IRNazanin" w:eastAsia="IRNazanin"/>
          <w:color w:val="111111"/>
          <w:sz w:val="28"/>
          <w:sz w:val="28"/>
          <w:szCs w:val="28"/>
          <w:rtl w:val="true"/>
          <w:lang w:bidi="fa-IR"/>
        </w:rPr>
        <w:t>المجاب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ابراهیم هذا هو جدّ المرتضی و ابن الإمام موسی علیه السّلام، و صاحب أبی السرایا الذّی ملک الیمن، و اللّه أعلم انتهی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مراده بذلک المحلّ المعروف هو موضع المسجد الواقع خلف الحضرة المقدّسة، کما سیأتی مزید توضیح لذلک فیما بعد ذلک، و کذا فی ذیل ترجمة أخیه الرّضی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الأعلام انّه ذکر فی ذیل ترجمة السید المرتضی بعد ان اثنی علیه انّه خلف بعد وفاته ثمانین ألف مجلّدا من مقروءآته و محفوظاته و من الأموال و الاملاک ما یتجاوز عن الوصف، و صنّف کتابا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 من کلّ شی‌ء ثمانین ثمانین و عمره ثمانون سنة و ثمانیة اشهر، فمن أجل ذلک سمّی الثّمانینی </w:t>
      </w:r>
      <w:r>
        <w:rPr>
          <w:rStyle w:val="FootnoteAnchor"/>
          <w:rtl w:val="true"/>
        </w:rPr>
        <w:footnoteReference w:id="243"/>
      </w:r>
      <w:r>
        <w:rPr>
          <w:rFonts w:ascii="IRNazanin" w:hAnsi="IRNazanin" w:eastAsia="IRNazanin"/>
          <w:color w:val="111111"/>
          <w:sz w:val="28"/>
          <w:sz w:val="28"/>
          <w:szCs w:val="28"/>
          <w:rtl w:val="true"/>
          <w:lang w:bidi="fa-IR"/>
        </w:rPr>
        <w:t xml:space="preserve">انتهی و قال ایضا السیّد العلّامة المتقدّم ذکره بعد نقل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جمعه بین الدّنیا و الآخرة مصداق قول الصّادق علیه السّلام </w:t>
      </w:r>
      <w:r>
        <w:rPr>
          <w:rStyle w:val="FootnoteAnchor"/>
          <w:rtl w:val="true"/>
        </w:rPr>
        <w:footnoteReference w:id="244"/>
      </w:r>
      <w:r>
        <w:rPr>
          <w:rFonts w:ascii="IRNazanin" w:hAnsi="IRNazanin" w:eastAsia="IRNazanin"/>
          <w:color w:val="111111"/>
          <w:sz w:val="28"/>
          <w:sz w:val="28"/>
          <w:szCs w:val="28"/>
          <w:rtl w:val="true"/>
          <w:lang w:bidi="fa-IR"/>
        </w:rPr>
        <w:t>و قد یجمعها اللّه تعالی لاقوام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قصّة الجزیرة الخضراء و البحر الأبیض، و هی حکایة طویلة أوردها العلّامة المجلسی رحمه اللّه فی کتاب الغیبة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فضل عظیم للسیّدره</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القصّة و هو الشّیخ زین الدّین علیّ بن فاضل المازندرانی و کان فی سنة تسع و تسعین و ستّ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أرلعلماء الإمامیّة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جزیرة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سوی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المرتضی الموسوی، و الشّیخ أبی جعفر الطّوسی، </w:t>
      </w:r>
    </w:p>
    <w:p>
      <w:pPr>
        <w:pStyle w:val="BookText"/>
        <w:rPr/>
      </w:pPr>
      <w:r>
        <w:rPr>
          <w:rFonts w:ascii="IRNazanin" w:hAnsi="IRNazanin" w:eastAsia="IRNazanin"/>
          <w:color w:val="111111"/>
          <w:sz w:val="28"/>
          <w:sz w:val="28"/>
          <w:szCs w:val="28"/>
          <w:rtl w:val="true"/>
          <w:lang w:bidi="fa-IR"/>
        </w:rPr>
        <w:t>و محمّد بن یعقوب الکلینی، و ابن بابویه، و الشّیخ أبی القاسم جعفر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نسختین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الأخیر هو المحقّق جعفر بن سعید، و اسماعیل تصحیف من الکتّاب، و هذه مرتبة جلیلة لا یعادلها شی‌ء لوصحّ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 السیّد الأجلّ المرتضی فی المنام فی أوائل التّحصیل، و کانت داره فی موضع قبره المعروف بمشهد الأمام الکاظم علیه السّلام، و هو قصر عال دخلت فیه و سألت عنه، فقال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أعلی القصر علی سطح الّدار، و تقدّم الحاجب و تبعته، فاذا هو بعید المراقی کثیر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فخطر ببالی إن کانت هذه المراقی کسائر ما ینسب إلیه ثمانین، فالأمر سهل لکن ربّما کانت علی المآت أو الألوف ککتبه، فما وجدت نفسی إلّا و قد صعدت، فاذا السیّد جالس و بین یدیه جماعة، فرحّب بی و أمرنی بالجلوس و لا طفنی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مسائل کثیرة، منها مسألة مقدّمة الواجب و ما وقع فیها من الخلاف و الإختلاف فی عبارته الواقعة فی هذا الباب، فأجاب عن ذلک و أشار الیّ أن الصّواب فی تلک العبارة هو الّذی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أمرنی بالإقامة عنده و القراءة علیه، فانتبهت من النّوم و وحدت لذلک آثارا کثیرة من برکاته رحمه اللّه، و قد قرأ السیّد ان المرتضی و الرّضی رحمهما اللّه و هما طفلان علی الخطیب الأدیب ابن نباته المعروف قاله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کلاهما علی الشیخ المفید و لزماه و رویا عنه؛ و روی السّید المرتضی عن الشّیخ الجلیل الحسین بن علیّ بن بابویه القمی أخی الصّدوق، و عن الشّیخ الأجلّ شیخ المفید و غیرهما من شیوخ الأصحاب؛ قاله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تلمّذ علی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عنه العلم 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 الغفیر من فضلاء أصحابنا و أعیان فقهائنا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شیخ الطّائفة و خرّیت الجماعة الشّیخ أبو جعفر محمّد بن الحسن الطّوسی و الشّیخ المتکلّم الفقیه أبو یعلی سلّار بن عبد العزیز الدّیلمی، و الشّیخ الإمام أبو الصّلاح تقی بن نجم الحلبی، و القاضی السّعید عبد العزیز بن البرّاج؛ و السیّد المتکلّم </w:t>
      </w:r>
    </w:p>
    <w:p>
      <w:pPr>
        <w:pStyle w:val="BookText"/>
        <w:rPr/>
      </w:pPr>
      <w:r>
        <w:rPr>
          <w:rFonts w:ascii="IRNazanin" w:hAnsi="IRNazanin" w:eastAsia="IRNazanin"/>
          <w:color w:val="111111"/>
          <w:sz w:val="28"/>
          <w:sz w:val="28"/>
          <w:szCs w:val="28"/>
          <w:rtl w:val="true"/>
          <w:lang w:bidi="fa-IR"/>
        </w:rPr>
        <w:t>الفقیه خلیفة المفید و الجالس مجلسه أبو یعلی محمّد بن الحسن بن حمزة الجعفری، و السید الإمام عماد الدّین أبو الصّمصام ذو الفقار بن محمّد المروزی، و السیّد نجیب الدّین أبو محمّد الحسن بن محمّد بن الحسن الموسوی، و السیّد الفقیه التّقی بن أبی طاهر الهادی النّقیب الرّازی، و الشّیخ الأمام أبو الفتح محمّد بن علیّ الکراچکی، و الشّیخ الفقیه أبو الحسن سلیمان الصّهرشتی، و الشّیخ الفاضل محمّد بن محمّد البصروی و الشّیخ الجلیل العدل أبو عبد اللّه جعفر بن محمّد الدّوریستی، و الشّیخ الإمام أبو الفضل ثابت بن عبد اللّه التبانی، و الشّیخ الفقیه العین أحمد بن الحسن بن أحمد النّیسابوری، و الشّیخ المفید الثّانی أبو محمّد عبد الرّحمان بن أحمد بن الحسین شیخ أصحابنا بالرّی، و غیرهم من العلماء و الأجلّاء و الفقهاء النّبلاء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منهم من أدرک الشّیخ المفید و قرأ علیه و منهم من لم یدرکه، و کلّهم قد برع علی السیّد الأجلّ، و تفقّه علیه و اقتدی بمثاله و جری علی منواله، و افضل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أدرک من أیّام المفید نحوا من خمس سنین، ثمّ لزم السیّد، و حذا حذوه، و اتّبع إثره، و وسّع التّفاریع، و اکثر من التّصانیف بها مهّد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کتبه النّظریة الکلامیّة و الفقهیّة، فانّه الّذی فتح أبواب التّدقیق و التّحقیق، و استعمل فی الأدلّة و تشقیقها النّظر الدّقیق، و أوضح طریقة الإجماع و احتّج بها فی اکثر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الخلاف للشّیخ، و کذا المبسوط جاریان علی هذا المسلک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أعرف النّاس بالکتاب و السنّة و وجوه التّأویل فی الآیات و الرّوایات، فانّه لمّا سدّ باب العمل بأخبار الآحاد اضطرّ الی استنباط الشّریعة من الکتاب و الأخبار المتواترة و المحفوفة بقرائن العلم، و هذا یحتاج إلی فضل اطلّاع علی الأحادیث و إحاطة بأصول الأصحاب، و مهارة فی علم التّفسیر و طریق استخراج المسائل من الکتاب، و العامل بأخبار الآحاد فی سعة من ذلک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مصنّفات السید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فکلّها أصول و تأسیسات غیر مسبوقة بمثال، </w:t>
      </w:r>
    </w:p>
    <w:p>
      <w:pPr>
        <w:pStyle w:val="BookText"/>
        <w:rPr/>
      </w:pPr>
      <w:r>
        <w:rPr>
          <w:rFonts w:ascii="IRNazanin" w:hAnsi="IRNazanin" w:eastAsia="IRNazanin"/>
          <w:color w:val="111111"/>
          <w:sz w:val="28"/>
          <w:sz w:val="28"/>
          <w:szCs w:val="28"/>
          <w:rtl w:val="true"/>
          <w:lang w:bidi="fa-IR"/>
        </w:rPr>
        <w:t xml:space="preserve">من کتب من تقدّمه من علمائنا الأمثال، و قد ذکر أکثرها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الّذی أجاز ما فیه من الکتب و الرّسائل و اجوبة المسائل لتلمیذه الشّیخ الفقیه محمّد بن محمّد البصروی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غیر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أشیآء أخر ذکر جملة منها الشّیخ، و النّجاشی، و السروی، </w:t>
      </w:r>
      <w:r>
        <w:rPr>
          <w:rStyle w:val="FootnoteAnchor"/>
          <w:rtl w:val="true"/>
        </w:rPr>
        <w:footnoteReference w:id="246"/>
      </w:r>
      <w:r>
        <w:rPr>
          <w:rFonts w:ascii="IRNazanin" w:hAnsi="IRNazanin" w:eastAsia="IRNazanin"/>
          <w:color w:val="111111"/>
          <w:sz w:val="28"/>
          <w:sz w:val="28"/>
          <w:szCs w:val="28"/>
          <w:rtl w:val="true"/>
          <w:lang w:bidi="fa-IR"/>
        </w:rPr>
        <w:t>و وجدنا بعضها منسوبة إلیه مذکورة فی جملة رسائله و مسائله ممّا نقله الأصحاب عنها فی مطاوی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نذکر مصنّفاته حسب ما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نشیر إلی ما خرج منه بنسبته إلی من أثبته من المشایخ الثّلاثة، أو ما ظفرنا به من محلّ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مصنّفاته فی الکلام و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جلیل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آخر ما فصّله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مصنّفات الرّجل مع اشباعه القول فی بیان موضوعاتها و ذکر سیاقها و کمیّاتها و کیفیّاتها بما لا مزید علیه فلیلاحظ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لعبارتی صاحبی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المتقدّمتین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 کما ذکر و فوق ما ذکر من الفضل و علوّ الشّأن و جلالة المنزلة دنیا و دینا و رفعة المکان، 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کان مجتهدا صرفا و أصولیا بحتا قلیل التعلّق فی الإستدلال بالأخبار و انّما یتعلّق بالأدلة العقلیّة، کما لا یخفی علی من راجع کتبه الفقهیّة، و الظّاهر انّ ذلک بناء علی ما اشتهر نقله عنه من حکمه بأنّ هذه الأخبار أخبار آحاد لا توجب علما و لا عملا، کما هو طریقة ابن ادریس</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کتبه 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أن ذکر ان له تصانیف و مسائل شتّی غیر انّی أذکر أعیان کتبه و کبارها، قال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الإمامة أقول و هو کاسمه شاف، واف، و قد تعرّض فیه للرّد علی القاضی عبد الجبار شیخ المعتزلة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الأصول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لم یتمه،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التّنزیه فی عصمة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الموصلیّة الاولیة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أهل الموصل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مسائلهم الثّالثة،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لم یتمه،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الإنفرادات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منفردات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الصرفة فی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الطّرابلسیّة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الطّرابلسیّة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الحلبیّة الاوّلیة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مسائلهم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أهل مصر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مسائلهم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الدّیلمیّة،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الجرجانیّة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الطّوسیّة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یتمها،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الشّعر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الطیّف و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 و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الأبیات الّتی تکلّم علیها ابن جنّی فی أبیات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علی ابن جنّی فی الحکایة فی المحکی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قصیدة السیّد الحمیری المذهبة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من مأة مسألة فی فنون شتّی،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کبیرة فی قصر الرؤیة و ابطال القول بالعدد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أکثر هذه الکتب علیه و سمعت سائرها تقرأ علیه دفعات کثیرة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هذه الکتب أیضا ابن شهر آشوب و زاد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انفردت به الإمامیّة من المسائل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الصیّداویّة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التّبانیات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المرموق فی اوصاف البروق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الملکی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الآیات الباهرة فی العترة 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 السّلاریّة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المیافارقین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خمس و ستّون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الرّازیة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عشرة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تفضیل الملائکة علی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مقالة یحیی بن عدی الأنصاری </w:t>
      </w:r>
      <w:r>
        <w:rPr>
          <w:rStyle w:val="FootnoteAnchor"/>
          <w:rtl w:val="true"/>
        </w:rPr>
        <w:footnoteReference w:id="247"/>
      </w:r>
      <w:r>
        <w:rPr>
          <w:rFonts w:ascii="IRNazanin" w:hAnsi="IRNazanin" w:eastAsia="IRNazanin"/>
          <w:color w:val="111111"/>
          <w:sz w:val="28"/>
          <w:sz w:val="28"/>
          <w:szCs w:val="28"/>
          <w:rtl w:val="true"/>
          <w:lang w:bidi="fa-IR"/>
        </w:rPr>
        <w:t>المنطقی فیما یتناهی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الملاحدة فی قدم العالم فی افعال المنجّمین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إنکاح أمیر المؤمنین ابنته من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تتمة انواع الأعراض عن جمع أبی </w:t>
      </w:r>
    </w:p>
    <w:p>
      <w:pPr>
        <w:pStyle w:val="BookText"/>
        <w:rPr/>
      </w:pPr>
      <w:r>
        <w:rPr>
          <w:rFonts w:ascii="IRNazanin" w:hAnsi="IRNazanin" w:eastAsia="IRNazanin"/>
          <w:color w:val="111111"/>
          <w:sz w:val="28"/>
          <w:sz w:val="28"/>
          <w:szCs w:val="28"/>
          <w:rtl w:val="true"/>
          <w:lang w:bidi="fa-IR"/>
        </w:rPr>
        <w:t>رشید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 المقمصة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الحدود و الحقایق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ایقاظ البشر فی القضاء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ذکره ابن شهر 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مؤلّفاته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المحکم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کلّها منقولة من تفسیر النّعمانی انتهی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 لم أجد إلی الآن وصف أحد من علماء العامّة لشی‌ء من کتب أصحابنا اکثر ممّا ذکروه فی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جعلوه رایة الدّلالة علی غایة فضله و نبالته و آیة ذکائه و مهارته، فعن الشّیخ ابی جعفر محمّد بن یحیی بن مبارک بن مقبل الغسانی الحمصی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من العامّة إلّا و هو یثنی علیه، و ما رأیت من یبخسه إلّا من یزعم انّه من طائفته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شیخنا عزّ الدین أحمد بن مقبل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انسان انّ السیّد المرتضی کان أعلم بالعربّیة من العرب لم یکن عندی آثما، و لقد بلغنی عن شیخ من شیوخ الأدب بمصر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انّی استفدت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لم أجدها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کتب النّحو و کان نصیر الدّین الطّوسی إذا جری ذکره فی درسه یقول صلوات اللّه علیه، و یلتفت إلی القضاة و المدرّسین الحاضرین درسه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یصلّی علی السیّد المرتضی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المذکور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الفوائد و درر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محاسن فنون تکلّم فیها علی النّحو و اللّغة و اللّغز و الأشعار و الحکمة و الکلام و غیر ذلک، و من جملة ما اشتمله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السلّاریة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تنسب الیه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التمکلة للغرر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اظفر بنسخته إلی الآن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المواضع المعتبرة صورة فهرست کتب سیّدنا المرتضی الّتی وجدها بخطّ تلمیذه الشّیخ أبی الحسن محمّد بن محمّد البصروی الفقیه، و من جملة ما ذکره فیه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الشّیب و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الطیف و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 القصیدة المیمیّة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 الخطبة 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 قصیدة السیّد البائیّة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مسائل کثیرة غیر ما مرّ إلی أن قال </w:t>
      </w:r>
    </w:p>
    <w:p>
      <w:pPr>
        <w:pStyle w:val="BookText"/>
        <w:rPr/>
      </w:pPr>
      <w:r>
        <w:rPr>
          <w:rFonts w:ascii="IRNazanin" w:hAnsi="IRNazanin" w:eastAsia="IRNazanin"/>
          <w:color w:val="111111"/>
          <w:sz w:val="28"/>
          <w:sz w:val="28"/>
          <w:szCs w:val="28"/>
          <w:rtl w:val="true"/>
          <w:lang w:bidi="fa-IR"/>
        </w:rPr>
        <w:t xml:space="preserve">و قد نسب الشّهید فی بحث قضاء الفائتة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منها القول بوجوب تقدیم الفائتة علی الحاضرة و التّضییق المحض، و نسب فی بحث التیممّ و غیره إلیه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إلیه السیّد هاشم البحرانی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یثبت عندی، و لعلّه من مؤلّفات بعض قدمائنا المحدّثین،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التّرجمة السابقة حقّ القول فی مصنّف هذا الکتاب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ما قاله أیضا یروی عن أبی علیّ محمّد بن همام، و نسب إلیه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سهو لأنّه من جملة مؤلّفات أخیه الرّضی رحمه اللّه، و من الغرائب انّ الحسن بن سلیمان تلمیذ الشّهید قد صرّح فی أوائل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المرتضی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خلّکان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 المرتضی کان نقیب الطّالبیین، إماما فی علم الکلام و الأدب و الشّعر، و هو أخو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تصانیف علی مذهب الشّیعة،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شعر کبیر؛ و قد اختلف النّاس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 من کلام علیّ بن أبی طالب علیه السّلام هل هو جمعه أو جمع أخوه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أنّه لیس من کلام علی علیه السّلام، و إنّما الّذی جمعه و نسبه إلیه هو الّذی وضعه و اللّه اعلم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أیضا حکایة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بعیون هذه الألفاظ و ذکر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خطّ شیخنا البهائی نقلا عن خطّ الشّهید رحمه اللّه انّ السیّد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نحیف الجسم و کان یقرأ مع أخیه الرّضی علی ابن نباتة صاحب الخطب </w:t>
      </w:r>
      <w:r>
        <w:rPr>
          <w:rStyle w:val="FootnoteAnchor"/>
          <w:rtl w:val="true"/>
        </w:rPr>
        <w:footnoteReference w:id="249"/>
      </w:r>
      <w:r>
        <w:rPr>
          <w:rFonts w:ascii="IRNazanin" w:hAnsi="IRNazanin" w:eastAsia="IRNazanin"/>
          <w:color w:val="111111"/>
          <w:sz w:val="28"/>
          <w:sz w:val="28"/>
          <w:szCs w:val="28"/>
          <w:rtl w:val="true"/>
          <w:lang w:bidi="fa-IR"/>
        </w:rPr>
        <w:t>و هما طفلان، و حضر المفید مجلس السیّد یوما، فقام من موضعه و أجلسه فیه، و جلس بین یدیه، فأشار المفید بأن یدرس فی حضوره، و کان یعجبه کلامه إذا تکلّم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السیّد قد وقف قریة علی کاغذ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للشّریف أبی الحسن علیّ بن محمّد العلوی العمری النّسّابة المعروف بابن الصّوفی، و کان من أعاظم علماء الامامیّة عند ذکره لنسب آباء السیّدین ما صورته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الحسین و أبو عبد اللّه أحمد ابنا أبی الحسن موسی بن محمّد الأعرج بن موسی الملقّب باسبحة بن ابراهیم بن موسی بن جعفر بن محمّد بن علیّ بن الحسین علیه السّلام، و هذا البیت أجلّ بیت لبنی الکاظم الیوم، فولد أبو أحمد الحسین زینب و علیّا و محمّدا و خدیجة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علیّ فهو الشّریف الأجلّ المرتضی علم الهدی ابو القاسم نقیب النقبآء الفقیه النّظار المصنّف بقیة العلماء و أوحد الفضلاء، رأیته رحمه اللّه فصیح اللّسان یتوقّد ذکاء، و لمّا اجتمعنا به سنة خمس و عشرین و أربع مأة ببغداد قال من أین طریقک؟ فأخبرته،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الطّریق لما رأیت حیطان بغداد ما وصلتها إلّا بعد اللّتیا و الّتی، فسرّه کلامی و قال احسن الشّریف فقد أبان بهذه الکلمة عن عقل فی اختصاره و فضل بغریب کلامه و زاد علی هذا القدر بکلام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ما شاء و أنا ساکت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معتذر أطال اللّه بقاء سیّدنا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بدویا فأتکلّم بالجیّد طبعا و التّظاهر بالتّمییز فی هذا المجلس الّذی یعمره کل مشار إلیه فی الفضل، لکنّه منّی مع هجانة من استعمل غریب الکلام و القسم لقد کان زهقة منّی و سهوا استولی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فاستجمل هذا الإعتذار و حلیت فی عینه و قلبه و نسبنی إلی رقّة الأخلاق و سباطة السّجایا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رضی اللّه عنه سنة ستّ أو سبع و ثلاثین و أربعمأة ببغداد و خلف ولدا و ولد ولد و کان جاوز الثّمانین انتهی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سماعی من المشایخ انّ قری السیّد المرتضی کانت ثمانین، و کانت واقعة فیما بین بغداد و کربلا، و کانت معمورة فی الغایة، و لکن لم یبق منها أثر و قد نقل فی وصف عمارتها انّ بین بغداد و کربلا کان نهر کبیر، و علی حافتّی النّهر کانت القری إلی الفرات، و کان یعمل فی ذلک النّهر السّفائن، فاذا کان 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موسم الزوّار کانت السّفائن المارّة فی ذلک النّهر تمتلی‌ء من سقطات تلک الاشجار الواقعة علی حافتی النّهر، و کان النّاس یأکلون منها من دون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له رحمه اللّه تلامذة کثیرة کلّهم من مشاهیر العلماء، کالشّیخ الطّوسی، و القاضی أبی الفتح الکراجکی، و أبی الصّلاح الحلبی، و القاضی عبد العزیز بن البرّاج الطّرابلسی، و القاضی عزّ الدّین عبد العزیز بن أبی کامل الطّرابلسی، و البصروی، و الصّهرشتی، و سلّار، و السیّد أبی یعلی محمّد بن حمزة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فی بلدة أردبیل علی ظهر نسخة عتیقة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و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بعض الأفاضل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القاضی أبو منصور محمّد بن محمّد بن أحمد العکبری قال سمعت المرتضی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 سنة خمس و خمسین و ثلاثمأة، و ولد أخی الرّضی سنة تسع و خمسین و ثلاثمأة و توفّی الرّضی سنة خمس و أربعمأة، و لمّا مات الرّضی طرق قلب المرتضی ما لم یمکن معه مشاهدته، فمشی ماشیا إلی تربة موسی بن جعفر علیه السّلام و ورد فخر الملک و ولداه الأعزّ و الأشرف حفاة مشاة، فصلّوا علیه فی داره، و دفنوه فیها، و رثاه سلیمان بن فهد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عذیریّ من حادث قد طرق‌أمات الهدی و أحیی القلق</w:t>
      </w:r>
    </w:p>
    <w:p>
      <w:pPr>
        <w:pStyle w:val="BookText"/>
        <w:rPr/>
      </w:pPr>
      <w:r>
        <w:rPr>
          <w:rFonts w:ascii="IRNazanin" w:hAnsi="IRNazanin" w:eastAsia="IRNazanin"/>
          <w:color w:val="111111"/>
          <w:sz w:val="28"/>
          <w:sz w:val="28"/>
          <w:szCs w:val="28"/>
          <w:rtl w:val="true"/>
          <w:lang w:bidi="fa-IR"/>
        </w:rPr>
        <w:t>الی آخر الأبیات و هی اثنی عشر بیتا،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المرتضی علم الهدی فی شهور سنة ستّ و ثلاثین و أربعمأة، و هو مدفون خلف الحسین، و الآن قبر المرتضی خلف مولانا الحسین علیه السّلام معروف، ثمّ إلی أن قال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علی ألسنة العلماء أن العامّة فی زمن الخلفاء لمّا رأوا تشتّت المذاهب فی الفروع، و اختلاف الآراء، و تفرّق الأهواء بحیث لم یکن ضبطها، فقد کان لکلّ واحد من الصّحابة و التّابعین، و من تبعهم إلی عصر هؤلاء المخالفین، مذهب برأسه، و معتقد بنفسه، فی المسائل الشّرعیّة الفرعیّة، و الأحکام الدّینیّة العلمیّة، و التجأوا إلی تقلیلها و اخطروا فی تحلیها، فأجمعوا علی أن یجمعوا علی بعض المذاهب و ذلک بعینه علی نهج تفرّق أقوال النّصاری، و طبق تشتّت دین هؤلاء الحیاری، بعد غیبة </w:t>
      </w:r>
    </w:p>
    <w:p>
      <w:pPr>
        <w:pStyle w:val="BookText"/>
        <w:rPr/>
      </w:pPr>
      <w:r>
        <w:rPr>
          <w:rFonts w:ascii="IRNazanin" w:hAnsi="IRNazanin" w:eastAsia="IRNazanin"/>
          <w:color w:val="111111"/>
          <w:sz w:val="28"/>
          <w:sz w:val="28"/>
          <w:szCs w:val="28"/>
          <w:rtl w:val="true"/>
          <w:lang w:bidi="fa-IR"/>
        </w:rPr>
        <w:t>نبیّهم عیسی علیه السّلام، و علی وفق وفور الأناجیل، و ظهور کثیر من الأقاویل، و شیوع غفیر من الأباطیل، فلمّا تحیّروا فی ذلک احتالوا بالإجماع علی صحّة الأناجیل الأربعة أعنی انجبل متی، و مرقس، و لوقا، و یوحنا، و بطلان الباقی منها، و القول بعدم صحّته فاسّسوا فی الفروع عن الظّنّ و الحسبان و التّشهیّ و الاستحسان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اضطربت الأمّة و ازدحمت العامّة أیضا اتّفقت کلمة رؤسائهم و عقیدة عقلائهم، علی أن یأخذوا من أصحاب کلّ مذهب خطیرا من المال، و یلتمسوا الألف ألف دراهم و دنانیر من أرباب الآراء فی ذلک المقال، فالحنفیّة و الشّافعیة و المالکیّة و الحنبلیّة لوفور عدّتهم و بهور عدّتهم جاؤا بما طلبوه، فقررّوه علی عقایدهم الباطلة، و القوهم فی آرائهم العاطلة، و کلّفوا الشّیعة المعروفة فی ذلک بالجعفریّة، لمجیی‌ء ذلک المال الذّی أرادوا منهم، و لمّا لم یکن لهم کثرة مال توافوا فی الاعطاء، و لم یمکنهم ذلک، و کان ذلک فی عصر السیّد المرتضی رحمه اللّه، و هو قد کان رأسهم و رئیسهم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بذل رحمه اللّه کمال جهده فی تحصیل ذلک المال، و جمعه من الطّائفة المحقّة، فلقلّة ذات أیدیهم أو لعلّة ما سبق من مقادیر اللّه تعالی، فبهم، ما تیسّر لهم جمعه و لا بذله لأولئک الفئة الملاعین، حتّی انّ السیّد رحمه اللّه قد کلّف عصبة الشّیعة بأن یجیئوا بنصف ما طلبوه، و یعطی النّصف الآخر من خاصّد ما له، فما امکن الشیعة هذا العطاء، و لا وفقوا لذلک الآراء، فلذلک لم یدخلوا مذهب الشّیعة و الخاصّة فی تلک المذاهب، و اجمعوا علی صحّة خصوص الأربعة و بطلان غیرها، فآل أمر الشّیعة إلی ما آل فی العمل بقول الآل السّادة الأنجاب، و العامّة قد جوزّوا الإجتهاد فی المذهب و لم یجوّزوا الإجتهاد عن المذهب، حتّی انّهم لم یجوّزوا تلفیق أقوال هؤلاء الأربعة و شددوا فی ذلک الباب، و سدّ و اسائر الأبواب، و شدّ و الحبال و الأطناب نحو علی ما ذکرناه مشروحا فی القسم الثّالث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استمرّوا علی هذا الرّأی إلی یومنا هذا، و لم یخالفهم أحد منهم فی تلک الأعصار المتمادیة، سوی محیی الدّین العربی الصّوفی المعروف المعاصر لفخر الدّین الرّازی، حیث خالفهم فی عمل الفروع </w:t>
      </w:r>
    </w:p>
    <w:p>
      <w:pPr>
        <w:pStyle w:val="BookText"/>
        <w:rPr/>
      </w:pPr>
      <w:r>
        <w:rPr>
          <w:rFonts w:ascii="IRNazanin" w:hAnsi="IRNazanin" w:eastAsia="IRNazanin"/>
          <w:color w:val="111111"/>
          <w:sz w:val="28"/>
          <w:sz w:val="28"/>
          <w:szCs w:val="28"/>
          <w:rtl w:val="true"/>
          <w:lang w:bidi="fa-IR"/>
        </w:rPr>
        <w:t xml:space="preserve">فتارة یقول بقول واحد من هؤلاء الأئمة، فی مسألة و یقول فی مسألة اخری بقول الآخر، و تارة یخترع فی بعض المسائل و ینفرد بقول لم یدخل فی تلک الأقاویل، و قد سبق شرح ذلک فی ترجمته انتهی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هذا التّفصیل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 المرتضی رحمه اللّه واطأ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القادر باللّه المتقدّم إلیه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یأخذ من الشّیعة مأة الف دینار، لیجعل مذهبهم فی عداد تلک المذاهب، و ترفع التقیّة و المؤاخذة علی الأنتساب إلیهم، فتقبل الخلیفة، ثمّ إنّه بذل لذلک من عین ماله ثمانین ألفا و طلب من الشّیعة بقیّة المال فلم یفوا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من جملة من تعرّض لذکره و ترجمته رحمه اللّه من علماء العامّة هو صلاح الدین الصّفدی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لامیّة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فی کتاب ذیّله علی تاریخ ابن خلّکان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صورة ما ذکره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موسی بن محمّد بن موسی بن ابراهیم بن موسی بن جعفر بن محمّد بن علیّ بن الحسین بن علیّ 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أبو القاسم المرتضی علم الهدی نقیب العلوییّن، أخوا الشریف الرضّی، ولد سنة خمس و خمسین و ثلاثمأة، و توفّی سنة ستّ و ثلاثین و أربعمأة؛ و کان فاضلا ماهرا أدیبا متکلّما، له مصنّفات جمة علی مذهب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و کان رأسا فی الإعتزال کثیر الإطّلاع و الجدال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حزم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قول الإمامیّة کلّها قدیما و حدیثا انّ القرآن مبدّل زید فیه و نقص منه حاشا علیّ بن الحسین بن موسی، و کان إمامیّا فیه تظاهر بالإعتزال و مع ذلک، فانّه کان ینکر هذا القول و کفّر من قاله، و کذلک صاحباه ابو یعلی الطّوسی، و أبو القاسم الرّازی،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هذا قول صادقهم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وضعه أو وضع أخوه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عنه ابن برهان النّحوی انّه سمعه و وجهه إلی الحائط یعاتب نفسه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عمر ولیّا فعدلا و استرحما فرحما فأنا أقول ارتدّا بعدان اسلما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فقمت و خرجت فما بلغت عتبة الباب حتّی سمعت الزّعقة علیه، و کان ابن برهان قد دخل علیه فی مرضه الذی مات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یدخل علیه من أملاکه فی کلّ سنة أربعة و عشرون ألف دینار قال ابو الفضل محمّد بن طاهر المقدّسی دخلت علی الکیا ابی الحسین یحیی بن الحسین العلوی الزّیدی و کان من نبلاء أهل البیت، و من المحمودین فی صناعة الحدیث و غیره من الأصول و الفروع، فذکر بین یدیه یوما الإمامیّة فذکرهم بأقبح ذکر،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کانوا من الدّواب لکانوا الحمیر، و لو کانوا من الطیور لکانوا الرخم، و اطنب فی ذمّهم؛ و بعد مدّة دخلت علی المرتضی، و جری ذکر الزّیدیّة و الصّالحیة أیّهما خیر؟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الفضل تقول ایّهما خیر و لا تقول ایّهما شرّ، فتعجبت من امامی الشّیعة فی وقتهما و من قول کلّ واحد منهما فی مذهب الآخر،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کفیت أهل السنّة الواقعیة فیکما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انّ المرتضی اطّلع یوما من روشنة، فرأی المطرز الشّاعر و قد انقطع شراک نعله، و هو یصلحه،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 رکائبک و أشار إلی قصیدته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مغرما بالعیس ینتجع الرّکبایسائل عن بدر الدّجی الشّرق و الغربا</w:t>
      </w:r>
    </w:p>
    <w:p>
      <w:pPr>
        <w:pStyle w:val="BookText"/>
        <w:rPr/>
      </w:pPr>
      <w:r>
        <w:rPr>
          <w:rFonts w:ascii="IRNazanin" w:hAnsi="IRNazanin" w:eastAsia="IRNazanin"/>
          <w:color w:val="111111"/>
          <w:sz w:val="28"/>
          <w:sz w:val="28"/>
          <w:szCs w:val="28"/>
          <w:rtl w:val="true"/>
          <w:lang w:bidi="fa-IR"/>
        </w:rPr>
        <w:t>علی عذبات الجزع من ماء تغلب‌غزال یری ماء القلوب له شربا</w:t>
      </w:r>
    </w:p>
    <w:p>
      <w:pPr>
        <w:pStyle w:val="BookText"/>
        <w:rPr/>
      </w:pPr>
      <w:r>
        <w:rPr>
          <w:rFonts w:ascii="IRNazanin" w:hAnsi="IRNazanin" w:eastAsia="IRNazanin"/>
          <w:color w:val="111111"/>
          <w:sz w:val="28"/>
          <w:sz w:val="28"/>
          <w:szCs w:val="28"/>
          <w:rtl w:val="true"/>
          <w:lang w:bidi="fa-IR"/>
        </w:rPr>
        <w:t>إذا لم یبلغنی إلیکم رکائبی‌فلا وردت ماء و لا رعت العشبا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1"/>
      </w:r>
      <w:r>
        <w:rPr>
          <w:rFonts w:ascii="IRNazanin" w:hAnsi="IRNazanin" w:eastAsia="IRNazanin"/>
          <w:color w:val="111111"/>
          <w:sz w:val="28"/>
          <w:sz w:val="28"/>
          <w:szCs w:val="28"/>
          <w:rtl w:val="true"/>
          <w:lang w:bidi="fa-IR"/>
        </w:rPr>
        <w:t>فقال له المطرّز مسرعا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أتراها ما تشبه مجلسک و شربک و خلعک أراد بذلک </w:t>
      </w:r>
    </w:p>
    <w:p>
      <w:pPr>
        <w:pStyle w:val="BookText"/>
        <w:rPr/>
      </w:pPr>
      <w:r>
        <w:rPr>
          <w:rFonts w:ascii="IRNazanin" w:hAnsi="IRNazanin" w:eastAsia="IRNazanin"/>
          <w:color w:val="111111"/>
          <w:sz w:val="28"/>
          <w:sz w:val="28"/>
          <w:szCs w:val="28"/>
          <w:rtl w:val="true"/>
          <w:lang w:bidi="fa-IR"/>
        </w:rPr>
        <w:t>أبیات المرتضی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خلیلیّ من ذؤابة قیس‌فی التّصابی ریاضة الأخلاق</w:t>
      </w:r>
    </w:p>
    <w:p>
      <w:pPr>
        <w:pStyle w:val="BookText"/>
        <w:rPr/>
      </w:pPr>
      <w:r>
        <w:rPr>
          <w:rFonts w:ascii="IRNazanin" w:hAnsi="IRNazanin" w:eastAsia="IRNazanin"/>
          <w:color w:val="111111"/>
          <w:sz w:val="28"/>
          <w:sz w:val="28"/>
          <w:szCs w:val="28"/>
          <w:rtl w:val="true"/>
          <w:lang w:bidi="fa-IR"/>
        </w:rPr>
        <w:t>غنیّانی بذکرهم تطربانی‌و اسقیانی دمعی بکأس دهاق</w:t>
      </w:r>
    </w:p>
    <w:p>
      <w:pPr>
        <w:pStyle w:val="BookText"/>
        <w:rPr/>
      </w:pPr>
      <w:r>
        <w:rPr>
          <w:rFonts w:ascii="IRNazanin" w:hAnsi="IRNazanin" w:eastAsia="IRNazanin"/>
          <w:color w:val="111111"/>
          <w:sz w:val="28"/>
          <w:sz w:val="28"/>
          <w:szCs w:val="28"/>
          <w:rtl w:val="true"/>
          <w:lang w:bidi="fa-IR"/>
        </w:rPr>
        <w:t xml:space="preserve">و حذ النّوم من جفوفی فإنّی‌قد خلعت الکری علی العشّاق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 من تصانیفه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الشّافی فی الامامة،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الملخّص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الأصول تام،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و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کثیر الفوائد،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 سائر الکتب المتقدّمة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مأة مسألة فی فنون شتّی،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طرقتنی و هنا بأجواز الرّباو طروقهنّ علی النّوی تخییل</w:t>
      </w:r>
    </w:p>
    <w:p>
      <w:pPr>
        <w:pStyle w:val="BookText"/>
        <w:rPr/>
      </w:pPr>
      <w:r>
        <w:rPr>
          <w:rFonts w:ascii="IRNazanin" w:hAnsi="IRNazanin" w:eastAsia="IRNazanin"/>
          <w:color w:val="111111"/>
          <w:sz w:val="28"/>
          <w:sz w:val="28"/>
          <w:szCs w:val="28"/>
          <w:rtl w:val="true"/>
          <w:lang w:bidi="fa-IR"/>
        </w:rPr>
        <w:t>فی لیلة وافی بها متمتّع‌و دنت بعیدات و جاد بخیل</w:t>
      </w:r>
    </w:p>
    <w:p>
      <w:pPr>
        <w:pStyle w:val="BookText"/>
        <w:rPr/>
      </w:pPr>
      <w:r>
        <w:rPr>
          <w:rFonts w:ascii="IRNazanin" w:hAnsi="IRNazanin" w:eastAsia="IRNazanin"/>
          <w:color w:val="111111"/>
          <w:sz w:val="28"/>
          <w:sz w:val="28"/>
          <w:szCs w:val="28"/>
          <w:rtl w:val="true"/>
          <w:lang w:bidi="fa-IR"/>
        </w:rPr>
        <w:t>یا لیت زائرنا بفاحة الدّجالم یأت إلّا و الصّباح رسول</w:t>
      </w:r>
    </w:p>
    <w:p>
      <w:pPr>
        <w:pStyle w:val="BookText"/>
        <w:rPr/>
      </w:pPr>
      <w:r>
        <w:rPr>
          <w:rFonts w:ascii="IRNazanin" w:hAnsi="IRNazanin" w:eastAsia="IRNazanin"/>
          <w:color w:val="111111"/>
          <w:sz w:val="28"/>
          <w:sz w:val="28"/>
          <w:szCs w:val="28"/>
          <w:rtl w:val="true"/>
          <w:lang w:bidi="fa-IR"/>
        </w:rPr>
        <w:t>فقلیله وضح الضّحی مستکثرو کثیره غبش الظّلام قلیل</w:t>
      </w:r>
    </w:p>
    <w:p>
      <w:pPr>
        <w:pStyle w:val="BookText"/>
        <w:rPr/>
      </w:pPr>
      <w:r>
        <w:rPr>
          <w:rFonts w:ascii="IRNazanin" w:hAnsi="IRNazanin" w:eastAsia="IRNazanin"/>
          <w:color w:val="111111"/>
          <w:sz w:val="28"/>
          <w:sz w:val="28"/>
          <w:szCs w:val="28"/>
          <w:rtl w:val="true"/>
          <w:lang w:bidi="fa-IR"/>
        </w:rPr>
        <w:t>ما 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زواله‌فجمیع ما سرّ القلوب یزول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ثمّ إلی أن قال 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تجاف عن الأعداء بقیا فربّماکفیت فلم تجرح بناب و لا ظفر</w:t>
      </w:r>
    </w:p>
    <w:p>
      <w:pPr>
        <w:pStyle w:val="BookText"/>
        <w:rPr/>
      </w:pPr>
      <w:r>
        <w:rPr>
          <w:rFonts w:ascii="IRNazanin" w:hAnsi="IRNazanin" w:eastAsia="IRNazanin"/>
          <w:color w:val="111111"/>
          <w:sz w:val="28"/>
          <w:sz w:val="28"/>
          <w:szCs w:val="28"/>
          <w:rtl w:val="true"/>
          <w:lang w:bidi="fa-IR"/>
        </w:rPr>
        <w:t xml:space="preserve">و لا بتر منهم کلّ عود تخافه‌فإنّ الأعادی ینبتون مع الدّهر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و بین عواذلی‌فی الحبّ أطراف الرّماح</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خارجیّ فی الهوی‌لا حکم إلّا للملاح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یا بدر کلّ داجیةخذ بیدی قد وقعت فی اللّجج</w:t>
      </w:r>
    </w:p>
    <w:p>
      <w:pPr>
        <w:pStyle w:val="BookText"/>
        <w:rPr/>
      </w:pPr>
      <w:r>
        <w:rPr>
          <w:rFonts w:ascii="IRNazanin" w:hAnsi="IRNazanin" w:eastAsia="IRNazanin"/>
          <w:color w:val="111111"/>
          <w:sz w:val="28"/>
          <w:sz w:val="28"/>
          <w:szCs w:val="28"/>
          <w:rtl w:val="true"/>
          <w:lang w:bidi="fa-IR"/>
        </w:rPr>
        <w:t>حسنک ما تنقضی عجائبه‌کالبحر حدّث عنه بلا حرج</w:t>
      </w:r>
    </w:p>
    <w:p>
      <w:pPr>
        <w:pStyle w:val="BookText"/>
        <w:rPr/>
      </w:pPr>
      <w:r>
        <w:rPr>
          <w:rFonts w:ascii="IRNazanin" w:hAnsi="IRNazanin" w:eastAsia="IRNazanin"/>
          <w:color w:val="111111"/>
          <w:sz w:val="28"/>
          <w:sz w:val="28"/>
          <w:szCs w:val="28"/>
          <w:rtl w:val="true"/>
          <w:lang w:bidi="fa-IR"/>
        </w:rPr>
        <w:t>بحقّ من خط عذاریک و من‌سلّط سلطانها علی المهج</w:t>
      </w:r>
    </w:p>
    <w:p>
      <w:pPr>
        <w:pStyle w:val="BookText"/>
        <w:rPr/>
      </w:pPr>
      <w:r>
        <w:rPr>
          <w:rFonts w:ascii="IRNazanin" w:hAnsi="IRNazanin" w:eastAsia="IRNazanin"/>
          <w:color w:val="111111"/>
          <w:sz w:val="28"/>
          <w:sz w:val="28"/>
          <w:szCs w:val="28"/>
          <w:rtl w:val="true"/>
          <w:lang w:bidi="fa-IR"/>
        </w:rPr>
        <w:t xml:space="preserve">مدّ یدیک الکریمتین معی‌ثمّ ادع لی من هواک بالفرج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خاطب بهذه الأبیات مولانا صاحب الزّمان علیه السّلام متضرعا الی حضرته المقدّسة فیما ورد علیه، 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لمن خدّه من اللّحظ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لی من جوانح فیک تدمی</w:t>
      </w:r>
    </w:p>
    <w:p>
      <w:pPr>
        <w:pStyle w:val="BookText"/>
        <w:rPr/>
      </w:pPr>
      <w:r>
        <w:rPr>
          <w:rFonts w:ascii="IRNazanin" w:hAnsi="IRNazanin" w:eastAsia="IRNazanin"/>
          <w:color w:val="111111"/>
          <w:sz w:val="28"/>
          <w:sz w:val="28"/>
          <w:szCs w:val="28"/>
          <w:rtl w:val="true"/>
          <w:lang w:bidi="fa-IR"/>
        </w:rPr>
        <w:t>یا سقیم الجفون من غیر سقم‌لا تلمنی إن متّ منهنّ سقما</w:t>
      </w:r>
    </w:p>
    <w:p>
      <w:pPr>
        <w:pStyle w:val="BookText"/>
        <w:rPr/>
      </w:pPr>
      <w:r>
        <w:rPr>
          <w:rFonts w:ascii="IRNazanin" w:hAnsi="IRNazanin" w:eastAsia="IRNazanin"/>
          <w:color w:val="111111"/>
          <w:sz w:val="28"/>
          <w:sz w:val="28"/>
          <w:szCs w:val="28"/>
          <w:rtl w:val="true"/>
          <w:lang w:bidi="fa-IR"/>
        </w:rPr>
        <w:t>أنا خاطرت فی هواک بقلب‌رکب البحر فیک أبا و أمّا</w:t>
      </w:r>
    </w:p>
    <w:p>
      <w:pPr>
        <w:pStyle w:val="BookText"/>
        <w:rPr/>
      </w:pPr>
      <w:r>
        <w:rPr>
          <w:rFonts w:ascii="IRNazanin" w:hAnsi="IRNazanin" w:eastAsia="IRNazanin"/>
          <w:color w:val="111111"/>
          <w:sz w:val="28"/>
          <w:sz w:val="28"/>
          <w:szCs w:val="28"/>
          <w:rtl w:val="true"/>
          <w:lang w:bidi="fa-IR"/>
        </w:rPr>
        <w:t xml:space="preserve">ثمّ قال قلت شعره جیّد و لکن أین هذه الدیباجة من دیباجة أخیه الرّضی انتهی </w:t>
      </w:r>
      <w:r>
        <w:rPr>
          <w:rStyle w:val="FootnoteAnchor"/>
          <w:rtl w:val="true"/>
        </w:rPr>
        <w:footnoteReference w:id="257"/>
      </w:r>
      <w:r>
        <w:rPr>
          <w:rFonts w:ascii="IRNazanin" w:hAnsi="IRNazanin" w:eastAsia="IRNazanin"/>
          <w:color w:val="111111"/>
          <w:sz w:val="28"/>
          <w:sz w:val="28"/>
          <w:szCs w:val="28"/>
          <w:rtl w:val="true"/>
          <w:lang w:bidi="fa-IR"/>
        </w:rPr>
        <w:t>و یؤیّد هذا الکلام ما نقله بعض الأصحاب عن جامع دیوان السیّد المرتضی انّه قال سمعت بعض شیوخنا یقول لیس لشعر المرتضی عیب إلّا کون الرّضی أخاه، فانّه إذا أفرد بشعره کان أشعر أهل عصره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ینقل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شیئا کما هو فی شأنه فی سائر المواضع بید أنّه لم یزد علی ما نقلناه فی حقّ الرّجل سوی ما نقله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نقیب الطّالبین إمام علم الکلام و الأدب و الشّعر و له تصانیف و مقالات علی مذهب الشّیعة فی اصول الدّین و فروعه، و له دیوان شعر کبیر و اذا وصف الطّیف، أجاد فیه،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و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فنون تکلّم فیه علی النّحو و اللّغة و غیر ذلک و کان أئمّة العراق فی حقّه بین الاختلاف و الاتّفاق، إلیه فرغ علماؤها و عنه أخذ عظماؤها صاحب مدارسها و جامع شاردها و آنسها </w:t>
      </w:r>
    </w:p>
    <w:p>
      <w:pPr>
        <w:pStyle w:val="BookText"/>
        <w:rPr/>
      </w:pPr>
      <w:r>
        <w:rPr>
          <w:rFonts w:ascii="IRNazanin" w:hAnsi="IRNazanin" w:eastAsia="IRNazanin"/>
          <w:color w:val="111111"/>
          <w:sz w:val="28"/>
          <w:sz w:val="28"/>
          <w:szCs w:val="28"/>
          <w:rtl w:val="true"/>
          <w:lang w:bidi="fa-IR"/>
        </w:rPr>
        <w:t xml:space="preserve">سارت أخباره و عرفت به أشعاره إلی آخر ما نقله عنه بعد ذلک من الشّعر الملیح ثمّ قال و قد رأیت نسخة من دیوان شعره قرء علیه و علیه خطّه فکتبته بخطّی نحو عشرة أیّام و هو من عشرة آلاف بیت و کأنّه منتخب دیوانه و قد ذکره الباخرزی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 و من شعره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المغرور بالدهر أنّه‌وراء سرور المرء بالدّهر غمّه</w:t>
      </w:r>
    </w:p>
    <w:p>
      <w:pPr>
        <w:pStyle w:val="BookText"/>
        <w:rPr/>
      </w:pPr>
      <w:r>
        <w:rPr>
          <w:rFonts w:ascii="IRNazanin" w:hAnsi="IRNazanin" w:eastAsia="IRNazanin"/>
          <w:color w:val="111111"/>
          <w:sz w:val="28"/>
          <w:sz w:val="28"/>
          <w:szCs w:val="28"/>
          <w:rtl w:val="true"/>
          <w:lang w:bidi="fa-IR"/>
        </w:rPr>
        <w:t>و ما المرء إلّا نهب یوم و لیلةتخبّ به شهب الفناء ود همه</w:t>
      </w:r>
    </w:p>
    <w:p>
      <w:pPr>
        <w:pStyle w:val="BookText"/>
        <w:rPr/>
      </w:pPr>
      <w:r>
        <w:rPr>
          <w:rFonts w:ascii="IRNazanin" w:hAnsi="IRNazanin" w:eastAsia="IRNazanin"/>
          <w:color w:val="111111"/>
          <w:sz w:val="28"/>
          <w:sz w:val="28"/>
          <w:szCs w:val="28"/>
          <w:rtl w:val="true"/>
          <w:lang w:bidi="fa-IR"/>
        </w:rPr>
        <w:t>و کان بعیدا عن منازعة الرّدی‌فألقته فی کفّ المنیّة امّه</w:t>
      </w:r>
    </w:p>
    <w:p>
      <w:pPr>
        <w:pStyle w:val="BookText"/>
        <w:rPr/>
      </w:pPr>
      <w:r>
        <w:rPr>
          <w:rFonts w:ascii="Amiri" w:hAnsi="Amiri" w:eastAsia="Amiri" w:cs="Amiri"/>
          <w:color w:val="111111"/>
          <w:sz w:val="28"/>
          <w:sz w:val="28"/>
          <w:szCs w:val="28"/>
          <w:rtl w:val="true"/>
          <w:lang w:bidi="ar-SA"/>
        </w:rPr>
        <w:t>ألا إنّ خیر الزّاد ما سدّ فاقةو خیر تلادیّ الّذی لا أجمّه</w:t>
      </w:r>
    </w:p>
    <w:p>
      <w:pPr>
        <w:pStyle w:val="BookText"/>
        <w:rPr/>
      </w:pPr>
      <w:r>
        <w:rPr>
          <w:rFonts w:ascii="IRNazanin" w:hAnsi="IRNazanin" w:eastAsia="IRNazanin"/>
          <w:color w:val="111111"/>
          <w:sz w:val="28"/>
          <w:sz w:val="28"/>
          <w:szCs w:val="28"/>
          <w:rtl w:val="true"/>
          <w:lang w:bidi="fa-IR"/>
        </w:rPr>
        <w:t xml:space="preserve">و إنّ الطّوی بالعزّ أحسن بالفتی‌إذا کان من کسب المذلّة طعمه </w:t>
      </w:r>
      <w:r>
        <w:rPr>
          <w:rStyle w:val="FootnoteAnchor"/>
          <w:rtl w:val="true"/>
        </w:rPr>
        <w:footnoteReference w:id="25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ذکر قبل هذه التّرجمة أیضا بفواصل قلیلة ترجمة مختصرة بعنوان السیّد المرتضی أبو أحمد عدنان بن السیّد الرّضی محمّد بن الحسین الموسوی و قال کان فاضلا جلیلا کریما لمّا مات عمّه السیّد المرتضی فوّضت الیه نقابة العلوییّن و کان عظیم الشّان معظّما عند ملوک آل بویه، و مدحه شعراء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کابن الحجّاج، و مهیار، و غیرهما، ذکره القاضی نور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اثنی علیه انتهی </w:t>
      </w:r>
      <w:r>
        <w:rPr>
          <w:rStyle w:val="FootnoteAnchor"/>
          <w:rtl w:val="true"/>
        </w:rPr>
        <w:footnoteReference w:id="259"/>
      </w:r>
      <w:r>
        <w:rPr>
          <w:rFonts w:ascii="IRNazanin" w:hAnsi="IRNazanin" w:eastAsia="IRNazanin"/>
          <w:color w:val="111111"/>
          <w:sz w:val="28"/>
          <w:sz w:val="28"/>
          <w:szCs w:val="28"/>
          <w:rtl w:val="true"/>
          <w:lang w:bidi="fa-IR"/>
        </w:rPr>
        <w:t xml:space="preserve">و لا تذهب علیک انّ السیّد المرتضی الدّاعی الذّی ینسب إلیه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ملاقاة الإمام الغزالی فی طریق السّفر، هو غیر الرّجلین یقینا، و سوف تأتی ترجمة له و لأخیه الملقّب بالمجتبی أیضا بالخصوص، و کذا الإشارة إلی تتمّة کلام یتعلّق بصاحب العنوان فی ذیل ترجمة أخیه الرّضی إنشاء اللّه، کما انّه قد تفدّمت إلاشارة أیضا إلی جملة من أحوال الرّجل فی ذیل ترجمتی المعرّی و الصّابی، و کذا إلی منشأ استقرار مذاهب العامّة العمیاء علی هذه الأربعة المبتدعة فی ذیل ترجمة أحمدهم الحنبلی البغدادی، فلیراجع فی کلّ ذلک إلی باب الهمزة من هذه العجالة إنشاء اللّه، و لیدع بعد الظّفر بتمام المطلوب لمؤلّفه المسکین فی سبیل اللّه</w:t>
      </w:r>
      <w:r>
        <w:rPr>
          <w:rFonts w:eastAsia="IRNazanin" w:cs="IRNazanin"/>
          <w:color w:val="111111"/>
          <w:sz w:val="28"/>
          <w:szCs w:val="28"/>
          <w:rtl w:val="true"/>
          <w:lang w:bidi="fa-IR"/>
        </w:rPr>
        <w:t xml:space="preserve">. </w:t>
      </w:r>
      <w:bookmarkStart w:id="289" w:name="pg17064_166149"/>
    </w:p>
    <w:p>
      <w:pPr>
        <w:pStyle w:val="Heading3"/>
        <w:numPr>
          <w:ilvl w:val="2"/>
          <w:numId w:val="1"/>
        </w:numPr>
        <w:rPr/>
      </w:pPr>
      <w:bookmarkStart w:id="290" w:name="__RefHeading___Toc1219309_996550957"/>
      <w:bookmarkStart w:id="291" w:name="_Toc100"/>
      <w:bookmarkEnd w:id="289"/>
      <w:bookmarkEnd w:id="290"/>
      <w:r>
        <w:rPr/>
        <w:t>401</w:t>
      </w:r>
      <w:r>
        <w:rPr>
          <w:rtl w:val="true"/>
        </w:rPr>
        <w:t xml:space="preserve">- </w:t>
      </w:r>
      <w:r>
        <w:rPr>
          <w:rtl w:val="true"/>
        </w:rPr>
        <w:t>علی بن محمد بن علی الخراز الرازی</w:t>
      </w:r>
      <w:bookmarkEnd w:id="291"/>
    </w:p>
    <w:p>
      <w:pPr>
        <w:pStyle w:val="BookText"/>
        <w:rPr/>
      </w:pPr>
      <w:r>
        <w:rPr>
          <w:rFonts w:ascii="IRNazanin" w:hAnsi="IRNazanin" w:eastAsia="IRNazanin"/>
          <w:color w:val="111111"/>
          <w:sz w:val="28"/>
          <w:sz w:val="28"/>
          <w:szCs w:val="28"/>
          <w:rtl w:val="true"/>
          <w:lang w:bidi="fa-IR"/>
        </w:rPr>
        <w:t>الشیخ الاجل الاقدم ابو القاسم علی بن محمد بن علی الخزاز الرازی</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 یقال له القمیّ و لعلّ نسبته إلی البلدین جمیعا باعتبارین، هو الفاضل المتکلّم الفقیه المتقدّم المحدّث الجلیل المشهور، المعبّر عنه فی کتب الرّجال و الفهارس مرّة بعنوان علیّ بن محمّد الخزّاز الفقیه،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الدّین، و مرّة بعنوان علیّ بن الخزاز القمیّ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مرّة بعنوان أبی الحسن علیّ بن أحمد بن علیّ الخزاز المتکلّم الجلیل، نزیل الرّی، و له الرّوایة عن شیخنا الصّدوق القمیّ رحمه اللّه، و عن المفضّل الشّیبانی، و أحمد بن محمّد بن عیّاش الجوهری،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 فی النّصّ علی الائمّة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نظرائهم و یروی عن الشّیخ الأجلّ محمّد بن أبی الحسن بن عبد الصّمد القمیّ،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محمّد بن عبد الصّمد النّیسابوری الّذی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مشایخ ابن شهر آشوب فلیلاحظ</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من المصنّفات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 فی النّص علی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لطیف کانت عندنا نسخة منه، و هی فیما یقرب من ألفی بیت، و فیه من الأحادیث المشتملة علی نصوص أهل البیت علی إمامة الائمّة علی ترتیب جمّ غفیر، ینقل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کثیرا، و ذکره شیخنا النّجاشی فی فهرسته، فقال علیّ بن محمّد بن علیّ الخزاز ثقة من أصحابنا أبو القاسم، و کان فقیها وجها،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مذهب أهل البیت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ابن شهر آشوب المازندرانی انّه قال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علیّ الخزّاز،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و له کتب فی الکلام، و الفقه، و من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الشّرعیّة علی مذهب الأمامیّة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کأنّه کتب کتاب کفایته المذکور علی حذو ما کتبه شیخ روایته أبی عبد اللّه الملقّب بابن عیّاش، بالعین الأولی و الیاء الأخیرة و الشّین الثّانیة، بصیغه المبالغة،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الأغسال المسنونة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ینقل عنه الکفعمی و غیر ذلک و بالبال أنّ لقد ماء أصحابنا کثیرا من الکتب فی هذا المعنی کما سیتّضح لک فی ذیل ترجمة یحیی بن البطریق إنشاء اللّه و قال سمیّنا العلّامة المجلسی رحمه اللّه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 فی النّصوص علی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السّعید علیّ بن محمّد بن علیّ الخزاز القمیّ </w:t>
      </w:r>
      <w:r>
        <w:rPr>
          <w:rStyle w:val="FootnoteAnchor"/>
          <w:rtl w:val="true"/>
        </w:rPr>
        <w:footnoteReference w:id="262"/>
      </w:r>
      <w:r>
        <w:rPr>
          <w:rFonts w:ascii="IRNazanin" w:hAnsi="IRNazanin" w:eastAsia="IRNazanin"/>
          <w:color w:val="111111"/>
          <w:sz w:val="28"/>
          <w:sz w:val="28"/>
          <w:szCs w:val="28"/>
          <w:rtl w:val="true"/>
          <w:lang w:bidi="fa-IR"/>
        </w:rPr>
        <w:t xml:space="preserve">ثم قال فی الفصل الثّانی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شریف، لم یؤلّف مثله فی الإمامة، و هذا الکتاب و مؤلّفه مذکور ان فی إجازة العلّامة و غیرها، و تألیفه أدل دلیل علی فضله وثقته و دیانته، و وثّقة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من أصحابنا فقیها وجها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التّرجمة لهذا الشّیخ، ثمّ من الغرائب أنّه قد ینسب إلیه فی بعض المواضع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المفتوح إلی ما قیل فی النّفس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سهو ظاهر لانّ أکثر هذه الکتب، قد ألّف بعد هذا الشّیخ بزمان کثیر، و من البیّن انّ مؤلّف هذه الکتب هو الشّیخ زین الدّین البیاضی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أقول و مراده بالشّیخ زین الدّین المذکور؛ هو علیّ بن محمّد بن علیّ بن محمد بن یونس العاملی؛ الآتی ذکره و ترجمته عن قریب إنشاء اللّه</w:t>
      </w:r>
      <w:r>
        <w:rPr>
          <w:rFonts w:eastAsia="IRNazanin" w:cs="IRNazanin"/>
          <w:color w:val="111111"/>
          <w:sz w:val="28"/>
          <w:szCs w:val="28"/>
          <w:rtl w:val="true"/>
          <w:lang w:bidi="fa-IR"/>
        </w:rPr>
        <w:t xml:space="preserve">. </w:t>
      </w:r>
      <w:bookmarkStart w:id="292" w:name="pg17064_166151"/>
    </w:p>
    <w:p>
      <w:pPr>
        <w:pStyle w:val="Heading3"/>
        <w:numPr>
          <w:ilvl w:val="2"/>
          <w:numId w:val="1"/>
        </w:numPr>
        <w:rPr/>
      </w:pPr>
      <w:bookmarkStart w:id="293" w:name="__RefHeading___Toc1219311_996550957"/>
      <w:bookmarkStart w:id="294" w:name="_Toc101"/>
      <w:bookmarkEnd w:id="292"/>
      <w:bookmarkEnd w:id="293"/>
      <w:r>
        <w:rPr/>
        <w:t>402</w:t>
      </w:r>
      <w:r>
        <w:rPr>
          <w:rtl w:val="true"/>
        </w:rPr>
        <w:t xml:space="preserve">- </w:t>
      </w:r>
      <w:r>
        <w:rPr>
          <w:rtl w:val="true"/>
        </w:rPr>
        <w:t>علی بن هبة اللّه بن عثمان الموصلی</w:t>
      </w:r>
      <w:bookmarkEnd w:id="294"/>
    </w:p>
    <w:p>
      <w:pPr>
        <w:pStyle w:val="BookText"/>
        <w:rPr/>
      </w:pPr>
      <w:r>
        <w:rPr>
          <w:rFonts w:ascii="IRNazanin" w:hAnsi="IRNazanin" w:eastAsia="IRNazanin"/>
          <w:color w:val="111111"/>
          <w:sz w:val="28"/>
          <w:sz w:val="28"/>
          <w:szCs w:val="28"/>
          <w:rtl w:val="true"/>
          <w:lang w:bidi="fa-IR"/>
        </w:rPr>
        <w:t>الشیخ ابو الحسن علی بن هبة اللّه بن عثمان بن احمد بن ابراهیم بن الرائقة الموصلی</w:t>
      </w:r>
      <w:r>
        <w:rPr>
          <w:rStyle w:val="FootnoteAnchor"/>
          <w:rtl w:val="true"/>
        </w:rPr>
        <w:footnoteReference w:id="26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کبیر؛ حافظ، ورع، ثقة، و له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المتمسک بحبل آل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الانوار فی تاریخ الأئمّة الأطهار علیهم السّلام،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بها السیّد المرتضی ابن الدّاعی الحسنی، عن المفید عبد الرّحمان النّیسابوری عنه، کذا قاله الشّیخ منتجب الدّین الآتی ذکره بعد هذه التّرجمة، و له أیضا ترجمة اخری فی فهرسته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تاج الدّین أبی الحسن علی بن هبة اللّه بن دعویدار قاضی قم، و ذکر فی وصفه إنّه فقیه وجه و الظّاهر انّه غیر هذا الرّجل، و کذلک غیر السیّد تاج الدّین علیّ بن عبد اللّه القزوینی الّذّی یذکر فی حقّه أیضا انّه سیّد عالم فاضل متبحر زاهد، له قدر عشرة آلاف بیت فی مدائح آل الرّسول، و فی فنون شتّی، و قرء سنین علی السیّد الإمام ضیاء الدین أبی الرّضا فضل اللّه بن علی الرّاوندی رحمهم اللّه؛ و سوف یأتی ترجمة السیّد المرتضی الدّاعی فی باب ما أوّله المیم من الشّیعة إنشاء اللّه و أمّا شیخنا المفید المذکور فهو أبو محمّد عبد الرّحمان بن أحمد بن الحسین النّیسابوری الخزاعی، شیخ الأصحاب بالرّی،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اهل البیت علیهم السلام،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کتب الآثار، و هو من جملة مشایخ إجازاتنا الکبار، و من جملّة تلامذة السیّدین، و شیخنا الطّوسی، و ابن البرّاج، و الکراجکی، و سلّار، رحمة اللّه علیهم جمیعا</w:t>
      </w:r>
      <w:r>
        <w:rPr>
          <w:rFonts w:eastAsia="IRNazanin" w:cs="IRNazanin"/>
          <w:color w:val="111111"/>
          <w:sz w:val="28"/>
          <w:szCs w:val="28"/>
          <w:rtl w:val="true"/>
          <w:lang w:bidi="fa-IR"/>
        </w:rPr>
        <w:t xml:space="preserve">. </w:t>
      </w:r>
      <w:bookmarkStart w:id="295" w:name="pg17064_166152"/>
    </w:p>
    <w:p>
      <w:pPr>
        <w:pStyle w:val="Heading3"/>
        <w:numPr>
          <w:ilvl w:val="2"/>
          <w:numId w:val="1"/>
        </w:numPr>
        <w:rPr/>
      </w:pPr>
      <w:bookmarkStart w:id="296" w:name="__RefHeading___Toc1219313_996550957"/>
      <w:bookmarkStart w:id="297" w:name="_Toc102"/>
      <w:bookmarkEnd w:id="295"/>
      <w:bookmarkEnd w:id="296"/>
      <w:r>
        <w:rPr/>
        <w:t>403</w:t>
      </w:r>
      <w:r>
        <w:rPr>
          <w:rtl w:val="true"/>
        </w:rPr>
        <w:t xml:space="preserve">- </w:t>
      </w:r>
      <w:r>
        <w:rPr>
          <w:rtl w:val="true"/>
        </w:rPr>
        <w:t xml:space="preserve">علی بن عبید اللّه بن حسن </w:t>
      </w:r>
      <w:r>
        <w:rPr>
          <w:rtl w:val="true"/>
        </w:rPr>
        <w:t>«</w:t>
      </w:r>
      <w:r>
        <w:rPr>
          <w:rtl w:val="true"/>
        </w:rPr>
        <w:t>الشیخ منتجب الدّین القمی</w:t>
      </w:r>
      <w:r>
        <w:rPr>
          <w:rtl w:val="true"/>
        </w:rPr>
        <w:t>»</w:t>
      </w:r>
      <w:bookmarkEnd w:id="297"/>
    </w:p>
    <w:p>
      <w:pPr>
        <w:pStyle w:val="BookText"/>
        <w:rPr/>
      </w:pPr>
      <w:r>
        <w:rPr>
          <w:rFonts w:ascii="IRNazanin" w:hAnsi="IRNazanin" w:eastAsia="IRNazanin"/>
          <w:color w:val="111111"/>
          <w:sz w:val="28"/>
          <w:sz w:val="28"/>
          <w:szCs w:val="28"/>
          <w:rtl w:val="true"/>
          <w:lang w:bidi="fa-IR"/>
        </w:rPr>
        <w:t>الشیخ منتجب الدین ابو الحسن علی بن الشیخ ابی القاسم عبید اللّه بن الشیخ ابی محمد الحسن الملقب بحسکا الرازی ابن الحسین بن الحسن بن الحسین بن علی بن موسی بن بابویه القمی</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ساق نسبه بهذه النّسبة، کان بحرا من العلوم لا ینزف، و هو الشّیخ السّعید الفاضل العالم الفقیه المحدّث الکامل، شیخ الأصحاب الذّی یعرف بالشّیخ منتجب الدّین،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یعرف جدّه بحسن کاو تارة بحسکا بالتّخفیف، لأنّ کامخفّف کیا بفتح الکاف، و هو لفظ یستعمل فی مقام التّعظیم بلغة دار المرز، کقولهم کیابزرک أمّید، و الظّاهر انّه بمعنی المدبّر و الکدخدا و لعلّه منه أخذ أهل الرّوم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معاصرا لإبن شهر آشوب المازندرانی، و یروی عن الشّیخ الطّبرسی، و الشّیخ أبی الفتوح الرّازی، و عن خلق کثیر من علماء العامة و الخاصّة، کما ذکره فی ترجمة العلماء المذکورین فی فهرسته، و قد عمرّ أزید من ثمانین سنة، و هو من أولاد أخی شیخنا الصّدوق رحمه اللّه، و کان الصّدوق عمّه الأعلی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شیخنا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الشّیخ کثیر الرّوایة، واسع الطّرق عن آبائه و أقاربة و أسلافه، و یروی عن ابن عمّه الشّیخ بابویه بن سعد بن محمّد بن الحسن بن الحسین بن علیّ بن الحسین بن بابویه بغیر واسطة عن الشّیخ أبی جعفر الطّوسی، و کان حسن الضّبط، کثیر الرّوایة، عن مشایخ عدیدة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جملة من تلمّذ عنده من علماء العامّة هو الإمام الرّافعی الشّافعی المعروف و قد ذکر فی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التّدوین فی تاریخ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الاقارضیّ القزوینی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ضیافة الاخوان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 عبید اللّه بن الحسن بن الحسین بن بابویه، شیخ ریان من علم الحدیث سماعا و ضبطا و حفظا و جمعا، یکتب ما یجد و یسمع ممن یجدو یقلّ من یدانیه فی هذه الأعصار فی کثرة الجمع و السّماع، ثمّ بعد ذکر تفصیل مشایخه و إجازتهم له فی سنة اثنتین أو ثلاث و عشرین و خمسمأة، ثمّ ختم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أطلت عند ذکر بهذه الإطالة فقد کثّر انتفاعی بمکتوباته و تعالیقه، فقضیت بعض حقّه باشاعة ذکره و أحواله، و من جملة ما ذکره أیضا فی طیّ ترجمته إیّاه انّه ینسب إلی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ذلک فی آبائه و أصلهم من قم، لکنّی وجدت الشّیخ بعیدا منه و کان یتتبّع فضائل الصّحابة، و یؤثر رواتها و یبالغ فی تعظیم الخلفاء الراشدین، قال الآقا رضی عند بلوغه إلی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 انّ هذا الشّخ کان یتّقی منه و من أمثاله، و یخفی عنهم تصانیفه الّتی تدلّ علی عقیدته، و یؤیّد ذلک ما ذکره أیضا فی تعداد تصانیفه انّه کان یسودّ تاریخا کبیرا، فلم یقض له نقله إلی البیاض، و أظنّ انّ مسوّدته ضاعت بوفاته، فیمکن أن یکون التّاریخ المذکور کتابه الّذی ذکر فیه أحوال علماء الشّیعة کما مرّ، أو تصنیفا آخر مثله لم یطلع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شی‌ء منهما، کذا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w:t>
      </w:r>
    </w:p>
    <w:p>
      <w:pPr>
        <w:pStyle w:val="BookText"/>
        <w:rPr/>
      </w:pPr>
      <w:r>
        <w:rPr>
          <w:rFonts w:ascii="IRNazanin" w:hAnsi="IRNazanin" w:eastAsia="IRNazanin"/>
          <w:color w:val="111111"/>
          <w:sz w:val="28"/>
          <w:sz w:val="28"/>
          <w:szCs w:val="28"/>
          <w:rtl w:val="true"/>
          <w:lang w:bidi="fa-IR"/>
        </w:rPr>
        <w:t xml:space="preserve">أقول و الظّاهر انّه غیرهما؛ کیف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مختصرة، فما أورده فی مقام التّأیید غیر مؤیّد، نعم سیجی‌ء ما یؤیّد ذلک فی الجملة علی ما نقله من عبارة آخر الأربعین فلاحظ و أمّا تشیّعه فهو أظهر من الشّمس، و أبین من الأمس انتهی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الجلیل منتجب الدّین علیّ بن عبید اللّه بن الحسن بن الحسین بن بابویه القمی، کان فاضلا عالما ثقة صدوقا </w:t>
      </w:r>
    </w:p>
    <w:p>
      <w:pPr>
        <w:pStyle w:val="BookText"/>
        <w:rPr/>
      </w:pPr>
      <w:r>
        <w:rPr>
          <w:rFonts w:ascii="IRNazanin" w:hAnsi="IRNazanin" w:eastAsia="IRNazanin"/>
          <w:color w:val="111111"/>
          <w:sz w:val="28"/>
          <w:sz w:val="28"/>
          <w:szCs w:val="28"/>
          <w:rtl w:val="true"/>
          <w:lang w:bidi="fa-IR"/>
        </w:rPr>
        <w:t xml:space="preserve">محدّثا حافظا راویة علّامة،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المشایخ المعاصرین للشّیخ الطّوسی و المتأخّرین إلی زمانه، نقلنا کلّ ما فیه فی هذا الکتاب، یرویه عنه محمّد بن علیّ الحمدانی القزوینی، لکنّه لم یشمل إلّا علی أسماء قلیلة، و کان فی ترتیبه تشویش کثیر، و اسماء کثیرة فی غیر بابها، فرتبته أحسن ترتیب، کما فعله ابن داود، و میرزا محمّد، فی ترتیب الرّجال المتقدّمین، و نقلت باقی الأسماء من مؤلّفات من تاخّر عنه و إجازاتهم، و من أفواه المشایخ و غیر ذلک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عن الأربعین من الأربعین فی فضایل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غیر ذلک انتهی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 نفسه فی أوّل الفهرس انّ السیّد أبا القاسم یحیی الذّی ألّف الفهرس له قد عرض علیه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عن الأربعین فی فضایل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تصنیف شیخ الأصحاب أبی سعید محمّد بن أحمد بن الحسین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یتعجّب منه، و قد جری أیضا فی أثناء کلامه انّ شیخنا الموفّق السّعید أبا جعفر محمّد بن الحسن بن علیّ الطّوسی رفع اللّه منزلته، قد صنّف کتابا فی اسامی مشایخ الشّیعة رحمهم اللّه و و مصنّفیهم، و لم یصنّف بعده شی‌ء من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اخّر اللّه تعالی أجلی و حقّق أملی أضفت إلیه ما عندی من أسماء مشایخ الشّیعة، و مصنّفیهم الّذین تأخّر زمانهم عن زمان الشّیخ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عاصروه، و أجمع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عن الاربعین من الأربعین فی فضایل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لیکون المنفعة بة عامّة، و أخدم بها الحضرة العلیاء و السّدة السّمیاء، و لّمّا انقصلت عن جنابه الأقدس، شرعت فی جمع ما عندی من الاسامی أوّلا و جمع الأربعین ثانیا </w:t>
      </w:r>
      <w:r>
        <w:rPr>
          <w:rStyle w:val="FootnoteAnchor"/>
          <w:rtl w:val="true"/>
        </w:rPr>
        <w:footnoteReference w:id="268"/>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قدّس سرّه أیضا فی آخر الفهرس علی ما وجدناه فی طائفة من نسخه أربعین حدیثا فی فضایل علیّ علیه السّلام و اربع عشرة حکایة فی معجزاته صلوات اللّه علیه أیضا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انّه غیر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سیظهر من مطاوی ما سننقله أیضا، ثمّ أقول </w:t>
      </w:r>
    </w:p>
    <w:p>
      <w:pPr>
        <w:pStyle w:val="BookText"/>
        <w:rPr/>
      </w:pPr>
      <w:r>
        <w:rPr>
          <w:rFonts w:ascii="IRNazanin" w:hAnsi="IRNazanin" w:eastAsia="IRNazanin"/>
          <w:color w:val="111111"/>
          <w:sz w:val="28"/>
          <w:sz w:val="28"/>
          <w:szCs w:val="28"/>
          <w:rtl w:val="true"/>
          <w:lang w:bidi="fa-IR"/>
        </w:rPr>
        <w:t xml:space="preserve">أمّا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مرّت الإشارة إلیه فقد اشتهر و تداول بین النّاس، و رأیت فی تبریز نسخة منه بخطّ بعض الأفاضل، و لعلّه المولی محمّد رضا المشهدی، تلمیذ الشّیخ البهائی، و قد نقلت عن نسخة والد البهائی، و قوبلت نسخة والد البهائی بنسخ عدیدة، منها نسخة الشّیخ الشّهید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لها اختلاف مع النّسخ المشهورة، و رأیت أیضا فی آخر بعض نسخه اثنتی عشر قاعدة بل حکایة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أیضا مشهور، و قد رأیت فی أردبیل منه نسخة بخطّ الشّیخ محمّد بن علیّ الشّهیر بالجباعی، و هو قد کتبها من خطّ الشّهید الثّانی، و هو کتبها من خطّ الشّیخ برهان الدّین محمّد بن محمّد بن علیّ الحمدانی تلمیذا للمؤلّف، و هو کتبها من خطّه، و هذا الکتاب أربعون حدیثا عن أربعین شیخا عن أربعین صحابیا من أربعین کتابا، و قد أضاف فی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عشرة حکایة غریبة، فی شأن مولانا علیّ علیه السّلام و معجزاته،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عندی نسخة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مع کتاب حکایاته الأربع عشرة، بخطّ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رسائل و مقالات اخر، کلّها بخطّه المعروف 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کتاب فهرسه جماعة من العلماء، و وجد بخطّ جماعه من العلماء أیضا، و من ذلک ما وجد بخطّ السیّد الإمام غیاث الدّین ابن طاوس الحسنی عن الخواجه نصیر الدّین الطّوسی، عن محمّد بن علیّ الحمدانی القزوینی،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أعلم أنّ هذا الشّیخ کثیر الرّوایة عن المشایخ جدّا بحیث یزید علی مأة شیخ بل یعسّر حصرهم و جمعهم و إیرادهم فی هذا المقام، کما یظهر عند الفحص الکامل من مرویّاته و کتبه، و لا سیّما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مؤلّفاته أیضا رسالة فی مسألة أداء الفریضة لمن علیه قضاء الصّلاة، و هی من أحسن الرّسائل فی هذا المعنی، و قد رأیتها باصبهان عند الفاضل الهندی فلاحظ </w:t>
      </w:r>
      <w:r>
        <w:rPr>
          <w:rStyle w:val="FootnoteAnchor"/>
          <w:rtl w:val="true"/>
        </w:rPr>
        <w:footnoteReference w:id="269"/>
      </w:r>
      <w:r>
        <w:rPr>
          <w:rFonts w:ascii="IRNazanin" w:hAnsi="IRNazanin" w:eastAsia="IRNazanin"/>
          <w:color w:val="111111"/>
          <w:sz w:val="28"/>
          <w:sz w:val="28"/>
          <w:szCs w:val="28"/>
          <w:rtl w:val="true"/>
          <w:lang w:bidi="fa-IR"/>
        </w:rPr>
        <w:t xml:space="preserve">انتهی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معظم قرائته باصبهان علی علمائها الأعیان فی ذلک الزّمان؛ مثل محمّد بن </w:t>
      </w:r>
      <w:bookmarkStart w:id="298" w:name="pg17064_166156"/>
    </w:p>
    <w:p>
      <w:pPr>
        <w:pStyle w:val="BookText"/>
        <w:rPr/>
      </w:pPr>
      <w:bookmarkEnd w:id="298"/>
      <w:r>
        <w:rPr>
          <w:rFonts w:ascii="IRNazanin" w:hAnsi="IRNazanin" w:eastAsia="IRNazanin"/>
          <w:color w:val="111111"/>
          <w:sz w:val="28"/>
          <w:sz w:val="28"/>
          <w:szCs w:val="28"/>
          <w:rtl w:val="true"/>
          <w:lang w:bidi="fa-IR"/>
        </w:rPr>
        <w:t>حامد بن أبی القاسم الطّویل القصّاب، و أبی محمّد عبد اللّه بن علیّ بن عبد اللّه المقری الظّاهری، و أبی سعد محمّد بن الهیثم بن محمّد، و أبی شکر محمّد بن عبد اللّه المستوفی، و أبی الفتوح مبشر بن أحمد بن محمود الصّحّاف، و أبی الحسن علیّ بن أحمد بن محمود الصّحاف، و أبی الحسن علیّ بن أحمد بن محمّد اللبّاد، و أبی بکر محمد بن أحمد بن عمر الباغبان، و أبی الحسین محمّد بن رجاء بن إبراهیم بن عمر بن یونس الأصبهانی، و غیرهم الجمّ الغفیر من علماء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من قرأ علیه من علماء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أبو الحسین علی بن القاسم بن الرّضا العلوی الحسینی و السیّد المرتضی السّعید شرف الدّین أبو الفضل محمّد بن علیّ بن محمّد بن المطهّر، و السیّد أبو تراب المرتضی بن الداعی ابن القاسم الحسینی،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أخوه السیّد أبو حرب المجتبی بن الدّاعی، و السیّد إبو علیّ شرف بن عبد المطلّب بن جعفر الحسینی الأفطسی الاصبهانی، و الشّیخ الثّقة الأجلّ أبو المکارم هبة اللّه بن داود بن محمّد الاصبهانی، و هو الذّی یروی عنه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فی مناقب 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الفاضل المحدّث النّسابة بدران بن أبی الفتح العلویّ الحسینی الموسویّ الاصبهانی الملقّب نجم الدّین و ینتهی روایة کتاب مجموع شیخنا المسعود ورّام بن أبی فراس المالکی أیضا إلی الشّیخ منتجب الدّین المذکور من غیر واسطة بینه و بین مؤلّفه المبرور فلیلاحظ</w:t>
      </w:r>
      <w:r>
        <w:rPr>
          <w:rFonts w:eastAsia="IRNazanin" w:cs="IRNazanin"/>
          <w:color w:val="111111"/>
          <w:sz w:val="28"/>
          <w:szCs w:val="28"/>
          <w:rtl w:val="true"/>
          <w:lang w:bidi="fa-IR"/>
        </w:rPr>
        <w:t>.</w:t>
      </w:r>
    </w:p>
    <w:p>
      <w:pPr>
        <w:pStyle w:val="Heading3"/>
        <w:numPr>
          <w:ilvl w:val="2"/>
          <w:numId w:val="1"/>
        </w:numPr>
        <w:rPr/>
      </w:pPr>
      <w:bookmarkStart w:id="299" w:name="__RefHeading___Toc1219315_996550957"/>
      <w:bookmarkStart w:id="300" w:name="_Toc103"/>
      <w:bookmarkEnd w:id="299"/>
      <w:r>
        <w:rPr/>
        <w:t>404</w:t>
      </w:r>
      <w:r>
        <w:rPr>
          <w:rtl w:val="true"/>
        </w:rPr>
        <w:t xml:space="preserve">- </w:t>
      </w:r>
      <w:r>
        <w:rPr>
          <w:rtl w:val="true"/>
        </w:rPr>
        <w:t>علی بن حمزة بن الحسن الطوسی</w:t>
      </w:r>
      <w:bookmarkEnd w:id="300"/>
    </w:p>
    <w:p>
      <w:pPr>
        <w:pStyle w:val="BookText"/>
        <w:rPr/>
      </w:pPr>
      <w:r>
        <w:rPr>
          <w:rFonts w:ascii="IRNazanin" w:hAnsi="IRNazanin" w:eastAsia="IRNazanin"/>
          <w:color w:val="111111"/>
          <w:sz w:val="28"/>
          <w:sz w:val="28"/>
          <w:szCs w:val="28"/>
          <w:rtl w:val="true"/>
          <w:lang w:bidi="fa-IR"/>
        </w:rPr>
        <w:t>الشیخ نصیر الدین علی بن حمزة بن الحسن الطوسی</w:t>
      </w:r>
      <w:r>
        <w:rPr>
          <w:rStyle w:val="FootnoteAnchor"/>
          <w:rtl w:val="true"/>
        </w:rPr>
        <w:footnoteReference w:id="27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جلیل له مصنّفات یرویها علیّ بن یحیی الحنّاط، قاله الشّیخ المعاصر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أقول قد یقال أنّ علیّ بن حمزة هذا هو الطّبرسی لا الطّوسی، و أنّه الذّی قد ینقل المتأخّرون فتاواه فی کتب الفقه، و من ذلک ما ینقله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حاشیته </w:t>
      </w:r>
    </w:p>
    <w:p>
      <w:pPr>
        <w:pStyle w:val="BookText"/>
        <w:rPr/>
      </w:pPr>
      <w:r>
        <w:rPr>
          <w:rFonts w:ascii="IRNazanin" w:hAnsi="IRNazanin" w:eastAsia="IRNazanin"/>
          <w:color w:val="111111"/>
          <w:sz w:val="28"/>
          <w:sz w:val="28"/>
          <w:szCs w:val="28"/>
          <w:rtl w:val="true"/>
          <w:lang w:bidi="fa-IR"/>
        </w:rPr>
        <w:t>علی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الطّبرسی هذا نسبته إلی طبرس، و هو معرّب تفرش، و هی ناحیة معروفة بقرب بلدة قم، خرج منها جماعة من العلماء، بل یظنّ انّ الطّبرسی مطلقا إنّما هو نسبة إلی تفرش المشار إلیه، لا إلی طبرس الّتی هی من بلاد مازندران، و یستشهد له بکلام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فی طیّ ترجمة أبی منصور أحمد بن علیّ بن ابیطالب الطّبرسی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أقول سیجی‌ء ترجمة الشّیخ الأجلّ الفقیه عماد الدّین أبی جعفر محمّد بن علیّ بن حمزة بن محمّد بن علیّ الطّوسی المشهدی المشهور بابن حمزة، و المعروف بأبی جعفر الثّانی، و تارة بأبی جعفر المتأخّر،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کون نصیر الدّین هذا والد ابن حمزة المشار إلیه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نصیر الدین الطّوسی هذا لیس بخواجة نصیر الدین الطّوسی المعروف و هو ظاهر، و کذا لیس هو بنصیر الدّین عبد اللّه بن حمزة بن عبد اللّه بن حمزة بن الحسن بن علیّ الطّوسی المشهدی، استاد قطب الدّین الکیدری، و إن کان من أقربائه فلیراجع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فی ترجمة الشّیخ نصیر الدین ابی طالب عبد اللّه بن حمزة بن عبد اللّه بن الحسن بن علی بن النصیر الطوسی الشارحی المشهدی الّذی قد کان من أعیان علماء الإمامیّة و یروی عنه الشّیخ قطب الدّین الکیدری، کما سیأتی، و غیره من علمائنا، و هو یروی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الشّیخ أبو الفتوح الرّازی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الزّاهد الصدر ظهیر الاسلام الشّیخ نصیر الدّین، و فی بعض مواضع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لقطب الدین الکیدری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الإمام السّعید نصیر الدّین، ظهیر الاسلام أبو طالب، عبد اللّه بن حمزة الطّوسی قدّس أللّه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فی بلدة لاهیجان من بلاد جیلان من مؤلّفاته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بکلام المثبت و النّافی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و کان تاریخ کتابة تلک النّسخه سنة تسع و سبعین و ستّ مأة، و ذکر الشّیخ منتجب الدّین انّه فقیه ثقة ثبت 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الشّیخ المعاصر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إیراد نسبته قریبا ممّا أوردناه فی صدر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فاضل فقیه صالح، له مؤلّفات یرویها العلّامة عن أبیه عن الحسین بن ردة عنه، إلی أن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مؤلّفات هذا الشّیخ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ایجاز المطالب فی ابراز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السیّد جلال الدین محمّد بن غیاث بن محمّد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کتاب 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أحمد الأردبیلی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الشّیخ کثیرا ما یشتبه لأجل الإشتراک فی اللّقب بالخواجة نصیر الدّین الطّوسی، و کذا یشتبه حاله بحال الشّیخ نصیر الدین علیّ بن حمزة بن الحسن الطّوسی، الذّی تأتی ترجمته، و بذلک قد یقع الخلط و الغلط فی بعض ما یتعلّق باحوال کلّ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قال أیضا فی ترجمة الشّیخ علیّ بن حمزة الطّبرسی القمی؛ إنّه کان من اجلّة متأخری فقهاء أصحابنا، و قد ینقل الشّهید الثّانی بعض فتاواه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حاشیته علی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عندی اتّحاده مع الشّیخ نصیر الدّین الطّوسی، المتعقب ذکره؛ و انّ الکتّاب قد صحّفوا الطّوسی بالطّبرسی، ثمّ قد یظنّ اتّحاده مع الشّیخ عماد الدین الطّبرسی الّذی قد ینقل فتاواه أیضا فی کتب الفقهاء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حیث صرّح بأنّه من جملة القائلین بوجوب الجمعة عینا فی زمن الغیبة، و نسب إلیه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العرفان إلی سبیل الإیمان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فی المقام کلام آخر و هو أنّه سیجی‌ء فی باب الألقاب الشّیخ عماد الدّین الطّبرسی، و احتمال کونه بعینه عماد الدّین الطّبری، أعنی الشّیخ عماد الدین أبا جعفر محمّد بن الفاضل الفقیه المحدّث الجلیل، أبی القاسم علیّ بن محمّد بن علیّ الطّبری الآملی الکحی المعروف بالقمیّ؛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فیه، و بالجملة سیأتی فی باب ألألقاب الشّیخ عماد الدّین الطّبرسی و الشّیخ عماد الدّین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عماد الدّین بن حمزة، و الشّیخ عماد الدّین الطّوسی و الشّیخ عماد </w:t>
      </w:r>
    </w:p>
    <w:p>
      <w:pPr>
        <w:pStyle w:val="BookText"/>
        <w:rPr/>
      </w:pPr>
      <w:r>
        <w:rPr>
          <w:rFonts w:ascii="IRNazanin" w:hAnsi="IRNazanin" w:eastAsia="IRNazanin"/>
          <w:color w:val="111111"/>
          <w:sz w:val="28"/>
          <w:sz w:val="28"/>
          <w:szCs w:val="28"/>
          <w:rtl w:val="true"/>
          <w:lang w:bidi="fa-IR"/>
        </w:rPr>
        <w:t xml:space="preserve">الطّبری و الشّیخ عماد الطّوسی مع کلام فی ذلک فانتظره إنتهی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بعد ما أحطت خبرا بما قدّمناه من الکلام فی ضبط الطّبرسی و الطّبری بما لا مزید علیه، فی ذیل ترجمة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بما ذکره فی ترجمة الشّیخ عماد الدّین الحسن بن علیّ بن محمّد المازندرانی، و ما سوف نذکره أیضا فی کمال التّحقیق من الکلام الأنیق علی لقب عماد الدّین الطّبرسی و الطّوسی، فی ذیل ترجمة الشّیخ أبی جعفر الثّانی المتأخّر، عماد الدّین محمّد بن علیّ بن محمّد الطّوسی، مع اثبات أنّه المراد بابن حمزة المکرّر ذکره فی کلمات الأصحاب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و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علیک الخطب فی تمییز جمیع هذه المشترکات؛ و أبان لک المخرج من عموم هذه المعترکات، و حصل فیک حقّ المعرفة بحقوق کلّ ممیّز و محتشی، و تحقّق لدیک بالدّلیل المعتبر انّ الطّبرسی لا دخل له بالتّفرشی و الّطبری لا دخل له بالطّبرسی و الطّوسی، و ان نصیر الدّین عبد اللّه بن حمزة بن عبد اللّه الطّوسی لا دخل له بابن حمزة المشهور، و کذلک هو و علیّ بن حمزة بن الحسن الطّوسی صاحب العنوان لا دخل لهما بالخواجة نصیر الدّین الطّوسی المتکلّم الحکیم، کما تری أنّ هؤلاء الملقّبین بلقب نصیر الدین لا دخل لهم و لا احتمال لتطّرق الإشتباه إلی أحد منهم بمثل مولانا الشّیخ الفاضل المتکلّم الفقیه المحدّث علیّ بن محمّد القاشی المعروف بنصیر الدین القاشی الحلّی الّذی یروی عنه ابن معیة الدّیباجی؛ و هو المعاصر لشیخنا العلّامة اعلی اللّه مقامه، و هو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نهایة التعظیم و التّحسین بمثل هذه العبارة مولد هذا المولی بکاشان، و قد نشأ بحلّة المحروسة، و کان معاصرا للّقطب الرّازی، و معروفا بدقّة الطّبع و حدّة الفهم، و فاق علی حکماء عصره و فقهاء دهره، و کان دائما یشتغل فی حلّة و بغداد بافادة العلوم و المعارف، و من مصنّفاته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الأصبهانی، و هی تشتمل علی أعلی مراتب الدّقة، و </w:t>
      </w:r>
    </w:p>
    <w:p>
      <w:pPr>
        <w:pStyle w:val="BookText"/>
        <w:rPr/>
      </w:pPr>
      <w:r>
        <w:rPr>
          <w:rFonts w:ascii="IRNazanin" w:hAnsi="IRNazanin" w:eastAsia="IRNazanin"/>
          <w:color w:val="111111"/>
          <w:sz w:val="28"/>
          <w:sz w:val="28"/>
          <w:szCs w:val="28"/>
          <w:rtl w:val="true"/>
          <w:lang w:bidi="fa-IR"/>
        </w:rPr>
        <w:t xml:space="preserve">فی الحقیقة هی المادّة لحاشیة السیّد علی ذلک الشّرح، و قد جاور حاشیة هذا المولی عن مباحث الإمامة، و تعرّض لدفع إیرادات الشّارح المعاند فیها، و لمّا لم یکن للشّارح الجدید القوشجی قدرة علی دفع ذلک الدّفاع أعرض عن إیراد أجوبة الشّارح القدیم و إیراداته، و أورد أجوبة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إیراداته الّتی فیها نوع تعسّف و إغماض و من مؤلّفاته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طوالع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مقصورة علی مجرّد الإعتراضات و التّدقیقات، و قد تعرّض السیّد الشّریف فی حاشیته لدفع بعضها، و له ایضا تعلیقات علی هوامش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مشتملة علی عشرین اعتراضا علی تعریف الطّهارة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و هی رسالة معروفة متداولة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حیدر بن علیّ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فی باب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نقل اعتراضات أهل الإستدلال بعجزهم عن الوصول الی مرتبة تحقیق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هذا الکلام مرارا من الامام العالم و الحکیم الفاضل نصیر الدّین الکاشی انّه کان یقول غایة ما علمته فی مدّة ثمانین سنة من عمری انّ هذا المصنوع یحتاج إلی صانع و مع هذا یقین عجائز أهل الکوفة أکثر من یقینی، فعلیکم بالأعمال الصّالحة و ان لا تهجروا طریقة الائمّة المعصومین علیهم السّلام، فان کلّ ما سوی ذلک هوی و وسوسة؛ و مآله الحسرة و النّدامة، و التّوفیق من الصّمد المعبود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علی بن یحیی الحنّاط المذکور فی صدر التّرجمة هو أبو الحسن الفاضل الجلیل الّذی یروی العلّامة عن أبیه عن محمّد بن معد عنه عن بن ادریس و ابن البطریق و غیرهما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فلیلاحظ انشاء اللّه</w:t>
      </w:r>
      <w:r>
        <w:rPr>
          <w:rFonts w:eastAsia="IRNazanin" w:cs="IRNazanin"/>
          <w:color w:val="111111"/>
          <w:sz w:val="28"/>
          <w:szCs w:val="28"/>
          <w:rtl w:val="true"/>
          <w:lang w:bidi="fa-IR"/>
        </w:rPr>
        <w:t xml:space="preserve">. </w:t>
      </w:r>
      <w:bookmarkStart w:id="301" w:name="pg17064_166161"/>
    </w:p>
    <w:p>
      <w:pPr>
        <w:pStyle w:val="Heading3"/>
        <w:numPr>
          <w:ilvl w:val="2"/>
          <w:numId w:val="1"/>
        </w:numPr>
        <w:rPr/>
      </w:pPr>
      <w:bookmarkStart w:id="302" w:name="__RefHeading___Toc1219317_996550957"/>
      <w:bookmarkStart w:id="303" w:name="_Toc104"/>
      <w:bookmarkEnd w:id="301"/>
      <w:bookmarkEnd w:id="302"/>
      <w:r>
        <w:rPr/>
        <w:t>405</w:t>
      </w:r>
      <w:r>
        <w:rPr>
          <w:rtl w:val="true"/>
        </w:rPr>
        <w:t xml:space="preserve">- </w:t>
      </w:r>
      <w:r>
        <w:rPr>
          <w:rtl w:val="true"/>
        </w:rPr>
        <w:t xml:space="preserve">علی بن موسی بن جعفر العلوی </w:t>
      </w:r>
      <w:r>
        <w:rPr>
          <w:rtl w:val="true"/>
        </w:rPr>
        <w:t>«</w:t>
      </w:r>
      <w:r>
        <w:rPr>
          <w:rtl w:val="true"/>
        </w:rPr>
        <w:t>سید ابن طاوس</w:t>
      </w:r>
      <w:r>
        <w:rPr>
          <w:rtl w:val="true"/>
        </w:rPr>
        <w:t>»</w:t>
      </w:r>
      <w:bookmarkEnd w:id="303"/>
    </w:p>
    <w:p>
      <w:pPr>
        <w:pStyle w:val="BookText"/>
        <w:rPr/>
      </w:pPr>
      <w:r>
        <w:rPr>
          <w:rFonts w:ascii="IRNazanin" w:hAnsi="IRNazanin" w:eastAsia="IRNazanin"/>
          <w:color w:val="111111"/>
          <w:sz w:val="28"/>
          <w:sz w:val="28"/>
          <w:szCs w:val="28"/>
          <w:rtl w:val="true"/>
          <w:lang w:bidi="fa-IR"/>
        </w:rPr>
        <w:t>السید الفاضل الکامل العابد الزاهد المجاهد رضی الدین ابو القاسم و قیل ابو الحسن و قیل ابو موسی علی بن سعد الدین ابی ابراهیم موسی بن جعفر بن محمد بن احمد بن محمد بن احمد بن محمد بن محمد الملقب بطاوس الحسینی العلوی الفاطمی الحلی</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أخو السیّد جمال الدّین، أحمد بن موسی المتقدّم ذکره،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السیّد شرف الدین محمّد بن موسی، الّذی عدّوه من جملة النّقباء المعظّمین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ینتهی نسبه من جهة الأب إلی السیّد الأجلّ أبی عبد اللّه محمّد بن اسحاق بن الحسن بن محمّد بن سلیمان بن داود بن الحسن المثنّی بن الحسن المجتبی علیه السّلام، و کان ذلک السیّد الأجل یلقّب بطاوس من جهة حسن وجهه و خشونة رجلیه، و هو أبو سادات نقباء معظّمین مذکورین بتفاصیل نسبهم و أسمائهم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فی نسب آل أبیطالب</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امّه و أمّ أخیه السیّد جمال الدّین المتقدّم ذکره فی باب الأحمدین، فهی بنت الشّیخ المسعود ورّام بن أبی فراس المالکی،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و أمّ أمّهما بنت شیخنا الطّوسی، و هی الّتی أجاز الشّیخ لها و لأختها أمّ الشّیخ محمد بن ادریس الحلّی جمیع مصنّفاته و مصنّفات الأصحاب، علی ما نقله المحدّث البحرانی </w:t>
      </w:r>
    </w:p>
    <w:p>
      <w:pPr>
        <w:pStyle w:val="BookText"/>
        <w:rPr/>
      </w:pPr>
      <w:r>
        <w:rPr>
          <w:rFonts w:ascii="IRNazanin" w:hAnsi="IRNazanin" w:eastAsia="IRNazanin"/>
          <w:color w:val="111111"/>
          <w:sz w:val="28"/>
          <w:sz w:val="28"/>
          <w:szCs w:val="28"/>
          <w:rtl w:val="true"/>
          <w:lang w:bidi="fa-IR"/>
        </w:rPr>
        <w:t>عن بعض علمائنا، و وقع النصّ علی جدّیتهما له أیضا من جهة الأمّ فی مواضع کثیرة من مصنّفات نفسه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بعد ذکر نسبه الشّریف، و نسبته کما قدّمناه حاله فی الفضل و العلم و الزّهد و العبادة و الثّقة و الفقه و الجلالة و الورع أشهر من أن یذکر، و کان أیضا شاعرا أدیبا منشیا بلیغا، و له مصنّفات کثیرة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فیها جملة من مؤلّفاته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 و جناح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النّاظر و بهجة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فیها روایة کتبه، و قال إنّه یکمل أربع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الأسرار و روح الأسمار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بالتماس محمّد ابن عبد اللّه بن علیّ بن زهرة،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فی مذهب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 من الأنباء و المناقب فی التّصریح بالوصیّة و الخلافة لعلیّ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سلطان الوری لسکّان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قضاء الصلاة عن الأموات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عن مقالة له قدّس سره فیما یورد فی أوائل الإجازات ما یکون نصّ عبارته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اعلم انّنی انّما اقتصرت علی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سلطان الوری لسکّان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الفقه فی قضاء الصّلاة عن الأموات، و لم أصنّف غیر ذلک من الفقه و تقریر المسائل و الجوابات، لأنّنی کنت قد رأیت مصلحتی و معاذی فی دنیای و آخرتی فی التّفرغ عن الفتوی فی الأحکام الشّرعیّة لأجل ما وجدت من الإختلاف فی الرّوایة بین فقهاء أصحابنا قی التّکالیف الفعلیّة، و سمعت کلام اللّه جلّ جلاله یقول عن أعزّ موجود من الخلائق علیه محمّد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عَلَیْنا بَعْضَ الْأَقاوِیلِ لَأَخَذْنا مِنْهُ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فلو صنّفت کتبا فی الفقه یعمل بعدی علیها، کان ذلک نقضا لتورّعی عن الفتوی، و دخولا تحت خطر الآیة المشار إلیها، لأنّه جلّ جلاله إذا کان هذا تهدیده للرّسول العزیز الأعلم لو تقوّل علیه فکیف یکون حالی إذا تقوّلت علیه جلّ جلاله، و أفتیت أو صنّفت خطئا أو غلطا یوم حضوری بین یدیه إلی آخر ما ذکره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رجعنا إلی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الأبواب بین ذوی الألباب و بین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الإستخارات،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الجواب الباهر فی شرح وجوب خلق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مهمّات لصّلاح المتعبّد و تتمّات لمصباح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منها مجلّدات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 و نجاح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عمل الیوم و اللّیلة، و مجلّد فی أدعیة الأسابیع و مجلّدات فی صلوات و مهمّات للأسبوع و مجلّد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لیلة الجمعة و یومها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دعوات و قضاء حاجات و مالا یستغنی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یکمل عشر مجلّدات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شرعت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 السّبق فی میدانی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السالک المحتاج إلی مناسک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ستّ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 الواضع من کتاب الجلیس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اخترته من کتاب أبی عمر الزّاهد،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أمّهات الأولاد و ذکر اولادی،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لثمرة المهجة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إسعاد ثمرة الفؤاد علی سعادة الدّنیا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مختصرات کثیرة ما هی الآن علی خاطری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انّه قرأ علی محمّد بن نما، و ذکر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هذه، و ذکر فیه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الأصطفا فی تواریخ الملوک و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 للوفاء بعد تعریف دار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الشّیخ حسن بن الشّهید الثّانی فی اجازته الکبیرة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محمّد بن صالح ذکر فی اجازته انّه قرأ علی السیّد رضی الدّین علیّ بن موسی بن طاوس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 فی ساعات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الملائکة الکرام آخر کلّ یوم من الذّنوب و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الحسن بن سلیمان بن خالد، تلمیذ الشّهید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من مؤلّفاته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 بصالح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جملة تتمّاته الثّمان الّتی ألّفها تتمیما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 بکمال العقل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کونه المذکور سابقا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 مهمّات للأسبوع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الدّروع </w:t>
      </w:r>
    </w:p>
    <w:p>
      <w:pPr>
        <w:pStyle w:val="BookText"/>
        <w:rPr/>
      </w:pPr>
      <w:r>
        <w:rPr>
          <w:rFonts w:ascii="IRNazanin" w:hAnsi="IRNazanin" w:eastAsia="IRNazanin"/>
          <w:color w:val="111111"/>
          <w:sz w:val="28"/>
          <w:sz w:val="28"/>
          <w:szCs w:val="28"/>
          <w:rtl w:val="true"/>
          <w:lang w:bidi="fa-IR"/>
        </w:rPr>
        <w:t>الواقیة من الأخطار فیما یعمل کلّ شهر علی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من أخطار الأسفار و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الحلال و الحرام من علم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سماها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الهموم بمعرفة منهج الحلال و الحرام من 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عنه النّقل فی کتب المجلسی المرحوم کثیرا،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و منهج العنایات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باختصاص مولانا علیّ علیه السّلام بامرة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ذکره الّذی ذکر فیه جملة من مؤلّفاته، و لعلّه ألّف باقی هذه الکتب بعد الکتابین السّابقین اللّذین ذکر فیهما مؤلّفاته، و یروی عنه العلّامة الحلّی، و علیّ بن عیسی الإربلی، و ابن أخیه الّسیّد عبد الکریم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ذکره السیّد مصطفی فی رجاله فقال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أجلّاء هذه الطّائفة و ثقاتها، جلیل القدر، عظیم المنزلة، کثیر الحفظ، نقی الکلام، حاله فی العبادة و الزّهد أظهر من أن یذکر، له کتب حسنة رضی اللّه عنه انتهی،</w:t>
      </w:r>
    </w:p>
    <w:p>
      <w:pPr>
        <w:pStyle w:val="BookText"/>
        <w:rPr/>
      </w:pPr>
      <w:r>
        <w:rPr>
          <w:rFonts w:ascii="IRNazanin" w:hAnsi="IRNazanin" w:eastAsia="IRNazanin"/>
          <w:color w:val="111111"/>
          <w:sz w:val="28"/>
          <w:sz w:val="28"/>
          <w:szCs w:val="28"/>
          <w:rtl w:val="true"/>
          <w:lang w:bidi="fa-IR"/>
        </w:rPr>
        <w:t>و قال العلّامة فی بعض إجازاته عند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رضی الدّین علیّ صاحب کرامات حکی لی بعضها، و روی لی والدی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السیّد رضی الدّین کان أزهد أهل زمانه تمّ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تصریح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انّه کان صاحب کرامات و مقامات، و لیس فی أصحابنا أعبد منه و أورع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جملة کراماته المعدودة، و مقاماته المحمودة، حکایة ملاقاته لصاحب الزّمان علیه السّلام، و مکالماته حسب ما ذکره فی بعض مؤلّفاته الموجودة، و منها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مصنّفاته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فیه أنّ بعض أرباب المناصب طلبنی، و کنت یومئذ فی الجانب الغربّی من بغداد، فاستخرت اللّه فی ملاقاته، و بقیت هناک اثنین و عشرین یوما، و أنا أستخیر اللّه تعالی فی ذلک کلّ یوم، و لا یخرج فی شی‌ء منها غیر لا تفعل، إمّا ثلاثة متوالیة أو فی ضمن أربع رقاع، فظهر من بعد انّ خیری کان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زمن مقامی ببغداد خرجت أیّاما إلی الحلّة المحروسة، فأشار إلیّ بعض أقربائی فی ملاقاة بعض حکّامها، فاستخرت اللّه تعالی فی ذلک، فلم یساعدنی، فبقیت بهذه الحالة شهرا کاملا، و أنا أستخیر اللّه فی کلّ یوم مرّتین بکرة و عشیّا، و یجی‌ء فی کلّ مرّة منها لا تفعل ثلاثة، حتّی انتهی الأمر إلی خمسین استخارة کلّها یجی‌ء کذلک، فانکشف لی بعد زمن من هذه الواقعة انّ مصلحتی کانت فی عدم ملاقاته، و انّه کان یصیبنی الضّرر العظیم فی صحبة ذلک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حکایة الإستخارة و ظهور تأثیراتها الغریبة فی هذا العالم أمر عجیب و حیرة لکلّ متفکّر لبیب، و هی مفتاح للمغیب، و مصباح للکئیب، و لکلّ من اجراه اللّه تعالی علی یدیه من أوفر نصیب و أنفع نسیب، بل هو أشفق من کلّ حبیب، و أبصر من کلّ حسیب، و اکفی کلّ شی‌ء یلقی من التملّق للمنجّم و الطّبیب، و التعلّق بأذیال أصحاب التّجربة و التّدریب، و التفرغ إلی أبناء الناطقین بالمظنّة و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خصوصا ما وقع منها بأداة السّبحة و ذات الرّقاع، و لا سیّما إذا تعلّق بأمور الأطعمة و المعاملات، فانّها عند هذا العبد بمنزلة وحی مطاع، فی بیان المضرّة و الإنتفاع، و المجاوز لدی أثرها المبین فی کلّ حین، من مرحلة علم الیقین إلی حقّ الیقین، بحیث قد اهتدیت بنور ذلک إلی کثیر من صفات الجلال و الجمال، و بهتّ بکثیر منها کثیرا من مهرة العلوم و أرباب الکمال، و إن کنت مع ذلک قد الام الی کثرة استعمالها فی الأعمال، و أنسب إلی الإفراط فی ملازمتها عند الجاهلین بحقیقة الأحوال، و مع ذلک فلا أبالی أنا بشی‌ء من هذه الأقوال، بعد مأینکشف لی به طریق الحقّ من الضّلال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انّه من جملة ارتکاب أمر حلال، و اتّکال فی الأمر علی إشارة حضرة ذی الجلال، و انتفاع محسوس بجواهر کلّ غیب مکنون، و احتیاط للنّفس لدی کلّ ضرر مظنون، بل أشکر اللّه تعالی کثیرا علی اختصاصنا به من بین سائر المذاهب و الأدیان، و أقول دائما بلسان </w:t>
      </w:r>
    </w:p>
    <w:p>
      <w:pPr>
        <w:pStyle w:val="BookText"/>
        <w:rPr/>
      </w:pPr>
      <w:r>
        <w:rPr>
          <w:rFonts w:ascii="IRNazanin" w:hAnsi="IRNazanin" w:eastAsia="IRNazanin"/>
          <w:color w:val="111111"/>
          <w:sz w:val="28"/>
          <w:sz w:val="28"/>
          <w:szCs w:val="28"/>
          <w:rtl w:val="true"/>
          <w:lang w:bidi="fa-IR"/>
        </w:rPr>
        <w:t>الإمتنان من جمیل هذا الإحسان، فی زمن حرماننا عن خدمة إمام الزّمان علیه السّلام، و انقطاع أکفّنا البائرة عن ملاقاة المعجزة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 و ما کنّا لتهتدی لو لا أن هدانا اللّه ثمّ اشتغل بذکره ما شاء اللّه 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ظهر لک بعد مراجعة ما أوضحناه من الکلام، انّ ذلک ممّا لا یثبت به کرامة لأحد من الأقوام، و لا یوجب فخرا لمن هدی إلی سبیل هذا الانعام التّام، علی جمیع أمّة سیّد الأنام، علیه و آله السّلام، و خصوصا مع عدم استبعاد کونه من الألطاف البالغة إلی الخاص و العام، و إن کان یثبت به وجود الصّانع المجید، و الحیّ الحمید، و یستقیم بملازمته الانسان فی مراتب التّوحید، و یعلم أنّه الذّی یفعل ما یرید، و لا یفعل غیره ما یرید، و انّ فی ذلک لذکری، لمن کان له قلب أو ألقی السّمع و هو شهید، و لکنّه غیر ما نحن بصدد إثباته فی مثل هذا المقام، و فی مقام نقله من هذه الجهة عن صاحب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کونه من جملة العبدة الزّهدة المستجابی الدّعوة بنصّ الموافقین لنا و المخالفین، و منها کونه فی فصاحة المنطق و بلاغة الکلام؛ بحیث تشتبه کثیرا ما عبارات دعواته الملهمة، و زیاراته الملقمة، بعبارات أهل بیت العصمة علیهم السلام، بل أراه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 کأنّه یری نفسه مأذونا فی جعل وظائف مقررّة لمواضع المکرّمة، و مواقف صالحة، کما تری أنّه یذکر أعمالا من عند نفسه ظاهرا للمسجد الکوفة و أمثالها، غیر مأثورة فی شی‌ء من کتب أصحابنا المستوفین لوظائف الشّریعة فی مؤلّفاتهم، و لا منسوبة فی کلمات نفسه إلی أحد من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مع ان من دیدنه المعروف ذکر السنّد المتّصل إلیهم فی کلّ ما یجده من الجلیل و الحقیر، و لا ینبّئک مثل خبیر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له من المصنّفات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التّحصین فی أسرار ما زاد علی کتاب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 من الدّعاء 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یقول فی دیباجته و جعلت أوّلها أی الدّعوات اللّطیفة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المهمّات الشّریفة التی سمّاها بهذه التّسمیة، ما نقلته من الجزء الرّابع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الهموم و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أحمد بن داود النّعمانی رحمه اللّه، </w:t>
      </w:r>
    </w:p>
    <w:p>
      <w:pPr>
        <w:pStyle w:val="BookText"/>
        <w:rPr/>
      </w:pPr>
      <w:r>
        <w:rPr>
          <w:rFonts w:ascii="IRNazanin" w:hAnsi="IRNazanin" w:eastAsia="IRNazanin"/>
          <w:color w:val="111111"/>
          <w:sz w:val="28"/>
          <w:sz w:val="28"/>
          <w:szCs w:val="28"/>
          <w:rtl w:val="true"/>
          <w:lang w:bidi="fa-IR"/>
        </w:rPr>
        <w:t>قال و 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إلی الحسن بن علیّ صلوات اللّه علیهما جارا یؤذیه، فقال له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صلیّت المغرب، فصلّ رکعتین،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شدید المحال یا عزیزا ذللت بعزّتک جمیع من خلقت إکفنی شرّ فلان بما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الرّجل ذلک فلمّا کان فی جوف اللّیل سمع الصّراخ، و قیل فلان قدمات اللّیلة </w:t>
      </w:r>
      <w:r>
        <w:rPr>
          <w:rStyle w:val="FootnoteAnchor"/>
          <w:rtl w:val="true"/>
        </w:rPr>
        <w:footnoteReference w:id="2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عقد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بالخصوص فی الصّلوات الواردة بین نوافل المغرب و بین العشاء الآخرة؛ و فضل ذلک، ثمّ ذکر فی فضله حدیثا بالاسناد المعتبر عن الصادق،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فی ساعة الغفلة و لو رکعتین، فانّهما توردان دار الکرامة، و روایة اخری کذلک، و فی آخرها قیل یا رسول اللّه و ما ساعة الغفلة؟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المغرب و العشاء إلی أن قال بعد الاشارة إلی عدّة اختارها بین کل من تلک الصّلوات قد اقتصرنا علی بعض ما رویناه من الصّلوات و الدّعوات بین العشائین خوفا من ضیق تلک الأوقات، و فیما ذکرناه کفایة إذا عمل بالادب و الاخلاص فی العبادات </w:t>
      </w:r>
      <w:r>
        <w:rPr>
          <w:rStyle w:val="FootnoteAnchor"/>
          <w:rtl w:val="true"/>
        </w:rPr>
        <w:footnoteReference w:id="273"/>
      </w:r>
      <w:r>
        <w:rPr>
          <w:rFonts w:ascii="IRNazanin" w:hAnsi="IRNazanin" w:eastAsia="IRNazanin"/>
          <w:color w:val="111111"/>
          <w:sz w:val="28"/>
          <w:sz w:val="28"/>
          <w:szCs w:val="28"/>
          <w:rtl w:val="true"/>
          <w:lang w:bidi="fa-IR"/>
        </w:rPr>
        <w:t>و فیه من الدّلالة علی کون جواز التّنفّل بین الصّلاتین بغیر النّوافل المرتبة من قبیل المتواتر عنهم معنی ما لیس یخفی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أیضا أحادیث معتبرة فی مفتتح کتابه المذکور بأسانید شتّی، فی انّ من بلغه ثواب علی عمل فصنّعه کان له أجر ذلک و إن لم یکن کما بلغه، و فیه أیضا دلالة علی قوله بقاعدة التسامح فی أدّلة السّنن و نحوها، کما هو المحقق فی علم الاصول، و یستفاد من تضاعیف کتبه المذکورة، و لا سیّما مقدّمات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شی‌ء کثیر من مسائل الفروع، و خصوصا الطّهارة، و الصّلاة، و حکایة افتائه بالعمل بالقرعة فی صورة وقوع الاشتباه فی سمت القبلة أیضا شی‌ء مشهور، مع کونه مخالفا لطریقة الجمهور، و قد یشیر أیضا إلی مشیه علی طریقة الإجتهاد فی الأحکام، مضافا إلی ما </w:t>
      </w:r>
    </w:p>
    <w:p>
      <w:pPr>
        <w:pStyle w:val="BookText"/>
        <w:rPr/>
      </w:pPr>
      <w:r>
        <w:rPr>
          <w:rFonts w:ascii="IRNazanin" w:hAnsi="IRNazanin" w:eastAsia="IRNazanin"/>
          <w:color w:val="111111"/>
          <w:sz w:val="28"/>
          <w:sz w:val="28"/>
          <w:szCs w:val="28"/>
          <w:rtl w:val="true"/>
          <w:lang w:bidi="fa-IR"/>
        </w:rPr>
        <w:t>وصفه مدوّنوا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بقدوة المجتهدین و رکن الإسلام، و مبیّن الحلال و الحرام و أمثالها قول نفسه فی فواتح کتابه المذکور، أقول و إذا وقفت علی کتابنا هذا، فلعلّک تجد فیه من الهدایة إلی اللّه جلّ جلاله، و الدّلالة علی وجوب العنایة باقباله، و کشف طریق التّحقیق لأهل التّوفیق، ما یدلّک علی انّ هذا ما هو من کسبنا و اجتهادنا، بل هو ابتداء من فضل المالک الرّحیم الشّفیق، فاذا انتفعت بشی‌ء من تلک الأقوال و الأعمال، فاقتصر علی الشّکر للّه جلّ جلاله و تعظیم ذلک الجلال، و لا تشغل بذکری و لا شکری، فیکون ذلک اشتغالا منک بالمملوک عن المالک، و مخاطرة منک فی المسالک و تعرّضا للمهالک، فانّه جل جلاله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فضل اللّه علیکم ما زکی منکم من أحد أبدا إلی آخر ما ذکر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الأصحاب، من انّ السیّد المذکور، مع کثرة مصنّفاته، لم یصنّف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تورّعا من الفتوی، و خطرها لشدّة ما ورد فیها منظور فیه، مع انّ الإحتیاط فی حقّ مثل هذه القریحة القابلة، و الفطرة الکاملة، من الجانبین، و منطوق آیة؛ و من لم یحکم بما انزل اللّه، أقوی من دلالة مفهومها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بلغ الکلام الی هذا المقام، فلا بأس علینا فی نقل بعض آخر من فوائد کتابه المذکور ینفعک فی مواضع شتّی إنشاء اللّه؛ فمن جملة ذلک، ما ذکره فی حقّ محمّد بن سنان، الواقع فی بعض أسانید أحادیث من بلغه ثواب علی عمل بهذه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من یذکر طعنا علی محمّد بن سنان، و لعلّه لم یقف إلّا علی الطّعن علیه، و لم یقف علی تزکیته و الثّناء علیه، و کذلک یحتمل أکثر الطّعون،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شیخنا المعظّم المأمون المفید محمّد بن محمّد بن النّعمان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محمّد بن سنان ما هذا الفظه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المشهور عن السّادة علیهم السلام من الوصف لهذا الرّجل خلاف ما به شیخنا أتاه و وصفه، و الظّاهر من القول ضدّ ماله به ذکر کقول أبی جعفر علیه السّلام، فیما رواه عبد اللّه بن الصّلت القمیّ،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دخلت علی أبی جعفر علیه السّلام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محمّد بن سنان عنّی خیرا فقد و فی لی، و کقوله علیه السّلام فیما رواه علیّ بن الحسین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جعفر علیه السّلام یذکر محمّد بن سنان بخیر، و یقول رضی اللّه عنه برضائی عنه؛ فما خالفنی و لا خالف أبی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جلالته فی الشّیعة و علّو شأنه و رئاسته و عظم قدره و لقائه من الائمّة ثلاثة و روایته عنهم؛ و کونه بالمحلّ الرّفیع منهم،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ابراهیم موسی بن جعفر، و أبو الحسن علیّ بن موسی، و أبو جعفر محمّد بن علیّ علیهم أفضل السّلام، و مع معجز جعفر علیه السّلام الّذی أظهره فی حقّه و آیته الّتی أکرمه بها فیما رواه محمّد بن الحسین 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سنان کان ضریر البصر فتمسّح بأبی جعفر الثّانی علیه السّلام فعاد إلیه بصره بعد ما کان افتقد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العجب انّی لم أجد شیئا من هذه الأخبار فیما هو بین أظهرنا من کتب الرّجال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قوله فی مقام الإشارة إلی مشایخ روایاته، أقول فمن طرقی فی الرّوایة إلی کلّ ما رواه جدّی أبو جعفر الطّوسی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من الرّوایات ما أخبرنی به جماعة ن الثّقات، منهم الشّیخ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السوداری اجازة فی جمادی الاخرة سنة تسع و ستّمأة،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أبی القاسم الطّبری، عن الشّیخ المفید أبی علیّ عن والده جدّی السّعید أبی جعفر الطّوسی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طرقی ما أخبرنی به الشّیخ علیّ بن یحیی الخیّاط الحلّی إجازة تاریخها شهر ربیع الاوّل سنة تسع و ستّمأة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أخبرنی الشّیخ عربی بن مسافر العبادی عن محمّد بن أبی القاسم الطّبری، عن أبی علیّ عن والده جدّی أبی جعفر الطّوسی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 و من طرقی فی الرّوایة ما أخبرنی به، الشّیخ الفاضل أسعد بن عبد القاهر الإصفهانی فی مسکنی بالجانب الشّرقی من بغداد، الّذی أسکننی به الخلیفة المستنصر جزاه اللّه جلّ جلاله عنّا جزاء المحسنین، فی صفر سنة خمس و ثلاثین و ستّمأة، عن أبی الفرج علیّ بن سعید أبی الحسین الرّاوندی، عن الشّیخ أبی جعفر محمّد بن علیّ ابن المحسن الحلبی، عن جدّی السّعید أبی جعفر محمّد 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هذه روایتی عن أسعد بن عبد القاهر الأصفهانی، اشتملت علی روایتی عنه للکتب و الأصول و المصنّفات، و بعید أن یکون قد خرج عنها شی‌ء من الّذی أذکره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کتابی هذا لم یکن له عندی مسوّدة مهیّاة قبل الإهتمام بتألیفه؛ بل احضرت النّاسخ عندی، و شرعت أکتب قائمة، ثمّ أسلّمها إلیه و یکتبها، ثمّ أکتبها کذلک قائمة بعد قائمة، و أسلّمها إلیه، و هو یکتب أوّلا اولا و کان لی أشغال غیر هذا الکتاب تقطعنی عن تصنیفه، و لو لم یکن إلّا إننّی شرعت فی تألیفه فی شهری رجب و شعبان و شهر رمضان، و لهذه الشّهور وظائف کثیرة تستوعب أکثر أوقات الأنسان، و ما کنت أقدر علی التفرّغ لکتابة کرّاس بعد کرّاس، لأنّه کان یبطل من النّسخ لو عملت ذلک، هذا مع ما کان أیضا یأمرنی اللّه جلّ جلاله به من قضاء حوائج النّاس، و لکنّ اللّه جلّ جلاله فتح أبواب القدرة علی ما ینتهی حالنا إلیه، و نعتمد علیه من مهمّات فی صلاح المتعبّد، و تتمّات لمصباح المتهجدّ، فإن وجد أحد فیه نقصانا یعذرنا ما ذکرناه من العجلة و ضیق الأوقات، و إن وجد فیه تماما و رجحانا فلیشکر اللّه جلّ جلاله وجده فانّه جلّ جلاله الّذی وهبنا القدرة علی ذلک، و فتح عیون الإرادات للمرادات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وقفت علی کتابنا هذا فلعلّک تجد فیه </w:t>
      </w:r>
      <w:r>
        <w:rPr>
          <w:rStyle w:val="FootnoteAnchor"/>
          <w:rtl w:val="true"/>
        </w:rPr>
        <w:footnoteReference w:id="275"/>
      </w:r>
      <w:r>
        <w:rPr>
          <w:rFonts w:ascii="IRNazanin" w:hAnsi="IRNazanin" w:eastAsia="IRNazanin"/>
          <w:color w:val="111111"/>
          <w:sz w:val="28"/>
          <w:sz w:val="28"/>
          <w:szCs w:val="28"/>
          <w:rtl w:val="true"/>
          <w:lang w:bidi="fa-IR"/>
        </w:rPr>
        <w:t>إلی آخر ما قدّمنا لک نقله بمناسبة سوابق الکلام فلیراجع</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قوله أیضا فی مفتتح کتابه المذکور فلما رأیت فوائد الخلوة و المناجاة </w:t>
      </w:r>
    </w:p>
    <w:p>
      <w:pPr>
        <w:pStyle w:val="BookText"/>
        <w:rPr/>
      </w:pPr>
      <w:r>
        <w:rPr>
          <w:rFonts w:ascii="IRNazanin" w:hAnsi="IRNazanin" w:eastAsia="IRNazanin"/>
          <w:color w:val="111111"/>
          <w:sz w:val="28"/>
          <w:sz w:val="28"/>
          <w:szCs w:val="28"/>
          <w:rtl w:val="true"/>
          <w:lang w:bidi="fa-IR"/>
        </w:rPr>
        <w:t xml:space="preserve">و ما فیهما من مراده لعبده من العزّة و الجاه و الظّفر بالنّجاة و السّعادة فی الحیاة و بعد الوفاة، و وجدت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صنّفه جدّی من جهة بعض أمّهاتی، ابو جعفر محمّد بن الحسن الطّوسی، شیئا عظیما من الخیر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وقفت بعد ذلک علی مهمّات و تتمّات، فیها مراد لمن یجب لنفسه بلوغ غایات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فعزمت ان اصنّف ما اختاره اللّه جلّ جلاله ممّا رویته من زیادة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وقفت علیه، و ما یأذن جلّ جلاله لی فی اظهاره من اسراره، کما یهدینی إلیه و أجعل ذلک کتابا مؤلّفا اسمیه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مهمّات فی صلاح المتعبّد و تتمّات لمصباح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أنا مرتّب ذلک باذن اللّه جلّ جلاله فی عدّة عشر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نجاح المسائل فی عمل یوم و لیلة و هو مجلّدان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المجلّد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أدعیة الاسابیع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المجلّد الرّابع أسمیّه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بکمال العمل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المجلّد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الأخطار فیما یعمل مثله کلّ شهر علی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المجلّد السادس أسمیّه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المضمار للسّباق و اللّحاق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بصوم شهر اطلاق الأرزاق و عتاق الأعناق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المجلّد السابع اسمیّه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السّالک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معرفة مناسک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المجلّد الثّامن و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بالأعمال الحسنة فیما تذکره ممّا یعمل میقاتا واحد اکلّ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المجلّد العاشر أسمیّه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السّعادات بالعبادات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لیس لها وقت معلوم فی الرّوایات </w:t>
      </w:r>
      <w:r>
        <w:rPr>
          <w:rStyle w:val="FootnoteAnchor"/>
          <w:rtl w:val="true"/>
        </w:rPr>
        <w:footnoteReference w:id="276"/>
      </w:r>
      <w:r>
        <w:rPr>
          <w:rFonts w:ascii="IRNazanin" w:hAnsi="IRNazanin" w:eastAsia="IRNazanin"/>
          <w:color w:val="111111"/>
          <w:sz w:val="28"/>
          <w:sz w:val="28"/>
          <w:szCs w:val="28"/>
          <w:rtl w:val="true"/>
          <w:lang w:bidi="fa-IR"/>
        </w:rPr>
        <w:t>، إلی آخر ما ذکره فی ذلک المقام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قوله فی أحکام الأموات منه بعد ما ذکر کیفیّة الغسل و الکفن؛ و فضل </w:t>
      </w:r>
    </w:p>
    <w:p>
      <w:pPr>
        <w:pStyle w:val="BookText"/>
        <w:rPr/>
      </w:pPr>
      <w:r>
        <w:rPr>
          <w:rFonts w:ascii="IRNazanin" w:hAnsi="IRNazanin" w:eastAsia="IRNazanin"/>
          <w:color w:val="111111"/>
          <w:sz w:val="28"/>
          <w:sz w:val="28"/>
          <w:szCs w:val="28"/>
          <w:rtl w:val="true"/>
          <w:lang w:bidi="fa-IR"/>
        </w:rPr>
        <w:t>تهیّاته علی الوجه الحسن، و انّه کیف بارک کفنه بالمواضع المحترمة، من حین وقوفه بالعرفات المبارکة، برفعه علی کیفیّة ثمة إلی غروب عرفة، ثمّ بسطه علی الکعبة المعظّمة و الحجر الأسود، ثمّ علی حجرة رسول اللّه صلی اللّه علیه و اله و روضة أئمّة البقیع علیهم السلام بالمدینة الطّیّبة، ثمّ بضریح سیّدنا أمیر المؤمنین علیه السّلام بالنّجف الأشرف، ثمّ بالضریح الحسینی بکربلا، ثمّ بالکاظمی بدار السّلام، ثمّ بمشهد العسکریّین، و محلّ غیبة إمام الزّمان علیه السّلام، و جعله کلّ ذلک وسیلة إلی نیل شفاعتهم، و النّجاة من افزاع الآخرة بحرمتهم، و هو عندی الان، و من قلبی فی أعزّ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الکفن ما روی عن الأئمّة علیهم السلام انّه یهیّأ قبل الممات، لأنّی أقول بلی ذلک موجود فی الرّوایات، و انّه یستحبّ أن ینظر کلّ وقت فی حیاته و أنا أخرج کفنی و أنظره فی کلّ وقت استصوب النّظر إلیه، و کأنّنی أشاهد عرضی علی اللّه جلّ جلاله، و انا لابسه و قائم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المفید رضی اللّه عنه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عن السّندی بن شاهک انّ مولانا موسی بن جعفر علیه السّلام قال قبل وفاته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مهور نسائنا و حج صرورتنا و أکفان موتانا من أطهر أموالنا و عندی کفنی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إلی أن قال فاذا هیّأ العبد کفنه فینبغی أن یهیّأ أیضا قبره الّذی یدفن فیه، فهو من مهمّات الأمور لأنّی رأیت الذّین یحملون المیّت إلی القبور، امّا محزون مشغول بأحزانه؛ أو متکلّف مستأجر یشتغل بالأحیاء و بنفسه عن الاستظهار للمیّت و عن اصلاح 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صنع ذلک جماعة من أهل الأعتبار، و رأیت فی الأخبار انّ محمّد بن عثمان بن سعید العمری یرید به الرّجل الأجلّ المشهور الّذی هو و أبوه الجلیل من جملة سفراء مولانا صاحب الزّمان علیه السّلام صنع قبره فی حیاته کما سیأتی ذکره فی بعض روایاته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کنت مضیت بنفسی، و اشرت إلی من حفر لی قبرا کما اخترته فی جوار </w:t>
      </w:r>
    </w:p>
    <w:p>
      <w:pPr>
        <w:pStyle w:val="BookText"/>
        <w:rPr/>
      </w:pPr>
      <w:r>
        <w:rPr>
          <w:rFonts w:ascii="IRNazanin" w:hAnsi="IRNazanin" w:eastAsia="IRNazanin"/>
          <w:color w:val="111111"/>
          <w:sz w:val="28"/>
          <w:sz w:val="28"/>
          <w:szCs w:val="28"/>
          <w:rtl w:val="true"/>
          <w:lang w:bidi="fa-IR"/>
        </w:rPr>
        <w:t>جدّی و مولائی علیّ بن ابیطالب علیه السّلام، متضیّفا و مستجیرا و وافدا و سائلا و آملا و متوسّلا بکلّ ما توسّل به أحد من الخلائق إلیه، و جعلته تحت قدمی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جلّ جلاله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لأنّی وجدت اللّه جلّ جلاله یأمرنی بحفض الجناح لهما، و یوصینی بالإحسان إلیهما، فاردت أن یکون رأسی مهما بقیت فی القبور تحت قدمیهما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جدّی ورّام بن أبی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جلّ جلاله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ممّن یقتدی بفعله، قد أوصی أن یجعل فی فمه بعد وفاته فص عقیق علیه أسماء الأئمّة علیهم السلام، فنقشت أنا فصّا عقیقا علیه اللّه ربّی، و محمّد نبییّ، و علی امامی و سمیّت الأئمة علیهم السلام إلی آخر هم ائمّتی و وسیلتی، و أوصیت أن یجعل فی فمئ بعد الموت، لیکون جواب الملکین عند المسائلة فی القبر إنشاء اللّه تعالی </w:t>
      </w:r>
      <w:r>
        <w:rPr>
          <w:rStyle w:val="FootnoteAnchor"/>
          <w:rtl w:val="true"/>
        </w:rPr>
        <w:footnoteReference w:id="277"/>
      </w:r>
      <w:r>
        <w:rPr>
          <w:rFonts w:ascii="IRNazanin" w:hAnsi="IRNazanin" w:eastAsia="IRNazanin"/>
          <w:color w:val="111111"/>
          <w:sz w:val="28"/>
          <w:sz w:val="28"/>
          <w:szCs w:val="28"/>
          <w:rtl w:val="true"/>
          <w:lang w:bidi="fa-IR"/>
        </w:rPr>
        <w:t>إلی غیر ذلک من فوائد مؤلّفاته الّتی لا تحصی و لا تحصر، بعکس مؤلّفات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له الرّوایة أیضا عن حماعة کثیرة من عظماء أفاضل الفریقین مذکورة باسمائهم و صفاتهم فی تضاعیف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الجمّة، منهم الشیخ حسین بن أحمد السّوراوی، و سالم بن محفوظ بن عزیزة السّوراوی، و نجیب الدّین محمّد السّوراوی الّذی یروی عن الشّیخ حسین بن هبة اللّه بن دلهبة السّوراوی، و هو فی الکلّ نسبة إلی سوری علی وزن شوری، و هی بلدة فی العراق قد اضمحلت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محیی الدّین محمّد بن عبد اللّه بن علیّ بن زهرة الحسینی الحلبی، و محمّد بن معد الموسوی، کما انّ عنه الرّوایة أیضا لجماعة أخری کابرین،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نما الحلّی، و الحسن بن داود الرّجالی، و یوسف بن المطهّر والد العلّامة، و سمیّه الفقیه الفاضل العابد بنصّ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حاتم العاملی الشّامی،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 فضایل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نقل عن خطّ شیخنا الشّهید المرحوم انّه ذکر فی حقّ الرّجل ما صورته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السیّد رضی الدّین نقابة العلوییّن من قبل هلاکو خان، و ذکر انّه کان قد عرضت علیه فی زمان المنتصر فأبی، و کان بینه و بیان الوزیر مؤیّد الدین محمّد بن أحمد بن العلقمی، و بین أخیه و ولده عزّ الدّین أبی الفضل محمّد بن محمّد صاحب المخزن صداقة متأکّدة، أقام ببغداد نحوا من خمس عشرة سنة، ثمّ رجع إلی الحلّة، ثمّ سکن بالمشهد الشّریف برهة، ثم عاد فی دولة المغول إلی بغداد، و لم یزل علی قدم الخیر و الآداب و العبادات، و التّنزه عن الدّنیات، إلی أن توفّی قدّس سرّه بکرة یوم الإثنین خامس ذی القعدة من السّنة الرّابعة و الستّین و ستّمأة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تاریخ وفاته علی النّهج المذکور، و کان مولده یوم الخمیس منتصف شهر محرّم الحرام من السّنة التّاسعة و الثّمانین و خمسمأة، و کانت ولایته للنّقابة ثلاث سنین و أحد عشر شهرا، و قبره قدّس سرّه غیر معروف الآن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من أجل اعتماده الکامل علی تمهید نفسه موضع رمسه قبل أوان وفاته، کما عرفته من کلماته أو من جهة اتکاله التّام بقیام قراباته و أوصیائه بجمیع مراداته؛ فانّ تفویض هذه الأمور الغیر المقدورة لنفس الانسان إلی تقدیر الملک المنّان کما کان من طریقة ساداتنا الأعیان، خیر من الإعتماد فی ذلک علی عمل المخلوق و العباء بفعل من یحتمل فی حقّه نسیان الحقوق و من یتوکل علی اللّه فهو حسبه، انّ اللّه بالغ أمره، قد جعل اللّه لکلّ شی‌ء قدرا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لیعلم انّ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أیضا فی بیان أعمال السّنة و الآداب المستحسنة، لیس هو بصاحب هذه التّرجمة، بل هو ولده الصّالح المحدّث الذّی جعله شریک نفسه فی الأسم و اللّقب و الکنیة، کما هو مذکور فی کثیر من کتب الإجازات، و العجب من مولانا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نکرّه مع المعرفة بحال نفس الکتاب، فقال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عدّه لکتب صاحب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الشّریف، و لا اعرف اسمه و اکثره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304" w:name="pg17064_166175"/>
    </w:p>
    <w:p>
      <w:pPr>
        <w:pStyle w:val="BookText"/>
        <w:rPr/>
      </w:pPr>
      <w:bookmarkEnd w:id="304"/>
      <w:r>
        <w:rPr>
          <w:rFonts w:ascii="IRNazanin" w:hAnsi="IRNazanin" w:eastAsia="IRNazanin"/>
          <w:color w:val="111111"/>
          <w:sz w:val="28"/>
          <w:sz w:val="28"/>
          <w:szCs w:val="28"/>
          <w:rtl w:val="true"/>
          <w:lang w:bidi="fa-IR"/>
        </w:rPr>
        <w:t>و صورة ما وجدناه علی مفتتح ذلک الکتاب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مولانا السیّد الامام العالم العامل العلّامة المحقّق، رکن الاسلام، جمال العارفین، مفخر العترة الطّاهرة، عماد الشّریعة أفضل السّادة، بقیّة نقباء الطّالبییّن، مفخر أمراء الحجاج و المحرمین، حجّة العرب أبو القاسم علیّ بن الإمام الطّاهر الزّاهد المجاهد صاحب المعجزات الظّاهرة، و الشّیم الطّاهرة رضی الدّین علیّ بن موسی بن جعفر بن محمّد بن طاوس، مصنّف هذا الکتاب و جامعه ضاعف اللّه معالیه و بلّغه أمانیة، نقلت من تصنیف والدی إنّ لیلة النّصف من شعبان إلی آخر ما ذکره، و نقل أیضا عن تصریح شیخنا البهائی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الهلالیّة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الکتاب المزبور إلی ولده المذکور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ذیل ترجمة ابن أخیه السیّد غیاث الدّین عبد الکریم انّ له أیضا ولدا فاضلا فقیها بهذه الکنیة و الإسم و اللّقب، و هو الذّی یروی عن أبیه، و المحقّق الطّوسی، و یروی عنه السیّد محمّد بن معیّة الآتی ذکره و ترجمته إنشاء اللّه</w:t>
      </w:r>
      <w:r>
        <w:rPr>
          <w:rFonts w:eastAsia="IRNazanin" w:cs="IRNazanin"/>
          <w:color w:val="111111"/>
          <w:sz w:val="28"/>
          <w:szCs w:val="28"/>
          <w:rtl w:val="true"/>
          <w:lang w:bidi="fa-IR"/>
        </w:rPr>
        <w:t>.</w:t>
      </w:r>
    </w:p>
    <w:p>
      <w:pPr>
        <w:pStyle w:val="Heading3"/>
        <w:numPr>
          <w:ilvl w:val="2"/>
          <w:numId w:val="1"/>
        </w:numPr>
        <w:rPr/>
      </w:pPr>
      <w:bookmarkStart w:id="305" w:name="__RefHeading___Toc1219319_996550957"/>
      <w:bookmarkStart w:id="306" w:name="_Toc105"/>
      <w:bookmarkEnd w:id="305"/>
      <w:r>
        <w:rPr/>
        <w:t>406</w:t>
      </w:r>
      <w:r>
        <w:rPr>
          <w:rtl w:val="true"/>
        </w:rPr>
        <w:t xml:space="preserve">- </w:t>
      </w:r>
      <w:r>
        <w:rPr>
          <w:rtl w:val="true"/>
        </w:rPr>
        <w:t>علی بن الحسین بن حسان بن باقی القرشی</w:t>
      </w:r>
      <w:bookmarkEnd w:id="30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الفاضل المحدث الجلیل علی بن الحسین بن حسان بن باقی القرشی</w:t>
      </w:r>
      <w:r>
        <w:rPr>
          <w:rStyle w:val="FootnoteAnchor"/>
          <w:rtl w:val="true"/>
        </w:rPr>
        <w:footnoteReference w:id="278"/>
      </w:r>
      <w:r>
        <w:rPr>
          <w:rFonts w:ascii="IRNazanin" w:hAnsi="IRNazanin" w:eastAsia="IRNazanin"/>
          <w:color w:val="111111"/>
          <w:sz w:val="28"/>
          <w:sz w:val="28"/>
          <w:szCs w:val="28"/>
          <w:rtl w:val="true"/>
          <w:lang w:bidi="fa-IR"/>
        </w:rPr>
        <w:t xml:space="preserve">المعروف تارة بابن باقی، و تارة بالسیّد بن باقی، کان من أعاظم العلماء الشّیعة الإمامیّة فی وقته،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لشیخنا الطّوسی رحمه اللّه، و هو الّذی ینقل عنه الکفعمی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و قد یعبّر عنه أیضا 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یعبّر عنه بالمصباح و بدعوات السیّد بن باقی و غیر 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الکتاب کثیر الإشتهار عند علماء البحرین، و هم یعملون بما فیه من الأدعیة و الأعمال، و فیه ذکر اسمه و نسبه کما ذکرناه، و قال سمیّنا العلّامة المجلسی رحمه اللّه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الحسین بن باقی رحمه اللّه، </w:t>
      </w:r>
    </w:p>
    <w:p>
      <w:pPr>
        <w:pStyle w:val="BookText"/>
        <w:rPr/>
      </w:pPr>
      <w:r>
        <w:rPr>
          <w:rFonts w:ascii="IRNazanin" w:hAnsi="IRNazanin" w:eastAsia="IRNazanin"/>
          <w:color w:val="111111"/>
          <w:sz w:val="28"/>
          <w:sz w:val="28"/>
          <w:szCs w:val="28"/>
          <w:rtl w:val="true"/>
          <w:lang w:bidi="fa-IR"/>
        </w:rPr>
        <w:t xml:space="preserve">و السیّد بن باقی هذا فی نهایة الفضل و الکمال، لکن أکثر کتابه مأخوذ من مصباح الشّیخ رحمه اللّه </w:t>
      </w:r>
      <w:r>
        <w:rPr>
          <w:rStyle w:val="FootnoteAnchor"/>
          <w:rtl w:val="true"/>
        </w:rPr>
        <w:footnoteReference w:id="279"/>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و قال تلمیذه الجلیل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أقول قد رأیت نسخا من کتابه المذکور، و عندنا منه نسخة و طالعت کلّها، و أخذت منها مواضع الحاجة، و أوردتها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السیّد ابن باقی هذا قد کان معاصرا للمحقّق الحلّی و نظرائه لأنّی قد وجدت فی آخر بعض نسخه انّه فرغ من تألیفه سنة ثلاث و خمسین و ستمأة تمّ کلامه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انّ هذا الرّجل غیر السیّد أبی طالب علی بن الحسین الحسینی الّذی هو أیضا من جملة علمائنا الأعالی،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کان مقدّما علی السیّد بن طاوس و طبقته؛ لما نقل عنه فی رسالته فی مسألة المواسعة فی القضاء انّه نقل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أمالی السیّد أبی طالب علیّ بن الحسین الحسینی فی المواسعة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منصور بن راس، حدّثنا علیّ بن عمر الحافظ الدار قطنی حدثنا احمد بن نصر بن طالب الحافظ حدّثنا أبو ذهل عبید بن عبد الغفّار العسقلانی، حدّثنا أبو محمّد سلیمان الزّاهد، حدّثنا القاسم بن معن؛ حدّثنا العلاء بن المسیّب بن رافع، حدّثنا عطاء بن أبی ریاح عن جابر بن عبد اللّه، قال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کیف أقضی قال صلّ مع کل صلاة مثلها، 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أم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کذلک هو غیر الفقیه الصّالح کمال الدّین ابی الحسن علی بن الحسین بن حماد اللیثی الواسطی الّذی هو من مشایخ ابن معیّة و له اجازة الرّوایة عن السیّد عبد الکریم بن طاوس المتقدّم ذکره فلیلاحظ</w:t>
      </w:r>
      <w:r>
        <w:rPr>
          <w:rFonts w:eastAsia="IRNazanin" w:cs="IRNazanin"/>
          <w:color w:val="111111"/>
          <w:sz w:val="28"/>
          <w:szCs w:val="28"/>
          <w:rtl w:val="true"/>
          <w:lang w:bidi="fa-IR"/>
        </w:rPr>
        <w:t xml:space="preserve">. </w:t>
      </w:r>
      <w:bookmarkStart w:id="307" w:name="pg17064_166177"/>
    </w:p>
    <w:p>
      <w:pPr>
        <w:pStyle w:val="Heading3"/>
        <w:numPr>
          <w:ilvl w:val="2"/>
          <w:numId w:val="1"/>
        </w:numPr>
        <w:rPr/>
      </w:pPr>
      <w:bookmarkStart w:id="308" w:name="__RefHeading___Toc1219321_996550957"/>
      <w:bookmarkStart w:id="309" w:name="_Toc106"/>
      <w:bookmarkEnd w:id="307"/>
      <w:bookmarkEnd w:id="308"/>
      <w:r>
        <w:rPr/>
        <w:t>407</w:t>
      </w:r>
      <w:r>
        <w:rPr>
          <w:rtl w:val="true"/>
        </w:rPr>
        <w:t xml:space="preserve">- </w:t>
      </w:r>
      <w:r>
        <w:rPr>
          <w:rtl w:val="true"/>
        </w:rPr>
        <w:t>علی بن عیسی ابن فخر الدین الاربلی</w:t>
      </w:r>
      <w:bookmarkEnd w:id="309"/>
    </w:p>
    <w:p>
      <w:pPr>
        <w:pStyle w:val="BookText"/>
        <w:rPr/>
      </w:pPr>
      <w:r>
        <w:rPr>
          <w:rFonts w:ascii="IRNazanin" w:hAnsi="IRNazanin" w:eastAsia="IRNazanin"/>
          <w:color w:val="111111"/>
          <w:sz w:val="28"/>
          <w:sz w:val="28"/>
          <w:szCs w:val="28"/>
          <w:rtl w:val="true"/>
          <w:lang w:bidi="fa-IR"/>
        </w:rPr>
        <w:t>الوزیر الکبیر و العالم النحریر بهاء الدین ابو الحسن علی بن عیسی بن فخر الدین ابی الفتح الاربلی المعروف بابن الفخر</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الأئمّة و أحوال أهل البیت العصمة علیهم السلام، کان من أکابر محدّثی الشّیعة، و أعاظم علماء المأة السابعة، و له الرّوایة عن السیّد رضی الدین بن طاوس المتقدّم ذکره قریبا، و السیّد جلال الدّین عبد الحمید بن فخار الموسوی الآتی ذکره فی ذیل ترجمة أبیه، و عن الشّیخ برهان الدّین أبی الحسین أحمد بن علیّ الغزنوی، و خلق کثیر من أفاضل علماء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وجه تلقّبه بالوزیر انّه استوزره واحد من أبناء خلفاء بنی العبّاس، ثمّ ترکه واکب علی العلم و الحدیث، و إن احتمل اشتباه فیه بسمیّه علیّ بن عیسی بن داود الّذی کان وزیرا للمقتدر باللّه العبّاسی فی حدود الثّلاثمأة من الهجرة، و له طرائف حکایات تأتی الإشارة إلیها فی القسم الثّانی من هذا الباب إنشاء اللّه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سمیّنا المجلسی قدّس سرّه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الثّقة الزّکیّ علیّ بن عیسی الاربلی، ثمّ ذکر أنّه من أشهر الکتب، و إنّ مؤلّفه من علماء الأمامیّة المذکورین فی سند الإجازات، و قال الفضل بن روزبهان الأصفهانی أو القاسانی السنّی، فی فواتح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کتبه ردّا علی إمامنا العلّامة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قد ذکر الشّیخ علیّ بن عیسی الاربلی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علیه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اتّفق جمیع الإمامیّة علی انّ علیّ بن عیسی من عظمائهم، و الأوحدی النّحریر من جملة علمائهم، لا یشق </w:t>
      </w:r>
    </w:p>
    <w:p>
      <w:pPr>
        <w:pStyle w:val="BookText"/>
        <w:rPr/>
      </w:pPr>
      <w:r>
        <w:rPr>
          <w:rFonts w:ascii="IRNazanin" w:hAnsi="IRNazanin" w:eastAsia="IRNazanin"/>
          <w:color w:val="111111"/>
          <w:sz w:val="28"/>
          <w:sz w:val="28"/>
          <w:szCs w:val="28"/>
          <w:rtl w:val="true"/>
          <w:lang w:bidi="fa-IR"/>
        </w:rPr>
        <w:t>غباره و لا یبتذر آثاره، و هو المعتمد المأمون فی النّقل إلی آخر ما نقله عن الکتاب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أیضا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الصّورة الشّیخ بهاء الدّین أبو الحسن علیّ بن عیسی بن أبی الفتح الإربلی، کان عالما فاضلا محدّثا ثقة شاعرا أدیبا منشئا جامعا للفضایل و المحاسن له کتب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حسن فرغ من تألیفه لیلة الحادی و العشرین من شهر رمضان لیلة القدر، من سنة سبع و ثمانین و ستّمأة، و له رسالة الّطیف و دیوان شعره و عدّة رسائل، و له شعر کثیر فی مدح الأئمّة ذکر جملة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أمیر المؤمنین بعثتهامثل السّفاین عمن فی تیّار</w:t>
      </w:r>
    </w:p>
    <w:p>
      <w:pPr>
        <w:pStyle w:val="BookText"/>
        <w:rPr/>
      </w:pPr>
      <w:r>
        <w:rPr>
          <w:rFonts w:ascii="IRNazanin" w:hAnsi="IRNazanin" w:eastAsia="IRNazanin"/>
          <w:color w:val="111111"/>
          <w:sz w:val="28"/>
          <w:sz w:val="28"/>
          <w:szCs w:val="28"/>
          <w:rtl w:val="true"/>
          <w:lang w:bidi="fa-IR"/>
        </w:rPr>
        <w:t>تحکی السّهام إذا قطعن مفازةو کأنّها فی دقّة الأوتار</w:t>
      </w:r>
    </w:p>
    <w:p>
      <w:pPr>
        <w:pStyle w:val="BookText"/>
        <w:rPr/>
      </w:pPr>
      <w:r>
        <w:rPr>
          <w:rFonts w:ascii="IRNazanin" w:hAnsi="IRNazanin" w:eastAsia="IRNazanin"/>
          <w:color w:val="111111"/>
          <w:sz w:val="28"/>
          <w:sz w:val="28"/>
          <w:szCs w:val="28"/>
          <w:rtl w:val="true"/>
          <w:lang w:bidi="fa-IR"/>
        </w:rPr>
        <w:t>تنحو بمقصدها أغرّبنی الوری‌بذکاء أعراق و طبیب بخار</w:t>
      </w:r>
    </w:p>
    <w:p>
      <w:pPr>
        <w:pStyle w:val="BookText"/>
        <w:rPr/>
      </w:pPr>
      <w:r>
        <w:rPr>
          <w:rFonts w:ascii="IRNazanin" w:hAnsi="IRNazanin" w:eastAsia="IRNazanin"/>
          <w:color w:val="111111"/>
          <w:sz w:val="28"/>
          <w:sz w:val="28"/>
          <w:szCs w:val="28"/>
          <w:rtl w:val="true"/>
          <w:lang w:bidi="fa-IR"/>
        </w:rPr>
        <w:t>حمّال أثقال و مسعف طالب‌و ملاذ ملهوف و موئل جار</w:t>
      </w:r>
    </w:p>
    <w:p>
      <w:pPr>
        <w:pStyle w:val="BookText"/>
        <w:rPr/>
      </w:pPr>
      <w:r>
        <w:rPr>
          <w:rFonts w:ascii="IRNazanin" w:hAnsi="IRNazanin" w:eastAsia="IRNazanin"/>
          <w:color w:val="111111"/>
          <w:sz w:val="28"/>
          <w:sz w:val="28"/>
          <w:szCs w:val="28"/>
          <w:rtl w:val="true"/>
          <w:lang w:bidi="fa-IR"/>
        </w:rPr>
        <w:t>شرف أقرّ به الحسود و سؤددشاد العلاء لیعرب و نزار</w:t>
      </w:r>
    </w:p>
    <w:p>
      <w:pPr>
        <w:pStyle w:val="BookText"/>
        <w:rPr/>
      </w:pPr>
      <w:r>
        <w:rPr>
          <w:rFonts w:ascii="IRNazanin" w:hAnsi="IRNazanin" w:eastAsia="IRNazanin"/>
          <w:color w:val="111111"/>
          <w:sz w:val="28"/>
          <w:sz w:val="28"/>
          <w:szCs w:val="28"/>
          <w:rtl w:val="true"/>
          <w:lang w:bidi="fa-IR"/>
        </w:rPr>
        <w:t>و مآثر شهد العدوّ بفضلهاو الحقّ أبلج و السیّوف عواری</w:t>
      </w:r>
    </w:p>
    <w:p>
      <w:pPr>
        <w:pStyle w:val="BookText"/>
        <w:rPr/>
      </w:pPr>
      <w:r>
        <w:rPr>
          <w:rFonts w:ascii="IRNazanin" w:hAnsi="IRNazanin" w:eastAsia="IRNazanin"/>
          <w:color w:val="111111"/>
          <w:sz w:val="28"/>
          <w:sz w:val="28"/>
          <w:szCs w:val="28"/>
          <w:rtl w:val="true"/>
          <w:lang w:bidi="fa-IR"/>
        </w:rPr>
        <w:t>یا راکبا یقلی الفلاة بحسرةزیّافة کالکوکب السّیّار</w:t>
      </w:r>
    </w:p>
    <w:p>
      <w:pPr>
        <w:pStyle w:val="BookText"/>
        <w:rPr/>
      </w:pPr>
      <w:r>
        <w:rPr>
          <w:rFonts w:ascii="IRNazanin" w:hAnsi="IRNazanin" w:eastAsia="IRNazanin"/>
          <w:color w:val="111111"/>
          <w:sz w:val="28"/>
          <w:sz w:val="28"/>
          <w:szCs w:val="28"/>
          <w:rtl w:val="true"/>
          <w:lang w:bidi="fa-IR"/>
        </w:rPr>
        <w:t>عرّج علی أرض الغریّ وقف به‌و الثم ثراه و زره خیر مزار</w:t>
      </w:r>
    </w:p>
    <w:p>
      <w:pPr>
        <w:pStyle w:val="BookText"/>
        <w:rPr/>
      </w:pPr>
      <w:r>
        <w:rPr>
          <w:rFonts w:ascii="IRNazanin" w:hAnsi="IRNazanin" w:eastAsia="IRNazanin"/>
          <w:color w:val="111111"/>
          <w:sz w:val="28"/>
          <w:sz w:val="28"/>
          <w:szCs w:val="28"/>
          <w:rtl w:val="true"/>
          <w:lang w:bidi="fa-IR"/>
        </w:rPr>
        <w:t xml:space="preserve">و قل السّلام علیک یا خیر الوری‌و أبا الهداة السّادة الأبرار </w:t>
      </w:r>
      <w:r>
        <w:rPr>
          <w:rStyle w:val="FootnoteAnchor"/>
          <w:rtl w:val="true"/>
        </w:rPr>
        <w:footnoteReference w:id="281"/>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ما نقله عنه من ظرائف شعره الفصیح فی المرثیة و المدیح، و ذکره أیضا قبل ذلک، فی ذیل ترجمة الفاضل الأدیب أبی علیّ الحسن بن أبی الهیجا الإربلی،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علیّ بن عیسی بن أبی الفتح الاربلی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منه إجازة رأیتها بخطّ بعض علمائنا، و ذکره أیضا فی ذیل ترجمة السیّد شمس الدّین محمّد بن الفضل العلوی الحسنی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جلیل یروی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w:t>
      </w:r>
    </w:p>
    <w:p>
      <w:pPr>
        <w:pStyle w:val="BookText"/>
        <w:rPr/>
      </w:pPr>
      <w:r>
        <w:rPr>
          <w:rFonts w:ascii="IRNazanin" w:hAnsi="IRNazanin" w:eastAsia="IRNazanin"/>
          <w:color w:val="111111"/>
          <w:sz w:val="28"/>
          <w:sz w:val="28"/>
          <w:szCs w:val="28"/>
          <w:rtl w:val="true"/>
          <w:lang w:bidi="fa-IR"/>
        </w:rPr>
        <w:t>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مؤلّفه علیّ بن عیسی، و له اجازة </w:t>
      </w:r>
      <w:r>
        <w:rPr>
          <w:rStyle w:val="FootnoteAnchor"/>
          <w:rtl w:val="true"/>
        </w:rPr>
        <w:footnoteReference w:id="2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السیّد الأمیر حسین العاملی المجتهد المتقدّم ذکره، نسبة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إلی الاربلی المذکور، ثمّ نقض علیه بأنّه من مؤلّفات بعض تلامذة محمد بن الحسن الشّوهانی، و هو قریب من عصر تلامذة شیخنا الطّوسی، أقول و الحقّ فیه کما ذکره النّاقض، فانّ الکتاب المذکور من تألیفات عماد الدّین الفقیه الطّوسی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و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کما سیأتی تحقیق ذلک فی ذیل ترجمته، فی باب المحمّدین بما لا مزید علیه إنشاء اللّه، ثمّ انّ هذا الرّجل قد یوصف فی بعض کتاب المتأخّرین بالوزیر، و هو غلط کبیر، و اشتباه بسمیّه الّذی تأتی ترجمته فی عدد القسم الثّانی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أحوال مولانا الکاظم علیه السّلام فائدة سنیّة کنت أری الدّعاء الّذی کان یقوله أبو الحسن موسی علیه السّلام فی سجدة الشّکر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عصیتک بلسانی و لو شئت و عزّتک لا خرسنی إلی آخر، فکتب أفکّر فی معناه و أقول کیف یتنزّل علی ما تعتقده الشّیعة من القول بالعصمة، و ما اتّضح لی ما یدفع التّردّد الّذی یوجبه، فاجتمعت بالسیّد السّعید النّقیب رضی الدّین أبی الحسن علیّ بن موسی بن طاوس العلوی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الحقه بسلفه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له، فقال انّ الوزیر السعید مؤیّد الدّین 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عنه، فقلت کان یقول هذا لیعلم النّاس، ثمّ إنّی فکّرت بعد ذلک، فقلت هذا کان یقول فی سجدته فی اللّیل، و لیس عنده من یعلمه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سألنی عنه السّعید الوزیر مؤیّد الدّین محمّد بن 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فاخبرته بالسّوال الأوّل، و الّذی قلت و الّذی أوردته علیه، و قلت ما بقی إلّا أن یکون یقوله علی سبیل التّواضع، و ما هذا معناه، فلم تقع منّی هذه الأقوال بموقع، و لا حلت من قلبی فی موضع، و مات السیّد رضی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فهدانی اللّه إلی معناه بعد السنّین </w:t>
      </w:r>
      <w:bookmarkStart w:id="310" w:name="pg17064_166180"/>
    </w:p>
    <w:p>
      <w:pPr>
        <w:pStyle w:val="BookText"/>
        <w:rPr/>
      </w:pPr>
      <w:bookmarkEnd w:id="310"/>
      <w:r>
        <w:rPr>
          <w:rFonts w:ascii="IRNazanin" w:hAnsi="IRNazanin" w:eastAsia="IRNazanin"/>
          <w:color w:val="111111"/>
          <w:sz w:val="28"/>
          <w:sz w:val="28"/>
          <w:szCs w:val="28"/>
          <w:rtl w:val="true"/>
          <w:lang w:bidi="fa-IR"/>
        </w:rPr>
        <w:t>المتطاولة، من کرامات الإمام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رحمه اللّه فی تفصیل ما اهدی إلیه من الجواب، بما یؤول حاصله إلی 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الأبرار سیّئات المقرّبین و بالجملة فقد کان الرّجل من جملة أجلّة علمائنا المحدّثین المحقّقین، و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 بأمثال هذه التّحقیقات و التّدقیقات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عن الإسلام أفضل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الإربلی، فهی نسبة إلی إربل علی وزن دعبل، فهو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الإقلیم الرّابع و قاعدة بلاد شهر زور، و قیل إنّها مدینة محدثة من بلادها، واسطة بین مدائن کسری و الموصل، و منها إلی الموصل یومان خفیفان، و اربل أیضا اسم لمدینة صیدا من سواحل دیار الشّام، و عن بعض أهل العلم إنّ الاربلی بالکسر نسبة إلی قریة من قری خوارزم، إلّا انّ نسبة هذا الرّجل إلی اربل الأوّل الّذی هو من جملة دیار بکر، و خرج منه جماعة من العلمآء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إربل مدینة بین الزابین لها قلعة حصینة لم یظفر بها التّتر مع انّه ما فاتهم شی‌ء من القلاع و الحصون، بها مسجد فیه حجر علیه أثر کف إنسان، و انّه عجیب</w:t>
      </w:r>
      <w:r>
        <w:rPr>
          <w:rFonts w:eastAsia="IRNazanin" w:cs="IRNazanin"/>
          <w:color w:val="111111"/>
          <w:sz w:val="28"/>
          <w:szCs w:val="28"/>
          <w:rtl w:val="true"/>
          <w:lang w:bidi="fa-IR"/>
        </w:rPr>
        <w:t>.</w:t>
      </w:r>
    </w:p>
    <w:p>
      <w:pPr>
        <w:pStyle w:val="Heading3"/>
        <w:numPr>
          <w:ilvl w:val="2"/>
          <w:numId w:val="1"/>
        </w:numPr>
        <w:rPr/>
      </w:pPr>
      <w:bookmarkStart w:id="311" w:name="__RefHeading___Toc1219323_996550957"/>
      <w:bookmarkStart w:id="312" w:name="_Toc107"/>
      <w:bookmarkEnd w:id="311"/>
      <w:r>
        <w:rPr/>
        <w:t>408</w:t>
      </w:r>
      <w:r>
        <w:rPr>
          <w:rtl w:val="true"/>
        </w:rPr>
        <w:t xml:space="preserve">- </w:t>
      </w:r>
      <w:r>
        <w:rPr>
          <w:rtl w:val="true"/>
        </w:rPr>
        <w:t>علی بن یوسف بن علی بن المطهر الحلی</w:t>
      </w:r>
      <w:bookmarkEnd w:id="312"/>
    </w:p>
    <w:p>
      <w:pPr>
        <w:pStyle w:val="BookText"/>
        <w:rPr/>
      </w:pPr>
      <w:r>
        <w:rPr>
          <w:rFonts w:ascii="IRNazanin" w:hAnsi="IRNazanin" w:eastAsia="IRNazanin"/>
          <w:color w:val="111111"/>
          <w:sz w:val="28"/>
          <w:sz w:val="28"/>
          <w:szCs w:val="28"/>
          <w:rtl w:val="true"/>
          <w:lang w:bidi="fa-IR"/>
        </w:rPr>
        <w:t>الشیخ رضی الدین علی بن الشیخ سدید الدین ابی المظفر یوسف بن الشیخ شرف الدین علی بن المطهر الحلی</w:t>
      </w:r>
      <w:r>
        <w:rPr>
          <w:rStyle w:val="FootnoteAnchor"/>
          <w:rtl w:val="true"/>
        </w:rPr>
        <w:footnoteReference w:id="28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أخو العلّامة، یروی عنه ابن أخیه فخر الدّین محمّد بن الحسن بن یوسف، و ابن اخته السیّد عمید الدّین عبد المطّلب، و یروی عن أبیه، و عن المحقّق نجم الدّین للحلّی؛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 المصنّفات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وظائف الأوقات المعینّة و الأدعیّة الشّریفة، ینقل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w:t>
      </w:r>
      <w:bookmarkStart w:id="313" w:name="pg17064_166181"/>
    </w:p>
    <w:p>
      <w:pPr>
        <w:pStyle w:val="BookText"/>
        <w:rPr/>
      </w:pPr>
      <w:bookmarkEnd w:id="313"/>
      <w:r>
        <w:rPr>
          <w:rFonts w:ascii="IRNazanin" w:hAnsi="IRNazanin" w:eastAsia="IRNazanin"/>
          <w:color w:val="111111"/>
          <w:sz w:val="28"/>
          <w:sz w:val="28"/>
          <w:szCs w:val="28"/>
          <w:rtl w:val="true"/>
          <w:lang w:bidi="fa-IR"/>
        </w:rPr>
        <w:t xml:space="preserve">و قد ذکره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المخاوف الیومیّة تألیف الشّیخ الفقیه رضی الدّین علیّ بن یوسف بن المطهّر الحلی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انّه کتاب لطیف فی أعمال أیّام الشّهر و سعدها و نحسها، و قد اتّفق لنا منه نصفه، و مؤلّفه بالفضل معروف، و فی الإجازات مذکور، و هو أخو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لطیفهما </w:t>
      </w:r>
      <w:r>
        <w:rPr>
          <w:rStyle w:val="FootnoteAnchor"/>
          <w:rtl w:val="true"/>
        </w:rPr>
        <w:footnoteReference w:id="284"/>
      </w:r>
      <w:r>
        <w:rPr>
          <w:rFonts w:ascii="IRNazanin" w:hAnsi="IRNazanin" w:eastAsia="IRNazanin"/>
          <w:color w:val="111111"/>
          <w:sz w:val="28"/>
          <w:sz w:val="28"/>
          <w:szCs w:val="28"/>
          <w:rtl w:val="true"/>
          <w:lang w:bidi="fa-IR"/>
        </w:rPr>
        <w:t>و إنّما سمّی باسم جدّه علیّ بن المطهّر، والد الشّیخ سدید الدّین یوسف، و أظنّ انّه کان اکبر سنّا من أخیه العلّامة باعتبارات، منها تقدّم مرتبة اسمه العلی علی أخیه الحسن، فلیتفطّن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ولد صالح فقیه یدعی بقوام الدّین محمّد، یروی عنه السیّد بن معیة الآتی ذکره و ترجمته فی باب المیم انشاء اللّه تعالی ذاکرا بعده الشّیخ ظهیر الدّین محمّد بن فخر الدّین محمّد بن العلّامة أیضا من جملة مشایخه و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توفّی فی حیاة والده المرحوم و اللّه العالم</w:t>
      </w:r>
      <w:r>
        <w:rPr>
          <w:rFonts w:eastAsia="IRNazanin" w:cs="IRNazanin"/>
          <w:color w:val="111111"/>
          <w:sz w:val="28"/>
          <w:szCs w:val="28"/>
          <w:rtl w:val="true"/>
          <w:lang w:bidi="fa-IR"/>
        </w:rPr>
        <w:t>.</w:t>
      </w:r>
    </w:p>
    <w:p>
      <w:pPr>
        <w:pStyle w:val="Heading3"/>
        <w:numPr>
          <w:ilvl w:val="2"/>
          <w:numId w:val="1"/>
        </w:numPr>
        <w:rPr/>
      </w:pPr>
      <w:bookmarkStart w:id="314" w:name="__RefHeading___Toc1219325_996550957"/>
      <w:bookmarkStart w:id="315" w:name="_Toc108"/>
      <w:bookmarkEnd w:id="314"/>
      <w:r>
        <w:rPr/>
        <w:t>409</w:t>
      </w:r>
      <w:r>
        <w:rPr>
          <w:rtl w:val="true"/>
        </w:rPr>
        <w:t xml:space="preserve">- </w:t>
      </w:r>
      <w:r>
        <w:rPr>
          <w:rtl w:val="true"/>
        </w:rPr>
        <w:t>علی بن احمد بن یحیی المزیدی الحلی</w:t>
      </w:r>
      <w:bookmarkEnd w:id="315"/>
    </w:p>
    <w:p>
      <w:pPr>
        <w:pStyle w:val="BookText"/>
        <w:rPr/>
      </w:pPr>
      <w:r>
        <w:rPr>
          <w:rFonts w:ascii="IRNazanin" w:hAnsi="IRNazanin" w:eastAsia="IRNazanin"/>
          <w:color w:val="111111"/>
          <w:sz w:val="28"/>
          <w:sz w:val="28"/>
          <w:szCs w:val="28"/>
          <w:rtl w:val="true"/>
          <w:lang w:bidi="fa-IR"/>
        </w:rPr>
        <w:t>الشیخ رضی الدین ابو الحسن علی بن الشیخ سعید جمال الدین احمد بن یحیی المزیدی الحلی الفاضل الفقیه المعروف بالمزیدی</w:t>
      </w:r>
      <w:r>
        <w:rPr>
          <w:rStyle w:val="FootnoteAnchor"/>
          <w:rtl w:val="true"/>
        </w:rPr>
        <w:footnoteReference w:id="28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 دائما فی اجازات العلماء مع سمیّه الفاضل الفقیه المحقّق الشّیخ زین الدّین أبی الحسن علیّ بن أحمد بن طراد المطار 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بالمیم المفتوحة و الطّاء المهملة، قبل الألف و الرّاء کان هو و سمیّه المذکور من أکابر تلامذة العلّامة و من فی طبقته، و لهما الرّوایة أیضا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تقی الدّین الحسن بن داود الحلی، و السیّد الإمام العلّام صفی الدّین محمّد بن معد الموسوی، عن المحقق، و یروی عنهما الشّهید </w:t>
      </w:r>
    </w:p>
    <w:p>
      <w:pPr>
        <w:pStyle w:val="BookText"/>
        <w:rPr/>
      </w:pPr>
      <w:r>
        <w:rPr>
          <w:rFonts w:ascii="IRNazanin" w:hAnsi="IRNazanin" w:eastAsia="IRNazanin"/>
          <w:color w:val="111111"/>
          <w:sz w:val="28"/>
          <w:sz w:val="28"/>
          <w:szCs w:val="28"/>
          <w:rtl w:val="true"/>
          <w:lang w:bidi="fa-IR"/>
        </w:rPr>
        <w:t>الأوّل من 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المزیدی نسبة إلی بطن من بطون بنی أسد المعروفین، من أجیال عرب مضر، و انّهم کانوا من القدیم شیعة آل محمّد علیهم السلام،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اختصّ المزیدی هذا بالرّوایة عن والده الشّیخ جمال الدّین، عن الشّیخ نجیب الدین یحیی بن سعید الحلّی، و عن الفقیه جمال الدّین محمّد بن أحمد بن صالح السّتینی القسّینی، عن نجیب الدّین بن نما الحلّی، عن أبیه هبة اللّه بن نما، عن الحسین بن محمّد بن طحال، عن أبی علیّ بن شیخنا الطّوسی، عن والده الجلیل و یعبّر عنه الشّهید بالشّیخ الإمام العلّامة، ملک الأدباء، غرة الفضلاء، جمال الدّین، و تعدّد الألقاب شایع جدّا بالنسبة إلی العلماء</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المولی نظام الدّین القرشیّ فی المحکی عن ترجمته لهذا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یحیی المعروف بالمزیدی، الشّیخ الامام، ملک الادباء، و الفضلاء رضی الدّین یکنّی أبا الحسن من مشایخنا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الشّهید، و هو یروی عن العلّامة جمال الدّین، و الشّیخ تقیّ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بعض الإجازات روایة شیخنا الشّهید عن عدّة من اصحابنا، منهم شیخنا الإمام فخر الدّین أبو طالب محمّد بن الحسن بن المطهّر الحلّی؛ و السیّد العمیدی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الإمام النّسابة المرتضی النّقیب؛ تاج الدّین أبو عبد اللّه محمّد بن القاسم بن معیّة الحسنی الدّیباجی و السیّد الجلیل أحمد بن أبی ابراهیم محمّد بن الحسن بن زهرة الحلبی، و السیّد الکبیر العالم نجم الدّین مهنّا بن سنان المدنی، و المولی الإمام العلّامة ملک العلمآء سلطان المحقّقین قطب الملّة و الحقّ و الدّین؛ محمّد بن محمّد الرّازی البویهی، و الشّیخ الإمام العلّامة، ملک الادباء و الفضلاء، رضیّ الدّین أبو الحسن علیّ بن الشّیخ جمال الدّین، أحمد بن یحیی المزیدی، و الشّیخ المحقّق زین الدّین أبو الحسن علیّ بن طراد المطار آبادی جمیعا، عن الشّیخ الإمام العلّامة، سلطان العلماء المحققین، ترجمان الحکماء المدقّقین، آیة اللّه فی العالمین، جمال الملّة </w:t>
      </w:r>
      <w:bookmarkStart w:id="316" w:name="pg17064_166183"/>
    </w:p>
    <w:p>
      <w:pPr>
        <w:pStyle w:val="BookText"/>
        <w:rPr/>
      </w:pPr>
      <w:bookmarkEnd w:id="316"/>
      <w:r>
        <w:rPr>
          <w:rFonts w:ascii="Amiri" w:hAnsi="Amiri" w:eastAsia="Amiri" w:cs="Amiri"/>
          <w:color w:val="111111"/>
          <w:sz w:val="28"/>
          <w:sz w:val="28"/>
          <w:szCs w:val="28"/>
          <w:rtl w:val="true"/>
          <w:lang w:bidi="ar-SA"/>
        </w:rPr>
        <w:t>و الحقّ و الدّین، الحسن بن الامام العلّامة سدید الدّین، یوسف بن علیّ بن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أخری للشّیخ علی بن منصور بن الحسین المزیدی و هو غیر صاحب العنوان یقینا، کما ذکره صاحب الکتاب أیضا، مستدلّا علیه أوّلا بمنافات اتّحادهما اختلاف نسبهما بهذا الوجه، و ثانیا بانّ هذا الرّجل بناء علی مارآه المستدّل فی کتب کانت بخطّه، کان حیّا فی سنة سبع و سبعین و ثمان مأة، فکیف یمکن أن یروی عنه الشّهید، و یروی هو عن العلّامة إلّا خرقا للعادة، هذا و قد تقدّم فی أوائل ترجمة مولانا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تسمیة الحلّة المحروسة بالحلّة السّیفیة، و الحلّة المزیدیّة، فلیراجع إنشاء اللّه</w:t>
      </w:r>
      <w:r>
        <w:rPr>
          <w:rFonts w:eastAsia="IRNazanin" w:cs="IRNazanin"/>
          <w:color w:val="111111"/>
          <w:sz w:val="28"/>
          <w:szCs w:val="28"/>
          <w:rtl w:val="true"/>
          <w:lang w:bidi="fa-IR"/>
        </w:rPr>
        <w:t>.</w:t>
      </w:r>
    </w:p>
    <w:p>
      <w:pPr>
        <w:pStyle w:val="Heading3"/>
        <w:numPr>
          <w:ilvl w:val="2"/>
          <w:numId w:val="1"/>
        </w:numPr>
        <w:rPr/>
      </w:pPr>
      <w:bookmarkStart w:id="317" w:name="__RefHeading___Toc1219327_996550957"/>
      <w:bookmarkStart w:id="318" w:name="_Toc109"/>
      <w:bookmarkEnd w:id="317"/>
      <w:r>
        <w:rPr/>
        <w:t>410</w:t>
      </w:r>
      <w:r>
        <w:rPr>
          <w:rtl w:val="true"/>
        </w:rPr>
        <w:t xml:space="preserve">- </w:t>
      </w:r>
      <w:r>
        <w:rPr>
          <w:rtl w:val="true"/>
        </w:rPr>
        <w:t>علی بن عبد الکریم بن عبد الحمید العلوی الحسینی النیلی</w:t>
      </w:r>
      <w:bookmarkEnd w:id="318"/>
    </w:p>
    <w:p>
      <w:pPr>
        <w:pStyle w:val="BookText"/>
        <w:rPr/>
      </w:pPr>
      <w:r>
        <w:rPr>
          <w:rFonts w:ascii="IRNazanin" w:hAnsi="IRNazanin" w:eastAsia="IRNazanin"/>
          <w:color w:val="111111"/>
          <w:sz w:val="28"/>
          <w:sz w:val="28"/>
          <w:szCs w:val="28"/>
          <w:rtl w:val="true"/>
          <w:lang w:bidi="fa-IR"/>
        </w:rPr>
        <w:t>السید الاید النقیب النسیب المتبحر العلامة بهاء الدین علی بن السید غیاث الدین عبد الکریم بن عبد الحمید العلوی الحسینی</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النّیلی الأصل النّجفی الموطن الملقّب بالنّسابة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الالهیّة فی الحکمة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المحدّث الرّجالی، الذّی کان من جملة مشایخ الحسن ابن سلیمان، و الحسن بن علیّ الشّهیر بابن العشرة، و شیخه جمال الدّین بن فهد الحلّی، و قد ذکره الأوّل منهم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 و ممّا رواه لی و رویته عنه السیّد الجلیل السّعید الموفّق الموثّق، بهاء الدّین علیّ بن السّعید عبد الکریم بن عبد الحمید الحسینی؛ باسناده عن أبی سعید بن سهل یرفعه إلی أبی جعفر محمّد بن علیّ علیهما السّلام، إلی آخر ما نقله من الحدیث</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فهد المذکور فی مبحث عمل نیروز الفرس،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یعضد ما قلناه، ما حدّثنی به المولی السیّد المرتضی العلّامة، بهاء الدّین علیّ بن عبد الحمید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فضائله و قد یعبّر عنه أیضا فی سند بعض الإجازات، بالشّیخ الفاضل الجلیل، و الإمام الأعظم الفقیه الورع السّدید السّعید، نظام الدّین علیّ بن عبد الحمید النّیلی، و فی بعضها بزین الدّین علیّ بن محمّد بن عبد الحمید الحسینی النّجفیّ، أو السیّد النّقیب علی بن عبد الکریم بن علیّ بن محمّد بن علیّ بن عبد الحمید؛ و فی بعضها بالسیّد علیّ بن عبد الحمید النّسّابة النجفی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طریق الجمع بین هذه المختلفات، بناء علی ما استنبطناه من تتبّع المقامات، و موارد الاستعمالات، هو اعتقاد اتّفاق رجلین عالمین عراقیین بل نیلیین، أوائل زمن ابن فهد المذکور، الّتی هی من أواخر المأة الثّامنة الهجریّة، فی أمثال هذه الأعلام و النّسب و العلامات، مع شیخوخیّة کلّ واحد منهما أیضا، لجمال الدین بن فهد الحلّی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أحدهما من السّادة العلویة الحسینیّة و لقبه بهاء الدّین النسّابة،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الیه الإشارة، و کذلک سائر ما نسبه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إلی السیّد بهاء الدّین بن عبد الحمید المذکور، و 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 فی تعازی الامام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 الایمان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أهل الأیمان فی علامات ظهور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کونه عین الکتاب المتقدّم علیه و غیره،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الرّدّ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الجزاف من کلام صاحب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الإتحاد بینهما أیضا،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المصباح لأهل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بعینه شرحه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 للشّیخ الطّوسی، المنسوب إلی النّیلی، فیما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تقدّم فی ذیل ترجمة أحمد بن فهد المذکور، نقلا عن خط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ولده الشّیخ محمّد، انّ له أیضا کتابا فی رجال الشیعة، ذیّله السّید جمال الدّین بن الأعرج العمیدی بأمره الشّریف بتتمة یذکر فیها أحوال المعاصرین لهما حتّی ابن فهد المذکور، و نزیدک هنا نقلا عن خطّ الشّیخ علیّ بن الشّیخ محمّد المذکور </w:t>
      </w:r>
    </w:p>
    <w:p>
      <w:pPr>
        <w:pStyle w:val="BookText"/>
        <w:rPr/>
      </w:pPr>
      <w:r>
        <w:rPr>
          <w:rFonts w:ascii="IRNazanin" w:hAnsi="IRNazanin" w:eastAsia="IRNazanin"/>
          <w:color w:val="111111"/>
          <w:sz w:val="28"/>
          <w:sz w:val="28"/>
          <w:szCs w:val="28"/>
          <w:rtl w:val="true"/>
          <w:lang w:bidi="fa-IR"/>
        </w:rPr>
        <w:t xml:space="preserve">نقلا عن خطّ جدّه الشّیخ حسن المبرور، انّه ذکر اسم مصنّف الأصل فیها بعنوان سیّدنا النّقیب بهاء الدّین علیّ بن عبد الحمید، و قد تعرّض أیضا لبیان مصنّفاته المذکورة فی ذلک المقام، و قال و هی کثیرة و موضوعاتها متینة،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الإلهیّة فی الحکمة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انّه خمس مجلّدات أوّلها فی علم الکلام علی طریقة الإمامیّة، و الثّانی فی بیان الناسخ و المنسوخ و المحکم و المتشابه، و العام و الخاص و المطلق و المقیّد إلی غیر ذلک، و الثّالث و الرّابع فی فقه آل محمّد صلّی اللّه علیه و آله و سلّم، و الخامس فی بیان أسرار القرآن و القصص الظّریفة و فوائد جمّة أخری، منها خواص جملة وافیة من السّور و الآیات،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رأیت المجلّد الاوّل منها فی کتب الخزانة الشّریفة الغرویّة، و هو کتاب غریب، و ذکر فی أوّله فهرست جمیع الکتاب بترتیب بدیع و أسلوب عجیب، و من خواص هذا الکتاب الّتی نبّه علیها و رأیناها فی المجلّد الّذی رأیناه، انّه مزج آیات القرآن بتفسیرها، و کتبها بالحمرة، و جمعها من مواضعها علی حسب ما ظنّه من دلالتها علی الحکم الذی استدلّ بها علیه، ثمّ إنّه مع ذلک إذا اسقطت الآیات من البین لا یتغیّر الکلام، و یبقی مربوطا علی ما کان علیه من الفائدة، و إذا قرأت من الکتاب و أبقیتها فیه لا تتغیّر الفائدة، بل هی هی بعینها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ثانیهما فلیس هو من جملة السّادات العلویّة، و لا ملقّبا بهاء الدّین النّسابة و أمثالها، و لا منسوبا إلیه واحد من الکتب المتقدّمة أم غیرها، فی شی‌ء من التّراجم و الإجازات الّتی رأیناها، بل ما رأینا منه إلّا أنّه کان من جملة المشایخ الإجازات، ملقّبا بنظام الدّین أبو القاسم او بزین الدین علی مع احتمال أن یکون احد اللّقبین للوالد و الآخر للولد ام غیر ذلک و هو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نظام الدین ابو القاسم علیّ بن عبد الحمید النّیلی، فاضل جلیل القدر، یروی عن الشّیخ فخر الدّین محمّد بن العلّامة انتهی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انّه لم یتعرّض أبدا لترجمة أحوال الرّجل الأوّل الّذی هو من جملة أجلّة العلماء و السّادات، و صاحب المصنّفات و الإفادات، و لا ذکر فی حقّ هذا الرّجل أیضا أکثر من ذلک، و إنّی فقد رأیت صورة إجازة هذا الرّجل لابن فهد المذکور، مع نهایة </w:t>
      </w:r>
    </w:p>
    <w:p>
      <w:pPr>
        <w:pStyle w:val="BookText"/>
        <w:rPr/>
      </w:pPr>
      <w:r>
        <w:rPr>
          <w:rFonts w:ascii="IRNazanin" w:hAnsi="IRNazanin" w:eastAsia="IRNazanin"/>
          <w:color w:val="111111"/>
          <w:sz w:val="28"/>
          <w:sz w:val="28"/>
          <w:szCs w:val="28"/>
          <w:rtl w:val="true"/>
          <w:lang w:bidi="fa-IR"/>
        </w:rPr>
        <w:t xml:space="preserve">التّبجیل فیها للمجازلة، مؤرّخه سنة احد و تسعین و سبعمأة، ذاکرا فیها أنّه قرأ علیه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أبی القاسم المحقّق رحمه اللّه إلی آخره علی سبیل التّحقیق، و إنّه یروی هذا الکتاب مع سائر مصنّفات مصنّفه المرحوم فی سائر العلوم عنه رحمه اللّه تعالی علیه، بواسطة شیخیه الجلیلین الفاضلین، فخر الدّین بن العلّامة الحلّی، و صفیّ الدّین محمّد بن أبی الرّضا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یذکر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أخری بعنوان السید علم الدّین المرتضی علیّ بن عبد الحمید بن فخار بن معد الحسینی الموسوی، فاضل فقیه، یروی ابن معیّة عنه، عن أبیه، عن جدّه فخار،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المهدی علیه السّلام، و لکنّه بعید فی الغایة عن احتمال الإتّحاد مع صاحب عنواننا هذا، لعدم المقتضی له إلّا محض الموافقة فی الإسمین، و هو أمر غیر عزیز فی کتب الرجال، کیف و قد کان هو من علماء زمن العلّامة رحمه اللّه، لأنّ ابن معیّة الّذی یروی عنه یروی أیضا عن العلّامة، و عن زوج اخته السیّد أبی الفوارس محمّد بن علیّ بن محمّد بن الأعرج، والد السیّد عمید الدّین المشهور، و عن السیّد رضی الدّین علی بن السیّد عبد الکریم بن طاوس الحسنی، و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إذن فمن الممتنع عادة أن یروی عنه أیضا ابن فهد الّذی کان من علماء المأة التاسعة فلا تغفل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من الغلط البین هنا نسبة بعض المتأخرّین إلی سمیّنا العلّامة المجلسی رحمه اللّه عدّه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مع ضمیمة ثلاثة اخری 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أهل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التّرتیب من جملة مصنّفات صاحب العنوان، مع انّ عبارته الموجودة عندنا فی طیّ مقدّمتها الأولی الّتی وضعها لبیان الکتب المأخوذ له منها مقرونة بالإشارة ألی أسماء مصنّفیها، إنّما هی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مؤلّفات السیّد علیّ بن عبد الحمید الحسینی، و کتاب آخر أیضا استخرج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الإیمان تألیف المذکور، </w:t>
      </w:r>
    </w:p>
    <w:p>
      <w:pPr>
        <w:pStyle w:val="BookText"/>
        <w:rPr/>
      </w:pPr>
      <w:r>
        <w:rPr>
          <w:rFonts w:ascii="IRNazanin" w:hAnsi="IRNazanin" w:eastAsia="IRNazanin"/>
          <w:color w:val="111111"/>
          <w:sz w:val="28"/>
          <w:sz w:val="28"/>
          <w:szCs w:val="28"/>
          <w:rtl w:val="true"/>
          <w:lang w:bidi="fa-IR"/>
        </w:rPr>
        <w:t xml:space="preserve">و أنت خبیر بأنّ هذه العبارة لا تفید باکثر من نسبة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حسب ما قدّمناه لک من تصریح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فائدة أخری، هی الإشارة إلی کون ذلک انتخابا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کما انّ له أیضا انتخابا آخر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قد أوجب اشتباه من نسب أصل ذلک الکتاب إلی صاحب الإنتخاب، کما قد أوجب الأوّل اشتباه ذلک الرّجل المتأخّر و غیره؛ فی تقریر هذه النّسبة المتقدّم المتوهّمة المخالفة، لما وقعت علیه نصوص الواقفین علی دقائق أحوال الرّجال، و اللّه عالم بحقایق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أعجب من هذا انّ من جملة ما نقله أیضا ذلک الرّجل عن المجلسی المبرور فی مقدّمات کتابه المذکور، انّه قال فی مقام آخر بعد ذلک، و کتب السیّد بهاء الدّین عبد الحمید الکتابان الأوّلان مشتملان علی أخبار غریبة فی الرّجعة، و أحوال القائم علیه السّلام و الکتاب الثالث متضمّن لذکر فضائل الأئمّة علیهم السلام، و کیفیّة شهادة سیّد الشهداء و أصحابه السّعداء علیه و علیهم السلام، و ذکر خروج المختار لطلب الثّار، و جمل أحواله و الرّابع مشتمل علی نوادر الأخبار، و السیّد المذکور من أفاضل النّقباء و النّجباء، مع انّ هذه الجملة أیضا ممّا لا یوجد له عین و لا أثر، فیما هو موجود عندنا من نسخ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فلیلاحظ انشاء اللّه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من جملة ما نقلناه بالواسطة عن کتابه المتّسم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عجیب الوقایع حقیقة حکایة رؤیا سیّدنا المرتضی علم الهدی، جدّته فاطمة الزّهراء علیها السلام فی حرم مولانا الحسین علیه السّلام و ما أمرته به من الرّواح إلی منزل مادحهم الحسین بن الحجّاج الشّاعر الإمامی المتقدّم ذکره، علی التّفصیل الّذی قدّمناه لک، فی ذیل ترجمته رحمه اللّه فلیراجع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أیضا ما نقله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نفسه فی خاتمة کتابه المذکور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علمت و لاحت لی الأمارات، و بانت لی دلائل ظاهرة و آیات، إنّ کتابی هذا وقع موقع القبول، من اللّه تعالی و رسوله و آل الرّسول، صلی اللّه علیه و اله، و لقد کنت عند إرادتی لتحصیل شی‌ء من القصائد الّتی </w:t>
      </w:r>
    </w:p>
    <w:p>
      <w:pPr>
        <w:pStyle w:val="BookText"/>
        <w:rPr/>
      </w:pPr>
      <w:r>
        <w:rPr>
          <w:rFonts w:ascii="IRNazanin" w:hAnsi="IRNazanin" w:eastAsia="IRNazanin"/>
          <w:color w:val="111111"/>
          <w:sz w:val="28"/>
          <w:sz w:val="28"/>
          <w:szCs w:val="28"/>
          <w:rtl w:val="true"/>
          <w:lang w:bidi="fa-IR"/>
        </w:rPr>
        <w:t>ضمّنتها تلک الأبواب و الفصول، و الأخبار الّتی یحسن وضعها فی هذا الکتاب الخالیة عن الفضول؛ یتیّسر تحصیلها لدّی و یسهل علیّ و إن کانت لا یمکن إلیها الوصول، حتّی إنّ بعض تلک القصائد کانت عند أحد أصحابنا المؤمنین الموالین لأهل البیت علیهم السلام، فارسلت إلیه بعض الغلمان، فلقیه فی الطّریق، فاخبره انّی أطلبه فی الان فسارع نحوی فلمّا دخل علیّ لم یملک نفسه حتّی انکبّ یقبّل یدیّ و جعل یقول أسألک بحقّ جدّک الحسین علیه السّلام إلّا ما سألت اللّه أن یرحمنی و یقضی عنّی الدّین، فقلت یا أخی مالک و ما الّذی نالک؟ فقال یا مولای کنت قائما فی داری ملتحفا بازاری، فاذا قائل یقول لی فی نومی؛ یا هذا قم و أجب ولدی علیّ بن عبد الحمید، و احمل إلیه القصیدة و وقع فی خاطری انّ القائل امّا أمیر المؤمنین أو الإمام الحسین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 انتبهت مرعوبا من هذا المنام؛ و قلت لیس هذا اضغاث أحلام، ثمّ خرجت و قصدتک لأسلّم علیک، فلقینی الغلام،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بعثنی إلیک،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یرید؟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یأمرک أن تأتیه بالقصیدة، فعلمت انّها ساعة اجابة، و ان دعوتک مستجابة فسألتک أن تسأل اللّه أن یقضی دینی، و یتقبّل عملی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یروی فی کتابه المزبور عن جدّه السیّد عبد الحمید کما 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أر إلی الان للسیّد عبد الحمید المذکور أیضا ذکرا فی کتب الرّجال، بخلاف السیّد عبد الحمید بن السیّد فخّار الاتی ذکره و ترجمته انشاء اللّه، فانه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السیّد جلال الدّین عبد الحمید بن فخار بن معد بن فخار الموسوی، کان فاضلا محدّثا راویة یروی عن تلامذة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ینقل منه الحسن بن سلیمان بن خالد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کلّ هؤلاء الثّلاثة المقتبسة أنوارهم بالوارثة، غیر الشّیخ ظهیر الدّین علی بن یوسف بن عبد الجلیل النیلی الفاضل المتکلّم الفقیه الّذی هو أیضا من تلامذة فخر الدّین بن العلّامة، و مشایخ ابن فهد الحلّی، کما یظهر من أجازة المحقّق الشیخ </w:t>
      </w:r>
      <w:bookmarkStart w:id="319" w:name="pg17064_166189"/>
    </w:p>
    <w:p>
      <w:pPr>
        <w:pStyle w:val="BookText"/>
        <w:rPr/>
      </w:pPr>
      <w:bookmarkEnd w:id="319"/>
      <w:r>
        <w:rPr>
          <w:rFonts w:ascii="IRNazanin" w:hAnsi="IRNazanin" w:eastAsia="IRNazanin"/>
          <w:color w:val="111111"/>
          <w:sz w:val="28"/>
          <w:sz w:val="28"/>
          <w:szCs w:val="28"/>
          <w:rtl w:val="true"/>
          <w:lang w:bidi="fa-IR"/>
        </w:rPr>
        <w:t xml:space="preserve">علیّ مقدّما فیها ذکره الشّریف علی ذکر الشّیخ نظام الدّین علیّ بن عبد الحمید النّیلی، و هو الّذی نسب إلیه الکفعمی فی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السؤول فی شرح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لمولانا المحقّق الطّوسی فلیلاحظ</w:t>
      </w:r>
      <w:r>
        <w:rPr>
          <w:rFonts w:eastAsia="IRNazanin" w:cs="IRNazanin"/>
          <w:color w:val="111111"/>
          <w:sz w:val="28"/>
          <w:szCs w:val="28"/>
          <w:rtl w:val="true"/>
          <w:lang w:bidi="fa-IR"/>
        </w:rPr>
        <w:t>.</w:t>
      </w:r>
    </w:p>
    <w:p>
      <w:pPr>
        <w:pStyle w:val="Heading3"/>
        <w:numPr>
          <w:ilvl w:val="2"/>
          <w:numId w:val="1"/>
        </w:numPr>
        <w:rPr/>
      </w:pPr>
      <w:bookmarkStart w:id="320" w:name="__RefHeading___Toc1219329_996550957"/>
      <w:bookmarkStart w:id="321" w:name="_Toc110"/>
      <w:bookmarkEnd w:id="320"/>
      <w:r>
        <w:rPr/>
        <w:t>411</w:t>
      </w:r>
      <w:r>
        <w:rPr>
          <w:rtl w:val="true"/>
        </w:rPr>
        <w:t xml:space="preserve">- </w:t>
      </w:r>
      <w:r>
        <w:rPr>
          <w:rtl w:val="true"/>
        </w:rPr>
        <w:t>علی بن محمد بن علی بن محمد بن یونس العاملی النباطی البیاضی</w:t>
      </w:r>
      <w:bookmarkEnd w:id="321"/>
    </w:p>
    <w:p>
      <w:pPr>
        <w:pStyle w:val="BookText"/>
        <w:rPr/>
      </w:pPr>
      <w:r>
        <w:rPr>
          <w:rFonts w:ascii="IRNazanin" w:hAnsi="IRNazanin" w:eastAsia="IRNazanin"/>
          <w:color w:val="111111"/>
          <w:sz w:val="28"/>
          <w:sz w:val="28"/>
          <w:szCs w:val="28"/>
          <w:rtl w:val="true"/>
          <w:lang w:bidi="fa-IR"/>
        </w:rPr>
        <w:t>الشیخ الفاضل المحدث المؤید المسدد زین الدین ابو محمد علی بن محمد بن علی ابن محمد بن یونس العاملی النباطی البیاضی العنفجوری</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الامامة،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زین الدین علیّ بن یونس العاملی النّباطی، کان عالما فاضلا محقّقا مدققّا ثقة متکلّما شاعرا أدیبا متبحرا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إلی مستحق التقدیم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رسالة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المفتوح إلی ما قیل فی النّفس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فی المنطق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عدّ مولانا المجلسی رحمه اللّه کتابه المذکور أوّلا من جملة ما یستخرج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زین الدّین علیّ البیاضی، ثمّ قال بعید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صالحة للاعتماد، و تظهر منها غایة المتانة و السّداد، و جعل له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المفردة، و لا یخفی انّ کتابه المذکور کتاب کامل فی الإمامة، مستوف للأدلّة، کبیر، فیما ینیف علی عشرین الف بیت، بل المظنون لدیّ انّه لم یکتب مثله فی هذا المعنی بعد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322" w:name="pg17064_166190"/>
    </w:p>
    <w:p>
      <w:pPr>
        <w:pStyle w:val="BookText"/>
        <w:rPr/>
      </w:pPr>
      <w:bookmarkEnd w:id="322"/>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المرتضی، بل هو مقدّم علیه من وجوه شتّی، و قد تعرّض فی أوائله للکلام فی اصول الدّین علی وجه الاختصار، نقل فیه عن أکثر من مأتی کتاب من مصنّفات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من المؤلّفات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منحل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نسبها الکفعمی إلیه، فیما نقله عنها و علیه، فاشتبه من زعم انّه من جملة معاصری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علماء رأس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 شیخنا البهائی المرحوم، انّه وجد بخطّ جدّه الشّیخ شمس الدّین محمّد بن علیّ الجباعی العاملی، انّه مات الشّیخ علیّ بن یونس النّباطی، سنة سبع و سبعین و ثمانمأة، ثمّ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الشّیخ شمس الدین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بتسع سنین، ثمّ إنّی عثرت فی هذه الأواخر علی مجموعة من رسائل نفیسة جلّها أم کلّها بخطّ الشّیخ زین الدّین المذکور، و أکثرها من مؤلفات نفسه، و من جملتها رسالته المنطقیّة الّتی قد سبق ذکرها، و کان تاریخ تالیفها سنة ثمان و ثلاثین و ثمانمأة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الأسنی فی تفسیر أسماء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جیّدة الفوائد،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الکلمات النّافعات فی تفسیر الباقیات الصّالحات، و هو توضیح للّرسالة الّتی ألّفها شیخنا الشّهید فی تفسیر الکلمات،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الکنوز المحروزة فی ضمن الأرجوزة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علی ارجوزة نفسه الّتی نظمها فی علم الکلام،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الیونسیّه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المقالة التکلیفیّة للشّیخ الشّهید رحمه اللّه</w:t>
      </w:r>
      <w:r>
        <w:rPr>
          <w:rFonts w:eastAsia="IRNazanin" w:cs="IRNazanin"/>
          <w:color w:val="111111"/>
          <w:sz w:val="28"/>
          <w:szCs w:val="28"/>
          <w:rtl w:val="true"/>
          <w:lang w:bidi="fa-IR"/>
        </w:rPr>
        <w:t>.</w:t>
      </w:r>
    </w:p>
    <w:p>
      <w:pPr>
        <w:pStyle w:val="Heading3"/>
        <w:numPr>
          <w:ilvl w:val="2"/>
          <w:numId w:val="1"/>
        </w:numPr>
        <w:rPr/>
      </w:pPr>
      <w:bookmarkStart w:id="323" w:name="__RefHeading___Toc1219331_996550957"/>
      <w:bookmarkStart w:id="324" w:name="_Toc111"/>
      <w:bookmarkEnd w:id="323"/>
      <w:r>
        <w:rPr/>
        <w:t>412</w:t>
      </w:r>
      <w:r>
        <w:rPr>
          <w:rtl w:val="true"/>
        </w:rPr>
        <w:t xml:space="preserve">- </w:t>
      </w:r>
      <w:r>
        <w:rPr>
          <w:rtl w:val="true"/>
        </w:rPr>
        <w:t>علی بن علی ابن جمال الدین محمد بن طی العاملی</w:t>
      </w:r>
      <w:bookmarkEnd w:id="324"/>
    </w:p>
    <w:p>
      <w:pPr>
        <w:pStyle w:val="BookText"/>
        <w:rPr/>
      </w:pPr>
      <w:r>
        <w:rPr>
          <w:rFonts w:ascii="IRNazanin" w:hAnsi="IRNazanin" w:eastAsia="IRNazanin"/>
          <w:color w:val="111111"/>
          <w:sz w:val="28"/>
          <w:sz w:val="28"/>
          <w:szCs w:val="28"/>
          <w:rtl w:val="true"/>
          <w:lang w:bidi="fa-IR"/>
        </w:rPr>
        <w:t>الشیخ ابو القاسم علی بن علی بن جمال الدین محمد بن طی العاملی الفقعانی</w:t>
      </w:r>
      <w:r>
        <w:rPr>
          <w:rStyle w:val="FootnoteAnchor"/>
          <w:rtl w:val="true"/>
        </w:rPr>
        <w:footnoteReference w:id="28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العالم الفاضل الفقیه المشهور، المنسوب الیه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ابن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w:t>
      </w:r>
    </w:p>
    <w:p>
      <w:pPr>
        <w:pStyle w:val="BookText"/>
        <w:rPr/>
      </w:pPr>
      <w:r>
        <w:rPr>
          <w:rFonts w:ascii="IRNazanin" w:hAnsi="IRNazanin" w:eastAsia="IRNazanin"/>
          <w:color w:val="111111"/>
          <w:sz w:val="28"/>
          <w:sz w:val="28"/>
          <w:szCs w:val="28"/>
          <w:rtl w:val="true"/>
          <w:lang w:bidi="fa-IR"/>
        </w:rPr>
        <w:t>و قد یذکر فی بعض المواضع، بعنوان أبی القاسم علیّ بن طیّ، من غیر واسطة علی الثّانی، و فی بعضها بعنوان علیّ بن طیّ العاملی الفقعانی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و القاف و العین دون الغین و السین و القاف، کما عن بعض اجازات سمیّه الشولستانی، إلّا 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أصالة لذکر علماء جبل عامل و تبعا لغیرهم ذکره علی رسم الإختصار و الإقتصار علی العنوان الثّانی، فی القسم الثّانی، و لم یزد فی صفة الرّجل علی انّه کان فاضلا، یروی عنه محمّد بن محمّد بن داود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ابن المؤذّن الجزینی الآتی ترجمته انشاء اللّه تعالی فی باب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بدع فی أمثال هذه العجلات و الاهمالات منه رحمه اللّه تعالی فی کتابه المذکور، کما قد أشیر إلی کثیر منها فی أثناء هذا الکتاب</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وصفه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کونه من أهل هذا البیت بالعاملی مع تأمّل له فیه، و ذکر أیضا فی جملة کلام له فی غیر المقام، بکونه جذاب المؤذّن المذکور، ثمّ ذکر بعد وصفه بما وصف انّه یروی عن جماعة من علماء عصره کابن الحسام، و ابن سلیمان، و أحمد بن أبی الجامع، الرّاوی عن الشّیخ اسماعیل الرّازانی عن الشّهید، و قال ایضا، و قد رأیت مجموعة بأردبیل بخطّ الشّیخ محمّد بن علی بن الحسن الجباعی العاملی، و کان تلک المجموعة بخطوط الأفاضل، انّ هذا الشّیخ أبا القاسم کان فاضلا عالما متفنّنا صاحب أدب و بحث و حسن خلق، و مات رحمه اللّه تعالی سنة خمس و خمسین و ثمانمأة؛ و فی موضع آخر منها بخطّه أیضا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الإمام العالم الفاضل، أبو القاسم علیّ بن علیّ بن محمد بن طیّ أدام اللّه ظلال جلاله، و حرس عین الکمال عن ساحة عین کماله، بمحمّد خیر الخلق و آله، یمدح کتاب المهذّب للشّیخ الامام العالم العامل الفاضل الفاصل بین الحقّ و الباطل، جمال الدین بن فهد رحمه اللّه و یرثیه أیضا، ثمّ أورد من اشعاره المذکورة تمام خمسة عشر بیتا رائقا و قال بعد ذلک، ثمّ الظّاهر انّ هذا الشّیخ من جملة أسباط الشّیخ محمّد بن علیّ بن علیّ بن علیّ بن محمّد بن طیّ، الّذی ینقل ولد السیّد رضی الدّین بن طاوس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 xml:space="preserve">» </w:t>
      </w:r>
      <w:bookmarkStart w:id="325" w:name="pg17064_166192"/>
    </w:p>
    <w:p>
      <w:pPr>
        <w:pStyle w:val="BookText"/>
        <w:rPr/>
      </w:pPr>
      <w:bookmarkEnd w:id="325"/>
      <w:r>
        <w:rPr>
          <w:rFonts w:ascii="IRNazanin" w:hAnsi="IRNazanin" w:eastAsia="IRNazanin"/>
          <w:color w:val="111111"/>
          <w:sz w:val="28"/>
          <w:sz w:val="28"/>
          <w:szCs w:val="28"/>
          <w:rtl w:val="true"/>
          <w:lang w:bidi="fa-IR"/>
        </w:rPr>
        <w:t>عن خطّه بعض الأخبار، و قد سبق أیضا ترجمة الشّیخ أفضل بن محمّد بن علیّ بن علی بن محمّد بن طیّ، و لعلّه سبط هذا الشّیخ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إلی بیان تتّمة أحوال صاحب العنوان و قال و من 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العقود و الایقاعات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توجد عند المولی ذو الفقار، و یوجد عنده خطّه الشّریف أیضا، ثمّ من مؤلّفاته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ترتیب کتب الفقه، و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بمسائل ابن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الآن ایضا نسخة عتیقة باصبهان عند امیر صالح شیخ الإسلام یعنی به والد سیّدنا الامیر محمّد حسین الخاتون آبادی المتقدم الیه الإشارة فی ذیل ترجمة ولده المبرور المذکور، و تاریخ تألیفه سنة اربع و عشرین و ثمانمأة، و قد جمع فیها مسائل و فوائد من نفسه، و مسائل و فتاوی اخری من جماعة من العلماء، منهم السیّد عمید الدّین، و الشّیخ فخر الدّین ابن العلّامة، و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بمسائل ابن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الأدیب ابن نجم الدین الاطراوی العاملی، إلی غیر ذلک من المؤلّفین و المؤلّفات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ذکر سمیّه المّشتهر بابن ابی المجد الحلبی،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المتکرّر ذکره ایضا، فی کتب الاستدلال فی ذیل ترجمة تقی الدّین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عدّنا اسماء سایر فقهاء الحلب أیضا، بمناسبة اشتراکهم فی هذه النّسبة فلیراجع إلیه ثم لیغتنم بذلک کلّه من فوائد هذا الکتاب انشاء اللّه</w:t>
      </w:r>
      <w:r>
        <w:rPr>
          <w:rFonts w:eastAsia="IRNazanin" w:cs="IRNazanin"/>
          <w:color w:val="111111"/>
          <w:sz w:val="28"/>
          <w:szCs w:val="28"/>
          <w:rtl w:val="true"/>
          <w:lang w:bidi="fa-IR"/>
        </w:rPr>
        <w:t>.</w:t>
      </w:r>
    </w:p>
    <w:p>
      <w:pPr>
        <w:pStyle w:val="Heading3"/>
        <w:numPr>
          <w:ilvl w:val="2"/>
          <w:numId w:val="1"/>
        </w:numPr>
        <w:rPr/>
      </w:pPr>
      <w:bookmarkStart w:id="326" w:name="__RefHeading___Toc1219333_996550957"/>
      <w:bookmarkStart w:id="327" w:name="_Toc112"/>
      <w:bookmarkEnd w:id="326"/>
      <w:r>
        <w:rPr/>
        <w:t>413</w:t>
      </w:r>
      <w:r>
        <w:rPr>
          <w:rtl w:val="true"/>
        </w:rPr>
        <w:t xml:space="preserve">- </w:t>
      </w:r>
      <w:r>
        <w:rPr>
          <w:rtl w:val="true"/>
        </w:rPr>
        <w:t>علی بن هلال الجزائری</w:t>
      </w:r>
      <w:bookmarkEnd w:id="327"/>
    </w:p>
    <w:p>
      <w:pPr>
        <w:pStyle w:val="BookText"/>
        <w:rPr/>
      </w:pPr>
      <w:r>
        <w:rPr>
          <w:rFonts w:ascii="IRNazanin" w:hAnsi="IRNazanin" w:eastAsia="IRNazanin"/>
          <w:color w:val="111111"/>
          <w:sz w:val="28"/>
          <w:sz w:val="28"/>
          <w:szCs w:val="28"/>
          <w:rtl w:val="true"/>
          <w:lang w:bidi="fa-IR"/>
        </w:rPr>
        <w:t>الشیخ العالم الامین و الحبر العامل الرزین زین الملة و الحق و الدین ابو الحسن علی بن هلال الجزائری مولدا و العراقی اصلا و محتدا</w:t>
      </w:r>
      <w:r>
        <w:rPr>
          <w:rStyle w:val="FootnoteAnchor"/>
          <w:rtl w:val="true"/>
        </w:rPr>
        <w:footnoteReference w:id="28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من جملة مشایخ إجازتنا المعروفین، و أعاظم علمائنا المحمودین المسعودین </w:t>
      </w:r>
    </w:p>
    <w:p>
      <w:pPr>
        <w:pStyle w:val="BookText"/>
        <w:rPr/>
      </w:pPr>
      <w:r>
        <w:rPr>
          <w:rFonts w:ascii="IRNazanin" w:hAnsi="IRNazanin" w:eastAsia="IRNazanin"/>
          <w:color w:val="111111"/>
          <w:sz w:val="28"/>
          <w:sz w:val="28"/>
          <w:szCs w:val="28"/>
          <w:rtl w:val="true"/>
          <w:lang w:bidi="fa-IR"/>
        </w:rPr>
        <w:t>و أساتید قرائة المحقّق الشّیخ علی رحمه اللّه و روایته، یروی أیضا عنه جماعة أخری من المستسعدین بشرف إفاضته و إجازته، متل الشّیخ محمّد بن أبی جمهور الأحسائی و الشّیخ عزّ الدّین الآملی، و الشّیخ الفقیه النّبیه علی الإطلاق إبراهیم بن الحسن الورّاق، و المولی المحقّق معزّ الدّین سلطان ملک محمّد بن سلطان حسین الأصفهانی،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إجازة الشّیخ إبراهیم القطیفی المتقدّم ذکره فی باب الهمزة، للأمیر معزّ الدّین محمّد بن تقی الدّین الحسینی الأصفهانی، أنّه کان إبن أخی الشّیخ علی بن هلال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هذه النّسبة القریبة، لم أر إلی الآن روایة له عن عمّه المذکور،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یروی غالبا عن شیخه الأجلّ الأکرم جمال الدّین بن فهد الحلّی و کذا عن الشّیخ حسن بن العشرة المتقدّم ذکره فی ذیل ترجمة ابن فهد المرحوم؛ بل هو أوّل طریق یذکره فی إجازته للشّیخ علیّ المحقّق؛ مؤرّخة شهر رمضان سنة تسع و تسعمأة، ثمّ یذکر بعده الشّیخ عزّ الدّین حسن بن حسین المشتهر بابن مطر، ثمّ بعده جمال الدّین بن فهد المذکور؛ و یظهر من إجازة الشّیخ نعمة اللّه بن خاتون العاملی، للسیّد حسن بن شدقم المدنی الحسینی، إنّ له الرّوایة أیضا عن الشّیخ عبد العالی، جدّ تلمیذه المحقق الشّیخ علی، عن أحد ولدی الشّهید، و بسند أعلی من الجمیع، و عن الشّیخ مقداد السّیوری، عن الشّهید؛ بل یستفاد من طرق روایات ابن أبی جمهور المذکورة فی أوایل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روایته عن ابن العشرة أیضا قد تکون من غیر واسطة أخری عن الشّهید کما افید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زین الدّین علیّ بن هلال الجزائری، کان فاضلا متکلّما، عالما،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الفرید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الشّیخ أحمد بن فهد، و یروی عنه الشّیخ علیّ بن عبد العالی الکرکی، و قد أثنی علیه فی بعض إجازاته ثناءا بلیغا، من جملته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الإسلام و فقیه أهل البیت علیهم السلام فی </w:t>
      </w:r>
    </w:p>
    <w:p>
      <w:pPr>
        <w:pStyle w:val="BookText"/>
        <w:rPr/>
      </w:pPr>
      <w:r>
        <w:rPr>
          <w:rFonts w:ascii="IRNazanin" w:hAnsi="IRNazanin" w:eastAsia="IRNazanin"/>
          <w:color w:val="111111"/>
          <w:sz w:val="28"/>
          <w:sz w:val="28"/>
          <w:szCs w:val="28"/>
          <w:rtl w:val="true"/>
          <w:lang w:bidi="fa-IR"/>
        </w:rPr>
        <w:t xml:space="preserve">زمانه </w:t>
      </w:r>
      <w:r>
        <w:rPr>
          <w:rStyle w:val="FootnoteAnchor"/>
          <w:rtl w:val="true"/>
        </w:rPr>
        <w:footnoteReference w:id="29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مؤلّفات اخر أیضا، و رأیت بسجستان بخطّ بعض العلماء، 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الفرید فی علم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الفوائد، و أنّه من مؤلّفات الشّیخ زین الدّین علیّ بن محمّد بن هلال الجزائری فلعلّ لفظة محمّد من سهوه، أو علیّ بن هلال من باب الإختصار فی النّسب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مثل هذا الرّجل المتدرّب فی تأمّله فی تعیّن الوجه الثّانی، مع شیوع نسبته الرّجال إلی الأجداد العالیة دائما، و خصوصا إذا کانت لأحد منهم خصوصیّة معیّنة، من قبیل امتیاز فی الشّأن، أو انحصار فی الإسم، أم غیر ذلک، بل قلّ ما توجد النّسبة إلی مثل ذلک المشتهر مع ذلک تمام الوسائط، و من هذا القبیل نسبته أکثر بنی زهرة، و بنی سعید، و بنی طاوس، و بنی المطهّر، و بنی نما و أضرابهم الکثیرین إلی آبائهم المتمیّزین المشهورین، کما قد تقدّمت الإشارة هنا ألی ما سوف یأتی ذلک توضیحه قریبا، من اسم والد الشّیخ علیّ المحقّق أیضا لم یکن عبد العالی بل هو من أسماء أجداده المعظّمین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المستفاد من بعض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صاحب التّرجمة کان کثیرا أم غالبا فی دیار جبل عامل الشّام، و حشره أیضا مع علمائها الأعلام؛ و فیه أیضا مع أنّ قرائة ابن أبی جمهور المتقدّم ذکره، کان عنده فی قریة کرک نوح، الّتی هی مسقط رأس المحقّق الشّیخ علیّ، قریب الشّهر من الأیّام، أو انّ عبوره من ذلک المقام، إلی شرف حجّ بیت اللّه الحرام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أمّا مراد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اجازات الشّیخ علیّ المحقّق، فکأنّه الإجازة الکبیرة الّتی وقعت علیها فی مجموعة من الإجازات، کانت علی ظهرها خطّ سمیّنا العلّامة المجلسی رحمه اللّه و قد سقط من أوّلها اسم المستجیز، و من جملة ما ذکره فیها 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قرأت علیه، و أخذت عنه، و اتّصلت روایتی به، و لازمته </w:t>
      </w:r>
    </w:p>
    <w:p>
      <w:pPr>
        <w:pStyle w:val="BookText"/>
        <w:rPr/>
      </w:pPr>
      <w:r>
        <w:rPr>
          <w:rFonts w:ascii="IRNazanin" w:hAnsi="IRNazanin" w:eastAsia="IRNazanin"/>
          <w:color w:val="111111"/>
          <w:sz w:val="28"/>
          <w:sz w:val="28"/>
          <w:szCs w:val="28"/>
          <w:rtl w:val="true"/>
          <w:lang w:bidi="fa-IR"/>
        </w:rPr>
        <w:t xml:space="preserve">دهرا طویلا، و أزمنة کثیرة، و هو أجلّ أشیاخی و أشهرهم، و هو شیخ الشبعة الإمامیّة فی زماننا من غیر منازع، شیخنا الشّیخ الإمام السّعید، علّامة العلماء فی المعقول و المنقول، المعمّر الأوحد، الفاضل ملحق الأحفاد بالأجداد، قدوة أهل العصر قاطبة، زین الملّة و الحقّ و الدّین أبو الحسین علیّ بن هلال قدّس اللّه نفسه الزّکیّة، و أفاض علی مرقده المراحم الرّبانّیة، قرأت علیه المنطق و الأصول و الفقه استوعبت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علیه و کثیرا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 فی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مصنّفات الشّیخ الإمام جمال الدّین ابن المطهّر، و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الوصول إلی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مصنّفات فی المنطق و الکلام و الأصول، أجازنی روایة جمیع ما یجوز له و عنه روایته فی جمیع العلوم الإسلامیّة، و کثیرا ما اقتصر علی ذکره فی أسانیدی مع کثرة مشایخی نظرا إلی جلالة قدره و اسناده، و أجلّ أشیاخه الذّین قرأ علیهم و أخذ عنهم، و أفقههم و أزهدهم و أعبدهم و أتقاهم، الشّیخ الأجلّ الزّاهد العابد الورع، العلّامة الأوحد جمال الدّین أبو العبّاس أحمد بن محمّد بن فهد الحلّی، قدّس اللّه روحه الطّاهرة، و رفع محلّه فی درجات الآخرة،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سیّدنا الجزائری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الجرار ملحة مقالاته إلی ذکر تسبیحه فاطمة الزّهراء علیها السّلام، و هو فی مقام حثّ النّاس علی أعمال الخشوع و التودئة فی جمیع العبادات، و حکی لی من أثق به أنّ الشّیخ العالم علی بن هلال الجزائری، کان یأتی فی أذکار هذه التّسبیحة اکثر من ساعة، لأنّ کلّ لفظة من أذکارها تجری علی لسانه مقاطر دموعه معها انتهی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غیر علی بن هلال العاملی الکرکی، الّذی وصفه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بالعالم الفاضل الفقیه الجلیل المحقّق،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الفوائد، بأمر بعض سلاطین الصّفویّة، لما ذکر أنّه ینقل فیه عن الشّهید الثّانی، و توفّی باصبهان سنة أربع و ثمانین و تسعمأة، فیکون معاصرا لشیخنا البهائی، و إن احتمل کونه من أحفاد صاحب التّرجمة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یبعد اتّحاده مع الشّیخ علیّ بن </w:t>
      </w:r>
      <w:bookmarkStart w:id="328" w:name="pg17064_166196"/>
    </w:p>
    <w:p>
      <w:pPr>
        <w:pStyle w:val="BookText"/>
        <w:rPr/>
      </w:pPr>
      <w:bookmarkEnd w:id="328"/>
      <w:r>
        <w:rPr>
          <w:rFonts w:ascii="IRNazanin" w:hAnsi="IRNazanin" w:eastAsia="IRNazanin"/>
          <w:color w:val="111111"/>
          <w:sz w:val="28"/>
          <w:sz w:val="28"/>
          <w:szCs w:val="28"/>
          <w:rtl w:val="true"/>
          <w:lang w:bidi="fa-IR"/>
        </w:rPr>
        <w:t xml:space="preserve">هلال بن عیسی بن محمّد بن فضل المتکلّم الّذی ینسب إلیه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الجالیة لظلام الغلس من تلبیس مؤلّف المقتبس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متأخرّی العامّة فی الرّد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کتبه السیّد ابن زهرة الحلبی فی الإمامة، لأنّ تاریخ تألیف ذلک الکتاب بمقتضی ما وجد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 سبعین و ثمانمأة، فنفی البعد عن الإتّحاد من هذه الجهة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تقدّم الکلام علی ترجمة بلدة الجزائر الّتی ینسب إلیها هذا الشّیخ الجلیل، فی ذیل ترجمة الشّیخ عبد النبّی و غیره فلیراجع</w:t>
      </w:r>
      <w:r>
        <w:rPr>
          <w:rFonts w:eastAsia="IRNazanin" w:cs="IRNazanin"/>
          <w:color w:val="111111"/>
          <w:sz w:val="28"/>
          <w:szCs w:val="28"/>
          <w:rtl w:val="true"/>
          <w:lang w:bidi="fa-IR"/>
        </w:rPr>
        <w:t>.</w:t>
      </w:r>
    </w:p>
    <w:p>
      <w:pPr>
        <w:pStyle w:val="Heading3"/>
        <w:numPr>
          <w:ilvl w:val="2"/>
          <w:numId w:val="1"/>
        </w:numPr>
        <w:rPr/>
      </w:pPr>
      <w:bookmarkStart w:id="329" w:name="__RefHeading___Toc1219335_996550957"/>
      <w:bookmarkStart w:id="330" w:name="_Toc113"/>
      <w:bookmarkEnd w:id="329"/>
      <w:r>
        <w:rPr/>
        <w:t>414</w:t>
      </w:r>
      <w:r>
        <w:rPr>
          <w:rtl w:val="true"/>
        </w:rPr>
        <w:t xml:space="preserve">- </w:t>
      </w:r>
      <w:r>
        <w:rPr>
          <w:rtl w:val="true"/>
        </w:rPr>
        <w:t>علی بن الحسین بن عبد العالی الکرکی العاملی</w:t>
      </w:r>
      <w:bookmarkEnd w:id="330"/>
    </w:p>
    <w:p>
      <w:pPr>
        <w:pStyle w:val="BookText"/>
        <w:rPr/>
      </w:pPr>
      <w:r>
        <w:rPr>
          <w:rFonts w:ascii="IRNazanin" w:hAnsi="IRNazanin" w:eastAsia="IRNazanin"/>
          <w:color w:val="111111"/>
          <w:sz w:val="28"/>
          <w:sz w:val="28"/>
          <w:szCs w:val="28"/>
          <w:rtl w:val="true"/>
          <w:lang w:bidi="fa-IR"/>
        </w:rPr>
        <w:t>الشیخ الامام و مروج الاسلام و مؤسس اعزاز المذهب الحق باکمل نظام نور الدین ابو الحسن علی بن الحسین بن عبد العالی الکرکی العاملی</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 أجلّ من أن یحتاح إلی البیان، و فضله أوضح من أن یقام علیه البرهان، کان یعرف فی زمانه مرّة بالشّیخ العلائی، و تارة بالمولی المروّج، و ثالثة بالمحقّق الثّانی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الثّناء البالغ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مجتهدا صرفا أصولیّا بحتا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مدحه شیخنا الشهید الثّانی فی إجازته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المحقّق نادرة الزّمان، و یتیمة الأوان، الشّیخ نور الدّین علیّ بن عبد العالی الکرکی العاملی </w:t>
      </w:r>
    </w:p>
    <w:p>
      <w:pPr>
        <w:pStyle w:val="BookText"/>
        <w:rPr/>
      </w:pP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معاصرا للشّیخ علیّ بن عبد العالی المیسی، و قد استجازه الشیخ علیّ المیسی لولده الشّیخ ظهیر الدّین بن ابراهیم و قد 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لنفسه، فکتب له اجازة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علماء دولة الشّاه طهماسب الصّفوی، جعل أمور المملکة بیده، و کتب رقما إلی جمیع الممالک بامتثال ما یأمر به الشّیخ المزبور و إنّ أصل الملک إنّما هو له، لأنّه نائب الإمام علیه السّلام، فکان الشّیخ یکتب إلی جمیع البلدان کتبا بدستور العمل فی الخراج و ما ینبغی تدبیره فی أمور الرعیّة، حتّی انّه غیّر القبلة فی کثیر من بلاد العجم، باعتبار مخالفتها لما یعلم من کتب الهیئة، و قد تقدّم فی ترجمة الشّیخ حسین بن عبد الصّمد والد شیخنا البهائی، ما یشیر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مولانا السیّد نعمة اللّه الجزائری فی صدر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الشّیخ علیّ بن عبد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اصفهان و قزوین فی عصر السّلطان العادل 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أنار اللّه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مکّنه من الملک و السّلطان،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بالملک، لانّک النّائب عن الإمام، و انّما أکون من عمّالک، أقوم بأوامرک و نواهیک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للشّیخ أحکاما و رسائل إلی الممالک الشّاهیّة، إلی عمّالها أهل الإختیار فیها تتضمّن قوانین العدل، و کیفیّة سلوک العمّال مع الرعیّة فی أخذ الخراج، و کمیّته و مقدار مدّته، و الأمر لهم باخراج العلماء من المخالفین، لئلّا یضلّو الموافقین لهم و المخالفین؛ و أمر بأن یقرر فی کلّ بلد و قریة إماما یصلّی بالنّاس، و یعملّهم شرائع الدّین؛ و 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 اللّه لغفرانه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إلی أولئک العمّال بامتثال أوامر الشّیخ، و و انّه الأصل فی تلک الأوامر و النّواهی، 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یرکب و لا یمضی الی موضع إلّا و السّباب یمشی فی رکابه، مجاهرا بلعن الشّیخین، و من علی طریقتهما، إنتهی کلامه زید مقامه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لا یخفی إنّ ما نقله عن الشّیخ المزبور، من ترک التّقیّة و المجاهرة بسبّ الشّیخین، خلاف ما استقاضت به الأخبار، عن الائمة الاخیار الابرار علیهم السلام، </w:t>
      </w:r>
    </w:p>
    <w:p>
      <w:pPr>
        <w:pStyle w:val="BookText"/>
        <w:rPr/>
      </w:pPr>
      <w:r>
        <w:rPr>
          <w:rFonts w:ascii="IRNazanin" w:hAnsi="IRNazanin" w:eastAsia="IRNazanin"/>
          <w:color w:val="111111"/>
          <w:sz w:val="28"/>
          <w:sz w:val="28"/>
          <w:szCs w:val="28"/>
          <w:rtl w:val="true"/>
          <w:lang w:bidi="fa-IR"/>
        </w:rPr>
        <w:t>و هی غفلة من شیخنا المشار إلیه إن ثبت النّقل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السیّد المذکور انّ علماء الشّیعة الّذین کانوا فی مکّة المشرّفة، کتبوا إلی علماء اصفهان من أهل المحاریب و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تسبّون ائمتّهم فی اصفهان؛ و نحن فی الحرمین نعذب بذلک اللّعن و السبّ انتهی و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مجلّدات </w:t>
      </w:r>
      <w:r>
        <w:rPr>
          <w:rStyle w:val="FootnoteAnchor"/>
          <w:rtl w:val="true"/>
        </w:rPr>
        <w:footnoteReference w:id="292"/>
      </w:r>
      <w:r>
        <w:rPr>
          <w:rFonts w:ascii="IRNazanin" w:hAnsi="IRNazanin" w:eastAsia="IRNazanin"/>
          <w:color w:val="111111"/>
          <w:sz w:val="28"/>
          <w:sz w:val="28"/>
          <w:szCs w:val="28"/>
          <w:rtl w:val="true"/>
          <w:lang w:bidi="fa-IR"/>
        </w:rPr>
        <w:t>إلی آخر ما ذکره من الکتب الّتی سوف ننقل اسماؤها من مواضع عدیدة، مع زیادة لم یذکرها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آخر ذلک توفّی سنة الاربعین </w:t>
      </w:r>
      <w:r>
        <w:rPr>
          <w:rStyle w:val="FootnoteAnchor"/>
          <w:rtl w:val="true"/>
        </w:rPr>
        <w:footnoteReference w:id="293"/>
      </w:r>
      <w:r>
        <w:rPr>
          <w:rFonts w:ascii="IRNazanin" w:hAnsi="IRNazanin" w:eastAsia="IRNazanin"/>
          <w:color w:val="111111"/>
          <w:sz w:val="28"/>
          <w:sz w:val="28"/>
          <w:szCs w:val="28"/>
          <w:rtl w:val="true"/>
          <w:lang w:bidi="fa-IR"/>
        </w:rPr>
        <w:t>بعد التّسعمأة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بلوغه إلی مقام ترجمة هذا التّحریر، یدعی بمروّج المذهب و کان شیخ الإسلام فی زمن سلطنة الشّاه طهماسب الکبیر، و بالغ فی ترویج مذهب الإمامیّة، و اظهار البرائة من التّیم و العدی و بنی امیّة، بحیث لقّبه بعض أهل السنّة بمخترع مذهب الشیعة، و کان سلطان الوقت یعظّمه کثیرا، و حکی انّ فی عصره الشّریف ورد سفیر مقرّب من جهة سلطان الرّوم، علی حضرة ذلک السّلطان الموسوم، فاتّفق إن اجتمع به یوما جناب شیخنا المعظّم إلیه فی مجلس الملک، فلمّا عرفه السّفیر المذکور، أراد أن یفتح علیه باب الجدل،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مادّة تاریخ اختراع طریقتکم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مذهب غیر حقّ، و فیه إشارة إلی بطلان هذه الطّریقة کما لا یخفی، فالهم جناب الشّیخ فی جواب ذلک الرّجل بأن قال بدیهة و ارتجالا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قوم من العرب، و ألسنتنا تجری علی لغتهم لا علی لغة العجم، و علیه فمتی أضفت المذهب إلی ضمیر المتکلّم یصیر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الّذی کفر، و بقی کأنّما القم الحجر انتهی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المواضع المعتبرة انّ السّلطان شاه طهماسب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اللّه برهانه کتب بخطّه الشّریف فی جملة ما کتبه فی ترقیة هذا المولی المنیف، بسم اللّه الرحمن الرحیم چون از مؤدّای حقیقت انتمای کلام إمام صادق علیه السّلام، که انظروا إلی من کان </w:t>
      </w:r>
    </w:p>
    <w:p>
      <w:pPr>
        <w:pStyle w:val="BookText"/>
        <w:rPr/>
      </w:pPr>
      <w:r>
        <w:rPr>
          <w:rFonts w:ascii="IRNazanin" w:hAnsi="IRNazanin" w:eastAsia="IRNazanin"/>
          <w:color w:val="111111"/>
          <w:sz w:val="28"/>
          <w:sz w:val="28"/>
          <w:szCs w:val="28"/>
          <w:rtl w:val="true"/>
          <w:lang w:bidi="fa-IR"/>
        </w:rPr>
        <w:t>منکم، قد روی حدیثنا، و نظر فی حلالنا و حرامنا، و عرف أحکامنا، فارضوا به حکما، فانی قد جعلته حاکما فاذا حکم بحکم، فمن لم یقبله منه، فانّما بحکم اللّه استخفّ، و علینا ردّ، و هو رادّ علی اللّه، و هو علی حدّ الشرک، لایح و واضح است که؛ مخالفت حکم مجتهدین که، حافظان شرع سیّد المرسلین‌اند با شرک در یکدرجه است، پس هرکه، مخالفت خاتم المجتهدین، وارث علوم سیّد المرسلین، نائب الائمّة المعصومین، لا زال کاسمه العلی علیّا عالیا کند، و در مقام متابعت نباشد، بی‌شائبه ملعون و مردود در این آستان ملک آشیان مطرود است، و بسیاسات عظیمه، و تأدیبات بلیغه مؤاخذه خواهد شد، کتبه طهماسب بن شاه اسماعیل الصّفوی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بعض المواضع المعتبرة أیضا أنّ هذا الشّیخ الجلیل، و کان یوصل إلیه من قبل الملک العادل المقتدر، شاه اسماعیل والد حضرة الشّاه طهماسب المزبور، فی کلّ سنة سبعون ألف دینار شرعی، لینفقها فی سبیل تحصیل العلم، و یفرقها فی جماعة الطلّاب و المشتغلین فلیلاحظ</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اسمه الشّریف من بین الأسماء 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معاصرا للسّلطان شاه طهماسب الموسوی، ثانی السّلاطین الصّفویّة، معظّما مبجلا فی الغایة عند ذلک السّلطان، موقّرا فی جمیع بلاد العجم، یعنی بها ممالک محروسة الإیران، و قد سافر من بلاد الشّام إلی بلاد المصر، و أخذ من علمائها کما سیجی‌ء إلیه الإشارة، ثمّ سافر الی عراق العرب، و أقام بها زمانا طویلا، ثمّ سافر إلی بلاد العجم، و اتّصل بصحبة السّلطان المتقدّم، و قد عیّن له وظائف، و ادرارات کثیرة، منها انّه قررّ له سبعمأة تومان، فی کلّ سنة بعنوان السیور غال فی بلاد عراق العرب، و کتب فی ذلک حکما، و ذکر اسمه الشّریف فیه مع نهایة الاجلال و الاعظام، ثمّ انّ صاحب الکلام، ذکر صورة ذلک الحکم الصّادر من الحضرة السّلطانیة، من البدو إلی الختام، و هو بالفارسیّة و فی نهایة البسط الّذی لا طائل لنا تحت ایراده هنا بالتّمام، و من جملة ما ذکره فی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ذلک النّظام، بعد تمهیده لبعض مقدّمات الفرامین و الأحکام، قوله سیّما در اینزمان کثیر الفیضان عالیشانیکه برتبه ائمّة هدی علیهم السّلام و الثّناء اختصاص دارد، متعالی رتبت خاتم المجتهدین، وارث علوم سیّد المرسلین، حارس دین امیر المؤمنین، قبلة الأتقیاء المخلصین، قدوة العلماء الرّاسخین، حجّة الاسلام و المسلمین هادی الخلائق إلی الطّریق المبین، ناصب اعلام الشّرع المتین، متبوع أعاظم الولاة فی الأوان، مقتدی کافّة اهل الزّمان، مبیّن الحلال و الحرام، نائب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زال کاسمه العالی علیا عالیا، که بقوّه قدسیّه ایضاح مشکلات قواعد ملّت و شرایع حقّه نموده، علماء رفیع المکان أقطار و أمصار روی عجز بر آستانه علومش نهاده، باستفاده علوم از مقتبسات أنوار مشکوة فیض آثارش سرافرازند، و أکابر و أشراف روزگار سر اطاعت و انقیاد از أوامر و نواهی آن هدایت پناه نپیچیده، پیروی أحکامش را موجب نجات می‌دانند، همگی همّت بلند و نیّت أرجمند مصروف اعتلاءشان و ارتقاء مکان و ازدیاد مراتب آن عالیشان است، مقرّر فرمودیم که سادات عظام، و أکابر و أشراف فخام و امراء و وزراء و سایر أرکان دولت قدسی صفات، مومی إلیه را مقتدا و پیشوای خود دانسته، در جمیع امور إطاعت و انقیاد بتقدیم رسانیده، آنچه أمر نماید بدان مأمور، و آنچه نهی نماید بدان منهی بوده، هرکس را از متصدّیان أمور شرعیّه ممالک محروسه و عساکر منصوره عزل نماید معزول، و هرکه را نصب نماید منصوب دانسته، در عزل و نصب مزبورین بسند دیگری محتاج ندانند، و هرکس را عزل نماید مادام که از جانب آن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نشود نصب نکنند، و همچنین مقرّر فرمودیم که چون مزرعه کبیسه و دوالیب، که در اراضی آنجا واقع است، در نهر نجف أشرف و نهر جدید موسوم براقبه از شتوی و صیفی، و مزرعه شویحیات و لرّم زبیب از أعمال دار الزّبید، بحدودها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المحدودة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الوثیقة الملیّة، مع اراضی مزرعه أمّ الغرمات و أراضی کاهن الوعد رماحیة، که احیا کرده مومی إلیه است، بر مشار الیه وقف صحیح شرعی فرمودیم، و بعد از او بر </w:t>
      </w:r>
    </w:p>
    <w:p>
      <w:pPr>
        <w:pStyle w:val="BookText"/>
        <w:rPr/>
      </w:pPr>
      <w:r>
        <w:rPr>
          <w:rFonts w:ascii="IRNazanin" w:hAnsi="IRNazanin" w:eastAsia="IRNazanin"/>
          <w:color w:val="111111"/>
          <w:sz w:val="28"/>
          <w:sz w:val="28"/>
          <w:szCs w:val="28"/>
          <w:rtl w:val="true"/>
          <w:lang w:bidi="fa-IR"/>
        </w:rPr>
        <w:t>اولاد او ما تعاقبوا و تناسلوا، بموجبی که در وقفیّة مسطور است، و حکم جهان مطاع صادر شده که بر افاضت پناه مومی إلیه مسلّم و مرفوع القلم دانسته، الی آخر ما ذکره بعیون عبارات ذلک الفرمان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رجع إلی تتمّة ما کان فیه من التّفصیل؛ لسائر أحوال هذا الرّجل الجلیل، بقوله مع تصرّف لنا فی بعض الألفاظ، و یروی عن جماعة کثیرة کعلیّ بن هلال الجزائری و الشّیخ شمس الدّین محمّد بن خاتون العاملی، کما یظهر من 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المعاصر و یروی عنه أیضا جماعة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زین الدّین الفقعانی، و الشّیخ احمد بن محمد بن ابی جامع الشهیر بابن أبی جامع و الشیخ نعمة اللّه بن الشیخ جمال الّدین ابی العبّاس، و احمد بن الشیخ شمس الدین محمد ابن خاتون العاملی و والده الشیخ احمد بن خاتون و الشیخ برهان الدّین ابو اسحاق ابراهیم بن الشّیخ زین الدّین علیّ بن یوسف الخانیساری الأصفهانی، و قد اجازه باجازة نقلناها فی ترجمة الشّیخ ابراهیم المذکور، و الشّیخ عبد النّبیّ الجزائری صاحب الرّجال، و من جملة تلامذته أیضا الشّیخ علیّ المنشارزین الدّین العاملی، و کان من أجلّة الفضلاء؛ صهر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کتب کثیرة جاء بها من الهند و قد صار فی بلاد العجم من مقرّبی حضرت السّلطان شاه طهماسب الصّفوی بعد وفاة شیخه المبرور، و جعل شیخ الاسلام باصبهان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انتقل ذلک المنسب الرّفیع منه بعد وفاته الی ختنة الشّیخ البهائی؛ و کان هو الباعث أیضا علی قدوم والده الشّیخ حسین بن عبد الصّمد الحارثی المتقدّم ذکره إلی بلاد العجم، و تقرّبه عند السّلطان المذکور، بما لا مزید علیه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من تلامذته الفضلآء أیضا الشّیخ کمال الدّین درویش محمّد بن الشّیخ کمال الدّین درویش محمّد بن الشّیخ حسن العاملی، ثم النّطنزی جدّ والد المولی الأستاد الإستناد من قبل امّه، کما صرّح بذلک الاستاد المذکور نفسه فی أربعینه و غیره أیضا، و منهم السیّد الأمیر محمّد بن أبی طالب الأستر ابادی الحسینی الموسوی، الّذی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 بالفارسیّة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أیضا لاستاده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و هو غیر الشّیخ أبی طالب الأستر آبادی الّذی ذکره ابن شهر آشوب المازندرانی، و نسب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 و الفصول لذوی الألباب و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السیّد شرف الدّین علّی الحسنی الاستر آبادی النّجفی،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الباهرة فی فضل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أفاضل تلامذته فی رسالة له فی ذکر اسماء مشایخنا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السیّد الأجلّ الرّفیع القدر شیخ الاسلام و المسلمین، الشّیخ علیّ بن عبد العالی العاملی الکرکی، صاحب التعلیقات الحسنة، و التّصانیف الملیحة، و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خرج منه ستّ مجلّدات إلی بحث تفویض البضع من النّکاح، و هو شرح لم یعمل قبله أحد مثله فی حلّ مشکله، مع تحقیقات حسنة، و تدقیقات لطیفة، خال من التّطویل و الاکثار، و شارح لجمیع الفاظه المجمع علیه و المختلف فیه،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اللّاهوت فی لعن الجبت و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رسائل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الخراجیّة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لازمته مدّة من الزّمان، و برهة من الأحیان، و استفدت من لطائف أنفاسه، و أخذت من غرائب أغراسه، اسکنه اللّه بحبوحة جنانه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شیخه علیّ بن هلال الجزائری مات رحمه اللّه بالغریّ من نجف الکوفة سنة سبع و ثلاثین و تسعمأة، و له من العمر ما ینیف علی السّبعین سنة، و قد ذکره خواند میر المؤرّخ المعاصر له من جملة علماء دولة السّلطان شاه اسماعیل الاوّل، و بالغ فی الثّناء علیه إلّا أنّه ذکره بعنوان الشّیخ علاء الدّین عبد العالی،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ما یدّل علی ذلک أیضا فی ترجمة أحمد بن یحیی المعروف بشیخ الاسلام فلیراجع</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المولی نظام الدّین القرشیّ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w:t>
      </w:r>
    </w:p>
    <w:p>
      <w:pPr>
        <w:pStyle w:val="BookText"/>
        <w:rPr/>
      </w:pPr>
      <w:r>
        <w:rPr>
          <w:rFonts w:ascii="IRNazanin" w:hAnsi="IRNazanin" w:eastAsia="IRNazanin"/>
          <w:color w:val="111111"/>
          <w:sz w:val="28"/>
          <w:sz w:val="28"/>
          <w:szCs w:val="28"/>
          <w:rtl w:val="true"/>
          <w:lang w:bidi="fa-IR"/>
        </w:rPr>
        <w:t>عبد العالی الکرکی العاملی، یکنّی أبا الحسن، سقی اللّه رمسه صوب الغمام، و حشره مع ائمّة الکرام علیهم السلام، من مشایخنا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نادرة الزّمان، و یتیمة الاوان، له قدّس اللّه روحه تصانیف جیّدة،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أحمد بن محمّد بن خاتون و هو یروی عن علیّ بن هلال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الاستاد الإستناد أیّده اللّه تعالی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قاطعة اللجاج فی تحقیق حلّ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اللّاهوت فی وجوب لعن الجبت و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الرّسائل و المسائل و الإجازات لأفضل المحقّقین مروّج مذهب الأئمّة الطّاهرین نور الدین علیّ بن عبد العالی الکرکی، أجزل اللّه تشریفه، ثمّ قال و الشّیخ مروّج المذهب نور الدّین حشره اللّه مع الائمّة الطّاهرین حقوقه علی الإیمان و أهله أکثر من أن یشکر علی اقله و تصانیفه فی نهایة الرّزانة و المتانة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المعاصر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الجلیل علیّ بن عبد العالی العاملی الکرکی، أمره فی الثقة و العلم و الفضل و جلالة القدر و عظم الشّأن و کثرة التّحقیق اشهر من ان یذکر، و مصنّفاته کثیرة مشهورة،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مجلّدات إلی بحث التّفویض من النّکاح،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أقسام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العقود و الایقاعات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اللّاهوت فی لعن الجبت و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حاشیة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السّجود علی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یعنی بها التّربة الحسینیّة بعد ان تشوی بالنّار، کما نصّ علی ذلک فی بعض اجازاته، و قد ردّ فیها علی الشّیخ ابراهیم القطیفی المعاصر له، المانع علی السّجود علیها، و فرغ من تألیفها فی النّجف الأشرف، حادیعشر شهر ربیع الاوّل سنة ثلاث </w:t>
      </w:r>
    </w:p>
    <w:p>
      <w:pPr>
        <w:pStyle w:val="BookText"/>
        <w:rPr/>
      </w:pPr>
      <w:r>
        <w:rPr>
          <w:rFonts w:ascii="IRNazanin" w:hAnsi="IRNazanin" w:eastAsia="IRNazanin"/>
          <w:color w:val="111111"/>
          <w:sz w:val="28"/>
          <w:sz w:val="28"/>
          <w:szCs w:val="28"/>
          <w:rtl w:val="true"/>
          <w:lang w:bidi="fa-IR"/>
        </w:rPr>
        <w:t xml:space="preserve">و تلاثین و تسع مأة، فیما افید، 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أحکام السّلام و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تعریف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فضلاء عصره، منهم الشّیخ علیّ بن عبد العالی المیسی، و رأیت اجازته له، و کان حسن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السیّد مصطفی التّفرشیّ فی کتاب الرّجال فقال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هذه الطّائفة و علّامة وقته، صاحب التّحقیق و التّدقیق، کثیر العلم، نقی الکلام جیّد التّصانیف، من أجلّاء هذه الطّائفة، له 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قواعد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کانت وفاته سنة سبع و ثلاثین و تسعمأة، و قد زاد عمره علی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الشّیخ شمس الدّین محمّد بن داود عن ابن الشّهید عن أبیه؛ و قد أثنّی علیه الشّهید الثّانی فی بعض اجازاته، فقال عند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الإمام المحقّق المنقّح، نادرة الزّمان و یتیمة الأوان، و یروی عن الشّیخ علیّ بن هلال الجزائری، عن الشّیخ احمد بن فهد الحلّی، و قد مدح الشیّخ علیّ بن هلال المذکور الشّیخ علیّ بن عبد العالی بقصیدة مذکورة فی کتاب مجالس المؤمنین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حاشیة اخری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و عندنا منه نسخة قد کتبت فی عصره، و قد صرّح فی تلک الحاشیة بانّ له شرحا علیها ایضا، ثمّ إنّ له أیضا فتاوی کثیرة، و عندنا بعض منها بخطّ تلامذته، إلی أن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مؤلّفاته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المطاعن المحرمیّة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ولده الشّیخ حسن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المقال فی کفر أهل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النّجمیّة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تحریر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ینقل عنها الشّیخ حسن فی فروع المعالم،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منها نسخة باصبهان،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 علی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الرّسالة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الجبیرة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رسالة فی التّعقیبات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داخلة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صرّح نفسه </w:t>
      </w:r>
    </w:p>
    <w:p>
      <w:pPr>
        <w:pStyle w:val="BookText"/>
        <w:rPr/>
      </w:pPr>
      <w:r>
        <w:rPr>
          <w:rFonts w:ascii="IRNazanin" w:hAnsi="IRNazanin" w:eastAsia="IRNazanin"/>
          <w:color w:val="111111"/>
          <w:sz w:val="28"/>
          <w:sz w:val="28"/>
          <w:szCs w:val="28"/>
          <w:rtl w:val="true"/>
          <w:lang w:bidi="fa-IR"/>
        </w:rPr>
        <w:t>فی بحث صلوة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ذهب فی تلک الرسالة إلی القول بالوجوب التّخییری أو وجوبها، و لکن مع وجود المجتهد الجامع للشّرائط النّائب للإمام علی العموم، و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جهان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رحمه اللّه مات فی مشهد علی علیه السّلام فی ثامن عشر ذی الحجّة و هو یوم الغدیر سنة أربعین و تسع مأة، فی زمن السّلطان شاه طهماسب المذکور، و قیل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 رحمه اللّه و روی عن جماعة من علماء العامّة أیضا، علی ما صرّح به فی اجازاته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إلی أن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حسن بیک روملو فی تاریخه بالفارسیّة بعد نقل حکایة غدر الصّدر الکبیر الامیر جمال الدّین محمّد الإستر ابادی الّذی کان صدرا للسّلطان شاه اسماعیل، و السّلطان شاه طهماسب الصّفوی، مع الشّیخ علیّ الکرکی هذا فی مقدّمة المواضعة علی قرائة الشّیخ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الصّدر المذکور و قرائة ذلک علی هذا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قرائة الشّیخ علی رحمه اللّه علیه درسین منه، ثمّ تمارض ذلک الصّدر و عدم قرائة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الشّیخ علی أصلا، ما یکون معناه انّ بعد خواجه نصیر الدین الطّوسی ما سعی أحد من العلماء حقیقة مثل ما سعی الشّیخ علیّ الکرکی هذا فی اعلاء أعلام المذهب الجعفری، و ترویج دین الحقّ الاثنی عشری، و کان له فی منع الفجرة و الفسقة، و زجرهم و قلع قوانین المبتدعه، بأسرهم و فی ازالة الفجور و المنکرات، و اراقة الخمور و المسکرات، و اجراء الحدود و التّغریرات، و اقامة الفرائض و الواجبات، و المحافظة علی أوقات الجمعات و الجماعات، و بیان مسائل الصلوات و العبادات، و تعاهد احوال الأئمّة و المؤذنین، و دفع شرور الظّالمین و المفسدین، و زجر المرتکبین للفسوق و العصیان، و ردع المتبعین لخطوات الشّیطان، مساعی بلیغة و مراقبات شدیدة، و کان یرغب عامّة النّاس فی تعلّم شرائع الدّین، و مراسم الإسلام، و یصمّمهم علی ذلک بطریق الإلزام و الابرام، إلی آخر ما أورده من امثال هذا الکلام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أیضا فی موضع آخر من التّاریخ المذکور و قد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العالی المجتهد یوم السّبت الثّامن عشر من ذی الحجّة الحرام سنة أربعین و تسعمأة بعد مضیّ عشرة أعوام من أیّام سلطنة الشّاه طهماسب المبرور المغفور، و صارت مادّة تاریخ هذه الواقعة الهائلة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مؤلّفاته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أقول و الظّاهر انّ له حواشی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صاحب التّاریخ بمنزلة الشّرح علیها، و ذلک اشتباه منه بکتاب نفحاته الّذی یذکره فی بعض اجازاته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اللّمع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بنفحات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نجد إلی الان أیضا شرحا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حاشیته المشهورة، و یحتمل أن یکون اشتبه علیه الأمر فی نسبته شرح الشّهید الثّانی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ولده الشّیخ عبد العالی المتقدّم إلیه الإشارة إلیه، و المراد بالحاشیة أیضا 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المتکرر ذکره، لصدق الحاشیة علیه من جهة عدم کونه مزجیّا، أو الکلام مبنیّ علی سقوط المضاف إلیه من النّسخة أم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مقالة فی المنع عن تقلید المیّت بل البقاء علیه مدّعیا فیها اجماع الطّایفة علی ذلک، إلی غیر ذلک من الحواشی و الرّسائل و أجوبة المسائل الکثیرة الّتی رأیتها منه فی کثیر من أبواب الفقه و غیره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نقل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موضع آخر من التّاریخ المذکور انّ الامیر نعمة اللّه الحلّی کان من تلامیذ الشّیخ علی الکرکی، ثمّ رجع عنه و اتّصل بالشّیخ ابراهیم القطیفی الّذی کان بینه و بین شیخنا المذکور مناقضة و منافرة، و واطأ معه أیضا جماعه آخرون من علماء ذلک العصر، المباغضین مع جناب الشّیخ، کالمولی حسین الأردبیلی الإلهی، و القاضی مسافر، و غیرهم، علی أن یتکلّم هو مع الشّیخ المذکور، فی أمر صلاة الجمعة فی زمن الغیبة بمحضر السّلطان شاه طهماسب المتکرّر ذکره، فیعینوه علی الزام الشّیخ و افحامه بأسوء وجه یکون و اتّفق معهم أیضا آراء </w:t>
      </w:r>
    </w:p>
    <w:p>
      <w:pPr>
        <w:pStyle w:val="BookText"/>
        <w:rPr/>
      </w:pPr>
      <w:r>
        <w:rPr>
          <w:rFonts w:ascii="IRNazanin" w:hAnsi="IRNazanin" w:eastAsia="IRNazanin"/>
          <w:color w:val="111111"/>
          <w:sz w:val="28"/>
          <w:sz w:val="28"/>
          <w:szCs w:val="28"/>
          <w:rtl w:val="true"/>
          <w:lang w:bidi="fa-IR"/>
        </w:rPr>
        <w:t>جماعة من الأمراء المعاندین معه فی إتمام هذا المهم، إلّا أنّ حکمة اللّه تعالی و حرمة شریعته المطهّرة، اقتضتا خلاف ما أرادوا به، فلم یتیسّر لهم ذلک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غرائب الأمور انّ فی تلک الأوقات قد کتب بعض المفسدین عریضة بخطّ مجهول، مشتملة علی أنواع الفریة و البهتان، فی حقّ جناب الشّیخ بالنّسبة الی حضرة السّلطان، و رماها إلی دار الملک من وراء الجدران، و کانت دار الملک یومئذ بصاحب آباد بلدة تبریز، بجنب الزّاویة النّصیریّة، و نسب فیها إلیه قدّس سره أتواعا من المناهی و الفسوق، فاتفق أن وصل ذلک المکتوب أیضأ إلی نظر الملک، و لکن تقدیر اللّه العزیز العلیم، لمّا کان یقتضی فی الغالب خلاف ما یشتهیه الطّالب، لم یعمل ذلک فی قلبه المنیر شیئا، و لم یزد الشّیخ المعظّم إلیه إلّا حبّا و قربا، بحیث جعل السّلطان یجتهد فی طلب کاتب العریضة شدیدا إلی أن بلغه إنّ ذلک العمل أیضا کان باطّلاع الامیر نعمة اللّه المذکور، فاسقطه من عین نظره الشّریف، ثمّ لم یکتف بهذه الإهانة و التّخفیف حتی ان أمر باخراجه عن تلک البلاد إلی ارض بغداد، و نفاه عن تلک الحدود بأسوء الطّرد و الابعاد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 ان کانت فاصلة ما بین وفاة هذا الشّیخ المکرّم، فی تربة النّجف الأشرف الأکرم، و وفاة ذلک الجهل المجسّم فی بلدة بغداد الغیر المعظم، مقدار عشرة أیّام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و قرب وفاة المتخاصمین، بما لا یتجاوز عن مدّة السّنة، من جملة الأمور المجرّبة الّتی ضبط کثیرا من أبنائها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المؤرّخون، و نظمها الشّعراء المدرّخون کما تقدّمت الإشارة إلیه فی ذیل ترجمة جریر المشهور من کون وفاته فی عین سنة وفاة فرزدق المشکور المبرور؛ و اللّه علیم بذات الصّدور، و نکات الامور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الکرامات الّتی ظهرت لشیخنا المذکور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انّ محمود بیک مهردار الّذی کان من ألدّ الخصام لجنابه العزیز کان یوما فی میدان صاحب آباد تبریز، مشغولا بلعب صولجان، فی جملة من کان یلعب </w:t>
      </w:r>
    </w:p>
    <w:p>
      <w:pPr>
        <w:pStyle w:val="BookText"/>
        <w:rPr/>
      </w:pPr>
      <w:r>
        <w:rPr>
          <w:rFonts w:ascii="IRNazanin" w:hAnsi="IRNazanin" w:eastAsia="IRNazanin"/>
          <w:color w:val="111111"/>
          <w:sz w:val="28"/>
          <w:sz w:val="28"/>
          <w:szCs w:val="28"/>
          <w:rtl w:val="true"/>
          <w:lang w:bidi="fa-IR"/>
        </w:rPr>
        <w:t>به من الفرسان، بحضرة السّلطان فی ذلک المیدان، و کان ذلک عصر یوم الجمعة و حین کان الشّیخ مشغولا بقرائة الدّعاء السّیفی و دعاء الانتصاف للمظلوم المنسوب إلی مولانا الحسین علیه السّلام، فاتّفق انّ رحمه اللّه لمّا بلغ إلی أواسط الدّعاء الثّانی، و امّر علی لسانه الشّریف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أجله و أیتم ولده، أن وقع محمود بیک المذکور من ظهر فرسه المغرور، علی ارض الشّرور، فاندق من ساعته رأسه المخمور و هلک تحت حوافر الخیول بحکم الهنا المدمّر لأهل الإفک و الزّور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أقول و فی بعض التّواریخ زیادة انّ محمود بیک المذکور کان قد وطن نفسه الخبیثة فی ذلک الیوم علی ان یهجم علی منزل الشّیخ و یقتله بضرب السّیف؛ و بطریق الفتک و الهتک، و واضعه علی ذلک أیضا جماعة من الامراء المعاندین لامناء الشّرع انتهی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فی موضع آخر شرح حدیث المنازعة الواقعة بین هذا الشّیخ، و بین الأمیر غیاث الدّین منصور بن الأمیر صدر الدین محمّد الدّشتکی الشّیرازی المتکلّم الحکیم المشهور الآتی إلی ذکره الإشارة فی ذیل ترجمة ولده الفاضل الحکیم فی باب المیم انشاء اللّه، و کان منشأها الإختلاف الواقع بینهما فی مسائل من العملیّات، و عمدتها حکایة القبلة الّتی غیّرها الشّیخ فی کثیر من البلاد، الّا انّه لا طائل لنا تحت بیان ما ذکره علی التّفصیل، کما أنّ له أیضا فی موضع آخر یتکلّم فیه عن تاریخ وفاة شیخنا المرحوم و محلّ رحلته و مدفنه بنحو ما تقدّمت الاشارة الیها جمیعا ذکر فوز الرّجل بدرجة الشهادة ایضا بهذه العبارة و قد صوح الشیخ عبد الصمد الحارتی والد شیخنا البهائی بانّ الشّیخ علیّ الکرکی الموصوف، قد قتل شهیدا، و الظّاهر أنّه قد کان بالسمّ المستند إلی فعل بعض أمناء الدّولة المذکورین انتهی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هذا أیضا غیر مفهوم من کلمات واحد من الأصحاب، و لا مصرّح به فی شی‌ء من المدوّنات فی هذا الباب، و لو کان لنقل، و نقل لم یقل و لو کثر لاشتهر و لو شهر لم یستر، ثمّ انّ الأظهر الأشهر فی تاریخ وفاته، قدّس سرّه کونه عین یوم الغدیر المبارک من شهور سنة أربعین و تسعمأة، لأنّه المطابق لحساب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شیعه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الّتی جعلها الجمهور مادة لهذا التّاریخ، دون السّبع و الثّلاثین الّذی لم یذکره أحد من أهل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من جملة ما سمعناه المسموع أیضا أنّه رحمه اللّه کان ذا وثوق تامّ بدیانة مولانا شمس الدّین محمّد بن أحمد الفارسی، المتکلم الحکیم، المشتهر بالفاضل الخفری، صاحب الحواشی المشهورة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الآتی إلی ذکره و ترجمته الإشارة أیضا فی ذیل ترجمة الأمیر غیاث الدّین منصور انشاء اللّه، بحیث قد أجلسه فی بعض أسفار زیاراته مجلس نفسه، و أذن للنّاس فی الرّجوع إلیه فی أمور دینهم و دنیاهم فلمّا رجع و أجال النّظر فیما فعله بعقله الکامل، و جدّه الصّائب، وجدها مقرونة بالصّدق و الصّواب، و المطابقة لحکم الشّرع المستطاب، و الموافقة لجادّة المشهورة من الأصحاب، فأراد بذلک وثوقا بالرّجل و اعتمادا علی الأصول العملیّة، بل الاعتبارات العقلیّة، و العهدة فی ذلک علی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 ذکر ولد صاحب التّرجمة أیضا، و هو الشّیخ عبد العالی العاملی الّذی هو خال سمیّنا المحقق الدّاماد، فی ترجمة له بالخصوص، و تقدّم أیضا فی ذیل ترجمة الأمیر جمال الدّین الاستر ابادی ما یتعلّق بهذا المقام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لفظة کرک الّتی نسبة هذه السّلسلة إلیها، فهی بالتّحریک، اسم لقریة صغیرة فی ناحیة جبل عامل، یقرب قریة جبع، لها نحو من عشرین دارا تقریبا، خرج منها جماعة من العلماء الأخیار، کما سمعته من بعض علماء تلک الدّیار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بقی الکلام هنا علی ترجمة من أحوال سمّی هذا الشّیخ المنتجب؛ و سهیمه فی الاسم و اللّقب، و النّسبة مع اسم الأب، و الطّبقة و سائر الرّتب، و إن کان اتفاق مثل ذلک فی رجلین من العجب، أعنی الشیخ نور الدین علی بن عبد العالی العاملی المیسی فنقول هو الشّیخ الإمام الذّی تقدّمت الإشارة إلیه هنا بالتّعظیم مضافا إلی ما قدّمناه لک فی ترجمة ولده الشّیخ ابراهیم، و له الرّوایة بطریق الإجارة بعد ما کان قد صدر منه الاستجازة هضما للنّفس فی طلب ما یزید احرازه و اغرازه عن قسیمه المذکور </w:t>
      </w:r>
    </w:p>
    <w:p>
      <w:pPr>
        <w:pStyle w:val="BookText"/>
        <w:rPr/>
      </w:pPr>
      <w:r>
        <w:rPr>
          <w:rFonts w:ascii="IRNazanin" w:hAnsi="IRNazanin" w:eastAsia="IRNazanin"/>
          <w:color w:val="111111"/>
          <w:sz w:val="28"/>
          <w:sz w:val="28"/>
          <w:szCs w:val="28"/>
          <w:rtl w:val="true"/>
          <w:lang w:bidi="fa-IR"/>
        </w:rPr>
        <w:t>و سهیمه فی جمیع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الشّیخ من أجلّ مشایخ شیخنا الشّهید الثّانی قراءة و اجازة، و أعلاهم سندا و روایة، کما قال فی اجازته الکبیرة المشهورة، لوالد شیخنا البهائی، بعد ذکره لمصنّفات الشّهید الاوّل، فانّی أرویها عن عدّة مشایخ بطریق عدیدة، أعلاها سندا عن شیخنا الإمام الأعظم بل الوالد المعظّم، شیخ فضلاء الزّمان، و مربّی العلمآء الأعیان، الشّیخ الجلیل الفاضل المحقّق العابد الزّاهد الورع التقی، نور الدّین علیّ بن عبد العالی العاملی المیسی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مکانه فی جنّته و جمع بینه و بین احبّته، بحقّ روایته عن شیخه الإمام السّعید ابن عمّ الشّهید شمس الدّین محمّد بن داود الشّهیر بابن المؤذّن الجزینی، عن الشّیخ ضیاء الدّین علیّ نجل الشّیخ الجلیل السّعید شمس الدّین محمّد بن مکّی، عن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أرواحهم الزّکیّة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بینهم و بین ائمتهم الزّاهرة، و بهذا الاسناد جمیع مصنّفات علمائنا السّابقین، من الطّبقة الّتی عاصرناها الی طبقة الائمّة المعصومین، فی جمیع الأزمنة بالطّرق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حقّه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متبحّرا محقّقا مدقّقا جامعا کاملا ثقة زاهدا عابدا ورعا جلیل القدر، عظیم الشّان، فریدا فی عصره، روی عنه شیخنا الجلیل الشّهید الثّانی بغیر واسطة، و روی عنه بواسطة السیّد حسن بن جعفر بن فخر الدّین حسن بن نجم الدّین الأعرج الحسینی، ثمّ قال بعد نقله لثناء الشّهید الثانی علیه، إلی أن بلغ إلی مقام الاسم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أجازه الشّیخ علیّ بن عبد العالی الکرکی، فقال عند ذکره سیّدنا الأجلّ العالم الفاضل، حاوی محاسن الصّفات الکاملة العلیّة، متسنم ذری المعالی بفضائله الباهرة، ممتطی صهوات المجد بمناقبه السنیّة الزّاهرة، زین الحقّ و الملّة و الدّین، أبی القاسم علیّ بن عبد العالی المیسی انتهی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انّه استجازه فأجازه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رسالة صیغ العقود و الإیقاعات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p>
    <w:p>
      <w:pPr>
        <w:pStyle w:val="BookText"/>
        <w:rPr/>
      </w:pP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رسائل متعدّدة توفّی سنة ثلاث و ثلاثین و تسعمأة </w:t>
      </w:r>
      <w:r>
        <w:rPr>
          <w:rStyle w:val="FootnoteAnchor"/>
          <w:rtl w:val="true"/>
        </w:rPr>
        <w:footnoteReference w:id="297"/>
      </w:r>
      <w:r>
        <w:rPr>
          <w:rFonts w:ascii="IRNazanin" w:hAnsi="IRNazanin" w:eastAsia="IRNazanin"/>
          <w:color w:val="111111"/>
          <w:sz w:val="28"/>
          <w:sz w:val="28"/>
          <w:szCs w:val="28"/>
          <w:rtl w:val="true"/>
          <w:lang w:bidi="fa-IR"/>
        </w:rPr>
        <w:t xml:space="preserve">انتهی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العجب انّه کیف غفل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حقّ الرّجل بعد ما قال و لم أقف علی من نسب إلیه شیئا من المصنّفات بالکلّیة،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الثّامنة و الثّلاثین بعد التّسعمأة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المیسی نسبة إلی میس بکسر المیم، ثمّ الیاء المثنّاة من تحت إحدی قری جبل عامل </w:t>
      </w:r>
      <w:r>
        <w:rPr>
          <w:rStyle w:val="FootnoteAnchor"/>
          <w:rtl w:val="true"/>
        </w:rPr>
        <w:footnoteReference w:id="29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فتکون وفاة هذا الشّیخ علیّ، قبل الشّیخ علیّ الأوّل بسنتین،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أیضا عن خطّ والد شیخنا البهائی رحمه اللّه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شیخنا الإمام العلّامة التّقی الورع، الشّیخ علیّ بن عبد العالی المیسی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نفسه الزّکیّة لیلة الأربعاء عند انتصاف اللّیل، و دخل قبره الشّریف بجبل صدّیق النّبیّ لیلة الخمیس من جمادی الأولی سنة ثمان و ثلاثین و تسعمأة، و ظهر منه کرامات کثیرة قبل موته و بعده، و هو ممّن عاصرته و شاهدته، و لم أقرا علیه شیئا لإنقطاعه و کبره، و فیه إیماء أیضا إلی کونه أکبر سنّا من الشّیخ الأوّل الّذی علیه المرجع و المعوّل 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أخری قبل هذه التّرجمة بعنوان الشّیخ علیّ بن عبد العالی العاملی المیسی فاضل زاهد ورع من المعاصرین و لیس هو المذکور بعده </w:t>
      </w:r>
      <w:r>
        <w:rPr>
          <w:rStyle w:val="FootnoteAnchor"/>
          <w:rtl w:val="true"/>
        </w:rPr>
        <w:footnoteReference w:id="29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یبعد کون ذلک من أحفاد الشّیخ علیّ المیسی المتقدّم ذکره هنا و اللّه العالم </w:t>
      </w:r>
      <w:bookmarkStart w:id="331" w:name="pg17064_166212"/>
    </w:p>
    <w:p>
      <w:pPr>
        <w:pStyle w:val="Heading3"/>
        <w:numPr>
          <w:ilvl w:val="2"/>
          <w:numId w:val="1"/>
        </w:numPr>
        <w:rPr/>
      </w:pPr>
      <w:bookmarkStart w:id="332" w:name="__RefHeading___Toc1219337_996550957"/>
      <w:bookmarkStart w:id="333" w:name="_Toc114"/>
      <w:bookmarkEnd w:id="331"/>
      <w:bookmarkEnd w:id="332"/>
      <w:r>
        <w:rPr/>
        <w:t>415</w:t>
      </w:r>
      <w:r>
        <w:rPr>
          <w:rtl w:val="true"/>
        </w:rPr>
        <w:t xml:space="preserve">- </w:t>
      </w:r>
      <w:r>
        <w:rPr>
          <w:rtl w:val="true"/>
        </w:rPr>
        <w:t>علی بن الحسن الزواری</w:t>
      </w:r>
      <w:bookmarkEnd w:id="333"/>
    </w:p>
    <w:p>
      <w:pPr>
        <w:pStyle w:val="BookText"/>
        <w:rPr/>
      </w:pPr>
      <w:r>
        <w:rPr>
          <w:rFonts w:ascii="IRNazanin" w:hAnsi="IRNazanin" w:eastAsia="IRNazanin"/>
          <w:color w:val="111111"/>
          <w:sz w:val="28"/>
          <w:sz w:val="28"/>
          <w:szCs w:val="28"/>
          <w:rtl w:val="true"/>
          <w:lang w:bidi="fa-IR"/>
        </w:rPr>
        <w:t>علی بن الحسن الزواری صاحب التفسیر الکبیر الفارسی</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الذّی یذکر فی طیّ تفاسیر السیّد المعروف بکازر؛ و المولی فتح اللّه الکاشی، و الشّیّخ أبی الفتوح الرّازی المتقدّم علی الجمیع،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التّسمیة له بما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عالم مفسّر فقیه محدّث معروف، و کان من أکابر تلامذة السیّد غیاث الدّین جمشید الزّواری المفسّر، و الشّیخ علیّ بن عبد العالی، و یمیل فی تصانیفه إلی التّصوّف، و یروی عن السیّد الأمیر عبد الوهّاب بن علیّ الحسینی الإستر آبادی المشهور، کما یظهر من کتاب لوامعه و کان المولی فتح اللّه الکاشی المفسّر المشهور صاحب منهج الصّادقین و غیره من تلامذته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مؤلّفات أکثرها جیاد منها کتاب التّفسیر الفارسی المعروف بتفسیر الزواری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 بعد المولی حسین الکاشفی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قد أدرج فیه الأحادیث المعصومیّة أیضا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و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 سنه ثمان و ثلاثین و تسعمأة للأمیر قوام الدّین محمّد و ترجمة کتاب مکارم الاخلاق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الکرائم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فهد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لشیخنا الطّبرسی،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أربعون بابا فی قصص الأنبیاء بالفارسیّة،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أعمال السّنة و نحوها بالفارسیّة،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معرفة الائمّة الأطهار بالفارسیّة أیضا، و هو کتاب متداول کبیر عندنا منه نسخة، و قد لخّصه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الکبار فی مناقب الائمّة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علمائنا بأمر السّلطان شاه طهماسب الصّفوی المشهور، </w:t>
      </w:r>
    </w:p>
    <w:p>
      <w:pPr>
        <w:pStyle w:val="BookText"/>
        <w:rPr/>
      </w:pPr>
      <w:r>
        <w:rPr>
          <w:rFonts w:ascii="IRNazanin" w:hAnsi="IRNazanin" w:eastAsia="IRNazanin"/>
          <w:color w:val="111111"/>
          <w:sz w:val="28"/>
          <w:sz w:val="28"/>
          <w:szCs w:val="28"/>
          <w:rtl w:val="true"/>
          <w:lang w:bidi="fa-IR"/>
        </w:rPr>
        <w:t xml:space="preserve">و زاد علیه بعض المطالب و الفوائد، و جعله مرتّبا علی مقدّمة فی أصول الدّین و أربعة عشر بابا فی أحوال السّادة الطّاهرین، و له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تفسیر الإمام 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کتبه بأمر السّلطان المذکور، و له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و رأیت أواخرها فی بلدة هراة، و کانت مشتملة علی خاتمة طویلة الذّیل فی زیارات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الزّواری بفتح الزّای و الواو ثمّ بعده ألف و راء مهملة نسبة إلی زوارة، و هی مواضع متعدّدة، منها قریة مشهورة بقرب أردستان، و منها قصبة معروفة من اعمال اصفهان، واقعة بینها و بین یزد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اتّحاد القریتین المذکورتین، لکون تلک المقدّم ذکرها الواقعة علی رأس فرسخ من قصبة أردستان یصدق علیها أیضا انّها واقعة بین یزد المحروسة و اصفهان، و قد یعبّر عنها أیضا بقریة السّادات؛ لکون أکثر أهلها علوییّن منتجبین ثمّ انّه قد مرّ فی ذیل ترجمة مولانا الشّاة عبد العظیم الحسنی رضی اللّه عنه انّ لبعض أحفاده العلماء ترجمة جملة من کتب أحادیث الأصحاب بالفارسیّة فلیراجع انشاء اللّه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ذیل ترجمة مولانا المولی محمد صالح بن محمّد باقر القزوینی المعروف بالرّوغنی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کامل له کتب و رسائل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لدعاء السّمات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أکل آدم علیه السّلام من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بعض أشعار المثنوی الرّومی</w:t>
      </w:r>
      <w:r>
        <w:rPr>
          <w:rFonts w:eastAsia="IRNazanin" w:cs="IRNazanin"/>
          <w:color w:val="111111"/>
          <w:sz w:val="28"/>
          <w:szCs w:val="28"/>
          <w:rtl w:val="true"/>
          <w:lang w:bidi="fa-IR"/>
        </w:rPr>
        <w:t xml:space="preserve">». </w:t>
      </w:r>
      <w:bookmarkStart w:id="334" w:name="pg17064_166214"/>
    </w:p>
    <w:p>
      <w:pPr>
        <w:pStyle w:val="Heading3"/>
        <w:numPr>
          <w:ilvl w:val="2"/>
          <w:numId w:val="1"/>
        </w:numPr>
        <w:rPr/>
      </w:pPr>
      <w:bookmarkStart w:id="335" w:name="__RefHeading___Toc1219339_996550957"/>
      <w:bookmarkStart w:id="336" w:name="_Toc115"/>
      <w:bookmarkEnd w:id="334"/>
      <w:bookmarkEnd w:id="335"/>
      <w:r>
        <w:rPr/>
        <w:t>416</w:t>
      </w:r>
      <w:r>
        <w:rPr>
          <w:rtl w:val="true"/>
        </w:rPr>
        <w:t xml:space="preserve">- </w:t>
      </w:r>
      <w:r>
        <w:rPr>
          <w:rtl w:val="true"/>
        </w:rPr>
        <w:t>علی بن الحسین الصائغ العاملی الجزینی</w:t>
      </w:r>
      <w:bookmarkEnd w:id="336"/>
    </w:p>
    <w:p>
      <w:pPr>
        <w:pStyle w:val="BookText"/>
        <w:rPr/>
      </w:pPr>
      <w:r>
        <w:rPr>
          <w:rFonts w:ascii="IRNazanin" w:hAnsi="IRNazanin" w:eastAsia="IRNazanin"/>
          <w:color w:val="111111"/>
          <w:sz w:val="28"/>
          <w:sz w:val="28"/>
          <w:szCs w:val="28"/>
          <w:rtl w:val="true"/>
          <w:lang w:bidi="fa-IR"/>
        </w:rPr>
        <w:t>السید علی بن الحسین الصائغ العاملی الجزینی</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کان فاضلا عابدا فقیها محدّثا محقّقا من تلامذة الشّهید الثّانی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عنده الشّیخ حسن بن الشّهید الثّانی، و السیّد محمّد بن علیّ بن أبی الحسن الموسوی العاملی، و رویا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توفّی رثاه الشّیخ حسن المذکور بقصیدة أربعة و عشرین بیتا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الغوایة بین العالمین دعامن شاب نجم الهدی من بعد ما سطعا</w:t>
      </w:r>
    </w:p>
    <w:p>
      <w:pPr>
        <w:pStyle w:val="BookText"/>
        <w:rPr/>
      </w:pPr>
      <w:r>
        <w:rPr>
          <w:rFonts w:ascii="IRNazanin" w:hAnsi="IRNazanin" w:eastAsia="IRNazanin"/>
          <w:color w:val="111111"/>
          <w:sz w:val="28"/>
          <w:sz w:val="28"/>
          <w:szCs w:val="28"/>
          <w:rtl w:val="true"/>
          <w:lang w:bidi="fa-IR"/>
        </w:rPr>
        <w:t>و أصبحت سبل الأحکام مظلمةو کان من قبل فجر الحقّ قد طلعا</w:t>
      </w:r>
    </w:p>
    <w:p>
      <w:pPr>
        <w:pStyle w:val="BookText"/>
        <w:rPr/>
      </w:pPr>
      <w:r>
        <w:rPr>
          <w:rFonts w:ascii="Amiri" w:hAnsi="Amiri" w:eastAsia="Amiri" w:cs="Amiri"/>
          <w:color w:val="111111"/>
          <w:sz w:val="28"/>
          <w:sz w:val="28"/>
          <w:szCs w:val="28"/>
          <w:rtl w:val="true"/>
          <w:lang w:bidi="ar-SA"/>
        </w:rPr>
        <w:t>و شتّت الدّهر منه کلّ ملتئم‌و فرقّت نوب الأیّام ما اجتمعا</w:t>
      </w:r>
    </w:p>
    <w:p>
      <w:pPr>
        <w:pStyle w:val="BookText"/>
        <w:rPr/>
      </w:pPr>
      <w:r>
        <w:rPr>
          <w:rFonts w:ascii="IRNazanin" w:hAnsi="IRNazanin" w:eastAsia="IRNazanin"/>
          <w:color w:val="111111"/>
          <w:sz w:val="28"/>
          <w:sz w:val="28"/>
          <w:szCs w:val="28"/>
          <w:rtl w:val="true"/>
          <w:lang w:bidi="fa-IR"/>
        </w:rPr>
        <w:t>یا ثلمة بین أهل الحقّ هدّ بهارکن و من أجلها قلب الهدی انصدعا</w:t>
      </w:r>
    </w:p>
    <w:p>
      <w:pPr>
        <w:pStyle w:val="BookText"/>
        <w:rPr/>
      </w:pPr>
      <w:r>
        <w:rPr>
          <w:rFonts w:ascii="IRNazanin" w:hAnsi="IRNazanin" w:eastAsia="IRNazanin"/>
          <w:color w:val="111111"/>
          <w:sz w:val="28"/>
          <w:sz w:val="28"/>
          <w:szCs w:val="28"/>
          <w:rtl w:val="true"/>
          <w:lang w:bidi="fa-IR"/>
        </w:rPr>
        <w:t xml:space="preserve">مضی الهدی و التّقی لما مضی و غداباب الجهالة فی الآفاق متّسعا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تمام الأبیات و المراد بتلمیذیه المذکورین الرّاویین عنه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الظّاهر انّ مراد الأوّل منهما فی اجازته الکبیرة المشهورة، حیث یقول عند عدّه مشایخ اجازات نفسه، بعد ذکره للسیّد نور الدّین علیّ بن ابی الحسن الموسوی، و الشّیخ عزّ الدّین حسین بن عبد الصّمد الجباعی الحارثی، و السیّد الأجلّ النّاسک نور الدین علیّ بن السیّد فخر الدّین الهاشمی هو هذا السیّد الجلیل فلیتأمّل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علیّ بن الشّیخ محمّد بن الشّیخ حسن المذکور، فیما نقل عن کتابه </w:t>
      </w:r>
      <w:bookmarkStart w:id="337" w:name="pg17064_166215"/>
    </w:p>
    <w:p>
      <w:pPr>
        <w:pStyle w:val="BookText"/>
        <w:rPr/>
      </w:pPr>
      <w:bookmarkEnd w:id="3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المنظوم و المنثور، بعد ذکر جدّه الشّیخ حسن المبرور، و کان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بلغنی من جماعة من مشایخنا و غیرهم، له اعتقاد تامّ فی العالم العامل السیّد علّی الصّایغ، و کان یرجو من فضل اللّه أن یرزقه اللّه ولدا یکون مربّیه و معلّمه، السیّد علیّ المذکور، فحقّق اللّه رجائه، و تولّی السیّد علیّ الصّائغ و السیّد علیّ بن ابی الحسن رحمه اللّه تربیته، إلی أن کبر و قرأ علیهما، خصوصا علی السیّد علیّ الصّائغ، هو و السیّد محمّد، یعنی به صاحب المدارک ولد السیّد علیّ الصّایغ المتأخر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العلوم التی استفادها من والده الشهید من معقول و منقول و فروع و اصول و عربیة و ریاضی انتهی و قال صاحب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لسیّد علی الصائغ، فهو السّید علیّ بن الحسین العاملی الجزّینی، بالجیم ثمّ الزّای المشدّدة إحدی قری جبل عامل، و کان فاضلا عابدا، محدّثا محقّقا من تلامذة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عبارة کتاب الشّیخ علیّ المذکور إلی آخر ما نقلناه رحمه اللّه و جعل الجنّة مثواه</w:t>
      </w:r>
      <w:r>
        <w:rPr>
          <w:rFonts w:eastAsia="IRNazanin" w:cs="IRNazanin"/>
          <w:color w:val="111111"/>
          <w:sz w:val="28"/>
          <w:szCs w:val="28"/>
          <w:rtl w:val="true"/>
          <w:lang w:bidi="fa-IR"/>
        </w:rPr>
        <w:t>.</w:t>
      </w:r>
    </w:p>
    <w:p>
      <w:pPr>
        <w:pStyle w:val="Heading3"/>
        <w:numPr>
          <w:ilvl w:val="2"/>
          <w:numId w:val="1"/>
        </w:numPr>
        <w:rPr/>
      </w:pPr>
      <w:bookmarkStart w:id="338" w:name="__RefHeading___Toc1219341_996550957"/>
      <w:bookmarkStart w:id="339" w:name="_Toc116"/>
      <w:bookmarkEnd w:id="338"/>
      <w:r>
        <w:rPr/>
        <w:t>417</w:t>
      </w:r>
      <w:r>
        <w:rPr>
          <w:rtl w:val="true"/>
        </w:rPr>
        <w:t xml:space="preserve">- </w:t>
      </w:r>
      <w:r>
        <w:rPr>
          <w:rtl w:val="true"/>
        </w:rPr>
        <w:t>علی بن حجة اللّه الشولستانی</w:t>
      </w:r>
      <w:bookmarkEnd w:id="339"/>
    </w:p>
    <w:p>
      <w:pPr>
        <w:pStyle w:val="BookText"/>
        <w:rPr/>
      </w:pPr>
      <w:r>
        <w:rPr>
          <w:rFonts w:ascii="IRNazanin" w:hAnsi="IRNazanin" w:eastAsia="IRNazanin"/>
          <w:color w:val="111111"/>
          <w:sz w:val="28"/>
          <w:sz w:val="28"/>
          <w:szCs w:val="28"/>
          <w:rtl w:val="true"/>
          <w:lang w:bidi="fa-IR"/>
        </w:rPr>
        <w:t>السید الامیر شرف الدین علی بن حجة اللّه بن شرف الدین علی بن عبد اللّه بن الحسین بن محمد بن عبد الملک الطباطبائی المعروف بالامیر شرف الدین الشولستانی</w:t>
      </w:r>
      <w:r>
        <w:rPr>
          <w:rStyle w:val="FootnoteAnchor"/>
          <w:rtl w:val="true"/>
        </w:rPr>
        <w:footnoteReference w:id="30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نسبة إلی شولستان فارس، و هی ناحیة معروفة بین شیراز و البنادر، توطّن نجف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زادها اللّه فضلا و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فاضلا عالما فقیها متکلّما محقّقا مدقّقا ورعا عابدا زاهدا زکیّا ذکیّا تقیّا نقیا، من أجلّاء متأخّری عصابة الإمامیّة، و من خیار علماء أهل زمانه و أورعهم و اتقاهم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ذکره بهذه التّرجمة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عصره مقاربا لعصرنا، و قد قرأ الشّرعیّات علی السیّد الأمیر فیض اللّه التّفرشی، و الشّیخ محمّد بن الشّیخ حسن بن الشّهید الثانی، و یروی أیضا عنهما علی ما صرّح به فی اجازاته و مصنّفاته لکن یظهر من أوّل أربعین الأستاد الإستناد انّه یروی عن الأمیر شرف الدّین المذکور عن السیّد الأمیر فیض اللّه، عن الشّیخ محمّد، و لعلّه یروی عنه تارة بالواسطة و تارة بلا واسطة، و یظهر منه أیضا أنّ الامیر شرف الدین هذا یروی عن المیرزا محمّد الاستر آبادی، الّذی هو صاحب الرّجال و مثله یظهر أیضا من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المعاصر، و صرّح به الفاضل القمیّ المعاصر فی آخر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فی شرح 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قرأ العقلیّات علی فضلاء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الشّیخ المعاصر لما ظنّ ان شرف الدّین اسمه الشّریف أورده فی باب الشّین المعجمة، فقال السیّد الأمیر شرف الدّین الحسینی الشّولستانی، کان عالما فاضلا محدّثا شاعرا أدیبا یروی عن مولانا محمّد باقر المجلسی رحمه اللّه عنه </w:t>
      </w:r>
      <w:r>
        <w:rPr>
          <w:rStyle w:val="FootnoteAnchor"/>
          <w:rtl w:val="true"/>
        </w:rPr>
        <w:footnoteReference w:id="30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و یروی عن هذا السیّد جماعة أخری أیضا، و امّا روایة الأستاد الأستناد سلّمه اللّه عنه کانت فی أوائل حاله، حین ورد مع والده إلی النّجف الأشرف، فأدرک هذا السیّد هناک و استجاز منه، فاجازه، و قرأ علیه جماعة من العلماء، منهم المولی الحاج حسین النّیسابوری، کما صرّح به نفسه فی اجازته للمولی نوروز علی التبریزی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رضی اللّه عنه کتب جیاد اکثرها بخطّه أو تصحیحه، و قد اتّفق لی فی بلدة استر آباد ملاحظة جمیع کتبه، و جلّ مؤلّفاته بل کلّها بخطّه المبارک، و کان قد اشتراها بعض أهل تلک البلدة من أحفاده فی النّجف الأشرف، و نقلها إلی تلک البلدة، و الّذی رأیت من مؤلّفاته هو شرح الرّسالة الإثنی عشریّة فی الصّلاة للشّیخ حسن بن الشّهید الثّانی،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الأقوال و الأدّلة فی شرح الرّسالة الإثنی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و قد یقال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طویل </w:t>
      </w:r>
    </w:p>
    <w:p>
      <w:pPr>
        <w:pStyle w:val="BookText"/>
        <w:rPr/>
      </w:pPr>
      <w:r>
        <w:rPr>
          <w:rFonts w:ascii="IRNazanin" w:hAnsi="IRNazanin" w:eastAsia="IRNazanin"/>
          <w:color w:val="111111"/>
          <w:sz w:val="28"/>
          <w:sz w:val="28"/>
          <w:szCs w:val="28"/>
          <w:rtl w:val="true"/>
          <w:lang w:bidi="fa-IR"/>
        </w:rPr>
        <w:t>الذّیل بما لا مزید علیه، و یظهر منه غایة فضله و مهارته فی الفقهیّات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کان مبتلی بمرض القولنج الشّدید فی أواخر عمره، حیث یقول فی أواخره خصوصا انّی توجّهت إلیه فی حال کمال الضّعف فی البدن و الدّماغ، بسبب مرض القولنج الّذی استولی علیّ مدّة ستّ أو سبع سنین، فی کلّ شهر مرّتین أو ثلاث مرّات، یوما أو یومین لا اقدر علی القیام و القعود و الاضطجاع و الأستلقاء، و کنت فی کلّ مرّة راضیا بانقطاع نفسی و حیاتی و حفظنی اللّه بمصلحته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المنافع فی 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لم یتم،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المتقرّقة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آداب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عصمة الأنبیاء و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البعثة و الأمامة و بعدهما،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قبلة مسجد الکوفة و ما یناسبها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أوردها الأستاد الأستناد بتمامها فی مجلّد المزار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بجار الأنوار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أیضا شرح فارسی علی الفیّة الشّهید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النّوریّة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ایضا اجازات طویلة و قصیرة و من اجازاته الطّویلة هی الّتی کتبها للشّیخ نور الدین محمّد بن الشّیخ عماد الدّین محمود الشّیرازی،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هذا السیّد فی ارض الغری أیّام سکناه بها سنة ستّین بعد الألف تقریبا، و خلف ابنا صالحا عابدا هو السیّد الامیر علیرضا، و قد رأیته فی سفری الأوّل إلی تلک الحضرة المقدّسة، و انا ابن خمس عشرة تقریبا انتهی و هو غیر الشیخ شرف الدین النّجفی او السیّد شرف الدین علی الحسینی الاستر ابادی المتوطن بالغری السری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تاویل الایات الباهرة فی شأن العترة الطاهرة، و کذلک هو غیر الشیخ علی بن سیف، أو علم بن سیف بن منصور النّجفی الحلّی الّذی اختصر کتاب التّاویل المذکور بکتاب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المشهد المقدّس الغروی، سنة سبع و ثلاثین و تسعمأة، و له أیضا ترجمة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 فی اصول الدّین، للشّیخ عماد الدّین حسن بن علیّ الطبری المتقدّم ذکره بالعربیّة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مرّت الإشارة إلی ترجمة هذین فی باب الشّین المعجمة فلیراجع</w:t>
      </w:r>
      <w:r>
        <w:rPr>
          <w:rFonts w:eastAsia="IRNazanin" w:cs="IRNazanin"/>
          <w:color w:val="111111"/>
          <w:sz w:val="28"/>
          <w:szCs w:val="28"/>
          <w:rtl w:val="true"/>
          <w:lang w:bidi="fa-IR"/>
        </w:rPr>
        <w:t xml:space="preserve">. </w:t>
      </w:r>
      <w:bookmarkStart w:id="340" w:name="pg17064_166218"/>
    </w:p>
    <w:p>
      <w:pPr>
        <w:pStyle w:val="Heading3"/>
        <w:numPr>
          <w:ilvl w:val="2"/>
          <w:numId w:val="1"/>
        </w:numPr>
        <w:rPr/>
      </w:pPr>
      <w:bookmarkStart w:id="341" w:name="__RefHeading___Toc1219343_996550957"/>
      <w:bookmarkStart w:id="342" w:name="_Toc117"/>
      <w:bookmarkEnd w:id="340"/>
      <w:bookmarkEnd w:id="341"/>
      <w:r>
        <w:rPr/>
        <w:t>418</w:t>
      </w:r>
      <w:r>
        <w:rPr>
          <w:rtl w:val="true"/>
        </w:rPr>
        <w:t xml:space="preserve">- </w:t>
      </w:r>
      <w:r>
        <w:rPr>
          <w:rtl w:val="true"/>
        </w:rPr>
        <w:t>علی نقی بن محمد هاشم الطغائی الکمرئی</w:t>
      </w:r>
      <w:bookmarkEnd w:id="342"/>
    </w:p>
    <w:p>
      <w:pPr>
        <w:pStyle w:val="BookText"/>
        <w:rPr/>
      </w:pPr>
      <w:r>
        <w:rPr>
          <w:rFonts w:ascii="IRNazanin" w:hAnsi="IRNazanin" w:eastAsia="IRNazanin"/>
          <w:color w:val="111111"/>
          <w:sz w:val="28"/>
          <w:sz w:val="28"/>
          <w:szCs w:val="28"/>
          <w:rtl w:val="true"/>
          <w:lang w:bidi="fa-IR"/>
        </w:rPr>
        <w:t>الشیخ العالم المحدث المقدس الربانی عز الدین علی النقی المشتهر بالشیخ علی نقی بن الشیخ ابی العلا محمد هاشم الطغاثی الکمرئی الفراهانی</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ثمّ الشّیرازی ثمّ الأصفهانی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التّرجمة عنه بمولانا علی نقی الشّیرازی کان فاضلا فقیها جلیلا معاصرا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تحریم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مفتی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الإمامة کبیر،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قاضی شیراز توفّی فی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عالم عامل متدیّن متصلّب فی الدّین شاعر فقیه محدّث جلیل ورع زاهدا تقّی عابد نقّی کاسمه، قرأ علی السیّد ماجد البحرانی الکبیر، و علی جماعة من الفضلاء بشیراز، و قد قرأ علیه جماعة من العلماء أیضا منهم الشّیخ عبد علی المنشی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رحمه اللّه فی ناحیة کمره من محال الفراهان، ثمّ طلبه الحاکم الجلیل امام قلیخان، حاکم فارس فی زمن السّلطان شاه صفیّ الصّفوی إلی شیراز، و جعله قاضیا بها، ثم بعد ما صار السیّد الوزیر الکبیر خلیفة سلطان، وزیرا لسّلطان شاه عبّاس الثّانی، طلبه من شیراز إلی اصفهان، و جعله بعد عزل امیرزا قاضی شیخ الإسلام باصبهان و هو تصدّی لهذا المنصب إلی أن توفّی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ستّین و ألف من الهجرة، و کان رحمه اللّه من القائلین بحرمة صلاة الجمعة فی زمن الغیبة، و بحرمة شرب التّتن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من المؤلّفات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العالیة فی الحکمة الیمانیّة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کبیر </w:t>
      </w:r>
    </w:p>
    <w:p>
      <w:pPr>
        <w:pStyle w:val="BookText"/>
        <w:rPr/>
      </w:pPr>
      <w:r>
        <w:rPr>
          <w:rFonts w:ascii="IRNazanin" w:hAnsi="IRNazanin" w:eastAsia="IRNazanin"/>
          <w:color w:val="111111"/>
          <w:sz w:val="28"/>
          <w:sz w:val="28"/>
          <w:szCs w:val="28"/>
          <w:rtl w:val="true"/>
          <w:lang w:bidi="fa-IR"/>
        </w:rPr>
        <w:t xml:space="preserve">جلیل فی الکلام و الحکمة الحقّة، و رسالة کبیره لطیفة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من کتابه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الإحراز المنجیة عن المخاوف و الأذکار الدّافعة للبلایا و المواعظ البالغة، ألّفها باسم السّلطان شاه صفیّ المذکور، فی سنة مجی‌ء السّلطان مراد ملک بلاد الرّوم لمحاصرة بغداد،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حرمة التّتن و شرب 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حرمة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الحاج و المعتمر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فی جواب نوح أفندی الحنفی مفتی بلاد الرّوم فی مسأله الإمامة کبیر فی مجلّدین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أرسل إلیه صورة ذلک الإعتراض الأمیر شرف الدّین علیّ الشّولستانی المتقدّم ذکره من النجف الأشرف؛ و ذلک حین أفتی ذلک الملعون تقرّبا إلی ذلک السّلطان، فی سنة وروده بغداد بوجوب مقاتلة الشّیعة، و قتلهم و نهب أموالهم و سبی ذراریهم، إلی غیر ذلک من المؤلّفات 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إنّ عبارة مفتتح کتابه المذکور فی الرّد علی الأفندی الرّومی الموجود نسخته عندنا هکذا بعد حمد اللّه ربّ العالمین و الصّلوة و السّلام علی سیّد المرسلین محمّد بن عبد اللّه خاتم النّبیّین و علی اله الطّاهرین، و أوصیائه المعصومین، أوّلهم علّی، و آخرهم المهدی، مصدوقة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خیر لکم إن کنتم مؤمنین یقول الفقیر المقرّ بالتّقصیر فی العلم و العمل، غبار أقدام المؤمنین المعتصمین بحبل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المتین، الأئمّة الرّاشدین المعصومین، علیّ نقی بن محمّد هاشم الطّغائی عفی اللّه عنهما، و عن کافّة المؤمنین، انّ بعض اخوان الدّین؛ و خلّان الیقین، أعزّ النّاس و أقربهم زلفی لدی سیّد المحققّین، فی عصره لا زال کاسمه شرفا للدّین علیا، قد کتب إلیّ انّ نوحا الأفندی الحنفیّ، مفتی سلطان الرّوم سلطان مراد، وقت نزوله علی بغداد، أفتی بوجوب مقاتلة الشّیعة و قتلهم، و جواز استرقاق نسائهم و ذراریهم، و رأیت فی صورة فتواه المبعوثة هذه العبارة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هؤلاء الکفرة، و البغاة الفجرة، جمعوا بین أصناف الکفر و البغی </w:t>
      </w:r>
    </w:p>
    <w:p>
      <w:pPr>
        <w:pStyle w:val="BookText"/>
        <w:rPr/>
      </w:pPr>
      <w:r>
        <w:rPr>
          <w:rFonts w:ascii="IRNazanin" w:hAnsi="IRNazanin" w:eastAsia="IRNazanin"/>
          <w:color w:val="111111"/>
          <w:sz w:val="28"/>
          <w:sz w:val="28"/>
          <w:szCs w:val="28"/>
          <w:rtl w:val="true"/>
          <w:lang w:bidi="fa-IR"/>
        </w:rPr>
        <w:t>و العناد، و انواع الفسق و الزّندقة و الإلحاد، و من توقّف فی کفرهم و الحادهم، و وجوب مقاتلتهم و جواز قتلهم فهو کافر مثلهم، و سبب وجوب مقاتلتهم و وجوب قتلهم البغی و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البغی فانّهم خرجوا عن طاعة الإمام خلّد اللّه سلطانه إلی یوم القیام،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للوجوب، فینبغی للمسلمین إذا دعاهم الإمام إلی قتال هؤلاء البالغین الملعونین علی لسان سیّد المرسلین، أن لا یتأخّروا عنه، بل یجب أن یعینوه و یقاتلوهم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الکفر فمن 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یستخفّون بالدّین، و یستهزؤن بالشّرع المبین، و منها انّهم یهینون بالعلم و العلماء، مع أنّ العلمآء ورثة الأنبیآء، 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یخشی اللّه من عباده العلمآء، و منها انّهم یستحلّون المحرمات، و یهتکون الحرمات، و منها انّهم ینکرون خلافة الشّیخین، و یریدون أن یوقعوا بالدّین الشین، و منها انّهم تطول ألسنتهم علی عایشة، و یتکلّمون فی حقّها ما لا یلیق بشأنها، مع إنّ اللّه تعالی لنزل عدّة آیات فی برائتها و نزاهتها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کافرون بتکذیب القرآن العظیم، سابّون للنّبیّ صلّی اللّه علیه و آله و سلّم ضمنا بنسبتهم إلی أهل بیته هذا الأمر العظیم، و منها انّهم یسبّون الشّیخین، و سبّهم کسبّ النّبیّ صلّی اللّه علیه و آله و سلّم فیجب قتل هؤلاء الأشرار الکفّار الفجّار، تابوا أولم یتوبوا، فلا یجوز ترکهم علی ما هم علیه باعطاء الجزیة، و لا بأمان موقّت؛ و لا بأمان مؤبد، و یجوز استرقاق نسائهم لأنّ استرقاق المرتدة بعد ما لحقت بدار الحرب جایز، و کلّ موضع خرج عن ولایة الإمام الحق فهو بمنزلة دار الحرب، و یجوز استرقاق ذراریهم تبعا لا مهاتهم لانّ الولد یتبّع الأمّ فی الأسترقاق اتتهی کلام المفتی الحنفی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نعوذ باللّه من نزعات الشّیطان الغویّ انّ هذا المفتی فی هذه الفتوی إمّا أن أفتی النّاس بغیر علم و لا هدی، و قد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أفتی الناس بغیر علم و لا هدی لعنته ملائکة الرّحمة و ملائکة العذاب و لحقه وزر من عمل بفتیاه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p>
    <w:p>
      <w:pPr>
        <w:pStyle w:val="BookText"/>
        <w:rPr/>
      </w:pPr>
      <w:r>
        <w:rPr>
          <w:rFonts w:ascii="IRNazanin" w:hAnsi="IRNazanin" w:eastAsia="IRNazanin"/>
          <w:color w:val="111111"/>
          <w:sz w:val="28"/>
          <w:sz w:val="28"/>
          <w:szCs w:val="28"/>
          <w:rtl w:val="true"/>
          <w:lang w:bidi="fa-IR"/>
        </w:rPr>
        <w:t>آخر ما ذکره من الرّدّ الکامل و النّقض الشّامل، علی ذلک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سعیه المیمون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حکایة حکم شرب الدّخان، و مسألة استعمال التّتن بآلتیه المعروفتین بالشّطب و القلیان، فهی ممّا قد أشیر إلیه فی جملة من مواضع هذا الکتاب و إلی الرّسائل الکثیرة المصنّفة بالإختلاف فی هذا الباب، و إنّ من جملة من کتب فی حرمته هو المولی خلیل القزوینی المقدّم ذکره و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نصر اللّه الحائری المتأخّر عنوانه و درجته، و شیخنا الحرّ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المعظم علی شأنه و کثیر من أخباریة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حکی السیّد نعمة اللّه الجزائری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التّتن عن جمع من معاصریه، کالمولی علینقی الکمرئی، و الشّیخ فخر الدّین الطّریحی،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الشّیخ علیّ بن سلیمان البحرانی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بهذا الرّجل المتأخّر هو الشّیخ علیّ بن سلیمان بن درویش بن حاتم البحرانی الملقّب بزین الدّین، أوّل من نشر علم الحدیث فی بلاد البحرین، و کان یدعی بامّ الحدیث فی دیار العجم، و هو یروی عن شیخنا البهائی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رسالة فی عدم جواز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حواش کثیرة علی کثیر من کتب الفقه و الحدیث، و یروی عنه الشّیخ علیّ بن سلیمان البحرانی و غیره</w:t>
      </w:r>
    </w:p>
    <w:p>
      <w:pPr>
        <w:pStyle w:val="BookText"/>
        <w:rPr/>
      </w:pPr>
      <w:r>
        <w:rPr>
          <w:rFonts w:ascii="IRNazanin" w:hAnsi="IRNazanin" w:eastAsia="IRNazanin"/>
          <w:color w:val="111111"/>
          <w:sz w:val="28"/>
          <w:sz w:val="28"/>
          <w:szCs w:val="28"/>
          <w:rtl w:val="true"/>
          <w:lang w:bidi="fa-IR"/>
        </w:rPr>
        <w:t xml:space="preserve">هذا و من جملة من کتب فی أولویّة ترکه، هو المولی عبد اللّه بن الحاج حسین السّمنانی،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اعمال السّنة، و کان من تلامذة سیّدنا الدّاماد، فانّه کتب رسالة فی ترجمة رسالة کتبها الحکیم حسام الدّین الماچینی فی أحوال التّنباک بأمر السّیّد الأجلّ علیّ بن الحسن بن شدقم الحسینی المدنی، فی حدود عشرین بعد ألف، قریبا من زمن ابداع صنع آلة هذه الحشیشة کما افید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یقال إنّ هذه الرسالة بعینها هی رسالة الحکیم محمّد مقیم بن الحکیم </w:t>
      </w:r>
    </w:p>
    <w:p>
      <w:pPr>
        <w:pStyle w:val="BookText"/>
        <w:rPr/>
      </w:pPr>
      <w:r>
        <w:rPr>
          <w:rFonts w:ascii="IRNazanin" w:hAnsi="IRNazanin" w:eastAsia="IRNazanin"/>
          <w:color w:val="111111"/>
          <w:sz w:val="28"/>
          <w:sz w:val="28"/>
          <w:szCs w:val="28"/>
          <w:rtl w:val="true"/>
          <w:lang w:bidi="fa-IR"/>
        </w:rPr>
        <w:t>محمّد حسین السّمنانی، فی بیان منافع هذه الحشیشة و شرب دخانها، و کان قد سرقها و جعلها باسم نفسه و فی ذلک الشّرح و التّرجمة فوائد کثیرة طبیّة متعلّقة بالستّة الضّروریّة و غیرها إلّا أنّ مدار کلام ذلک المترجم الشّارح علی ردّ ما ذکراه فی فضائل تلک الحشیشة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وجدت بخطّ هذا المترجم فائدة اخری، علی ظهر تلک التّرجمة، و هی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الروح جسم لطیف بخاری شفّاف، یتکوّن من بخار الدّم اللّطیف و الأجسام الغلیظة الکدرة، خصوصا الأجسام الّتی کانت فیها ادنی ظلمة و دخانیة تخالفه و تضادّه جدّا، و الطّابقة یعنی التتن فی نفسها جسم کثیف یابس، و الدّخان الّذی یحصل منها لا یخلوا من الأجزاء الیابسة الکثیفة، کما یظهر فی انبوبة الّتی تمید النّاس الدّخان تجذب الدّخان المذکور إذا انسدّ مجریها، فی مدّة یوم أو یومین بحیث لا ینفذ الدّخان؛ و یحتاج إلی التّنقیة، فکیف حال مجاری الأرواح و الرّطوبات الّتی افیق منها کثیرا، و من له ادنی معرفة فی هذا الفنّ یظهر له المخالفة، و التّضاد التّامة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ثبت ذلک، فالأولی أن لا یستعمله أحد، و إن کان له نفع ما فی تحلیل الرّطوبات الباردة الرّفیعة، لکن ضرره من حیث اضمحلال الرّوح و القوی فیما تحت هذا الدّخان کثیر جدّا، إلی أن قال فان قیل انّ التّجربة تشهد بعدم اضراره، قلنا أنّ التّجربة لا تحصل فی بدن واحد أو اثنین او اکثر منهما و ان سلم حصولها فیه فلا نسلّم انّها تقاوم البراهین العقلیّة الیقینیّة فتدبّر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لکلام هذا الفاضل إلی هنا، تمّ الإستدلال علی بطلان ما ذکره طبّا و شرعا و عقلا، و أقول هذه الحشیشة مسمّی فی عرف الأطبّاء بالطّابق علی ما حکاه هذا الفاضل عن استاده السیّد الدّاماد، 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الادویّة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هو فی متن تلک التّرجمة أنّ الاطبّاء یسمّون هذا النبات بالطّابق؛ و أهل الحجاز بالطّابة و اهل الفارس بالتّنباک؛ و أهل الرّوم و الترک بالتّتن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اعلم انّ جماعة من أهل عصرنا و حوالیه، قد ألّفوا فوائد و رسائل فی حرمة التّتن، بل بعضهم قد زاد فی الطّنبور نغمة، و قال بحرمة ردیفه المعروف بالقهوة، المذکورة فی کتب متأخّری الأطبّاء باسم البن و تابعه جماعة أیضا، حتی أنّ مثل الفاضل العلّامة مولانا علی نقی الکمرئی شیخ الإسلام باصبهان، قد ألّف رسالة أورد فیها أربعة عشر دلیلا علی الحرمة، و کلّها أوهن من بیت العنکبوت، کما استطلع علیها فی ترجمته، و قد ألّف الآمیرزا فیّاض، أخو الاستاد الفاضل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صاحب الذخیرة المتقدّم ذکره فی باب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علی طریق الظّرافة فی أحوال التّتن، و جعله منقسما علی الاحکام الخمسة، بالنسبة إلی رغبة طالبیه، و مذاق شاربیه، و بالنّسبة إلی الأزمان و الامکنة و الأحوال، مع مراعات الحکم و المصالح فی تلک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 علی ظهر نسخة رسالة المولی عبد اللّه السّمنانی بسجستان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أفقر عباد اللّه إلی رحمته السیّد خلف ابن السیّد عبد المطلّب، قد سمعت هذه الرسالة قرائة علی من شارحها العالم الفاضل الرّبانی ملّا عبد اللّه السّمنانی، أطال اللّه بقائه و أوصله الی رضاه؛ فرأیتها جلیلة الفوائد نفیسة الفرائد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ان قال فعندی من الجائز انّ الحقّ فائدة حسنة بما أفاد من المعارف صالحة لتدبیر الاستعمال فی شربه، لما عرفت من وقوع مطابقته لبعض، و منافاته لآخرین، هی أن یکثر الشّارب من هذا الدّخان اکثارا مفرطا، کما یستعمله بعضهم، فلیکن الشّارب له ملاحظا لمزاجه و طبیعته، بحسب الرّطوبة و البرودة، فان کثرتا اکثر و ان قلتا أقل، و الکثیر عندی ما کان فی الیوم ثلاث مرّات، بین کلّ مرّة أربع ساعات و القلیل ما کان فی کلّ یوم واحدة انتهی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سیّدنا الجزائری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جماعة من علمآء العصر کالمولی علینقی، و شیخنا الشّیخ فخر الدّین الطّریحی، و الشّیخ التّقی علیّ بن سلیمان البحرینی، و بعض فضلاء البحرین، و ربّما تابعهم بعض المتفقّهین </w:t>
      </w:r>
    </w:p>
    <w:p>
      <w:pPr>
        <w:pStyle w:val="BookText"/>
        <w:rPr/>
      </w:pPr>
      <w:r>
        <w:rPr>
          <w:rFonts w:ascii="IRNazanin" w:hAnsi="IRNazanin" w:eastAsia="IRNazanin"/>
          <w:color w:val="111111"/>
          <w:sz w:val="28"/>
          <w:sz w:val="28"/>
          <w:szCs w:val="28"/>
          <w:rtl w:val="true"/>
          <w:lang w:bidi="fa-IR"/>
        </w:rPr>
        <w:t>ذهبوا إلی تحریمه یعنی شرب التّتن، حتّی انّ المولی علینقی 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کتابا کبیرا فی 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اطّلعنی علیه ولده لمّا کان یقرأ علیّ فی علم العربیّة فی شیراز، و کان مجلّدا کبیرا، و الباقی علی التّحلیل حتّی انّ التّقیّ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یشربه فی الصّوم المتطّوع به، و یترک استعماله فی الصّوم الواجب، حذرا من کلام العوام، تمّ کلامه رفع فی الخلد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یناسب المقام و یمتحن به قرائح أولی الأفهام هو ما وجدته فی کلمات بعض الأعلام، من لغز هذه الحشیشة المتداولة بطریق المسائلة مع حلّه و حرامه، من بعض الجواهر القابلة بالفارسیّة، و صورة السّؤال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الفطنة القویمة؛ و الفطرة المستقیمة، و الطّبیعة الألمعیّة أنا نحتاج إلی شی‌ء هو أنیسی فی الوحدة، و صاحبی فی الغربة، سداسی الحروف ثلاثی الآحاد، ثنائی العشرات، و احدی المات، و أوّله ثالث الحروف، و ثالثه ثانیها، لکن هذا الّذی قلته بترتیب مبانیها أوّله و ثالثه قابل لانواع النقط و ثانیه إذا کتب مفردة لا یقبل إلّا نقطة فقط، بیّنات ثانیه أزید بستّة من زبره، و هو فی الفرقان معروف، و رابعة بالاستحداث موصوف، إن ضعف مضعف ثانیه صار نصف أوله، و ان نصفت أوّله صار ضعف مضعف تالیه، تالی اوّله و متلو آخره من الحروف المقطّعة زائدا ثلاثة ثلاثة الآخر بواحد من مضعف الحروف النورانیّة، متلو آخره عادل الحروف المهموسة مع المنازل المنحوسة، و آخره متلو قبله آخر الحروف ثالثة متلو آخره بترتیب حروف التّهجّی و ارساله لدی منکم التّرجی، أوّله کمال ظهوری و شعوری لما قبل آخره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الجواب چرا طالب چنین چیزی باید بود که أوّل و ثالث او اوّل و ثانیرا مضرّ باشد، و ثالث و رابع و خامسش بآنچه بر ارتکاب او متفرّعست ناطق، اگر ثالثش را بر ثانی مقدّم سازند و ترک اخری کنند صاحب فراش باید شد، چون هفت از او رفت آلت مسخره گیست، اگر حروف رابع را مقدّم سازند و سادس را قائم مقام ثانی، و قطع نظر از خامس کنند، و بدان متکلّم شوند، أولی و أنسب خواهد بود، </w:t>
      </w:r>
    </w:p>
    <w:p>
      <w:pPr>
        <w:pStyle w:val="BookText"/>
        <w:rPr/>
      </w:pPr>
      <w:r>
        <w:rPr>
          <w:rFonts w:ascii="IRNazanin" w:hAnsi="IRNazanin" w:eastAsia="IRNazanin"/>
          <w:color w:val="111111"/>
          <w:sz w:val="28"/>
          <w:sz w:val="28"/>
          <w:szCs w:val="28"/>
          <w:rtl w:val="true"/>
          <w:lang w:bidi="fa-IR"/>
        </w:rPr>
        <w:t>حرف خامس را که آنجا قطع کرده‌اند در پهلوی هم جنسش گذارید که جواب همانست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انّ لصاحب التّرجمة أیضا دیوانا کبیرا من شعره الفائق الفارسی، محتویا علی قصائد فاخرة فی المدائح و المراثی، و قطعات لطیفة فی الغزل و الشّعر الفتی، و رباعیّات طریفة فی معان شتّی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شاه که هست مقصد اهل خردنیکو نبود، که با گدا باشد بد</w:t>
      </w:r>
    </w:p>
    <w:p>
      <w:pPr>
        <w:pStyle w:val="BookText"/>
        <w:rPr/>
      </w:pPr>
      <w:r>
        <w:rPr>
          <w:rFonts w:ascii="IRNazanin" w:hAnsi="IRNazanin" w:eastAsia="IRNazanin"/>
          <w:color w:val="111111"/>
          <w:sz w:val="28"/>
          <w:sz w:val="28"/>
          <w:szCs w:val="28"/>
          <w:rtl w:val="true"/>
          <w:lang w:bidi="fa-IR"/>
        </w:rPr>
        <w:t>امروز مکن ناله نقی خواهد زدلافی فردا، چه مهرش از حدّ گذرد</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 گهران همیشه این غنچه دهان‌باید که کند، حقّه یاقوت نهان</w:t>
      </w:r>
    </w:p>
    <w:p>
      <w:pPr>
        <w:pStyle w:val="BookText"/>
        <w:rPr/>
      </w:pPr>
      <w:r>
        <w:rPr>
          <w:rFonts w:ascii="IRNazanin" w:hAnsi="IRNazanin" w:eastAsia="IRNazanin"/>
          <w:color w:val="111111"/>
          <w:sz w:val="28"/>
          <w:sz w:val="28"/>
          <w:szCs w:val="28"/>
          <w:rtl w:val="true"/>
          <w:lang w:bidi="fa-IR"/>
        </w:rPr>
        <w:t>بنمود کسیرا چه دهان زود نقی‌بگشای زبان و بر کن از وی دندان</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خاک ره آن بت زیبا چه خوش است‌جان در قدم آن گل رعنا چه خوش است</w:t>
      </w:r>
    </w:p>
    <w:p>
      <w:pPr>
        <w:pStyle w:val="BookText"/>
        <w:rPr/>
      </w:pPr>
      <w:r>
        <w:rPr>
          <w:rFonts w:ascii="IRNazanin" w:hAnsi="IRNazanin" w:eastAsia="IRNazanin"/>
          <w:color w:val="111111"/>
          <w:sz w:val="28"/>
          <w:sz w:val="28"/>
          <w:szCs w:val="28"/>
          <w:rtl w:val="true"/>
          <w:lang w:bidi="fa-IR"/>
        </w:rPr>
        <w:t>سوی دل و جان بیدلی چون آیدبر هریک از آن اگر نهد پاچه خوش است</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قومیکه مطیع اولیاء گردیدندمهر و مهشان روی بره مالیدند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طالب أولیاست زان رو با اوخود را مه و مهر نوع دیگر دیدند </w:t>
      </w:r>
      <w:bookmarkStart w:id="343" w:name="pg17064_166226"/>
    </w:p>
    <w:p>
      <w:pPr>
        <w:pStyle w:val="BookText"/>
        <w:rPr/>
      </w:pPr>
      <w:bookmarkEnd w:id="343"/>
      <w:r>
        <w:rPr>
          <w:rFonts w:ascii="IRNazanin" w:hAnsi="IRNazanin" w:eastAsia="IRNazanin"/>
          <w:color w:val="111111"/>
          <w:sz w:val="28"/>
          <w:sz w:val="28"/>
          <w:szCs w:val="28"/>
          <w:rtl w:val="true"/>
          <w:lang w:bidi="fa-IR"/>
        </w:rPr>
        <w:t>و قوله فی المعمّی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نسیم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نزند مه بزمین خرگه رادر مسکن مسکین نبود ره شه را</w:t>
      </w:r>
    </w:p>
    <w:p>
      <w:pPr>
        <w:pStyle w:val="BookText"/>
        <w:rPr/>
      </w:pPr>
      <w:r>
        <w:rPr>
          <w:rFonts w:ascii="IRNazanin" w:hAnsi="IRNazanin" w:eastAsia="IRNazanin"/>
          <w:color w:val="111111"/>
          <w:sz w:val="28"/>
          <w:sz w:val="28"/>
          <w:szCs w:val="28"/>
          <w:rtl w:val="true"/>
          <w:lang w:bidi="fa-IR"/>
        </w:rPr>
        <w:t>از بهر فریب دل رم داده ماست‌بینی چه بآرامکی آن مه را</w:t>
      </w:r>
    </w:p>
    <w:p>
      <w:pPr>
        <w:pStyle w:val="BookText"/>
        <w:rPr/>
      </w:pPr>
      <w:r>
        <w:rPr>
          <w:rFonts w:ascii="IRNazanin" w:hAnsi="IRNazanin" w:eastAsia="IRNazanin"/>
          <w:color w:val="111111"/>
          <w:sz w:val="28"/>
          <w:sz w:val="28"/>
          <w:szCs w:val="28"/>
          <w:rtl w:val="true"/>
          <w:lang w:bidi="fa-IR"/>
        </w:rPr>
        <w:t>و قوله باسم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خال سیه بر رخ دلدار منست‌یا مردمک دیده خونبار منست</w:t>
      </w:r>
    </w:p>
    <w:p>
      <w:pPr>
        <w:pStyle w:val="BookText"/>
        <w:rPr/>
      </w:pPr>
      <w:r>
        <w:rPr>
          <w:rFonts w:ascii="IRNazanin" w:hAnsi="IRNazanin" w:eastAsia="IRNazanin"/>
          <w:color w:val="111111"/>
          <w:sz w:val="28"/>
          <w:sz w:val="28"/>
          <w:szCs w:val="28"/>
          <w:rtl w:val="true"/>
          <w:lang w:bidi="fa-IR"/>
        </w:rPr>
        <w:t>بر همزده بالها ببالی مرغیست‌یا گرم اشاره أبروی یار منست</w:t>
      </w:r>
    </w:p>
    <w:p>
      <w:pPr>
        <w:pStyle w:val="BookText"/>
        <w:rPr/>
      </w:pPr>
      <w:r>
        <w:rPr>
          <w:rFonts w:ascii="IRNazanin" w:hAnsi="IRNazanin" w:eastAsia="IRNazanin"/>
          <w:color w:val="111111"/>
          <w:sz w:val="28"/>
          <w:sz w:val="28"/>
          <w:szCs w:val="28"/>
          <w:rtl w:val="true"/>
          <w:lang w:bidi="fa-IR"/>
        </w:rPr>
        <w:t>و قوله باسم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حالا بکشت زار دنیامن تخم گنه کشتم و تو تخم ریا</w:t>
      </w:r>
    </w:p>
    <w:p>
      <w:pPr>
        <w:pStyle w:val="BookText"/>
        <w:rPr/>
      </w:pPr>
      <w:r>
        <w:rPr>
          <w:rFonts w:ascii="IRNazanin" w:hAnsi="IRNazanin" w:eastAsia="IRNazanin"/>
          <w:color w:val="111111"/>
          <w:sz w:val="28"/>
          <w:sz w:val="28"/>
          <w:szCs w:val="28"/>
          <w:rtl w:val="true"/>
          <w:lang w:bidi="fa-IR"/>
        </w:rPr>
        <w:t>گفتی چه دهد صبح جزا زین کشته‌من دانم و آنچه میدهد صبح جزا</w:t>
      </w:r>
    </w:p>
    <w:p>
      <w:pPr>
        <w:pStyle w:val="Heading3"/>
        <w:numPr>
          <w:ilvl w:val="2"/>
          <w:numId w:val="1"/>
        </w:numPr>
        <w:rPr/>
      </w:pPr>
      <w:bookmarkStart w:id="344" w:name="__RefHeading___Toc1219345_996550957"/>
      <w:bookmarkStart w:id="345" w:name="_Toc118"/>
      <w:bookmarkEnd w:id="344"/>
      <w:r>
        <w:rPr/>
        <w:t>419</w:t>
      </w:r>
      <w:r>
        <w:rPr>
          <w:rtl w:val="true"/>
        </w:rPr>
        <w:t xml:space="preserve">- </w:t>
      </w:r>
      <w:r>
        <w:rPr>
          <w:rtl w:val="true"/>
        </w:rPr>
        <w:t>علی بن محمد بن حسن بن زین الدین الشهیدی</w:t>
      </w:r>
      <w:bookmarkEnd w:id="345"/>
    </w:p>
    <w:p>
      <w:pPr>
        <w:pStyle w:val="BookText"/>
        <w:rPr/>
      </w:pPr>
      <w:r>
        <w:rPr>
          <w:rFonts w:ascii="IRNazanin" w:hAnsi="IRNazanin" w:eastAsia="IRNazanin"/>
          <w:color w:val="111111"/>
          <w:sz w:val="28"/>
          <w:sz w:val="28"/>
          <w:szCs w:val="28"/>
          <w:rtl w:val="true"/>
          <w:lang w:bidi="fa-IR"/>
        </w:rPr>
        <w:t>الشیخ المتبحر البصیر و المتتبع النحریر علی بن الشیخ محمد بن الشیخ حسن بن زین الدین الشهیدی الجبعی العاملی ثم الاصبهانی</w:t>
      </w:r>
      <w:r>
        <w:rPr>
          <w:rStyle w:val="FootnoteAnchor"/>
          <w:rtl w:val="true"/>
        </w:rPr>
        <w:footnoteReference w:id="30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من جبل عامل فی أواسط حاله إلی بلاد العجم، و سکن باصفهان، و اعتلا أمره بها، و قرأ علیه فیها جماعة، منهم اخی العلّامة، و کان رحمه اللّه من العلمآء الزّهّاد فی عصره، و قد توفّی باصبهان فی عام ثلاثة و مأة بعد الألف، و قد طعن فی السنّ، بل قد بلغ تسعین سنة، قال الشّیخ المعاصر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بن محمّد بن الحسن بن زین الدّین العاملی الجبعی، أمره فی العلم و الفضل و الفقه و التّبحّر و التّحقیق و جلالة القدر أشهر من أن یذکر، له کتب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المنظوم من کلام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الکافی، خرج منه کتاب العقل و کتاب العلم مجلّد،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من المأثور و غیر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مجلّد،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مجلّدان، و رسالة فی الرّدّ علی الصّوفیّة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 المارقة من أغراض الزّنادقة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الرّد علی من یبیح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الفوائد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من البلاد فی أوائل الشّباب و سکن اصفهان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أحواله فی المجلّد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أبیه و أخیه و جدّه و جدّ أبیه، و ذکر المؤلّفات السّابقة، و ذکر أنّه ولد سنة ثلاث أو أربع عشرة و ألف و ذکر ما اتّفق له من الاسفار و غیرها </w:t>
      </w:r>
      <w:r>
        <w:rPr>
          <w:rStyle w:val="FootnoteAnchor"/>
          <w:rtl w:val="true"/>
        </w:rPr>
        <w:footnoteReference w:id="30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أقول و من مؤلّفاته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الصّحیفة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تعلیقات کثیرة علی کثیر من الکتب،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حلّ عبارات معضلة، و بیان مسائل مشکلة، و شرح أخبار مجملة؛ و تحقیق مطالب عدیدة من أنواع العلوم، حسنة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تعرّض فی المجلّد الثّانی منه لردّ إیرادات الوزیر خلیفة سلطان فی حاشیة علیه، و لم یتعرّض فی المجلّد الأوّل لذلک، و لکن قد ألّف رسالة مفردة فی دفع ایراداته فی المجلّد الأوّل، و الحقّ أنّه تعسّف فی دفع أکثر الإیرادات،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فموضوعها الرّد علی الأستاد الفاضل یعنی به الفاضل السبزواری صاحب الکفایة، و قصّتهما طویلة انتهی کلام الرّیاض</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قد تقدّمت الإشارة إلی بعض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الغنائیّة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الوقیعة و الکلام السّوء فی حقّ الفاضل المذکور، فی ذیل ترجمته فی باب الباء الموحّدة من هذا الکتاب، و له أیضا مثل هذه الوقایع بل أشدّ و أشنع بالنّسبة إلی معاصره الآخر المولی محسن الفیض، و للفیض أیضا بالنّسبة إلیه، حتّی نقل إنّه کان یلقبّه بالهضم الرّابع، لکونه رابعا بالنّسبة إلی الشّهید الثّانی، و العهدة علی الرّاوی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المشهور أنّ المقصود بالشّیخ علیّ الصّغیر، حیث یذکر هو هذا الشّیخ بالنّسبة إلی المحقّق الشّیخ علیّ المتقدّم ذکره الشّریف، إلّا أنّ بعض أفاضل بلاده، و شرفاء أولاده، ذکر لی انّ المراد به هو ابن اخی هذا الرّجل، یعنی به الشّیخ علیّ بن الشّیخ زین الدّین بن الشّیخ محمّد المبرور، بالنّسبة إلی عمّه المذکور، و کان یصف أیضا کثرة فضائل أبیه الشّیخ زین الدّین، و علمه و ورعه، و یفضله علی أخیه الشّیخ علیّ الّذی هو صاحب التّرجمة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و هو الّذی کان من جملة أساتید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أجلّاء مشایخ روایته، و قد ذکره فی الکتاب المذکور أیضا بهذه الصّورة زین الدین بن محمد بن الحسن بن زین الدین الشهید الثانی العاملی الجبعی شیخنا الأوحد، کان عالما فاضلا کاملا متبحرّا ثقة صالحا عابدا ورعا شاعرا منشئا أدیبا حافظا جامعا لفنون العلم العقلیّات و النقلیّات جلیل القدر، عظیم المنزلة، لا نظیر له فی زمانه، قرأ علی أبیه و علی الشّیخ الأجلّ بهاء الدبن العاملی، و علی مولانا محمّد أمین الإستر ابادی، و جماعة من علمآء العرب و العجم، و جاور بمکّة مدّة و توفّی بها، و دفن عند خدیجة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علیه جملة من کتب العربیّة و الرّیاضی و الحدیث و الفقه و غیرها، و کان له شعر رائق و فوائد و حواش کثیرة، و دیوان صغیر رأیته بخطّه، و لم یؤلّف کتابا مدوّنا لشدّة احتیاطه و لخوف الشّهرة،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اکثر المتأخّرون التّألیف و فی مؤلّفاتهم سقطات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اللّه عنّا 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ادّی ذلک إلی قتل جماعة منهم، و کان یتعجّب من جدّه الشّهید الثّانی و من الشّهید الأوّل و من العلّامة فی کثرة قرائتهم علی علماء العامّة، و کثرة تتبّع کتبهم فی الفقه و الحدیث و الأصولین و قرائتها عندهم، و کان ینکر علیهم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ترتّب علی ذلک ما ترتّب، عفی اللّه عنهم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أخوه الشّیخ علیّ بن الشّیخ محمّد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صاحب التّرجمة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زکیا و عالما لوزعیا و کاملا رضیّا و عابدا تقیّا، اشتغل فی أوّل أمره فی بلادنا علی تلامذة أبیه و حدّه ثم سافر إلی </w:t>
      </w:r>
    </w:p>
    <w:p>
      <w:pPr>
        <w:pStyle w:val="BookText"/>
        <w:rPr/>
      </w:pPr>
      <w:r>
        <w:rPr>
          <w:rFonts w:ascii="IRNazanin" w:hAnsi="IRNazanin" w:eastAsia="IRNazanin"/>
          <w:color w:val="111111"/>
          <w:sz w:val="28"/>
          <w:sz w:val="28"/>
          <w:szCs w:val="28"/>
          <w:rtl w:val="true"/>
          <w:lang w:bidi="fa-IR"/>
        </w:rPr>
        <w:t>العراق فی اوقات إقامة والده بها ثمّ سافر إلی بلاد العجم فأنزله المرحوم المبرور الشّیخ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فی منزله و اکرمه إکراما تامّا، و بقی عنده مدّة طویلة مشتغلا عنده قراءة و سماعا لمصنّفاته و غیرها، و کان یقرأ عند غیره من الفضلاء فی تلک البلاد فی العلوم الرّیاضیّة و غیرها، ثمّ سافر إلی مکّة فی السّنة الّتی انتقل بها الشّیخ بهاء الدّین، فاقام بها ثمّ رجع الی بلادنا، و کان مولده سنة تسع و ألف و توفّی سنة أربع و ستّین و ألف </w:t>
      </w:r>
      <w:r>
        <w:rPr>
          <w:rStyle w:val="FootnoteAnchor"/>
          <w:rtl w:val="true"/>
        </w:rPr>
        <w:footnoteReference w:id="308"/>
      </w:r>
      <w:r>
        <w:rPr>
          <w:rFonts w:ascii="IRNazanin" w:hAnsi="IRNazanin" w:eastAsia="IRNazanin"/>
          <w:color w:val="111111"/>
          <w:sz w:val="28"/>
          <w:sz w:val="28"/>
          <w:szCs w:val="28"/>
          <w:rtl w:val="true"/>
          <w:lang w:bidi="fa-IR"/>
        </w:rPr>
        <w:t>انتهی ملخّصا و 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خنت عهدی ان قلبی لم یخن‌عهد الحبیب و إن اطال جفاءه</w:t>
      </w:r>
    </w:p>
    <w:p>
      <w:pPr>
        <w:pStyle w:val="BookText"/>
        <w:rPr/>
      </w:pPr>
      <w:r>
        <w:rPr>
          <w:rFonts w:ascii="IRNazanin" w:hAnsi="IRNazanin" w:eastAsia="IRNazanin"/>
          <w:color w:val="111111"/>
          <w:sz w:val="28"/>
          <w:sz w:val="28"/>
          <w:szCs w:val="28"/>
          <w:rtl w:val="true"/>
          <w:lang w:bidi="fa-IR"/>
        </w:rPr>
        <w:t xml:space="preserve">لکنّه یبدی السلوّ تجلداحذرا من الواشی و یخفی داءه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إلی آخر ما أورده من لطائف أشعاره و فضله، و من طرائف أحواله و آثاره تغمّده اللّه تعالی بجلائل أنواره و جواهر أسراره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الشّیخ علیّ بن زین الدّین الذی تقدّم قریبا انّه المشتهر بالشّیخ علیّ الصّغیر فهو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الشّیخ علیّ بن زین الدّین بن محمّد بن الحسن بن زین الدّین الشّهید الثّانی الجبعی العاملی، و لم یرد فی ترجمته علی أن قال فاضل عالم شاعر أدیب معاصر قرأ علی عمّه و غیره، سکن اصفهان إلی الآن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346" w:name="pg17064_166230"/>
    </w:p>
    <w:p>
      <w:pPr>
        <w:pStyle w:val="Heading3"/>
        <w:numPr>
          <w:ilvl w:val="2"/>
          <w:numId w:val="1"/>
        </w:numPr>
        <w:rPr/>
      </w:pPr>
      <w:bookmarkStart w:id="347" w:name="__RefHeading___Toc1219347_996550957"/>
      <w:bookmarkStart w:id="348" w:name="_Toc119"/>
      <w:bookmarkEnd w:id="346"/>
      <w:bookmarkEnd w:id="347"/>
      <w:r>
        <w:rPr/>
        <w:t>420</w:t>
      </w:r>
      <w:r>
        <w:rPr>
          <w:rtl w:val="true"/>
        </w:rPr>
        <w:t xml:space="preserve">- </w:t>
      </w:r>
      <w:r>
        <w:rPr>
          <w:rtl w:val="true"/>
        </w:rPr>
        <w:t xml:space="preserve">علی خان بن احمد بن محمد معصوم الدشتکی الشیرازی </w:t>
      </w:r>
      <w:r>
        <w:rPr>
          <w:rtl w:val="true"/>
        </w:rPr>
        <w:t>«</w:t>
      </w:r>
      <w:r>
        <w:rPr>
          <w:rtl w:val="true"/>
        </w:rPr>
        <w:t>السید علیخان</w:t>
      </w:r>
      <w:r>
        <w:rPr>
          <w:rtl w:val="true"/>
        </w:rPr>
        <w:t>»</w:t>
      </w:r>
      <w:bookmarkEnd w:id="348"/>
    </w:p>
    <w:p>
      <w:pPr>
        <w:pStyle w:val="BookText"/>
        <w:rPr/>
      </w:pPr>
      <w:r>
        <w:rPr>
          <w:rFonts w:ascii="IRNazanin" w:hAnsi="IRNazanin" w:eastAsia="IRNazanin"/>
          <w:color w:val="111111"/>
          <w:sz w:val="28"/>
          <w:sz w:val="28"/>
          <w:szCs w:val="28"/>
          <w:rtl w:val="true"/>
          <w:lang w:bidi="fa-IR"/>
        </w:rPr>
        <w:t>السید النجیب و الجوهر العجیب و الفاضل الادیب و الوافر النصیب صدر الدین السید علیخان بن الامیر نظام الدین احمد بن محمد معصوم بن السید نظام الدین احمد بن ابراهیم بن سلام اللّه بن عماد الدین مسعود بن صدر الدین محمد بن السید الامیر غیاث الدین منصور بن الامیر صدر الدین محمد الحسینی الدشتکی الشیرازی</w:t>
      </w:r>
      <w:r>
        <w:rPr>
          <w:rStyle w:val="FootnoteAnchor"/>
          <w:rtl w:val="true"/>
        </w:rPr>
        <w:footnoteReference w:id="31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السیّد الأمیر المتقدّم النّحریر الشّهیر بالسیّد علیخان الحسنی الحسینی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أعاظم علمائنا البارعین، و أفاخم نبلائنا الجامعین صاحب العلوم الأدبیّة، و الماهر فی اللّغة العربیة، و النّاقد لأحادیث الإمامیّة، و المقدّم فی مراتب السّیاسات المدنیّة، و الرّیاسات الدّنیویّة و الدّینیّة، و هو من أحفاد السیّد الأمیر صدر الشیرازی المتکلّم المشهور، و ولده الأجلّ الاکمل الأفضل الامیر غیاث الدّین منصور، و ینتهی نسبه الشّریف بنصّ نفسه فی فواتح شرحه المذکور، إلی زید بن علیّ بن الحسین علیه السّلام بستّ و عشرین واسطة فی البین، و قد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بعد ما نطق فی حقّه من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ولد بمدینة المبارکة ثمّ جاور مکّة، ثمّ رحل إلی حیدر آباد الّتی هی من بلاد الهند، و أقام بها مدّة طویلة، و کان من أعیان امرائها، معظّما عند ملوکها، ثمّ لمّا غلب أورنگ زیب ملک الهند علی تلک البلاد، سار إلی الملک المذکور، و صار من أعاظم أمراء دولة هذا السّلطان، ثمّ توجّه </w:t>
      </w:r>
    </w:p>
    <w:p>
      <w:pPr>
        <w:pStyle w:val="BookText"/>
        <w:rPr/>
      </w:pPr>
      <w:r>
        <w:rPr>
          <w:rFonts w:ascii="IRNazanin" w:hAnsi="IRNazanin" w:eastAsia="IRNazanin"/>
          <w:color w:val="111111"/>
          <w:sz w:val="28"/>
          <w:sz w:val="28"/>
          <w:szCs w:val="28"/>
          <w:rtl w:val="true"/>
          <w:lang w:bidi="fa-IR"/>
        </w:rPr>
        <w:t xml:space="preserve">إلی زیارة بیت اللّه الحرام و حجّ، ثمّ جاء إلی بلاد إیران، و هذا السیّد یعبّر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 بتعبیرات مختلفة،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صدر الدّین المدنی ابن احمد نظام الدّین الحسینی الحسنی، فلا تغفل عن سرّ ذلک، و لا تغلط و قال الشّیخ المعاصر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علی بن میرزا أحمد بن محمّد معصوم الحسینی من علماء العصر، عالم فاضل ماهر أدیب شاعر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محاسن أعیان العصر، حسن جیّد، جمع فیه أهل هذا العصر، و من قاربهم ممّن تقدّم زمانه قلیلا، و ذکر اقوالهم و مؤلّفاتهم، و بعض أشعارهم نقلنا منه کثیرا فی هذا الکتاب انتهی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و من مؤلّفاته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الرّسالة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لشیخنا البهائی طویل الذّیل حسن الفوائد، و هو شرح لم یعمل مثله فی علم النّحو، و قد نقل فیه أقوال جمیع النّحاة من کتب کثیرة عربیّة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اشرنا الیه آنفا، و قد جعله باسم سلطان عصرنا الشّاه سلطان حسین الصّفوی، و هو شرح کبیر جدّا من أحسن الشّروح و أطولها، و قد أورد فیه فوائد غریزة عن کتب کثیرة غریبة عزیزة و قد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 فی شرح صحیفة سیّد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صدر شرح کلّ دعاء من أدعیّة هذه الصّحیفة بخطّه و دیباجة علی حدة، و قد أخذ من شرحه هذا، المولی الجلیل مولانا محمّد حسین بن المولی حسن الجیلانی فی شرحه الکبیر علی الصّحیفة السّجادیّة، ثمّ لمّا اطّلع هذا علی ذلک و طالع شرحه بالغ فی انکاره و سبّه و لمّا عثر هذا المولی علی ذلک أخذ ثانیا فی ردّ کلامه فی اکثر مواضع شرحه المذکور، و من مؤلّفاته أیضا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 هو الّذی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منظومة فی علم البدیع و شرح له علیها، و کتاب کبیر فی اللّغة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مشتغلا بتألیفه إلی یوم رحلته من الدّنیا و لم یتمه بعد، و خرج منه قریب من النّصف، و من مصنّفاته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الصّحابة و التّابعین 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یتمه و خرج منه مجلّدة فی شطر من أحوال الصّحابة، و رسالة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اغلاط الفیروز آبادی،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رسالة حسنة، و منها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 و الغیث الصیّب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مشتمل علی أدعیة المأثورة عن النّبی و أهل البیت علیهم السلام لم یتمه، و لا یخلو من فوائد جلیلة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تفصیل تشنیعاته الشدیدة علی الآقا حسین بن الحسن الجیلانی الشّارح للصّحیفة الکاملة بشرحه الکبیر الفارسی مع تصریحاته العدیدة بجهله و انتحاله و خیانته بعد ما عینه باسمه و نسبه و نسبته مذکور فی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بعبارات فصیحة قلّ ما یوجد نظیرها فی شی‌ء من مؤلّفات المتقدّمین و المتأخّرین، و کان الحقّ فی جانبه لما قد أحرق هذا الرّجل بتلک السّرقات المتتابعة فی کتابه، قلب جنابه کما یظهر ذلک للمتتبّع المطلّع علی تضاعیف مقاصده و أبوابه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من جملة مصنّفاته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الرّبیع فی انواع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الرفیعة فی طبقات الامامیّة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الغریب و اسوة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فی الفوائد النّادرة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انّه غیر کتابه الّذی و سمه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رسمه علی شاکلة کشکول شیخنا البهائی علیه الرّحمة، و دیوان شعره الظّریف، و الرّسائل المتفّرقة، و شرحان آخران متوسّط و صغیر علی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شرحه الکبیر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کتاب لغته الّذی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 فیما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أحسن ما کتب فی هذا الشّأن، و تضمّن کلّ ما یتعلّق بشی‌ء من العنوان، حتّی القصص و الأغانی و القواعد المستنبطة لأساتید هذا الفنّ، من کلّ مکان، علی حسب الإمکان، و کان عندنا منه نسخة، و کأنّها إلی باب الصّاد المهملة فلیلاحظ</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یروی هذا السیّد الجلیل عن والده السیّد نظام الدّین احمد، الرّاوی عن السیّد نور الدّین بن علیّ الموسوی، عن شیخیه الأجلّین الاکملین صاحبی المعالم و المدارک و له الرّوایة أیضا عن شیخه و استاده الشّیخ جعفر بن کمال الدّین البحرانی المتقدّم ذکره الشّریف، عن الشّیخ حسام الدّین الحلّی، عن شیخنا البهائی و یروی عنه سیّدنا الأمیر محمّد حسین بن الأمیر محمّد صالح الحسینی الخاتون آبادی المتقدّم ذکره أیضا </w:t>
      </w:r>
      <w:bookmarkStart w:id="349" w:name="pg17064_166233"/>
    </w:p>
    <w:p>
      <w:pPr>
        <w:pStyle w:val="BookText"/>
        <w:rPr/>
      </w:pPr>
      <w:bookmarkEnd w:id="349"/>
      <w:r>
        <w:rPr>
          <w:rFonts w:ascii="IRNazanin" w:hAnsi="IRNazanin" w:eastAsia="IRNazanin"/>
          <w:color w:val="111111"/>
          <w:sz w:val="28"/>
          <w:sz w:val="28"/>
          <w:szCs w:val="28"/>
          <w:rtl w:val="true"/>
          <w:lang w:bidi="fa-IR"/>
        </w:rPr>
        <w:t xml:space="preserve">کما رأیت فی اجازته الکبیرة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اجازات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رحمه اللّه فی سنة عشرین و مأة بعد الألف من الهجرة المبارکة، کما فی مؤلّفات بعض معاصریه ثمّ لیعلم انّ هذا السیّد المتجلّل الألمعی غیر السید علیخان بن السید خلف بن السید عبد المطلب الحویزی الموسوی المشعشعی، و إن کان هو أیضا من الفضلاء المشاهیر، و العلماء النّحاریر، فی عین أزمنة هذا السیّد الأمیر و الأستاد الکبیر، کما قد مرّت الإشارة إلی ترجمة بعض حالاته و تفصیل کثیر من مصنّفاته، و مقالاته، فی ذیل ترجمة والده السیّد خلف الموسوی الحویزی المبرور، فی باب ما أوّله الخاء المعجمة من هذا الکتاب</w:t>
      </w:r>
      <w:r>
        <w:rPr>
          <w:rFonts w:eastAsia="IRNazanin" w:cs="IRNazanin"/>
          <w:color w:val="111111"/>
          <w:sz w:val="28"/>
          <w:szCs w:val="28"/>
          <w:rtl w:val="true"/>
          <w:lang w:bidi="fa-IR"/>
        </w:rPr>
        <w:t>.</w:t>
      </w:r>
    </w:p>
    <w:p>
      <w:pPr>
        <w:pStyle w:val="Heading3"/>
        <w:numPr>
          <w:ilvl w:val="2"/>
          <w:numId w:val="1"/>
        </w:numPr>
        <w:rPr/>
      </w:pPr>
      <w:bookmarkStart w:id="350" w:name="__RefHeading___Toc1219349_996550957"/>
      <w:bookmarkStart w:id="351" w:name="_Toc120"/>
      <w:bookmarkEnd w:id="350"/>
      <w:r>
        <w:rPr/>
        <w:t>421</w:t>
      </w:r>
      <w:r>
        <w:rPr>
          <w:rtl w:val="true"/>
        </w:rPr>
        <w:t xml:space="preserve">- </w:t>
      </w:r>
      <w:r>
        <w:rPr>
          <w:rtl w:val="true"/>
        </w:rPr>
        <w:t>علی اصغر بن یوسف القزوینی</w:t>
      </w:r>
      <w:bookmarkEnd w:id="351"/>
    </w:p>
    <w:p>
      <w:pPr>
        <w:pStyle w:val="BookText"/>
        <w:rPr/>
      </w:pPr>
      <w:r>
        <w:rPr>
          <w:rFonts w:ascii="IRNazanin" w:hAnsi="IRNazanin" w:eastAsia="IRNazanin"/>
          <w:color w:val="111111"/>
          <w:sz w:val="28"/>
          <w:sz w:val="28"/>
          <w:szCs w:val="28"/>
          <w:rtl w:val="true"/>
          <w:lang w:bidi="fa-IR"/>
        </w:rPr>
        <w:t>الحاجی مولا علی اصغر بن المولی یوسف القزوینی</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جمع الأدعیة و الأعمال المتعلّقة بالیوم و اللّیلة، ثم المتعلّقة بالأیام السّبعة من الجمعة إلی الجمعة، ثمّ المتعلّقة بأوقات جمیع السّنة، ثم المأثور لغیر الأوقات المعیّنة، ثمّ الموظفة لزیارات أهل بیت العصمة،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 بعد ذکر النّسب و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ماهر صالح قرأ علی فضلاء قزوین،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خلیل و أخوه مولانا محمّد باقر، و رضی الدّین محمّد، له کتاب کبیر فارسی فی الادعیة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کتاب المذکور المشتهر فی هذه الأزمنة بالمقال،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فی الکتب الأربعة و غیرها من کتب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حواش مبسوطة علی حاشیة العدة لمولانا خلیل دقیقة جدّا، و له فهرس لأشعار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المعاصرین انتهی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المحدّث النّیسابوری فی عداد نفاة الأجتهاد فی کتابه الموضوع لذکرهم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وصفه بعد التّرجمة له بعنوان الفاضل المحقّق المدقّقّ، </w:t>
      </w:r>
    </w:p>
    <w:p>
      <w:pPr>
        <w:pStyle w:val="BookText"/>
        <w:rPr/>
      </w:pPr>
      <w:r>
        <w:rPr>
          <w:rFonts w:ascii="IRNazanin" w:hAnsi="IRNazanin" w:eastAsia="IRNazanin"/>
          <w:color w:val="111111"/>
          <w:sz w:val="28"/>
          <w:sz w:val="28"/>
          <w:szCs w:val="28"/>
          <w:rtl w:val="true"/>
          <w:lang w:bidi="fa-IR"/>
        </w:rPr>
        <w:t xml:space="preserve">المولی أصغر بن یوسف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الّذی علّقه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و هو اسم کتاب آخر له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نهایة الفضل و التدقیق؛ و قصاری العلم و التّحقیق؛ و قد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عجز عنه جملة الفحول، و لنذکر بعض تحقیقاته فی المقام،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تحقیق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ذلک انّ غایة ما یستفاد من الخبر الواحد عند اکثر الأصولیّین الظنّ، و حیث کان العمل بالمظنون جائزا عندهم فی الفروع دون الأصول، قالوا إنّه یفضی إلی العلم فی الفروع دون الأصول، و أمّا الأخباریّون فلیس عملهم بظاهر القرآن و الخبر الواحد الجامع للشّروط المقرّرة من حیث إفادتهما الظّنّ، بل یعملون بهما و إن تعلّق ظنّهم بخلاف مدلولهما، و ذلک لأنّه یثبت عندهم بالدّلیل القطعی أنّ العمل بهما واجب، فیحصل له قیاس قطعی المقدّمتین و النّتیجة هکذا هذا مدلول خبر واحد جامع لشروط العمل، و کلّ مدلول خبر واحد کذلک یجب العمل به من هذا الوجه یفید انّ العمل بالحکم الواصلی کذا، من غیر فرق بین الاصول و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تعارض القطعیتین لازم علیکم أیضا لانّ العموم المستفاد من الدّلائل المانعة من اتّباع الظّنّ قطعی عندکم، کما یدلّ علیه قولکم کما هو الحقّ، و جواز التّمسّک بالظّاهر فی مسائل الأصول و الفروع أیضا قطعی عندکم کما یدّل علیه قولکم انّه ثابت بالدّلیل القطعی، بل هو من ضروریّات الدّین، و معلوم انّ الظّاهر لا یفید إلّا الظّنّ،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الدّلائل المانعة عن اتّباع الظّنّ من الکثرة بحیث تفید القطع بانّ اتّباع الظّن محظور واقعی، و جواز التّمسک بالظّاهر فی الأصول و الفروع لیس من حیث افادته الظّنّ بمراد اللّه تعالی فی الواقع، بل من حیث کون وجوب العمل بالظّاهر من حیث أنّه ظاهر مع فقد المعارض ثابتا بالدّلیل القطعی، و ضروریّا للدّین علی ما مرّ انتهی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لهذا المولی الجلیل ولد نبیل عالم فاضل کان أفضل و أجلّ من أبیه ظاهرا، </w:t>
      </w:r>
      <w:bookmarkStart w:id="352" w:name="pg17064_166235"/>
    </w:p>
    <w:p>
      <w:pPr>
        <w:pStyle w:val="BookText"/>
        <w:rPr/>
      </w:pPr>
      <w:bookmarkEnd w:id="352"/>
      <w:r>
        <w:rPr>
          <w:rFonts w:ascii="IRNazanin" w:hAnsi="IRNazanin" w:eastAsia="IRNazanin"/>
          <w:color w:val="111111"/>
          <w:sz w:val="28"/>
          <w:sz w:val="28"/>
          <w:szCs w:val="28"/>
          <w:rtl w:val="true"/>
          <w:lang w:bidi="fa-IR"/>
        </w:rPr>
        <w:t xml:space="preserve">صاحب الحواشی المشهورة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المحمدین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مهدی بن علی اصغر القزوینی فاضل عالم ماهر محقّق صالح ثقة معاصر له کتب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الادعیة مع ترجمة فضلها،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الخلیل،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الانتقاد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لفظ الجلالة لیس علما 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الإباحة و التخییر المستفاد من الصّیغة و العاطف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الکافیة البدیعیّة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للصّفی الحلّی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المؤنّثات السّماعیّة و احکامها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 علی الشّرح العربی للکتاب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الخلیل القزوینی،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 علی 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أسماء کتبه المذکورة من خطّه، و کذا جملة من أقوال فضلاء قزوین المعاصرین کتب بها الیّ</w:t>
      </w:r>
      <w:r>
        <w:rPr>
          <w:rFonts w:eastAsia="IRNazanin" w:cs="IRNazanin"/>
          <w:color w:val="111111"/>
          <w:sz w:val="28"/>
          <w:szCs w:val="28"/>
          <w:rtl w:val="true"/>
          <w:lang w:bidi="fa-IR"/>
        </w:rPr>
        <w:t>.</w:t>
      </w:r>
    </w:p>
    <w:p>
      <w:pPr>
        <w:pStyle w:val="Heading3"/>
        <w:numPr>
          <w:ilvl w:val="2"/>
          <w:numId w:val="1"/>
        </w:numPr>
        <w:rPr/>
      </w:pPr>
      <w:bookmarkStart w:id="353" w:name="__RefHeading___Toc1219351_996550957"/>
      <w:bookmarkStart w:id="354" w:name="_Toc121"/>
      <w:bookmarkEnd w:id="353"/>
      <w:r>
        <w:rPr/>
        <w:t>422</w:t>
      </w:r>
      <w:r>
        <w:rPr>
          <w:rtl w:val="true"/>
        </w:rPr>
        <w:t xml:space="preserve">- </w:t>
      </w:r>
      <w:r>
        <w:rPr>
          <w:rtl w:val="true"/>
        </w:rPr>
        <w:t>علی بن محمد علی الطباطبائی الاصفهانی</w:t>
      </w:r>
      <w:bookmarkEnd w:id="354"/>
    </w:p>
    <w:p>
      <w:pPr>
        <w:pStyle w:val="BookText"/>
        <w:rPr/>
      </w:pPr>
      <w:r>
        <w:rPr>
          <w:rFonts w:ascii="IRNazanin" w:hAnsi="IRNazanin" w:eastAsia="IRNazanin"/>
          <w:color w:val="111111"/>
          <w:sz w:val="28"/>
          <w:sz w:val="28"/>
          <w:szCs w:val="28"/>
          <w:rtl w:val="true"/>
          <w:lang w:bidi="fa-IR"/>
        </w:rPr>
        <w:t>النور الجلی و الحبر الملی و المجتهد الاصولی مولانا الاقا میر سید علی بن السید محمد علی بن السید ابی المعالی الصغیر ابن السید ابی المعالی الکبیر الطباطبائی النسب الاصفهانی المحتد الکاظمی المولد الحائری المنشأ و المقام اعلی اللّه مقامه</w:t>
      </w:r>
      <w:r>
        <w:rPr>
          <w:rStyle w:val="FootnoteAnchor"/>
          <w:rtl w:val="true"/>
        </w:rPr>
        <w:footnoteReference w:id="313"/>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التّرجمة له بأمثال هذه الألفاظ هو السیّد الأستاد، و الرّکن العماد، ابن اخت استادنا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المروّج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فی الدّارین مقامه و مقامه، و صهره علی ابنته، تلمّذ علیه و تربّی فی حجره و نشأ، و ذلک فضل اللّه یؤتیه من یشاء، دام مجده و کبت ضدّه، ثقة عالم عرّیف، و فقیه فاضل غطریف، جلیل القدر، وحید العصر، حسن الخلق، عظیم الحلم، حضرت مدّة مجلس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إفادته، و تطفلت برهة علی تلامذته، فان قال لم یترک مقالا لقائل، و إن صال لم یدع نصالا لصائل، له مدّ فی بقائه مصنّفات فائقة، و مؤلّفات رائقة، منها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زمنه کتاب الصّلاة، و هو مجلّد کبیر، جمع فیه جمیع الأقوال، و منها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 فی بیان أحکام الشرع بالدّلائل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فی غایة الجودة جدّا، لم یسبق بمثله، ذکر فیه جمیع ما وصل إلیه من الأدلّة و الأقوال، علی نهج عسر علی سواه بل استحال، و منها رسالة فی تثلیث التّسبیحات الأربع فی الأخیرتین و کیفیّة ترتیب الصلواة المقضیّة عن الأموات، سأل بعض أجلّاء النّجف عنهما الاستاد العلّامة دام علاه، و اشار الیه دام ظلّه بالجواب، و هی عندی بخطّه الشّریف، و منها رسالة و جیزة فی الأصول الخمس جیّدة، و منها رسالة فی الإجماع و الإستصحاب، و منها شرح ثان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اختصره من الأوّل جیّد لطیف سلک فی العبادات مسلک الاحتیاط، لیعمّ نفعه العامی و العالم، و المبتدی و المنتهی و الفقیه و المقلّد له و لغیره، فی أیّام حیاته أدامها اللّه و بعد وفاته، و منها رسالة فی تحقیق حجیّة مفهوم الموافقة، و منها رسالة فی جواز الاکتفاء بضربة واحدة فی التّیمّم مطلقا؛ و منها رسالة فی اختصاص الخطاب الشّفاهی الحاضر فی مجلس الخطاب، کما هو عند الشّیعة، و منها رسالة فی تحقیق انّ منجزّات المریض تحسب من الثّلث أم من أصل التّرکة، و منها رسالة فی تحقیق حکم الإستظهار للحائض اذا تجاوز دمها عن العشرة، و منها رسالة فی ترجمة رسالة فی الاصول الخمس فارسیّة للأستاد العلّامة دام علاه بالعربیّة، و منها رسالة فی بیان انّ الکفّار مکلّفون بالفروع عند الشّیعة، بل و غیرهم، إلّا أبا حنیفة و منها رسالة فی اصالة برائة ذمّة الزّوج عن المهر، و انّ علی الزّوجة اثبات اشتغال ذمّته به، و منها رسالة فی حجّیة الشّهرة وفاقا للشّهید رحمه اللّه، و منها رسالة فی حلیة النّظر إلی الأجنبیّة فی الجملة و إباحة سماع صوتها کذلک، و منها حاشیة علی کتاب معالم الاصول غیر مدوّنة، کتبها علی حواشی المعالم فی صغره، و أوائل مباحثة له، و منها </w:t>
      </w:r>
    </w:p>
    <w:p>
      <w:pPr>
        <w:pStyle w:val="BookText"/>
        <w:rPr/>
      </w:pPr>
      <w:r>
        <w:rPr>
          <w:rFonts w:ascii="IRNazanin" w:hAnsi="IRNazanin" w:eastAsia="IRNazanin"/>
          <w:color w:val="111111"/>
          <w:sz w:val="28"/>
          <w:sz w:val="28"/>
          <w:szCs w:val="28"/>
          <w:rtl w:val="true"/>
          <w:lang w:bidi="fa-IR"/>
        </w:rPr>
        <w:t xml:space="preserve">حواش متفرّقة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حواش متفرقة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لشیخنا یوسف رحمه اللّه و أجزاء غیر تامّة،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مبادی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لمولانا الامام العلّامة و غیر ذلک، من حواش و رسائل، و أجوبة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میلاده الشّریف فی المشهد الکاظمین، علی مشرّفیه صلوات الخافقین، فی أشرف الأیّام، و هو الثّانی عشر من شهر ولد فیه اشرف الانام علیه و آله أفضل التحیّة و السّلام، فی السّنة الحادیة و الستّین بعد المأة و الألف، و اشتغل أوّلا علی ولد الاستاد العلّامة أدام اللّه أیّامهما و ایّامه، فقرئه سلّمه اللّه فی الدّرس مع شرکاء أکبر منه فی السنّ، و أقدم فی التّحصیل بکثیر، و فی أیّام قلائل فاقهم طرا و سبقهم کلّا، ثمّ بعد قلیل ترقی، فاشتغل عند خاله الأستاد العلّامة أدام اللّه أیّامه و أیامه، و بعد مدّة قلیلة اشتغل بالتّصنیف و التّدریس و التّألیف، و کان جدّه الأعلی السیّد أبو المعالی الکبیر صهر مولانا المقدّس الصّالح المازندرانی، و خلف ثلاثة أولاد ذکور، و هم السیّد أبو طالب، و السیّد علی و السیّد أبو المعالی فهو اصغرهم، و عدّة بنات، و السیّد أبو المعالی خلف السیّد محمّد علی لا غیر، و هو قدّس سرّه والده سلّمه اللّه، و واحدة من البنات کانت زوجة المولی محمّد رفیع الجیلانی القاطن فی المشهد المقدّس الرّضوی حیّا و میّتا </w:t>
      </w:r>
      <w:r>
        <w:rPr>
          <w:rStyle w:val="FootnoteAnchor"/>
          <w:rtl w:val="true"/>
        </w:rPr>
        <w:footnoteReference w:id="314"/>
      </w:r>
      <w:r>
        <w:rPr>
          <w:rFonts w:ascii="IRNazanin" w:hAnsi="IRNazanin" w:eastAsia="IRNazanin"/>
          <w:color w:val="111111"/>
          <w:sz w:val="28"/>
          <w:sz w:val="28"/>
          <w:szCs w:val="28"/>
          <w:rtl w:val="true"/>
          <w:lang w:bidi="fa-IR"/>
        </w:rPr>
        <w:t>انتهی کلام صاحب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المحدّث النیسابوری أیضا فی رجاله مع انّه کان من المعاندین له فی ظاهر السّیاق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المعالی الحسنی الحسینی الطّباطبائی الحائری مولدا و منشئا، شیخ فی الفقه و أصوله مجتهد صرف یراعی الاحتیاط بما یری، عاصرناه، له شرحه الکبیر و الصّغیر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یقال ان الشرح الکبیر مأخوذ من الأخیرین، و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الهندی، و من شرح المفاتیح لخاله المروّج البهبهانی، و أنّه کان یذکر کثیرا </w:t>
      </w:r>
    </w:p>
    <w:p>
      <w:pPr>
        <w:pStyle w:val="BookText"/>
        <w:rPr/>
      </w:pPr>
      <w:r>
        <w:rPr>
          <w:rFonts w:ascii="IRNazanin" w:hAnsi="IRNazanin" w:eastAsia="IRNazanin"/>
          <w:color w:val="111111"/>
          <w:sz w:val="28"/>
          <w:sz w:val="28"/>
          <w:szCs w:val="28"/>
          <w:rtl w:val="true"/>
          <w:lang w:bidi="fa-IR"/>
        </w:rPr>
        <w:t xml:space="preserve">انّی ما أردت به النّشر و التّدوین، بل المشق و التّمرین، فرفعه اللّه تعالی إلی ما رفع، و نفع به أحسن ما به ینتفع، و قیل انّه کان أصولیّا فاشتهر کتابه فی الفقه، بخلاف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کان فقیها فاشتهر کتابه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لم یکن بین الرّجلین أیضا صفاء فی الظّاهر؛ و لا شباهة فی المشرب،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مراودة فی غیر سفر الزّیارات، و کان السیّد رحمه اللّه تعالی ذا قوّة غریبة فی علم المناظرة و الجدل، بخلاف المیرزا، فانّه کان عاجزا عن مقاومته فی میدان النّظار، فاتّفق أن وقع بینهما کلام فی بعض مسائل الاصول، عند تلاقیهما فی ارض الحائر المطهّر فلمّا رأی السیّد استدعائه للمباحثة، نهض إلیه علی رکبتیه،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أقول معلنا به صوته، فاجابه المیرزا بصوت رخیم اکتب ما تکتب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انحصر المجلس عنها بهاتین الکلمتین، و العهدة فی نقل ذلک إلینا علی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عنه أیضا انّه کان یحضر درس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لغایة اعتماده علی فضله و منزلته، و حذرا عن اطّلاع خاله العلّامة علیه، و انّه کتب جمیع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الشّریف، و ذکر والدنا العلّامة أعلی اللّه مقامه أنّه طلب من جنابه الکتاب المذکور، أیّام تشرّفه بالزّیارة فذهب إلی داخل الدّار و أتی بجمیع تلک المجلّدات الیه، فکانت عنده إلی یوم خروجه عن ذلک المشهد الشّریف</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قدّس سره فی حدود إحدی و ثلاثین بعد الالف، و دفن بالرّواق المشرقی من الحضرة المقدّسة، قریبا من قبر خاله العلّامة، و کان ولده الأمجد الأرشد الآقا سیّد محمّد المرحوم إذ ذاک قاطنا بمدینة اصفهان العجم، فلمّا بلغه نعی ابیه المبرور أقام مراسم تعزیته هناک، و جلس أیّاما للعزاء یأتون إلی زیارته من کلّ فج عمیق ثمّ رجع إلی موطنه الأصیل و مقامه الجلیل، بعد زمان قلیل، و بقی فی خلافة أبیه و نیابته فی جمیع ما یأتیه، إلی زمن انتقاله فی موکب سلطان العجم إلی دفاع الروسیّة، و وفاته فی ذلک السّفر ببلدة قزوین، کما سیأتی تفصیل هذه الواقعة فی ذیل ترجمته انشاء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انّی لم اتحقّق إلی الآن روایة صاحب العنوان إلّا عن شیخه و خاله و استاده المنوه علی اسمه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المنیف، و أمّا الروایة عنه رحمه اللّه، فهی لکثیر و شرف التّلمّذ لدیه إلی غفیر، منهم شیخنا و سیّدنا و رأسنا و رئیسنا و سمیّنا الإمام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مقامه، و منهم صنوه و شقیقه و خدنه و صدیقه المحقّق المدقق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اسکنه اللّه بحبوحة الجنّات، و منهم السیّد الفقیه المتبّحر جواد بن محمّد الحسینی العاملی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قد بالغ فی الثّنآء علی جنابه المعظم علیه فی ضمن اجازته للمرحوم الآقا محمّد علی النجفی، کما أشرنا إلی ذلک فی ذیل ترجمته فلیلاحظ</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الفاضل المتبّحرّ الحاج ملّا جعفر الأستر 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الأخوان الفاضلان الکاملان الفقیهان الباذلان، الحاجی مولانا محمد تقی و الحاجی مولانا محمّد صالح البرقیان القزّوینیان، المعاصران المتوفیان، بالشّهادة و حتف الأنف مع رعایة الترتیب فی اللّف و النّشر، فی حدود السّبعین و المأتین بعد الالف، بفاصلة غیر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الموعظة و مقاتل الشّهداء، و کتب کثیرة فی الفقه و الأصول، مثل شرحیهما الکبیرین المعروفین فی البلاد،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المصنّفات الجیاد، و منهم المولی محمّد شریف الأصولی الآملی المتقدّم إلیه الإشارة، فی ذیل ترجمة تلمیذه السیّد محمد ابراهیم الموسوی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الشّیخ العارف المشهور أحمد بن زین الدّین الاحسائی، و الشّیخ الفقیه المبرور خلف بن عسکر الکربلائی؛ و منهم خلفاه الصّالحان الرّشیدان، و الفاضلان الفقیهان، الآقا سیّد محمّد المشار إلی ذکره الشّریف، و الآقا سیّد مهدی المقدّس علی روحه المنیف، و منهم جدّنا الأمجد الأسعد السیّد أبو القاسم بن السیّد المحقّق الفقه الأوحد حسین بن السیّد أبی القاسم جعفر الموسوی الخوانساری، رحمهم اللّه جمیعا، و قد رأیت صورة إجازته لذلک الجناب، علی ظهر کتاب شرحه الصّغیر بخطّه الکسیر، و أنا أیضا أروی عن والدی المبرور عن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 المذکور، باسناده المزبور، و الحمد للّه علی فضله الموفور، و فیضه المیسور و منهم الشّیخ أبو علیّ الرّجالی المتقدّم إلی ذکره الإشارة فی صدر العنوان،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الرجال و اسمه الشّریف الجلیل، محمّد بن اسماعیل، و کان مازندرانی الأصل، حائریّ المولد و المسکن، حیّا و میّتا، تلمّذ علی هذا السیّد المعظّم کثیرا کما عرفته من عبارة نفسه، و أدرک صحبة سیّدنا الأجلّ العلّامة المهدی النّجفی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کذلک صحبة سیّدنا المجتهد الفقیه الأوحدی، مولانا السیّد محسن البغدادی النّجفی الکاظمی، الآتی ذکره و ترجمته انشاء اللّه، و قد وضع طرز کتابه المذکور، باشارة هذا السیّد المبرور، کما یظهر من من مفتتح کتابه المزبور، و عین عبارته ثمّة مع تلخیص مّا غیر مضرّ بالمطلب من بعد ذکر الخطبة و بیان الإسم و النّسب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کان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احوال الرّجال الّذی ألّفه العالم العامل المیرزا محمّد الأستر 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فسیح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شافیا لم یعمل مثله فی الرجال، وافیا بجمیع المذاهب و الأقوال، و کذا الحاشیة الّتی علّقها علیه استادنا العالم العلّامة، الآقا محمّد باقر بن محمّد اکمل لا زال ملجئا للخواصّ و العوام، إلی قیام القائم علیه السّلام، رأیت أن أؤلّف زبدة و جیزة أذکر فیها مضمون الکتابین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أذکر المجاهیل لعدم تعقّل فائدة فی ذکرهم، و إذا عثرت علی کلام غیر مذکور فی الکتابین، ذکرته بعد ذکر الکلامین، و کتبت قبله أقول او قلت بالحمرة و ذکرت ما ذکره مولانا المقدّس الأمین الکاظمی فی مشترکاته، لئلّا یحتاج النّاظر فی هذا الکتاب إلی کتاب آخر من کتب الفنّ، و إن کان ما ذکرته من القرائن یعنی فی الأکثر عن ذلک؛ إلّا انّی امتثلت فی ذلک أمر السیّد السّند و الرّکن المعتمد المحقّق المتّقی مولانا السیّد محسن البغدادی النّجفی الکاظمی، و هو المراد فی هذا الکتاب ببعض أجلّاء العصر، حیث ما اطلق و اذا قلت بعض افاضل العصر، فالمراد افضل فضلائه و اجلّ علمائه سیّدنا السیّد مهدی الطّباطبائی دام ظلّه و زید فضله و قد رایت ان اسمی مؤلّفی هذا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الرّجال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ذکره المحدّث النّیسابوری فی رجاله، فقال کان متتبّعا فی علم الرّجال، متعصّبا فی طریقة الإجتهاد، صنّف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الرّد علی الطّائفة الغویّة أو العمیّة، یرید بهم جماعة الأخباریّة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بلغنی من الثّقات أنّ وفاته رحمه اللّه کانت فی سنة قتل عام صدر من جماعة الوهّابیة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بامارة رئیسهم الملحد المردود، الملقّب بسعود، فی مشهد مولانا الحسین، و هی الخامسة عشرة بعد الألف و المأتین من الهجرة المقدّسة، و کان قتل الوهّابیّة الملعونة فی السنة السّادسة عشرة، کما مّر فی باب العبادلة و ذلک فی عید الغدیر، منها المتوجّه غالب أهل البلد فیه إلی مخصوصة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عجیب الاتّفاق فی تلک الواقعة العظیمة ایضا بالنسبة الی سیّدنا صاحب الّترجمة علیه الرّحمة، انّه لما وقف علی قصدهم الهجوم علی داره بعزیمة قتله و قتل عیاله و نهب أمواله، فارسل بحسب الإمکان أهالیه و أمواله فی الخفآء عنهم إلی مواضع مأمونة، و بقی هو وحدة فی الدّار مع طفل رضیع لم یذهبوا به مع أنفسهم، فحمل ذلک الطّفل معه، و ارتقی الی زاویة من بیوتاتها الفوقانیّة، معدّة لخزن الحطب و الوقود و امثاله لیختفی فیها، عن عیونهم، فلمّا وردوا و جعلوا یجوسون خلال حجرات الدّار فی طلبه و ینادون من کلّ جهة منها بقولهم این میر علی؟ ثمّ عمدوا إلی تلک الزّاویة أخذ هو رحمه اللّه ذلک الطّفل الرّضیع علی صدره، متوکّلا علی اللّه تعالی فی جمیع أمره، و دخل تحت سبدة کبیرة کانت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ضروریّات البیت، فلمّا صعدوا إلی تلک الزّاویّة، و ما رأوا فیها غیر حزمة من الحطب، موضوعة فی ناحیة منها، و کان قد اعمی اللّه أبصارهم عن مشاهدة تلک السبدة تخیلوا أنّ جناب السیّد لعلّه اختفی بین الأخطاب و الاخشاب، فاخذوها واحدا بعد واحد، و وضعوها بأیدی أنفسهم فوق تلک السبدة إلی أن نفدت و بئس الذّین کفروا من دینهم، فانقلبوا خائبین و خاسرین، و خرج السیّد المرحوم لنعمة اللّه من الشّاکرین، و فی عصمة اللّه من الحائرین، و انّه کیف سکن ذلک الطّفل الصّغیر من الفزع و الانین، و اخمد منه التّنفّس و الحنین </w:t>
      </w:r>
      <w:bookmarkStart w:id="355" w:name="pg17064_166242"/>
    </w:p>
    <w:p>
      <w:pPr>
        <w:pStyle w:val="BookText"/>
        <w:rPr/>
      </w:pPr>
      <w:bookmarkEnd w:id="355"/>
      <w:r>
        <w:rPr>
          <w:rFonts w:ascii="IRNazanin" w:hAnsi="IRNazanin" w:eastAsia="IRNazanin"/>
          <w:color w:val="111111"/>
          <w:sz w:val="28"/>
          <w:sz w:val="28"/>
          <w:szCs w:val="28"/>
          <w:rtl w:val="true"/>
          <w:lang w:bidi="fa-IR"/>
        </w:rPr>
        <w:t>کما یخمد الجنین إلی أن جعل الأمر الخارق للعادة عبرة للنّاظرین، و عظة للفاکرین و مکروا و مکر اللّه و اللّه خیر الماکرین فاللّه خیر حافظا و هو أرحم الرّاحمین ثمّ انّ اولئک الفجرة الفسقة الملاعین لمّا فعلوا ما فعلوا، و قتلوا ما قتلوا، و نهبوا من المؤمنین و المسلمین، و هدموا أرکان الدّین المتین، و هتکوا حرمة ابن بنت رسول اللّه الأمین، بحیث ربطوا الدّواب الکثیرة القذرة فی الصّحن المطهّر، و أخذوا جمیع ما کان من النّفایس فی الحرم المنوّر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قلعوا ضریحه الشّریف، و کسروا صندوقه المنیف، و وضعوا هاون القهوة فوق رأس الحضرة المقدّسة علی وجه التّخفیف، و دقوها و طبخوها و شربوها و سقوها کلّ شقیّ عتریف، و فاسق غیر عفیف، و لم یترکوا حرمة إلّا هتکوها، و لا عصمة إلّا حرموها و لا شقاوة إلّا ختموها و لا عداوة إلّا اتموّها، خافوا علی انفسهم الخبیثة من سوء عاقبة هذه الأطوار، و من هجوم رجال الحقّ علیهم بعد ذلک من الأقطار، فاختار وا الفرار علی القرار، و لم یلبثوا فی البلد إلّا بقیّة ذلک النّهار، یریدون لیطفئوا نور اللّه بأفواههم و اللّه متمّ نوره و لو کره الکافرون و سیعلم الذّین ظلموا ایّ منقلب ینقلبون</w:t>
      </w:r>
      <w:r>
        <w:rPr>
          <w:rFonts w:eastAsia="IRNazanin" w:cs="IRNazanin"/>
          <w:color w:val="111111"/>
          <w:sz w:val="28"/>
          <w:szCs w:val="28"/>
          <w:rtl w:val="true"/>
          <w:lang w:bidi="fa-IR"/>
        </w:rPr>
        <w:t>.</w:t>
      </w:r>
    </w:p>
    <w:p>
      <w:pPr>
        <w:pStyle w:val="Heading3"/>
        <w:numPr>
          <w:ilvl w:val="2"/>
          <w:numId w:val="1"/>
        </w:numPr>
        <w:rPr/>
      </w:pPr>
      <w:bookmarkStart w:id="356" w:name="__RefHeading___Toc1219353_996550957"/>
      <w:bookmarkStart w:id="357" w:name="_Toc122"/>
      <w:bookmarkEnd w:id="356"/>
      <w:r>
        <w:rPr/>
        <w:t>423</w:t>
      </w:r>
      <w:r>
        <w:rPr>
          <w:rtl w:val="true"/>
        </w:rPr>
        <w:t xml:space="preserve">- </w:t>
      </w:r>
      <w:r>
        <w:rPr>
          <w:rtl w:val="true"/>
        </w:rPr>
        <w:t>علی اکبر بن محمد باقر الایجی الاصفهانی</w:t>
      </w:r>
      <w:bookmarkEnd w:id="357"/>
    </w:p>
    <w:p>
      <w:pPr>
        <w:pStyle w:val="BookText"/>
        <w:rPr/>
      </w:pPr>
      <w:r>
        <w:rPr>
          <w:rFonts w:ascii="IRNazanin" w:hAnsi="IRNazanin" w:eastAsia="IRNazanin"/>
          <w:color w:val="111111"/>
          <w:sz w:val="28"/>
          <w:sz w:val="28"/>
          <w:szCs w:val="28"/>
          <w:rtl w:val="true"/>
          <w:lang w:bidi="fa-IR"/>
        </w:rPr>
        <w:t>العالم العریف و العارف العفیف و العنصر اللطیف مولانا علی اکبر بن محمد باقر الایجی الاصفهانی</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الفقیه المتکلّم الواعظ المتبحّر الظّریف، و المستغنی بکمال شهرته بین الطّائفة عن مئونة التّوصیف و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تعالی سرّه المنیف، و روّح روحه الشّریف</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المتداول المتعارف الّذی هو من جیاد التّصانیف، و کتاب مبسوط فی خصوص أحکام الحدود الشّرعیّة، عندنا منه نسخة بهیّة </w:t>
      </w:r>
    </w:p>
    <w:p>
      <w:pPr>
        <w:pStyle w:val="BookText"/>
        <w:rPr/>
      </w:pPr>
      <w:r>
        <w:rPr>
          <w:rFonts w:ascii="Amiri" w:hAnsi="Amiri" w:eastAsia="Amiri" w:cs="Amiri"/>
          <w:color w:val="111111"/>
          <w:sz w:val="28"/>
          <w:sz w:val="28"/>
          <w:szCs w:val="28"/>
          <w:rtl w:val="true"/>
          <w:lang w:bidi="ar-SA"/>
        </w:rPr>
        <w:t>بخطّه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تلمّذ غالبا عند مشایخ سمیّه المتعقّب ذکره فی المعقول و فی المنقول، علی کثیر من فقهائنا الفحول، و کان واعظا حافظا جلیل القدر، عظیم الشّان، طلق اللّسان، حسن البیان، جمیل العرفان، قلیل الأکل و الرّاحة، کثیر الزّهد و العبادة، مرتاضا فی الغایة، مراعیا للقناعة، مواظبا للجماعة، یصلّی مدّة حیاته الجماعة، باصفهان فی الجامع المعروف بمسجد علی الواقع فی محلّة عتیق المیدان و الواقعة ببابه المنارة الطّویلة الّتی هی من أطول المنارات، و فی تلک البلدة من أقوم العمارات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رسالة لطیفة فی کیفیّة صلاة اللّیل و ثوابها و وظائفها و آدابها، لم یکتب احد مثلها فی هذه المقامات، و یظهر منها أنّه کان قائم اللّیل، دائم التّهجد، کثیر البکاء، عظیم الخوف، طریف المناجاة، محبوبا مجذوبا مستجاب الدّعوة، مقضی الحاجات، و له أیضا رسالة فی تعیین کون التّسلیم فی الصّلاة النّافلة واحدة هی التّسلیمة الأخیرة، و عدم جواز الإتیان بغیرها، نظرا إلی ما ورد فی نصوص الطّائفة من کون کلّ رکعتین منها بتسلیمة واحدة و قد خالف فیه اجماعهم الظاهر من إطلاقهم التّعدّد فی التّسلیم بالنّسبة إلی الفریضة و النّافلة، و کتب فی الردّ علی ما ذکره فی تلک الرّسالة سیّدنا و سمیّنا العلّامة المتأخّر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مبسوطة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بلغه ذلک الرّد کتب هو فی جوابه رسالة أخری، و کتب أیضا جناب السیّد ردّا آخر علی هذه الرّسالة، فسدّ به علیه أبواب المقالة، و ظاهر انّ الحقّ مع ایّ الجنابین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کتاب الردّ علی الفادری النّصرانی المورد للشّبهات الواهیة علی دین الاسلام، و کتاب الردّ علی بعض رسائل الشّیخ أحمد ابن زین الدّین الاحسائی فی الحکمة و الکلام، و کتاب الردّ علی طریقة المیرزا محمّد الأخباری فی انکاره لأساس الإجتهاد فی الأحکام، و منعه عن التّقلید لغیر المعصومین علیهم السّلام، و هو فیما ینیف علی عشره آلاف بیت، و فیه من التّحقیقات المنیفة کیت و کیت</w:t>
      </w:r>
      <w:r>
        <w:rPr>
          <w:rFonts w:eastAsia="IRNazanin" w:cs="IRNazanin"/>
          <w:color w:val="111111"/>
          <w:sz w:val="28"/>
          <w:szCs w:val="28"/>
          <w:rtl w:val="true"/>
          <w:lang w:bidi="fa-IR"/>
        </w:rPr>
        <w:t xml:space="preserve">. </w:t>
      </w:r>
      <w:bookmarkStart w:id="358" w:name="pg17064_166244"/>
    </w:p>
    <w:p>
      <w:pPr>
        <w:pStyle w:val="BookText"/>
        <w:rPr/>
      </w:pPr>
      <w:bookmarkEnd w:id="358"/>
      <w:r>
        <w:rPr>
          <w:rFonts w:ascii="IRNazanin" w:hAnsi="IRNazanin" w:eastAsia="IRNazanin"/>
          <w:color w:val="111111"/>
          <w:sz w:val="28"/>
          <w:sz w:val="28"/>
          <w:szCs w:val="28"/>
          <w:rtl w:val="true"/>
          <w:lang w:bidi="fa-IR"/>
        </w:rPr>
        <w:t>و له أیضا کما کتبه إلیّ بعض فضلاء أهل بیته الواقفین علی ما فی البیت، رسالة فی تفاصیل وقایع المعراج، و أخری فی أحکام المواریث علی سبیل الادماج، و ثالثة فی رؤس مسائل العبادات و رابعة فی خصوص مسائل الأخماس و الزّکاة، و خامسة فی مسائل القضاء و الشّهادات، إلی غیر ذلک من تعلیقاته اللّطیفة، و تحقیقاته المنیفة، و أجوبة مسائل الفقهیّة و نوادر افاداته البهیّة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رحمه اللّه فی حادی عشر شهر شوّال سنة اثنتین و ثلاثین و مأتین بعد الألف باصفهان، و دفن فی مزارها الکبیر المعروف بتخت فولاد، قریبة من بقعة لسان الارض المشهور، قریبا لمرقد مولانا إسماعیل الخاجوئی المتقدّم ذکره من جهة فوق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لهما کریم النّفس و طیّب منهما حریم الرّمس</w:t>
      </w:r>
      <w:r>
        <w:rPr>
          <w:rFonts w:eastAsia="IRNazanin" w:cs="IRNazanin"/>
          <w:color w:val="111111"/>
          <w:sz w:val="28"/>
          <w:szCs w:val="28"/>
          <w:rtl w:val="true"/>
          <w:lang w:bidi="fa-IR"/>
        </w:rPr>
        <w:t>.</w:t>
      </w:r>
    </w:p>
    <w:p>
      <w:pPr>
        <w:pStyle w:val="Heading3"/>
        <w:numPr>
          <w:ilvl w:val="2"/>
          <w:numId w:val="1"/>
        </w:numPr>
        <w:rPr/>
      </w:pPr>
      <w:bookmarkStart w:id="359" w:name="__RefHeading___Toc1219355_996550957"/>
      <w:bookmarkStart w:id="360" w:name="_Toc123"/>
      <w:bookmarkEnd w:id="359"/>
      <w:r>
        <w:rPr/>
        <w:t>424</w:t>
      </w:r>
      <w:r>
        <w:rPr>
          <w:rtl w:val="true"/>
        </w:rPr>
        <w:t xml:space="preserve">- </w:t>
      </w:r>
      <w:r>
        <w:rPr>
          <w:rtl w:val="true"/>
        </w:rPr>
        <w:t>علی بن جمشید النوری المازندرانی</w:t>
      </w:r>
      <w:bookmarkEnd w:id="360"/>
    </w:p>
    <w:p>
      <w:pPr>
        <w:pStyle w:val="BookText"/>
        <w:rPr/>
      </w:pPr>
      <w:r>
        <w:rPr>
          <w:rFonts w:ascii="IRNazanin" w:hAnsi="IRNazanin" w:eastAsia="IRNazanin"/>
          <w:color w:val="111111"/>
          <w:sz w:val="28"/>
          <w:sz w:val="28"/>
          <w:szCs w:val="28"/>
          <w:rtl w:val="true"/>
          <w:lang w:bidi="fa-IR"/>
        </w:rPr>
        <w:t>الحکیم الربانی و الفهیم الایمانی و النور الشعشعانی مولانا علی ابن المولی جمشید النوری المازندرانی ثم الاصفهانی</w:t>
      </w:r>
      <w:r>
        <w:rPr>
          <w:rStyle w:val="FootnoteAnchor"/>
          <w:rtl w:val="true"/>
        </w:rPr>
        <w:footnoteReference w:id="31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رحمه اللّه تعالی من الحکماء المتدینّین؛ و العلماء المتشرّعین، معروفا بالحکمة الالهیّة الحقّة فی زمانه، مقدّما فی المراتب الحکمیّة علی جمیع أمثاله، و أقرانه حسن الإعتقاد، جیّد الإجتهاد، مواظبا للسّنن و الآداب المأثورة، مراعیا للإحتیاط الشّدید یدفی أموری المعانی و الصّورة، قرء طرفا من العلوم الرسمیّة فی أوائل أمره علی بعض أفاضل مازندران و قزوین، ثمّ انتقل إلی إصفهان و تلمّذ بها فی فنون الحکمة و الکلام، عند مولانا الآقا محمّد البید آبادی، و سیّدنا المیرزا أبی القاسم المدرس الاصفهانی و کثیر من حکماء ذلک الزمان و العلماء الاعیان، و کان بینه و بین مونا المیرزا ابی القاسم القمیّ صاحب القوانین قدّس سرّه مراسلات جمّة، و مکاتبات کثیرة، فی مطالب مهمّة، مکتوبة فی أجوبة مسائله المشهورة بعیون عباراتهما المنظومة و المنثورة، و له تعلیقات شریفة فی الحکمة و الکلام، و تحقیقات طریفة فی المعارف الحقّة و اصول </w:t>
      </w:r>
    </w:p>
    <w:p>
      <w:pPr>
        <w:pStyle w:val="BookText"/>
        <w:rPr/>
      </w:pPr>
      <w:r>
        <w:rPr>
          <w:rFonts w:ascii="IRNazanin" w:hAnsi="IRNazanin" w:eastAsia="IRNazanin"/>
          <w:color w:val="111111"/>
          <w:sz w:val="28"/>
          <w:sz w:val="28"/>
          <w:szCs w:val="28"/>
          <w:rtl w:val="true"/>
          <w:lang w:bidi="fa-IR"/>
        </w:rPr>
        <w:t xml:space="preserve">الإسلام، و رسائل شتّی، و فوائد لا تحصی، منها تفسیره المعروف لسورة التّوحید، فیما یزید علی ثلاثة الآف بیت، و کتاب له فی الرّد علی الفادری النّصرانیّ و کان یعتقد العلم و الفقه و الورع و التّقوی أیضا فی شیخی زماننا و امامی أواننا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یزید عزّهما و یعظم قدرهما، و یقیم الجماعة خلفهما و قد شاهدته رحمه اللّه أوائل عمری البائر، و إن کان من غیر تشخیص لهیئة صورته الآن، فی مسجد بناها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یصلّی خلف ذلک الجناب، ثمّ یقوم هو إلیه بعد ما تتم صلاته من المحراب فیجلسان و یتحاوران إلی حوالی الغروب، و یتناجیان بکلّ شی‌ء محبوب، و کان شیخا شخیصا أبیض الرّأس و اللّحیة، و محترما عند العالمین المشار الیهما فی الغایة، و کان مع غایة عزّتهما بین الأنام یقدّمانه فی المماشی و المجالس من باب الإحترام و الإحتشام و توفّی قدّس سرّه فی رجب سنة ستّ و أربعین و مأتین بعد الالف ببلدة اصفهان و صلّی علی جنازته سیّدنا السمّی المقدّم ذکره فی جماعة عظیمة من الأعیان و غیر الاعیان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 نعشه الشریف إلی النّجف الأشرف الأنور فدفن فی عتبة الباب الطّوسی من الحرم المطهّر تحت موضع نعال الزّوّار بمقتضی وصیّة نفسه رحمه اللّه فی ذلک کما حکاه لی بعض أعاظم أقربائه الثّقات السادات، و نقل أیضا عن بعض علماء اسمیائنا الأتقیاء الأزکیاء الّذی کان حاضرا فی زمن مواراته هناک؛ انّه رحمه اللّه کبر تکبیرا عالیا لمّا رأی جسده الشّریف، قد دفن ذلک الموضع المنیف؛ بسعی علماء النّجف الأشرف بعد تمانع المتولّین عنه شدیدا، فسئل عن جهة تکبیره بهذا الوجه فی غیر موضع، فقال لقد تذکرت بهذه الکیفیّة واقعة رأیتها فی المنام قبل هذا الوقت، بخمس عشرة سنة تقریبا، و هی انّی رأیت کأنّی فی هذا الصّحن المطّهر، إذ دخل هذا المولی الجلیل، و بیده عصاه أو عکازة، و هو یقول إنّی مامور أو مأذون من جانب الحضرة المرتضویّة علیه السّلام، أن أعین فی هذه البقعة المنوّرة مواضع قبور النّاس أو مضاجعهم و مقاماتهم، فجعل یشیر بتلک الّتی کانت بیده إلی مواضع و یسمّی اسماء إلی أن </w:t>
      </w:r>
      <w:bookmarkStart w:id="361" w:name="pg17064_166246"/>
    </w:p>
    <w:p>
      <w:pPr>
        <w:pStyle w:val="BookText"/>
        <w:rPr/>
      </w:pPr>
      <w:bookmarkEnd w:id="361"/>
      <w:r>
        <w:rPr>
          <w:rFonts w:ascii="IRNazanin" w:hAnsi="IRNazanin" w:eastAsia="IRNazanin"/>
          <w:color w:val="111111"/>
          <w:sz w:val="28"/>
          <w:sz w:val="28"/>
          <w:szCs w:val="28"/>
          <w:rtl w:val="true"/>
          <w:lang w:bidi="fa-IR"/>
        </w:rPr>
        <w:t>بلغ هذا الموضع الشّریف، فأشار بها إلیه و قال هذا منزل نفسی و محلّ رمسی، أعددته لیوم کریهتی و یأسی أو ما یکون مثل هذه العبارة، و انّ ذلک لشی‌ء عجیب</w:t>
      </w:r>
      <w:r>
        <w:rPr>
          <w:rFonts w:eastAsia="IRNazanin" w:cs="IRNazanin"/>
          <w:color w:val="111111"/>
          <w:sz w:val="28"/>
          <w:szCs w:val="28"/>
          <w:rtl w:val="true"/>
          <w:lang w:bidi="fa-IR"/>
        </w:rPr>
        <w:t>.</w:t>
      </w:r>
    </w:p>
    <w:p>
      <w:pPr>
        <w:pStyle w:val="Heading3"/>
        <w:numPr>
          <w:ilvl w:val="2"/>
          <w:numId w:val="1"/>
        </w:numPr>
        <w:rPr/>
      </w:pPr>
      <w:bookmarkStart w:id="362" w:name="__RefHeading___Toc1219357_996550957"/>
      <w:bookmarkStart w:id="363" w:name="_Toc124"/>
      <w:bookmarkEnd w:id="362"/>
      <w:r>
        <w:rPr/>
        <w:t>425</w:t>
      </w:r>
      <w:r>
        <w:rPr>
          <w:rtl w:val="true"/>
        </w:rPr>
        <w:t xml:space="preserve">- </w:t>
      </w:r>
      <w:r>
        <w:rPr>
          <w:rtl w:val="true"/>
        </w:rPr>
        <w:t>عنایة اللّه بن علی بن محمود القهبائی الاصفهانی</w:t>
      </w:r>
      <w:bookmarkEnd w:id="363"/>
    </w:p>
    <w:p>
      <w:pPr>
        <w:pStyle w:val="BookText"/>
        <w:rPr/>
      </w:pPr>
      <w:r>
        <w:rPr>
          <w:rFonts w:ascii="IRNazanin" w:hAnsi="IRNazanin" w:eastAsia="IRNazanin"/>
          <w:color w:val="111111"/>
          <w:sz w:val="28"/>
          <w:sz w:val="28"/>
          <w:szCs w:val="28"/>
          <w:rtl w:val="true"/>
          <w:lang w:bidi="fa-IR"/>
        </w:rPr>
        <w:t>المولی الفاضل الثقة الامین زکی الدین عنایة اللّه ابن شرف الدین علی بن محمود ابن شرف الدین علی القهبائی الاصفهانی الرجالی</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الملقّب بالزّکیّ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النّجفی، لکون اصله و محتده و محلّ تحصیله المشهد المرتضوی، المشهور بنجف الغریّ، هو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معاریف کتب هذا المجال،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اختیار کتاب 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الحواشی الکثیرة علیه و غیر ذلک، و کان کما ذکره بعض الأرکان عالما محقّقا، صاحب دربة فی علم الرّجال، و کان من تلامذة المولی المحقّق الأردبیلی، و شیخنا البهائی، و المولی عبد اللّه التّستری، علیهم الرّحمة، کما یستفاد من مطاوی کتاب رجاله المشهور و غیره، و معاصرا للسیّد الأمیر مصطفی التّفرشی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 ترجمته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اتّفقت بینهما أیضا حکایات نخرج بتفصیلها عن أصل المنظور، و لا یبعد أن نشیر إلی شی‌ء منها فی ذیل ترجمة السیّد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القهبائی بضمّ القاف نسبة إلی قهبایة، معرّب کوه پایه، أی الواقعة علی سفح الجبل، مثل قهستان الذّی هو معرّب کوهستان، و العامّة تسمّونها الآن کوپا، و هی القصبة الواقعة علی رأس مرحلتین من شرقی بلدة اصفهان، و المعدودة من جملة أعمال تلک البلدة، فی حساب أهل الدّیوان، و کان انتسابه رحمه اللّه إلیها من جهة قطونه فیها زمن السّلطان شاه عبّاس الماضی، و بأمره الجلیل العالی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من جملة من ینسب إلی هذه القصبة المبارکة أیضا؛ هو السیّد الفاضل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المحدّث الماهر الامیر سید قاسم ابن الامیر سید محمد الحسنی الحسینی الطباطبائی القهبائی الّذی یروی عنه سمیّنا العلّامة المجلسی رحمه اللّه، و هو یروی عن جماعة المذکورین فی کتب الإجازات،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البهائی،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المتکلّم الفقیه الحکیم المولی ابو القاسم ابن الآقا محمّد الجرفادقانی، المشار إلی بعض مقاماته العالیّة، فی ذیل ترجمة الآقا حسین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جمیعا، و لهذا السیّد الجلیل أیضا التّحقیقات الرّائقة فی علم الرّجال، و له تلامذة فضلاء أخذوا منه هذا الفنّ الشّریف و غیره، مثل المولی محمّد علیّ بن أحمد الاستر آبادی، الّذی هو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أحد شیوخ روایة مولانا محمّد التّنکابنی الشّهیر بسراب، و هو والد المولی محمّد شفیع الأستر آبادی الّذی هو شیخ اجازة السیّد محمّد بن علیّ بن حیدر الموسوی العاملی، الّذی هو شیخ روایة السیّد عبد اللّه بن صالح السّماهیجی، الّذی هو من مشایخ السیّد عبد اللّه ابن السیّد علوی البلادی، الّذی هو شیخ شیخنا المحدّث البحرانی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فلیلاحظ</w:t>
      </w:r>
      <w:r>
        <w:rPr>
          <w:rFonts w:eastAsia="IRNazanin" w:cs="IRNazanin"/>
          <w:color w:val="111111"/>
          <w:sz w:val="28"/>
          <w:szCs w:val="28"/>
          <w:rtl w:val="true"/>
          <w:lang w:bidi="fa-IR"/>
        </w:rPr>
        <w:t xml:space="preserve">. </w:t>
      </w:r>
      <w:bookmarkStart w:id="364" w:name="pg17064_166248"/>
    </w:p>
    <w:p>
      <w:pPr>
        <w:pStyle w:val="Heading2"/>
        <w:numPr>
          <w:ilvl w:val="1"/>
          <w:numId w:val="1"/>
        </w:numPr>
        <w:rPr/>
      </w:pPr>
      <w:bookmarkStart w:id="365" w:name="__RefHeading___Toc1219359_996550957"/>
      <w:bookmarkStart w:id="366" w:name="_Toc125"/>
      <w:bookmarkEnd w:id="364"/>
      <w:bookmarkEnd w:id="365"/>
      <w:r>
        <w:rPr>
          <w:rtl w:val="true"/>
        </w:rPr>
        <w:t>[</w:t>
      </w:r>
      <w:r>
        <w:rPr>
          <w:rtl w:val="true"/>
        </w:rPr>
        <w:t>الفهارس</w:t>
      </w:r>
      <w:r>
        <w:rPr>
          <w:rtl w:val="true"/>
        </w:rPr>
        <w:t>]</w:t>
      </w:r>
      <w:bookmarkEnd w:id="366"/>
    </w:p>
    <w:p>
      <w:pPr>
        <w:pStyle w:val="Heading3"/>
        <w:numPr>
          <w:ilvl w:val="2"/>
          <w:numId w:val="1"/>
        </w:numPr>
        <w:rPr/>
      </w:pPr>
      <w:bookmarkStart w:id="367" w:name="__RefHeading___Toc1219361_996550957"/>
      <w:bookmarkStart w:id="368" w:name="_Toc126"/>
      <w:bookmarkEnd w:id="367"/>
      <w:r>
        <w:rPr>
          <w:rtl w:val="true"/>
        </w:rPr>
        <w:t>فهرست اصحاب التراجم</w:t>
      </w:r>
      <w:bookmarkEnd w:id="368"/>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محفوظ بن عزیزة السوراوی الحلی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هبة اللّه بن الحسن الراوندی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سعید محمد بن محمد مفید القمی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الحسن بن سلیمان الصهرشتی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علی بن سلیمان الشاخوری البحرانی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محمد الصیداوی العاملی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اللّه بن علی البحرانی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الحسنی الحسینی الطباطبائی النائینی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جبرئیل بن اسماعیل القمی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بن علی النجفی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احمد بن سالم المعروف بالمنتجب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بن المغلس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احمد بن عبد اللّه الجذامی الأندلسی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محمد بن سعد بن الصیفی التمیمی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عمر بن عبد اللّه التفتازانی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بن هشام الخزیمی الاسدی الکوفی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المسیب بن حزن القرشی المدنی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اوس بن ثابت الانصاری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مسعدة المجاشعی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محمد الاندلسی المعافری اللغوی </w:t>
      </w:r>
      <w:r>
        <w:rPr>
          <w:rFonts w:eastAsia="IRNazanin" w:cs="IRNazanin"/>
          <w:color w:val="111111"/>
          <w:sz w:val="28"/>
          <w:szCs w:val="28"/>
          <w:lang w:bidi="fa-IR"/>
        </w:rPr>
        <w:t>53</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المبارک بن علی بن عبد اللّه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سعید بن مسروق الکوفی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بن سلیم بن قیس الهلالی الکوفی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ایوب بن سلیم الرازی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مهران الدماوندی المعروف بالاعمش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الاشعث بن اسحاق السجستانی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محمد بن احمد النحوی المعروف بالحامض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بن ایوب الطبرانی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خلف بن سعد الاندلسی الباجی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اللّه بن محمد الحلوانی النهروانی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محمد بن عبد اللّه المالقی الاندلسی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بنین بن خلف المصری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القوی الحنبلی البغدادی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محمد بن عثمان بن یزید الجشمی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عبد اللّه بن رفیع التستری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احمد بن علی الارغیانی الشافعی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بن الحارث بن المشجع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بن عبد اللّه النخعی الکوفی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شقیق بن ابراهیم البلخی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الدبن بن محمد السهروردی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 بن محمد بن صاعد البریدی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الحسن الجزائری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احمد السروی المازندرانی الاصفهانی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بن ابراهیم الشیرازی القوامی </w:t>
      </w:r>
      <w:r>
        <w:rPr>
          <w:rFonts w:eastAsia="IRNazanin" w:cs="IRNazanin"/>
          <w:color w:val="111111"/>
          <w:sz w:val="28"/>
          <w:szCs w:val="28"/>
          <w:lang w:bidi="fa-IR"/>
        </w:rPr>
        <w:t>120</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بن السید باقر الرضوی القمی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بن السید صالح الموسوی العاملی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 بن الحسن بن عیسی الربعی البغدادی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اسحاق الادبی النحوی البصری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بن سعید بن محمد القزوینی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بن علی العلوی الحسینی الابهری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طاوس بن کیسان الخولانی الیمانی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علی الجرجانی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القمی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طمان بن احمد العاملی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 الدین ابن علی ابن زین العابدین العاملی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المکفوف النحوی الکوفی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عبد اللّه بن طاهر الطبری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احمد بن بابشاذ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طیفور بن عیسی بن آدم المعروف بابی یزید البسطامی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بن عمرو بن سفیان المکنی بالاسود الدؤلی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الجلیل بن مسعود بن عیسی المتکلم الرازی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الحی بن عبد الوهاب بن علی الاشرقی الجرجانی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محمد العتایقی الحلی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بن علی بن الحسین اللاهیجی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الهمدانی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العالی بن علی العاملی الکرکی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نحریر بن عبد العزیز بن البراج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 عبد العظیم بن السید عبد اللّه الحسنی </w:t>
      </w:r>
      <w:r>
        <w:rPr>
          <w:rFonts w:eastAsia="IRNazanin" w:cs="IRNazanin"/>
          <w:color w:val="111111"/>
          <w:sz w:val="28"/>
          <w:szCs w:val="28"/>
          <w:lang w:bidi="fa-IR"/>
        </w:rPr>
        <w:t>207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بن جمعة العروسی الحویزی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بن محمود الخادم الجاپلقی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بن عبد بن رجب بن المخلص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احمد بن موسی العلوی الحسنی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بن علی بن احمد بن ابی جامع العاملی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ابن شهاب الدین حسین الیزدی الشهابادی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ابن المولی محمود بن السعید التستری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الحسین التستری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التونی البشروی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بن جمعة السّماهیجی البحرانی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عیسی الاصفهانی الافندی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السید نور الدین الموسوی البستری الجزائری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رضا العلوی الحسینی الشهیر بالشبر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بن محمد بن علی بن الاعرج المشتهر بالعمیدی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النبی بن الشیخ سعد الجزائری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النبی بن علی بن احمد العاملی النباطی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موسی بن بابویه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علی المسعودی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موسی بن محمد التقی علیه السّلام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موسوی علم الهدی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علی الخراز الرازی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هبة اللّه بن عثمان الموصلی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منتجب الدّین القمی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حمزة بن الحسن الطوسی </w:t>
      </w:r>
      <w:r>
        <w:rPr>
          <w:rFonts w:eastAsia="IRNazanin" w:cs="IRNazanin"/>
          <w:color w:val="111111"/>
          <w:sz w:val="28"/>
          <w:szCs w:val="28"/>
          <w:lang w:bidi="fa-IR"/>
        </w:rPr>
        <w:t>320</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حسان بن باقی القرشی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ابن فخر الدین الاربلی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یوسف بن علی بن المطهر الحلی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یحیی المزیدی الحلی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الکریم بن عبد الحمید العلوی الحسینی النیلی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علی بن محمد بن یونس العاملی النباطی البیاضی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علی ابن جمال الدین محمد بن طی العاملی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هلال الجزائری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عبد العالی الکرکی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الزواری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الصائغ العاملی الجزینی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حجة اللّه الشولستانی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بن محمد هاشم الطغائی الکمرئی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حسن بن زین الدین الشهیدی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خان بن احمد بن محمد معصوم الدشتکی الشیرازی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بن یوسف القزوینی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الطباطبائی الاصفهانی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بن محمد باقر الایجی الاصفهانی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جمشید النوری المازندرانی </w:t>
      </w:r>
      <w:r>
        <w:rPr>
          <w:rFonts w:eastAsia="IRNazanin" w:cs="IRNazanin"/>
          <w:color w:val="111111"/>
          <w:sz w:val="28"/>
          <w:szCs w:val="28"/>
          <w:lang w:bidi="fa-IR"/>
        </w:rPr>
        <w:t>408</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اللّه بن علی بن محمود القهبائی الاصفهانی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bookmarkStart w:id="369" w:name="pg17064_166253"/>
    </w:p>
    <w:p>
      <w:pPr>
        <w:pStyle w:val="Heading3"/>
        <w:numPr>
          <w:ilvl w:val="2"/>
          <w:numId w:val="1"/>
        </w:numPr>
        <w:rPr/>
      </w:pPr>
      <w:bookmarkStart w:id="370" w:name="__RefHeading___Toc1219363_996550957"/>
      <w:bookmarkStart w:id="371" w:name="_Toc127"/>
      <w:bookmarkEnd w:id="369"/>
      <w:bookmarkEnd w:id="370"/>
      <w:r>
        <w:rPr>
          <w:rtl w:val="true"/>
        </w:rPr>
        <w:t>فهرس الأعلام</w:t>
      </w:r>
      <w:bookmarkEnd w:id="371"/>
    </w:p>
    <w:p>
      <w:pPr>
        <w:pStyle w:val="Heading4"/>
        <w:numPr>
          <w:ilvl w:val="3"/>
          <w:numId w:val="1"/>
        </w:numPr>
        <w:rPr/>
      </w:pPr>
      <w:bookmarkStart w:id="372" w:name="__RefHeading___Toc1219365_996550957"/>
      <w:bookmarkStart w:id="373" w:name="_Toc128"/>
      <w:bookmarkEnd w:id="372"/>
      <w:r>
        <w:rPr>
          <w:rtl w:val="true"/>
        </w:rPr>
        <w:t>أ</w:t>
      </w:r>
      <w:bookmarkEnd w:id="373"/>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آدم بن اسحاق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آدم بن عیسی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ابن الابار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ابان بن ابی عیاش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ابان بن الاحمر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ابراهیم بن احمد بن صالح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ابراهیم بن احمد بن فتح القرطبی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ابراهیم بن ادهم العجلی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ابراهیم الافلیلی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ابراهیم الحربی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ابراهیم بن الحسن الوراق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ابراهیم الخلیل علیه السّلام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ابراهیم بن سعید الجوهری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ابراهیم بن صالح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ابراهیم بن علی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ابراهیم بن علی بن عبد العالی المیسی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ابراهیم بن علی بن یوسف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ابراهیم بن عمر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ابراهیم بن عمر الصغانی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ابراهیم بن قاسم البطلیوسی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ابراهیم القزوینی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ابراهیم القطیفی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ابراهیم المجاب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ابراهیم بن محمد باقر الرضوی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ابراهیم بن محمد الشیرازی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ابراهیم بن محمد باقر القزوینی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ابراهیم بن مسعود بن حسان </w:t>
      </w:r>
      <w:r>
        <w:rPr>
          <w:rFonts w:eastAsia="IRNazanin" w:cs="IRNazanin"/>
          <w:color w:val="111111"/>
          <w:sz w:val="28"/>
          <w:szCs w:val="28"/>
          <w:lang w:bidi="fa-IR"/>
        </w:rPr>
        <w:t>57</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هشام المخزومی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اتابک شیر گیر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اثیر الدین الابهری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احمد صلّی اللّه علیه و آله و سلّم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احمد بن ابراهیم البحرانی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احمد بن ابی جامع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احمد بن ابی عبد اللّه البرقی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احمد بن ادریس الاشعری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احمد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احمد بن اسحاق الاشعری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احمد بن بکر العبدی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احمد الجزائری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احمد بن الحداد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احمد بن الحسن البناء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احمد بن حسن بن علی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احمد بن الحسن النیسابوری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احمد بن الحسین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احمد بن حسین الاصفهانی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احمد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احمد بن داود النعمانی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احمد بن زین الدین الاحسانی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احمد بن سهل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احمد بن صالح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احمد بن عبد اللّه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احمد بن عبد اللّه البحرانی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احمد بن عبد اللّه بن حسن البلادی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احمد بن عبدویه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احمد بن علی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احمد بن علی بن ابیطالب الطبرسی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احمد بن علی الکوفی النجاشی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احمد بن عبد اللّه العکبری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احمد بن علی الغزنوی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احمد بن علی النسابة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احمد بن علی بن نوح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احمد بن عمران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احمد بن عیسی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احمد 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احمد بن محمد بن ابی جامع </w:t>
      </w:r>
      <w:r>
        <w:rPr>
          <w:rFonts w:eastAsia="IRNazanin" w:cs="IRNazanin"/>
          <w:color w:val="111111"/>
          <w:sz w:val="28"/>
          <w:szCs w:val="28"/>
          <w:lang w:bidi="fa-IR"/>
        </w:rPr>
        <w:t>365</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الاردبیلی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محمد البرقی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احمد بن محمد البشروی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احمد بن محمد التونی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احمد بن محمد بن الحسن بن زهره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احمد بن محمد بن خاتون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احمد بن محمد الخطابی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احمد بن محمد بن علی المقناعی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احمد بن محمد بن عیاش الجوهری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احمد بن محمد 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احمد بن محمد اللغوی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احمد بن محمد معصوم الدشتکی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احمد بن محمد الموسوی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احمد بن محمد بن یوسف البحرانی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احمد بن محمد بن یوسف الخطی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احمد بن مقبل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احمد بن المنذر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احمد بن منصور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احمد بن موسی بن محمد الاعرج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احمد بن نصر بن طالب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احمد بن نعمة اللّه بن خاتون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احمد بن یحیی ثعلب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احمد بن یحیی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الاحمر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الاحنف بن قیس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الاخفش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الاخفش الاکبر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ادریس علیه السّلام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اردشیر بن دارا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ارسطا طالیس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ارشمیدس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اسحاق بن ابراهیم البشتی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اسحاق بن ابراهیم الخلیل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اسحاق بن ابراهیم الدیری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اسحاق بن ابراهیم القاضی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اسحاق بن جریر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ابن ابی الاسحاق الحضرمی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ابو اسحاق الراوی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ابو اسحاق السبیعی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 اسحاق الشیرازی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اسد اللّه الکاظمی </w:t>
      </w:r>
      <w:r>
        <w:rPr>
          <w:rFonts w:eastAsia="IRNazanin" w:cs="IRNazanin"/>
          <w:color w:val="111111"/>
          <w:sz w:val="28"/>
          <w:szCs w:val="28"/>
          <w:lang w:bidi="fa-IR"/>
        </w:rPr>
        <w:t>262</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اسعد بن عبد القاهر الاصفهانی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374" w:name="pg17064_166256"/>
    </w:p>
    <w:p>
      <w:pPr>
        <w:pStyle w:val="BookText"/>
        <w:rPr/>
      </w:pPr>
      <w:bookmarkEnd w:id="374"/>
      <w:r>
        <w:rPr>
          <w:rFonts w:ascii="IRNazanin" w:hAnsi="IRNazanin" w:eastAsia="IRNazanin"/>
          <w:color w:val="111111"/>
          <w:sz w:val="28"/>
          <w:sz w:val="28"/>
          <w:szCs w:val="28"/>
          <w:rtl w:val="true"/>
          <w:lang w:bidi="fa-IR"/>
        </w:rPr>
        <w:t xml:space="preserve">اسعد المیهنی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اسکندر بیک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اسماعیل بن ابراهیم الخلیل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اسماعیل الجزائری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اسماعیل الخاتون آبادی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اسماعیل الخاجوئی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اسماعیل الرازانی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اسماعیل بن زید بن الحسن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اسماعیل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الشاه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اسماعیل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اسماعیل العقدائی الیزدی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ابو الاسود الدؤلی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الاشرف بن فخر الملک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الاصمعی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الاعز بن فخر الملک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سلیمان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الاعور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اقلیدس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اقلیمون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اکثم بن صیفی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امام الحرمین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امام قلی خان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امرؤ القیس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امیر صحبتی تفریشی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امین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ابن الانباری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الانوری الشاعر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اورنک زیب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الاوزاعی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الاوزبک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اویس القرنی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ابن ایاز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ایوب علیه السّلام </w:t>
      </w:r>
      <w:r>
        <w:rPr>
          <w:rFonts w:eastAsia="IRNazanin" w:cs="IRNazanin"/>
          <w:color w:val="111111"/>
          <w:sz w:val="28"/>
          <w:szCs w:val="28"/>
          <w:lang w:bidi="fa-IR"/>
        </w:rPr>
        <w:t>103</w:t>
      </w:r>
    </w:p>
    <w:p>
      <w:pPr>
        <w:pStyle w:val="Heading4"/>
        <w:numPr>
          <w:ilvl w:val="3"/>
          <w:numId w:val="1"/>
        </w:numPr>
        <w:rPr/>
      </w:pPr>
      <w:bookmarkStart w:id="375" w:name="__RefHeading___Toc1219367_996550957"/>
      <w:bookmarkStart w:id="376" w:name="_Toc129"/>
      <w:bookmarkEnd w:id="375"/>
      <w:r>
        <w:rPr>
          <w:rtl w:val="true"/>
        </w:rPr>
        <w:t>ب</w:t>
      </w:r>
      <w:bookmarkEnd w:id="376"/>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بابویه بن سعد بن محمد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الباخرزی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با یزید بن عنایت اللّه البسطامی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بدران بن ابی الفتح العلوی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البدر التستری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بدیع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ابن البراج الطائی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ابو البرکات بن زید التکریتی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ابو البرکات الواعظ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برمک بن ابی خالد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البرهان الحلی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ابن برهان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ابن برهان النحوی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برید بن معاویة العجلی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البزاز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ابن بزیع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بشر بن حارث الحافی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البصروی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ابن البطریق الحلی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بطلیموس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بقراط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ابو بکر بن ابی قحافة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ابو بکر الانباری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ابو بکر البیهقی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ابو بکر بن الحداد المصری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ابو 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ابو بکر بن سلیمان بن سمحون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ابو بکر الطاهری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ابو بکر بن العربی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ابو بکر بن القوطیة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بکر المازنی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بلال بن ابی بردة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بلیناس الحکیم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بنت الشیخ حسن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بنت شیخ الطوسی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بنت یوسف بن علی بن المطهر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بهرام جور </w:t>
      </w:r>
      <w:r>
        <w:rPr>
          <w:rFonts w:eastAsia="IRNazanin" w:cs="IRNazanin"/>
          <w:color w:val="111111"/>
          <w:sz w:val="28"/>
          <w:szCs w:val="28"/>
          <w:lang w:bidi="fa-IR"/>
        </w:rPr>
        <w:t>176</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bookmarkStart w:id="377" w:name="pg17064_166258"/>
    </w:p>
    <w:p>
      <w:pPr>
        <w:pStyle w:val="BookText"/>
        <w:rPr/>
      </w:pPr>
      <w:bookmarkEnd w:id="377"/>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Heading4"/>
        <w:numPr>
          <w:ilvl w:val="3"/>
          <w:numId w:val="1"/>
        </w:numPr>
        <w:rPr/>
      </w:pPr>
      <w:bookmarkStart w:id="378" w:name="__RefHeading___Toc1219369_996550957"/>
      <w:bookmarkStart w:id="379" w:name="_Toc130"/>
      <w:bookmarkEnd w:id="378"/>
      <w:r>
        <w:rPr>
          <w:rtl w:val="true"/>
        </w:rPr>
        <w:t>ت</w:t>
      </w:r>
      <w:bookmarkEnd w:id="379"/>
    </w:p>
    <w:p>
      <w:pPr>
        <w:pStyle w:val="BookText"/>
        <w:rPr/>
      </w:pPr>
      <w:r>
        <w:rPr>
          <w:rFonts w:ascii="IRNazanin" w:hAnsi="IRNazanin" w:eastAsia="IRNazanin"/>
          <w:color w:val="111111"/>
          <w:sz w:val="28"/>
          <w:sz w:val="28"/>
          <w:szCs w:val="28"/>
          <w:rtl w:val="true"/>
          <w:lang w:bidi="fa-IR"/>
        </w:rPr>
        <w:t xml:space="preserve">التبریزی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التجلی السبزواری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ابو تراب الرویانی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تقی بن ابی طاهر الرازی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تقی بن داود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التقی سلیمان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تقی بن نجم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الصلاح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التعکبری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تمیم الداری </w:t>
      </w:r>
      <w:r>
        <w:rPr>
          <w:rFonts w:eastAsia="IRNazanin" w:cs="IRNazanin"/>
          <w:color w:val="111111"/>
          <w:sz w:val="28"/>
          <w:szCs w:val="28"/>
          <w:lang w:bidi="fa-IR"/>
        </w:rPr>
        <w:t>174</w:t>
      </w:r>
    </w:p>
    <w:p>
      <w:pPr>
        <w:pStyle w:val="Heading4"/>
        <w:numPr>
          <w:ilvl w:val="3"/>
          <w:numId w:val="1"/>
        </w:numPr>
        <w:rPr/>
      </w:pPr>
      <w:bookmarkStart w:id="380" w:name="__RefHeading___Toc1219371_996550957"/>
      <w:bookmarkStart w:id="381" w:name="_Toc131"/>
      <w:bookmarkEnd w:id="380"/>
      <w:r>
        <w:rPr>
          <w:rtl w:val="true"/>
        </w:rPr>
        <w:t>ث</w:t>
      </w:r>
      <w:bookmarkEnd w:id="381"/>
    </w:p>
    <w:p>
      <w:pPr>
        <w:pStyle w:val="BookText"/>
        <w:rPr/>
      </w:pPr>
      <w:r>
        <w:rPr>
          <w:rFonts w:ascii="IRNazanin" w:hAnsi="IRNazanin" w:eastAsia="IRNazanin"/>
          <w:color w:val="111111"/>
          <w:sz w:val="28"/>
          <w:sz w:val="28"/>
          <w:szCs w:val="28"/>
          <w:rtl w:val="true"/>
          <w:lang w:bidi="fa-IR"/>
        </w:rPr>
        <w:t xml:space="preserve">ثابت بن عبد اللّه البناء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الثعالبی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ثور بن عبد مناة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ثور بن مرتع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Heading4"/>
        <w:numPr>
          <w:ilvl w:val="3"/>
          <w:numId w:val="1"/>
        </w:numPr>
        <w:rPr/>
      </w:pPr>
      <w:bookmarkStart w:id="382" w:name="__RefHeading___Toc1219373_996550957"/>
      <w:bookmarkStart w:id="383" w:name="_Toc132"/>
      <w:bookmarkEnd w:id="382"/>
      <w:r>
        <w:rPr>
          <w:rtl w:val="true"/>
        </w:rPr>
        <w:t>ج</w:t>
      </w:r>
      <w:bookmarkEnd w:id="383"/>
    </w:p>
    <w:p>
      <w:pPr>
        <w:pStyle w:val="BookText"/>
        <w:rPr/>
      </w:pPr>
      <w:r>
        <w:rPr>
          <w:rFonts w:ascii="IRNazanin" w:hAnsi="IRNazanin" w:eastAsia="IRNazanin"/>
          <w:color w:val="111111"/>
          <w:sz w:val="28"/>
          <w:sz w:val="28"/>
          <w:szCs w:val="28"/>
          <w:rtl w:val="true"/>
          <w:lang w:bidi="fa-IR"/>
        </w:rPr>
        <w:t xml:space="preserve">جابر بن عباس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جابر بن عباس النجفی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جابر بن حیان الصوفی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جابر بن عبد اللّه الانصاری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جابر بن یزید الجعفی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جالینوس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جبرئیل بن اسماعیل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جبیر بن مطعم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جرم ربان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ابن جریح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جریر بن البراج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جریر الشاعر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اللّه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جعفر بن ابی المغیرة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جعفر الاستر آبادی </w:t>
      </w:r>
      <w:r>
        <w:rPr>
          <w:rFonts w:eastAsia="IRNazanin" w:cs="IRNazanin"/>
          <w:color w:val="111111"/>
          <w:sz w:val="28"/>
          <w:szCs w:val="28"/>
          <w:lang w:bidi="fa-IR"/>
        </w:rPr>
        <w:t>403</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اسماعیل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جعفر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برزویه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ابو جعفر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ابو جعفر بن بابویه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جعفر البحرانی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جعفر البدخشی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جعفر البرمکی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ابو جعفر الثانی محمد بن علی بن موسی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ابو جعفر بن حوص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جعفر بن خضر النجفی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جعفر الخوانساری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جعفر الزهدری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جعفر بن السراج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ابو جعفر السمنانی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جعفر بن صالح البحرانی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ابو جعفر الطبری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ابو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جعفر بن عدی بن حاتم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جعفر بن علی النقی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جعفر القاضی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جعفر بن کمال البحرانی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جعفر بن محمد الدوریستی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جعفر النجفی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ابو جعفر النحاس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جعفر بن نما الحلی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الجفائی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عبد الرحمان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جلال الملک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جمال الدین ابو محمد المکی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جمال الدین الاستر آبادی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جمال الدین الاصفهانی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جمال الدین بن الاعرج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جمال الدین الخوانساری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جمال الدین بن فهد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جمال الدین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lang w:bidi="fa-IR"/>
        </w:rPr>
        <w:t>359</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جمشید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384" w:name="pg17064_166260"/>
    </w:p>
    <w:p>
      <w:pPr>
        <w:pStyle w:val="BookText"/>
        <w:rPr/>
      </w:pPr>
      <w:bookmarkEnd w:id="384"/>
      <w:r>
        <w:rPr>
          <w:rFonts w:ascii="IRNazanin" w:hAnsi="IRNazanin" w:eastAsia="IRNazanin"/>
          <w:color w:val="111111"/>
          <w:sz w:val="28"/>
          <w:sz w:val="28"/>
          <w:szCs w:val="28"/>
          <w:rtl w:val="true"/>
          <w:lang w:bidi="fa-IR"/>
        </w:rPr>
        <w:t xml:space="preserve">جمشید الزواری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جنید البغدادی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ابن الجنید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ابن جنی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جواد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بن محمد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آیات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جواد بن محمد العاملی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ابن الجوالیقی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lang w:bidi="fa-IR"/>
        </w:rPr>
        <w:t>278</w:t>
      </w:r>
    </w:p>
    <w:p>
      <w:pPr>
        <w:pStyle w:val="Heading4"/>
        <w:numPr>
          <w:ilvl w:val="3"/>
          <w:numId w:val="1"/>
        </w:numPr>
        <w:rPr/>
      </w:pPr>
      <w:bookmarkStart w:id="385" w:name="__RefHeading___Toc1219375_996550957"/>
      <w:bookmarkStart w:id="386" w:name="_Toc133"/>
      <w:bookmarkEnd w:id="385"/>
      <w:r>
        <w:rPr>
          <w:rtl w:val="true"/>
        </w:rPr>
        <w:t>ح</w:t>
      </w:r>
      <w:bookmarkEnd w:id="386"/>
    </w:p>
    <w:p>
      <w:pPr>
        <w:pStyle w:val="BookText"/>
        <w:rPr/>
      </w:pPr>
      <w:r>
        <w:rPr>
          <w:rFonts w:ascii="IRNazanin" w:hAnsi="IRNazanin" w:eastAsia="IRNazanin"/>
          <w:color w:val="111111"/>
          <w:sz w:val="28"/>
          <w:sz w:val="28"/>
          <w:szCs w:val="28"/>
          <w:rtl w:val="true"/>
          <w:lang w:bidi="fa-IR"/>
        </w:rPr>
        <w:t xml:space="preserve">حاتم الاصم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ابو حاتم السجستانی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ابن الحاجب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الحارث الهمدانی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الحافظ 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ابو حامد الاسفرائنی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ابو حامد الغزالی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ابن الحجاج و حسین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حجر بن زائدة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ابن الحجر العسقلانی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حذیفة بن اسد الغفاری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ابو حرب بن ابی الاسود الدؤلی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حرب بن امیة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الحریری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ابن الحسام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حسام الدین الحلی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حسام الدین الماچینی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حسن بن ابی طالب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الحسن بن ابی الهیجا الاربلی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الحسن بن احمد بن یحیی العطار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ابو الحسن الاخفش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ابو الحسن الانطاکی النحوی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حسن بن ایوب الاطراوی </w:t>
      </w:r>
      <w:r>
        <w:rPr>
          <w:rFonts w:eastAsia="IRNazanin" w:cs="IRNazanin"/>
          <w:color w:val="111111"/>
          <w:sz w:val="28"/>
          <w:szCs w:val="28"/>
          <w:lang w:bidi="fa-IR"/>
        </w:rPr>
        <w:t>264</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بیک روملو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ابو الحسن الثالث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حسن بن جعفر الاعرجی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حسن بن الحسین الاصفهانی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الحسن بن حمزة بن علی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ابو الحسن الخرقانی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الحسن بن داود الرجالی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الحسن بن الدهان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ابو الحسن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الحسن بن زید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حسن بن زید الدین الشهید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الحسن بن سعید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الحسن بن سلیمان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الحسن السمنانی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ابو الحسن بن سیدة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حسن بن شدقم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ابو الحسن العاملی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الحسن بن عباس البلاغی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حسن بن عبد الرزاق اللاهیجی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الحسن بن عبد النبی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ابو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الحسن بن علی بن ابیطالب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الحسن بن علی الابیوردی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الحسن بن علی الاشرف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الحسن بن علی بن داود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حسن بن علی الدشقانی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الحسن بن علی الراوی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الحسن بن علی شدقم الحسینی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الحسن بن علی الطبری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حسن علی بن عبد اللّه التستری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الحسن بن علی العسکری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الحسن بن علی بن العشرة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الحسن بن علی بن العلاء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الحسن بن علی بن فضال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الحسن بن علی بن محمد المازندرانی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ابو الحسن بن علی بن محمد المهدی </w:t>
      </w:r>
      <w:r>
        <w:rPr>
          <w:rFonts w:eastAsia="IRNazanin" w:cs="IRNazanin"/>
          <w:color w:val="111111"/>
          <w:sz w:val="28"/>
          <w:szCs w:val="28"/>
          <w:lang w:bidi="fa-IR"/>
        </w:rPr>
        <w:t>24</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الحسن الفاضل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الحسن بن کامل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ابو الحسن الماسرجسی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الحسن بن محمد اللغوی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الحسن بن محمد الموسوی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ابو الحسن المزنی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ابو الحسن المقدسی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الحسن بن مقلة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ابو الحسن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الحسن بن یسار البصری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الحسن بن یوسف بن علی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الحسین بن ابراهیم القزوینی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الحسین بن ابی القاسم الخوانساری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الحسین بن احمد السوراوی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الحسین الاردبیلی الالهی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الحسین الاصغر بن علی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الحسین بن ایاز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الحسین بن بدر بن ایاز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حسین بن بسطام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ابو الحسین البصری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حسین بن الحجاج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حسین بن الحسن الجیلانی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حسین بن حیدر العاملی الکرکی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حسین الخوانساری دالاقا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حسین بن جعفر الشمنی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الحسین بن ردة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الحسین بن سعید الراوندی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الحسین بن سینا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حسین بن شعیب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حسین بن شمس الدین الصاعدی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حسین بن صاعد الحائری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حسین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حسین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حسین بن عبد الرزاق اللاهیجی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حسین بن عبد الصمد الحارثی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حسین بن عبد الوهاب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الحسین بن عبید اللّه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ابو الحسین العلاف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الحسین بن علی بن ابی طالب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حسین بن علی بن بابویه </w:t>
      </w:r>
      <w:r>
        <w:rPr>
          <w:rFonts w:eastAsia="IRNazanin" w:cs="IRNazanin"/>
          <w:color w:val="111111"/>
          <w:sz w:val="28"/>
          <w:szCs w:val="28"/>
          <w:lang w:bidi="fa-IR"/>
        </w:rPr>
        <w:t>299</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الکاشفی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387" w:name="pg17064_166263"/>
    </w:p>
    <w:p>
      <w:pPr>
        <w:pStyle w:val="BookText"/>
        <w:rPr/>
      </w:pPr>
      <w:bookmarkEnd w:id="387"/>
      <w:r>
        <w:rPr>
          <w:rFonts w:ascii="IRNazanin" w:hAnsi="IRNazanin" w:eastAsia="IRNazanin"/>
          <w:color w:val="111111"/>
          <w:sz w:val="28"/>
          <w:sz w:val="28"/>
          <w:szCs w:val="28"/>
          <w:rtl w:val="true"/>
          <w:lang w:bidi="fa-IR"/>
        </w:rPr>
        <w:t xml:space="preserve">حسین الکرکی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حسین بن محمد البحرانی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السوراوی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حسین بن محمد بن طحال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حسین بن محمد المرورودی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حسین بن منصور الحلاج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حسین بن موسی بن محمد الاعرج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حسین میرزا بایقرا،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حسین النیسابوری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حسین بن هبة اللّه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حسین بن یزید النوفلی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حفص بن سلیمان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حصین بن نمیر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الحظی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ابو حفص العارف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حفص بن غیاث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الحلاوی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حمدویه بن نصیر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حمران بن اعین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ابن حمزة الاصفهانی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حمزة بن عبد اللّه العبادانی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حمزة بن القاسم العلوی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حمزة بن موسی بن جعفر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حممة الدوسی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الحمیری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ابو حنیفة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ابو حیان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حیدر بن علی العاملی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حیدرة الشیرازی </w:t>
      </w:r>
      <w:r>
        <w:rPr>
          <w:rFonts w:eastAsia="IRNazanin" w:cs="IRNazanin"/>
          <w:color w:val="111111"/>
          <w:sz w:val="28"/>
          <w:szCs w:val="28"/>
          <w:lang w:bidi="fa-IR"/>
        </w:rPr>
        <w:t>38</w:t>
      </w:r>
    </w:p>
    <w:p>
      <w:pPr>
        <w:pStyle w:val="Heading4"/>
        <w:numPr>
          <w:ilvl w:val="3"/>
          <w:numId w:val="1"/>
        </w:numPr>
        <w:rPr/>
      </w:pPr>
      <w:bookmarkStart w:id="388" w:name="__RefHeading___Toc1219377_996550957"/>
      <w:bookmarkStart w:id="389" w:name="_Toc134"/>
      <w:bookmarkEnd w:id="388"/>
      <w:r>
        <w:rPr>
          <w:rtl w:val="true"/>
        </w:rPr>
        <w:t>خ</w:t>
      </w:r>
      <w:bookmarkEnd w:id="389"/>
    </w:p>
    <w:p>
      <w:pPr>
        <w:pStyle w:val="BookText"/>
        <w:rPr/>
      </w:pPr>
      <w:r>
        <w:rPr>
          <w:rFonts w:ascii="IRNazanin" w:hAnsi="IRNazanin" w:eastAsia="IRNazanin"/>
          <w:color w:val="111111"/>
          <w:sz w:val="28"/>
          <w:sz w:val="28"/>
          <w:szCs w:val="28"/>
          <w:rtl w:val="true"/>
          <w:lang w:bidi="fa-IR"/>
        </w:rPr>
        <w:t xml:space="preserve">خارجة بن زید الانصاری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خالد الازهری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خالد بن برمک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ابو خالد الکابلی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خباب بن الارت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خدیجة بنت حسین بن موسی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خدیجة الکبری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ابن خروف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ابن الخشاب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خضر النبی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الخطائی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خطیب البغدادی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lang w:bidi="fa-IR"/>
        </w:rPr>
        <w:t>57</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الخطیب الدمشقی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390" w:name="pg17064_166264"/>
    </w:p>
    <w:p>
      <w:pPr>
        <w:pStyle w:val="BookText"/>
        <w:rPr/>
      </w:pPr>
      <w:bookmarkEnd w:id="390"/>
      <w:r>
        <w:rPr>
          <w:rFonts w:ascii="IRNazanin" w:hAnsi="IRNazanin" w:eastAsia="IRNazanin"/>
          <w:color w:val="111111"/>
          <w:sz w:val="28"/>
          <w:sz w:val="28"/>
          <w:szCs w:val="28"/>
          <w:rtl w:val="true"/>
          <w:lang w:bidi="fa-IR"/>
        </w:rPr>
        <w:t xml:space="preserve">الخلخالی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خلف بن عبد المطلب المشعشعی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خلف بن عبد المطلب القرطبی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خلف بن عسکر الکربلائی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خلیفة بن خیاط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خلیفة سلطان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خلیل بن احمد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خلیل القزوینی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خواندمیر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w:t>
      </w:r>
      <w:r>
        <w:rPr>
          <w:rFonts w:eastAsia="IRNazanin" w:cs="IRNazanin"/>
          <w:color w:val="111111"/>
          <w:sz w:val="28"/>
          <w:szCs w:val="28"/>
          <w:lang w:bidi="fa-IR"/>
        </w:rPr>
        <w:t>313</w:t>
      </w:r>
    </w:p>
    <w:p>
      <w:pPr>
        <w:pStyle w:val="Heading4"/>
        <w:numPr>
          <w:ilvl w:val="3"/>
          <w:numId w:val="1"/>
        </w:numPr>
        <w:rPr/>
      </w:pPr>
      <w:bookmarkStart w:id="391" w:name="__RefHeading___Toc1219379_996550957"/>
      <w:bookmarkStart w:id="392" w:name="_Toc135"/>
      <w:bookmarkEnd w:id="391"/>
      <w:r>
        <w:rPr>
          <w:rtl w:val="true"/>
        </w:rPr>
        <w:t>د</w:t>
      </w:r>
      <w:bookmarkEnd w:id="392"/>
    </w:p>
    <w:p>
      <w:pPr>
        <w:pStyle w:val="BookText"/>
        <w:rPr/>
      </w:pPr>
      <w:r>
        <w:rPr>
          <w:rFonts w:ascii="IRNazanin" w:hAnsi="IRNazanin" w:eastAsia="IRNazanin"/>
          <w:color w:val="111111"/>
          <w:sz w:val="28"/>
          <w:sz w:val="28"/>
          <w:szCs w:val="28"/>
          <w:rtl w:val="true"/>
          <w:lang w:bidi="fa-IR"/>
        </w:rPr>
        <w:t>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دانیال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ابن داود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ابو داود السجستانی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داود بن عمر الحائک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داود بن القاسم الجعفری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داود النبی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ام الدرداء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درویش الخطاط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درویش محمد بن الحسن العاملی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الدمیری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الدوانی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ابن الدهان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الدیم الوالبیة </w:t>
      </w:r>
      <w:r>
        <w:rPr>
          <w:rFonts w:eastAsia="IRNazanin" w:cs="IRNazanin"/>
          <w:color w:val="111111"/>
          <w:sz w:val="28"/>
          <w:szCs w:val="28"/>
          <w:lang w:bidi="fa-IR"/>
        </w:rPr>
        <w:t>88</w:t>
      </w:r>
    </w:p>
    <w:p>
      <w:pPr>
        <w:pStyle w:val="Heading4"/>
        <w:numPr>
          <w:ilvl w:val="3"/>
          <w:numId w:val="1"/>
        </w:numPr>
        <w:rPr/>
      </w:pPr>
      <w:bookmarkStart w:id="393" w:name="__RefHeading___Toc1219381_996550957"/>
      <w:bookmarkStart w:id="394" w:name="_Toc136"/>
      <w:bookmarkEnd w:id="393"/>
      <w:r>
        <w:rPr>
          <w:rtl w:val="true"/>
        </w:rPr>
        <w:t>ذ</w:t>
      </w:r>
      <w:bookmarkEnd w:id="394"/>
    </w:p>
    <w:p>
      <w:pPr>
        <w:pStyle w:val="BookText"/>
        <w:rPr/>
      </w:pPr>
      <w:r>
        <w:rPr>
          <w:rFonts w:ascii="IRNazanin" w:hAnsi="IRNazanin" w:eastAsia="IRNazanin"/>
          <w:color w:val="111111"/>
          <w:sz w:val="28"/>
          <w:sz w:val="28"/>
          <w:szCs w:val="28"/>
          <w:rtl w:val="true"/>
          <w:lang w:bidi="fa-IR"/>
        </w:rPr>
        <w:t xml:space="preserve">ابوذر الغفاری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ابوذر الهروی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ابن ذریک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ذو 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ذو الفقار بن محمد المروزی </w:t>
      </w:r>
      <w:r>
        <w:rPr>
          <w:rFonts w:eastAsia="IRNazanin" w:cs="IRNazanin"/>
          <w:color w:val="111111"/>
          <w:sz w:val="28"/>
          <w:szCs w:val="28"/>
          <w:lang w:bidi="fa-IR"/>
        </w:rPr>
        <w:t>300</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 القرنین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395" w:name="pg17064_166265"/>
    </w:p>
    <w:p>
      <w:pPr>
        <w:pStyle w:val="BookText"/>
        <w:rPr/>
      </w:pPr>
      <w:bookmarkEnd w:id="395"/>
      <w:r>
        <w:rPr>
          <w:rFonts w:ascii="IRNazanin" w:hAnsi="IRNazanin" w:eastAsia="IRNazanin"/>
          <w:color w:val="111111"/>
          <w:sz w:val="28"/>
          <w:sz w:val="28"/>
          <w:szCs w:val="28"/>
          <w:rtl w:val="true"/>
          <w:lang w:bidi="fa-IR"/>
        </w:rPr>
        <w:t xml:space="preserve">ذو النون المصری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Heading4"/>
        <w:numPr>
          <w:ilvl w:val="3"/>
          <w:numId w:val="1"/>
        </w:numPr>
        <w:rPr/>
      </w:pPr>
      <w:bookmarkStart w:id="396" w:name="__RefHeading___Toc1219383_996550957"/>
      <w:bookmarkStart w:id="397" w:name="_Toc137"/>
      <w:bookmarkEnd w:id="396"/>
      <w:r>
        <w:rPr>
          <w:rtl w:val="true"/>
        </w:rPr>
        <w:t>ر</w:t>
      </w:r>
      <w:bookmarkEnd w:id="397"/>
    </w:p>
    <w:p>
      <w:pPr>
        <w:pStyle w:val="BookText"/>
        <w:rPr/>
      </w:pPr>
      <w:r>
        <w:rPr>
          <w:rFonts w:ascii="IRNazanin" w:hAnsi="IRNazanin" w:eastAsia="IRNazanin"/>
          <w:color w:val="111111"/>
          <w:sz w:val="28"/>
          <w:sz w:val="28"/>
          <w:szCs w:val="28"/>
          <w:rtl w:val="true"/>
          <w:lang w:bidi="fa-IR"/>
        </w:rPr>
        <w:t xml:space="preserve">رابعة العدویة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راز بن خراسان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الراعی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الراغب الاصفهانی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الرافعی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الربعی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الربیع بن صبیح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رجب علی التبریزی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رضی الدین بن طاوس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رضی القزوینی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رؤبة بن العجاج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روح بن عبادة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الروم الفلسفی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الرمانی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Heading4"/>
        <w:numPr>
          <w:ilvl w:val="3"/>
          <w:numId w:val="1"/>
        </w:numPr>
        <w:rPr/>
      </w:pPr>
      <w:bookmarkStart w:id="398" w:name="__RefHeading___Toc1219385_996550957"/>
      <w:bookmarkStart w:id="399" w:name="_Toc138"/>
      <w:bookmarkEnd w:id="398"/>
      <w:r>
        <w:rPr>
          <w:rtl w:val="true"/>
        </w:rPr>
        <w:t>ز</w:t>
      </w:r>
      <w:bookmarkEnd w:id="399"/>
    </w:p>
    <w:p>
      <w:pPr>
        <w:pStyle w:val="BookText"/>
        <w:rPr/>
      </w:pPr>
      <w:r>
        <w:rPr>
          <w:rFonts w:ascii="IRNazanin" w:hAnsi="IRNazanin" w:eastAsia="IRNazanin"/>
          <w:color w:val="111111"/>
          <w:sz w:val="28"/>
          <w:sz w:val="28"/>
          <w:szCs w:val="28"/>
          <w:rtl w:val="true"/>
          <w:lang w:bidi="fa-IR"/>
        </w:rPr>
        <w:t xml:space="preserve">الزبیدی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الزبیر بن بکار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ابن الزبیر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الزجاجی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زرارة بن اعین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زکریا بن آدم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زکریا بن ادریس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زکریا بن محمود القزوینی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زکریا النبی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الزوزنی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ابو الزیاد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زیاد بن ابیه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ابو زید الانصاری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ابو زید البلخی اللغوی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زید بن الحسن الکندی </w:t>
      </w:r>
      <w:r>
        <w:rPr>
          <w:rFonts w:eastAsia="IRNazanin" w:cs="IRNazanin"/>
          <w:color w:val="111111"/>
          <w:sz w:val="28"/>
          <w:szCs w:val="28"/>
          <w:lang w:bidi="fa-IR"/>
        </w:rPr>
        <w:t>59</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الحسن المجتبی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400" w:name="pg17064_166266"/>
    </w:p>
    <w:p>
      <w:pPr>
        <w:pStyle w:val="BookText"/>
        <w:rPr/>
      </w:pPr>
      <w:bookmarkEnd w:id="400"/>
      <w:r>
        <w:rPr>
          <w:rFonts w:ascii="IRNazanin" w:hAnsi="IRNazanin" w:eastAsia="IRNazanin"/>
          <w:color w:val="111111"/>
          <w:sz w:val="28"/>
          <w:sz w:val="28"/>
          <w:szCs w:val="28"/>
          <w:rtl w:val="true"/>
          <w:lang w:bidi="fa-IR"/>
        </w:rPr>
        <w:t xml:space="preserve">زید بن علی بن الحسین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زینب التمیمیة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زینب بنت حسین بن موسی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زین الدین الفقعانی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زین العابدین الکاشانی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زین الدین بن محمد بن الحسن </w:t>
      </w:r>
      <w:r>
        <w:rPr>
          <w:rFonts w:eastAsia="IRNazanin" w:cs="IRNazanin"/>
          <w:color w:val="111111"/>
          <w:sz w:val="28"/>
          <w:szCs w:val="28"/>
          <w:lang w:bidi="fa-IR"/>
        </w:rPr>
        <w:t>392</w:t>
      </w:r>
    </w:p>
    <w:p>
      <w:pPr>
        <w:pStyle w:val="Heading4"/>
        <w:numPr>
          <w:ilvl w:val="3"/>
          <w:numId w:val="1"/>
        </w:numPr>
        <w:rPr/>
      </w:pPr>
      <w:bookmarkStart w:id="401" w:name="__RefHeading___Toc1219387_996550957"/>
      <w:bookmarkStart w:id="402" w:name="_Toc139"/>
      <w:bookmarkEnd w:id="401"/>
      <w:r>
        <w:rPr>
          <w:rtl w:val="true"/>
        </w:rPr>
        <w:t>س</w:t>
      </w:r>
      <w:bookmarkEnd w:id="402"/>
    </w:p>
    <w:p>
      <w:pPr>
        <w:pStyle w:val="BookText"/>
        <w:rPr/>
      </w:pPr>
      <w:r>
        <w:rPr>
          <w:rFonts w:ascii="IRNazanin" w:hAnsi="IRNazanin" w:eastAsia="IRNazanin"/>
          <w:color w:val="111111"/>
          <w:sz w:val="28"/>
          <w:sz w:val="28"/>
          <w:szCs w:val="28"/>
          <w:rtl w:val="true"/>
          <w:lang w:bidi="fa-IR"/>
        </w:rPr>
        <w:t xml:space="preserve">ساتلین بن ارسلان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سالم بن احمد بن سالم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سالم بن بدران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سالم بن سالم النحوی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سالم بن محفوظ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سجستان بن فارس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ابن السراج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ابو السرایا ملک الیمن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السری بن احمد السری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السری بن المغلس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سعد بن احمد البیانی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سعد بن احمد بن عبید اللّه الاندلسی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ابو سعد الاسماعیلی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سعد بن خلف القرطبی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سعد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ابو سعد السمعانی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سعد بن شداد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الرابیة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سعد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سعد بن محمد بن سعد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سعد بن محمد بن صبیح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سعدان بن المبارک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ابن سعدون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سعود بن عبد العزیز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ابو سعید بن ابی الخیر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ابو سعید الادمی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ابو سعید الاصطخری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ابو سعید الاعرابی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سعید بن اوس الاعرابی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سعید بن جبیر الاسدی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سعید بن الحسن العلوی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سعید بن خالد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ابو سعید الخدری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ابو سعید الخزاعی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ابو سعید السمعانی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ابو سعید بن سهل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ابو سعید السیرافی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سعید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سعید 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البدهان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سعید بن محمد الاندلسی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سعید بن محمد الجرمی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سعید بن محمد الغسانی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سعید بن محمد القرطبی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سعید بن محمد الملیانی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سعید المرندی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سعید بن مسعدة المجاشعی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الاخفش الاوسط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سعید بن مسلم الباهلی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سعید بن هبة اللّه الراوندی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السفاح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سفیان بن ابی لیلی الهمدانی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سعید سفیان بن سعید الثوری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سفیان بن عیینة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سلار الدیلمی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سلطان حیدر آباد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سلطان الروم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سلطان مراد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سلطان ملک محمد بن سلطان حسین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السلفی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سلیم بن ایوب بن سلیم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سلیم بن قیس الهلالی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سلیمان بن احمد الطبرانی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سلیمان بن احمد بن یوسف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سلیمان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السجستانی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سلیمان البحرانی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سلیمان بن بنین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سلیمان بن جعفر العباسی </w:t>
      </w:r>
      <w:r>
        <w:rPr>
          <w:rFonts w:eastAsia="IRNazanin" w:cs="IRNazanin"/>
          <w:color w:val="111111"/>
          <w:sz w:val="28"/>
          <w:szCs w:val="28"/>
          <w:lang w:bidi="fa-IR"/>
        </w:rPr>
        <w:t>92</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الحسن الصهرشتی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الحسنی الطباطبائی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سلیمان بن حسین الصهرشتی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سلیمان بن الحسین النباطی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ابو سلیمان الخطابی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سلیمان بن خلف التحبیبی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سلیمان بن داود علیه السّلام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سلیمان الزاهد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سلیمان بن صالح الدرازی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سلیمان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سلیمان الصهرشتی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سلیمان العاملی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سلیمان بن عبد اللّه البحرانی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سلیمان بن عبد اللّه الماحوزی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سلیمان بن عبد القوی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سلیمان بن عصفور الدرازی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سلیمان بن علی الاصبعی الشاخوری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سلیمان بن فهد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سلیمان القرمطی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سلیمان بن محمد بن احمد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سلیمان بن محمد الخلی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سلیمان بن محمد الزهراوی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سلیمان بن محمد الصیداوی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سلیمان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الطروة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سلیمان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الاعمش</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ابن سلیمان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سمنون بن حمزة العراقی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سندی بن شاهک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ابن سنور القاری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السهروردی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سهل بن احمد الاغینانی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سهل بن زیاد الادمی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ابو سهل الصعلوکی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سهل بن عبد اللّه التستری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سهل بن محمد الجشمی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حاتم السجستانی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سهل بن محمد الشاعر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سهل بن محمد الصعلوکی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سهل بن محمد بن مالک الازدی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السهیلی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403" w:name="pg17064_166269"/>
    </w:p>
    <w:p>
      <w:pPr>
        <w:pStyle w:val="BookText"/>
        <w:rPr/>
      </w:pPr>
      <w:bookmarkEnd w:id="403"/>
      <w:r>
        <w:rPr>
          <w:rFonts w:ascii="IRNazanin" w:hAnsi="IRNazanin" w:eastAsia="IRNazanin"/>
          <w:color w:val="111111"/>
          <w:sz w:val="28"/>
          <w:sz w:val="28"/>
          <w:szCs w:val="28"/>
          <w:rtl w:val="true"/>
          <w:lang w:bidi="fa-IR"/>
        </w:rPr>
        <w:t>سید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السیرافی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سیف الدولة بن حمدان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Heading4"/>
        <w:numPr>
          <w:ilvl w:val="3"/>
          <w:numId w:val="1"/>
        </w:numPr>
        <w:rPr/>
      </w:pPr>
      <w:bookmarkStart w:id="404" w:name="__RefHeading___Toc1219389_996550957"/>
      <w:bookmarkStart w:id="405" w:name="_Toc140"/>
      <w:bookmarkEnd w:id="404"/>
      <w:r>
        <w:rPr>
          <w:rtl w:val="true"/>
        </w:rPr>
        <w:t>ش</w:t>
      </w:r>
      <w:bookmarkEnd w:id="405"/>
    </w:p>
    <w:p>
      <w:pPr>
        <w:pStyle w:val="BookText"/>
        <w:rPr/>
      </w:pPr>
      <w:r>
        <w:rPr>
          <w:rFonts w:ascii="IRNazanin" w:hAnsi="IRNazanin" w:eastAsia="IRNazanin"/>
          <w:color w:val="111111"/>
          <w:sz w:val="28"/>
          <w:sz w:val="28"/>
          <w:szCs w:val="28"/>
          <w:rtl w:val="true"/>
          <w:lang w:bidi="fa-IR"/>
        </w:rPr>
        <w:t xml:space="preserve">شاذان بن جبرئیل القمی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الشاه سلطان حسین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ابن شبرمة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الشبلی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ابن الشجری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الشرف الدمیاطی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شرف بن عبد المطلب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شرف الدین الحسنی الشولستانی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حجة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شرف الدین بن علی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شریح بن الحارث القاضی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شریف الدین الآملی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الشریف الادریسی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العزیز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الشریف بن محمد بن علی الجرجانی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شریک بن الاعور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شریک بن عبد اللّه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شفیعا الخطاط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شعبة بن الحجاج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الشعبی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شقیق بن ابراهیم البلخی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شلوبین بن محمد الاشبیلی الاندلیسی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شمس الدین بن علی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ابن شهاب الزهری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شهاب الدین بن محمد السهروردی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الشهید الاول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406" w:name="pg17064_166270"/>
    </w:p>
    <w:p>
      <w:pPr>
        <w:pStyle w:val="BookText"/>
        <w:rPr/>
      </w:pPr>
      <w:bookmarkEnd w:id="406"/>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الشولستانی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الشیروانی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Heading4"/>
        <w:numPr>
          <w:ilvl w:val="3"/>
          <w:numId w:val="1"/>
        </w:numPr>
        <w:rPr/>
      </w:pPr>
      <w:bookmarkStart w:id="407" w:name="__RefHeading___Toc1219391_996550957"/>
      <w:bookmarkStart w:id="408" w:name="_Toc141"/>
      <w:bookmarkEnd w:id="407"/>
      <w:r>
        <w:rPr>
          <w:rtl w:val="true"/>
        </w:rPr>
        <w:t>ص</w:t>
      </w:r>
      <w:bookmarkEnd w:id="408"/>
    </w:p>
    <w:p>
      <w:pPr>
        <w:pStyle w:val="BookText"/>
        <w:rPr/>
      </w:pPr>
      <w:r>
        <w:rPr>
          <w:rFonts w:ascii="IRNazanin" w:hAnsi="IRNazanin" w:eastAsia="IRNazanin"/>
          <w:color w:val="111111"/>
          <w:sz w:val="28"/>
          <w:sz w:val="28"/>
          <w:szCs w:val="28"/>
          <w:rtl w:val="true"/>
          <w:lang w:bidi="fa-IR"/>
        </w:rPr>
        <w:t xml:space="preserve">الصابی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الصاحب بن عباد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صاعد بن الحسن الربعی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صاعد بن ربیعة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صاعد بن علی الابی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صاعد بن محمد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صاعد بن مسلم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صاعد بن منصور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صالح بن اسحاق البصری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صالح الجرمی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صالح بن حسن الجزائری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صالح بن سلیمان الصیداوی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صالح بن السندی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صالح بن شرف العاملی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صالح بن عبد الکریم البحرانی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صالح بن عبد الکریم الکرزکانی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صالح بن المازندرانی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صالح بن مشرف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صدر الدین الرضوی القمی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صدر الدین بن صالح العاملی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صدر الدین بن القاص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صدر الدین محمد الدشتکی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صدر الدین محمد بن ابراهیم الشیرازی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409" w:name="pg17064_166271"/>
    </w:p>
    <w:p>
      <w:pPr>
        <w:pStyle w:val="BookText"/>
        <w:rPr/>
      </w:pPr>
      <w:bookmarkEnd w:id="409"/>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الصفدی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الصفوانی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صفی الدین الحلبی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صفی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ابن الصلاح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صلاح بن ایوب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ابو الصلاح الحلبی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صلاح الدین الصفدی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ابو الصمصام الحسینی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صنهاجة الحمیری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الصهرشتی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ابن الصیفی </w:t>
      </w:r>
      <w:r>
        <w:rPr>
          <w:rFonts w:eastAsia="IRNazanin" w:cs="IRNazanin"/>
          <w:color w:val="111111"/>
          <w:sz w:val="28"/>
          <w:szCs w:val="28"/>
          <w:lang w:bidi="fa-IR"/>
        </w:rPr>
        <w:t>33</w:t>
      </w:r>
    </w:p>
    <w:p>
      <w:pPr>
        <w:pStyle w:val="Heading4"/>
        <w:numPr>
          <w:ilvl w:val="3"/>
          <w:numId w:val="1"/>
        </w:numPr>
        <w:rPr/>
      </w:pPr>
      <w:bookmarkStart w:id="410" w:name="__RefHeading___Toc1219393_996550957"/>
      <w:bookmarkStart w:id="411" w:name="_Toc142"/>
      <w:bookmarkEnd w:id="410"/>
      <w:r>
        <w:rPr>
          <w:rtl w:val="true"/>
        </w:rPr>
        <w:t>ض</w:t>
      </w:r>
      <w:bookmarkEnd w:id="411"/>
    </w:p>
    <w:p>
      <w:pPr>
        <w:pStyle w:val="BookText"/>
        <w:rPr/>
      </w:pPr>
      <w:r>
        <w:rPr>
          <w:rFonts w:ascii="IRNazanin" w:hAnsi="IRNazanin" w:eastAsia="IRNazanin"/>
          <w:color w:val="111111"/>
          <w:sz w:val="28"/>
          <w:sz w:val="28"/>
          <w:szCs w:val="28"/>
          <w:rtl w:val="true"/>
          <w:lang w:bidi="fa-IR"/>
        </w:rPr>
        <w:t xml:space="preserve">ضیاء الدین ابی الضوء القرطبی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ضیاء الدین بن سعد القزوینی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ضیاء الدین بن سعید العفیفی </w:t>
      </w:r>
      <w:r>
        <w:rPr>
          <w:rFonts w:eastAsia="IRNazanin" w:cs="IRNazanin"/>
          <w:color w:val="111111"/>
          <w:sz w:val="28"/>
          <w:szCs w:val="28"/>
          <w:lang w:bidi="fa-IR"/>
        </w:rPr>
        <w:t>136</w:t>
      </w:r>
    </w:p>
    <w:p>
      <w:pPr>
        <w:pStyle w:val="Heading4"/>
        <w:numPr>
          <w:ilvl w:val="3"/>
          <w:numId w:val="1"/>
        </w:numPr>
        <w:rPr/>
      </w:pPr>
      <w:bookmarkStart w:id="412" w:name="__RefHeading___Toc1219395_996550957"/>
      <w:bookmarkStart w:id="413" w:name="_Toc143"/>
      <w:bookmarkEnd w:id="412"/>
      <w:r>
        <w:rPr>
          <w:rtl w:val="true"/>
        </w:rPr>
        <w:t>ط</w:t>
      </w:r>
      <w:bookmarkEnd w:id="413"/>
    </w:p>
    <w:p>
      <w:pPr>
        <w:pStyle w:val="BookText"/>
        <w:rPr/>
      </w:pPr>
      <w:r>
        <w:rPr>
          <w:rFonts w:ascii="IRNazanin" w:hAnsi="IRNazanin" w:eastAsia="IRNazanin"/>
          <w:color w:val="111111"/>
          <w:sz w:val="28"/>
          <w:sz w:val="28"/>
          <w:szCs w:val="28"/>
          <w:rtl w:val="true"/>
          <w:lang w:bidi="fa-IR"/>
        </w:rPr>
        <w:t xml:space="preserve">ابو طالب بن ابی المعالی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ابو طالب الاستر ابادی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طالب بن عثمان الازدی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طالب بن علی الحسینی الابهری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طالب کیاء ابن ابی طالب الحسینی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طالب بن محمد بن نشیط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ابو طالب المکفوف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طاهر غلام ابی الجیش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طاهر بن ابی المفاخر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طاهر بن احمد بن بابشاذ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طاهر بن احمد القزوینی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الطاهر بیبرس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طاهر بن بن حبیب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طاهر بن زید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طاهر بن عبد اللّه الطبری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طاهر بن عبد اللّه النحوی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طاهر بن علی الجرجانی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طاهر المقدسی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طاوس بن کیسان الخولانی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طباری الرومی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الطرماح بن عدی </w:t>
      </w:r>
      <w:r>
        <w:rPr>
          <w:rFonts w:eastAsia="IRNazanin" w:cs="IRNazanin"/>
          <w:color w:val="111111"/>
          <w:sz w:val="28"/>
          <w:szCs w:val="28"/>
          <w:lang w:bidi="fa-IR"/>
        </w:rPr>
        <w:t>186</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الطریحی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414" w:name="pg17064_166272"/>
    </w:p>
    <w:p>
      <w:pPr>
        <w:pStyle w:val="BookText"/>
        <w:rPr/>
      </w:pPr>
      <w:bookmarkEnd w:id="414"/>
      <w:r>
        <w:rPr>
          <w:rFonts w:ascii="IRNazanin" w:hAnsi="IRNazanin" w:eastAsia="IRNazanin"/>
          <w:color w:val="111111"/>
          <w:sz w:val="28"/>
          <w:sz w:val="28"/>
          <w:szCs w:val="28"/>
          <w:rtl w:val="true"/>
          <w:lang w:bidi="fa-IR"/>
        </w:rPr>
        <w:t xml:space="preserve">طمان بن احمد العاملی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طهماسب الصفوی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طهمورث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الحسن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ابو الطیب الطبری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الطیبی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طیفور بن آدم الاصغر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طیفور بن عیسی البسطامی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Heading4"/>
        <w:numPr>
          <w:ilvl w:val="3"/>
          <w:numId w:val="1"/>
        </w:numPr>
        <w:rPr/>
      </w:pPr>
      <w:bookmarkStart w:id="415" w:name="__RefHeading___Toc1219397_996550957"/>
      <w:bookmarkStart w:id="416" w:name="_Toc144"/>
      <w:bookmarkEnd w:id="415"/>
      <w:r>
        <w:rPr>
          <w:rtl w:val="true"/>
        </w:rPr>
        <w:t>ظ</w:t>
      </w:r>
      <w:bookmarkEnd w:id="416"/>
    </w:p>
    <w:p>
      <w:pPr>
        <w:pStyle w:val="BookText"/>
        <w:rPr/>
      </w:pPr>
      <w:r>
        <w:rPr>
          <w:rFonts w:ascii="IRNazanin" w:hAnsi="IRNazanin" w:eastAsia="IRNazanin"/>
          <w:color w:val="111111"/>
          <w:sz w:val="28"/>
          <w:sz w:val="28"/>
          <w:szCs w:val="28"/>
          <w:rtl w:val="true"/>
          <w:lang w:bidi="fa-IR"/>
        </w:rPr>
        <w:t>ظالم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الاسود الدؤلی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ظفر بن الداعی الاستر آبادی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ظفر بن الداعی القزوینی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ظفر بن همام الاردستانی </w:t>
      </w:r>
      <w:r>
        <w:rPr>
          <w:rFonts w:eastAsia="IRNazanin" w:cs="IRNazanin"/>
          <w:color w:val="111111"/>
          <w:sz w:val="28"/>
          <w:szCs w:val="28"/>
          <w:lang w:bidi="fa-IR"/>
        </w:rPr>
        <w:t>148</w:t>
      </w:r>
    </w:p>
    <w:p>
      <w:pPr>
        <w:pStyle w:val="Heading4"/>
        <w:numPr>
          <w:ilvl w:val="3"/>
          <w:numId w:val="1"/>
        </w:numPr>
        <w:rPr/>
      </w:pPr>
      <w:bookmarkStart w:id="417" w:name="__RefHeading___Toc1219399_996550957"/>
      <w:bookmarkStart w:id="418" w:name="_Toc145"/>
      <w:bookmarkEnd w:id="417"/>
      <w:r>
        <w:rPr>
          <w:rtl w:val="true"/>
        </w:rPr>
        <w:t>ع</w:t>
      </w:r>
      <w:bookmarkEnd w:id="418"/>
    </w:p>
    <w:p>
      <w:pPr>
        <w:pStyle w:val="BookText"/>
        <w:rPr/>
      </w:pPr>
      <w:r>
        <w:rPr>
          <w:rFonts w:ascii="IRNazanin" w:hAnsi="IRNazanin" w:eastAsia="IRNazanin"/>
          <w:color w:val="111111"/>
          <w:sz w:val="28"/>
          <w:sz w:val="28"/>
          <w:szCs w:val="28"/>
          <w:rtl w:val="true"/>
          <w:lang w:bidi="fa-IR"/>
        </w:rPr>
        <w:t xml:space="preserve">عاصم بن ابی النجود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عاصم الاحول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عامر بن عبد اللّه بن جذاعة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عامر بن فیاض الجزائری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عبابة بن ربعی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ابن عباد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عباس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عباس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ابو العباس ثعلب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ابو العباس چبود المروزی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ابو العباس بن سریح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ابو العباس السفاح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عباس بن عبد المطلب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عباس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الشاه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ابو العباس المبرد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عبد اللّه بن ابی اوفی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عبد اللّه بن ابی داود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عبد اللّه بن ابی یعفور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عبد اللّه بن احمد الهروی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عبد اللّه بن اسحاق </w:t>
      </w:r>
      <w:r>
        <w:rPr>
          <w:rFonts w:eastAsia="IRNazanin" w:cs="IRNazanin"/>
          <w:color w:val="111111"/>
          <w:sz w:val="28"/>
          <w:szCs w:val="28"/>
          <w:lang w:bidi="fa-IR"/>
        </w:rPr>
        <w:t>175</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اسعد الموصلی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الانصاری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عبد اللّه بن بری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عبد اللّه بن بکیر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عبد اللّه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عبد اللّه بن جعفر الحمیری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عبد اللّه بن الحسن بن علی بن ابیطالب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عبد اللّه بن الحسین التستری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عبد اللّه بن الحسین الراوندی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عبد اللّه بن الحسین السمنانی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عبد اللّه بن الحسین الیزدی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عبد اللّه الحمامی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عبد اللّه بن حمزة الطوسی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عبد اللّه خان ملک الاوزبک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عبد اللّه الخراسانی المقتول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عبد اللّه بن الزبیر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عبد اللّه بن سلام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عبد اللّه السمنانی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ابو عبد اللّه الشاذانی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عبد اللّه بن شریک العامری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ابو عبد اللّه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عبد اللّه بن صالح البحرانی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عبد اللّه بن صالح السماهیجی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عبد اللّه بن الصلت القمی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ابو عبد اللّه الصیمری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عبد اللّه بن عامر بن کریز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عبد اللّه بن عبد الحمید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عبد اللّه بن علی البحرانی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عبد اللّه بن علی الراوی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عبد اللّه بن علی العلوی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عبد اللّه بن علی المقری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عبد اللّه بن علوی البلادی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عبد اللّه بن عمر الدبوسی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عبد اللّه بن عیسی الافندی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عبد اللّه القفال المروزی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عبد اللّه بن لؤلؤ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عبد اللّه بن مالک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عبد اللّه بن المبارک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عبد اللّه بن محمد التونی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عبد اللّه بن محمد رضا الشبر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محمد ضیاء الدین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محمد بن علی الاعرج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عبد اللّه بن محمود التستری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عبد اللّه بن مسعود الصحابی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عبد اللّه بن المعتز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عبد اللّه بن نور اللّه البحرانی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عبد اللّه بن نور الدین الشوشتری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عبد اللّه بن یزید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عبد الجبار بن احمد المعتزلی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عبد الجبار بن الحسین الطوسی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عبد الجبار بن عبد اللّه الرازی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عبد الجبار بن فضل اللّه المسکنی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عبد الجبار بن منصور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عبد الجلیل بن ابی الحسین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عبد الجلیل الرازی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عبد الجلیل بن عیسی الرازی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عبد الجلیل بن محمد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عبد الجلیل بن مسعود الرازی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عبد الحمید بن ابی الحدید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عبد الحمید بن عبد المجید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عبد الحمید بن فخار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عبد الحمید بن فخار الموسوی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عبد الحمید النجفی بهاء الدین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عبد الحمید النیلی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عبد الحی بن عبد الوهاب الاستر آبادی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عبد الحی بن عبد الوهاب الاشرقی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عبد الرحمان بن ابی بکر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عبد الرحمان بن احمد الرازی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عبد الرحمان بن احمد النیسابوری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عبد الرحمان السلمی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عبد الرحمان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عبد الرحمان الشیبانی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عبد الرحمان بن عبد اللّه المسعودی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عبد الرحمان العتائقی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عبد الرحمان بن محمد الانباری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عبد الرحمان بن موسی الهواری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عبد الرزاق اللاهیبی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عبد الرزاق بن المولی میر الجیلانی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عبد الرزاق بن همام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عبد الرؤف الجد حفص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عبد الصمد بن احمد الحنبلی </w:t>
      </w:r>
      <w:r>
        <w:rPr>
          <w:rFonts w:eastAsia="IRNazanin" w:cs="IRNazanin"/>
          <w:color w:val="111111"/>
          <w:sz w:val="28"/>
          <w:szCs w:val="28"/>
          <w:lang w:bidi="fa-IR"/>
        </w:rPr>
        <w:t>223</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الصمد الحارثی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العالی بن علی الکرکی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عبد العاملی بن علی بن عبد العالی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عبد العالی بن علی المیسی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 الحدید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عبد العزیز بن ابی کامل الطرابلسی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عبد العزیز البراج الدیلمی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عبد العزیز بن نحریر البراج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عبد العزیز الموصلی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عبد العظیم بن عبد اللّه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عبد العلی بن احمد البحرانی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عبد علی بن جمعة العروسی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عبد علی بن رحمة الحویزی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عبد علی بن محمد البحرانی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عبد علی بن محمود الجابلقی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عبد علی المنشی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عبد علی بن ناصر البحرانی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عبد الغافر بن اسماعیل الفارسی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عبد القادر الجیلی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عبد القاهر الجرجانی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عبد القاهر بن عبد بن رجب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عبد القاهر بن محمد السهروردی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النجیب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عبد الکریم بن احمد بن طاوس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عبد الکریم بن عبد الحمید بن طاوس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عبد الکریم بن علی بن طاوس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عبد اللطیف بن ابی بکر الیمانی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عبد اللطیف بن علی العاملی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عبد المطلب بن محمد بن علی الاعرج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عبد الملک بن سراج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عبد الملک بن عمیر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ابن عبد الملک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ابو عبد الملک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عبد المؤمن خان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عبد النبی بن احمد البحرانی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عبد النبی بن احمد العاملی النباطی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عبد النبی بن سعد الجزائری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النبی بن علی العاملی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الوهاب بن علی الحسینی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عبید اللّه بن ابی رافع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عبید اللّه بن الحارثی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عبید اللّه بن سعید العفیفی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عبید بن عبد الغفار العسقلانی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ابو عبید القاسم بن 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عبید اللّه بن مظفر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عبید بن نضلة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ابو عبیدة اللغوی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ابو العتاهیة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عتبة بن عبید المسعودی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العتبی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ابو عثمان الغسانی القیروانی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ابو عثمان المازنی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عدنان بن محمد الموسوی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العدوی النحوی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عربی بن مسافر العبادی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عروة بن زبیر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عز الدین ابی القاسم طالب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عز الدین بن جماعة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عز الدین العاملی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عصمة بن ابی عصمة البخاری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عضد الایجی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العطاء بن ابی الاسود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عطاء بن ابی ریاح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عطاء بن واصل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العلاء بن المسیب بن رافع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العلقمی الوزیر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علم بن سیف بن منصور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علم الهدی ابن محسن الفیض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علی بن ابراهیم القمی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الحسن الموسوی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ابو علی بن ابی الفتح ابن جنی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علی بن ابی المعانی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علی بن احمد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علی بن احمد الابج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علی بن احمد بن طراد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علی بن احمد العاملی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علی بن احمد بن العباس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علی بن احمد بن عبد اللّه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علی بن احمد العلوی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علی بن احمد القیقی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علی بن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علی بن احمد بن محمد الصیداوی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علی بن احمد بن محمد القمی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علی بن احمد بن محمد اللباد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علی بن احمد بن محمود الصحاف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علی بن احمد المزیدی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علی بن احمد بن یحیی المزیدی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علی بن اسباط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علی بن اسماعیل بن شعیب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علی اصغر بن یوسف القزوینی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علی بن الاعرابی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علی بن الاعرج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علی اکبر بن محمد باقر الایجی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علی بن بابویه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علی بن جعفر بن الاسود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علی بن جعفر الصادق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علی بن جمشید النوری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ابو علی الحافظ النیشابوری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علی بن حجة اللّه الشولستانی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علی بن الحسن الاستر آبادی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ابو علی الحسن الحاسب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علی بن حسن الزواری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علی بن الحسن بن زید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علی بن الحسن بن شدقم </w:t>
      </w:r>
      <w:r>
        <w:rPr>
          <w:rFonts w:eastAsia="IRNazanin" w:cs="IRNazanin"/>
          <w:color w:val="111111"/>
          <w:sz w:val="28"/>
          <w:szCs w:val="28"/>
          <w:lang w:bidi="fa-IR"/>
        </w:rPr>
        <w:t>385</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الحسین بن بابویه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حسین الجزائری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علی بن الحسین بن حسان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علی بن الحسین الحسینی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علی بن الحسین بن حماد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علی بن الحسین بن داود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علی بن الحسین الراوی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علی بن الحسین السعد آبادی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علی بن الحسین الصائغ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علی بن الحسین العاملی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علی بن الحسین بن عبد العالی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علی بن الحسین بن علی علیه السّلام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علی بن الحسین المرتضی علم الهدی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علی بن الحسین المسعودی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علی بن الحسین الواسطی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علی الحسنی الاستر آبادی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علی الحسینی الجزائری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علی بن حمزة الحسن الطوسی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علی بن حمزة الکسائی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علی خان بن احمد بن محمد معصوم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علی خان بن خلف الحویزی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علی خان الشیخ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علی خان الشیرازی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علی الخطاط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علی بن خلیفة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ابو علی الرجالی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علی رضا بن علی بن حجة اللّه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علی الرمانی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ابو علی الزجاجی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علی بن زین الدین العاملی علی الصغیر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علی بن زین الدین بن محمد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علی بن سالم بن برکات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علی بن السبط الشهید الثانی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علی بن سعد الخیاط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علی بن سعید الراوندی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علی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الاخفش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علی بن سلیمان بن درویش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علی بن سلیمان الرازی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علی بن سهل العارف الاصفهانی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علی بن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بن سیف </w:t>
      </w:r>
      <w:r>
        <w:rPr>
          <w:rFonts w:eastAsia="IRNazanin" w:cs="IRNazanin"/>
          <w:color w:val="111111"/>
          <w:sz w:val="28"/>
          <w:szCs w:val="28"/>
          <w:lang w:bidi="fa-IR"/>
        </w:rPr>
        <w:t>381</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علی شیخ الرئیس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شیر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ابو علی الشلوبین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علی الشولستانی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علی بن صلاح الدین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علی بن طاوس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علی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ابو علی الطبرسی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علی بن طراد المطار آبادی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ابو علی الطوسی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علی بن عبد اللّه القمی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علی بن عبد الجبار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علی بن عبد الجبار الطوسی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علی بن عبد الحمید الحسینی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علی بن عبد الحمید بن فخار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علی بن عبد الحمید النجفی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علی بن عبد الحمید النیلی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علی بن عبد العالی السبط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علی بن عبد العالی الکرکی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علی بن عبد العالی المیسی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علی بن عبد الکریم بن احمد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علی بن عبد الکریم بن عبد الحمید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علی بن عبد الکریم بن طاوس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علی بن عبد الوهاب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علی بن عبید اللّه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علی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نوح</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علی بن عبید اللّه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علی بن علی بن محمد بن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طی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علی بن علی بن موسی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علی بن علون بن فضائل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علی بن عمر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ابو علی العنسوی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علی بن عیسی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علی بن عیسی الاربلی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عیسی الربعی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عیسی بن داود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ابو علی الغسانی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ابو علی الفارسی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علی بن فاضل المازندرانی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علی بن فخر الدین الهاشمی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علی بن الفضل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علی بن فوارس بن ناصر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علی بن القاسم العلوی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علی القرطبی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علی قلی خان شاملو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علی لالا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علی بن محمد الاعرج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علی بن محمد الامامی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علی بن محمد الباقر علیه السّلام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علی بن محمد البیاضی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علی بن محمد بن الحسن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ابو علی بن محمد بن الحسن الطوسی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علی بن محمد الخراز الرازی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خروف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علی بن محمد الراوی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علی بن محمد السمری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علی بن محمد بن عبد الحمید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علی بن محمد علی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الطباطبائی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علی بن محمد بن علی العلوی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علی بن محمد بن علی النباطی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علی بن محمد القاشی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علی بن محمد بن مکی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علی بن محمد الهادی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علی بن محی الدین</w:t>
      </w:r>
    </w:p>
    <w:p>
      <w:pPr>
        <w:pStyle w:val="BookText"/>
        <w:rPr/>
      </w:pPr>
      <w:r>
        <w:rPr>
          <w:rFonts w:ascii="IRNazanin" w:hAnsi="IRNazanin" w:eastAsia="IRNazanin"/>
          <w:color w:val="111111"/>
          <w:sz w:val="28"/>
          <w:sz w:val="28"/>
          <w:szCs w:val="28"/>
          <w:rtl w:val="true"/>
          <w:lang w:bidi="fa-IR"/>
        </w:rPr>
        <w:t xml:space="preserve">علی بن المطهر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ابو علی بن مقلة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علی المنشار العاملی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علی بن منصور بن الحسین المزیدی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علی بن مهنا بن عقبة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علی بن موسی بن جعفر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علی المیسی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علی النقی بن محمد هاشم الطغائی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هبة اللّه دعویدار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هبة اللّه بن عثمان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علی بن هلال الجزائری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علی بن هلال العاملی الکرکی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علی بن هلال بن عیسی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علی بن یحیی الحناط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علی بن یوسف بن عبد الجلیل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علی بن یوسف بن علی بن المطهر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علی بن یونس العاملی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عماد الخطاط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عماد الدین الطبرسی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عماد الطبری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عماد الدین الطوسی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عماد الکاتب الاصفهانی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عمر بن اذینة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عمر بن ثابت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ابو عمر الزاهد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عمر بن سعید بن مسروق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عمر بن محمد السهروردی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عمر بن شبه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ابو عمر بن عبد العزیز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عمر بن محمد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عمر بن مسلمة الحداد النیسابوری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عمرو بن ابی المقدام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ابو عمر و الانماطی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عمرو بن ثابت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عمرو بن الحمق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عمرو بن دینار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عمرو بن ظالم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عمرو بن عبید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ابو عمرو بن العلاء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عمرو بن کرکرة الاعرابی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عمرو بن نفحة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عمرو بن واصل </w:t>
      </w:r>
      <w:r>
        <w:rPr>
          <w:rFonts w:eastAsia="IRNazanin" w:cs="IRNazanin"/>
          <w:color w:val="111111"/>
          <w:sz w:val="28"/>
          <w:szCs w:val="28"/>
          <w:lang w:bidi="fa-IR"/>
        </w:rPr>
        <w:t>93</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عمی البسطامی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419" w:name="pg17064_166282"/>
    </w:p>
    <w:p>
      <w:pPr>
        <w:pStyle w:val="BookText"/>
        <w:rPr/>
      </w:pPr>
      <w:bookmarkEnd w:id="419"/>
      <w:r>
        <w:rPr>
          <w:rFonts w:ascii="IRNazanin" w:hAnsi="IRNazanin" w:eastAsia="IRNazanin"/>
          <w:color w:val="111111"/>
          <w:sz w:val="28"/>
          <w:sz w:val="28"/>
          <w:szCs w:val="28"/>
          <w:rtl w:val="true"/>
          <w:lang w:bidi="fa-IR"/>
        </w:rPr>
        <w:t xml:space="preserve">عمید الدین عبد المطلب بن محمد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عمید الرؤساء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ابن العمید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ابو العمیس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عنایت اللّه بایزید الثانی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عنایت اللّه بن علی القهبائی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عنبسة الفیل النحوی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ابن العودی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عون بن ابی حرب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عون بن ابی شداد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ابن عیاش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عیسی بن عبد العزیز البربری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عیسی بن عمر الثقفی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ابن عیینة </w:t>
      </w:r>
      <w:r>
        <w:rPr>
          <w:rFonts w:eastAsia="IRNazanin" w:cs="IRNazanin"/>
          <w:color w:val="111111"/>
          <w:sz w:val="28"/>
          <w:szCs w:val="28"/>
          <w:lang w:bidi="fa-IR"/>
        </w:rPr>
        <w:t>140</w:t>
      </w:r>
    </w:p>
    <w:p>
      <w:pPr>
        <w:pStyle w:val="Heading4"/>
        <w:numPr>
          <w:ilvl w:val="3"/>
          <w:numId w:val="1"/>
        </w:numPr>
        <w:rPr/>
      </w:pPr>
      <w:bookmarkStart w:id="420" w:name="__RefHeading___Toc1219401_996550957"/>
      <w:bookmarkStart w:id="421" w:name="_Toc146"/>
      <w:bookmarkEnd w:id="420"/>
      <w:r>
        <w:rPr>
          <w:rtl w:val="true"/>
        </w:rPr>
        <w:t>غ</w:t>
      </w:r>
      <w:bookmarkEnd w:id="421"/>
    </w:p>
    <w:p>
      <w:pPr>
        <w:pStyle w:val="BookText"/>
        <w:rPr/>
      </w:pPr>
      <w:r>
        <w:rPr>
          <w:rFonts w:ascii="IRNazanin" w:hAnsi="IRNazanin" w:eastAsia="IRNazanin"/>
          <w:color w:val="111111"/>
          <w:sz w:val="28"/>
          <w:sz w:val="28"/>
          <w:szCs w:val="28"/>
          <w:rtl w:val="true"/>
          <w:lang w:bidi="fa-IR"/>
        </w:rPr>
        <w:t xml:space="preserve">الغزالی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الغضائری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غیاث الدین منصور الشیرازی </w:t>
      </w:r>
      <w:r>
        <w:rPr>
          <w:rFonts w:eastAsia="IRNazanin" w:cs="IRNazanin"/>
          <w:color w:val="111111"/>
          <w:sz w:val="28"/>
          <w:szCs w:val="28"/>
          <w:lang w:bidi="fa-IR"/>
        </w:rPr>
        <w:t>229</w:t>
      </w:r>
    </w:p>
    <w:p>
      <w:pPr>
        <w:pStyle w:val="Heading4"/>
        <w:numPr>
          <w:ilvl w:val="3"/>
          <w:numId w:val="1"/>
        </w:numPr>
        <w:rPr/>
      </w:pPr>
      <w:bookmarkStart w:id="422" w:name="__RefHeading___Toc1219403_996550957"/>
      <w:bookmarkStart w:id="423" w:name="_Toc147"/>
      <w:bookmarkEnd w:id="422"/>
      <w:r>
        <w:rPr>
          <w:rtl w:val="true"/>
        </w:rPr>
        <w:t>ف</w:t>
      </w:r>
      <w:bookmarkEnd w:id="423"/>
    </w:p>
    <w:p>
      <w:pPr>
        <w:pStyle w:val="BookText"/>
        <w:rPr/>
      </w:pPr>
      <w:r>
        <w:rPr>
          <w:rFonts w:ascii="IRNazanin" w:hAnsi="IRNazanin" w:eastAsia="IRNazanin"/>
          <w:color w:val="111111"/>
          <w:sz w:val="28"/>
          <w:sz w:val="28"/>
          <w:szCs w:val="28"/>
          <w:rtl w:val="true"/>
          <w:lang w:bidi="fa-IR"/>
        </w:rPr>
        <w:t xml:space="preserve">ابو فاتک المقتدری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الفارابی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الفاضل الاصفهانی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الفاضل السبزواری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الفاضل الشمنی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الفاضل الهندی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فاطمة بنت اسد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فاطمة بنت الحسین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فاطمة بنت موسی بن جعفر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فتح اللّه الکاشانی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ابو الفتح الصیداوی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ابو الفتح کشاجم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ابو الفتح الکراجکی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ابو الفتوح الرازی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ابو الفتوح المحدث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فخار بن معد الموسوی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424" w:name="pg17064_166283"/>
    </w:p>
    <w:p>
      <w:pPr>
        <w:pStyle w:val="BookText"/>
        <w:rPr/>
      </w:pPr>
      <w:bookmarkEnd w:id="424"/>
      <w:r>
        <w:rPr>
          <w:rFonts w:ascii="IRNazanin" w:hAnsi="IRNazanin" w:eastAsia="IRNazanin"/>
          <w:color w:val="111111"/>
          <w:sz w:val="28"/>
          <w:sz w:val="28"/>
          <w:szCs w:val="28"/>
          <w:rtl w:val="true"/>
          <w:lang w:bidi="fa-IR"/>
        </w:rPr>
        <w:t xml:space="preserve">فخر الدین الرازی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فخر الدین الرماحی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فخر الدین السماکی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فخر الدین بن طریح النجفی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فخر المحققین بن العلامة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فخر الملک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ابو الفرج بن الجوزی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فرج اللّه الحویزی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ابو الفرج المعافی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ابن الفرضی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ابو الفضل بن ابی الغنائم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فضل اللّه بن علی الراوندی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الفضل بن الربیع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الفضل بن روزبهان الاصفهانی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ابو الفضل الشیبانی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فلوطرخیس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ابن فهد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الفهد الهاشمی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فیاض السبزواری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فیثاغورث الحکیم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فیروز آبادی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فیض اللّه التفرشی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Heading4"/>
        <w:numPr>
          <w:ilvl w:val="3"/>
          <w:numId w:val="1"/>
        </w:numPr>
        <w:rPr/>
      </w:pPr>
      <w:bookmarkStart w:id="425" w:name="__RefHeading___Toc1219405_996550957"/>
      <w:bookmarkStart w:id="426" w:name="_Toc148"/>
      <w:bookmarkEnd w:id="425"/>
      <w:r>
        <w:rPr>
          <w:rtl w:val="true"/>
        </w:rPr>
        <w:t>ق</w:t>
      </w:r>
      <w:bookmarkEnd w:id="426"/>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القادر باللّه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قاسم بن اصبغ القرطبی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القاسم الاعرج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ابو القاسم بن برهان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ابو القاسم بن بقی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ابو القاسم التنوخی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ابو القاسم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الجنید البغدادی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ابو القاسم بن حسین الخوانساری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ابو القاسم الرازی </w:t>
      </w:r>
      <w:r>
        <w:rPr>
          <w:rFonts w:eastAsia="IRNazanin" w:cs="IRNazanin"/>
          <w:color w:val="111111"/>
          <w:sz w:val="28"/>
          <w:szCs w:val="28"/>
          <w:lang w:bidi="fa-IR"/>
        </w:rPr>
        <w:t>308</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الروحی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427" w:name="pg17064_166284"/>
    </w:p>
    <w:p>
      <w:pPr>
        <w:pStyle w:val="BookText"/>
        <w:rPr/>
      </w:pPr>
      <w:bookmarkEnd w:id="427"/>
      <w:r>
        <w:rPr>
          <w:rFonts w:ascii="IRNazanin" w:hAnsi="IRNazanin" w:eastAsia="IRNazanin"/>
          <w:color w:val="111111"/>
          <w:sz w:val="28"/>
          <w:sz w:val="28"/>
          <w:szCs w:val="28"/>
          <w:rtl w:val="true"/>
          <w:lang w:bidi="fa-IR"/>
        </w:rPr>
        <w:t xml:space="preserve">ابو القاسم الزجاجی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قاسم بن سلیمان بن خلف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ابو القاسم العلوی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ابو القاسم بن الفضل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القاسم بن القفال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ابو القاسم القمی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ابو القاسم الکازرونی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ابو القاسم بن کج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ابو القاسم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القاسم بن محمد بن ابی بکر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ابو القاسم بن محمد الجرفادقانی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قاسم بن محمد القهبائی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ابو القاسم بن المدرس الاصفهانی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القاسم بن معن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ابو القاسم بن النحاس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ابن القاص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القاضی عیاض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القاضی مسافر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القاضی نعمان المصری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القالی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القشیری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قطب الدین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قطب الدین الرازی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قطب الدین الشیرازی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قطب الدین الکیدری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قطرب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المستنیر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القفطی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قوام الدین محمد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القوشجی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قیس بن الجهم الکندی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قیس بن الجهم الکندی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قیس بن سعد بن عباده </w:t>
      </w:r>
      <w:r>
        <w:rPr>
          <w:rFonts w:eastAsia="IRNazanin" w:cs="IRNazanin"/>
          <w:color w:val="111111"/>
          <w:sz w:val="28"/>
          <w:szCs w:val="28"/>
          <w:lang w:bidi="fa-IR"/>
        </w:rPr>
        <w:t>98</w:t>
      </w:r>
    </w:p>
    <w:p>
      <w:pPr>
        <w:pStyle w:val="Heading4"/>
        <w:numPr>
          <w:ilvl w:val="3"/>
          <w:numId w:val="1"/>
        </w:numPr>
        <w:rPr/>
      </w:pPr>
      <w:bookmarkStart w:id="428" w:name="__RefHeading___Toc1219407_996550957"/>
      <w:bookmarkStart w:id="429" w:name="_Toc149"/>
      <w:bookmarkEnd w:id="428"/>
      <w:r>
        <w:rPr>
          <w:rtl w:val="true"/>
        </w:rPr>
        <w:t>ک</w:t>
      </w:r>
      <w:bookmarkEnd w:id="429"/>
    </w:p>
    <w:p>
      <w:pPr>
        <w:pStyle w:val="BookText"/>
        <w:rPr/>
      </w:pP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الکراجکی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ابو کریبة الازدی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الکسائی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 بن لوی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430" w:name="pg17064_166285"/>
    </w:p>
    <w:p>
      <w:pPr>
        <w:pStyle w:val="BookText"/>
        <w:rPr/>
      </w:pPr>
      <w:bookmarkEnd w:id="430"/>
      <w:r>
        <w:rPr>
          <w:rFonts w:ascii="IRNazanin" w:hAnsi="IRNazanin" w:eastAsia="IRNazanin"/>
          <w:color w:val="111111"/>
          <w:sz w:val="28"/>
          <w:sz w:val="28"/>
          <w:szCs w:val="28"/>
          <w:rtl w:val="true"/>
          <w:lang w:bidi="fa-IR"/>
        </w:rPr>
        <w:t xml:space="preserve">الکفعمی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الکلبی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الکمیت </w:t>
      </w:r>
      <w:r>
        <w:rPr>
          <w:rFonts w:eastAsia="IRNazanin" w:cs="IRNazanin"/>
          <w:color w:val="111111"/>
          <w:sz w:val="28"/>
          <w:szCs w:val="28"/>
          <w:lang w:bidi="fa-IR"/>
        </w:rPr>
        <w:t>180</w:t>
      </w:r>
    </w:p>
    <w:p>
      <w:pPr>
        <w:pStyle w:val="Heading4"/>
        <w:numPr>
          <w:ilvl w:val="3"/>
          <w:numId w:val="1"/>
        </w:numPr>
        <w:rPr/>
      </w:pPr>
      <w:bookmarkStart w:id="431" w:name="__RefHeading___Toc1219409_996550957"/>
      <w:bookmarkStart w:id="432" w:name="_Toc150"/>
      <w:bookmarkEnd w:id="431"/>
      <w:r>
        <w:rPr>
          <w:rtl w:val="true"/>
        </w:rPr>
        <w:t>ل</w:t>
      </w:r>
      <w:bookmarkEnd w:id="432"/>
    </w:p>
    <w:p>
      <w:pPr>
        <w:pStyle w:val="BookText"/>
        <w:rPr/>
      </w:pPr>
      <w:r>
        <w:rPr>
          <w:rFonts w:ascii="IRNazanin" w:hAnsi="IRNazanin" w:eastAsia="IRNazanin"/>
          <w:color w:val="111111"/>
          <w:sz w:val="28"/>
          <w:sz w:val="28"/>
          <w:szCs w:val="28"/>
          <w:rtl w:val="true"/>
          <w:lang w:bidi="fa-IR"/>
        </w:rPr>
        <w:t xml:space="preserve">لطف اللّه المیسی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لقمان الحکیم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لیث بن البختری المرادی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لیث بن المظفر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ابن ابی لیلی </w:t>
      </w:r>
      <w:r>
        <w:rPr>
          <w:rFonts w:eastAsia="IRNazanin" w:cs="IRNazanin"/>
          <w:color w:val="111111"/>
          <w:sz w:val="28"/>
          <w:szCs w:val="28"/>
          <w:lang w:bidi="fa-IR"/>
        </w:rPr>
        <w:t>77</w:t>
      </w:r>
    </w:p>
    <w:p>
      <w:pPr>
        <w:pStyle w:val="Heading4"/>
        <w:numPr>
          <w:ilvl w:val="3"/>
          <w:numId w:val="1"/>
        </w:numPr>
        <w:rPr/>
      </w:pPr>
      <w:bookmarkStart w:id="433" w:name="__RefHeading___Toc1219411_996550957"/>
      <w:bookmarkStart w:id="434" w:name="_Toc151"/>
      <w:bookmarkEnd w:id="433"/>
      <w:r>
        <w:rPr>
          <w:rtl w:val="true"/>
        </w:rPr>
        <w:t>م</w:t>
      </w:r>
      <w:bookmarkEnd w:id="434"/>
    </w:p>
    <w:p>
      <w:pPr>
        <w:pStyle w:val="BookText"/>
        <w:rPr/>
      </w:pPr>
      <w:r>
        <w:rPr>
          <w:rFonts w:ascii="IRNazanin" w:hAnsi="IRNazanin" w:eastAsia="IRNazanin"/>
          <w:color w:val="111111"/>
          <w:sz w:val="28"/>
          <w:sz w:val="28"/>
          <w:szCs w:val="28"/>
          <w:rtl w:val="true"/>
          <w:lang w:bidi="fa-IR"/>
        </w:rPr>
        <w:t xml:space="preserve">ماجد بن هاشم البحرانی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ابن مالک الجبائی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مالک بن دینار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مأمون العباسی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المبارک بن المبارک بن سعید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مبشر بن احمد بن محمود الصحاف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المتنبی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المتوکل العباسی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ابو المتوکل الناجی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مجاهد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ابن مجاهد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ابن ابی المجد الحلبی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مجمع بن محمد المسکنی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ابو المحاسن المحاملی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المحدث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المحدث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الاخباری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محسن بن الحسن الاعرجی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محسن الفیض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محفوظ بن وشاح </w:t>
      </w:r>
      <w:r>
        <w:rPr>
          <w:rFonts w:eastAsia="IRNazanin" w:cs="IRNazanin"/>
          <w:color w:val="111111"/>
          <w:sz w:val="28"/>
          <w:szCs w:val="28"/>
          <w:lang w:bidi="fa-IR"/>
        </w:rPr>
        <w:t>4</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المحقق البحرانی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المحقق الخوانساری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المحقق الدوانی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المحقق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المحقق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محمد ابراهیم الکرباسی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محمد ابراهیم الموسوی القزوینی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محمد بن ابی بکر الدمامینی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محمد بن ابی جمهور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محمد بن ابی الحسن العاملی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محمد بن ابی الحسن القمی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محمد بن ابی الرضا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محمد بن ابیطالب الاستر آبادی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محمد بن ابیطالب الموسوی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محمد بن ابی القاسم الطبری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محمد بن احمد بن الحسین النیسابوری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محمد بن احمد بن صالح الستینی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محمد بن احمد الطبسی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احمد بن طرخان الفارابی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احمد بن العلقمی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محمد بن احمد بن علی الکوفی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محمد بن احمد بن عمر الباغبان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بن احمد الفارسی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محمد الاخباری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النیسابوری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محمد بن ادریس الحلی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محمد بن اسحاق بن الحسن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محمد بن اسحاق بن الندیم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محمد اسماعیل الخاتون آبادی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محمد بن اسماعیل المقدسی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محمد اکمل الاصفهانی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محمد امین الاستر آبادی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محمد بن بابویه </w:t>
      </w:r>
      <w:r>
        <w:rPr>
          <w:rFonts w:eastAsia="IRNazanin" w:cs="IRNazanin"/>
          <w:color w:val="111111"/>
          <w:sz w:val="28"/>
          <w:szCs w:val="28"/>
          <w:lang w:bidi="fa-IR"/>
        </w:rPr>
        <w:t>210</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الداماد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باقر بن محمد ابراهیم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بن باقر الرضوی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محمد باقر بن زین العابدین الخوانساری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محمد باقر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محمد باقر بن عبد القادر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محمد باقر القزوینی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محمد باقر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محمد باقر النواب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محمد البید آبادی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محمد تقی البرقانی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محمد التنکابنی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محمد بن تقی الدین الحسینی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محمد تقی الکاشی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محمد تقی المجلسی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محمد تقی بن مظفر القزوینی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جبیر بن مطعم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محمد الجزائری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محمد بن جعفر الصادق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محمد الجواد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محمد بن الحاکم الزیادی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محمد بن حامد القصاب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محمد بن حامد بن محمد المسعودی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محمد بن حبان البستی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ابو محمد بن حبیب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محمد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ابو محمد بن حزم الظاهری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محمد بن الحسن الجعفری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یعلی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محمد بن الحسن الحر العاملی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محمد بن الحسن بن رجب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محمد بن الحسن بن زین الدین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محمد بن الحسن الشوهانی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محمد بن الحسن بن الشهید الثانی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محمد بن الحسن الطوسی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محمد بن الحسن بن المطهر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محمد بن الحسن بن الولید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محمد بن الحسن بن یوسف </w:t>
      </w:r>
      <w:r>
        <w:rPr>
          <w:rFonts w:eastAsia="IRNazanin" w:cs="IRNazanin"/>
          <w:color w:val="111111"/>
          <w:sz w:val="28"/>
          <w:szCs w:val="28"/>
          <w:lang w:bidi="fa-IR"/>
        </w:rPr>
        <w:t>344</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الحسین بن ابی الخطاب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حسین بن الحسن الجیلانی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محمد بن الحسین الراوی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محمد بن الحسین 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البهائی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محمد بن حسینعلی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محمد حسین القمی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محمد بن الحسین الکیدری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محمد حسین بن محمد صالح الخاتون آبادی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محمد بن الحسین الموصلی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محمد بن حکیم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محمد بن حمزة العلوی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محمد بن خاتون العاملی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محمد الخبوشانی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محمد بن خلیفة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داود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محمد بن درید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محمد بن راشد الصنعانی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محمد بن رجاء بن ابراهیم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رضا المشهدی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محمد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محمد رفیع الجیلانی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محمد الرویدشتی الایجی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زمان بن محمد جعفر الرضوی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بن زین العابدین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محمد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التنکابنی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محمد بن سعید القمی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محمد بن سعید بن هبة اللّه بن دعویدار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سلیمان البحرانی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محمد بن سوار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محمد السوراوی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محمد شریف الآملی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محمد شفیع الاستر آبادی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محمد الشهرستانی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محمد صالح بن احمد السروی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محمد صالح البرقانی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محمد صالح بن محمد باقر القزوینی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محمد بن صالح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العاملی </w:t>
      </w:r>
      <w:r>
        <w:rPr>
          <w:rFonts w:eastAsia="IRNazanin" w:cs="IRNazanin"/>
          <w:color w:val="111111"/>
          <w:sz w:val="28"/>
          <w:szCs w:val="28"/>
          <w:lang w:bidi="fa-IR"/>
        </w:rPr>
        <w:t>126</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صبیح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طاهر بن محمد حسین القمی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محمد بن طاهر المقدسی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محمد ظهیر الدین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محمد بن عباس بن الماهیار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محمد بن عبد اللّه بن علی بن زهرة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محمد بن عبد اللّه المستوفی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ابو محمد بن عبد اللّه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محمد بن عبد الجبار السدوسی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محمد بن عبد الرحمان المسعودی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محمد بن عبد الصمد النیسابوری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محمد بن عبد العظیم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محمد بن عبد الکریم الوزان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محمد بن عبد المطلب العمیدی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محمد بن عثمان بن سعید العمری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محمد بن عثمان الکراجکی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محمد بن العربی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محمد بن العلامة الحلی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محمد بن علی ابی الحسن الموسوی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محمد علی بن ابی المعالی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محمد علی بن احمد الاستر آبادی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محمد بن علی بن احمد الکوفی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محمد بن علی الاسود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محمد بن علی بن الاعرج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محمد بن علی الباقر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محمد علی البهبهانی الکرمانشاهانی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محمد بن علی التقی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محمد بن علی الجباعی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محمد بن علی الجزائری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محمد بن علی بن الحسن الحلبی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محمد بن علی بن الحسین الجبعی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محمد بن علی بن الحسین المرتضی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محمد بن علی الحلبی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محمد بن علی الحمدانی للقزوینی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محمد بن علی بن حمزة الطوسی </w:t>
      </w:r>
      <w:r>
        <w:rPr>
          <w:rFonts w:eastAsia="IRNazanin" w:cs="IRNazanin"/>
          <w:color w:val="111111"/>
          <w:sz w:val="28"/>
          <w:szCs w:val="28"/>
          <w:lang w:bidi="fa-IR"/>
        </w:rPr>
        <w:t>321</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حیدر الموسوی العاملی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علی بن خاتون العاملی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محمد بن علی الراوندی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محمد بن علی بن شعیب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محمد بن علی الشلمغانی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محمد بن علی الطباطبائی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محمد بن علی العاملی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 بن علی الغسانی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محمد بن علی القفال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محمد بن علی الکراجکی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محمد بن علی بن محمد الاعرج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محمد علی بن محمد باقر المروج البهبهانی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محمد بن علی بن محمد الحر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محمد بن علی بن محمد الطوسی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محمد بن علی بن محمد بن طی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محمد بن علی بن محمد بن المطهر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بن علی المرتضی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محمد علی النجفی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محمد بن علی النجفی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محمد بن علی النقی علیه السّلام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محمد بن علی بن یوسف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ابو محمد بن عنایت اللّه البسطامی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یزید الثانی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محمد بن عیسی الخراسانی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محمد بن غیاث بن محمد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محمد بن الفضل العلوی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محمد قاسم القهبائی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بن قولویه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کرت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محمد بن ماجد الماحوزی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محمد بن محمد بن احمد العکبری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محمد بن محمد البصروی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محمد بن محمد بن داود الصنهاجی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محمد بن محمد بن داود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المؤذن الجزینی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محمد بن محمد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الرازی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محمد بن محمد رضا القمی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محمد بن محمد الشعیری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محمد بن محمد بن العلامة </w:t>
      </w:r>
      <w:r>
        <w:rPr>
          <w:rFonts w:eastAsia="Amiri" w:cs="Amiri" w:ascii="Amiri" w:hAnsi="Amiri"/>
          <w:color w:val="111111"/>
          <w:sz w:val="28"/>
          <w:szCs w:val="28"/>
          <w:lang w:bidi="ar-SA"/>
        </w:rPr>
        <w:t>345</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العلقمی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محمد بن علی الحمدانی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محمد بن محمد العیناثی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محمد بن محمد مفید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سعید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محمد بن محمد الموسوی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محمد بن محمد بن النعمان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ابو محمد المحمدی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محمد بن محمود الشیرازی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ابو محمد المخزومی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محمد بن مسلم الدارمی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محمد المشکک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محمد بن معد الموسوی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محمد بن 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معیة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محمد بن مقاتل الرازی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محمد بن مقلة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مقلة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محمد مقیم بن محمد حسین السمنانی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محمد بن مکی العاملی الشهید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محمد بن المکندر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محمد مهدی الشهرستانی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محمد مهدی بن علی اصغر القزوینی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محمد مهدی بن محمد باقر الحسینی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بن مؤمل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محمد النائینی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بن نما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محمد بن همام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محمد بن الهیثم بن محمد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بن یحیی الجیلانی النور بخشی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محمد بن یحیی الزعفرانی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محمد بن یحیی السهروردی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محمد بن یحیی العطار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یحیی الغسانی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محمد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المبرد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ابو محمد الیزیدی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محمد بن یوسف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محمود بیک مهردار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محمود الجاپلقی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محمود جانی بک خان </w:t>
      </w:r>
      <w:r>
        <w:rPr>
          <w:rFonts w:eastAsia="IRNazanin" w:cs="IRNazanin"/>
          <w:color w:val="111111"/>
          <w:sz w:val="28"/>
          <w:szCs w:val="28"/>
          <w:lang w:bidi="fa-IR"/>
        </w:rPr>
        <w:t>35</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جمال الدین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محمود العرب الجزائری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محمود بن علی المازندرانی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محمود بن غلامعلی الطبسی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محمود بن میر علی المیمندی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محی الدین بن الحسین الحمدانی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محی الدین بن العربی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محی الدین الکافجی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مختار بن ابی عبیدة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ابو مخنف الازدی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مرارة بن مرة الانباری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المرتضی الداعی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مرتضی قلی خان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المرتعش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مرشد قلی خان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مروان بن الحکم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المروج البهبهانی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ابن المستوفی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مسیح الطهرانی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مصطفی التفریشی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مصعب بن عبد اللّه الزبیری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مصلح الدین السعدی الشیرازی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المطرز الشاعر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مظفر السید الامیر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المظفر بن علی بن حمدان القزوینی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معاذ بن مسلم الانصاری الهراء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ابو المعالی الجوینی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ابو المعالی الکبیر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معاویة بن ابی سفیان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معاویة بن حفص </w:t>
      </w:r>
      <w:r>
        <w:rPr>
          <w:rFonts w:eastAsia="IRNazanin" w:cs="IRNazanin"/>
          <w:color w:val="111111"/>
          <w:sz w:val="28"/>
          <w:szCs w:val="28"/>
          <w:lang w:bidi="fa-IR"/>
        </w:rPr>
        <w:t>100</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معد بن علی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معروف الکرخی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المعری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المعلم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معمر بن راشد البصری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معمر بن المثنی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ابن 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ابن معین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ابو المغیرة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ابو المفضل الشیبانی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المفید بن الجهم الحلی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المقتدر العباسی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مقداد السیوری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المقدس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ابن مقلة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ابن مکتوم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مکحول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المکودی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مکی بن ریان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ملک اشرف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ابن مناذر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منتجب الدین القمی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المنتصر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المنذری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منصور بن ابی عامر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ابو منصور الجوالیقی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منصور بن رأس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ابو منصور بن شهریار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المنصور العباسی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منصور بن محمد الحسینی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منصور بن محمد الدشتکی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منوچهر بن ایرج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المهدی العباسی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مهدی المقدس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مهلهل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مهیار الدیلمی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موسی بن جعفر الکاظم علیه السّلام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طریف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435" w:name="pg17064_166294"/>
    </w:p>
    <w:p>
      <w:pPr>
        <w:pStyle w:val="BookText"/>
        <w:rPr/>
      </w:pPr>
      <w:bookmarkEnd w:id="435"/>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موسی بن عیسی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المولی میرزا الشیروانی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المؤید الطوسی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مؤید الدین محمد بن العلقمی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میثم البحرانی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ابن میثم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میثم بن یحیی التمار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میرزا بیک المنشی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میرزا جان الباغنوی الشیرازی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میرزا قاضی شیخ الاسلام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المیرزا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میرزا مخدوم الشریفی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میمون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میمونة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Heading4"/>
        <w:numPr>
          <w:ilvl w:val="3"/>
          <w:numId w:val="1"/>
        </w:numPr>
        <w:rPr/>
      </w:pPr>
      <w:bookmarkStart w:id="436" w:name="__RefHeading___Toc1219413_996550957"/>
      <w:bookmarkStart w:id="437" w:name="_Toc152"/>
      <w:bookmarkEnd w:id="436"/>
      <w:r>
        <w:rPr>
          <w:rtl w:val="true"/>
        </w:rPr>
        <w:t>ن</w:t>
      </w:r>
      <w:bookmarkEnd w:id="437"/>
    </w:p>
    <w:p>
      <w:pPr>
        <w:pStyle w:val="BookText"/>
        <w:rPr/>
      </w:pPr>
      <w:r>
        <w:rPr>
          <w:rFonts w:ascii="IRNazanin" w:hAnsi="IRNazanin" w:eastAsia="IRNazanin"/>
          <w:color w:val="111111"/>
          <w:sz w:val="28"/>
          <w:sz w:val="28"/>
          <w:szCs w:val="28"/>
          <w:rtl w:val="true"/>
          <w:lang w:bidi="fa-IR"/>
        </w:rPr>
        <w:t xml:space="preserve">نادر شاه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الناشی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ناصر البحرانی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ناصر الجاروردی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الناصر لدین اللّه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ناصر المروزی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نافع بن الازرق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ابن النجار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نجدة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نجد الفلاح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نجم الدین الحلی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ابو النجیب السهروردی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نجیب الدین بن نما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النجیم پاشا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النخعی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النراقی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نصر بن ابراهیم المقدسی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ابو 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داود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نصر اللّه الحائری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ابو نصر السراج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نصر اللّه بن مجلی </w:t>
      </w:r>
      <w:r>
        <w:rPr>
          <w:rFonts w:eastAsia="IRNazanin" w:cs="IRNazanin"/>
          <w:color w:val="111111"/>
          <w:sz w:val="28"/>
          <w:szCs w:val="28"/>
          <w:lang w:bidi="fa-IR"/>
        </w:rPr>
        <w:t>33</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438" w:name="pg17064_166295"/>
    </w:p>
    <w:p>
      <w:pPr>
        <w:pStyle w:val="BookText"/>
        <w:rPr/>
      </w:pPr>
      <w:bookmarkEnd w:id="438"/>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نصیر الدین الطوسی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النضر بن شمیل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نظام الدین القرشی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نظام الملک الطوسی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نعمان الاسماعیلی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نعمة اللّه بن جمال الدین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نعمة اللّه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الامیر</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نعمة اللّه بن خاتون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نعمة اللّه بن عبد اللّه الموسوی الجزائری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ابو نعیم الاصفهانی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ابو نعیم بن الفضل بن دمکین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نفطویه النحوی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ابن نوبخت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نوح افندی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نوح النبی علیه السّلام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نوح بن هاشل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نور اللّه التستری القاضی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نور الدین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نور الدین بن علی الموسوی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نوروز علی التبریزی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63</w:t>
      </w:r>
    </w:p>
    <w:p>
      <w:pPr>
        <w:pStyle w:val="Heading4"/>
        <w:numPr>
          <w:ilvl w:val="3"/>
          <w:numId w:val="1"/>
        </w:numPr>
        <w:rPr/>
      </w:pPr>
      <w:bookmarkStart w:id="439" w:name="__RefHeading___Toc1219415_996550957"/>
      <w:bookmarkStart w:id="440" w:name="_Toc153"/>
      <w:bookmarkEnd w:id="439"/>
      <w:r>
        <w:rPr>
          <w:rtl w:val="true"/>
        </w:rPr>
        <w:t>ه</w:t>
      </w:r>
      <w:bookmarkEnd w:id="440"/>
    </w:p>
    <w:p>
      <w:pPr>
        <w:pStyle w:val="BookText"/>
        <w:rPr/>
      </w:pP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الاقا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الهادی العباسی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هاشم بن سلیمان البحرانی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ابو هاشم الکوفی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هبة اللّه بن احمد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هبة اللّه بن الحصین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هبة اللّه بن داود بن محمد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هبة اللّه بن سعید الراوندی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هبة اللّه بن نما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هذیل بن مدرکة القرشی </w:t>
      </w:r>
      <w:r>
        <w:rPr>
          <w:rFonts w:eastAsia="IRNazanin" w:cs="IRNazanin"/>
          <w:color w:val="111111"/>
          <w:sz w:val="28"/>
          <w:szCs w:val="28"/>
          <w:lang w:bidi="fa-IR"/>
        </w:rPr>
        <w:t>289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هریرة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441" w:name="pg17064_166296"/>
    </w:p>
    <w:p>
      <w:pPr>
        <w:pStyle w:val="BookText"/>
        <w:rPr/>
      </w:pPr>
      <w:bookmarkEnd w:id="441"/>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هشام بن عبد الملک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هشام بن عروة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هلاکو خان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ابو هلال العسکری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هوشنج بن کیومرث </w:t>
      </w:r>
      <w:r>
        <w:rPr>
          <w:rFonts w:eastAsia="IRNazanin" w:cs="IRNazanin"/>
          <w:color w:val="111111"/>
          <w:sz w:val="28"/>
          <w:szCs w:val="28"/>
          <w:lang w:bidi="fa-IR"/>
        </w:rPr>
        <w:t>74</w:t>
      </w:r>
    </w:p>
    <w:p>
      <w:pPr>
        <w:pStyle w:val="Heading4"/>
        <w:numPr>
          <w:ilvl w:val="3"/>
          <w:numId w:val="1"/>
        </w:numPr>
        <w:rPr/>
      </w:pPr>
      <w:bookmarkStart w:id="442" w:name="__RefHeading___Toc1219417_996550957"/>
      <w:bookmarkStart w:id="443" w:name="_Toc154"/>
      <w:bookmarkEnd w:id="442"/>
      <w:r>
        <w:rPr>
          <w:rtl w:val="true"/>
        </w:rPr>
        <w:t>و</w:t>
      </w:r>
      <w:bookmarkEnd w:id="443"/>
    </w:p>
    <w:p>
      <w:pPr>
        <w:pStyle w:val="BookText"/>
        <w:rPr/>
      </w:pP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وجیه الدین الصبان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ورام بن ابی فراس المالکی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ابو الولید الباجی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خلف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ولی الدین العراقی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وهب بن منبة </w:t>
      </w:r>
      <w:r>
        <w:rPr>
          <w:rFonts w:eastAsia="Amiri" w:cs="Amiri" w:ascii="Amiri" w:hAnsi="Amiri"/>
          <w:color w:val="111111"/>
          <w:sz w:val="28"/>
          <w:szCs w:val="28"/>
          <w:lang w:bidi="ar-SA"/>
        </w:rPr>
        <w:t>140</w:t>
      </w:r>
    </w:p>
    <w:p>
      <w:pPr>
        <w:pStyle w:val="Heading4"/>
        <w:numPr>
          <w:ilvl w:val="3"/>
          <w:numId w:val="1"/>
        </w:numPr>
        <w:rPr/>
      </w:pPr>
      <w:bookmarkStart w:id="444" w:name="__RefHeading___Toc1219419_996550957"/>
      <w:bookmarkStart w:id="445" w:name="_Toc155"/>
      <w:bookmarkEnd w:id="444"/>
      <w:r>
        <w:rPr>
          <w:rtl w:val="true"/>
        </w:rPr>
        <w:t>ی</w:t>
      </w:r>
      <w:bookmarkEnd w:id="445"/>
    </w:p>
    <w:p>
      <w:pPr>
        <w:pStyle w:val="BookText"/>
        <w:rPr/>
      </w:pPr>
      <w:r>
        <w:rPr>
          <w:rFonts w:ascii="IRNazanin" w:hAnsi="IRNazanin" w:eastAsia="IRNazanin"/>
          <w:color w:val="111111"/>
          <w:sz w:val="28"/>
          <w:sz w:val="28"/>
          <w:szCs w:val="28"/>
          <w:rtl w:val="true"/>
          <w:lang w:bidi="fa-IR"/>
        </w:rPr>
        <w:t xml:space="preserve">یاسین بن صلاح الدین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یاقوت المستعصمی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یحیی ابو القاسم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یحیی بن احمد بن سعید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یحیی بن اکثم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یحیی ام الطویل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یحیی بن البطریق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یحیی بن علی بن حمزة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یحیی بن حبش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یحیی بن الحسن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یحیی بن الحسین العلوی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یحیی بن زکریا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یحیی بن زیاد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یحیی بن سعید الاکبر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یحیی بن سعید الحلی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یحیی بن سعید بن المسیب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یحیی الطویلی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یحیی بن محمد المطوع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یحیی بن نعمان العدوانی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یحیی بن وثاب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یحیی بن یعمر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ابو یزید الاصغر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ابو یزید البسطامی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طیفور بن عیسی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معاویة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یعرب بن قحطان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یعقوب بن اسحاق الحضرمی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الیغموری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ابو یعلی الجعفری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ابو یعلی الطوسی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ابو یوسف بن ابراهیم الانصاری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یوسف البحرانی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یوسف بن حاتم لآملی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یوسف بن السیرافی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یوسف بن علی بن المطهر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یوسف بن عمر الثقفی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یوسف بن عمر الزاهد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ابو یوسف القزوینی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یوسف بن المطهر الحلی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یوسف بن یعقوب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یوسف بن یعقوب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حبیب البصری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446" w:name="pg17064_166298"/>
    </w:p>
    <w:p>
      <w:pPr>
        <w:pStyle w:val="Heading3"/>
        <w:numPr>
          <w:ilvl w:val="2"/>
          <w:numId w:val="1"/>
        </w:numPr>
        <w:rPr/>
      </w:pPr>
      <w:bookmarkStart w:id="447" w:name="__RefHeading___Toc1219421_996550957"/>
      <w:bookmarkStart w:id="448" w:name="_Toc156"/>
      <w:bookmarkEnd w:id="446"/>
      <w:bookmarkEnd w:id="447"/>
      <w:r>
        <w:rPr>
          <w:rtl w:val="true"/>
        </w:rPr>
        <w:t>فهرست الامم و القبائل و الفرق و الایام</w:t>
      </w:r>
      <w:bookmarkEnd w:id="448"/>
    </w:p>
    <w:p>
      <w:pPr>
        <w:pStyle w:val="Heading4"/>
        <w:numPr>
          <w:ilvl w:val="3"/>
          <w:numId w:val="1"/>
        </w:numPr>
        <w:rPr/>
      </w:pPr>
      <w:bookmarkStart w:id="449" w:name="__RefHeading___Toc1219423_996550957"/>
      <w:bookmarkStart w:id="450" w:name="_Toc157"/>
      <w:bookmarkEnd w:id="449"/>
      <w:r>
        <w:rPr>
          <w:rtl w:val="true"/>
        </w:rPr>
        <w:t>آ</w:t>
      </w:r>
      <w:bookmarkEnd w:id="450"/>
    </w:p>
    <w:p>
      <w:pPr>
        <w:pStyle w:val="BookText"/>
        <w:rPr/>
      </w:pPr>
      <w:r>
        <w:rPr>
          <w:rFonts w:ascii="IRNazanin" w:hAnsi="IRNazanin" w:eastAsia="IRNazanin"/>
          <w:color w:val="111111"/>
          <w:sz w:val="28"/>
          <w:sz w:val="28"/>
          <w:szCs w:val="28"/>
          <w:rtl w:val="true"/>
          <w:lang w:bidi="fa-IR"/>
        </w:rPr>
        <w:t xml:space="preserve">آل ابی طالب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آل ابی علی احمد الصوفی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آل سعید بن سالم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آل عصفور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الاخباریون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بنو اسد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بنو اسرائیل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بنوا الاعرج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الافاغنه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الامامیة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بنو امیة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الانصار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اهل السنة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الاوزبکیة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Heading4"/>
        <w:numPr>
          <w:ilvl w:val="3"/>
          <w:numId w:val="1"/>
        </w:numPr>
        <w:rPr/>
      </w:pPr>
      <w:bookmarkStart w:id="451" w:name="__RefHeading___Toc1219425_996550957"/>
      <w:bookmarkStart w:id="452" w:name="_Toc158"/>
      <w:bookmarkEnd w:id="451"/>
      <w:r>
        <w:rPr>
          <w:rtl w:val="true"/>
        </w:rPr>
        <w:t>ب</w:t>
      </w:r>
      <w:bookmarkEnd w:id="452"/>
    </w:p>
    <w:p>
      <w:pPr>
        <w:pStyle w:val="BookText"/>
        <w:rPr/>
      </w:pPr>
      <w:r>
        <w:rPr>
          <w:rFonts w:ascii="IRNazanin" w:hAnsi="IRNazanin" w:eastAsia="IRNazanin"/>
          <w:color w:val="111111"/>
          <w:sz w:val="28"/>
          <w:sz w:val="28"/>
          <w:szCs w:val="28"/>
          <w:rtl w:val="true"/>
          <w:lang w:bidi="fa-IR"/>
        </w:rPr>
        <w:t xml:space="preserve">البرامکة </w:t>
      </w:r>
      <w:r>
        <w:rPr>
          <w:rFonts w:eastAsia="IRNazanin" w:cs="IRNazanin"/>
          <w:color w:val="111111"/>
          <w:sz w:val="28"/>
          <w:szCs w:val="28"/>
          <w:lang w:bidi="fa-IR"/>
        </w:rPr>
        <w:t>107</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البربر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453" w:name="pg17064_166299"/>
    </w:p>
    <w:p>
      <w:pPr>
        <w:pStyle w:val="BookText"/>
        <w:rPr/>
      </w:pPr>
      <w:bookmarkEnd w:id="453"/>
      <w:r>
        <w:rPr>
          <w:rFonts w:ascii="IRNazanin" w:hAnsi="IRNazanin" w:eastAsia="IRNazanin"/>
          <w:color w:val="111111"/>
          <w:sz w:val="28"/>
          <w:sz w:val="28"/>
          <w:szCs w:val="28"/>
          <w:rtl w:val="true"/>
          <w:lang w:bidi="fa-IR"/>
        </w:rPr>
        <w:t xml:space="preserve">بنو بویه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بنو تاریس </w:t>
      </w:r>
      <w:r>
        <w:rPr>
          <w:rFonts w:eastAsia="IRNazanin" w:cs="IRNazanin"/>
          <w:color w:val="111111"/>
          <w:sz w:val="28"/>
          <w:szCs w:val="28"/>
          <w:lang w:bidi="fa-IR"/>
        </w:rPr>
        <w:t>82</w:t>
      </w:r>
    </w:p>
    <w:p>
      <w:pPr>
        <w:pStyle w:val="Heading4"/>
        <w:numPr>
          <w:ilvl w:val="3"/>
          <w:numId w:val="1"/>
        </w:numPr>
        <w:rPr/>
      </w:pPr>
      <w:bookmarkStart w:id="454" w:name="__RefHeading___Toc1219427_996550957"/>
      <w:bookmarkStart w:id="455" w:name="_Toc159"/>
      <w:bookmarkEnd w:id="454"/>
      <w:r>
        <w:rPr>
          <w:rtl w:val="true"/>
        </w:rPr>
        <w:t>ت</w:t>
      </w:r>
      <w:bookmarkEnd w:id="455"/>
    </w:p>
    <w:p>
      <w:pPr>
        <w:pStyle w:val="BookText"/>
        <w:rPr/>
      </w:pPr>
      <w:r>
        <w:rPr>
          <w:rFonts w:ascii="IRNazanin" w:hAnsi="IRNazanin" w:eastAsia="IRNazanin"/>
          <w:color w:val="111111"/>
          <w:sz w:val="28"/>
          <w:sz w:val="28"/>
          <w:szCs w:val="28"/>
          <w:rtl w:val="true"/>
          <w:lang w:bidi="fa-IR"/>
        </w:rPr>
        <w:t xml:space="preserve">الترک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التصوف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بنو تمیم </w:t>
      </w:r>
      <w:r>
        <w:rPr>
          <w:rFonts w:eastAsia="IRNazanin" w:cs="IRNazanin"/>
          <w:color w:val="111111"/>
          <w:sz w:val="28"/>
          <w:szCs w:val="28"/>
          <w:lang w:bidi="fa-IR"/>
        </w:rPr>
        <w:t>100</w:t>
      </w:r>
    </w:p>
    <w:p>
      <w:pPr>
        <w:pStyle w:val="Heading4"/>
        <w:numPr>
          <w:ilvl w:val="3"/>
          <w:numId w:val="1"/>
        </w:numPr>
        <w:rPr/>
      </w:pPr>
      <w:bookmarkStart w:id="456" w:name="__RefHeading___Toc1219429_996550957"/>
      <w:bookmarkStart w:id="457" w:name="_Toc160"/>
      <w:bookmarkEnd w:id="456"/>
      <w:r>
        <w:rPr>
          <w:rtl w:val="true"/>
        </w:rPr>
        <w:t>ث</w:t>
      </w:r>
      <w:bookmarkEnd w:id="457"/>
    </w:p>
    <w:p>
      <w:pPr>
        <w:pStyle w:val="BookText"/>
        <w:rPr/>
      </w:pPr>
      <w:r>
        <w:rPr>
          <w:rFonts w:ascii="IRNazanin" w:hAnsi="IRNazanin" w:eastAsia="IRNazanin"/>
          <w:color w:val="111111"/>
          <w:sz w:val="28"/>
          <w:sz w:val="28"/>
          <w:szCs w:val="28"/>
          <w:rtl w:val="true"/>
          <w:lang w:bidi="fa-IR"/>
        </w:rPr>
        <w:t xml:space="preserve">بنو ثابت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بنو ثقیف </w:t>
      </w:r>
      <w:r>
        <w:rPr>
          <w:rFonts w:eastAsia="IRNazanin" w:cs="IRNazanin"/>
          <w:color w:val="111111"/>
          <w:sz w:val="28"/>
          <w:szCs w:val="28"/>
          <w:lang w:bidi="fa-IR"/>
        </w:rPr>
        <w:t>42</w:t>
      </w:r>
    </w:p>
    <w:p>
      <w:pPr>
        <w:pStyle w:val="Heading4"/>
        <w:numPr>
          <w:ilvl w:val="3"/>
          <w:numId w:val="1"/>
        </w:numPr>
        <w:rPr/>
      </w:pPr>
      <w:bookmarkStart w:id="458" w:name="__RefHeading___Toc1219431_996550957"/>
      <w:bookmarkStart w:id="459" w:name="_Toc161"/>
      <w:bookmarkEnd w:id="458"/>
      <w:r>
        <w:rPr>
          <w:rtl w:val="true"/>
        </w:rPr>
        <w:t>ج</w:t>
      </w:r>
      <w:bookmarkEnd w:id="459"/>
    </w:p>
    <w:p>
      <w:pPr>
        <w:pStyle w:val="BookText"/>
        <w:rPr/>
      </w:pPr>
      <w:r>
        <w:rPr>
          <w:rFonts w:ascii="IRNazanin" w:hAnsi="IRNazanin" w:eastAsia="IRNazanin"/>
          <w:color w:val="111111"/>
          <w:sz w:val="28"/>
          <w:sz w:val="28"/>
          <w:szCs w:val="28"/>
          <w:rtl w:val="true"/>
          <w:lang w:bidi="fa-IR"/>
        </w:rPr>
        <w:t xml:space="preserve">جزوله </w:t>
      </w:r>
      <w:r>
        <w:rPr>
          <w:rFonts w:eastAsia="IRNazanin" w:cs="IRNazanin"/>
          <w:color w:val="111111"/>
          <w:sz w:val="28"/>
          <w:szCs w:val="28"/>
          <w:lang w:bidi="fa-IR"/>
        </w:rPr>
        <w:t>31</w:t>
      </w:r>
    </w:p>
    <w:p>
      <w:pPr>
        <w:pStyle w:val="Heading4"/>
        <w:numPr>
          <w:ilvl w:val="3"/>
          <w:numId w:val="1"/>
        </w:numPr>
        <w:rPr/>
      </w:pPr>
      <w:bookmarkStart w:id="460" w:name="__RefHeading___Toc1219433_996550957"/>
      <w:bookmarkStart w:id="461" w:name="_Toc162"/>
      <w:bookmarkEnd w:id="460"/>
      <w:r>
        <w:rPr>
          <w:rtl w:val="true"/>
        </w:rPr>
        <w:t>ح</w:t>
      </w:r>
      <w:bookmarkEnd w:id="461"/>
    </w:p>
    <w:p>
      <w:pPr>
        <w:pStyle w:val="BookText"/>
        <w:rPr/>
      </w:pPr>
      <w:r>
        <w:rPr>
          <w:rFonts w:ascii="IRNazanin" w:hAnsi="IRNazanin" w:eastAsia="IRNazanin"/>
          <w:color w:val="111111"/>
          <w:sz w:val="28"/>
          <w:sz w:val="28"/>
          <w:szCs w:val="28"/>
          <w:rtl w:val="true"/>
          <w:lang w:bidi="fa-IR"/>
        </w:rPr>
        <w:t xml:space="preserve">الحنبلیة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الحنفیة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Heading4"/>
        <w:numPr>
          <w:ilvl w:val="3"/>
          <w:numId w:val="1"/>
        </w:numPr>
        <w:rPr/>
      </w:pPr>
      <w:bookmarkStart w:id="462" w:name="__RefHeading___Toc1219435_996550957"/>
      <w:bookmarkStart w:id="463" w:name="_Toc163"/>
      <w:bookmarkEnd w:id="462"/>
      <w:r>
        <w:rPr>
          <w:rtl w:val="true"/>
        </w:rPr>
        <w:t>خ</w:t>
      </w:r>
      <w:bookmarkEnd w:id="463"/>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Heading4"/>
        <w:numPr>
          <w:ilvl w:val="3"/>
          <w:numId w:val="1"/>
        </w:numPr>
        <w:rPr/>
      </w:pPr>
      <w:bookmarkStart w:id="464" w:name="__RefHeading___Toc1219437_996550957"/>
      <w:bookmarkStart w:id="465" w:name="_Toc164"/>
      <w:bookmarkEnd w:id="464"/>
      <w:r>
        <w:rPr>
          <w:rtl w:val="true"/>
        </w:rPr>
        <w:t>ر</w:t>
      </w:r>
      <w:bookmarkEnd w:id="465"/>
    </w:p>
    <w:p>
      <w:pPr>
        <w:pStyle w:val="BookText"/>
        <w:rPr/>
      </w:pPr>
      <w:r>
        <w:rPr>
          <w:rFonts w:ascii="IRNazanin" w:hAnsi="IRNazanin" w:eastAsia="IRNazanin"/>
          <w:color w:val="111111"/>
          <w:sz w:val="28"/>
          <w:sz w:val="28"/>
          <w:szCs w:val="28"/>
          <w:rtl w:val="true"/>
          <w:lang w:bidi="fa-IR"/>
        </w:rPr>
        <w:t xml:space="preserve">الرافضیة </w:t>
      </w:r>
      <w:r>
        <w:rPr>
          <w:rFonts w:eastAsia="IRNazanin" w:cs="IRNazanin"/>
          <w:color w:val="111111"/>
          <w:sz w:val="28"/>
          <w:szCs w:val="28"/>
          <w:lang w:bidi="fa-IR"/>
        </w:rPr>
        <w:t>221</w:t>
      </w:r>
    </w:p>
    <w:p>
      <w:pPr>
        <w:pStyle w:val="Heading4"/>
        <w:numPr>
          <w:ilvl w:val="3"/>
          <w:numId w:val="1"/>
        </w:numPr>
        <w:rPr/>
      </w:pPr>
      <w:bookmarkStart w:id="466" w:name="__RefHeading___Toc1219439_996550957"/>
      <w:bookmarkStart w:id="467" w:name="_Toc165"/>
      <w:bookmarkEnd w:id="466"/>
      <w:r>
        <w:rPr>
          <w:rtl w:val="true"/>
        </w:rPr>
        <w:t>ز</w:t>
      </w:r>
      <w:bookmarkEnd w:id="467"/>
    </w:p>
    <w:p>
      <w:pPr>
        <w:pStyle w:val="BookText"/>
        <w:rPr/>
      </w:pPr>
      <w:r>
        <w:rPr>
          <w:rFonts w:ascii="Amiri" w:hAnsi="Amiri" w:eastAsia="Amiri" w:cs="Amiri"/>
          <w:color w:val="111111"/>
          <w:sz w:val="28"/>
          <w:sz w:val="28"/>
          <w:szCs w:val="28"/>
          <w:rtl w:val="true"/>
          <w:lang w:bidi="ar-SA"/>
        </w:rPr>
        <w:t xml:space="preserve">بنو زهرة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الزیدیة </w:t>
      </w:r>
      <w:r>
        <w:rPr>
          <w:rFonts w:eastAsia="IRNazanin" w:cs="IRNazanin"/>
          <w:color w:val="111111"/>
          <w:sz w:val="28"/>
          <w:szCs w:val="28"/>
          <w:lang w:bidi="fa-IR"/>
        </w:rPr>
        <w:t>309</w:t>
      </w:r>
    </w:p>
    <w:p>
      <w:pPr>
        <w:pStyle w:val="Heading4"/>
        <w:numPr>
          <w:ilvl w:val="3"/>
          <w:numId w:val="1"/>
        </w:numPr>
        <w:rPr/>
      </w:pPr>
      <w:bookmarkStart w:id="468" w:name="__RefHeading___Toc1219441_996550957"/>
      <w:bookmarkStart w:id="469" w:name="_Toc166"/>
      <w:bookmarkEnd w:id="468"/>
      <w:r>
        <w:rPr>
          <w:rtl w:val="true"/>
        </w:rPr>
        <w:t>س</w:t>
      </w:r>
      <w:bookmarkEnd w:id="469"/>
    </w:p>
    <w:p>
      <w:pPr>
        <w:pStyle w:val="BookText"/>
        <w:rPr/>
      </w:pPr>
      <w:r>
        <w:rPr>
          <w:rFonts w:ascii="IRNazanin" w:hAnsi="IRNazanin" w:eastAsia="IRNazanin"/>
          <w:color w:val="111111"/>
          <w:sz w:val="28"/>
          <w:sz w:val="28"/>
          <w:szCs w:val="28"/>
          <w:rtl w:val="true"/>
          <w:lang w:bidi="fa-IR"/>
        </w:rPr>
        <w:t xml:space="preserve">بنو سعید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Heading4"/>
        <w:numPr>
          <w:ilvl w:val="3"/>
          <w:numId w:val="1"/>
        </w:numPr>
        <w:rPr/>
      </w:pPr>
      <w:bookmarkStart w:id="470" w:name="__RefHeading___Toc1219443_996550957"/>
      <w:bookmarkStart w:id="471" w:name="_Toc167"/>
      <w:bookmarkEnd w:id="470"/>
      <w:r>
        <w:rPr>
          <w:rtl w:val="true"/>
        </w:rPr>
        <w:t>ش</w:t>
      </w:r>
      <w:bookmarkEnd w:id="471"/>
    </w:p>
    <w:p>
      <w:pPr>
        <w:pStyle w:val="BookText"/>
        <w:rPr/>
      </w:pPr>
      <w:r>
        <w:rPr>
          <w:rFonts w:ascii="IRNazanin" w:hAnsi="IRNazanin" w:eastAsia="IRNazanin"/>
          <w:color w:val="111111"/>
          <w:sz w:val="28"/>
          <w:sz w:val="28"/>
          <w:szCs w:val="28"/>
          <w:rtl w:val="true"/>
          <w:lang w:bidi="fa-IR"/>
        </w:rPr>
        <w:t xml:space="preserve">الشافعیة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شیعة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الشیعة الامامیة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Heading4"/>
        <w:numPr>
          <w:ilvl w:val="3"/>
          <w:numId w:val="1"/>
        </w:numPr>
        <w:rPr/>
      </w:pPr>
      <w:bookmarkStart w:id="472" w:name="__RefHeading___Toc1219445_996550957"/>
      <w:bookmarkStart w:id="473" w:name="_Toc168"/>
      <w:bookmarkEnd w:id="472"/>
      <w:r>
        <w:rPr>
          <w:rtl w:val="true"/>
        </w:rPr>
        <w:t>ص</w:t>
      </w:r>
      <w:bookmarkEnd w:id="47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الصالحیة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474" w:name="pg17064_166300"/>
    </w:p>
    <w:p>
      <w:pPr>
        <w:pStyle w:val="BookText"/>
        <w:rPr/>
      </w:pPr>
      <w:bookmarkEnd w:id="474"/>
      <w:r>
        <w:rPr>
          <w:rFonts w:ascii="IRNazanin" w:hAnsi="IRNazanin" w:eastAsia="IRNazanin"/>
          <w:color w:val="111111"/>
          <w:sz w:val="28"/>
          <w:sz w:val="28"/>
          <w:szCs w:val="28"/>
          <w:rtl w:val="true"/>
          <w:lang w:bidi="fa-IR"/>
        </w:rPr>
        <w:t xml:space="preserve">الصفویة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الصوفیة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Heading4"/>
        <w:numPr>
          <w:ilvl w:val="3"/>
          <w:numId w:val="1"/>
        </w:numPr>
        <w:rPr/>
      </w:pPr>
      <w:bookmarkStart w:id="475" w:name="__RefHeading___Toc1219447_996550957"/>
      <w:bookmarkStart w:id="476" w:name="_Toc169"/>
      <w:bookmarkEnd w:id="475"/>
      <w:r>
        <w:rPr>
          <w:rtl w:val="true"/>
        </w:rPr>
        <w:t>ط</w:t>
      </w:r>
      <w:bookmarkEnd w:id="476"/>
    </w:p>
    <w:p>
      <w:pPr>
        <w:pStyle w:val="BookText"/>
        <w:rPr/>
      </w:pPr>
      <w:r>
        <w:rPr>
          <w:rFonts w:ascii="IRNazanin" w:hAnsi="IRNazanin" w:eastAsia="IRNazanin"/>
          <w:color w:val="111111"/>
          <w:sz w:val="28"/>
          <w:sz w:val="28"/>
          <w:szCs w:val="28"/>
          <w:rtl w:val="true"/>
          <w:lang w:bidi="fa-IR"/>
        </w:rPr>
        <w:t xml:space="preserve">بنو طاوس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الطیفوریة </w:t>
      </w:r>
      <w:r>
        <w:rPr>
          <w:rFonts w:eastAsia="IRNazanin" w:cs="IRNazanin"/>
          <w:color w:val="111111"/>
          <w:sz w:val="28"/>
          <w:szCs w:val="28"/>
          <w:lang w:bidi="fa-IR"/>
        </w:rPr>
        <w:t>155</w:t>
      </w:r>
    </w:p>
    <w:p>
      <w:pPr>
        <w:pStyle w:val="Heading4"/>
        <w:numPr>
          <w:ilvl w:val="3"/>
          <w:numId w:val="1"/>
        </w:numPr>
        <w:rPr/>
      </w:pPr>
      <w:bookmarkStart w:id="477" w:name="__RefHeading___Toc1219449_996550957"/>
      <w:bookmarkStart w:id="478" w:name="_Toc170"/>
      <w:bookmarkEnd w:id="477"/>
      <w:r>
        <w:rPr>
          <w:rtl w:val="true"/>
        </w:rPr>
        <w:t>ع</w:t>
      </w:r>
      <w:bookmarkEnd w:id="478"/>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بنو عبد القیس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العجم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العرفاء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بنو عکة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بنو علون </w:t>
      </w:r>
      <w:r>
        <w:rPr>
          <w:rFonts w:eastAsia="IRNazanin" w:cs="IRNazanin"/>
          <w:color w:val="111111"/>
          <w:sz w:val="28"/>
          <w:szCs w:val="28"/>
          <w:lang w:bidi="fa-IR"/>
        </w:rPr>
        <w:t>265</w:t>
      </w:r>
    </w:p>
    <w:p>
      <w:pPr>
        <w:pStyle w:val="Heading4"/>
        <w:numPr>
          <w:ilvl w:val="3"/>
          <w:numId w:val="1"/>
        </w:numPr>
        <w:rPr/>
      </w:pPr>
      <w:bookmarkStart w:id="479" w:name="__RefHeading___Toc1219451_996550957"/>
      <w:bookmarkStart w:id="480" w:name="_Toc171"/>
      <w:bookmarkEnd w:id="479"/>
      <w:r>
        <w:rPr>
          <w:rtl w:val="true"/>
        </w:rPr>
        <w:t>غ</w:t>
      </w:r>
      <w:bookmarkEnd w:id="480"/>
    </w:p>
    <w:p>
      <w:pPr>
        <w:pStyle w:val="BookText"/>
        <w:rPr/>
      </w:pP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بنو غیلان </w:t>
      </w:r>
      <w:r>
        <w:rPr>
          <w:rFonts w:eastAsia="IRNazanin" w:cs="IRNazanin"/>
          <w:color w:val="111111"/>
          <w:sz w:val="28"/>
          <w:szCs w:val="28"/>
          <w:lang w:bidi="fa-IR"/>
        </w:rPr>
        <w:t>266</w:t>
      </w:r>
    </w:p>
    <w:p>
      <w:pPr>
        <w:pStyle w:val="Heading4"/>
        <w:numPr>
          <w:ilvl w:val="3"/>
          <w:numId w:val="1"/>
        </w:numPr>
        <w:rPr/>
      </w:pPr>
      <w:bookmarkStart w:id="481" w:name="__RefHeading___Toc1219453_996550957"/>
      <w:bookmarkStart w:id="482" w:name="_Toc172"/>
      <w:bookmarkEnd w:id="481"/>
      <w:r>
        <w:rPr>
          <w:rtl w:val="true"/>
        </w:rPr>
        <w:t>ف</w:t>
      </w:r>
      <w:bookmarkEnd w:id="482"/>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الفقهاء السبعة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الفلاسفة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بنو فوارس </w:t>
      </w:r>
      <w:r>
        <w:rPr>
          <w:rFonts w:eastAsia="IRNazanin" w:cs="IRNazanin"/>
          <w:color w:val="111111"/>
          <w:sz w:val="28"/>
          <w:szCs w:val="28"/>
          <w:lang w:bidi="fa-IR"/>
        </w:rPr>
        <w:t>265</w:t>
      </w:r>
    </w:p>
    <w:p>
      <w:pPr>
        <w:pStyle w:val="Heading4"/>
        <w:numPr>
          <w:ilvl w:val="3"/>
          <w:numId w:val="1"/>
        </w:numPr>
        <w:rPr/>
      </w:pPr>
      <w:bookmarkStart w:id="483" w:name="__RefHeading___Toc1219455_996550957"/>
      <w:bookmarkStart w:id="484" w:name="_Toc173"/>
      <w:bookmarkEnd w:id="483"/>
      <w:r>
        <w:rPr>
          <w:rtl w:val="true"/>
        </w:rPr>
        <w:t>ق</w:t>
      </w:r>
      <w:bookmarkEnd w:id="484"/>
    </w:p>
    <w:p>
      <w:pPr>
        <w:pStyle w:val="BookText"/>
        <w:rPr/>
      </w:pPr>
      <w:r>
        <w:rPr>
          <w:rFonts w:ascii="IRNazanin" w:hAnsi="IRNazanin" w:eastAsia="IRNazanin"/>
          <w:color w:val="111111"/>
          <w:sz w:val="28"/>
          <w:sz w:val="28"/>
          <w:szCs w:val="28"/>
          <w:rtl w:val="true"/>
          <w:lang w:bidi="fa-IR"/>
        </w:rPr>
        <w:t xml:space="preserve">القراء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القرامطة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بنو قشیر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قوم فرعون </w:t>
      </w:r>
      <w:r>
        <w:rPr>
          <w:rFonts w:eastAsia="IRNazanin" w:cs="IRNazanin"/>
          <w:color w:val="111111"/>
          <w:sz w:val="28"/>
          <w:szCs w:val="28"/>
          <w:lang w:bidi="fa-IR"/>
        </w:rPr>
        <w:t>184</w:t>
      </w:r>
    </w:p>
    <w:p>
      <w:pPr>
        <w:pStyle w:val="Heading4"/>
        <w:numPr>
          <w:ilvl w:val="3"/>
          <w:numId w:val="1"/>
        </w:numPr>
        <w:rPr/>
      </w:pPr>
      <w:bookmarkStart w:id="485" w:name="__RefHeading___Toc1219457_996550957"/>
      <w:bookmarkStart w:id="486" w:name="_Toc174"/>
      <w:bookmarkEnd w:id="485"/>
      <w:r>
        <w:rPr>
          <w:rtl w:val="true"/>
        </w:rPr>
        <w:t>ک</w:t>
      </w:r>
      <w:bookmarkEnd w:id="486"/>
    </w:p>
    <w:p>
      <w:pPr>
        <w:pStyle w:val="BookText"/>
        <w:rPr/>
      </w:pPr>
      <w:r>
        <w:rPr>
          <w:rFonts w:ascii="IRNazanin" w:hAnsi="IRNazanin" w:eastAsia="IRNazanin"/>
          <w:color w:val="111111"/>
          <w:sz w:val="28"/>
          <w:sz w:val="28"/>
          <w:szCs w:val="28"/>
          <w:rtl w:val="true"/>
          <w:lang w:bidi="fa-IR"/>
        </w:rPr>
        <w:t xml:space="preserve">بنو کندة </w:t>
      </w:r>
      <w:r>
        <w:rPr>
          <w:rFonts w:eastAsia="IRNazanin" w:cs="IRNazanin"/>
          <w:color w:val="111111"/>
          <w:sz w:val="28"/>
          <w:szCs w:val="28"/>
          <w:lang w:bidi="fa-IR"/>
        </w:rPr>
        <w:t>97</w:t>
      </w:r>
    </w:p>
    <w:p>
      <w:pPr>
        <w:pStyle w:val="Heading4"/>
        <w:numPr>
          <w:ilvl w:val="3"/>
          <w:numId w:val="1"/>
        </w:numPr>
        <w:rPr/>
      </w:pPr>
      <w:bookmarkStart w:id="487" w:name="__RefHeading___Toc1219459_996550957"/>
      <w:bookmarkStart w:id="488" w:name="_Toc175"/>
      <w:bookmarkEnd w:id="487"/>
      <w:r>
        <w:rPr>
          <w:rtl w:val="true"/>
        </w:rPr>
        <w:t>م</w:t>
      </w:r>
      <w:bookmarkEnd w:id="488"/>
    </w:p>
    <w:p>
      <w:pPr>
        <w:pStyle w:val="BookText"/>
        <w:rPr/>
      </w:pPr>
      <w:r>
        <w:rPr>
          <w:rFonts w:ascii="IRNazanin" w:hAnsi="IRNazanin" w:eastAsia="IRNazanin"/>
          <w:color w:val="111111"/>
          <w:sz w:val="28"/>
          <w:sz w:val="28"/>
          <w:szCs w:val="28"/>
          <w:rtl w:val="true"/>
          <w:lang w:bidi="fa-IR"/>
        </w:rPr>
        <w:t xml:space="preserve">المالکیة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المتکلمین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بنو مجاشع </w:t>
      </w:r>
      <w:r>
        <w:rPr>
          <w:rFonts w:eastAsia="IRNazanin" w:cs="IRNazanin"/>
          <w:color w:val="111111"/>
          <w:sz w:val="28"/>
          <w:szCs w:val="28"/>
          <w:lang w:bidi="fa-IR"/>
        </w:rPr>
        <w:t>52</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المجتهدین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489" w:name="pg17064_166301"/>
    </w:p>
    <w:p>
      <w:pPr>
        <w:pStyle w:val="BookText"/>
        <w:rPr/>
      </w:pPr>
      <w:bookmarkEnd w:id="489"/>
      <w:r>
        <w:rPr>
          <w:rFonts w:ascii="IRNazanin" w:hAnsi="IRNazanin" w:eastAsia="IRNazanin"/>
          <w:color w:val="111111"/>
          <w:sz w:val="28"/>
          <w:sz w:val="28"/>
          <w:szCs w:val="28"/>
          <w:rtl w:val="true"/>
          <w:lang w:bidi="fa-IR"/>
        </w:rPr>
        <w:t xml:space="preserve">المحدثین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مذهب الامامیة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مذهب الحنبلی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مذهب الشافعی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مذهب الشیعة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المشرکون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المغول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الملاحدة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بنو المطهر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المهاجرون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النصاری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بنو نما </w:t>
      </w:r>
      <w:r>
        <w:rPr>
          <w:rFonts w:eastAsia="IRNazanin" w:cs="IRNazanin"/>
          <w:color w:val="111111"/>
          <w:sz w:val="28"/>
          <w:szCs w:val="28"/>
          <w:lang w:bidi="fa-IR"/>
        </w:rPr>
        <w:t>358</w:t>
      </w:r>
    </w:p>
    <w:p>
      <w:pPr>
        <w:pStyle w:val="Heading4"/>
        <w:numPr>
          <w:ilvl w:val="3"/>
          <w:numId w:val="1"/>
        </w:numPr>
        <w:rPr/>
      </w:pPr>
      <w:bookmarkStart w:id="490" w:name="__RefHeading___Toc1219461_996550957"/>
      <w:bookmarkStart w:id="491" w:name="_Toc176"/>
      <w:bookmarkEnd w:id="490"/>
      <w:r>
        <w:rPr>
          <w:rtl w:val="true"/>
        </w:rPr>
        <w:t>ه</w:t>
      </w:r>
      <w:bookmarkEnd w:id="491"/>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بنو هلال بن عمامر </w:t>
      </w:r>
      <w:r>
        <w:rPr>
          <w:rFonts w:eastAsia="IRNazanin" w:cs="IRNazanin"/>
          <w:color w:val="111111"/>
          <w:sz w:val="28"/>
          <w:szCs w:val="28"/>
          <w:lang w:bidi="fa-IR"/>
        </w:rPr>
        <w:t>63</w:t>
      </w:r>
    </w:p>
    <w:p>
      <w:pPr>
        <w:pStyle w:val="Heading4"/>
        <w:numPr>
          <w:ilvl w:val="3"/>
          <w:numId w:val="1"/>
        </w:numPr>
        <w:rPr/>
      </w:pPr>
      <w:bookmarkStart w:id="492" w:name="__RefHeading___Toc1219463_996550957"/>
      <w:bookmarkStart w:id="493" w:name="_Toc177"/>
      <w:bookmarkEnd w:id="492"/>
      <w:r>
        <w:rPr>
          <w:rtl w:val="true"/>
        </w:rPr>
        <w:t>و</w:t>
      </w:r>
      <w:bookmarkEnd w:id="493"/>
    </w:p>
    <w:p>
      <w:pPr>
        <w:pStyle w:val="BookText"/>
        <w:rPr/>
      </w:pPr>
      <w:r>
        <w:rPr>
          <w:rFonts w:ascii="Amiri" w:hAnsi="Amiri" w:eastAsia="Amiri" w:cs="Amiri"/>
          <w:color w:val="111111"/>
          <w:sz w:val="28"/>
          <w:sz w:val="28"/>
          <w:szCs w:val="28"/>
          <w:rtl w:val="true"/>
          <w:lang w:bidi="ar-SA"/>
        </w:rPr>
        <w:t xml:space="preserve">بنو والبة بن الحارث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وردیة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وقعة الطف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الوهابیة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Heading4"/>
        <w:numPr>
          <w:ilvl w:val="3"/>
          <w:numId w:val="1"/>
        </w:numPr>
        <w:rPr/>
      </w:pPr>
      <w:bookmarkStart w:id="494" w:name="__RefHeading___Toc1219465_996550957"/>
      <w:bookmarkStart w:id="495" w:name="_Toc178"/>
      <w:bookmarkEnd w:id="494"/>
      <w:r>
        <w:rPr>
          <w:rtl w:val="true"/>
        </w:rPr>
        <w:t>ی</w:t>
      </w:r>
      <w:bookmarkEnd w:id="495"/>
    </w:p>
    <w:p>
      <w:p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الطف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496" w:name="pg17064_166302"/>
    </w:p>
    <w:p>
      <w:pPr>
        <w:pStyle w:val="Heading3"/>
        <w:numPr>
          <w:ilvl w:val="2"/>
          <w:numId w:val="1"/>
        </w:numPr>
        <w:rPr/>
      </w:pPr>
      <w:bookmarkStart w:id="497" w:name="__RefHeading___Toc1219467_996550957"/>
      <w:bookmarkStart w:id="498" w:name="_Toc179"/>
      <w:bookmarkEnd w:id="496"/>
      <w:bookmarkEnd w:id="497"/>
      <w:r>
        <w:rPr>
          <w:rtl w:val="true"/>
        </w:rPr>
        <w:t>فهرس الاماکن و البلدان</w:t>
      </w:r>
      <w:bookmarkEnd w:id="498"/>
    </w:p>
    <w:p>
      <w:pPr>
        <w:pStyle w:val="Heading4"/>
        <w:numPr>
          <w:ilvl w:val="3"/>
          <w:numId w:val="1"/>
        </w:numPr>
        <w:rPr/>
      </w:pPr>
      <w:bookmarkStart w:id="499" w:name="__RefHeading___Toc1219469_996550957"/>
      <w:bookmarkStart w:id="500" w:name="_Toc180"/>
      <w:bookmarkEnd w:id="499"/>
      <w:r>
        <w:rPr>
          <w:rtl w:val="true"/>
        </w:rPr>
        <w:t>أ</w:t>
      </w:r>
      <w:bookmarkEnd w:id="500"/>
    </w:p>
    <w:p>
      <w:pPr>
        <w:pStyle w:val="BookText"/>
        <w:rPr/>
      </w:pPr>
      <w:r>
        <w:rPr>
          <w:rFonts w:ascii="Amiri" w:hAnsi="Amiri" w:eastAsia="Amiri" w:cs="Amiri"/>
          <w:color w:val="111111"/>
          <w:sz w:val="28"/>
          <w:sz w:val="28"/>
          <w:szCs w:val="28"/>
          <w:rtl w:val="true"/>
          <w:lang w:bidi="ar-SA"/>
        </w:rPr>
        <w:t xml:space="preserve">آبة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آذربیجان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ابة العلیا و السفلی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ابهر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الاحقاف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اربل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ارغیان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استر آباد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اسکندریة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اشبیلیة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اصطخر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افریقیة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الافغان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الاهواز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اوال </w:t>
      </w:r>
      <w:r>
        <w:rPr>
          <w:rFonts w:eastAsia="IRNazanin" w:cs="IRNazanin"/>
          <w:color w:val="111111"/>
          <w:sz w:val="28"/>
          <w:szCs w:val="28"/>
          <w:lang w:bidi="fa-IR"/>
        </w:rPr>
        <w:t>247</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501" w:name="pg17064_166303"/>
    </w:p>
    <w:p>
      <w:pPr>
        <w:pStyle w:val="Heading4"/>
        <w:numPr>
          <w:ilvl w:val="3"/>
          <w:numId w:val="1"/>
        </w:numPr>
        <w:rPr/>
      </w:pPr>
      <w:bookmarkStart w:id="502" w:name="__RefHeading___Toc1219471_996550957"/>
      <w:bookmarkStart w:id="503" w:name="_Toc181"/>
      <w:bookmarkEnd w:id="501"/>
      <w:bookmarkEnd w:id="502"/>
      <w:r>
        <w:rPr>
          <w:rtl w:val="true"/>
        </w:rPr>
        <w:t>ب</w:t>
      </w:r>
      <w:bookmarkEnd w:id="503"/>
    </w:p>
    <w:p>
      <w:pPr>
        <w:pStyle w:val="BookText"/>
        <w:rPr/>
      </w:pPr>
      <w:r>
        <w:rPr>
          <w:rFonts w:ascii="IRNazanin" w:hAnsi="IRNazanin" w:eastAsia="IRNazanin"/>
          <w:color w:val="111111"/>
          <w:sz w:val="28"/>
          <w:sz w:val="28"/>
          <w:szCs w:val="28"/>
          <w:rtl w:val="true"/>
          <w:lang w:bidi="fa-IR"/>
        </w:rPr>
        <w:t xml:space="preserve">باب الجدید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الباب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النجف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باجة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باغ عبد الجبار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بحر القلزم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بحر الملح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البحرین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بست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البسطام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بشت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بشرویة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بقعة الشیوخ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بقعة لسان الارض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البقیع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البلاد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بلاد الروم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بلاد الشامیة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بلاد العجم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بهبهان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پل شاه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پنج ده </w:t>
      </w:r>
      <w:r>
        <w:rPr>
          <w:rFonts w:eastAsia="IRNazanin" w:cs="IRNazanin"/>
          <w:color w:val="111111"/>
          <w:sz w:val="28"/>
          <w:szCs w:val="28"/>
          <w:lang w:bidi="fa-IR"/>
        </w:rPr>
        <w:t>290</w:t>
      </w:r>
    </w:p>
    <w:p>
      <w:pPr>
        <w:pStyle w:val="Heading4"/>
        <w:numPr>
          <w:ilvl w:val="3"/>
          <w:numId w:val="1"/>
        </w:numPr>
        <w:rPr/>
      </w:pPr>
      <w:bookmarkStart w:id="504" w:name="__RefHeading___Toc1219473_996550957"/>
      <w:bookmarkStart w:id="505" w:name="_Toc182"/>
      <w:bookmarkEnd w:id="504"/>
      <w:r>
        <w:rPr>
          <w:rtl w:val="true"/>
        </w:rPr>
        <w:t>ت</w:t>
      </w:r>
      <w:bookmarkEnd w:id="50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506" w:name="pg17064_166304"/>
    </w:p>
    <w:p>
      <w:pPr>
        <w:pStyle w:val="BookText"/>
        <w:rPr/>
      </w:pPr>
      <w:bookmarkEnd w:id="506"/>
      <w:r>
        <w:rPr>
          <w:rFonts w:ascii="IRNazanin" w:hAnsi="IRNazanin" w:eastAsia="IRNazanin"/>
          <w:color w:val="111111"/>
          <w:sz w:val="28"/>
          <w:sz w:val="28"/>
          <w:szCs w:val="28"/>
          <w:rtl w:val="true"/>
          <w:lang w:bidi="fa-IR"/>
        </w:rPr>
        <w:t xml:space="preserve">تخت فولاد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تربة موسی بن جعفر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تفرش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تون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ثمانین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ثور اطحل </w:t>
      </w:r>
      <w:r>
        <w:rPr>
          <w:rFonts w:eastAsia="IRNazanin" w:cs="IRNazanin"/>
          <w:color w:val="111111"/>
          <w:sz w:val="28"/>
          <w:szCs w:val="28"/>
          <w:lang w:bidi="fa-IR"/>
        </w:rPr>
        <w:t>62</w:t>
      </w:r>
    </w:p>
    <w:p>
      <w:pPr>
        <w:pStyle w:val="Heading4"/>
        <w:numPr>
          <w:ilvl w:val="3"/>
          <w:numId w:val="1"/>
        </w:numPr>
        <w:rPr/>
      </w:pPr>
      <w:bookmarkStart w:id="507" w:name="__RefHeading___Toc1219475_996550957"/>
      <w:bookmarkStart w:id="508" w:name="_Toc183"/>
      <w:bookmarkEnd w:id="507"/>
      <w:r>
        <w:rPr>
          <w:rtl w:val="true"/>
        </w:rPr>
        <w:t>ج</w:t>
      </w:r>
      <w:bookmarkEnd w:id="508"/>
    </w:p>
    <w:p>
      <w:pPr>
        <w:pStyle w:val="BookText"/>
        <w:rPr/>
      </w:pPr>
      <w:r>
        <w:rPr>
          <w:rFonts w:ascii="IRNazanin" w:hAnsi="IRNazanin" w:eastAsia="IRNazanin"/>
          <w:color w:val="111111"/>
          <w:sz w:val="28"/>
          <w:sz w:val="28"/>
          <w:szCs w:val="28"/>
          <w:rtl w:val="true"/>
          <w:lang w:bidi="fa-IR"/>
        </w:rPr>
        <w:t xml:space="preserve">جابلق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الجامع العتیق باصفهان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جامع مصر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جامع المنصور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جبانة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الجبال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جبل قاسیون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جرجانیة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الجزائر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جزیرة الامام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الجزیرة الخضراء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جیحون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جیلان </w:t>
      </w:r>
      <w:r>
        <w:rPr>
          <w:rFonts w:eastAsia="IRNazanin" w:cs="IRNazanin"/>
          <w:color w:val="111111"/>
          <w:sz w:val="28"/>
          <w:szCs w:val="28"/>
          <w:lang w:bidi="fa-IR"/>
        </w:rPr>
        <w:t>321</w:t>
      </w:r>
    </w:p>
    <w:p>
      <w:pPr>
        <w:pStyle w:val="Heading4"/>
        <w:numPr>
          <w:ilvl w:val="3"/>
          <w:numId w:val="1"/>
        </w:numPr>
        <w:rPr/>
      </w:pPr>
      <w:bookmarkStart w:id="509" w:name="__RefHeading___Toc1219477_996550957"/>
      <w:bookmarkStart w:id="510" w:name="_Toc184"/>
      <w:bookmarkEnd w:id="509"/>
      <w:r>
        <w:rPr>
          <w:rtl w:val="true"/>
        </w:rPr>
        <w:t>ح</w:t>
      </w:r>
      <w:bookmarkEnd w:id="510"/>
    </w:p>
    <w:p>
      <w:pPr>
        <w:pStyle w:val="BookText"/>
        <w:rPr/>
      </w:pPr>
      <w:r>
        <w:rPr>
          <w:rFonts w:ascii="IRNazanin" w:hAnsi="IRNazanin" w:eastAsia="IRNazanin"/>
          <w:color w:val="111111"/>
          <w:sz w:val="28"/>
          <w:sz w:val="28"/>
          <w:szCs w:val="28"/>
          <w:rtl w:val="true"/>
          <w:lang w:bidi="fa-IR"/>
        </w:rPr>
        <w:t xml:space="preserve">الحائر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حضر موت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حویزه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الحیرة </w:t>
      </w:r>
      <w:r>
        <w:rPr>
          <w:rFonts w:eastAsia="IRNazanin" w:cs="IRNazanin"/>
          <w:color w:val="111111"/>
          <w:sz w:val="28"/>
          <w:szCs w:val="28"/>
          <w:lang w:bidi="fa-IR"/>
        </w:rPr>
        <w:t>182</w:t>
      </w:r>
    </w:p>
    <w:p>
      <w:pPr>
        <w:pStyle w:val="Heading4"/>
        <w:numPr>
          <w:ilvl w:val="3"/>
          <w:numId w:val="1"/>
        </w:numPr>
        <w:rPr/>
      </w:pPr>
      <w:bookmarkStart w:id="511" w:name="__RefHeading___Toc1219479_996550957"/>
      <w:bookmarkStart w:id="512" w:name="_Toc185"/>
      <w:bookmarkEnd w:id="511"/>
      <w:r>
        <w:rPr>
          <w:rtl w:val="true"/>
        </w:rPr>
        <w:t>خ</w:t>
      </w:r>
      <w:bookmarkEnd w:id="512"/>
    </w:p>
    <w:p>
      <w:pPr>
        <w:pStyle w:val="BookText"/>
        <w:rPr/>
      </w:pPr>
      <w:r>
        <w:rPr>
          <w:rFonts w:ascii="IRNazanin" w:hAnsi="IRNazanin" w:eastAsia="IRNazanin"/>
          <w:color w:val="111111"/>
          <w:sz w:val="28"/>
          <w:sz w:val="28"/>
          <w:szCs w:val="28"/>
          <w:rtl w:val="true"/>
          <w:lang w:bidi="fa-IR"/>
        </w:rPr>
        <w:t xml:space="preserve">الخار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الخارجیة </w:t>
      </w:r>
      <w:r>
        <w:rPr>
          <w:rFonts w:eastAsia="IRNazanin" w:cs="IRNazanin"/>
          <w:color w:val="111111"/>
          <w:sz w:val="28"/>
          <w:szCs w:val="28"/>
          <w:lang w:bidi="fa-IR"/>
        </w:rPr>
        <w:t>16</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خانقاه السمیساطی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513" w:name="pg17064_166305"/>
    </w:p>
    <w:p>
      <w:pPr>
        <w:pStyle w:val="BookText"/>
        <w:rPr/>
      </w:pPr>
      <w:bookmarkEnd w:id="513"/>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خاوران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الخزانة الغرویة </w:t>
      </w:r>
      <w:r>
        <w:rPr>
          <w:rFonts w:eastAsia="IRNazanin" w:cs="IRNazanin"/>
          <w:color w:val="111111"/>
          <w:sz w:val="28"/>
          <w:szCs w:val="28"/>
          <w:lang w:bidi="fa-IR"/>
        </w:rPr>
        <w:t>349</w:t>
      </w:r>
    </w:p>
    <w:p>
      <w:pPr>
        <w:pStyle w:val="Heading4"/>
        <w:numPr>
          <w:ilvl w:val="3"/>
          <w:numId w:val="1"/>
        </w:numPr>
        <w:rPr/>
      </w:pPr>
      <w:bookmarkStart w:id="514" w:name="__RefHeading___Toc1219481_996550957"/>
      <w:bookmarkStart w:id="515" w:name="_Toc186"/>
      <w:bookmarkEnd w:id="514"/>
      <w:r>
        <w:rPr>
          <w:rtl w:val="true"/>
        </w:rPr>
        <w:t>د</w:t>
      </w:r>
      <w:bookmarkEnd w:id="515"/>
    </w:p>
    <w:p>
      <w:pPr>
        <w:pStyle w:val="BookText"/>
        <w:rPr/>
      </w:pPr>
      <w:r>
        <w:rPr>
          <w:rFonts w:ascii="IRNazanin" w:hAnsi="IRNazanin" w:eastAsia="IRNazanin"/>
          <w:color w:val="111111"/>
          <w:sz w:val="28"/>
          <w:sz w:val="28"/>
          <w:szCs w:val="28"/>
          <w:rtl w:val="true"/>
          <w:lang w:bidi="fa-IR"/>
        </w:rPr>
        <w:t xml:space="preserve">دارابی سفیان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دار الامامة کوفة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دار الحفاظ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دار الخلافة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دار الزبید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دار عیسی بن جعفر الهاشمی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دانیة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دنباوند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دیار بکر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دیار العجم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دیر سمعان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الدیلم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دیوان الرسائل </w:t>
      </w:r>
      <w:r>
        <w:rPr>
          <w:rFonts w:eastAsia="IRNazanin" w:cs="IRNazanin"/>
          <w:color w:val="111111"/>
          <w:sz w:val="28"/>
          <w:szCs w:val="28"/>
          <w:lang w:bidi="fa-IR"/>
        </w:rPr>
        <w:t>150</w:t>
      </w:r>
    </w:p>
    <w:p>
      <w:pPr>
        <w:pStyle w:val="Heading4"/>
        <w:numPr>
          <w:ilvl w:val="3"/>
          <w:numId w:val="1"/>
        </w:numPr>
        <w:rPr/>
      </w:pPr>
      <w:bookmarkStart w:id="516" w:name="__RefHeading___Toc1219483_996550957"/>
      <w:bookmarkStart w:id="517" w:name="_Toc187"/>
      <w:bookmarkEnd w:id="516"/>
      <w:r>
        <w:rPr>
          <w:rtl w:val="true"/>
        </w:rPr>
        <w:t>ر</w:t>
      </w:r>
      <w:bookmarkEnd w:id="517"/>
    </w:p>
    <w:p>
      <w:pPr>
        <w:pStyle w:val="BookText"/>
        <w:rPr/>
      </w:pPr>
      <w:r>
        <w:rPr>
          <w:rFonts w:ascii="IRNazanin" w:hAnsi="IRNazanin" w:eastAsia="IRNazanin"/>
          <w:color w:val="111111"/>
          <w:sz w:val="28"/>
          <w:sz w:val="28"/>
          <w:szCs w:val="28"/>
          <w:rtl w:val="true"/>
          <w:lang w:bidi="fa-IR"/>
        </w:rPr>
        <w:t xml:space="preserve">راوند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الرباط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الرکن الیمانی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الروسیة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روضة ائمة البقیع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الری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Heading4"/>
        <w:numPr>
          <w:ilvl w:val="3"/>
          <w:numId w:val="1"/>
        </w:numPr>
        <w:rPr/>
      </w:pPr>
      <w:bookmarkStart w:id="518" w:name="__RefHeading___Toc1219485_996550957"/>
      <w:bookmarkStart w:id="519" w:name="_Toc188"/>
      <w:bookmarkEnd w:id="518"/>
      <w:r>
        <w:rPr>
          <w:rtl w:val="true"/>
        </w:rPr>
        <w:t>ز</w:t>
      </w:r>
      <w:bookmarkEnd w:id="519"/>
    </w:p>
    <w:p>
      <w:pPr>
        <w:pStyle w:val="BookText"/>
        <w:rPr/>
      </w:pPr>
      <w:r>
        <w:rPr>
          <w:rFonts w:ascii="IRNazanin" w:hAnsi="IRNazanin" w:eastAsia="IRNazanin"/>
          <w:color w:val="111111"/>
          <w:sz w:val="28"/>
          <w:sz w:val="28"/>
          <w:szCs w:val="28"/>
          <w:rtl w:val="true"/>
          <w:lang w:bidi="fa-IR"/>
        </w:rPr>
        <w:t xml:space="preserve">الزاویة النصیریة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زوارة </w:t>
      </w:r>
      <w:r>
        <w:rPr>
          <w:rFonts w:eastAsia="Amiri" w:cs="Amiri" w:ascii="Amiri" w:hAnsi="Amiri"/>
          <w:color w:val="111111"/>
          <w:sz w:val="28"/>
          <w:szCs w:val="28"/>
          <w:lang w:bidi="ar-SA"/>
        </w:rPr>
        <w:t>377</w:t>
      </w:r>
    </w:p>
    <w:p>
      <w:pPr>
        <w:pStyle w:val="Heading4"/>
        <w:numPr>
          <w:ilvl w:val="3"/>
          <w:numId w:val="1"/>
        </w:numPr>
        <w:rPr/>
      </w:pPr>
      <w:bookmarkStart w:id="520" w:name="__RefHeading___Toc1219487_996550957"/>
      <w:bookmarkStart w:id="521" w:name="_Toc189"/>
      <w:bookmarkEnd w:id="520"/>
      <w:r>
        <w:rPr>
          <w:rtl w:val="true"/>
        </w:rPr>
        <w:t>س</w:t>
      </w:r>
      <w:bookmarkEnd w:id="521"/>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116</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522" w:name="pg17064_166306"/>
    </w:p>
    <w:p>
      <w:pPr>
        <w:pStyle w:val="BookText"/>
        <w:rPr/>
      </w:pPr>
      <w:bookmarkEnd w:id="522"/>
      <w:r>
        <w:rPr>
          <w:rFonts w:ascii="Amiri" w:hAnsi="Amiri" w:eastAsia="Amiri" w:cs="Amiri"/>
          <w:color w:val="111111"/>
          <w:sz w:val="28"/>
          <w:sz w:val="28"/>
          <w:szCs w:val="28"/>
          <w:rtl w:val="true"/>
          <w:lang w:bidi="ar-SA"/>
        </w:rPr>
        <w:t xml:space="preserve">سحستانة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سماهیج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سهرورد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السمیساطیة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سوری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سیراف </w:t>
      </w:r>
      <w:r>
        <w:rPr>
          <w:rFonts w:eastAsia="IRNazanin" w:cs="IRNazanin"/>
          <w:color w:val="111111"/>
          <w:sz w:val="28"/>
          <w:szCs w:val="28"/>
          <w:lang w:bidi="fa-IR"/>
        </w:rPr>
        <w:t>221</w:t>
      </w:r>
    </w:p>
    <w:p>
      <w:pPr>
        <w:pStyle w:val="Heading4"/>
        <w:numPr>
          <w:ilvl w:val="3"/>
          <w:numId w:val="1"/>
        </w:numPr>
        <w:rPr/>
      </w:pPr>
      <w:bookmarkStart w:id="523" w:name="__RefHeading___Toc1219489_996550957"/>
      <w:bookmarkStart w:id="524" w:name="_Toc190"/>
      <w:bookmarkEnd w:id="523"/>
      <w:r>
        <w:rPr>
          <w:rtl w:val="true"/>
        </w:rPr>
        <w:t>ش</w:t>
      </w:r>
      <w:bookmarkEnd w:id="524"/>
    </w:p>
    <w:p>
      <w:pPr>
        <w:pStyle w:val="BookText"/>
        <w:rPr/>
      </w:pPr>
      <w:r>
        <w:rPr>
          <w:rFonts w:ascii="IRNazanin" w:hAnsi="IRNazanin" w:eastAsia="IRNazanin"/>
          <w:color w:val="111111"/>
          <w:sz w:val="28"/>
          <w:sz w:val="28"/>
          <w:szCs w:val="28"/>
          <w:rtl w:val="true"/>
          <w:lang w:bidi="fa-IR"/>
        </w:rPr>
        <w:t xml:space="preserve">شارود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شاهرود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شاش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شلوبین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شلوبینة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شمن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شمونه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شولستان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الشونیزیة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الشیخونیة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Heading4"/>
        <w:numPr>
          <w:ilvl w:val="3"/>
          <w:numId w:val="1"/>
        </w:numPr>
        <w:rPr/>
      </w:pPr>
      <w:bookmarkStart w:id="525" w:name="__RefHeading___Toc1219491_996550957"/>
      <w:bookmarkStart w:id="526" w:name="_Toc191"/>
      <w:bookmarkEnd w:id="525"/>
      <w:r>
        <w:rPr>
          <w:rtl w:val="true"/>
        </w:rPr>
        <w:t>ص</w:t>
      </w:r>
      <w:bookmarkEnd w:id="526"/>
    </w:p>
    <w:p>
      <w:pPr>
        <w:pStyle w:val="BookText"/>
        <w:rPr/>
      </w:pPr>
      <w:r>
        <w:rPr>
          <w:rFonts w:ascii="IRNazanin" w:hAnsi="IRNazanin" w:eastAsia="IRNazanin"/>
          <w:color w:val="111111"/>
          <w:sz w:val="28"/>
          <w:sz w:val="28"/>
          <w:szCs w:val="28"/>
          <w:rtl w:val="true"/>
          <w:lang w:bidi="fa-IR"/>
        </w:rPr>
        <w:t xml:space="preserve">صاحب آباد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صقلیة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الصناهجة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صهرشت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lang w:bidi="fa-IR"/>
        </w:rPr>
        <w:t>74</w:t>
      </w:r>
    </w:p>
    <w:p>
      <w:pPr>
        <w:pStyle w:val="Heading4"/>
        <w:numPr>
          <w:ilvl w:val="3"/>
          <w:numId w:val="1"/>
        </w:numPr>
        <w:rPr/>
      </w:pPr>
      <w:bookmarkStart w:id="527" w:name="__RefHeading___Toc1219493_996550957"/>
      <w:bookmarkStart w:id="528" w:name="_Toc192"/>
      <w:bookmarkEnd w:id="527"/>
      <w:r>
        <w:rPr>
          <w:rtl w:val="true"/>
        </w:rPr>
        <w:t>ط</w:t>
      </w:r>
      <w:bookmarkEnd w:id="528"/>
    </w:p>
    <w:p>
      <w:pPr>
        <w:pStyle w:val="BookText"/>
        <w:rPr/>
      </w:pPr>
      <w:r>
        <w:rPr>
          <w:rFonts w:ascii="IRNazanin" w:hAnsi="IRNazanin" w:eastAsia="IRNazanin"/>
          <w:color w:val="111111"/>
          <w:sz w:val="28"/>
          <w:sz w:val="28"/>
          <w:szCs w:val="28"/>
          <w:rtl w:val="true"/>
          <w:lang w:bidi="fa-IR"/>
        </w:rPr>
        <w:t xml:space="preserve">طبرس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طبریة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الطوس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طوفی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529" w:name="pg17064_166307"/>
    </w:p>
    <w:p>
      <w:pPr>
        <w:pStyle w:val="Heading4"/>
        <w:numPr>
          <w:ilvl w:val="3"/>
          <w:numId w:val="1"/>
        </w:numPr>
        <w:rPr/>
      </w:pPr>
      <w:bookmarkStart w:id="530" w:name="__RefHeading___Toc1219495_996550957"/>
      <w:bookmarkStart w:id="531" w:name="_Toc193"/>
      <w:bookmarkEnd w:id="529"/>
      <w:bookmarkEnd w:id="530"/>
      <w:r>
        <w:rPr>
          <w:rtl w:val="true"/>
        </w:rPr>
        <w:t>ع</w:t>
      </w:r>
      <w:bookmarkEnd w:id="531"/>
    </w:p>
    <w:p>
      <w:pPr>
        <w:pStyle w:val="BookText"/>
        <w:rPr/>
      </w:pPr>
      <w:r>
        <w:rPr>
          <w:rFonts w:ascii="IRNazanin" w:hAnsi="IRNazanin" w:eastAsia="IRNazanin"/>
          <w:color w:val="111111"/>
          <w:sz w:val="28"/>
          <w:sz w:val="28"/>
          <w:szCs w:val="28"/>
          <w:rtl w:val="true"/>
          <w:lang w:bidi="fa-IR"/>
        </w:rPr>
        <w:t xml:space="preserve">عبادان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عیذاب </w:t>
      </w:r>
      <w:r>
        <w:rPr>
          <w:rFonts w:eastAsia="IRNazanin" w:cs="IRNazanin"/>
          <w:color w:val="111111"/>
          <w:sz w:val="28"/>
          <w:szCs w:val="28"/>
          <w:lang w:bidi="fa-IR"/>
        </w:rPr>
        <w:t>74</w:t>
      </w:r>
    </w:p>
    <w:p>
      <w:pPr>
        <w:pStyle w:val="Heading4"/>
        <w:numPr>
          <w:ilvl w:val="3"/>
          <w:numId w:val="1"/>
        </w:numPr>
        <w:rPr/>
      </w:pPr>
      <w:bookmarkStart w:id="532" w:name="__RefHeading___Toc1219497_996550957"/>
      <w:bookmarkStart w:id="533" w:name="_Toc194"/>
      <w:bookmarkEnd w:id="532"/>
      <w:r>
        <w:rPr>
          <w:rtl w:val="true"/>
        </w:rPr>
        <w:t>غ</w:t>
      </w:r>
      <w:bookmarkEnd w:id="533"/>
    </w:p>
    <w:p>
      <w:pPr>
        <w:pStyle w:val="BookText"/>
        <w:rPr/>
      </w:pPr>
      <w:r>
        <w:rPr>
          <w:rFonts w:ascii="Amiri" w:hAnsi="Amiri" w:eastAsia="Amiri" w:cs="Amiri"/>
          <w:color w:val="111111"/>
          <w:sz w:val="28"/>
          <w:sz w:val="28"/>
          <w:szCs w:val="28"/>
          <w:rtl w:val="true"/>
          <w:lang w:bidi="ar-SA"/>
        </w:rPr>
        <w:t xml:space="preserve">غرناطة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الغری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الغوطة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Heading4"/>
        <w:numPr>
          <w:ilvl w:val="3"/>
          <w:numId w:val="1"/>
        </w:numPr>
        <w:rPr/>
      </w:pPr>
      <w:bookmarkStart w:id="534" w:name="__RefHeading___Toc1219499_996550957"/>
      <w:bookmarkStart w:id="535" w:name="_Toc195"/>
      <w:bookmarkEnd w:id="534"/>
      <w:r>
        <w:rPr>
          <w:rtl w:val="true"/>
        </w:rPr>
        <w:t>ف</w:t>
      </w:r>
      <w:bookmarkEnd w:id="535"/>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فاس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الفراهان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فسا </w:t>
      </w:r>
      <w:r>
        <w:rPr>
          <w:rFonts w:eastAsia="IRNazanin" w:cs="IRNazanin"/>
          <w:color w:val="111111"/>
          <w:sz w:val="28"/>
          <w:szCs w:val="28"/>
          <w:lang w:bidi="fa-IR"/>
        </w:rPr>
        <w:t>292</w:t>
      </w:r>
    </w:p>
    <w:p>
      <w:pPr>
        <w:pStyle w:val="Heading4"/>
        <w:numPr>
          <w:ilvl w:val="3"/>
          <w:numId w:val="1"/>
        </w:numPr>
        <w:rPr/>
      </w:pPr>
      <w:bookmarkStart w:id="536" w:name="__RefHeading___Toc1219501_996550957"/>
      <w:bookmarkStart w:id="537" w:name="_Toc196"/>
      <w:bookmarkEnd w:id="536"/>
      <w:r>
        <w:rPr>
          <w:rtl w:val="true"/>
        </w:rPr>
        <w:t>ق</w:t>
      </w:r>
      <w:bookmarkEnd w:id="537"/>
    </w:p>
    <w:p>
      <w:pPr>
        <w:pStyle w:val="BookText"/>
        <w:rPr/>
      </w:pPr>
      <w:r>
        <w:rPr>
          <w:rFonts w:ascii="IRNazanin" w:hAnsi="IRNazanin" w:eastAsia="IRNazanin"/>
          <w:color w:val="111111"/>
          <w:sz w:val="28"/>
          <w:sz w:val="28"/>
          <w:szCs w:val="28"/>
          <w:rtl w:val="true"/>
          <w:lang w:bidi="fa-IR"/>
        </w:rPr>
        <w:t xml:space="preserve">قاسان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قاین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قبرستان چملان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شنبلان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قبر سلیمان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القدم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القرافة الکبری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قرطبة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قرمیسین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قسطنطنیة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قشیب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القطیف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قهبایة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قهستان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قوص </w:t>
      </w:r>
      <w:r>
        <w:rPr>
          <w:rFonts w:eastAsia="IRNazanin" w:cs="IRNazanin"/>
          <w:color w:val="111111"/>
          <w:sz w:val="28"/>
          <w:szCs w:val="28"/>
          <w:lang w:bidi="fa-IR"/>
        </w:rPr>
        <w:t>89</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538" w:name="pg17064_166308"/>
    </w:p>
    <w:p>
      <w:pPr>
        <w:pStyle w:val="Heading4"/>
        <w:numPr>
          <w:ilvl w:val="3"/>
          <w:numId w:val="1"/>
        </w:numPr>
        <w:rPr/>
      </w:pPr>
      <w:bookmarkStart w:id="539" w:name="__RefHeading___Toc1219503_996550957"/>
      <w:bookmarkStart w:id="540" w:name="_Toc197"/>
      <w:bookmarkEnd w:id="538"/>
      <w:bookmarkEnd w:id="539"/>
      <w:r>
        <w:rPr>
          <w:rtl w:val="true"/>
        </w:rPr>
        <w:t>ک</w:t>
      </w:r>
      <w:bookmarkEnd w:id="540"/>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الکاظمین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کرخ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کرک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کرک نوح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کرمانشاهان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کرمی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الکعبة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کلوذای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کمره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کوپا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کولان </w:t>
      </w:r>
      <w:r>
        <w:rPr>
          <w:rFonts w:eastAsia="IRNazanin" w:cs="IRNazanin"/>
          <w:color w:val="111111"/>
          <w:sz w:val="28"/>
          <w:szCs w:val="28"/>
          <w:lang w:bidi="fa-IR"/>
        </w:rPr>
        <w:t>107</w:t>
      </w:r>
    </w:p>
    <w:p>
      <w:pPr>
        <w:pStyle w:val="Heading4"/>
        <w:numPr>
          <w:ilvl w:val="3"/>
          <w:numId w:val="1"/>
        </w:numPr>
        <w:rPr/>
      </w:pPr>
      <w:bookmarkStart w:id="541" w:name="__RefHeading___Toc1219505_996550957"/>
      <w:bookmarkStart w:id="542" w:name="_Toc198"/>
      <w:bookmarkEnd w:id="541"/>
      <w:r>
        <w:rPr>
          <w:rtl w:val="true"/>
        </w:rPr>
        <w:t>ل</w:t>
      </w:r>
      <w:bookmarkEnd w:id="542"/>
    </w:p>
    <w:p>
      <w:pPr>
        <w:pStyle w:val="BookText"/>
        <w:rPr/>
      </w:pPr>
      <w:r>
        <w:rPr>
          <w:rFonts w:ascii="IRNazanin" w:hAnsi="IRNazanin" w:eastAsia="IRNazanin"/>
          <w:color w:val="111111"/>
          <w:sz w:val="28"/>
          <w:sz w:val="28"/>
          <w:szCs w:val="28"/>
          <w:rtl w:val="true"/>
          <w:lang w:bidi="fa-IR"/>
        </w:rPr>
        <w:t xml:space="preserve">لاهیجان </w:t>
      </w:r>
      <w:r>
        <w:rPr>
          <w:rFonts w:eastAsia="IRNazanin" w:cs="IRNazanin"/>
          <w:color w:val="111111"/>
          <w:sz w:val="28"/>
          <w:szCs w:val="28"/>
          <w:lang w:bidi="fa-IR"/>
        </w:rPr>
        <w:t>321</w:t>
      </w:r>
    </w:p>
    <w:p>
      <w:pPr>
        <w:pStyle w:val="Heading4"/>
        <w:numPr>
          <w:ilvl w:val="3"/>
          <w:numId w:val="1"/>
        </w:numPr>
        <w:rPr/>
      </w:pPr>
      <w:bookmarkStart w:id="543" w:name="__RefHeading___Toc1219507_996550957"/>
      <w:bookmarkStart w:id="544" w:name="_Toc199"/>
      <w:bookmarkEnd w:id="543"/>
      <w:r>
        <w:rPr>
          <w:rtl w:val="true"/>
        </w:rPr>
        <w:t>م</w:t>
      </w:r>
      <w:bookmarkEnd w:id="544"/>
    </w:p>
    <w:p>
      <w:pPr>
        <w:pStyle w:val="BookText"/>
        <w:rPr/>
      </w:pPr>
      <w:r>
        <w:rPr>
          <w:rFonts w:ascii="IRNazanin" w:hAnsi="IRNazanin" w:eastAsia="IRNazanin"/>
          <w:color w:val="111111"/>
          <w:sz w:val="28"/>
          <w:sz w:val="28"/>
          <w:szCs w:val="28"/>
          <w:rtl w:val="true"/>
          <w:lang w:bidi="fa-IR"/>
        </w:rPr>
        <w:t xml:space="preserve">الماحوز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مالقة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ماوراء النهر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محله خاجو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مدرسة البیبرسیة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مدرسة الشیخ لطف اللّه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المدرسة الصدریة المنصوریة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مدرسة گوهر شاد بگم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مدرسة المولی عبد اللّه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المدرسة النظامیة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مزارجام </w:t>
      </w:r>
      <w:r>
        <w:rPr>
          <w:rFonts w:eastAsia="IRNazanin" w:cs="IRNazanin"/>
          <w:color w:val="111111"/>
          <w:sz w:val="28"/>
          <w:szCs w:val="28"/>
          <w:lang w:bidi="fa-IR"/>
        </w:rPr>
        <w:t>35</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المستنصریة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545" w:name="pg17064_166309"/>
    </w:p>
    <w:p>
      <w:pPr>
        <w:pStyle w:val="BookText"/>
        <w:rPr/>
      </w:pPr>
      <w:bookmarkEnd w:id="545"/>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مسجد الشجره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مسجد علی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مشهد الحسین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المشهد الرضوی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مشهد الشجره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مشهد علی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المشهد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مشهد الکاظم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معمرک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مقابر الشجرة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مقابر قریش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مقبرة امام زاده اسماعیل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مقبرة باب التین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مقبرة دار حرب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مقبرة الستی فاطمة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مقبرة قنطرة بردان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مقبرة میثم المعلی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میدان صاحب آباد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میدان نقش جهان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میس </w:t>
      </w:r>
      <w:r>
        <w:rPr>
          <w:rFonts w:eastAsia="IRNazanin" w:cs="IRNazanin"/>
          <w:color w:val="111111"/>
          <w:sz w:val="28"/>
          <w:szCs w:val="28"/>
          <w:lang w:bidi="fa-IR"/>
        </w:rPr>
        <w:t>375</w:t>
      </w:r>
    </w:p>
    <w:p>
      <w:pPr>
        <w:pStyle w:val="Heading4"/>
        <w:numPr>
          <w:ilvl w:val="3"/>
          <w:numId w:val="1"/>
        </w:numPr>
        <w:rPr/>
      </w:pPr>
      <w:bookmarkStart w:id="546" w:name="__RefHeading___Toc1219509_996550957"/>
      <w:bookmarkStart w:id="547" w:name="_Toc200"/>
      <w:bookmarkEnd w:id="546"/>
      <w:r>
        <w:rPr>
          <w:rtl w:val="true"/>
        </w:rPr>
        <w:t>ن</w:t>
      </w:r>
      <w:bookmarkEnd w:id="547"/>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النظامیة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نهر الراقبة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نهر نجف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النوبهار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نیسابور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نیل مصر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548" w:name="pg17064_166310"/>
    </w:p>
    <w:p>
      <w:pPr>
        <w:pStyle w:val="Heading4"/>
        <w:numPr>
          <w:ilvl w:val="3"/>
          <w:numId w:val="1"/>
        </w:numPr>
        <w:rPr/>
      </w:pPr>
      <w:bookmarkStart w:id="549" w:name="__RefHeading___Toc1219511_996550957"/>
      <w:bookmarkStart w:id="550" w:name="_Toc201"/>
      <w:bookmarkEnd w:id="548"/>
      <w:bookmarkEnd w:id="549"/>
      <w:r>
        <w:rPr>
          <w:rtl w:val="true"/>
        </w:rPr>
        <w:t>ه</w:t>
      </w:r>
      <w:bookmarkEnd w:id="550"/>
    </w:p>
    <w:p>
      <w:pPr>
        <w:pStyle w:val="BookText"/>
        <w:rPr/>
      </w:pP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Heading4"/>
        <w:numPr>
          <w:ilvl w:val="3"/>
          <w:numId w:val="1"/>
        </w:numPr>
        <w:rPr/>
      </w:pPr>
      <w:bookmarkStart w:id="551" w:name="__RefHeading___Toc1219513_996550957"/>
      <w:bookmarkStart w:id="552" w:name="_Toc202"/>
      <w:bookmarkEnd w:id="551"/>
      <w:r>
        <w:rPr>
          <w:rtl w:val="true"/>
        </w:rPr>
        <w:t>و</w:t>
      </w:r>
      <w:bookmarkEnd w:id="552"/>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Heading4"/>
        <w:numPr>
          <w:ilvl w:val="3"/>
          <w:numId w:val="1"/>
        </w:numPr>
        <w:rPr/>
      </w:pPr>
      <w:bookmarkStart w:id="553" w:name="__RefHeading___Toc1219515_996550957"/>
      <w:bookmarkStart w:id="554" w:name="_Toc203"/>
      <w:bookmarkEnd w:id="553"/>
      <w:r>
        <w:rPr>
          <w:rtl w:val="true"/>
        </w:rPr>
        <w:t>ی</w:t>
      </w:r>
      <w:bookmarkEnd w:id="554"/>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الیمن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555" w:name="pg17064_166311"/>
    </w:p>
    <w:p>
      <w:pPr>
        <w:pStyle w:val="Heading3"/>
        <w:numPr>
          <w:ilvl w:val="2"/>
          <w:numId w:val="1"/>
        </w:numPr>
        <w:rPr/>
      </w:pPr>
      <w:bookmarkStart w:id="556" w:name="__RefHeading___Toc1219517_996550957"/>
      <w:bookmarkStart w:id="557" w:name="_Toc204"/>
      <w:bookmarkEnd w:id="555"/>
      <w:bookmarkEnd w:id="556"/>
      <w:r>
        <w:rPr>
          <w:rtl w:val="true"/>
        </w:rPr>
        <w:t>فهرس الکتب</w:t>
      </w:r>
      <w:bookmarkEnd w:id="557"/>
    </w:p>
    <w:p>
      <w:pPr>
        <w:pStyle w:val="Heading4"/>
        <w:numPr>
          <w:ilvl w:val="3"/>
          <w:numId w:val="1"/>
        </w:numPr>
        <w:rPr/>
      </w:pPr>
      <w:bookmarkStart w:id="558" w:name="__RefHeading___Toc1219519_996550957"/>
      <w:bookmarkStart w:id="559" w:name="_Toc205"/>
      <w:bookmarkEnd w:id="558"/>
      <w:r>
        <w:rPr>
          <w:rtl w:val="true"/>
        </w:rPr>
        <w:t>أ</w:t>
      </w:r>
      <w:bookmarkEnd w:id="559"/>
    </w:p>
    <w:p>
      <w:pPr>
        <w:pStyle w:val="BookText"/>
        <w:rPr/>
      </w:pPr>
      <w:r>
        <w:rPr>
          <w:rFonts w:ascii="IRNazanin" w:hAnsi="IRNazanin" w:eastAsia="IRNazanin"/>
          <w:color w:val="111111"/>
          <w:sz w:val="28"/>
          <w:sz w:val="28"/>
          <w:szCs w:val="28"/>
          <w:rtl w:val="true"/>
          <w:lang w:bidi="fa-IR"/>
        </w:rPr>
        <w:t xml:space="preserve">آداب البحث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آلات الجهاد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آیات الاحکام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الایات الباهرة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ابطال الباطل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الابل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الابنیة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الابواب و الفصول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اتحاد العاقل و المعقول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اتحاف الوری باخبار ام القری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اتفاق المبانی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اثبات الامامة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اثبات الولایة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الاجازات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اجوبة عن مسائل تحقیق فی بدو وجود الانسان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اجوبة عن مسائل سأل عنها المحقق الطوسی بعض معاصریه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اجوبة عن مسائل عویصة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اجوبة المسائل السلاریة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اجوبة مسائل السید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الاحادیث الفقهیة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الاحباب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احسن التواریخ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احسن الکبار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احکام الاحکام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احکام الشرعیة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احکام الشوافی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احکام الفصول فی احکام الاصول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احوال الصحابة و التابعین </w:t>
      </w:r>
      <w:r>
        <w:rPr>
          <w:rFonts w:eastAsia="IRNazanin" w:cs="IRNazanin"/>
          <w:color w:val="111111"/>
          <w:sz w:val="28"/>
          <w:szCs w:val="28"/>
          <w:lang w:bidi="fa-IR"/>
        </w:rPr>
        <w:t>395</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احوال المحتضر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الاحوص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احیاء العلوم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احیاء معالم الشیعة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اخبار البشر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اخبار الخوارج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اخبار الزمان و من اباده الحدثان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اخبار الشریعة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اخبار عبد العظیم الحسنی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اختلاف المصاحف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اختیار حقائق الخلل فی دقائق الحیل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اختیار رجال الکشی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اختیار المصباح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الاخداد فی اللغة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الاخلاق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اخلاق الکرام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الاخوان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الادعیة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الادغام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ارجوزة فی النحو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الاربعین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الاربعین للشهید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الاربعین لفخر الدین الرازی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الاربعین فی فضائل امیر المؤمنین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الاربعین للمجلسی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الاربعین لمنتجب الدین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اربعین الحدیث فی الامامة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الاربعین عن الاربعین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الاربعین فی فضائل امیر المؤمنین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الاربعون حدیثا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الاربعینیات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الارشاد فی النحو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الارضین و المیاه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الارکان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ازالة الانکار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ازاحة العلة فی معرفة القبلة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ازهار الریاض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اسامی الاشیاء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الاستبصار للشیخ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الاستبصار للمسعودی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الاستخارات </w:t>
      </w:r>
      <w:r>
        <w:rPr>
          <w:rFonts w:eastAsia="IRNazanin" w:cs="IRNazanin"/>
          <w:color w:val="111111"/>
          <w:sz w:val="28"/>
          <w:szCs w:val="28"/>
          <w:lang w:bidi="fa-IR"/>
        </w:rPr>
        <w:t>328</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الاستذکار لمامر فی سالف الاعصار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الاستظهار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اسرار الایات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الاسرار و التقویم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الاسرار فی ساعات اللیل و النهار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اسرار اللاهوت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اسرة العترة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الاسعاف فی الخلاف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اسعاد ثمرة الفؤاد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الاسفار الاربعة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اسماء اللّه تعالی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اسماء الرجال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الاسماء و الکنی و الالقاب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الاشارات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الاشارة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الاشباه و النظائر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الاشتقاق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الاشراف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الاشراق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اصباح الشیعة بمصباح الشریعة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الاصطفاء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اصطلاحات الصوفیة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الاصوات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الاضداد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اعتقادات الصدوق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اعجاز الایجار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اعراب القرآن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اعلام التقی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اعلام الهدی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الاعمار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الاغاثة فی بدع الثلاثة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الاغراب فی الاعراب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اغراب العمل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الاغسال لابن عیاش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الاغسال المسنونة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الافعال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الافلاک السوائر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الاقتصاد فی شرح الارشاد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القراءات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اقسام العلوم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الاقوال العربیة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اکسیر العارفین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اکلیل الرجال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التهاب نیران الاحزان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الالفیة للشهید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الالقاب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الامالی لابن الحداد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امالی الزجاجی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للسلمی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الامالی لابن صبیح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الامالی لعلی بن الحسین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امالی القالی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الامالی للموصلی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الامان من اخطار الاسفار و الازمان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الامثال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ام القرآن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الاملاء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الانتقاد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الانجاز فی شرح الایجاز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انجاز المحامد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انجیل لوقا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انجیل یوحنا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انجیل مرقس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انساب الطالبیین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انس الجلیل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الانصاف علی رد صاحب الکشاف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النکاح امیر المؤمنین ابنته من عمر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انوار الازهار </w:t>
      </w:r>
      <w:r>
        <w:rPr>
          <w:rFonts w:eastAsia="IRNazanin" w:cs="IRNazanin"/>
          <w:color w:val="111111"/>
          <w:sz w:val="28"/>
          <w:szCs w:val="28"/>
          <w:lang w:bidi="fa-IR"/>
        </w:rPr>
        <w:t>88</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الانوار الالهیة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560" w:name="pg17064_166315"/>
    </w:p>
    <w:p>
      <w:pPr>
        <w:pStyle w:val="BookText"/>
        <w:rPr/>
      </w:pPr>
      <w:bookmarkEnd w:id="560"/>
      <w:r>
        <w:rPr>
          <w:rFonts w:ascii="IRNazanin" w:hAnsi="IRNazanin" w:eastAsia="IRNazanin"/>
          <w:color w:val="111111"/>
          <w:sz w:val="28"/>
          <w:sz w:val="28"/>
          <w:szCs w:val="28"/>
          <w:rtl w:val="true"/>
          <w:lang w:bidi="fa-IR"/>
        </w:rPr>
        <w:t xml:space="preserve">الانوار الالهیة فی الحکمة الشرعیة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الانوار الجالیة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الانوار الجلیة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انوار الربیع فی انواع البدیع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الانوار فی تاریخ الائمة الاطهار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الانوار المضیئة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الانوار النعمانیة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الاوائل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الاوساط فی النحو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الاوسط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الاوسط فی النحو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الاوصیاء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الایجاز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ایجاز المطالب فی ابراز المطالب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ایجاز المقال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الایضاح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ایضاح المصباح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ایقاظ البشر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ایقاظ الغافلین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الباب المفتوح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البحث عن التأویلات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البدایة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البدع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البدع المحدثة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بذل الاستطاعة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البراهین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البرق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البسط فی احکام الخط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البشارة لابن طاوس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Heading4"/>
        <w:numPr>
          <w:ilvl w:val="3"/>
          <w:numId w:val="1"/>
        </w:numPr>
        <w:rPr/>
      </w:pPr>
      <w:bookmarkStart w:id="561" w:name="__RefHeading___Toc1219521_996550957"/>
      <w:bookmarkStart w:id="562" w:name="_Toc206"/>
      <w:bookmarkEnd w:id="561"/>
      <w:r>
        <w:rPr>
          <w:rtl w:val="true"/>
        </w:rPr>
        <w:t>ب</w:t>
      </w:r>
      <w:bookmarkEnd w:id="562"/>
    </w:p>
    <w:p>
      <w:pPr>
        <w:pStyle w:val="BookText"/>
        <w:rPr/>
      </w:pPr>
      <w:r>
        <w:rPr>
          <w:rFonts w:ascii="IRNazanin" w:hAnsi="IRNazanin" w:eastAsia="IRNazanin"/>
          <w:color w:val="111111"/>
          <w:sz w:val="28"/>
          <w:sz w:val="28"/>
          <w:szCs w:val="28"/>
          <w:rtl w:val="true"/>
          <w:lang w:bidi="fa-IR"/>
        </w:rPr>
        <w:t xml:space="preserve">البشر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البصیرة من الحیرة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بعض مثالب النواصب </w:t>
      </w:r>
      <w:r>
        <w:rPr>
          <w:rFonts w:eastAsia="IRNazanin" w:cs="IRNazanin"/>
          <w:color w:val="111111"/>
          <w:sz w:val="28"/>
          <w:szCs w:val="28"/>
          <w:lang w:bidi="fa-IR"/>
        </w:rPr>
        <w:t>189</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bookmarkStart w:id="563" w:name="pg17064_166316"/>
    </w:p>
    <w:p>
      <w:pPr>
        <w:pStyle w:val="BookText"/>
        <w:rPr/>
      </w:pPr>
      <w:bookmarkEnd w:id="563"/>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البلد الامین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بلغة الرجال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بهجة الدارین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البهجة لثمرة المهجة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البیان فی اسماء الائمة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بیان الانفرادات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بیان الشرائع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بیوتات العرب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پرتو نامه </w:t>
      </w:r>
      <w:r>
        <w:rPr>
          <w:rFonts w:eastAsia="IRNazanin" w:cs="IRNazanin"/>
          <w:color w:val="111111"/>
          <w:sz w:val="28"/>
          <w:szCs w:val="28"/>
          <w:lang w:bidi="fa-IR"/>
        </w:rPr>
        <w:t>109</w:t>
      </w:r>
    </w:p>
    <w:p>
      <w:pPr>
        <w:pStyle w:val="Heading4"/>
        <w:numPr>
          <w:ilvl w:val="3"/>
          <w:numId w:val="1"/>
        </w:numPr>
        <w:rPr/>
      </w:pPr>
      <w:bookmarkStart w:id="564" w:name="__RefHeading___Toc1219523_996550957"/>
      <w:bookmarkStart w:id="565" w:name="_Toc207"/>
      <w:bookmarkEnd w:id="564"/>
      <w:r>
        <w:rPr>
          <w:rtl w:val="true"/>
        </w:rPr>
        <w:t>ت</w:t>
      </w:r>
      <w:bookmarkEnd w:id="565"/>
    </w:p>
    <w:p>
      <w:pPr>
        <w:pStyle w:val="BookText"/>
        <w:rPr/>
      </w:pPr>
      <w:r>
        <w:rPr>
          <w:rFonts w:ascii="IRNazanin" w:hAnsi="IRNazanin" w:eastAsia="IRNazanin"/>
          <w:color w:val="111111"/>
          <w:sz w:val="28"/>
          <w:sz w:val="28"/>
          <w:szCs w:val="28"/>
          <w:rtl w:val="true"/>
          <w:lang w:bidi="fa-IR"/>
        </w:rPr>
        <w:t xml:space="preserve">تاریخ ابن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تاریخ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تاریخ ابن رافع</w:t>
      </w:r>
    </w:p>
    <w:p>
      <w:pPr>
        <w:pStyle w:val="BookText"/>
        <w:rPr/>
      </w:pP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تاریخ ابن النجار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تاریخ اخبار الامم من العرب و العجم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تاریخ اخبار البشر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تاریخ الاربل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تاریخ جهان آراء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تاریخ الذهبی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تاریخ النحاة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تاریخ عالم آراء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غرناطة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تاریخ الیافعی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تأویل الآیات الباهرة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تبصرة الطالبیین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التبصرة من الحیرة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التبیان فی تفسیر القرآن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التبیان فی عمل شهر رمضان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تتبع الایات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تتمة انواع الاعراض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تثبیت المعجزات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تحبیر الافکار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التحریر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تحریر القواعد الکلامیة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التحریر لمسائل الدیباج و الحریر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التحصین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تحفة الابرار </w:t>
      </w:r>
      <w:r>
        <w:rPr>
          <w:rFonts w:eastAsia="Amiri" w:cs="Amiri" w:ascii="Amiri" w:hAnsi="Amiri"/>
          <w:color w:val="111111"/>
          <w:sz w:val="28"/>
          <w:szCs w:val="28"/>
          <w:lang w:bidi="ar-SA"/>
        </w:rPr>
        <w:t>381</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الاخوان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تحفة الدعوات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تحفة العابدین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تحفة العلیل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تحفة الغریب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تحفة المؤلف الناظم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تخفیف الهمزة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التدوین فی تاریخ قزوین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التذکرة فی الفوائد النادرة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التراجیح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ترتیب اختیار رجال الکشی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ترتیب التهذیب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ترتیب رجال الکشی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ترجمة الاحتجاج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ترجمة الاشارات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ترجمة الالفیة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ترجمة تفسیر الامام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ترجمة الخواص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ترجمة الشفاء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ترجمة الصحیفة السجادیة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ترجمة عیون اخبار الرضا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ترجمة المناقب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ترجمة نهج البلاغة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الترشیح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التسلیم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تسلیة الحزین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تسلیة القلب الحزین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تصریح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تصریف الزنجانی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التعدیل و التجریح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تعلیق الغرفة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التعیین الیقین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التغریب فی التغریب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عمر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تفسیر آیة الکرسی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تفسیر آیة النور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تفسیر الخطبة الشقشقیة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تفسیر سورة الاخلاص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تفسیر سورة التوحید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تفسیر سورة الجمعة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تفسیر سورة الواقعة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التفسیر علی القراءات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تفسیر الفاتحه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تفسیر الفاتحة و الحروف المقطعة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8</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تفسیر قصیدة البائیة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تفسیر قصیدة الحمیری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تفسیر قصیدة المیمیة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التفسیر الکبیر الفارسی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تفسیر معانی القرآن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تفسیر النعمانی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تفسیر نور الانوار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التقریب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التقریب للرازی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التکملة للغرر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التلخیص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تلخیص الآثار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تلخیص حدیقة الشیعة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تلخیص شرح ابن الحدید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التلخیص من فصول عبد الوهاب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التلویحات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التلویح علی التنقیح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التنبیه و الاشراف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تنبیه الفقیه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تنزیه الانبیاء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تنزیه ذوی العقول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تنزیه عایشه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التنزیه فی عصمة الانبیاء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تنقیح المرام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التوضیح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توضیح الاقوال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توضیح المشکل فی القرآن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توضیح المقاصد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التوفیق للوفاء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تهافت الفلاسفة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تهذیب احکام المنطق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تهذیب الاصول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تهذیب الحدیث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المنطق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566" w:name="pg17064_166319"/>
    </w:p>
    <w:p>
      <w:pPr>
        <w:pStyle w:val="BookText"/>
        <w:rPr/>
      </w:pPr>
      <w:bookmarkEnd w:id="566"/>
      <w:r>
        <w:rPr>
          <w:rFonts w:ascii="IRNazanin" w:hAnsi="IRNazanin" w:eastAsia="IRNazanin"/>
          <w:color w:val="111111"/>
          <w:sz w:val="28"/>
          <w:sz w:val="28"/>
          <w:szCs w:val="28"/>
          <w:rtl w:val="true"/>
          <w:lang w:bidi="fa-IR"/>
        </w:rPr>
        <w:t xml:space="preserve">تهذیب النکت </w:t>
      </w:r>
      <w:r>
        <w:rPr>
          <w:rFonts w:eastAsia="IRNazanin" w:cs="IRNazanin"/>
          <w:color w:val="111111"/>
          <w:sz w:val="28"/>
          <w:szCs w:val="28"/>
          <w:lang w:bidi="fa-IR"/>
        </w:rPr>
        <w:t>138</w:t>
      </w:r>
    </w:p>
    <w:p>
      <w:pPr>
        <w:pStyle w:val="Heading4"/>
        <w:numPr>
          <w:ilvl w:val="3"/>
          <w:numId w:val="1"/>
        </w:numPr>
        <w:rPr/>
      </w:pPr>
      <w:bookmarkStart w:id="567" w:name="__RefHeading___Toc1219525_996550957"/>
      <w:bookmarkStart w:id="568" w:name="_Toc208"/>
      <w:bookmarkEnd w:id="567"/>
      <w:r>
        <w:rPr>
          <w:rtl w:val="true"/>
        </w:rPr>
        <w:t>ث</w:t>
      </w:r>
      <w:bookmarkEnd w:id="568"/>
    </w:p>
    <w:p>
      <w:pPr>
        <w:pStyle w:val="BookText"/>
        <w:rPr/>
      </w:pPr>
      <w:r>
        <w:rPr>
          <w:rFonts w:ascii="IRNazanin" w:hAnsi="IRNazanin" w:eastAsia="IRNazanin"/>
          <w:color w:val="111111"/>
          <w:sz w:val="28"/>
          <w:sz w:val="28"/>
          <w:szCs w:val="28"/>
          <w:rtl w:val="true"/>
          <w:lang w:bidi="fa-IR"/>
        </w:rPr>
        <w:t xml:space="preserve">الثالب فی المناقب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210</w:t>
      </w:r>
    </w:p>
    <w:p>
      <w:pPr>
        <w:pStyle w:val="Heading4"/>
        <w:numPr>
          <w:ilvl w:val="3"/>
          <w:numId w:val="1"/>
        </w:numPr>
        <w:rPr/>
      </w:pPr>
      <w:bookmarkStart w:id="569" w:name="__RefHeading___Toc1219527_996550957"/>
      <w:bookmarkStart w:id="570" w:name="_Toc209"/>
      <w:bookmarkEnd w:id="569"/>
      <w:r>
        <w:rPr>
          <w:rtl w:val="true"/>
        </w:rPr>
        <w:t>ج</w:t>
      </w:r>
      <w:bookmarkEnd w:id="570"/>
    </w:p>
    <w:p>
      <w:pPr>
        <w:pStyle w:val="BookText"/>
        <w:rPr/>
      </w:pP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جامع مصائب الانبیاء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جامع الانوار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جامع البین فی فوائد الشرحین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جامع المعارف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جامع المقال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الجرومیة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الجزاف من کلام صاحب الکشاف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الجزولیة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الجعفریة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جمال الصالحین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الجمع و التثنیه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الجمل للزجاجی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جمال العالم و العمل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الجنائز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جنی الجنتین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جوابات علی بن ابی القاسم الاستر آبادی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جوابات مسعود الصولی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جواب مفتی الروم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جواب الملاحدة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جواب نوح افندی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جوامع الکلم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جواهر البحرین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جواهر التفسیر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lang w:bidi="fa-IR"/>
        </w:rPr>
        <w:t>6</w:t>
      </w:r>
    </w:p>
    <w:p>
      <w:pPr>
        <w:pStyle w:val="Heading4"/>
        <w:numPr>
          <w:ilvl w:val="3"/>
          <w:numId w:val="1"/>
        </w:numPr>
        <w:rPr/>
      </w:pPr>
      <w:bookmarkStart w:id="571" w:name="__RefHeading___Toc1219529_996550957"/>
      <w:bookmarkStart w:id="572" w:name="_Toc210"/>
      <w:bookmarkEnd w:id="571"/>
      <w:r>
        <w:rPr>
          <w:rtl w:val="true"/>
        </w:rPr>
        <w:t>ح</w:t>
      </w:r>
      <w:bookmarkEnd w:id="572"/>
    </w:p>
    <w:p>
      <w:pPr>
        <w:pStyle w:val="BookText"/>
        <w:rPr/>
      </w:pPr>
      <w:r>
        <w:rPr>
          <w:rFonts w:ascii="IRNazanin" w:hAnsi="IRNazanin" w:eastAsia="IRNazanin"/>
          <w:color w:val="111111"/>
          <w:sz w:val="28"/>
          <w:sz w:val="28"/>
          <w:szCs w:val="28"/>
          <w:rtl w:val="true"/>
          <w:lang w:bidi="fa-IR"/>
        </w:rPr>
        <w:t xml:space="preserve">حاشیة الاربعین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حاشیة الارشاد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حاشیة الاشارات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حاشیة اصول المعالم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حاشیة الهیات شفاء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حاشیة الفیة الشهید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تحریر العلامة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حاشیة تفسیر البیضاوی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حاشیة الرسالة الجعفریة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حاشیة علی حاشیة الخطائی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حاشیة علی حاشیة الخفری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حاشیة علی حاشیة الشمسیة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حاشیة علی الحاشیة القدیمة الجلالیة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حاشیة الخلاصة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حاشیة الدروس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حاشیة الدوانی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حاشیة الذکری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حاشیة الشرائع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حاشیة شرح الاشارات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حاشیة شرح التجرید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حاشیة شرح التوحید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حاشیة شرح الشمسیة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حاشیة شرح اللمعة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حاشیة شرح المختصر العضدی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حاشیة شرح الهدایة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حاشیة الشمسیة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حاشیة الصحیفة السجادیة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حاشیة الکشاف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حاشیة مختصر التلخیص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حاشیة مختصر النافع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حاشیة المختلف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حاشیة المستصفی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حاشیة مغنی اللبیب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حاشیة منهج المقال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حاشیة مولانا عبد اللّه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الحاوی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حاویة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حبیب السیر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حجة الاسلام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حدائق الاذهان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حدائق المقربین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الحدائق الندیة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حدوث العالم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الحدود و الحقائق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الحدیقة الهلالیة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حروف التفاسیر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الحشرات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حکمة العارفین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الحکمة العرشیة </w:t>
      </w:r>
      <w:r>
        <w:rPr>
          <w:rFonts w:eastAsia="IRNazanin" w:cs="IRNazanin"/>
          <w:color w:val="111111"/>
          <w:sz w:val="28"/>
          <w:szCs w:val="28"/>
          <w:lang w:bidi="fa-IR"/>
        </w:rPr>
        <w:t>121</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الحل الکافی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573" w:name="pg17064_166321"/>
    </w:p>
    <w:p>
      <w:pPr>
        <w:pStyle w:val="BookText"/>
        <w:rPr/>
      </w:pPr>
      <w:bookmarkEnd w:id="573"/>
      <w:r>
        <w:rPr>
          <w:rFonts w:ascii="IRNazanin" w:hAnsi="IRNazanin" w:eastAsia="IRNazanin"/>
          <w:color w:val="111111"/>
          <w:sz w:val="28"/>
          <w:sz w:val="28"/>
          <w:szCs w:val="28"/>
          <w:rtl w:val="true"/>
          <w:lang w:bidi="fa-IR"/>
        </w:rPr>
        <w:t xml:space="preserve">حل المعقود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حواشی الفوائد المدنیة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Heading4"/>
        <w:numPr>
          <w:ilvl w:val="3"/>
          <w:numId w:val="1"/>
        </w:numPr>
        <w:rPr/>
      </w:pPr>
      <w:bookmarkStart w:id="574" w:name="__RefHeading___Toc1219531_996550957"/>
      <w:bookmarkStart w:id="575" w:name="_Toc211"/>
      <w:bookmarkEnd w:id="574"/>
      <w:r>
        <w:rPr>
          <w:rtl w:val="true"/>
        </w:rPr>
        <w:t>خ</w:t>
      </w:r>
      <w:bookmarkEnd w:id="575"/>
    </w:p>
    <w:p>
      <w:pPr>
        <w:pStyle w:val="BookText"/>
        <w:rPr/>
      </w:pPr>
      <w:r>
        <w:rPr>
          <w:rFonts w:ascii="IRNazanin" w:hAnsi="IRNazanin" w:eastAsia="IRNazanin"/>
          <w:color w:val="111111"/>
          <w:sz w:val="28"/>
          <w:sz w:val="28"/>
          <w:szCs w:val="28"/>
          <w:rtl w:val="true"/>
          <w:lang w:bidi="fa-IR"/>
        </w:rPr>
        <w:t xml:space="preserve">الخراجیة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الخرائج و الجرایح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الخریدة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الخزائن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خزائن الملک و سر العالمین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الخصب و القحط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الخطب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خطب امیر المؤمنین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الخطبة المقمصة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خلاصة التفاسیر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خلاصة الرجال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خلق الانسان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الخمر و غرائب المالک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الخیاریة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خیر الزائر </w:t>
      </w:r>
      <w:r>
        <w:rPr>
          <w:rFonts w:eastAsia="IRNazanin" w:cs="IRNazanin"/>
          <w:color w:val="111111"/>
          <w:sz w:val="28"/>
          <w:szCs w:val="28"/>
          <w:lang w:bidi="fa-IR"/>
        </w:rPr>
        <w:t>220</w:t>
      </w:r>
    </w:p>
    <w:p>
      <w:pPr>
        <w:pStyle w:val="Heading4"/>
        <w:numPr>
          <w:ilvl w:val="3"/>
          <w:numId w:val="1"/>
        </w:numPr>
        <w:rPr/>
      </w:pPr>
      <w:bookmarkStart w:id="576" w:name="__RefHeading___Toc1219533_996550957"/>
      <w:bookmarkStart w:id="577" w:name="_Toc212"/>
      <w:bookmarkEnd w:id="576"/>
      <w:r>
        <w:rPr>
          <w:rtl w:val="true"/>
        </w:rPr>
        <w:t>د</w:t>
      </w:r>
      <w:bookmarkEnd w:id="577"/>
    </w:p>
    <w:p>
      <w:pPr>
        <w:pStyle w:val="BookText"/>
        <w:rPr/>
      </w:pPr>
      <w:r>
        <w:rPr>
          <w:rFonts w:ascii="IRNazanin" w:hAnsi="IRNazanin" w:eastAsia="IRNazanin"/>
          <w:color w:val="111111"/>
          <w:sz w:val="28"/>
          <w:sz w:val="28"/>
          <w:szCs w:val="28"/>
          <w:rtl w:val="true"/>
          <w:lang w:bidi="fa-IR"/>
        </w:rPr>
        <w:t xml:space="preserve">الدرایة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الدرة الادبیة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درة الغواص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الدرة المنظومة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الدرة النجفیة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الدرجات الرفیعة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الدرر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درر الاخبار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الدرر و الغرر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الدرر الفریدیة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الدرر النجفیة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الدر الفرید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الدر المنثور فی المأثور و غیر المأثور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الدر المنظوم و المنثور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الدر المنظوم فی کلام المعصوم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الدر النضید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الدرع و الترس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578" w:name="pg17064_166322"/>
    </w:p>
    <w:p>
      <w:pPr>
        <w:pStyle w:val="BookText"/>
        <w:rPr/>
      </w:pPr>
      <w:bookmarkEnd w:id="578"/>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الدعوات المتفرقة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دفع الهموم و الاحزان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دلائل الاذکار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الدلائل البرهانیة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دمیة القصر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الدونج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دیوان ابن الدهان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دیوان عبد القاهر الحویزی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دیوان المرتضی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دیوان النثر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دیوان النظم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دیوان الهذلیین </w:t>
      </w:r>
      <w:r>
        <w:rPr>
          <w:rFonts w:eastAsia="IRNazanin" w:cs="IRNazanin"/>
          <w:color w:val="111111"/>
          <w:sz w:val="28"/>
          <w:szCs w:val="28"/>
          <w:lang w:bidi="fa-IR"/>
        </w:rPr>
        <w:t>133</w:t>
      </w:r>
    </w:p>
    <w:p>
      <w:pPr>
        <w:pStyle w:val="Heading4"/>
        <w:numPr>
          <w:ilvl w:val="3"/>
          <w:numId w:val="1"/>
        </w:numPr>
        <w:rPr/>
      </w:pPr>
      <w:bookmarkStart w:id="579" w:name="__RefHeading___Toc1219535_996550957"/>
      <w:bookmarkStart w:id="580" w:name="_Toc213"/>
      <w:bookmarkEnd w:id="579"/>
      <w:r>
        <w:rPr>
          <w:rtl w:val="true"/>
        </w:rPr>
        <w:t>ذ</w:t>
      </w:r>
      <w:bookmarkEnd w:id="580"/>
    </w:p>
    <w:p>
      <w:pPr>
        <w:pStyle w:val="BookText"/>
        <w:rPr/>
      </w:pPr>
      <w:r>
        <w:rPr>
          <w:rFonts w:ascii="IRNazanin" w:hAnsi="IRNazanin" w:eastAsia="IRNazanin"/>
          <w:color w:val="111111"/>
          <w:sz w:val="28"/>
          <w:sz w:val="28"/>
          <w:szCs w:val="28"/>
          <w:rtl w:val="true"/>
          <w:lang w:bidi="fa-IR"/>
        </w:rPr>
        <w:t xml:space="preserve">دخائر العلوم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الذخیرة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الذخیرة الاحمدیة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الذخیرة فی الاصول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الذخیرة الباقیة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الذخیرة للسبزواری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الذریعة الی اصول الشریعة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الذیل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ذیل تاریخ نیسابور </w:t>
      </w:r>
      <w:r>
        <w:rPr>
          <w:rFonts w:eastAsia="IRNazanin" w:cs="IRNazanin"/>
          <w:color w:val="111111"/>
          <w:sz w:val="28"/>
          <w:szCs w:val="28"/>
          <w:lang w:bidi="fa-IR"/>
        </w:rPr>
        <w:t>96</w:t>
      </w:r>
    </w:p>
    <w:p>
      <w:pPr>
        <w:pStyle w:val="Heading4"/>
        <w:numPr>
          <w:ilvl w:val="3"/>
          <w:numId w:val="1"/>
        </w:numPr>
        <w:rPr/>
      </w:pPr>
      <w:bookmarkStart w:id="581" w:name="__RefHeading___Toc1219537_996550957"/>
      <w:bookmarkStart w:id="582" w:name="_Toc214"/>
      <w:bookmarkEnd w:id="581"/>
      <w:r>
        <w:rPr>
          <w:rtl w:val="true"/>
        </w:rPr>
        <w:t>ر</w:t>
      </w:r>
      <w:bookmarkEnd w:id="582"/>
    </w:p>
    <w:p>
      <w:pPr>
        <w:pStyle w:val="BookText"/>
        <w:rPr/>
      </w:pPr>
      <w:r>
        <w:rPr>
          <w:rFonts w:ascii="IRNazanin" w:hAnsi="IRNazanin" w:eastAsia="IRNazanin"/>
          <w:color w:val="111111"/>
          <w:sz w:val="28"/>
          <w:sz w:val="28"/>
          <w:szCs w:val="28"/>
          <w:rtl w:val="true"/>
          <w:lang w:bidi="fa-IR"/>
        </w:rPr>
        <w:t xml:space="preserve">الرائع فی شرح الشرائع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ربیع الابرار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ربیع الالباب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ربیع الجنان فی المعانی و البیان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رجال فرج اللّه الحویزی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الرد علی الفادری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الرد علی الملحدین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الرد علی من یبح الغناء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الرد و النقود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رسائل ابن الدهان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الرسائل للمسعودی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277</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آداب الحج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رسالة فی الاجازات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رسالة الاجتهاد و التقلید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رسالة احکام السلام و التحیة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رسالة فی احوال احادیث اصحابنا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رسالة فی الادعیة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رسالة فی اسباب النزول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رسالة فی الاستخارة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رسالة فی استقلال الاب بالولایة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رسالة فی اسرار الصلاة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رسالة فی الاصول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رساله فی اعراب تبارک اللّه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رسالة اعلام الهدی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رسالة اغلاط الفیروز آبادی فی القاموس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رسالة افضلیة التسبیح علی الحمد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رسالة اقامة دلیل فی نصرة الحسن بن ابی عقیل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الرسالة الاقبالیة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رسالة فی اقسام الارضین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رسالة فی اکل آدم من الشجرة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رسالة فی الامامة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الرسالة البهیة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رسالة فی تحریم الارتماس علی الصائم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رسالة فی تحریم التتن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رسالة فی تحریم تسمیة الصاحب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رسالة فی تحریم صلاة الجمعة فی زمن الغیبة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رسالة فی تحریم الغنا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رسالة التحقیق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رسالة فی تحقیق اتصاف المهیة بالوجود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رسالة فی تحقیق التشخیص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رسالة فی تحقیق کون الوضوء جزء من السجود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رسالة فی تحلیل التتن و القهوة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رسالة فی تحلیل السمک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رسالة فی تعریب رسالة فارسیة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رسالة فی تعریف الطهارة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رسالة فی التعقیبات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رسالة الجبیرة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رسالة الجمعة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رسالة الجنائز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رسالة فی جواز اکل المختلط بالحرام </w:t>
      </w:r>
      <w:r>
        <w:rPr>
          <w:rFonts w:eastAsia="IRNazanin" w:cs="IRNazanin"/>
          <w:color w:val="111111"/>
          <w:sz w:val="28"/>
          <w:szCs w:val="28"/>
          <w:lang w:bidi="fa-IR"/>
        </w:rPr>
        <w:t>248</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جواز التقلید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رسالة فی الحج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رسالة فی حدوث العالم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رسالة فی حرمة التتن و شرب دخانه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رسالة فی حرمة صلاة الجمعة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رسالة فی حکم الحدث فی اثناء الغسل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رسالة فی حکم السمک الذی لا فلوس له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رسالة الذخیرة فی المحشر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رسالة فی الرد علی الصوفیة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رسالة فی الرضاع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رسالة الرضاعیة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رسالة فی الرمل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رساله فی سبب تساهل الاصحاب فی ادلة السنن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رسالة السحبة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رسالة السجود علی التربة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رسالة السجود علی التربة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الرسالة السعیدیة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رسالة فی ان سورة الحمد تنوب عن جمیع القرآن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رسالة فی شرح خطبة الاستسقاء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رسالة فی شرح مقبولة عمر بن حنظلة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الرسالة الشمسیة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رسالة فی الصلاة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رسالة فی صلاة الجمعة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رسالة صوب الندا فی مسألة البدا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رسالة الصومیة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رسالة فی طلاق الغائب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رسالة فی العدالة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رسالة فی عدم جواز التقلید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رسالة فی عصمة الانبیاء و الائمة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رسالة العقود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رسالة فی العقود و الایقاعات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رسالة فی علم الکلام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رسالة فی علم المناظرة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الرسالة الغنائیة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رسالة فی الغیبة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رسالة الفرائض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رسالة الفقهاء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رسالة فی القبلة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رسالة فی قبلة مسجد الکوفة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رساله القرعة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رسالة القشیریة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الرسالة الکریة </w:t>
      </w:r>
      <w:r>
        <w:rPr>
          <w:rFonts w:eastAsia="IRNazanin" w:cs="IRNazanin"/>
          <w:color w:val="111111"/>
          <w:sz w:val="28"/>
          <w:szCs w:val="28"/>
          <w:lang w:bidi="fa-IR"/>
        </w:rPr>
        <w:t>368</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الرسالة فی الکلام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الرسالة المحمدیة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رسالة فی مسألة البئر و البالوعة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رسالة فی مسألة صلاة الجمعة عینا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رسالة فی مسألة القضاء و القدر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رسالة فی المعاد الجسمانی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رسالة المعضلات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رسالة فی مقدمة الواجب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رسالة فی مناسخات المیراث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رسالة فی مناسک الحج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رسالة فی مناسک الحج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رسالة فی المنطق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رسالة فی المؤنثات السماعیة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رسالة فی الناسخ و المنسوخ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رسالة نجاسة ابوال الدواب الثلاث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الرسالة النجمیة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الرسالة النوحیة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الرسالة النوریة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رسالة فی نیة المؤمن خیر من عمله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رسالة فی وجوب صلاة الجمعة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رسالة فی وجوب الطهاراة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رسالة فی وجوب غسل الجمعة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الرسالة الیونسیة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رشف النصائح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رفع الغوایة لشرح الهدایة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رموز التفاسیر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الرواشح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روح الاسرار و روح الاسمار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روح الصلاة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الروض الاریض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الروضة الصفویة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روضة النفس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ریاض الجنان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ریاض السالکین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583" w:name="pg17064_166326"/>
    </w:p>
    <w:p>
      <w:pPr>
        <w:pStyle w:val="BookText"/>
        <w:rPr/>
      </w:pPr>
      <w:bookmarkEnd w:id="583"/>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Heading4"/>
        <w:numPr>
          <w:ilvl w:val="3"/>
          <w:numId w:val="1"/>
        </w:numPr>
        <w:rPr/>
      </w:pPr>
      <w:bookmarkStart w:id="584" w:name="__RefHeading___Toc1219539_996550957"/>
      <w:bookmarkStart w:id="585" w:name="_Toc215"/>
      <w:bookmarkEnd w:id="584"/>
      <w:r>
        <w:rPr>
          <w:rtl w:val="true"/>
        </w:rPr>
        <w:t>ز</w:t>
      </w:r>
      <w:bookmarkEnd w:id="585"/>
    </w:p>
    <w:p>
      <w:pPr>
        <w:pStyle w:val="BookText"/>
        <w:rPr/>
      </w:pPr>
      <w:r>
        <w:rPr>
          <w:rFonts w:ascii="IRNazanin" w:hAnsi="IRNazanin" w:eastAsia="IRNazanin"/>
          <w:color w:val="111111"/>
          <w:sz w:val="28"/>
          <w:sz w:val="28"/>
          <w:szCs w:val="28"/>
          <w:rtl w:val="true"/>
          <w:lang w:bidi="fa-IR"/>
        </w:rPr>
        <w:t xml:space="preserve">زاد المسافر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الزبدة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زبدة البیان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زبدة المعارف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الزرع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الزلف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الزهد و التقوی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زهرة الربیع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زهر الریاض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زهر المباحثة و ثمر المناقشة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الزهرة فی النحو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زوائد الفوائد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Heading4"/>
        <w:numPr>
          <w:ilvl w:val="3"/>
          <w:numId w:val="1"/>
        </w:numPr>
        <w:rPr/>
      </w:pPr>
      <w:bookmarkStart w:id="586" w:name="__RefHeading___Toc1219541_996550957"/>
      <w:bookmarkStart w:id="587" w:name="_Toc216"/>
      <w:bookmarkEnd w:id="586"/>
      <w:r>
        <w:rPr>
          <w:rtl w:val="true"/>
        </w:rPr>
        <w:t>س</w:t>
      </w:r>
      <w:bookmarkEnd w:id="587"/>
    </w:p>
    <w:p>
      <w:pPr>
        <w:pStyle w:val="BookText"/>
        <w:rPr/>
      </w:pPr>
      <w:r>
        <w:rPr>
          <w:rFonts w:ascii="IRNazanin" w:hAnsi="IRNazanin" w:eastAsia="IRNazanin"/>
          <w:color w:val="111111"/>
          <w:sz w:val="28"/>
          <w:sz w:val="28"/>
          <w:szCs w:val="28"/>
          <w:rtl w:val="true"/>
          <w:lang w:bidi="fa-IR"/>
        </w:rPr>
        <w:t xml:space="preserve">السالک المحتاج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السبحة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السبق و النضال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سرمایه ایمان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السر المکتوم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سرور اهل الایمان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السعادات بالعبادات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سکردان الملوک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سلافة البهیة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سلافة العصر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السلطان المفرج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سلوان الجلد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سلوة الحزین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سلوة الغریب و اسوة الادیب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سلوک مسالک المرام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السهام المارقة من اغراض الزنادقة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السؤالات و الجوابات </w:t>
      </w:r>
      <w:r>
        <w:rPr>
          <w:rFonts w:eastAsia="IRNazanin" w:cs="IRNazanin"/>
          <w:color w:val="111111"/>
          <w:sz w:val="28"/>
          <w:szCs w:val="28"/>
          <w:lang w:bidi="fa-IR"/>
        </w:rPr>
        <w:t>189</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588" w:name="pg17064_166327"/>
    </w:p>
    <w:p>
      <w:pPr>
        <w:pStyle w:val="BookText"/>
        <w:rPr/>
      </w:pPr>
      <w:bookmarkEnd w:id="588"/>
      <w:r>
        <w:rPr>
          <w:rFonts w:ascii="IRNazanin" w:hAnsi="IRNazanin" w:eastAsia="IRNazanin"/>
          <w:color w:val="111111"/>
          <w:sz w:val="28"/>
          <w:sz w:val="28"/>
          <w:szCs w:val="28"/>
          <w:rtl w:val="true"/>
          <w:lang w:bidi="fa-IR"/>
        </w:rPr>
        <w:t xml:space="preserve">السیوف و الرماح </w:t>
      </w:r>
      <w:r>
        <w:rPr>
          <w:rFonts w:eastAsia="IRNazanin" w:cs="IRNazanin"/>
          <w:color w:val="111111"/>
          <w:sz w:val="28"/>
          <w:szCs w:val="28"/>
          <w:lang w:bidi="fa-IR"/>
        </w:rPr>
        <w:t>91</w:t>
      </w:r>
    </w:p>
    <w:p>
      <w:pPr>
        <w:pStyle w:val="Heading4"/>
        <w:numPr>
          <w:ilvl w:val="3"/>
          <w:numId w:val="1"/>
        </w:numPr>
        <w:rPr/>
      </w:pPr>
      <w:bookmarkStart w:id="589" w:name="__RefHeading___Toc1219543_996550957"/>
      <w:bookmarkStart w:id="590" w:name="_Toc217"/>
      <w:bookmarkEnd w:id="589"/>
      <w:r>
        <w:rPr>
          <w:rtl w:val="true"/>
        </w:rPr>
        <w:t>ش</w:t>
      </w:r>
      <w:bookmarkEnd w:id="590"/>
    </w:p>
    <w:p>
      <w:pPr>
        <w:pStyle w:val="BookText"/>
        <w:rPr/>
      </w:pPr>
      <w:r>
        <w:rPr>
          <w:rFonts w:ascii="IRNazanin" w:hAnsi="IRNazanin" w:eastAsia="IRNazanin"/>
          <w:color w:val="111111"/>
          <w:sz w:val="28"/>
          <w:sz w:val="28"/>
          <w:szCs w:val="28"/>
          <w:rtl w:val="true"/>
          <w:lang w:bidi="fa-IR"/>
        </w:rPr>
        <w:t xml:space="preserve">الشافی فی الامامة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الشامل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الشامل فی النحو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الشتاء و الصیف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شجار العصابة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شرائع الاسلام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شرح آیات الاحکام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شرح الاثنی عشریة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شرح ادب الکاتب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شرح الاربعین النوویه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شرح الارشاد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شرح الاشارات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شرح اشعار المثنوی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شرح اصول الکافی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شرح الفیة الشهید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شرح انوار الملکوت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شرح الایضاح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شرح الایضاح و التکملة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شرح الباب الحادیعشر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شرح التبریزی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شرح التجرید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شرح التجرید الجدید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شرح التصریف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شرح تصریف الغری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شرح التصریف الملوکی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شرح تلخیص الجامع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شرح تهذیب الاصول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شرح تهذیب الوصول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شرح تهذیب المنطق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شرح توحید الصدوق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شرح الجرومیة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شرح الجزولیة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شرح الجعفریة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شرح الجمل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شرح العلم و العمل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شرح حکمة الاشراق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شرح الدرایة </w:t>
      </w:r>
      <w:r>
        <w:rPr>
          <w:rFonts w:eastAsia="IRNazanin" w:cs="IRNazanin"/>
          <w:color w:val="111111"/>
          <w:sz w:val="28"/>
          <w:szCs w:val="28"/>
          <w:lang w:bidi="fa-IR"/>
        </w:rPr>
        <w:t>316</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دعاء السمات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دیوان المتنبی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شرح الرسالة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شرح الرسالة الصمدیة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شرح رسالة صیغ العقود و الایقاعات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شرح الشرائع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شرح الشرح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شرح الشمسیة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شرح شواهد الانتقاد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شرح شواهد المغنی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شرح الصحیفة السجادیة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شرح طوالع البیضاوی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شرح العجالة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شرح عدة الاصول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شرح العضد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شرح العقائد النسفیة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شرح العمیدی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اللبیب</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شرح العوامل المأة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شرح غوالی اللئالی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شرح الفصول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شرح فصول ابن معط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شرح الفصیح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شرح الفقیه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شرح قصیدة البردة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شرح القواعد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شرح کتاب الجرمی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شرح الکشاف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شرح الکلمات المأة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شرح گلشن راز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شرح لامیة العجم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شرح اللمع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شرح ما لا یسع جهله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شرح ما یجوز و ما لا یجوز من النهایة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شرح مبادی الاصول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شرح مبادی الوصول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شرح المختصر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شرح مسائل الذریعة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شرح مشکلات النهایة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شرح المشیخة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شرح معالم الاصول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شرح مفاتیح الشرائع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شرح المقالات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شرح المقامات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ملحة الاعراب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591" w:name="pg17064_166329"/>
    </w:p>
    <w:p>
      <w:pPr>
        <w:pStyle w:val="BookText"/>
        <w:rPr/>
      </w:pPr>
      <w:bookmarkEnd w:id="591"/>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شرح النخبة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شرح نصاب الصبیان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شرح النهایة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شرح نهج البلاغة لابن ابی الحدید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شرح نهج البلاغة لابن العتائقی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شرح نهج البلاغة للراوندی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شرح نهج البلاغة للزواری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شرح نهج المسترشدین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شرح الهدایة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شرح الهیاکل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شرط الالفاظ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الشفاء فی الحکمة النظریة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شمسیة المنطق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شمع الیقین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الشمل المنظوم فی مصنفی العلوم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شوارق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الشهاب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الشهاب فی الشیب و الشباب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شواهد الربوبیة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الشیب و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الشهاب </w:t>
      </w:r>
      <w:r>
        <w:rPr>
          <w:rFonts w:eastAsia="IRNazanin" w:cs="IRNazanin"/>
          <w:color w:val="111111"/>
          <w:sz w:val="28"/>
          <w:szCs w:val="28"/>
          <w:lang w:bidi="fa-IR"/>
        </w:rPr>
        <w:t>302</w:t>
      </w:r>
    </w:p>
    <w:p>
      <w:pPr>
        <w:pStyle w:val="Heading4"/>
        <w:numPr>
          <w:ilvl w:val="3"/>
          <w:numId w:val="1"/>
        </w:numPr>
        <w:rPr/>
      </w:pPr>
      <w:bookmarkStart w:id="592" w:name="__RefHeading___Toc1219545_996550957"/>
      <w:bookmarkStart w:id="593" w:name="_Toc218"/>
      <w:bookmarkEnd w:id="592"/>
      <w:r>
        <w:rPr>
          <w:rtl w:val="true"/>
        </w:rPr>
        <w:t>ص</w:t>
      </w:r>
      <w:bookmarkEnd w:id="593"/>
    </w:p>
    <w:p>
      <w:pPr>
        <w:pStyle w:val="BookText"/>
        <w:rPr/>
      </w:pPr>
      <w:r>
        <w:rPr>
          <w:rFonts w:ascii="IRNazanin" w:hAnsi="IRNazanin" w:eastAsia="IRNazanin"/>
          <w:color w:val="111111"/>
          <w:sz w:val="28"/>
          <w:sz w:val="28"/>
          <w:szCs w:val="28"/>
          <w:rtl w:val="true"/>
          <w:lang w:bidi="fa-IR"/>
        </w:rPr>
        <w:t xml:space="preserve">الصافی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الصحیفة الثالثة السجادیة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الصحیفة العلویة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الصحیفة الکاملة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الصرفة فی اعجاز القرآن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الصفوة فی الامامة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صلوات و مهمات للاسبوع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الصمدیة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صناعة الشعر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صندوق العمل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صواعق ابن حجر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صیغ العقود و الایقاعات </w:t>
      </w:r>
      <w:r>
        <w:rPr>
          <w:rFonts w:eastAsia="IRNazanin" w:cs="IRNazanin"/>
          <w:color w:val="111111"/>
          <w:sz w:val="28"/>
          <w:szCs w:val="28"/>
          <w:lang w:bidi="fa-IR"/>
        </w:rPr>
        <w:t>367</w:t>
      </w:r>
    </w:p>
    <w:p>
      <w:pPr>
        <w:pStyle w:val="Heading4"/>
        <w:numPr>
          <w:ilvl w:val="3"/>
          <w:numId w:val="1"/>
        </w:numPr>
        <w:rPr/>
      </w:pPr>
      <w:bookmarkStart w:id="594" w:name="__RefHeading___Toc1219547_996550957"/>
      <w:bookmarkStart w:id="595" w:name="_Toc219"/>
      <w:bookmarkEnd w:id="594"/>
      <w:r>
        <w:rPr>
          <w:rtl w:val="true"/>
        </w:rPr>
        <w:t>ض</w:t>
      </w:r>
      <w:bookmarkEnd w:id="595"/>
    </w:p>
    <w:p>
      <w:pPr>
        <w:pStyle w:val="BookText"/>
        <w:rPr/>
      </w:pPr>
      <w:r>
        <w:rPr>
          <w:rFonts w:ascii="IRNazanin" w:hAnsi="IRNazanin" w:eastAsia="IRNazanin"/>
          <w:color w:val="111111"/>
          <w:sz w:val="28"/>
          <w:sz w:val="28"/>
          <w:szCs w:val="28"/>
          <w:rtl w:val="true"/>
          <w:lang w:bidi="fa-IR"/>
        </w:rPr>
        <w:t xml:space="preserve">ضوء النهار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ضیاء الشهاب </w:t>
      </w:r>
      <w:r>
        <w:rPr>
          <w:rFonts w:eastAsia="IRNazanin" w:cs="IRNazanin"/>
          <w:color w:val="111111"/>
          <w:sz w:val="28"/>
          <w:szCs w:val="28"/>
          <w:lang w:bidi="fa-IR"/>
        </w:rPr>
        <w:t>6</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ضیافة الاخوان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596" w:name="pg17064_166330"/>
    </w:p>
    <w:p>
      <w:pPr>
        <w:pStyle w:val="Heading4"/>
        <w:numPr>
          <w:ilvl w:val="3"/>
          <w:numId w:val="1"/>
        </w:numPr>
        <w:rPr/>
      </w:pPr>
      <w:bookmarkStart w:id="597" w:name="__RefHeading___Toc1219549_996550957"/>
      <w:bookmarkStart w:id="598" w:name="_Toc220"/>
      <w:bookmarkEnd w:id="596"/>
      <w:bookmarkEnd w:id="597"/>
      <w:r>
        <w:rPr>
          <w:rtl w:val="true"/>
        </w:rPr>
        <w:t>ط</w:t>
      </w:r>
      <w:bookmarkEnd w:id="598"/>
    </w:p>
    <w:p>
      <w:pPr>
        <w:pStyle w:val="BookText"/>
        <w:rPr/>
      </w:pP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طبقات الفقهاء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الطرائف فی مذهب الطوائف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الطراز الاول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طراز اللغة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الطرف من الانباء و المناقب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الطیر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الطیف و الخیال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Heading4"/>
        <w:numPr>
          <w:ilvl w:val="3"/>
          <w:numId w:val="1"/>
        </w:numPr>
        <w:rPr/>
      </w:pPr>
      <w:bookmarkStart w:id="599" w:name="__RefHeading___Toc1219551_996550957"/>
      <w:bookmarkStart w:id="600" w:name="_Toc221"/>
      <w:bookmarkEnd w:id="599"/>
      <w:r>
        <w:rPr>
          <w:rtl w:val="true"/>
        </w:rPr>
        <w:t>ع</w:t>
      </w:r>
      <w:bookmarkEnd w:id="600"/>
    </w:p>
    <w:p>
      <w:pPr>
        <w:pStyle w:val="BookText"/>
        <w:rPr/>
      </w:pPr>
      <w:r>
        <w:rPr>
          <w:rFonts w:ascii="IRNazanin" w:hAnsi="IRNazanin" w:eastAsia="IRNazanin"/>
          <w:color w:val="111111"/>
          <w:sz w:val="28"/>
          <w:sz w:val="28"/>
          <w:szCs w:val="28"/>
          <w:rtl w:val="true"/>
          <w:lang w:bidi="fa-IR"/>
        </w:rPr>
        <w:t xml:space="preserve">عجائب المخلوقات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عجائب الاخبار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العدد القویة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عروة الوثقی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العشب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العشرة الکاملة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عصمة الانبیاء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عصمة النبیین</w:t>
      </w:r>
    </w:p>
    <w:p>
      <w:pPr>
        <w:pStyle w:val="BookText"/>
        <w:rPr/>
      </w:pPr>
      <w:r>
        <w:rPr>
          <w:rFonts w:ascii="IRNazanin" w:hAnsi="IRNazanin" w:eastAsia="IRNazanin"/>
          <w:color w:val="111111"/>
          <w:sz w:val="28"/>
          <w:sz w:val="28"/>
          <w:szCs w:val="28"/>
          <w:rtl w:val="true"/>
          <w:lang w:bidi="fa-IR"/>
        </w:rPr>
        <w:t xml:space="preserve">العقائد الدینیة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عقد الفرید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العقود فی المقصور و الممدود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العلوم الاربعة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علامات النبی و الامام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عماد المحتاج فی مناسک الحاج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عمدة المقال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عمدة النسب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عمدة الولی النصیر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عمل الایام و الاسابیع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عمل السنة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عنوان السلوان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عوارف المعارف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عین الحقائق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عین الحیاة </w:t>
      </w:r>
      <w:r>
        <w:rPr>
          <w:rFonts w:eastAsia="IRNazanin" w:cs="IRNazanin"/>
          <w:color w:val="111111"/>
          <w:sz w:val="28"/>
          <w:szCs w:val="28"/>
          <w:lang w:bidi="fa-IR"/>
        </w:rPr>
        <w:t>399</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601" w:name="pg17064_166331"/>
    </w:p>
    <w:p>
      <w:pPr>
        <w:pStyle w:val="BookText"/>
        <w:rPr/>
      </w:pPr>
      <w:bookmarkEnd w:id="601"/>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عیون الاخبار و فنون الاشعار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عیون المسائل الخلافیة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Heading4"/>
        <w:numPr>
          <w:ilvl w:val="3"/>
          <w:numId w:val="1"/>
        </w:numPr>
        <w:rPr/>
      </w:pPr>
      <w:bookmarkStart w:id="602" w:name="__RefHeading___Toc1219553_996550957"/>
      <w:bookmarkStart w:id="603" w:name="_Toc222"/>
      <w:bookmarkEnd w:id="602"/>
      <w:r>
        <w:rPr>
          <w:rtl w:val="true"/>
        </w:rPr>
        <w:t>غ</w:t>
      </w:r>
      <w:bookmarkEnd w:id="603"/>
    </w:p>
    <w:p>
      <w:pPr>
        <w:pStyle w:val="BookText"/>
        <w:rPr/>
      </w:pPr>
      <w:r>
        <w:rPr>
          <w:rFonts w:ascii="IRNazanin" w:hAnsi="IRNazanin" w:eastAsia="IRNazanin"/>
          <w:color w:val="111111"/>
          <w:sz w:val="28"/>
          <w:sz w:val="28"/>
          <w:szCs w:val="28"/>
          <w:rtl w:val="true"/>
          <w:lang w:bidi="fa-IR"/>
        </w:rPr>
        <w:t xml:space="preserve">غایة المراد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الغرة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الغرر و الدرر للآمدی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غرر الفوائد و درر القلائد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الغرویة فی شرح الجعفریة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غریب الاسماء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غریب سیبویه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غریب القرآن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غریب المصنف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غریب النهایة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الغنائم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غنیة الطلاب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الغنیة فی الضاد و الظاء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غوالی اللئالی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غیاث سلطان الوری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Heading4"/>
        <w:numPr>
          <w:ilvl w:val="3"/>
          <w:numId w:val="1"/>
        </w:numPr>
        <w:rPr/>
      </w:pPr>
      <w:bookmarkStart w:id="604" w:name="__RefHeading___Toc1219555_996550957"/>
      <w:bookmarkStart w:id="605" w:name="_Toc223"/>
      <w:bookmarkEnd w:id="604"/>
      <w:r>
        <w:rPr>
          <w:rtl w:val="true"/>
        </w:rPr>
        <w:t>ف</w:t>
      </w:r>
      <w:bookmarkEnd w:id="605"/>
    </w:p>
    <w:p>
      <w:pPr>
        <w:pStyle w:val="BookText"/>
        <w:rPr/>
      </w:pPr>
      <w:r>
        <w:rPr>
          <w:rFonts w:ascii="IRNazanin" w:hAnsi="IRNazanin" w:eastAsia="IRNazanin"/>
          <w:color w:val="111111"/>
          <w:sz w:val="28"/>
          <w:sz w:val="28"/>
          <w:szCs w:val="28"/>
          <w:rtl w:val="true"/>
          <w:lang w:bidi="fa-IR"/>
        </w:rPr>
        <w:t xml:space="preserve">فاتح الکنوز المحروزة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الفتاوی الحنفیة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فتح الابواب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فتح الجواب الباهر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الفتن و الملاحم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فخر الدین الرازی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فرائد الاداب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الفرائد الصافیة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فرائد الفوائد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الفرج فی الاوقات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فرج المهموم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فرحة الغری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فرحة الناظر بهجة الخواطر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الفرخ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الفرق بین الحیل و المعجزات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فرهنک اللغة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الفصاحة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الفصوص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الفصول فی الاصول </w:t>
      </w:r>
      <w:r>
        <w:rPr>
          <w:rFonts w:eastAsia="IRNazanin" w:cs="IRNazanin"/>
          <w:color w:val="111111"/>
          <w:sz w:val="28"/>
          <w:szCs w:val="28"/>
          <w:lang w:bidi="fa-IR"/>
        </w:rPr>
        <w:t>188</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الفصول الصغری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606" w:name="pg17064_166332"/>
    </w:p>
    <w:p>
      <w:pPr>
        <w:pStyle w:val="BookText"/>
        <w:rPr/>
      </w:pPr>
      <w:bookmarkEnd w:id="606"/>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الفصیح المنظوم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فضائل البذل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فضائل بلخ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فضائل صناعة الکتابة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فضل مکة علی سائر البقاع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فضیلة علم الاخبار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فعلت و افعلت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الفقه الرضوی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الفقه الملکی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فهرس الکافیة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قهرست منتجب الدین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فوائد الاصولیة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الفوائد الدینیة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الفوائد الرجالیة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الفوائد الرضویة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الفوائد الغرویة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فوائد المدنیّة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الفوائد النجفیة </w:t>
      </w:r>
      <w:r>
        <w:rPr>
          <w:rFonts w:eastAsia="IRNazanin" w:cs="IRNazanin"/>
          <w:color w:val="111111"/>
          <w:sz w:val="28"/>
          <w:szCs w:val="28"/>
          <w:lang w:bidi="fa-IR"/>
        </w:rPr>
        <w:t>19</w:t>
      </w:r>
    </w:p>
    <w:p>
      <w:pPr>
        <w:pStyle w:val="Heading4"/>
        <w:numPr>
          <w:ilvl w:val="3"/>
          <w:numId w:val="1"/>
        </w:numPr>
        <w:rPr/>
      </w:pPr>
      <w:bookmarkStart w:id="607" w:name="__RefHeading___Toc1219557_996550957"/>
      <w:bookmarkStart w:id="608" w:name="_Toc224"/>
      <w:bookmarkEnd w:id="607"/>
      <w:r>
        <w:rPr>
          <w:rtl w:val="true"/>
        </w:rPr>
        <w:t>ق</w:t>
      </w:r>
      <w:bookmarkEnd w:id="608"/>
    </w:p>
    <w:p>
      <w:pPr>
        <w:pStyle w:val="BookText"/>
        <w:rPr/>
      </w:pPr>
      <w:r>
        <w:rPr>
          <w:rFonts w:ascii="Amiri" w:hAnsi="Amiri" w:eastAsia="Amiri" w:cs="Amiri"/>
          <w:color w:val="111111"/>
          <w:sz w:val="28"/>
          <w:sz w:val="28"/>
          <w:szCs w:val="28"/>
          <w:rtl w:val="true"/>
          <w:lang w:bidi="ar-SA"/>
        </w:rPr>
        <w:t xml:space="preserve">قاطعة اللجاج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القانون فی اللغة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قبسات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قبس الانوار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قبس المصباح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القبس الواضح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القسطاس المستقیم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القسی و النبال و السهام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قصر الغمام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609" w:name="pg17064_166333"/>
    </w:p>
    <w:p>
      <w:pPr>
        <w:pStyle w:val="BookText"/>
        <w:rPr/>
      </w:pPr>
      <w:bookmarkEnd w:id="609"/>
      <w:r>
        <w:rPr>
          <w:rFonts w:ascii="IRNazanin" w:hAnsi="IRNazanin" w:eastAsia="IRNazanin"/>
          <w:color w:val="111111"/>
          <w:sz w:val="28"/>
          <w:sz w:val="28"/>
          <w:szCs w:val="28"/>
          <w:rtl w:val="true"/>
          <w:lang w:bidi="fa-IR"/>
        </w:rPr>
        <w:t xml:space="preserve">القضاء و التجارات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القضیب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قطر الندی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قوارع القرآن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قواعد الاحکام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قواعد المطارحة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القوافی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القوانین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قوت لا یموت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القوس و الترس </w:t>
      </w:r>
      <w:r>
        <w:rPr>
          <w:rFonts w:eastAsia="IRNazanin" w:cs="IRNazanin"/>
          <w:color w:val="111111"/>
          <w:sz w:val="28"/>
          <w:szCs w:val="28"/>
          <w:lang w:bidi="fa-IR"/>
        </w:rPr>
        <w:t>49</w:t>
      </w:r>
    </w:p>
    <w:p>
      <w:pPr>
        <w:pStyle w:val="Heading4"/>
        <w:numPr>
          <w:ilvl w:val="3"/>
          <w:numId w:val="1"/>
        </w:numPr>
        <w:rPr/>
      </w:pPr>
      <w:bookmarkStart w:id="610" w:name="__RefHeading___Toc1219559_996550957"/>
      <w:bookmarkStart w:id="611" w:name="_Toc225"/>
      <w:bookmarkEnd w:id="610"/>
      <w:r>
        <w:rPr>
          <w:rtl w:val="true"/>
        </w:rPr>
        <w:t>ک</w:t>
      </w:r>
      <w:bookmarkEnd w:id="611"/>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الکافیة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الکامل البهائی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الکامل فی الففه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کتاب ابن العتائقی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کتاب ابی عمر الزاهد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کتاب الاصول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کتاب فی الامامة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کتاب فی الحکمة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کتاب فی الخطب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کتاب سیبویه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کتاب فی الطهارة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کتاب عبید اللّه بن علی بن ابی شعبة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کتاب فی العروض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کتاب علی بن ابی رافع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کتاب فی الکلام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کتاب فی النحو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کتاب الوافی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کتاب یوم و لیلة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الکر و الفر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الکرم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کسر اصنام الجاهلیة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کشف الرموز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کشف الغطاء </w:t>
      </w:r>
      <w:r>
        <w:rPr>
          <w:rFonts w:eastAsia="IRNazanin" w:cs="IRNazanin"/>
          <w:color w:val="111111"/>
          <w:sz w:val="28"/>
          <w:szCs w:val="28"/>
          <w:lang w:bidi="fa-IR"/>
        </w:rPr>
        <w:t>127</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612" w:name="pg17064_166334"/>
    </w:p>
    <w:p>
      <w:pPr>
        <w:pStyle w:val="BookText"/>
        <w:rPr/>
      </w:pPr>
      <w:bookmarkEnd w:id="612"/>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کشف المحجة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کشکول البهائی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کفایة الاثر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الکفایة للسبزواری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کفایة الطالبیین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کلام الملوک ملوک الکلام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الکلمات الطیبة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الکلمات النافعات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الکلم الطیب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کلید بهشت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کمال شهر رمضان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کمال المزیة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کنز الجامع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کنز الحقائق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کنز المنافع فی شرح مختصر النافع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الکواکب الدریة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گوهر مراد</w:t>
      </w:r>
    </w:p>
    <w:p>
      <w:pPr>
        <w:pStyle w:val="Heading4"/>
        <w:numPr>
          <w:ilvl w:val="3"/>
          <w:numId w:val="1"/>
        </w:numPr>
        <w:rPr/>
      </w:pPr>
      <w:bookmarkStart w:id="613" w:name="__RefHeading___Toc1219561_996550957"/>
      <w:bookmarkStart w:id="614" w:name="_Toc226"/>
      <w:bookmarkEnd w:id="613"/>
      <w:r>
        <w:rPr>
          <w:rtl w:val="true"/>
        </w:rPr>
        <w:t>ل</w:t>
      </w:r>
      <w:bookmarkEnd w:id="614"/>
    </w:p>
    <w:p>
      <w:pPr>
        <w:pStyle w:val="BookText"/>
        <w:rPr/>
      </w:pPr>
      <w:r>
        <w:rPr>
          <w:rFonts w:ascii="IRNazanin" w:hAnsi="IRNazanin" w:eastAsia="IRNazanin"/>
          <w:color w:val="111111"/>
          <w:sz w:val="28"/>
          <w:sz w:val="28"/>
          <w:szCs w:val="28"/>
          <w:rtl w:val="true"/>
          <w:lang w:bidi="fa-IR"/>
        </w:rPr>
        <w:t xml:space="preserve">اللباء و اللبن و الحلیب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لباب الالباب فی شرح ابیات الکتاب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اللبن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لسان الواعظین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لطائف المعارف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اللغات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اللمع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اللمعة فی المنطق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لوامع الانوار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لؤلؤة البحرین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Heading4"/>
        <w:numPr>
          <w:ilvl w:val="3"/>
          <w:numId w:val="1"/>
        </w:numPr>
        <w:rPr/>
      </w:pPr>
      <w:bookmarkStart w:id="615" w:name="__RefHeading___Toc1219563_996550957"/>
      <w:bookmarkStart w:id="616" w:name="_Toc227"/>
      <w:bookmarkEnd w:id="615"/>
      <w:r>
        <w:rPr>
          <w:rtl w:val="true"/>
        </w:rPr>
        <w:t>م</w:t>
      </w:r>
      <w:bookmarkEnd w:id="616"/>
    </w:p>
    <w:p>
      <w:pPr>
        <w:pStyle w:val="BookText"/>
        <w:rPr/>
      </w:pPr>
      <w:r>
        <w:rPr>
          <w:rFonts w:ascii="IRNazanin" w:hAnsi="IRNazanin" w:eastAsia="IRNazanin"/>
          <w:color w:val="111111"/>
          <w:sz w:val="28"/>
          <w:sz w:val="28"/>
          <w:szCs w:val="28"/>
          <w:rtl w:val="true"/>
          <w:lang w:bidi="fa-IR"/>
        </w:rPr>
        <w:t xml:space="preserve">ما اغلق من غریب القرآن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ما انفردت به الامامیة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ما نزل من القرآن فی اهل البیت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ما یلحن فیه العامة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المتمسک بحبل آل الرسول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مثیر الاحزان </w:t>
      </w:r>
      <w:r>
        <w:rPr>
          <w:rFonts w:eastAsia="IRNazanin" w:cs="IRNazanin"/>
          <w:color w:val="111111"/>
          <w:sz w:val="28"/>
          <w:szCs w:val="28"/>
          <w:lang w:bidi="fa-IR"/>
        </w:rPr>
        <w:t>263</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المجتنی من الدعاء المجتبی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المجدی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المجلی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مجمع الهدی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المجموع الرائق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مجمع الغرائب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مجموع ورام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محاسبة الملائکة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محاسبة النفس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المحتسب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المحسب و المحبوب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المحصل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المحصول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محض النصائح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المحکم و المتشابه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مخائل الاعجاز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مختصر ابن الحاجب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المختصر فی الاصول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مختصر الترمذی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مختصر الحدائق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مختصر الذهبی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مختصر الروضة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مختصر الشرائع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مختصر الصحاح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المختصر فی اللغة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مختصر فی النحو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مختصر مجمع البیان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مختصر المختلف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مختصر المزنی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مختصر المصباح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مختصر النافع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مختلف الشیعة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مخزن البکاء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المخلاة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المدارک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مدینة المعجزات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المذکر و المؤنث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مرآت الصفا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مراتب الافعال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المرموق فی اوصاف البروق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مروج المذهب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مزاهر الاخبار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مسائل ابن طی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مسائل ابن مکی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المسائل لابن نجم الدین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مسائل الانفرادات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مسائل اهل مصر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مسائل البهائی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المسائل الجرجانیة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المسائل الحسینیة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المسائل الحلبیة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المسائل الحمدیة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مسائل الخلاف فی اصول الفقه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مسائل الخلاف فی الفقه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المسائل الدیلمیة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المسائل الرازیة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المسائل الرسیة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المسائل السلاریة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المسائل الصغیر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المسائل الصیداویة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المسائل الطرابلسیة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المسائل الطوسیة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المسائل القدسیة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المسائل الکبیر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مسائل مفردة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مسائل منفردات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المسائل الموصلیة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مسائل المیافارقین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المسائل الناصریة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مسألة فی الاعتقاد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مسألة فی الاعتکاف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مسألة فی الامامة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مسألة فی الخمس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مسألة فی الرویة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المسألة الشافیة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مسألة فی صلاة الآیات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مسألة فی الفقه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مسألة کبیرة فی قصر الرویة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مسألة فی المعجز </w:t>
      </w:r>
      <w:r>
        <w:rPr>
          <w:rFonts w:eastAsia="IRNazanin" w:cs="IRNazanin"/>
          <w:color w:val="111111"/>
          <w:sz w:val="28"/>
          <w:szCs w:val="28"/>
          <w:lang w:bidi="fa-IR"/>
        </w:rPr>
        <w:t>188</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فی المعدوم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فیمن حضره الاداء و علیه القضاء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المستطرفات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المستقصی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المتمسک القطعیة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مسکن الشجون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المسند للبشتی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مشارق الالهام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مشارق الانوار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المشاعر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مشترکات الرجال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مشرق الشمسین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مشکلات النهایة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مصائب الشهداء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المصابیح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مصابیح الانوار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مصابیح البغوی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مصابیح الظلام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مصباح الزائر و جناح المسافر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المصباح فی الفقه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المصباح الکبیر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المضمار للسیاق و اللحاق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مضمار السبق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المطارحات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المطاعن المحرمیة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المطالب فی مناقب آل ابی طالب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المطالب المظفریة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المطر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مطلع النیرین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معادن التبر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معارج التحقیق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المعالم لابن البراج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معالم الزلفی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المعانی فی الدرجات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المعجم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المعراج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معراج التحقیق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المعراج فی شرح فهرست الشیخ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المعول فی شرح شواهد المطول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المعونة فی القرآن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معیار المعانی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المغنی فی شرح النهایة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مغنی اللبیب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المغنی للمعتزلی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مفاتیح الاحکام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المفتاح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مفتاح التذکیر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مفتاح الفقه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مفتاح النجاح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مفرحة الانام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المفصل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المقابس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المقاصد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مقاصد الکلام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المقاصد العالیة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المقاطع و المبادی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المقالات فی الاصول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المقالات فی اصول الدیانات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المقالات الخمس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مقالة فی الاسم و المسمی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مقالة فی الاسم و المسمی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مقالة فی اصول الدین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المقامات للجزائری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المقامات للحریری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المقام الاسنی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المقامع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المقائیس فی النحو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المقتبس </w:t>
      </w:r>
      <w:r>
        <w:rPr>
          <w:rFonts w:eastAsia="IRNazanin" w:cs="IRNazanin"/>
          <w:color w:val="111111"/>
          <w:sz w:val="28"/>
          <w:szCs w:val="28"/>
          <w:lang w:bidi="fa-IR"/>
        </w:rPr>
        <w:t>360</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مقتضب الاثر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المقدمات علی کتاب سیبویه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مقدمة النحو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المقرب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المقصور و الممدود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المقلة العبراء فی تظلم الزهراء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المقنع فی الغیبیة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المقید فی النحو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مکارم الکرائم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الملخص فی الاصول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ملخص المهذب البارع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الملهوف علی قتلی الطفوف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منازل السائرین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مناسک الحاج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مناسک الحج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المناهج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مناهج الاستدلال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مناهج الحق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المناهل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منبع الانوار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منبع الحیاة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منتخب البصائر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المنتقی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منتهی الارب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منتهی السؤل فی شرح الفصول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منحل الفلاح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المنصف من الکلام علی مغنی ابن هشام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المنصوریة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المنطقی فیما یتناهی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المنع من تفصیل الملائکة علی الانبیاء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منهاج الکرامة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منهج الصادقین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منیة اللبیب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617" w:name="pg17064_166340"/>
    </w:p>
    <w:p>
      <w:pPr>
        <w:pStyle w:val="BookText"/>
        <w:rPr/>
      </w:pPr>
      <w:bookmarkEnd w:id="617"/>
      <w:r>
        <w:rPr>
          <w:rFonts w:ascii="IRNazanin" w:hAnsi="IRNazanin" w:eastAsia="IRNazanin"/>
          <w:color w:val="111111"/>
          <w:sz w:val="28"/>
          <w:sz w:val="28"/>
          <w:szCs w:val="28"/>
          <w:rtl w:val="true"/>
          <w:lang w:bidi="fa-IR"/>
        </w:rPr>
        <w:t xml:space="preserve">منیة المحصلین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منیة المرتاد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منیة الممارسین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المهذب لابن فهد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مهمات لصلاح المتعبد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المواتیة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المواریث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الموازات بین المعجزات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المواعظ المرتبة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المواعظ المنثورة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الموجز فی الفقه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موضح الرشاد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المیاه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92</w:t>
      </w:r>
    </w:p>
    <w:p>
      <w:pPr>
        <w:pStyle w:val="Heading4"/>
        <w:numPr>
          <w:ilvl w:val="3"/>
          <w:numId w:val="1"/>
        </w:numPr>
        <w:rPr/>
      </w:pPr>
      <w:bookmarkStart w:id="618" w:name="__RefHeading___Toc1219565_996550957"/>
      <w:bookmarkStart w:id="619" w:name="_Toc228"/>
      <w:bookmarkEnd w:id="618"/>
      <w:r>
        <w:rPr>
          <w:rtl w:val="true"/>
        </w:rPr>
        <w:t>ن</w:t>
      </w:r>
      <w:bookmarkEnd w:id="619"/>
    </w:p>
    <w:p>
      <w:pPr>
        <w:pStyle w:val="BookText"/>
        <w:rPr/>
      </w:pPr>
      <w:r>
        <w:rPr>
          <w:rFonts w:ascii="IRNazanin" w:hAnsi="IRNazanin" w:eastAsia="IRNazanin"/>
          <w:color w:val="111111"/>
          <w:sz w:val="28"/>
          <w:sz w:val="28"/>
          <w:szCs w:val="28"/>
          <w:rtl w:val="true"/>
          <w:lang w:bidi="fa-IR"/>
        </w:rPr>
        <w:t xml:space="preserve">الناسخ و المنسوخ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ناظم الشتات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النبات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نجاة المسلمین فی اصول الدین النحل و العسل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النحو و التصریف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النخلة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نشر الاسرار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نشر الحیاة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النصرة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نظام الاقوال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نظم القرآن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نفثة المصدور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نفحات اللاهوت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نفحة العبیر فی طهارة البیر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النفیس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النقض علی ابن جنی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نقض التصفح </w:t>
      </w:r>
      <w:r>
        <w:rPr>
          <w:rFonts w:eastAsia="IRNazanin" w:cs="IRNazanin"/>
          <w:color w:val="111111"/>
          <w:sz w:val="28"/>
          <w:szCs w:val="28"/>
          <w:lang w:bidi="fa-IR"/>
        </w:rPr>
        <w:t>188</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النکاح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620" w:name="pg17064_166341"/>
    </w:p>
    <w:p>
      <w:pPr>
        <w:pStyle w:val="BookText"/>
        <w:rPr/>
      </w:pPr>
      <w:bookmarkEnd w:id="620"/>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النکت البدیعة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النهایة للامام الحرمین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نهج الحق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نهج الصواب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نهج العرفان الی سبیل الایمان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نهج المسالک الی معرفة الناسک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نهیة النهایة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النوادر فی فنون شتی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النوادر فی اللغة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النیات فی جمیع العبادات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النیلوفریة </w:t>
      </w:r>
      <w:r>
        <w:rPr>
          <w:rFonts w:eastAsia="IRNazanin" w:cs="IRNazanin"/>
          <w:color w:val="111111"/>
          <w:sz w:val="28"/>
          <w:szCs w:val="28"/>
          <w:lang w:bidi="fa-IR"/>
        </w:rPr>
        <w:t>220</w:t>
      </w:r>
    </w:p>
    <w:p>
      <w:pPr>
        <w:pStyle w:val="Heading4"/>
        <w:numPr>
          <w:ilvl w:val="3"/>
          <w:numId w:val="1"/>
        </w:numPr>
        <w:rPr/>
      </w:pPr>
      <w:bookmarkStart w:id="621" w:name="__RefHeading___Toc1219567_996550957"/>
      <w:bookmarkStart w:id="622" w:name="_Toc229"/>
      <w:bookmarkEnd w:id="621"/>
      <w:r>
        <w:rPr>
          <w:rtl w:val="true"/>
        </w:rPr>
        <w:t>ه</w:t>
      </w:r>
      <w:bookmarkEnd w:id="622"/>
    </w:p>
    <w:p>
      <w:pPr>
        <w:pStyle w:val="BookText"/>
        <w:rPr/>
      </w:pPr>
      <w:r>
        <w:rPr>
          <w:rFonts w:ascii="IRNazanin" w:hAnsi="IRNazanin" w:eastAsia="IRNazanin"/>
          <w:color w:val="111111"/>
          <w:sz w:val="28"/>
          <w:sz w:val="28"/>
          <w:szCs w:val="28"/>
          <w:rtl w:val="true"/>
          <w:lang w:bidi="fa-IR"/>
        </w:rPr>
        <w:t xml:space="preserve">الهادی فی معرفة القاطع و البادی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الهجاء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الهدایة الی تحقیق الولایة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هدایة القاصدین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هشت بهشت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هفت اقلیم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هیاکل النور </w:t>
      </w:r>
      <w:r>
        <w:rPr>
          <w:rFonts w:eastAsia="IRNazanin" w:cs="IRNazanin"/>
          <w:color w:val="111111"/>
          <w:sz w:val="28"/>
          <w:szCs w:val="28"/>
          <w:lang w:bidi="fa-IR"/>
        </w:rPr>
        <w:t>109</w:t>
      </w:r>
    </w:p>
    <w:p>
      <w:pPr>
        <w:pStyle w:val="Heading4"/>
        <w:numPr>
          <w:ilvl w:val="3"/>
          <w:numId w:val="1"/>
        </w:numPr>
        <w:rPr/>
      </w:pPr>
      <w:bookmarkStart w:id="623" w:name="__RefHeading___Toc1219569_996550957"/>
      <w:bookmarkStart w:id="624" w:name="_Toc230"/>
      <w:bookmarkEnd w:id="623"/>
      <w:r>
        <w:rPr>
          <w:rtl w:val="true"/>
        </w:rPr>
        <w:t>و</w:t>
      </w:r>
      <w:bookmarkEnd w:id="624"/>
    </w:p>
    <w:p>
      <w:pPr>
        <w:pStyle w:val="BookText"/>
        <w:rPr/>
      </w:pPr>
      <w:r>
        <w:rPr>
          <w:rFonts w:ascii="IRNazanin" w:hAnsi="IRNazanin" w:eastAsia="IRNazanin"/>
          <w:color w:val="111111"/>
          <w:sz w:val="28"/>
          <w:sz w:val="28"/>
          <w:szCs w:val="28"/>
          <w:rtl w:val="true"/>
          <w:lang w:bidi="fa-IR"/>
        </w:rPr>
        <w:t xml:space="preserve">الواجب فی احکام اللوازب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الواردات القلبیة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الوافی للاعرجی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الوافی بکلام المثبت و النافی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الوافی للفیض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الوافیة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وثیقة النجاة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الوجیزة للمجلسی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الوحوش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الوسیط و البسیط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الوسیلة فی الفقه </w:t>
      </w:r>
      <w:r>
        <w:rPr>
          <w:rFonts w:eastAsia="IRNazanin" w:cs="IRNazanin"/>
          <w:color w:val="111111"/>
          <w:sz w:val="28"/>
          <w:szCs w:val="28"/>
          <w:lang w:bidi="fa-IR"/>
        </w:rPr>
        <w:t>321</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وسیلة النجاة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625" w:name="pg17064_166342"/>
    </w:p>
    <w:p>
      <w:pPr>
        <w:pStyle w:val="BookText"/>
        <w:rPr/>
      </w:pPr>
      <w:bookmarkEnd w:id="625"/>
      <w:r>
        <w:rPr>
          <w:rFonts w:ascii="IRNazanin" w:hAnsi="IRNazanin" w:eastAsia="IRNazanin"/>
          <w:color w:val="111111"/>
          <w:sz w:val="28"/>
          <w:sz w:val="28"/>
          <w:szCs w:val="28"/>
          <w:rtl w:val="true"/>
          <w:lang w:bidi="fa-IR"/>
        </w:rPr>
        <w:t xml:space="preserve">الوسیلة و الواسطة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الوصیة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الوضاح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الولدان </w:t>
      </w:r>
      <w:r>
        <w:rPr>
          <w:rFonts w:eastAsia="IRNazanin" w:cs="IRNazanin"/>
          <w:color w:val="111111"/>
          <w:sz w:val="28"/>
          <w:szCs w:val="28"/>
          <w:lang w:bidi="fa-IR"/>
        </w:rPr>
        <w:t>276</w:t>
      </w:r>
    </w:p>
    <w:p>
      <w:pPr>
        <w:pStyle w:val="Heading4"/>
        <w:numPr>
          <w:ilvl w:val="3"/>
          <w:numId w:val="1"/>
        </w:numPr>
        <w:rPr/>
      </w:pPr>
      <w:bookmarkStart w:id="626" w:name="__RefHeading___Toc1219571_996550957"/>
      <w:bookmarkStart w:id="627" w:name="_Toc231"/>
      <w:bookmarkEnd w:id="626"/>
      <w:r>
        <w:rPr>
          <w:rtl w:val="true"/>
        </w:rPr>
        <w:t>ی</w:t>
      </w:r>
      <w:bookmarkEnd w:id="627"/>
    </w:p>
    <w:p>
      <w:pPr>
        <w:pStyle w:val="BookText"/>
        <w:rPr/>
      </w:pPr>
      <w:r>
        <w:rPr>
          <w:rFonts w:ascii="IRNazanin" w:hAnsi="IRNazanin" w:eastAsia="IRNazanin"/>
          <w:color w:val="111111"/>
          <w:sz w:val="28"/>
          <w:sz w:val="28"/>
          <w:szCs w:val="28"/>
          <w:rtl w:val="true"/>
          <w:lang w:bidi="fa-IR"/>
        </w:rPr>
        <w:t xml:space="preserve">یتیمة الدهر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lang w:bidi="fa-IR"/>
        </w:rPr>
        <w:t>328</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بحمد اللّه فهرس الجزء 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فی أحوال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یلیه الجزء الخامس و أوّله باب ما اوّله العین المهملة من سائر أطباق الفریقین، و قد وقع الفراغ من تنمیقه علی ید العبد الفانیّ محمد تقی البشارة الدّهاقانی فی یوم الاربعاء الرابع و العشرین من ربیع الثّانی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ریاض العلماء خ،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بهجة الامال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تکلمة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ریاض العلماء خ، 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المقابس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نهایة الشیخ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بالذریعة ذریعة سید المرتضی فی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آتشکده آذر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تدکره نصر آبادی؛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انه توفی سنة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العارفین، سفیینه خوشگو، طرائق الحقائق، 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مقدمه کلید بهشت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خ، لؤلؤة البحرین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انوار البدرین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242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ش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تتقیح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ابن عساکر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القشیریة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شذرات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طبقات الشعرانی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طبقات الصوفیة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مجمل فصیحی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نفحات الانس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آثار البلاد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الضروری لابن مالک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الخطیب کما فی البغیة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یوجد ترجمته ایضا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نکت الهمیان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الخریدة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شذرات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طبقات الاطباء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 مولده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القراآت</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بعنی به الصفدی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البدر الطالع،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دائرة المعارف الاسلامیة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الدرر الکامنه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مجمل فصیحی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انه توفی فی سنة سبع و ثمانین و سبعمأة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 و سفید، صریم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و شام، سدفه روشنی و تاریکی، 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 و یقین، 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فزون و کم،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و فراق، 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 و حیض، هاجد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خفته و بیدار، 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 و بزرگ، رهوه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ایجاز المقال خ و تهذیب الاسماء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تهذیب التهدیب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ذکر اخبار اصفهان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مجالس المومنین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مجمل فصیحی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تکملة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تهذیب الاسماء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البلغة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الشهید علی الخلاصة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النحویین البصریین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ابناه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المختصر فی اخبار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خمسا و تسعین؛ و قیل ستا و تسعین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النحویین البصریین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ابناه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طبقات الزبیدی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المختصر فی اخبار البشر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مراتب النحویین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نور القبس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تقدیم و تأخیر یسیر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الصلة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علماء اندلس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خریدة القصر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طبقات الاسنوی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الفلاکة و المفلوکون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نکهت الهمیان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المبغیة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تحول حنفیا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فی سادس عشر شعبان سنة ثنتی عشره و ستمأة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 و 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تاریخا جیدا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سبب موته انه حج من دمشق، و عاد علی طریق العراق و لما وصل الی الحله عثر جمله هناک فاصاب وجهه بعض خشب المحمل فمات لوقته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تکلمه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تهذیب الاسماء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الجواهر المضیة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دول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ایجاز المقال خ، تأسیس الشیعة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تکلمة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خلاصة الرجال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الفهرست للطوسی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مستدرک الوسائل منهج المقال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تهذیب الاسماء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الاسنوی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طبقات الشیرازی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بناها هو شنج بعد کیومرث</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تأسیس الشیعة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نور القبس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277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ابن عساکر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الزبیدی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الوفیات</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ابن عساکر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ذکر اخبار اصفهان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مناقب احمد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آثار البلاد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تاریخ ابن الوردی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تهذیب 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الدیباج المذهب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الصلة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نفح الطیب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الاصول و فی الوفیات حفاظها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احمد الهروی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الاصول و فی الوفیات بمدینة بطلیوس و توفی بالمریة لیلة الخمیس بین العشاءین تاسعة عشرة رجب سنة أربع و سبعین و اربعماة و دفن بالرباط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طبقات المفسرین للسیوطی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Pr>
        <w:t>357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آثار البلاد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فی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 الجلیل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الدرر الکامنة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طبقات الحنابلة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طبقات الزبیدی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الفلاکة و المفکوکین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بغیته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یاقوت عن محمد بن بحر الرهنی، انظر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الشعرانی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الصوفیه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الخبان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خمسا و عشرین لیلة</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القشیریه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العبر فی خبر من غبر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تهذیب ابن عساکر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کولان بالضم و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بلیدة طیبة فی حدود بلاد الترک من ناحیة بما وراء النهر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القشیریه </w:t>
      </w:r>
      <w:r>
        <w:rPr>
          <w:rFonts w:eastAsia="IRNazanin" w:cs="IRNazanin"/>
          <w:b w:val="false"/>
          <w:bCs w:val="false"/>
          <w:i w:val="false"/>
          <w:iCs w:val="false"/>
          <w:color w:val="333333"/>
          <w:sz w:val="20"/>
          <w:szCs w:val="20"/>
        </w:rPr>
        <w:t>13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الانساب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الرسالة القشیریة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طبقات الشعرانی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یاتی ترجمته ایضا فی حرف العین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فهرست منتجب الدین،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آثار البلاد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ایجاز المقال، فوائد الرضویه </w:t>
      </w:r>
      <w:r>
        <w:rPr>
          <w:rFonts w:eastAsia="IRNazanin" w:cs="IRNazanin"/>
          <w:b w:val="false"/>
          <w:bCs w:val="false"/>
          <w:i w:val="false"/>
          <w:iCs w:val="false"/>
          <w:color w:val="333333"/>
          <w:sz w:val="20"/>
          <w:szCs w:val="20"/>
        </w:rPr>
        <w:t>211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بهجة الآمال، الذریعة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هدیة الاحباب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 شرح کتاب العقل و الجهل و التوحید و الحجة و الایمان و الکفر و الدعاء و الزکاة و الصوم و الخمس و جمیع کتاب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البیت هکذا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بهجة الامال خ، الذریعة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ریاض العارفین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سلافة العصر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فارسنامه ناصری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نجوم السماء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هدیة الاحباب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مکارم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هدیة الاحباب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انباة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بغیة الملتمس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جذوة المقتبس الورقة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الصلة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الفلاکة و المفلوکین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نفح الطیب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النحویین للسیرافی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الانساب الورقة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ذکر اخبار اصفهان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طبقات الزبیدی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معجم الادباء، 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ابناء الغمر،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الدرر الکامنة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نجوم الزاهرة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 و البغیة، و فی الدرر الکامنة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فی ذی القعدة سنة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خمس و خمسین سنة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فی طبقات النحویین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تاریخ علماء اندلس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آثار البلاد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 طاوس علی جعفر بن محمد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أنت طاوس؟ فقال نعم فقال طاوس طیر مشوم و ما نزل بساحة قوم الا اذنهم بالرحیل نشدتک باللّه یا طاوس هل تعلم ان احدا أقبل للعذر من اللّه قال اللهم لا قال فنشدتک باللّه هل تعلم ان احدا اصدق فی القول ممن قال لا اقدر و لا قدرة له قال اللهم لا قال فلم لا تقبل ممن لا اقبل للعذر منه و ممن لا اصدق فی القول منه قال فنفض اثوابه و قال ما بینی و بین الحق 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ذکره و رام بن ابی فراس رحمه اللّه فی مجموعه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فهرست منتجب الدین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تذکره نصر آبادی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سفینته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القدسی، مستدرک الوئل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حجة الاسلام بعینه هو شرح تهذیب الاحکام فراجعه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المحدث النیسابوری فی کتابه الموسوم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المرتاد فی نفاه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منهم المولی المقدس الماهر محمد طاهر الشیرازی اصلا و القمی مسکنا و النجفی مدفنا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حکمة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اجلة شیوخ محدثی المتأخرین نظیر المولی المقدس الاردبیلی فی الورع و الزهد و أحکم منه طریقة و اسلم مسلکا، و قد رد علی الاجتهادیین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الفلاسفة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حکمة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أجاب عن شبهة ابن کمونة برهانا، و علی الصوفیة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 طریقة المحدثین فی اول شرحه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یحضرنی من تصانیفه الاقلیل من کثیر؛ و أورد ما هو المیسر من نصوصه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218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طبقات النحویین و اللغویین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تهذیب الاسماء و 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طبقات الشافعیة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طبقات الشیرازی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الفلاکة و المفلوکین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تذکرة الاولیاء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الرسالة القشیریة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العارفین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طبقات الشعرانی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طبقات الصوفیة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فصیحی،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نفحات الانس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و منبع الانوار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النحویین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الاغانی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18:481</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تهذیب الاسماء و 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جمهرة الانساب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خزانة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خلاصة تذهیب الکمال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ریاض العلماء، خ، ریحانة الادب، سرح العیون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شرح شواهد المغنی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الشعر و الشعراء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صبح الاعشی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طبقات الزبیدی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طبقات الشعراء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طبقات القراء لابن الجزری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العبرا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فهرست ابن الندیم؛ الکامل فی التاریخ،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مجالس المؤمنین، مرأة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النحویین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معجم الشعراء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نور القبس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نور القبس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تجیئک بملئها یوما و یوما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تاریخ الاسلام للذهبی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نزهة الالباء </w:t>
      </w:r>
      <w:r>
        <w:rPr>
          <w:rFonts w:eastAsia="IRNazanin" w:cs="IRNazanin"/>
          <w:b w:val="false"/>
          <w:bCs w:val="false"/>
          <w:i w:val="false"/>
          <w:iCs w:val="false"/>
          <w:color w:val="333333"/>
          <w:sz w:val="20"/>
          <w:szCs w:val="20"/>
        </w:rPr>
        <w:t>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للزمخشری</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الابیات فی الاغانی، و اخبار النحوئین البصرئین للسیرافی و تاریخ ابن عساکر و نزهة الالباء، و سرح العیون تزید و تنقص فی بعض الروایات، و تختلف فی بعض الالفاظ و ترتیب الابیات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الابیات فی نور القبس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ابناه الرواة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نزهة الالباء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ولی الوزارة ثلاث مرات و وزر لثلاثة 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المقتدر، و القاهر، و الراضی و توفی سنة ثمان و عشرین و ثلاثمأة فلیتأمل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خ، فوائد الرضویة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فهرست منتجب الدین مجالس 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الذریعة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ریاض العلماء خ، 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السیر</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ریاض العلماء خ؛ ریحانة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آذر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ریاض العارفین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ریاض العلماء خ،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سرخوش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سرو آزاد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نتایج الافکار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السیاحة،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ریاض العارفین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شهداء الفضیلة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مکارم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ماضی النجف و 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لفظة ثلاثین فی النسخة التی نقل عنها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زائدة،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سنة تقریبا، لان ابن هلال الکرکی توفی فی یوم الاثنین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سنة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کما ارخه بعض الافاضل فی 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العامة البلوی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الطهارة من تصانیف ابن هلال المکتوبة فی حیاته، و علیه فمن وفاته الی وفاة الشیخ عبد العالی تسع سنین و بعد دفن الشیخ عبد العالی بسنة حملا معا الی المشهد الرضوی، فیکون حمل ابن هلال بعد عشر سنوات من موته و هو غیر مستبعد، و اما حمل ابن المحقق بعد ثلاثین سنة ففی غایة البعد، و أبعد منه حمل ابن هلال معه بعد تسع و ثلاثین سنة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جنة النعیم فی احوال عبد العظیم؛ خلاصة الاقوال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منتقلة الطالبیة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طی ذکره لعقب السید أبی الحسین زید بن الحسن المجتبی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نقل فی وصف زید المذکور عن الموضح النسابة انه کان یتولی صدقات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تخلف عن عمه الحسین، فلم یخرج معه الی العراق، و بایع بعد قتل عمه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الزبیر، لان اخته لامه و أبیه کانت تحت عبد اللّه بن الزییر قاله ابو نصر البخاری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حدائق المقربین خ، الذریعة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الامل تزکو</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فوائد الرضویه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ریاض العلماء؛ فوائد الرضویة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التواریخ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خ،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سلافة العصر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ماضی النجف و 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هفت اقلیم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الروضة الصفویة خ، ریاض العلماء خ، شهداء الفضلیة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عالم آرای عباسی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حدائق المقربین خ؛ ریاض العلماء خ،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عالم آرای عباسی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مصفی المقال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آراء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الکبیرة خ، الاسناد المصفی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انوار البدرین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مصفی المقال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الاجازة الکبیرة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الاجازة الکبیرة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الاجازة الکبیرة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تذکرة شوشتر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مصفی المقال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نجوم السماء </w:t>
      </w:r>
      <w:r>
        <w:rPr>
          <w:rFonts w:eastAsia="IRNazanin" w:cs="IRNazanin"/>
          <w:b w:val="false"/>
          <w:bCs w:val="false"/>
          <w:i w:val="false"/>
          <w:iCs w:val="false"/>
          <w:color w:val="333333"/>
          <w:sz w:val="20"/>
          <w:szCs w:val="20"/>
        </w:rPr>
        <w:t>251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الرجال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مصفی المقال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انظر مقدمه تفسیره للقرآن المجید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رحمه الله فی النجف الاشرف سنة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لیلة الخمیس من رجب سنة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الکاظمیة و دفن فی رواق الکاظمین علیهما السلام فی الحجرة التی دفن فیها ابوه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ممایلی الوجه الشریف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تحفة الازهار،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ریاض العلماء،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مجالس المؤمنین،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هدیة الاحباب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تفصیل ذلک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ریاض العلماء خ، ریحانة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مصفی المقال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توفی یوم الخمیس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طبقات اعلام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الفهرست لابن الندیم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الفهرست للطوسی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دانشوران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فرج المهوم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فهرست ابن الندیم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باریس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ط باریس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212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جملة ما نقله ابن خلکان، عن أبی الحسن علی بن الحسین بن علی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أخبار هارون الرشید، انّ عبد اللّه بن مالک الخزاعی، کان علی دار هارون الرشید و شرطته، فقال أتانی رسول الرشید فی وقت ما جاءنی فیه قط، فانتزعنی من موضعی، و منعنی من تغییر ثیابی، فراعنی ذلک منه، فلمّا صرت إلی الدّار سبقنی الخادم، فعرّف الرشید خبری، فأذن لی فی الدخول علیه، فدخلت فوجدته قاعدا علی فراشه، فسلّمت فسکت ساعة، فطار عقلی و تضاعف الجزع علیّ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أتدری لم طلبتک فی هذا الوقت، قلت لا و اللّه یا أمیر المؤمنین، قال إنّی رایت السّاعة فی منامی کأنّ حبشیا قد أتانی، و معه حربة، فقال ان خلیت عن موسی بن جعفر السّاعة، و الّا نحرتک بهذه الحربة، فاذهب و خلّ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ثلاثا یا أمیر المؤمنین أیطلق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نعم امض الساعة حتی تطلق موسی بن جعفر؛ و اعطه ثلاثین الف درهم، و قل له ان احبت المقام قبلنا، فلک عندی ما تحب، و ان احببت الانصراف إلی المدینة، فالاذن فی ذلک إلیک، قال فمضیت إلی الحبس لا خرجه، فلمّا رآنی موسی و ثب علیّ قائما و ظنّ انّی قد امرت فیه بمکروه، فقلت لا تخف فقد أمرنی امیر المومنین باطلاقک، و أن أدفع لک ثلاثین ألف درهم، و هو یقول لک کذا و کذا، فأعطیته ثلاثین ألف درهم، و خلیت سبیله و قلت له لقد رأیت من أمرک عجبا،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اخبرک بینما أنا نائم إذا تانی رسول اللّه صلی اللّه علیه و اله، فقال یا موسی حبست مظلوما فقل هذه الکلمات فانّک لا تبیت هذه اللیلة فی الحبس، فقلت بأبی انت و أمّی ما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یا سامع الصوت، و یا سابق الفوت، و یا کاسی العظمام لحما و منشرها بعد الموت، اسئلک باسماءک الحسنی، و باسمک الأعظم الاکبر المخزون المکنون، الذّی لم یطّلع علیه أحد من المخلوقین، یا حلیما ذا أناة لا یقوی علی إناته یا ذا المعروف الذّی لا ینقطع أبدا، 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یحصی عددا، فرّج عنّی، فکان 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طبع پاریس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تناسب هذه الحکایة، ما نقله أیضا عن الخطیب فی تاریخ بغداد، أنّه قال و کان موسی بن جعفر علیه السّلام یسکن المدینة، فاقدمه المهدی بغداد، و حبسه فرأی فی النّوم علیّ بن ابی طالب علیه السّلام، و هو یقول یا محمّد، فهل عسیتم إن تولّیتم أن تفسدوا فی الأرض و تقطّعوا أرحامکم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الرّبیع فارسل الیّ لیلا، فراعنی ذلک فجئته فاذا هو یقرء هذه الآیة و کان علیه السّلام أحسن النّاس صوتا، و قال علیّ بموسی بن جعفر فجئته به فعانقه و أجلسه إلی جانبه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انّی رأیت أمیر المؤمنین علیّ بن أبیطالب فی النوم یقرء علیّ کذا فتومننی أن تخرج علیّ أو علیّ أحد من ولدی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آللّه ما فعلت ذاک، و لا هو من شأنی قال صدقت یا ربیع أعطه ثلاث آلاف دینار، و رده إلی أهله إلی المدینة، و أقام بالمدینة إلی أیّام هارون الرشید؛ فقدم هارون منصرفا من عمرة شهر رمضان سنة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فحمل موسی معه إلی بغداد، و حبسه بها إلی أن توفّی فی محبسه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النحاة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ایضا ترجمته فی نور القبس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ریاض العلماء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المجدی،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تتمة الیتیمة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جمهرة الانساب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الدرجات الرفیعة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ریاض العلماء خ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الفهرست للطوسی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المرتضی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الرجالیة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الرجالیة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رجال الکشی باسناده المعتبر عن زیاد القندی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رأی اسحاق بن عمار و اسماعیل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یجمعها لاقوام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الدنیا و الاخرة الکشی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الطوسی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النجاشی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و معالم العلماء لابن شهر آشوب المازندرانی السروی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محرفة عن النصرانی</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نصر عبد العزیز بن عمر الشاعر السعدی، و لیس هو صاحب الخطب ابن نباتة الفارقی دفین میافارقین المتوفی سنة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فلیتأمل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اکثر الشیعة الامامیة علی القول بتمام القرآن بلا زیادة و لا نقصان و هو ما بین الدفیتین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المرتضی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ریاض العلماء خ، الفهرست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71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التدوین خ، الذریعة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ریاض العلماء خ، ضیافة الاخوان خ، الکنی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مصفی المقال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الدرایة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ریاض العلماء خ، ریحانة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مصفی المقال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المقابس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ریاض العلماء خ؛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خ،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ریاض العلماء خ، 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الاقوال 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ریاض العلماء خ،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مصفی المقال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هدیة الاحباب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هدیة الاحباب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هدیة الاحباب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ریاض العلماء خ،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مصفی المقال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التواریخ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ریاض العلماء خ؛ ریحانة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شهداء الفضیلة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ماضی النجف و 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مجالس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نظام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التواریخ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التواریخ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170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ریاض العلماء، خ، ریحانة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هدیة الاحباب </w:t>
      </w:r>
      <w:r>
        <w:rPr>
          <w:rFonts w:eastAsia="IRNazanin" w:cs="IRNazanin"/>
          <w:b w:val="false"/>
          <w:bCs w:val="false"/>
          <w:i w:val="false"/>
          <w:iCs w:val="false"/>
          <w:color w:val="333333"/>
          <w:sz w:val="20"/>
          <w:szCs w:val="20"/>
        </w:rPr>
        <w:t>146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ریاص العلماء خ، ریحانة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هدیة الاحباب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ریاض العلماء خ،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xml:space="preserve">، مصفی المقال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الاحباب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آذر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تدکرة نصر آبادی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خزانه عامیه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ریاض العلماء خ؛ ریحانة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سرو آزد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النفائیس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نتائج الافکار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توفی سنة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تذکره حزین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حدیقة الافراح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ریاض العلماء خ، ریحانة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سبحة المرجان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سرو آزاد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مصفی المقال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نزهة الجلیس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هدیة الاحباب </w:t>
      </w:r>
      <w:r>
        <w:rPr>
          <w:rFonts w:eastAsia="IRNazanin" w:cs="IRNazanin"/>
          <w:b w:val="false"/>
          <w:bCs w:val="false"/>
          <w:i w:val="false"/>
          <w:iCs w:val="false"/>
          <w:color w:val="333333"/>
          <w:sz w:val="20"/>
          <w:szCs w:val="20"/>
        </w:rPr>
        <w:t>414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ریاض العارفین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ریاض العلماء خ، 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مصفی المقال </w:t>
      </w:r>
      <w:r>
        <w:rPr>
          <w:rFonts w:eastAsia="IRNazanin" w:cs="IRNazanin"/>
          <w:b w:val="false"/>
          <w:bCs w:val="false"/>
          <w:i w:val="false"/>
          <w:iCs w:val="false"/>
          <w:color w:val="333333"/>
          <w:sz w:val="20"/>
          <w:szCs w:val="20"/>
        </w:rPr>
        <w:t>343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507.xml"/><Relationship Id="rId515" Type="http://schemas.openxmlformats.org/officeDocument/2006/relationships/footnotes" Target="footnotes.xml"/><Relationship Id="rId516" Type="http://schemas.openxmlformats.org/officeDocument/2006/relationships/numbering" Target="numbering.xml"/><Relationship Id="rId517" Type="http://schemas.openxmlformats.org/officeDocument/2006/relationships/fontTable" Target="fontTable.xml"/><Relationship Id="rId518" Type="http://schemas.openxmlformats.org/officeDocument/2006/relationships/settings" Target="settings.xml"/><Relationship Id="rId5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515</Pages>
  <Words>130538</Words>
  <Characters>528354</Characters>
  <CharactersWithSpaces>653807</CharactersWithSpaces>
  <Paragraphs>5570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2026-08-24T14:19:04Z</dcterms:created>
  <dc:creator>ghaemiyeh.com</dc:creator>
  <dc:description/>
  <dc:language>en-US</dc:language>
  <cp:lastModifiedBy/>
  <dcterms:modified xsi:type="dcterms:W3CDTF">2026-08-24T17:49:18Z</dcterms:modified>
  <cp:revision>1</cp:revision>
  <dc:subject/>
  <dc:title>روضات الجنات فی احوال العلماء و السادات جلد 4</dc:title>
</cp:coreProperties>
</file>

<file path=docProps/custom.xml><?xml version="1.0" encoding="utf-8"?>
<Properties xmlns="http://schemas.openxmlformats.org/officeDocument/2006/custom-properties" xmlns:vt="http://schemas.openxmlformats.org/officeDocument/2006/docPropsVTypes"/>
</file>