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5171_99655095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95173_99655095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95175_996550957">
            <w:r>
              <w:rPr>
                <w:webHidden/>
                <w:rStyle w:val="IndexLink"/>
                <w:rtl w:val="true"/>
              </w:rPr>
              <w:t>باب ما اوله الحاء المهلة من سائر اطباق الفریقین</w:t>
            </w:r>
            <w:r>
              <w:rPr>
                <w:rStyle w:val="IndexLink"/>
                <w:rtl w:val="true"/>
              </w:rPr>
              <w:tab/>
            </w:r>
            <w:r>
              <w:rPr>
                <w:rStyle w:val="IndexLink"/>
              </w:rPr>
              <w:t>10</w:t>
            </w:r>
          </w:hyperlink>
        </w:p>
        <w:p>
          <w:pPr>
            <w:pStyle w:val="Contents3"/>
            <w:tabs>
              <w:tab w:val="clear" w:pos="8459"/>
              <w:tab w:val="right" w:pos="9026" w:leader="dot"/>
            </w:tabs>
            <w:rPr/>
          </w:pPr>
          <w:hyperlink w:anchor="__RefHeading___Toc1095177_99655095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95179_996550957">
            <w:r>
              <w:rPr>
                <w:webHidden/>
                <w:rStyle w:val="IndexLink"/>
              </w:rPr>
              <w:t>227</w:t>
            </w:r>
            <w:r>
              <w:rPr>
                <w:rStyle w:val="IndexLink"/>
                <w:rtl w:val="true"/>
              </w:rPr>
              <w:t xml:space="preserve">- </w:t>
            </w:r>
            <w:r>
              <w:rPr>
                <w:rStyle w:val="IndexLink"/>
                <w:rtl w:val="true"/>
              </w:rPr>
              <w:t>حاتم بن عنوان البلخی الملقب بالاصم</w:t>
            </w:r>
            <w:r>
              <w:rPr>
                <w:rStyle w:val="IndexLink"/>
                <w:rtl w:val="true"/>
              </w:rPr>
              <w:tab/>
            </w:r>
            <w:r>
              <w:rPr>
                <w:rStyle w:val="IndexLink"/>
              </w:rPr>
              <w:t>11</w:t>
            </w:r>
          </w:hyperlink>
        </w:p>
        <w:p>
          <w:pPr>
            <w:pStyle w:val="Contents3"/>
            <w:tabs>
              <w:tab w:val="clear" w:pos="8459"/>
              <w:tab w:val="right" w:pos="9026" w:leader="dot"/>
            </w:tabs>
            <w:rPr/>
          </w:pPr>
          <w:hyperlink w:anchor="__RefHeading___Toc1095181_996550957">
            <w:r>
              <w:rPr>
                <w:webHidden/>
                <w:rStyle w:val="IndexLink"/>
              </w:rPr>
              <w:t>228</w:t>
            </w:r>
            <w:r>
              <w:rPr>
                <w:rStyle w:val="IndexLink"/>
                <w:rtl w:val="true"/>
              </w:rPr>
              <w:t xml:space="preserve">- </w:t>
            </w:r>
            <w:r>
              <w:rPr>
                <w:rStyle w:val="IndexLink"/>
                <w:rtl w:val="true"/>
              </w:rPr>
              <w:t>حازم بن محمد الانصاری القرطبی</w:t>
            </w:r>
            <w:r>
              <w:rPr>
                <w:rStyle w:val="IndexLink"/>
                <w:rtl w:val="true"/>
              </w:rPr>
              <w:tab/>
            </w:r>
            <w:r>
              <w:rPr>
                <w:rStyle w:val="IndexLink"/>
              </w:rPr>
              <w:t>13</w:t>
            </w:r>
          </w:hyperlink>
        </w:p>
        <w:p>
          <w:pPr>
            <w:pStyle w:val="Contents3"/>
            <w:tabs>
              <w:tab w:val="clear" w:pos="8459"/>
              <w:tab w:val="right" w:pos="9026" w:leader="dot"/>
            </w:tabs>
            <w:rPr/>
          </w:pPr>
          <w:hyperlink w:anchor="__RefHeading___Toc1095183_996550957">
            <w:r>
              <w:rPr>
                <w:webHidden/>
                <w:rStyle w:val="IndexLink"/>
              </w:rPr>
              <w:t>229</w:t>
            </w:r>
            <w:r>
              <w:rPr>
                <w:rStyle w:val="IndexLink"/>
                <w:rtl w:val="true"/>
              </w:rPr>
              <w:t xml:space="preserve">- </w:t>
            </w:r>
            <w:r>
              <w:rPr>
                <w:rStyle w:val="IndexLink"/>
                <w:rtl w:val="true"/>
              </w:rPr>
              <w:t>حبیب بن اوس الطائی، ابو تمام</w:t>
            </w:r>
            <w:r>
              <w:rPr>
                <w:rStyle w:val="IndexLink"/>
                <w:rtl w:val="true"/>
              </w:rPr>
              <w:tab/>
            </w:r>
            <w:r>
              <w:rPr>
                <w:rStyle w:val="IndexLink"/>
              </w:rPr>
              <w:t>14</w:t>
            </w:r>
          </w:hyperlink>
        </w:p>
        <w:p>
          <w:pPr>
            <w:pStyle w:val="Contents3"/>
            <w:tabs>
              <w:tab w:val="clear" w:pos="8459"/>
              <w:tab w:val="right" w:pos="9026" w:leader="dot"/>
            </w:tabs>
            <w:rPr/>
          </w:pPr>
          <w:hyperlink w:anchor="__RefHeading___Toc1095185_996550957">
            <w:r>
              <w:rPr>
                <w:webHidden/>
                <w:rStyle w:val="IndexLink"/>
              </w:rPr>
              <w:t>230</w:t>
            </w:r>
            <w:r>
              <w:rPr>
                <w:rStyle w:val="IndexLink"/>
                <w:rtl w:val="true"/>
              </w:rPr>
              <w:t xml:space="preserve">- </w:t>
            </w:r>
            <w:r>
              <w:rPr>
                <w:rStyle w:val="IndexLink"/>
                <w:rtl w:val="true"/>
              </w:rPr>
              <w:t>حبیب اللّه، ملا میرزا جان الباغنوی</w:t>
            </w:r>
            <w:r>
              <w:rPr>
                <w:rStyle w:val="IndexLink"/>
                <w:rtl w:val="true"/>
              </w:rPr>
              <w:tab/>
            </w:r>
            <w:r>
              <w:rPr>
                <w:rStyle w:val="IndexLink"/>
              </w:rPr>
              <w:t>19</w:t>
            </w:r>
          </w:hyperlink>
        </w:p>
        <w:p>
          <w:pPr>
            <w:pStyle w:val="Contents3"/>
            <w:tabs>
              <w:tab w:val="clear" w:pos="8459"/>
              <w:tab w:val="right" w:pos="9026" w:leader="dot"/>
            </w:tabs>
            <w:rPr/>
          </w:pPr>
          <w:hyperlink w:anchor="__RefHeading___Toc1095187_996550957">
            <w:r>
              <w:rPr>
                <w:webHidden/>
                <w:rStyle w:val="IndexLink"/>
              </w:rPr>
              <w:t>231</w:t>
            </w:r>
            <w:r>
              <w:rPr>
                <w:rStyle w:val="IndexLink"/>
                <w:rtl w:val="true"/>
              </w:rPr>
              <w:t xml:space="preserve">- </w:t>
            </w:r>
            <w:r>
              <w:rPr>
                <w:rStyle w:val="IndexLink"/>
                <w:rtl w:val="true"/>
              </w:rPr>
              <w:t>الحارث بن اسد المحاسبی</w:t>
            </w:r>
            <w:r>
              <w:rPr>
                <w:rStyle w:val="IndexLink"/>
                <w:rtl w:val="true"/>
              </w:rPr>
              <w:tab/>
            </w:r>
            <w:r>
              <w:rPr>
                <w:rStyle w:val="IndexLink"/>
              </w:rPr>
              <w:t>19</w:t>
            </w:r>
          </w:hyperlink>
        </w:p>
        <w:p>
          <w:pPr>
            <w:pStyle w:val="Contents3"/>
            <w:tabs>
              <w:tab w:val="clear" w:pos="8459"/>
              <w:tab w:val="right" w:pos="9026" w:leader="dot"/>
            </w:tabs>
            <w:rPr/>
          </w:pPr>
          <w:hyperlink w:anchor="__RefHeading___Toc1095189_996550957">
            <w:r>
              <w:rPr>
                <w:webHidden/>
                <w:rStyle w:val="IndexLink"/>
              </w:rPr>
              <w:t>232</w:t>
            </w:r>
            <w:r>
              <w:rPr>
                <w:rStyle w:val="IndexLink"/>
                <w:rtl w:val="true"/>
              </w:rPr>
              <w:t xml:space="preserve">- </w:t>
            </w:r>
            <w:r>
              <w:rPr>
                <w:rStyle w:val="IndexLink"/>
                <w:rtl w:val="true"/>
              </w:rPr>
              <w:t xml:space="preserve">الحارث بن سعید الحمدانی </w:t>
            </w:r>
            <w:r>
              <w:rPr>
                <w:rStyle w:val="IndexLink"/>
                <w:rtl w:val="true"/>
              </w:rPr>
              <w:t>«</w:t>
            </w:r>
            <w:r>
              <w:rPr>
                <w:rStyle w:val="IndexLink"/>
                <w:rtl w:val="true"/>
              </w:rPr>
              <w:t>ابو فراس</w:t>
            </w:r>
            <w:r>
              <w:rPr>
                <w:rStyle w:val="IndexLink"/>
                <w:rtl w:val="true"/>
              </w:rPr>
              <w:t>»</w:t>
              <w:tab/>
            </w:r>
            <w:r>
              <w:rPr>
                <w:rStyle w:val="IndexLink"/>
              </w:rPr>
              <w:t>22</w:t>
            </w:r>
          </w:hyperlink>
        </w:p>
        <w:p>
          <w:pPr>
            <w:pStyle w:val="Contents3"/>
            <w:tabs>
              <w:tab w:val="clear" w:pos="8459"/>
              <w:tab w:val="right" w:pos="9026" w:leader="dot"/>
            </w:tabs>
            <w:rPr/>
          </w:pPr>
          <w:hyperlink w:anchor="__RefHeading___Toc1095191_996550957">
            <w:r>
              <w:rPr>
                <w:webHidden/>
                <w:rStyle w:val="IndexLink"/>
              </w:rPr>
              <w:t>233</w:t>
            </w:r>
            <w:r>
              <w:rPr>
                <w:rStyle w:val="IndexLink"/>
                <w:rtl w:val="true"/>
              </w:rPr>
              <w:t xml:space="preserve">- </w:t>
            </w:r>
            <w:r>
              <w:rPr>
                <w:rStyle w:val="IndexLink"/>
                <w:rtl w:val="true"/>
              </w:rPr>
              <w:t>حسان بن ثابت بن المنذر بن حزام</w:t>
            </w:r>
            <w:r>
              <w:rPr>
                <w:rStyle w:val="IndexLink"/>
                <w:rtl w:val="true"/>
              </w:rPr>
              <w:tab/>
            </w:r>
            <w:r>
              <w:rPr>
                <w:rStyle w:val="IndexLink"/>
              </w:rPr>
              <w:t>27</w:t>
            </w:r>
          </w:hyperlink>
        </w:p>
        <w:p>
          <w:pPr>
            <w:pStyle w:val="Contents3"/>
            <w:tabs>
              <w:tab w:val="clear" w:pos="8459"/>
              <w:tab w:val="right" w:pos="9026" w:leader="dot"/>
            </w:tabs>
            <w:rPr/>
          </w:pPr>
          <w:hyperlink w:anchor="__RefHeading___Toc1095193_996550957">
            <w:r>
              <w:rPr>
                <w:webHidden/>
                <w:rStyle w:val="IndexLink"/>
              </w:rPr>
              <w:t>234</w:t>
            </w:r>
            <w:r>
              <w:rPr>
                <w:rStyle w:val="IndexLink"/>
                <w:rtl w:val="true"/>
              </w:rPr>
              <w:t xml:space="preserve">- </w:t>
            </w:r>
            <w:r>
              <w:rPr>
                <w:rStyle w:val="IndexLink"/>
                <w:rtl w:val="true"/>
              </w:rPr>
              <w:t>حسن ابن ابی الحسن بن یسار البصری المیسانی</w:t>
            </w:r>
            <w:r>
              <w:rPr>
                <w:rStyle w:val="IndexLink"/>
                <w:rtl w:val="true"/>
              </w:rPr>
              <w:tab/>
            </w:r>
            <w:r>
              <w:rPr>
                <w:rStyle w:val="IndexLink"/>
              </w:rPr>
              <w:t>32</w:t>
            </w:r>
          </w:hyperlink>
        </w:p>
        <w:p>
          <w:pPr>
            <w:pStyle w:val="Contents3"/>
            <w:tabs>
              <w:tab w:val="clear" w:pos="8459"/>
              <w:tab w:val="right" w:pos="9026" w:leader="dot"/>
            </w:tabs>
            <w:rPr/>
          </w:pPr>
          <w:hyperlink w:anchor="__RefHeading___Toc1095195_996550957">
            <w:r>
              <w:rPr>
                <w:webHidden/>
                <w:rStyle w:val="IndexLink"/>
              </w:rPr>
              <w:t>235</w:t>
            </w:r>
            <w:r>
              <w:rPr>
                <w:rStyle w:val="IndexLink"/>
                <w:rtl w:val="true"/>
              </w:rPr>
              <w:t xml:space="preserve">- </w:t>
            </w:r>
            <w:r>
              <w:rPr>
                <w:rStyle w:val="IndexLink"/>
                <w:rtl w:val="true"/>
              </w:rPr>
              <w:t xml:space="preserve">حسن بن هانی بن عبد الاول </w:t>
            </w:r>
            <w:r>
              <w:rPr>
                <w:rStyle w:val="IndexLink"/>
                <w:rtl w:val="true"/>
              </w:rPr>
              <w:t>«</w:t>
            </w:r>
            <w:r>
              <w:rPr>
                <w:rStyle w:val="IndexLink"/>
                <w:rtl w:val="true"/>
              </w:rPr>
              <w:t>ابو نواس</w:t>
            </w:r>
            <w:r>
              <w:rPr>
                <w:rStyle w:val="IndexLink"/>
                <w:rtl w:val="true"/>
              </w:rPr>
              <w:t>»</w:t>
              <w:tab/>
            </w:r>
            <w:r>
              <w:rPr>
                <w:rStyle w:val="IndexLink"/>
              </w:rPr>
              <w:t>45</w:t>
            </w:r>
          </w:hyperlink>
        </w:p>
        <w:p>
          <w:pPr>
            <w:pStyle w:val="Contents3"/>
            <w:tabs>
              <w:tab w:val="clear" w:pos="8459"/>
              <w:tab w:val="right" w:pos="9026" w:leader="dot"/>
            </w:tabs>
            <w:rPr/>
          </w:pPr>
          <w:hyperlink w:anchor="__RefHeading___Toc1095197_996550957">
            <w:r>
              <w:rPr>
                <w:webHidden/>
                <w:rStyle w:val="IndexLink"/>
              </w:rPr>
              <w:t>236</w:t>
            </w:r>
            <w:r>
              <w:rPr>
                <w:rStyle w:val="IndexLink"/>
                <w:rtl w:val="true"/>
              </w:rPr>
              <w:t xml:space="preserve">- </w:t>
            </w:r>
            <w:r>
              <w:rPr>
                <w:rStyle w:val="IndexLink"/>
                <w:rtl w:val="true"/>
              </w:rPr>
              <w:t xml:space="preserve">حسن بن محمد بن الصبّاح الزعفرانی </w:t>
            </w:r>
            <w:r>
              <w:rPr>
                <w:rStyle w:val="IndexLink"/>
                <w:rtl w:val="true"/>
              </w:rPr>
              <w:t>«</w:t>
            </w:r>
            <w:r>
              <w:rPr>
                <w:rStyle w:val="IndexLink"/>
                <w:rtl w:val="true"/>
              </w:rPr>
              <w:t>ابو علی</w:t>
            </w:r>
            <w:r>
              <w:rPr>
                <w:rStyle w:val="IndexLink"/>
                <w:rtl w:val="true"/>
              </w:rPr>
              <w:t>»</w:t>
              <w:tab/>
            </w:r>
            <w:r>
              <w:rPr>
                <w:rStyle w:val="IndexLink"/>
              </w:rPr>
              <w:t>61</w:t>
            </w:r>
          </w:hyperlink>
        </w:p>
        <w:p>
          <w:pPr>
            <w:pStyle w:val="Contents3"/>
            <w:tabs>
              <w:tab w:val="clear" w:pos="8459"/>
              <w:tab w:val="right" w:pos="9026" w:leader="dot"/>
            </w:tabs>
            <w:rPr/>
          </w:pPr>
          <w:hyperlink w:anchor="__RefHeading___Toc1095199_996550957">
            <w:r>
              <w:rPr>
                <w:webHidden/>
                <w:rStyle w:val="IndexLink"/>
              </w:rPr>
              <w:t>237</w:t>
            </w:r>
            <w:r>
              <w:rPr>
                <w:rStyle w:val="IndexLink"/>
                <w:rtl w:val="true"/>
              </w:rPr>
              <w:t xml:space="preserve">- </w:t>
            </w:r>
            <w:r>
              <w:rPr>
                <w:rStyle w:val="IndexLink"/>
                <w:rtl w:val="true"/>
              </w:rPr>
              <w:t>حسن بن حسین بن عبید اللّه بن عبد الرحمان السّکّری</w:t>
            </w:r>
            <w:r>
              <w:rPr>
                <w:rStyle w:val="IndexLink"/>
                <w:rtl w:val="true"/>
              </w:rPr>
              <w:tab/>
            </w:r>
            <w:r>
              <w:rPr>
                <w:rStyle w:val="IndexLink"/>
              </w:rPr>
              <w:t>62</w:t>
            </w:r>
          </w:hyperlink>
        </w:p>
        <w:p>
          <w:pPr>
            <w:pStyle w:val="Contents3"/>
            <w:tabs>
              <w:tab w:val="clear" w:pos="8459"/>
              <w:tab w:val="right" w:pos="9026" w:leader="dot"/>
            </w:tabs>
            <w:rPr/>
          </w:pPr>
          <w:hyperlink w:anchor="__RefHeading___Toc1095201_996550957">
            <w:r>
              <w:rPr>
                <w:webHidden/>
                <w:rStyle w:val="IndexLink"/>
              </w:rPr>
              <w:t>238</w:t>
            </w:r>
            <w:r>
              <w:rPr>
                <w:rStyle w:val="IndexLink"/>
                <w:rtl w:val="true"/>
              </w:rPr>
              <w:t xml:space="preserve">- </w:t>
            </w:r>
            <w:r>
              <w:rPr>
                <w:rStyle w:val="IndexLink"/>
                <w:rtl w:val="true"/>
              </w:rPr>
              <w:t>حسن بن علی بن احمد، ابن العلّاف الضریر النهروانی</w:t>
            </w:r>
            <w:r>
              <w:rPr>
                <w:rStyle w:val="IndexLink"/>
                <w:rtl w:val="true"/>
              </w:rPr>
              <w:tab/>
            </w:r>
            <w:r>
              <w:rPr>
                <w:rStyle w:val="IndexLink"/>
              </w:rPr>
              <w:t>62</w:t>
            </w:r>
          </w:hyperlink>
        </w:p>
        <w:p>
          <w:pPr>
            <w:pStyle w:val="Contents3"/>
            <w:tabs>
              <w:tab w:val="clear" w:pos="8459"/>
              <w:tab w:val="right" w:pos="9026" w:leader="dot"/>
            </w:tabs>
            <w:rPr/>
          </w:pPr>
          <w:hyperlink w:anchor="__RefHeading___Toc1095203_996550957">
            <w:r>
              <w:rPr>
                <w:webHidden/>
                <w:rStyle w:val="IndexLink"/>
              </w:rPr>
              <w:t>239</w:t>
            </w:r>
            <w:r>
              <w:rPr>
                <w:rStyle w:val="IndexLink"/>
                <w:rtl w:val="true"/>
              </w:rPr>
              <w:t xml:space="preserve">- </w:t>
            </w:r>
            <w:r>
              <w:rPr>
                <w:rStyle w:val="IndexLink"/>
                <w:rtl w:val="true"/>
              </w:rPr>
              <w:t>حسن بن القاسم الطبری الشافعی</w:t>
            </w:r>
            <w:r>
              <w:rPr>
                <w:rStyle w:val="IndexLink"/>
                <w:rtl w:val="true"/>
              </w:rPr>
              <w:tab/>
            </w:r>
            <w:r>
              <w:rPr>
                <w:rStyle w:val="IndexLink"/>
              </w:rPr>
              <w:t>66</w:t>
            </w:r>
          </w:hyperlink>
        </w:p>
        <w:p>
          <w:pPr>
            <w:pStyle w:val="Contents3"/>
            <w:tabs>
              <w:tab w:val="clear" w:pos="8459"/>
              <w:tab w:val="right" w:pos="9026" w:leader="dot"/>
            </w:tabs>
            <w:rPr/>
          </w:pPr>
          <w:hyperlink w:anchor="__RefHeading___Toc1095205_996550957">
            <w:r>
              <w:rPr>
                <w:webHidden/>
                <w:rStyle w:val="IndexLink"/>
              </w:rPr>
              <w:t>240</w:t>
            </w:r>
            <w:r>
              <w:rPr>
                <w:rStyle w:val="IndexLink"/>
                <w:rtl w:val="true"/>
              </w:rPr>
              <w:t xml:space="preserve">- </w:t>
            </w:r>
            <w:r>
              <w:rPr>
                <w:rStyle w:val="IndexLink"/>
                <w:rtl w:val="true"/>
              </w:rPr>
              <w:t>الحسن بن عبد اللّه الاصبهانی، لذکة</w:t>
            </w:r>
            <w:r>
              <w:rPr>
                <w:rStyle w:val="IndexLink"/>
                <w:rtl w:val="true"/>
              </w:rPr>
              <w:tab/>
            </w:r>
            <w:r>
              <w:rPr>
                <w:rStyle w:val="IndexLink"/>
              </w:rPr>
              <w:t>66</w:t>
            </w:r>
          </w:hyperlink>
        </w:p>
        <w:p>
          <w:pPr>
            <w:pStyle w:val="Contents3"/>
            <w:tabs>
              <w:tab w:val="clear" w:pos="8459"/>
              <w:tab w:val="right" w:pos="9026" w:leader="dot"/>
            </w:tabs>
            <w:rPr/>
          </w:pPr>
          <w:hyperlink w:anchor="__RefHeading___Toc1095207_996550957">
            <w:r>
              <w:rPr>
                <w:webHidden/>
                <w:rStyle w:val="IndexLink"/>
              </w:rPr>
              <w:t>241</w:t>
            </w:r>
            <w:r>
              <w:rPr>
                <w:rStyle w:val="IndexLink"/>
                <w:rtl w:val="true"/>
              </w:rPr>
              <w:t xml:space="preserve">- </w:t>
            </w:r>
            <w:r>
              <w:rPr>
                <w:rStyle w:val="IndexLink"/>
                <w:rtl w:val="true"/>
              </w:rPr>
              <w:t>الحسن بن عبد اللّه بن سعید العسکری</w:t>
            </w:r>
            <w:r>
              <w:rPr>
                <w:rStyle w:val="IndexLink"/>
                <w:rtl w:val="true"/>
              </w:rPr>
              <w:tab/>
            </w:r>
            <w:r>
              <w:rPr>
                <w:rStyle w:val="IndexLink"/>
              </w:rPr>
              <w:t>67</w:t>
            </w:r>
          </w:hyperlink>
        </w:p>
        <w:p>
          <w:pPr>
            <w:pStyle w:val="Contents3"/>
            <w:tabs>
              <w:tab w:val="clear" w:pos="8459"/>
              <w:tab w:val="right" w:pos="9026" w:leader="dot"/>
            </w:tabs>
            <w:rPr/>
          </w:pPr>
          <w:hyperlink w:anchor="__RefHeading___Toc1095209_996550957">
            <w:r>
              <w:rPr>
                <w:webHidden/>
                <w:rStyle w:val="IndexLink"/>
              </w:rPr>
              <w:t>242</w:t>
            </w:r>
            <w:r>
              <w:rPr>
                <w:rStyle w:val="IndexLink"/>
                <w:rtl w:val="true"/>
              </w:rPr>
              <w:t xml:space="preserve">- </w:t>
            </w:r>
            <w:r>
              <w:rPr>
                <w:rStyle w:val="IndexLink"/>
                <w:rtl w:val="true"/>
              </w:rPr>
              <w:t>الحسن بن علی بن احمد، ابن وکیع</w:t>
            </w:r>
            <w:r>
              <w:rPr>
                <w:rStyle w:val="IndexLink"/>
                <w:rtl w:val="true"/>
              </w:rPr>
              <w:tab/>
            </w:r>
            <w:r>
              <w:rPr>
                <w:rStyle w:val="IndexLink"/>
              </w:rPr>
              <w:t>70</w:t>
            </w:r>
          </w:hyperlink>
        </w:p>
        <w:p>
          <w:pPr>
            <w:pStyle w:val="Contents3"/>
            <w:tabs>
              <w:tab w:val="clear" w:pos="8459"/>
              <w:tab w:val="right" w:pos="9026" w:leader="dot"/>
            </w:tabs>
            <w:rPr/>
          </w:pPr>
          <w:hyperlink w:anchor="__RefHeading___Toc1095211_996550957">
            <w:r>
              <w:rPr>
                <w:webHidden/>
                <w:rStyle w:val="IndexLink"/>
              </w:rPr>
              <w:t>243</w:t>
            </w:r>
            <w:r>
              <w:rPr>
                <w:rStyle w:val="IndexLink"/>
                <w:rtl w:val="true"/>
              </w:rPr>
              <w:t xml:space="preserve">- </w:t>
            </w:r>
            <w:r>
              <w:rPr>
                <w:rStyle w:val="IndexLink"/>
                <w:rtl w:val="true"/>
              </w:rPr>
              <w:t>الحسن بن محمد بن هارون بن ابراهیم المهلبی</w:t>
            </w:r>
            <w:r>
              <w:rPr>
                <w:rStyle w:val="IndexLink"/>
                <w:rtl w:val="true"/>
              </w:rPr>
              <w:tab/>
            </w:r>
            <w:r>
              <w:rPr>
                <w:rStyle w:val="IndexLink"/>
              </w:rPr>
              <w:t>72</w:t>
            </w:r>
          </w:hyperlink>
        </w:p>
        <w:p>
          <w:pPr>
            <w:pStyle w:val="Contents3"/>
            <w:tabs>
              <w:tab w:val="clear" w:pos="8459"/>
              <w:tab w:val="right" w:pos="9026" w:leader="dot"/>
            </w:tabs>
            <w:rPr/>
          </w:pPr>
          <w:hyperlink w:anchor="__RefHeading___Toc1095213_996550957">
            <w:r>
              <w:rPr>
                <w:webHidden/>
                <w:rStyle w:val="IndexLink"/>
              </w:rPr>
              <w:t>244</w:t>
            </w:r>
            <w:r>
              <w:rPr>
                <w:rStyle w:val="IndexLink"/>
                <w:rtl w:val="true"/>
              </w:rPr>
              <w:t xml:space="preserve">- </w:t>
            </w:r>
            <w:r>
              <w:rPr>
                <w:rStyle w:val="IndexLink"/>
                <w:rtl w:val="true"/>
              </w:rPr>
              <w:t xml:space="preserve">الحسن بن رشیق </w:t>
            </w:r>
            <w:r>
              <w:rPr>
                <w:rStyle w:val="IndexLink"/>
                <w:rtl w:val="true"/>
              </w:rPr>
              <w:t>«</w:t>
            </w:r>
            <w:r>
              <w:rPr>
                <w:rStyle w:val="IndexLink"/>
                <w:rtl w:val="true"/>
              </w:rPr>
              <w:t>ابو علی القیروانیّ</w:t>
            </w:r>
            <w:r>
              <w:rPr>
                <w:rStyle w:val="IndexLink"/>
                <w:rtl w:val="true"/>
              </w:rPr>
              <w:t>»</w:t>
              <w:tab/>
            </w:r>
            <w:r>
              <w:rPr>
                <w:rStyle w:val="IndexLink"/>
              </w:rPr>
              <w:t>75</w:t>
            </w:r>
          </w:hyperlink>
        </w:p>
        <w:p>
          <w:pPr>
            <w:pStyle w:val="Contents3"/>
            <w:tabs>
              <w:tab w:val="clear" w:pos="8459"/>
              <w:tab w:val="right" w:pos="9026" w:leader="dot"/>
            </w:tabs>
            <w:rPr/>
          </w:pPr>
          <w:hyperlink w:anchor="__RefHeading___Toc1095215_996550957">
            <w:r>
              <w:rPr>
                <w:webHidden/>
                <w:rStyle w:val="IndexLink"/>
              </w:rPr>
              <w:t>245</w:t>
            </w:r>
            <w:r>
              <w:rPr>
                <w:rStyle w:val="IndexLink"/>
                <w:rtl w:val="true"/>
              </w:rPr>
              <w:t xml:space="preserve">- </w:t>
            </w:r>
            <w:r>
              <w:rPr>
                <w:rStyle w:val="IndexLink"/>
                <w:rtl w:val="true"/>
              </w:rPr>
              <w:t>الحسن بن الولید بن نصر، ابو بکر القرطبی، ابن العریف</w:t>
            </w:r>
            <w:r>
              <w:rPr>
                <w:rStyle w:val="IndexLink"/>
                <w:rtl w:val="true"/>
              </w:rPr>
              <w:tab/>
            </w:r>
            <w:r>
              <w:rPr>
                <w:rStyle w:val="IndexLink"/>
              </w:rPr>
              <w:t>76</w:t>
            </w:r>
          </w:hyperlink>
        </w:p>
        <w:p>
          <w:pPr>
            <w:pStyle w:val="Contents3"/>
            <w:tabs>
              <w:tab w:val="clear" w:pos="8459"/>
              <w:tab w:val="right" w:pos="9026" w:leader="dot"/>
            </w:tabs>
            <w:rPr/>
          </w:pPr>
          <w:hyperlink w:anchor="__RefHeading___Toc1095217_996550957">
            <w:r>
              <w:rPr>
                <w:webHidden/>
                <w:rStyle w:val="IndexLink"/>
              </w:rPr>
              <w:t>246</w:t>
            </w:r>
            <w:r>
              <w:rPr>
                <w:rStyle w:val="IndexLink"/>
                <w:rtl w:val="true"/>
              </w:rPr>
              <w:t xml:space="preserve">- </w:t>
            </w:r>
            <w:r>
              <w:rPr>
                <w:rStyle w:val="IndexLink"/>
                <w:rtl w:val="true"/>
              </w:rPr>
              <w:t>الحسن بن عبد اللّه بن المرزبان النحوی السیرافی</w:t>
            </w:r>
            <w:r>
              <w:rPr>
                <w:rStyle w:val="IndexLink"/>
                <w:rtl w:val="true"/>
              </w:rPr>
              <w:tab/>
            </w:r>
            <w:r>
              <w:rPr>
                <w:rStyle w:val="IndexLink"/>
              </w:rPr>
              <w:t>77</w:t>
            </w:r>
          </w:hyperlink>
        </w:p>
        <w:p>
          <w:pPr>
            <w:pStyle w:val="Contents3"/>
            <w:tabs>
              <w:tab w:val="clear" w:pos="8459"/>
              <w:tab w:val="right" w:pos="9026" w:leader="dot"/>
            </w:tabs>
            <w:rPr/>
          </w:pPr>
          <w:hyperlink w:anchor="__RefHeading___Toc1095219_996550957">
            <w:r>
              <w:rPr>
                <w:webHidden/>
                <w:rStyle w:val="IndexLink"/>
              </w:rPr>
              <w:t>247</w:t>
            </w:r>
            <w:r>
              <w:rPr>
                <w:rStyle w:val="IndexLink"/>
                <w:rtl w:val="true"/>
              </w:rPr>
              <w:t xml:space="preserve">- </w:t>
            </w:r>
            <w:r>
              <w:rPr>
                <w:rStyle w:val="IndexLink"/>
                <w:rtl w:val="true"/>
              </w:rPr>
              <w:t>الحسن بن بشر بن یحی الآمدی النحوی الکاتب</w:t>
            </w:r>
            <w:r>
              <w:rPr>
                <w:rStyle w:val="IndexLink"/>
                <w:rtl w:val="true"/>
              </w:rPr>
              <w:tab/>
            </w:r>
            <w:r>
              <w:rPr>
                <w:rStyle w:val="IndexLink"/>
              </w:rPr>
              <w:t>82</w:t>
            </w:r>
          </w:hyperlink>
        </w:p>
        <w:p>
          <w:pPr>
            <w:pStyle w:val="Contents3"/>
            <w:tabs>
              <w:tab w:val="clear" w:pos="8459"/>
              <w:tab w:val="right" w:pos="9026" w:leader="dot"/>
            </w:tabs>
            <w:rPr/>
          </w:pPr>
          <w:hyperlink w:anchor="__RefHeading___Toc1095221_996550957">
            <w:r>
              <w:rPr>
                <w:webHidden/>
                <w:rStyle w:val="IndexLink"/>
              </w:rPr>
              <w:t>248</w:t>
            </w:r>
            <w:r>
              <w:rPr>
                <w:rStyle w:val="IndexLink"/>
                <w:rtl w:val="true"/>
              </w:rPr>
              <w:t xml:space="preserve">- </w:t>
            </w:r>
            <w:r>
              <w:rPr>
                <w:rStyle w:val="IndexLink"/>
                <w:rtl w:val="true"/>
              </w:rPr>
              <w:t>الحسن بن احمد بن عبد الغفار، ابو علی الفارسی</w:t>
            </w:r>
            <w:r>
              <w:rPr>
                <w:rStyle w:val="IndexLink"/>
                <w:rtl w:val="true"/>
              </w:rPr>
              <w:tab/>
            </w:r>
            <w:r>
              <w:rPr>
                <w:rStyle w:val="IndexLink"/>
              </w:rPr>
              <w:t>83</w:t>
            </w:r>
          </w:hyperlink>
        </w:p>
        <w:p>
          <w:pPr>
            <w:pStyle w:val="Contents3"/>
            <w:tabs>
              <w:tab w:val="clear" w:pos="8459"/>
              <w:tab w:val="right" w:pos="9026" w:leader="dot"/>
            </w:tabs>
            <w:rPr/>
          </w:pPr>
          <w:hyperlink w:anchor="__RefHeading___Toc1095223_996550957">
            <w:r>
              <w:rPr>
                <w:webHidden/>
                <w:rStyle w:val="IndexLink"/>
              </w:rPr>
              <w:t>249</w:t>
            </w:r>
            <w:r>
              <w:rPr>
                <w:rStyle w:val="IndexLink"/>
                <w:rtl w:val="true"/>
              </w:rPr>
              <w:t xml:space="preserve">- </w:t>
            </w:r>
            <w:r>
              <w:rPr>
                <w:rStyle w:val="IndexLink"/>
                <w:rtl w:val="true"/>
              </w:rPr>
              <w:t>الحسن بن احمد، ابو محمد الاعرابی الغندجانی</w:t>
            </w:r>
            <w:r>
              <w:rPr>
                <w:rStyle w:val="IndexLink"/>
                <w:rtl w:val="true"/>
              </w:rPr>
              <w:tab/>
            </w:r>
            <w:r>
              <w:rPr>
                <w:rStyle w:val="IndexLink"/>
              </w:rPr>
              <w:t>90</w:t>
            </w:r>
          </w:hyperlink>
        </w:p>
        <w:p>
          <w:pPr>
            <w:pStyle w:val="Contents3"/>
            <w:tabs>
              <w:tab w:val="clear" w:pos="8459"/>
              <w:tab w:val="right" w:pos="9026" w:leader="dot"/>
            </w:tabs>
            <w:rPr/>
          </w:pPr>
          <w:hyperlink w:anchor="__RefHeading___Toc1095225_996550957">
            <w:r>
              <w:rPr>
                <w:webHidden/>
                <w:rStyle w:val="IndexLink"/>
              </w:rPr>
              <w:t>250</w:t>
            </w:r>
            <w:r>
              <w:rPr>
                <w:rStyle w:val="IndexLink"/>
                <w:rtl w:val="true"/>
              </w:rPr>
              <w:t xml:space="preserve">- </w:t>
            </w:r>
            <w:r>
              <w:rPr>
                <w:rStyle w:val="IndexLink"/>
                <w:rtl w:val="true"/>
              </w:rPr>
              <w:t>الحسن بن ابراهیم بن علی بن برهون الفارقی الشافعی</w:t>
            </w:r>
            <w:r>
              <w:rPr>
                <w:rStyle w:val="IndexLink"/>
                <w:rtl w:val="true"/>
              </w:rPr>
              <w:tab/>
            </w:r>
            <w:r>
              <w:rPr>
                <w:rStyle w:val="IndexLink"/>
              </w:rPr>
              <w:t>91</w:t>
            </w:r>
          </w:hyperlink>
        </w:p>
        <w:p>
          <w:pPr>
            <w:pStyle w:val="Contents3"/>
            <w:tabs>
              <w:tab w:val="clear" w:pos="8459"/>
              <w:tab w:val="right" w:pos="9026" w:leader="dot"/>
            </w:tabs>
            <w:rPr/>
          </w:pPr>
          <w:hyperlink w:anchor="__RefHeading___Toc1095227_996550957">
            <w:r>
              <w:rPr>
                <w:webHidden/>
                <w:rStyle w:val="IndexLink"/>
              </w:rPr>
              <w:t>251</w:t>
            </w:r>
            <w:r>
              <w:rPr>
                <w:rStyle w:val="IndexLink"/>
                <w:rtl w:val="true"/>
              </w:rPr>
              <w:t xml:space="preserve">- </w:t>
            </w:r>
            <w:r>
              <w:rPr>
                <w:rStyle w:val="IndexLink"/>
                <w:rtl w:val="true"/>
              </w:rPr>
              <w:t xml:space="preserve">الحسن بن صافی بن عبد اللّه بن نزار النحوی </w:t>
            </w:r>
            <w:r>
              <w:rPr>
                <w:rStyle w:val="IndexLink"/>
                <w:rtl w:val="true"/>
              </w:rPr>
              <w:t>«</w:t>
            </w:r>
            <w:r>
              <w:rPr>
                <w:rStyle w:val="IndexLink"/>
                <w:rtl w:val="true"/>
              </w:rPr>
              <w:t>ملک النحاة</w:t>
            </w:r>
            <w:r>
              <w:rPr>
                <w:rStyle w:val="IndexLink"/>
                <w:rtl w:val="true"/>
              </w:rPr>
              <w:t>»</w:t>
              <w:tab/>
            </w:r>
            <w:r>
              <w:rPr>
                <w:rStyle w:val="IndexLink"/>
              </w:rPr>
              <w:t>92</w:t>
            </w:r>
          </w:hyperlink>
        </w:p>
        <w:p>
          <w:pPr>
            <w:pStyle w:val="Contents3"/>
            <w:tabs>
              <w:tab w:val="clear" w:pos="8459"/>
              <w:tab w:val="right" w:pos="9026" w:leader="dot"/>
            </w:tabs>
            <w:rPr/>
          </w:pPr>
          <w:hyperlink w:anchor="__RefHeading___Toc1095229_996550957">
            <w:r>
              <w:rPr>
                <w:webHidden/>
                <w:rStyle w:val="IndexLink"/>
              </w:rPr>
              <w:t>252</w:t>
            </w:r>
            <w:r>
              <w:rPr>
                <w:rStyle w:val="IndexLink"/>
                <w:rtl w:val="true"/>
              </w:rPr>
              <w:t xml:space="preserve">- </w:t>
            </w:r>
            <w:r>
              <w:rPr>
                <w:rStyle w:val="IndexLink"/>
                <w:rtl w:val="true"/>
              </w:rPr>
              <w:t>الحسن بن علی بن اسحاق بن العباس، نظام الملک الطوسی</w:t>
            </w:r>
            <w:r>
              <w:rPr>
                <w:rStyle w:val="IndexLink"/>
                <w:rtl w:val="true"/>
              </w:rPr>
              <w:tab/>
            </w:r>
            <w:r>
              <w:rPr>
                <w:rStyle w:val="IndexLink"/>
              </w:rPr>
              <w:t>94</w:t>
            </w:r>
          </w:hyperlink>
        </w:p>
        <w:p>
          <w:pPr>
            <w:pStyle w:val="Contents3"/>
            <w:tabs>
              <w:tab w:val="clear" w:pos="8459"/>
              <w:tab w:val="right" w:pos="9026" w:leader="dot"/>
            </w:tabs>
            <w:rPr/>
          </w:pPr>
          <w:hyperlink w:anchor="__RefHeading___Toc1095231_996550957">
            <w:r>
              <w:rPr>
                <w:webHidden/>
                <w:rStyle w:val="IndexLink"/>
              </w:rPr>
              <w:t>253</w:t>
            </w:r>
            <w:r>
              <w:rPr>
                <w:rStyle w:val="IndexLink"/>
                <w:rtl w:val="true"/>
              </w:rPr>
              <w:t xml:space="preserve">- </w:t>
            </w:r>
            <w:r>
              <w:rPr>
                <w:rStyle w:val="IndexLink"/>
                <w:rtl w:val="true"/>
              </w:rPr>
              <w:t>الحسن بن اسحاق الیمنی، ابن ابی عباد</w:t>
            </w:r>
            <w:r>
              <w:rPr>
                <w:rStyle w:val="IndexLink"/>
                <w:rtl w:val="true"/>
              </w:rPr>
              <w:tab/>
            </w:r>
            <w:r>
              <w:rPr>
                <w:rStyle w:val="IndexLink"/>
              </w:rPr>
              <w:t>97</w:t>
            </w:r>
          </w:hyperlink>
        </w:p>
        <w:p>
          <w:pPr>
            <w:pStyle w:val="Contents3"/>
            <w:tabs>
              <w:tab w:val="clear" w:pos="8459"/>
              <w:tab w:val="right" w:pos="9026" w:leader="dot"/>
            </w:tabs>
            <w:rPr/>
          </w:pPr>
          <w:hyperlink w:anchor="__RefHeading___Toc1095233_996550957">
            <w:r>
              <w:rPr>
                <w:webHidden/>
                <w:rStyle w:val="IndexLink"/>
              </w:rPr>
              <w:t>254</w:t>
            </w:r>
            <w:r>
              <w:rPr>
                <w:rStyle w:val="IndexLink"/>
                <w:rtl w:val="true"/>
              </w:rPr>
              <w:t xml:space="preserve">- </w:t>
            </w:r>
            <w:r>
              <w:rPr>
                <w:rStyle w:val="IndexLink"/>
                <w:rtl w:val="true"/>
              </w:rPr>
              <w:t>الحسن بن احمد بن الحسن بن احمد، ابو العلاء الهمدانی</w:t>
            </w:r>
            <w:r>
              <w:rPr>
                <w:rStyle w:val="IndexLink"/>
                <w:rtl w:val="true"/>
              </w:rPr>
              <w:tab/>
            </w:r>
            <w:r>
              <w:rPr>
                <w:rStyle w:val="IndexLink"/>
              </w:rPr>
              <w:t>97</w:t>
            </w:r>
          </w:hyperlink>
        </w:p>
        <w:p>
          <w:pPr>
            <w:pStyle w:val="Contents3"/>
            <w:tabs>
              <w:tab w:val="clear" w:pos="8459"/>
              <w:tab w:val="right" w:pos="9026" w:leader="dot"/>
            </w:tabs>
            <w:rPr/>
          </w:pPr>
          <w:hyperlink w:anchor="__RefHeading___Toc1095235_996550957">
            <w:r>
              <w:rPr>
                <w:webHidden/>
                <w:rStyle w:val="IndexLink"/>
              </w:rPr>
              <w:t>255</w:t>
            </w:r>
            <w:r>
              <w:rPr>
                <w:rStyle w:val="IndexLink"/>
                <w:rtl w:val="true"/>
              </w:rPr>
              <w:t xml:space="preserve">- </w:t>
            </w:r>
            <w:r>
              <w:rPr>
                <w:rStyle w:val="IndexLink"/>
                <w:rtl w:val="true"/>
              </w:rPr>
              <w:t>الحسن بن الخطیر بن ابی الحسن النعمانی</w:t>
            </w:r>
            <w:r>
              <w:rPr>
                <w:rStyle w:val="IndexLink"/>
                <w:rtl w:val="true"/>
              </w:rPr>
              <w:tab/>
            </w:r>
            <w:r>
              <w:rPr>
                <w:rStyle w:val="IndexLink"/>
              </w:rPr>
              <w:t>99</w:t>
            </w:r>
          </w:hyperlink>
        </w:p>
        <w:p>
          <w:pPr>
            <w:pStyle w:val="Contents3"/>
            <w:tabs>
              <w:tab w:val="clear" w:pos="8459"/>
              <w:tab w:val="right" w:pos="9026" w:leader="dot"/>
            </w:tabs>
            <w:rPr/>
          </w:pPr>
          <w:hyperlink w:anchor="__RefHeading___Toc1095237_996550957">
            <w:r>
              <w:rPr>
                <w:webHidden/>
                <w:rStyle w:val="IndexLink"/>
              </w:rPr>
              <w:t>256</w:t>
            </w:r>
            <w:r>
              <w:rPr>
                <w:rStyle w:val="IndexLink"/>
                <w:rtl w:val="true"/>
              </w:rPr>
              <w:t xml:space="preserve">- </w:t>
            </w:r>
            <w:r>
              <w:rPr>
                <w:rStyle w:val="IndexLink"/>
                <w:rtl w:val="true"/>
              </w:rPr>
              <w:t>الحسن بن محمد بن الحسن بن الحیدر بن علی الصّغانی</w:t>
            </w:r>
            <w:r>
              <w:rPr>
                <w:rStyle w:val="IndexLink"/>
                <w:rtl w:val="true"/>
              </w:rPr>
              <w:tab/>
            </w:r>
            <w:r>
              <w:rPr>
                <w:rStyle w:val="IndexLink"/>
              </w:rPr>
              <w:t>101</w:t>
            </w:r>
          </w:hyperlink>
        </w:p>
        <w:p>
          <w:pPr>
            <w:pStyle w:val="Contents3"/>
            <w:tabs>
              <w:tab w:val="clear" w:pos="8459"/>
              <w:tab w:val="right" w:pos="9026" w:leader="dot"/>
            </w:tabs>
            <w:rPr/>
          </w:pPr>
          <w:hyperlink w:anchor="__RefHeading___Toc1095239_996550957">
            <w:r>
              <w:rPr>
                <w:webHidden/>
                <w:rStyle w:val="IndexLink"/>
              </w:rPr>
              <w:t>257</w:t>
            </w:r>
            <w:r>
              <w:rPr>
                <w:rStyle w:val="IndexLink"/>
                <w:rtl w:val="true"/>
              </w:rPr>
              <w:t xml:space="preserve">- </w:t>
            </w:r>
            <w:r>
              <w:rPr>
                <w:rStyle w:val="IndexLink"/>
                <w:rtl w:val="true"/>
              </w:rPr>
              <w:t>الحسن بن محمد بن شرفشاه العلوی الحسینی الاسترابادی</w:t>
            </w:r>
            <w:r>
              <w:rPr>
                <w:rStyle w:val="IndexLink"/>
                <w:rtl w:val="true"/>
              </w:rPr>
              <w:tab/>
            </w:r>
            <w:r>
              <w:rPr>
                <w:rStyle w:val="IndexLink"/>
              </w:rPr>
              <w:t>103</w:t>
            </w:r>
          </w:hyperlink>
        </w:p>
        <w:p>
          <w:pPr>
            <w:pStyle w:val="Contents3"/>
            <w:tabs>
              <w:tab w:val="clear" w:pos="8459"/>
              <w:tab w:val="right" w:pos="9026" w:leader="dot"/>
            </w:tabs>
            <w:rPr/>
          </w:pPr>
          <w:hyperlink w:anchor="__RefHeading___Toc1095241_996550957">
            <w:r>
              <w:rPr>
                <w:webHidden/>
                <w:rStyle w:val="IndexLink"/>
              </w:rPr>
              <w:t>258</w:t>
            </w:r>
            <w:r>
              <w:rPr>
                <w:rStyle w:val="IndexLink"/>
                <w:rtl w:val="true"/>
              </w:rPr>
              <w:t xml:space="preserve">- </w:t>
            </w:r>
            <w:r>
              <w:rPr>
                <w:rStyle w:val="IndexLink"/>
                <w:rtl w:val="true"/>
              </w:rPr>
              <w:t>الحسن بن محمد بن عبد اللّه الطیبی</w:t>
            </w:r>
            <w:r>
              <w:rPr>
                <w:rStyle w:val="IndexLink"/>
                <w:rtl w:val="true"/>
              </w:rPr>
              <w:tab/>
            </w:r>
            <w:r>
              <w:rPr>
                <w:rStyle w:val="IndexLink"/>
              </w:rPr>
              <w:t>105</w:t>
            </w:r>
          </w:hyperlink>
        </w:p>
        <w:p>
          <w:pPr>
            <w:pStyle w:val="Contents3"/>
            <w:tabs>
              <w:tab w:val="clear" w:pos="8459"/>
              <w:tab w:val="right" w:pos="9026" w:leader="dot"/>
            </w:tabs>
            <w:rPr/>
          </w:pPr>
          <w:hyperlink w:anchor="__RefHeading___Toc1095243_996550957">
            <w:r>
              <w:rPr>
                <w:webHidden/>
                <w:rStyle w:val="IndexLink"/>
              </w:rPr>
              <w:t>259</w:t>
            </w:r>
            <w:r>
              <w:rPr>
                <w:rStyle w:val="IndexLink"/>
                <w:rtl w:val="true"/>
              </w:rPr>
              <w:t xml:space="preserve">- </w:t>
            </w:r>
            <w:r>
              <w:rPr>
                <w:rStyle w:val="IndexLink"/>
                <w:rtl w:val="true"/>
              </w:rPr>
              <w:t>الحسن بن قاسم بن عبد اللّه بن علی المرادی المصری</w:t>
            </w:r>
            <w:r>
              <w:rPr>
                <w:rStyle w:val="IndexLink"/>
                <w:rtl w:val="true"/>
              </w:rPr>
              <w:tab/>
            </w:r>
            <w:r>
              <w:rPr>
                <w:rStyle w:val="IndexLink"/>
              </w:rPr>
              <w:t>108</w:t>
            </w:r>
          </w:hyperlink>
        </w:p>
        <w:p>
          <w:pPr>
            <w:pStyle w:val="Contents3"/>
            <w:tabs>
              <w:tab w:val="clear" w:pos="8459"/>
              <w:tab w:val="right" w:pos="9026" w:leader="dot"/>
            </w:tabs>
            <w:rPr/>
          </w:pPr>
          <w:hyperlink w:anchor="__RefHeading___Toc1095245_996550957">
            <w:r>
              <w:rPr>
                <w:webHidden/>
                <w:rStyle w:val="IndexLink"/>
              </w:rPr>
              <w:t>260</w:t>
            </w:r>
            <w:r>
              <w:rPr>
                <w:rStyle w:val="IndexLink"/>
                <w:rtl w:val="true"/>
              </w:rPr>
              <w:t xml:space="preserve">- </w:t>
            </w:r>
            <w:r>
              <w:rPr>
                <w:rStyle w:val="IndexLink"/>
                <w:rtl w:val="true"/>
              </w:rPr>
              <w:t>حسن بن محمد بن الحسین الخراسانی، النظام النیشابوری</w:t>
            </w:r>
            <w:r>
              <w:rPr>
                <w:rStyle w:val="IndexLink"/>
                <w:rtl w:val="true"/>
              </w:rPr>
              <w:tab/>
            </w:r>
            <w:r>
              <w:rPr>
                <w:rStyle w:val="IndexLink"/>
              </w:rPr>
              <w:t>109</w:t>
            </w:r>
          </w:hyperlink>
        </w:p>
        <w:p>
          <w:pPr>
            <w:pStyle w:val="Contents2"/>
            <w:tabs>
              <w:tab w:val="clear" w:pos="8743"/>
              <w:tab w:val="right" w:pos="9026" w:leader="dot"/>
            </w:tabs>
            <w:rPr/>
          </w:pPr>
          <w:hyperlink w:anchor="__RefHeading___Toc1095247_996550957">
            <w:r>
              <w:rPr>
                <w:webHidden/>
                <w:rStyle w:val="IndexLink"/>
                <w:rtl w:val="true"/>
              </w:rPr>
              <w:t>فصل فی ذکر من اسمه الحسین من سائر اطباق الفرقتین</w:t>
            </w:r>
            <w:r>
              <w:rPr>
                <w:rStyle w:val="IndexLink"/>
                <w:rtl w:val="true"/>
              </w:rPr>
              <w:tab/>
            </w:r>
            <w:r>
              <w:rPr>
                <w:rStyle w:val="IndexLink"/>
              </w:rPr>
              <w:t>114</w:t>
            </w:r>
          </w:hyperlink>
        </w:p>
        <w:p>
          <w:pPr>
            <w:pStyle w:val="Contents3"/>
            <w:tabs>
              <w:tab w:val="clear" w:pos="8459"/>
              <w:tab w:val="right" w:pos="9026" w:leader="dot"/>
            </w:tabs>
            <w:rPr/>
          </w:pPr>
          <w:hyperlink w:anchor="__RefHeading___Toc1095249_996550957">
            <w:r>
              <w:rPr>
                <w:webHidden/>
                <w:rStyle w:val="IndexLink"/>
              </w:rPr>
              <w:t>261</w:t>
            </w:r>
            <w:r>
              <w:rPr>
                <w:rStyle w:val="IndexLink"/>
                <w:rtl w:val="true"/>
              </w:rPr>
              <w:t xml:space="preserve">- </w:t>
            </w:r>
            <w:r>
              <w:rPr>
                <w:rStyle w:val="IndexLink"/>
                <w:rtl w:val="true"/>
              </w:rPr>
              <w:t>حسین بن منصور الحلاج</w:t>
            </w:r>
            <w:r>
              <w:rPr>
                <w:rStyle w:val="IndexLink"/>
                <w:rtl w:val="true"/>
              </w:rPr>
              <w:tab/>
            </w:r>
            <w:r>
              <w:rPr>
                <w:rStyle w:val="IndexLink"/>
              </w:rPr>
              <w:t>114</w:t>
            </w:r>
          </w:hyperlink>
        </w:p>
        <w:p>
          <w:pPr>
            <w:pStyle w:val="Contents3"/>
            <w:tabs>
              <w:tab w:val="clear" w:pos="8459"/>
              <w:tab w:val="right" w:pos="9026" w:leader="dot"/>
            </w:tabs>
            <w:rPr/>
          </w:pPr>
          <w:hyperlink w:anchor="__RefHeading___Toc1095251_996550957">
            <w:r>
              <w:rPr>
                <w:webHidden/>
                <w:rStyle w:val="IndexLink"/>
              </w:rPr>
              <w:t>262</w:t>
            </w:r>
            <w:r>
              <w:rPr>
                <w:rStyle w:val="IndexLink"/>
                <w:rtl w:val="true"/>
              </w:rPr>
              <w:t xml:space="preserve">- </w:t>
            </w:r>
            <w:r>
              <w:rPr>
                <w:rStyle w:val="IndexLink"/>
                <w:rtl w:val="true"/>
              </w:rPr>
              <w:t>حسین بن احمد بن خالویه بن حمدان الهمدانی</w:t>
            </w:r>
            <w:r>
              <w:rPr>
                <w:rStyle w:val="IndexLink"/>
                <w:rtl w:val="true"/>
              </w:rPr>
              <w:tab/>
            </w:r>
            <w:r>
              <w:rPr>
                <w:rStyle w:val="IndexLink"/>
              </w:rPr>
              <w:t>157</w:t>
            </w:r>
          </w:hyperlink>
        </w:p>
        <w:p>
          <w:pPr>
            <w:pStyle w:val="Contents3"/>
            <w:tabs>
              <w:tab w:val="clear" w:pos="8459"/>
              <w:tab w:val="right" w:pos="9026" w:leader="dot"/>
            </w:tabs>
            <w:rPr/>
          </w:pPr>
          <w:hyperlink w:anchor="__RefHeading___Toc1095253_996550957">
            <w:r>
              <w:rPr>
                <w:webHidden/>
                <w:rStyle w:val="IndexLink"/>
              </w:rPr>
              <w:t>263</w:t>
            </w:r>
            <w:r>
              <w:rPr>
                <w:rStyle w:val="IndexLink"/>
                <w:rtl w:val="true"/>
              </w:rPr>
              <w:t xml:space="preserve">- </w:t>
            </w:r>
            <w:r>
              <w:rPr>
                <w:rStyle w:val="IndexLink"/>
                <w:rtl w:val="true"/>
              </w:rPr>
              <w:t>الحسین بن احمد بن یعقوب الهمدانی، ابن الحائک</w:t>
            </w:r>
            <w:r>
              <w:rPr>
                <w:rStyle w:val="IndexLink"/>
                <w:rtl w:val="true"/>
              </w:rPr>
              <w:tab/>
            </w:r>
            <w:r>
              <w:rPr>
                <w:rStyle w:val="IndexLink"/>
              </w:rPr>
              <w:t>161</w:t>
            </w:r>
          </w:hyperlink>
        </w:p>
        <w:p>
          <w:pPr>
            <w:pStyle w:val="Contents3"/>
            <w:tabs>
              <w:tab w:val="clear" w:pos="8459"/>
              <w:tab w:val="right" w:pos="9026" w:leader="dot"/>
            </w:tabs>
            <w:rPr/>
          </w:pPr>
          <w:hyperlink w:anchor="__RefHeading___Toc1095255_996550957">
            <w:r>
              <w:rPr>
                <w:webHidden/>
                <w:rStyle w:val="IndexLink"/>
              </w:rPr>
              <w:t>264</w:t>
            </w:r>
            <w:r>
              <w:rPr>
                <w:rStyle w:val="IndexLink"/>
                <w:rtl w:val="true"/>
              </w:rPr>
              <w:t xml:space="preserve">- </w:t>
            </w:r>
            <w:r>
              <w:rPr>
                <w:rStyle w:val="IndexLink"/>
                <w:rtl w:val="true"/>
              </w:rPr>
              <w:t>الحسین بن محمد بن جعفر، الخالع</w:t>
            </w:r>
            <w:r>
              <w:rPr>
                <w:rStyle w:val="IndexLink"/>
                <w:rtl w:val="true"/>
              </w:rPr>
              <w:tab/>
            </w:r>
            <w:r>
              <w:rPr>
                <w:rStyle w:val="IndexLink"/>
              </w:rPr>
              <w:t>162</w:t>
            </w:r>
          </w:hyperlink>
        </w:p>
        <w:p>
          <w:pPr>
            <w:pStyle w:val="Contents3"/>
            <w:tabs>
              <w:tab w:val="clear" w:pos="8459"/>
              <w:tab w:val="right" w:pos="9026" w:leader="dot"/>
            </w:tabs>
            <w:rPr/>
          </w:pPr>
          <w:hyperlink w:anchor="__RefHeading___Toc1095257_996550957">
            <w:r>
              <w:rPr>
                <w:webHidden/>
                <w:rStyle w:val="IndexLink"/>
              </w:rPr>
              <w:t>265</w:t>
            </w:r>
            <w:r>
              <w:rPr>
                <w:rStyle w:val="IndexLink"/>
                <w:rtl w:val="true"/>
              </w:rPr>
              <w:t xml:space="preserve">- </w:t>
            </w:r>
            <w:r>
              <w:rPr>
                <w:rStyle w:val="IndexLink"/>
                <w:rtl w:val="true"/>
              </w:rPr>
              <w:t>الحسین بن علی النمری البصری</w:t>
            </w:r>
            <w:r>
              <w:rPr>
                <w:rStyle w:val="IndexLink"/>
                <w:rtl w:val="true"/>
              </w:rPr>
              <w:tab/>
            </w:r>
            <w:r>
              <w:rPr>
                <w:rStyle w:val="IndexLink"/>
              </w:rPr>
              <w:t>163</w:t>
            </w:r>
          </w:hyperlink>
        </w:p>
        <w:p>
          <w:pPr>
            <w:pStyle w:val="Contents3"/>
            <w:tabs>
              <w:tab w:val="clear" w:pos="8459"/>
              <w:tab w:val="right" w:pos="9026" w:leader="dot"/>
            </w:tabs>
            <w:rPr/>
          </w:pPr>
          <w:hyperlink w:anchor="__RefHeading___Toc1095259_996550957">
            <w:r>
              <w:rPr>
                <w:webHidden/>
                <w:rStyle w:val="IndexLink"/>
              </w:rPr>
              <w:t>266</w:t>
            </w:r>
            <w:r>
              <w:rPr>
                <w:rStyle w:val="IndexLink"/>
                <w:rtl w:val="true"/>
              </w:rPr>
              <w:t xml:space="preserve">- </w:t>
            </w:r>
            <w:r>
              <w:rPr>
                <w:rStyle w:val="IndexLink"/>
                <w:rtl w:val="true"/>
              </w:rPr>
              <w:t>الحسین بن احمد بن الحجاج البغدادی</w:t>
            </w:r>
            <w:r>
              <w:rPr>
                <w:rStyle w:val="IndexLink"/>
                <w:rtl w:val="true"/>
              </w:rPr>
              <w:tab/>
            </w:r>
            <w:r>
              <w:rPr>
                <w:rStyle w:val="IndexLink"/>
              </w:rPr>
              <w:t>165</w:t>
            </w:r>
          </w:hyperlink>
        </w:p>
        <w:p>
          <w:pPr>
            <w:pStyle w:val="Contents3"/>
            <w:tabs>
              <w:tab w:val="clear" w:pos="8459"/>
              <w:tab w:val="right" w:pos="9026" w:leader="dot"/>
            </w:tabs>
            <w:rPr/>
          </w:pPr>
          <w:hyperlink w:anchor="__RefHeading___Toc1095261_996550957">
            <w:r>
              <w:rPr>
                <w:webHidden/>
                <w:rStyle w:val="IndexLink"/>
              </w:rPr>
              <w:t>267</w:t>
            </w:r>
            <w:r>
              <w:rPr>
                <w:rStyle w:val="IndexLink"/>
                <w:rtl w:val="true"/>
              </w:rPr>
              <w:t xml:space="preserve">- </w:t>
            </w:r>
            <w:r>
              <w:rPr>
                <w:rStyle w:val="IndexLink"/>
                <w:rtl w:val="true"/>
              </w:rPr>
              <w:t>حسین بن علی بن الحسین، الوزیر المغربی</w:t>
            </w:r>
            <w:r>
              <w:rPr>
                <w:rStyle w:val="IndexLink"/>
                <w:rtl w:val="true"/>
              </w:rPr>
              <w:tab/>
            </w:r>
            <w:r>
              <w:rPr>
                <w:rStyle w:val="IndexLink"/>
              </w:rPr>
              <w:t>173</w:t>
            </w:r>
          </w:hyperlink>
        </w:p>
        <w:p>
          <w:pPr>
            <w:pStyle w:val="Contents3"/>
            <w:tabs>
              <w:tab w:val="clear" w:pos="8459"/>
              <w:tab w:val="right" w:pos="9026" w:leader="dot"/>
            </w:tabs>
            <w:rPr/>
          </w:pPr>
          <w:hyperlink w:anchor="__RefHeading___Toc1095263_996550957">
            <w:r>
              <w:rPr>
                <w:webHidden/>
                <w:rStyle w:val="IndexLink"/>
              </w:rPr>
              <w:t>268</w:t>
            </w:r>
            <w:r>
              <w:rPr>
                <w:rStyle w:val="IndexLink"/>
                <w:rtl w:val="true"/>
              </w:rPr>
              <w:t xml:space="preserve">- </w:t>
            </w:r>
            <w:r>
              <w:rPr>
                <w:rStyle w:val="IndexLink"/>
                <w:rtl w:val="true"/>
              </w:rPr>
              <w:t>حسین بن عبد اللّه بن سینا، ابو علی</w:t>
            </w:r>
            <w:r>
              <w:rPr>
                <w:rStyle w:val="IndexLink"/>
                <w:rtl w:val="true"/>
              </w:rPr>
              <w:tab/>
            </w:r>
            <w:r>
              <w:rPr>
                <w:rStyle w:val="IndexLink"/>
              </w:rPr>
              <w:t>177</w:t>
            </w:r>
          </w:hyperlink>
        </w:p>
        <w:p>
          <w:pPr>
            <w:pStyle w:val="Contents3"/>
            <w:tabs>
              <w:tab w:val="clear" w:pos="8459"/>
              <w:tab w:val="right" w:pos="9026" w:leader="dot"/>
            </w:tabs>
            <w:rPr/>
          </w:pPr>
          <w:hyperlink w:anchor="__RefHeading___Toc1095265_996550957">
            <w:r>
              <w:rPr>
                <w:webHidden/>
                <w:rStyle w:val="IndexLink"/>
              </w:rPr>
              <w:t>269</w:t>
            </w:r>
            <w:r>
              <w:rPr>
                <w:rStyle w:val="IndexLink"/>
                <w:rtl w:val="true"/>
              </w:rPr>
              <w:t xml:space="preserve">- </w:t>
            </w:r>
            <w:r>
              <w:rPr>
                <w:rStyle w:val="IndexLink"/>
                <w:rtl w:val="true"/>
              </w:rPr>
              <w:t>حسین بن موسی بن هبة اللّه الدینوری</w:t>
            </w:r>
            <w:r>
              <w:rPr>
                <w:rStyle w:val="IndexLink"/>
                <w:rtl w:val="true"/>
              </w:rPr>
              <w:tab/>
            </w:r>
            <w:r>
              <w:rPr>
                <w:rStyle w:val="IndexLink"/>
              </w:rPr>
              <w:t>192</w:t>
            </w:r>
          </w:hyperlink>
        </w:p>
        <w:p>
          <w:pPr>
            <w:pStyle w:val="Contents3"/>
            <w:tabs>
              <w:tab w:val="clear" w:pos="8459"/>
              <w:tab w:val="right" w:pos="9026" w:leader="dot"/>
            </w:tabs>
            <w:rPr/>
          </w:pPr>
          <w:hyperlink w:anchor="__RefHeading___Toc1095267_996550957">
            <w:r>
              <w:rPr>
                <w:webHidden/>
                <w:rStyle w:val="IndexLink"/>
              </w:rPr>
              <w:t>270</w:t>
            </w:r>
            <w:r>
              <w:rPr>
                <w:rStyle w:val="IndexLink"/>
                <w:rtl w:val="true"/>
              </w:rPr>
              <w:t xml:space="preserve">- </w:t>
            </w:r>
            <w:r>
              <w:rPr>
                <w:rStyle w:val="IndexLink"/>
                <w:rtl w:val="true"/>
              </w:rPr>
              <w:t xml:space="preserve">حسین بن مسعود بن محمد الفراء البغوی </w:t>
            </w:r>
            <w:r>
              <w:rPr>
                <w:rStyle w:val="IndexLink"/>
                <w:rtl w:val="true"/>
              </w:rPr>
              <w:t>«</w:t>
            </w:r>
            <w:r>
              <w:rPr>
                <w:rStyle w:val="IndexLink"/>
                <w:rtl w:val="true"/>
              </w:rPr>
              <w:t>محی السنة</w:t>
            </w:r>
            <w:r>
              <w:rPr>
                <w:rStyle w:val="IndexLink"/>
                <w:rtl w:val="true"/>
              </w:rPr>
              <w:t>»</w:t>
              <w:tab/>
            </w:r>
            <w:r>
              <w:rPr>
                <w:rStyle w:val="IndexLink"/>
              </w:rPr>
              <w:t>194</w:t>
            </w:r>
          </w:hyperlink>
        </w:p>
        <w:p>
          <w:pPr>
            <w:pStyle w:val="Contents3"/>
            <w:tabs>
              <w:tab w:val="clear" w:pos="8459"/>
              <w:tab w:val="right" w:pos="9026" w:leader="dot"/>
            </w:tabs>
            <w:rPr/>
          </w:pPr>
          <w:hyperlink w:anchor="__RefHeading___Toc1095269_996550957">
            <w:r>
              <w:rPr>
                <w:webHidden/>
                <w:rStyle w:val="IndexLink"/>
              </w:rPr>
              <w:t>271</w:t>
            </w:r>
            <w:r>
              <w:rPr>
                <w:rStyle w:val="IndexLink"/>
                <w:rtl w:val="true"/>
              </w:rPr>
              <w:t xml:space="preserve">- </w:t>
            </w:r>
            <w:r>
              <w:rPr>
                <w:rStyle w:val="IndexLink"/>
                <w:rtl w:val="true"/>
              </w:rPr>
              <w:t>حسین بن علی بن محمد بن عبد الصمد الطغرائی</w:t>
            </w:r>
            <w:r>
              <w:rPr>
                <w:rStyle w:val="IndexLink"/>
                <w:rtl w:val="true"/>
              </w:rPr>
              <w:tab/>
            </w:r>
            <w:r>
              <w:rPr>
                <w:rStyle w:val="IndexLink"/>
              </w:rPr>
              <w:t>199</w:t>
            </w:r>
          </w:hyperlink>
        </w:p>
        <w:p>
          <w:pPr>
            <w:pStyle w:val="Contents3"/>
            <w:tabs>
              <w:tab w:val="clear" w:pos="8459"/>
              <w:tab w:val="right" w:pos="9026" w:leader="dot"/>
            </w:tabs>
            <w:rPr/>
          </w:pPr>
          <w:hyperlink w:anchor="__RefHeading___Toc1095271_996550957">
            <w:r>
              <w:rPr>
                <w:webHidden/>
                <w:rStyle w:val="IndexLink"/>
              </w:rPr>
              <w:t>272</w:t>
            </w:r>
            <w:r>
              <w:rPr>
                <w:rStyle w:val="IndexLink"/>
                <w:rtl w:val="true"/>
              </w:rPr>
              <w:t xml:space="preserve">- </w:t>
            </w:r>
            <w:r>
              <w:rPr>
                <w:rStyle w:val="IndexLink"/>
                <w:rtl w:val="true"/>
              </w:rPr>
              <w:t>حسین بن محمد بن الوهاب البغدادی، البارع الدبّاس</w:t>
            </w:r>
            <w:r>
              <w:rPr>
                <w:rStyle w:val="IndexLink"/>
                <w:rtl w:val="true"/>
              </w:rPr>
              <w:tab/>
            </w:r>
            <w:r>
              <w:rPr>
                <w:rStyle w:val="IndexLink"/>
              </w:rPr>
              <w:t>202</w:t>
            </w:r>
          </w:hyperlink>
        </w:p>
        <w:p>
          <w:pPr>
            <w:pStyle w:val="Contents3"/>
            <w:tabs>
              <w:tab w:val="clear" w:pos="8459"/>
              <w:tab w:val="right" w:pos="9026" w:leader="dot"/>
            </w:tabs>
            <w:rPr/>
          </w:pPr>
          <w:hyperlink w:anchor="__RefHeading___Toc1095273_996550957">
            <w:r>
              <w:rPr>
                <w:webHidden/>
                <w:rStyle w:val="IndexLink"/>
              </w:rPr>
              <w:t>273</w:t>
            </w:r>
            <w:r>
              <w:rPr>
                <w:rStyle w:val="IndexLink"/>
                <w:rtl w:val="true"/>
              </w:rPr>
              <w:t xml:space="preserve">- </w:t>
            </w:r>
            <w:r>
              <w:rPr>
                <w:rStyle w:val="IndexLink"/>
                <w:rtl w:val="true"/>
              </w:rPr>
              <w:t>حسین بن محمد بن المفضل بن محمد، الراغب الاصفهانی</w:t>
            </w:r>
            <w:r>
              <w:rPr>
                <w:rStyle w:val="IndexLink"/>
                <w:rtl w:val="true"/>
              </w:rPr>
              <w:tab/>
            </w:r>
            <w:r>
              <w:rPr>
                <w:rStyle w:val="IndexLink"/>
              </w:rPr>
              <w:t>204</w:t>
            </w:r>
          </w:hyperlink>
        </w:p>
        <w:p>
          <w:pPr>
            <w:pStyle w:val="Contents3"/>
            <w:tabs>
              <w:tab w:val="clear" w:pos="8459"/>
              <w:tab w:val="right" w:pos="9026" w:leader="dot"/>
            </w:tabs>
            <w:rPr/>
          </w:pPr>
          <w:hyperlink w:anchor="__RefHeading___Toc1095275_996550957">
            <w:r>
              <w:rPr>
                <w:webHidden/>
                <w:rStyle w:val="IndexLink"/>
              </w:rPr>
              <w:t>274</w:t>
            </w:r>
            <w:r>
              <w:rPr>
                <w:rStyle w:val="IndexLink"/>
                <w:rtl w:val="true"/>
              </w:rPr>
              <w:t xml:space="preserve">- </w:t>
            </w:r>
            <w:r>
              <w:rPr>
                <w:rStyle w:val="IndexLink"/>
                <w:rtl w:val="true"/>
              </w:rPr>
              <w:t>الحسین بن عبد العزیز بن محمد القرشی الفهری الاندلسی</w:t>
            </w:r>
            <w:r>
              <w:rPr>
                <w:rStyle w:val="IndexLink"/>
                <w:rtl w:val="true"/>
              </w:rPr>
              <w:tab/>
            </w:r>
            <w:r>
              <w:rPr>
                <w:rStyle w:val="IndexLink"/>
              </w:rPr>
              <w:t>235</w:t>
            </w:r>
          </w:hyperlink>
        </w:p>
        <w:p>
          <w:pPr>
            <w:pStyle w:val="Contents3"/>
            <w:tabs>
              <w:tab w:val="clear" w:pos="8459"/>
              <w:tab w:val="right" w:pos="9026" w:leader="dot"/>
            </w:tabs>
            <w:rPr/>
          </w:pPr>
          <w:hyperlink w:anchor="__RefHeading___Toc1095277_996550957">
            <w:r>
              <w:rPr>
                <w:webHidden/>
                <w:rStyle w:val="IndexLink"/>
              </w:rPr>
              <w:t>275</w:t>
            </w:r>
            <w:r>
              <w:rPr>
                <w:rStyle w:val="IndexLink"/>
                <w:rtl w:val="true"/>
              </w:rPr>
              <w:t xml:space="preserve">- </w:t>
            </w:r>
            <w:r>
              <w:rPr>
                <w:rStyle w:val="IndexLink"/>
                <w:rtl w:val="true"/>
              </w:rPr>
              <w:t>حسین بن علی الواعظ الکاشفی البیهقی السبزواری</w:t>
            </w:r>
            <w:r>
              <w:rPr>
                <w:rStyle w:val="IndexLink"/>
                <w:rtl w:val="true"/>
              </w:rPr>
              <w:tab/>
            </w:r>
            <w:r>
              <w:rPr>
                <w:rStyle w:val="IndexLink"/>
              </w:rPr>
              <w:t>236</w:t>
            </w:r>
          </w:hyperlink>
        </w:p>
        <w:p>
          <w:pPr>
            <w:pStyle w:val="Contents3"/>
            <w:tabs>
              <w:tab w:val="clear" w:pos="8459"/>
              <w:tab w:val="right" w:pos="9026" w:leader="dot"/>
            </w:tabs>
            <w:rPr/>
          </w:pPr>
          <w:hyperlink w:anchor="__RefHeading___Toc1095279_996550957">
            <w:r>
              <w:rPr>
                <w:webHidden/>
                <w:rStyle w:val="IndexLink"/>
              </w:rPr>
              <w:t>276</w:t>
            </w:r>
            <w:r>
              <w:rPr>
                <w:rStyle w:val="IndexLink"/>
                <w:rtl w:val="true"/>
              </w:rPr>
              <w:t xml:space="preserve">- </w:t>
            </w:r>
            <w:r>
              <w:rPr>
                <w:rStyle w:val="IndexLink"/>
                <w:rtl w:val="true"/>
              </w:rPr>
              <w:t>حسین بن معین الدین المیبدی</w:t>
            </w:r>
            <w:r>
              <w:rPr>
                <w:rStyle w:val="IndexLink"/>
                <w:rtl w:val="true"/>
              </w:rPr>
              <w:tab/>
            </w:r>
            <w:r>
              <w:rPr>
                <w:rStyle w:val="IndexLink"/>
              </w:rPr>
              <w:t>243</w:t>
            </w:r>
          </w:hyperlink>
        </w:p>
        <w:p>
          <w:pPr>
            <w:pStyle w:val="Contents3"/>
            <w:tabs>
              <w:tab w:val="clear" w:pos="8459"/>
              <w:tab w:val="right" w:pos="9026" w:leader="dot"/>
            </w:tabs>
            <w:rPr/>
          </w:pPr>
          <w:hyperlink w:anchor="__RefHeading___Toc1095281_996550957">
            <w:r>
              <w:rPr>
                <w:webHidden/>
                <w:rStyle w:val="IndexLink"/>
              </w:rPr>
              <w:t>277</w:t>
            </w:r>
            <w:r>
              <w:rPr>
                <w:rStyle w:val="IndexLink"/>
                <w:rtl w:val="true"/>
              </w:rPr>
              <w:t xml:space="preserve">- </w:t>
            </w:r>
            <w:r>
              <w:rPr>
                <w:rStyle w:val="IndexLink"/>
                <w:rtl w:val="true"/>
              </w:rPr>
              <w:t>حماد بن سابور بن المبارک بن عبیدة الدیلمی</w:t>
            </w:r>
            <w:r>
              <w:rPr>
                <w:rStyle w:val="IndexLink"/>
                <w:rtl w:val="true"/>
              </w:rPr>
              <w:tab/>
            </w:r>
            <w:r>
              <w:rPr>
                <w:rStyle w:val="IndexLink"/>
              </w:rPr>
              <w:t>255</w:t>
            </w:r>
          </w:hyperlink>
        </w:p>
        <w:p>
          <w:pPr>
            <w:pStyle w:val="Contents3"/>
            <w:tabs>
              <w:tab w:val="clear" w:pos="8459"/>
              <w:tab w:val="right" w:pos="9026" w:leader="dot"/>
            </w:tabs>
            <w:rPr/>
          </w:pPr>
          <w:hyperlink w:anchor="__RefHeading___Toc1095283_996550957">
            <w:r>
              <w:rPr>
                <w:webHidden/>
                <w:rStyle w:val="IndexLink"/>
              </w:rPr>
              <w:t>278</w:t>
            </w:r>
            <w:r>
              <w:rPr>
                <w:rStyle w:val="IndexLink"/>
                <w:rtl w:val="true"/>
              </w:rPr>
              <w:t xml:space="preserve">- </w:t>
            </w:r>
            <w:r>
              <w:rPr>
                <w:rStyle w:val="IndexLink"/>
                <w:rtl w:val="true"/>
              </w:rPr>
              <w:t>حماد بن سلمة بن دینار</w:t>
            </w:r>
            <w:r>
              <w:rPr>
                <w:rStyle w:val="IndexLink"/>
                <w:rtl w:val="true"/>
              </w:rPr>
              <w:tab/>
            </w:r>
            <w:r>
              <w:rPr>
                <w:rStyle w:val="IndexLink"/>
              </w:rPr>
              <w:t>257</w:t>
            </w:r>
          </w:hyperlink>
        </w:p>
        <w:p>
          <w:pPr>
            <w:pStyle w:val="Contents3"/>
            <w:tabs>
              <w:tab w:val="clear" w:pos="8459"/>
              <w:tab w:val="right" w:pos="9026" w:leader="dot"/>
            </w:tabs>
            <w:rPr/>
          </w:pPr>
          <w:hyperlink w:anchor="__RefHeading___Toc1095285_996550957">
            <w:r>
              <w:rPr>
                <w:webHidden/>
                <w:rStyle w:val="IndexLink"/>
              </w:rPr>
              <w:t>279</w:t>
            </w:r>
            <w:r>
              <w:rPr>
                <w:rStyle w:val="IndexLink"/>
                <w:rtl w:val="true"/>
              </w:rPr>
              <w:t xml:space="preserve">- </w:t>
            </w:r>
            <w:r>
              <w:rPr>
                <w:rStyle w:val="IndexLink"/>
                <w:rtl w:val="true"/>
              </w:rPr>
              <w:t>حمد بن محمد بن ابراهیم بن الخطاب الخطابی البستی</w:t>
            </w:r>
            <w:r>
              <w:rPr>
                <w:rStyle w:val="IndexLink"/>
                <w:rtl w:val="true"/>
              </w:rPr>
              <w:tab/>
            </w:r>
            <w:r>
              <w:rPr>
                <w:rStyle w:val="IndexLink"/>
              </w:rPr>
              <w:t>259</w:t>
            </w:r>
          </w:hyperlink>
        </w:p>
        <w:p>
          <w:pPr>
            <w:pStyle w:val="Contents3"/>
            <w:tabs>
              <w:tab w:val="clear" w:pos="8459"/>
              <w:tab w:val="right" w:pos="9026" w:leader="dot"/>
            </w:tabs>
            <w:rPr/>
          </w:pPr>
          <w:hyperlink w:anchor="__RefHeading___Toc1095287_996550957">
            <w:r>
              <w:rPr>
                <w:webHidden/>
                <w:rStyle w:val="IndexLink"/>
              </w:rPr>
              <w:t>280</w:t>
            </w:r>
            <w:r>
              <w:rPr>
                <w:rStyle w:val="IndexLink"/>
                <w:rtl w:val="true"/>
              </w:rPr>
              <w:t xml:space="preserve">- </w:t>
            </w:r>
            <w:r>
              <w:rPr>
                <w:rStyle w:val="IndexLink"/>
                <w:rtl w:val="true"/>
              </w:rPr>
              <w:t>حمزة بن حبیب بن عمارة الکوفی الزّیات</w:t>
            </w:r>
            <w:r>
              <w:rPr>
                <w:rStyle w:val="IndexLink"/>
                <w:rtl w:val="true"/>
              </w:rPr>
              <w:tab/>
            </w:r>
            <w:r>
              <w:rPr>
                <w:rStyle w:val="IndexLink"/>
              </w:rPr>
              <w:t>261</w:t>
            </w:r>
          </w:hyperlink>
        </w:p>
        <w:p>
          <w:pPr>
            <w:pStyle w:val="Contents3"/>
            <w:tabs>
              <w:tab w:val="clear" w:pos="8459"/>
              <w:tab w:val="right" w:pos="9026" w:leader="dot"/>
            </w:tabs>
            <w:rPr/>
          </w:pPr>
          <w:hyperlink w:anchor="__RefHeading___Toc1095289_996550957">
            <w:r>
              <w:rPr>
                <w:webHidden/>
                <w:rStyle w:val="IndexLink"/>
              </w:rPr>
              <w:t>281</w:t>
            </w:r>
            <w:r>
              <w:rPr>
                <w:rStyle w:val="IndexLink"/>
                <w:rtl w:val="true"/>
              </w:rPr>
              <w:t xml:space="preserve">- </w:t>
            </w:r>
            <w:r>
              <w:rPr>
                <w:rStyle w:val="IndexLink"/>
                <w:rtl w:val="true"/>
              </w:rPr>
              <w:t>حنین بن اسحاق العبادی الطبیب</w:t>
            </w:r>
            <w:r>
              <w:rPr>
                <w:rStyle w:val="IndexLink"/>
                <w:rtl w:val="true"/>
              </w:rPr>
              <w:tab/>
            </w:r>
            <w:r>
              <w:rPr>
                <w:rStyle w:val="IndexLink"/>
              </w:rPr>
              <w:t>265</w:t>
            </w:r>
          </w:hyperlink>
        </w:p>
        <w:p>
          <w:pPr>
            <w:pStyle w:val="Contents2"/>
            <w:tabs>
              <w:tab w:val="clear" w:pos="8743"/>
              <w:tab w:val="right" w:pos="9026" w:leader="dot"/>
            </w:tabs>
            <w:rPr/>
          </w:pPr>
          <w:hyperlink w:anchor="__RefHeading___Toc1095291_996550957">
            <w:r>
              <w:rPr>
                <w:webHidden/>
                <w:rStyle w:val="IndexLink"/>
                <w:rtl w:val="true"/>
              </w:rPr>
              <w:t>باب ما اوله الخاء المعجمة من اسماء فقهائنا المنتجبین</w:t>
            </w:r>
            <w:r>
              <w:rPr>
                <w:rStyle w:val="IndexLink"/>
                <w:rtl w:val="true"/>
              </w:rPr>
              <w:tab/>
            </w:r>
            <w:r>
              <w:rPr>
                <w:rStyle w:val="IndexLink"/>
              </w:rPr>
              <w:t>268</w:t>
            </w:r>
          </w:hyperlink>
        </w:p>
        <w:p>
          <w:pPr>
            <w:pStyle w:val="Contents3"/>
            <w:tabs>
              <w:tab w:val="clear" w:pos="8459"/>
              <w:tab w:val="right" w:pos="9026" w:leader="dot"/>
            </w:tabs>
            <w:rPr/>
          </w:pPr>
          <w:hyperlink w:anchor="__RefHeading___Toc1095293_996550957">
            <w:r>
              <w:rPr>
                <w:webHidden/>
                <w:rStyle w:val="IndexLink"/>
              </w:rPr>
              <w:t>282</w:t>
            </w:r>
            <w:r>
              <w:rPr>
                <w:rStyle w:val="IndexLink"/>
                <w:rtl w:val="true"/>
              </w:rPr>
              <w:t xml:space="preserve">- </w:t>
            </w:r>
            <w:r>
              <w:rPr>
                <w:rStyle w:val="IndexLink"/>
                <w:rtl w:val="true"/>
              </w:rPr>
              <w:t>خداوردی بن قاسم الافشار</w:t>
            </w:r>
            <w:r>
              <w:rPr>
                <w:rStyle w:val="IndexLink"/>
                <w:rtl w:val="true"/>
              </w:rPr>
              <w:tab/>
            </w:r>
            <w:r>
              <w:rPr>
                <w:rStyle w:val="IndexLink"/>
              </w:rPr>
              <w:t>268</w:t>
            </w:r>
          </w:hyperlink>
        </w:p>
        <w:p>
          <w:pPr>
            <w:pStyle w:val="Contents3"/>
            <w:tabs>
              <w:tab w:val="clear" w:pos="8459"/>
              <w:tab w:val="right" w:pos="9026" w:leader="dot"/>
            </w:tabs>
            <w:rPr/>
          </w:pPr>
          <w:hyperlink w:anchor="__RefHeading___Toc1095295_996550957">
            <w:r>
              <w:rPr>
                <w:webHidden/>
                <w:rStyle w:val="IndexLink"/>
              </w:rPr>
              <w:t>283</w:t>
            </w:r>
            <w:r>
              <w:rPr>
                <w:rStyle w:val="IndexLink"/>
                <w:rtl w:val="true"/>
              </w:rPr>
              <w:t xml:space="preserve">- </w:t>
            </w:r>
            <w:r>
              <w:rPr>
                <w:rStyle w:val="IndexLink"/>
                <w:rtl w:val="true"/>
              </w:rPr>
              <w:t>خضر بن محمد بن علی الرازی الحبلرودی، نجم الدین</w:t>
            </w:r>
            <w:r>
              <w:rPr>
                <w:rStyle w:val="IndexLink"/>
                <w:rtl w:val="true"/>
              </w:rPr>
              <w:tab/>
            </w:r>
            <w:r>
              <w:rPr>
                <w:rStyle w:val="IndexLink"/>
              </w:rPr>
              <w:t>270</w:t>
            </w:r>
          </w:hyperlink>
        </w:p>
        <w:p>
          <w:pPr>
            <w:pStyle w:val="Contents3"/>
            <w:tabs>
              <w:tab w:val="clear" w:pos="8459"/>
              <w:tab w:val="right" w:pos="9026" w:leader="dot"/>
            </w:tabs>
            <w:rPr/>
          </w:pPr>
          <w:hyperlink w:anchor="__RefHeading___Toc1095297_996550957">
            <w:r>
              <w:rPr>
                <w:webHidden/>
                <w:rStyle w:val="IndexLink"/>
              </w:rPr>
              <w:t>284</w:t>
            </w:r>
            <w:r>
              <w:rPr>
                <w:rStyle w:val="IndexLink"/>
                <w:rtl w:val="true"/>
              </w:rPr>
              <w:t xml:space="preserve">- </w:t>
            </w:r>
            <w:r>
              <w:rPr>
                <w:rStyle w:val="IndexLink"/>
                <w:rtl w:val="true"/>
              </w:rPr>
              <w:t>خلف بن السید عبد المطلب الحویزی المشعشعی</w:t>
            </w:r>
            <w:r>
              <w:rPr>
                <w:rStyle w:val="IndexLink"/>
                <w:rtl w:val="true"/>
              </w:rPr>
              <w:tab/>
            </w:r>
            <w:r>
              <w:rPr>
                <w:rStyle w:val="IndexLink"/>
              </w:rPr>
              <w:t>271</w:t>
            </w:r>
          </w:hyperlink>
        </w:p>
        <w:p>
          <w:pPr>
            <w:pStyle w:val="Contents3"/>
            <w:tabs>
              <w:tab w:val="clear" w:pos="8459"/>
              <w:tab w:val="right" w:pos="9026" w:leader="dot"/>
            </w:tabs>
            <w:rPr/>
          </w:pPr>
          <w:hyperlink w:anchor="__RefHeading___Toc1095299_996550957">
            <w:r>
              <w:rPr>
                <w:webHidden/>
                <w:rStyle w:val="IndexLink"/>
              </w:rPr>
              <w:t>285</w:t>
            </w:r>
            <w:r>
              <w:rPr>
                <w:rStyle w:val="IndexLink"/>
                <w:rtl w:val="true"/>
              </w:rPr>
              <w:t xml:space="preserve">- </w:t>
            </w:r>
            <w:r>
              <w:rPr>
                <w:rStyle w:val="IndexLink"/>
                <w:rtl w:val="true"/>
              </w:rPr>
              <w:t>خلف بن عسکر الکربلائی</w:t>
            </w:r>
            <w:r>
              <w:rPr>
                <w:rStyle w:val="IndexLink"/>
                <w:rtl w:val="true"/>
              </w:rPr>
              <w:tab/>
            </w:r>
            <w:r>
              <w:rPr>
                <w:rStyle w:val="IndexLink"/>
              </w:rPr>
              <w:t>276</w:t>
            </w:r>
          </w:hyperlink>
        </w:p>
        <w:p>
          <w:pPr>
            <w:pStyle w:val="Contents3"/>
            <w:tabs>
              <w:tab w:val="clear" w:pos="8459"/>
              <w:tab w:val="right" w:pos="9026" w:leader="dot"/>
            </w:tabs>
            <w:rPr/>
          </w:pPr>
          <w:hyperlink w:anchor="__RefHeading___Toc1095301_996550957">
            <w:r>
              <w:rPr>
                <w:webHidden/>
                <w:rStyle w:val="IndexLink"/>
              </w:rPr>
              <w:t>286</w:t>
            </w:r>
            <w:r>
              <w:rPr>
                <w:rStyle w:val="IndexLink"/>
                <w:rtl w:val="true"/>
              </w:rPr>
              <w:t xml:space="preserve">- </w:t>
            </w:r>
            <w:r>
              <w:rPr>
                <w:rStyle w:val="IndexLink"/>
                <w:rtl w:val="true"/>
              </w:rPr>
              <w:t>خلیل بن ظفر بن الخلیل الکوفی الاسدی</w:t>
            </w:r>
            <w:r>
              <w:rPr>
                <w:rStyle w:val="IndexLink"/>
                <w:rtl w:val="true"/>
              </w:rPr>
              <w:tab/>
            </w:r>
            <w:r>
              <w:rPr>
                <w:rStyle w:val="IndexLink"/>
              </w:rPr>
              <w:t>276</w:t>
            </w:r>
          </w:hyperlink>
        </w:p>
        <w:p>
          <w:pPr>
            <w:pStyle w:val="Contents3"/>
            <w:tabs>
              <w:tab w:val="clear" w:pos="8459"/>
              <w:tab w:val="right" w:pos="9026" w:leader="dot"/>
            </w:tabs>
            <w:rPr/>
          </w:pPr>
          <w:hyperlink w:anchor="__RefHeading___Toc1095303_996550957">
            <w:r>
              <w:rPr>
                <w:webHidden/>
                <w:rStyle w:val="IndexLink"/>
              </w:rPr>
              <w:t>287</w:t>
            </w:r>
            <w:r>
              <w:rPr>
                <w:rStyle w:val="IndexLink"/>
                <w:rtl w:val="true"/>
              </w:rPr>
              <w:t xml:space="preserve">- </w:t>
            </w:r>
            <w:r>
              <w:rPr>
                <w:rStyle w:val="IndexLink"/>
                <w:rtl w:val="true"/>
              </w:rPr>
              <w:t>خلیل بن الغازی</w:t>
            </w:r>
            <w:r>
              <w:rPr>
                <w:rStyle w:val="IndexLink"/>
                <w:rtl w:val="true"/>
              </w:rPr>
              <w:tab/>
            </w:r>
            <w:r>
              <w:rPr>
                <w:rStyle w:val="IndexLink"/>
              </w:rPr>
              <w:t>277</w:t>
            </w:r>
          </w:hyperlink>
        </w:p>
        <w:p>
          <w:pPr>
            <w:pStyle w:val="Contents2"/>
            <w:tabs>
              <w:tab w:val="clear" w:pos="8743"/>
              <w:tab w:val="right" w:pos="9026" w:leader="dot"/>
            </w:tabs>
            <w:rPr/>
          </w:pPr>
          <w:hyperlink w:anchor="__RefHeading___Toc1095305_996550957">
            <w:r>
              <w:rPr>
                <w:webHidden/>
                <w:rStyle w:val="IndexLink"/>
                <w:rtl w:val="true"/>
              </w:rPr>
              <w:t>باب ما اوله الخاء المعجمة من سائر اطباق الفریقین</w:t>
            </w:r>
            <w:r>
              <w:rPr>
                <w:rStyle w:val="IndexLink"/>
                <w:rtl w:val="true"/>
              </w:rPr>
              <w:tab/>
            </w:r>
            <w:r>
              <w:rPr>
                <w:rStyle w:val="IndexLink"/>
              </w:rPr>
              <w:t>283</w:t>
            </w:r>
          </w:hyperlink>
        </w:p>
        <w:p>
          <w:pPr>
            <w:pStyle w:val="Contents3"/>
            <w:tabs>
              <w:tab w:val="clear" w:pos="8459"/>
              <w:tab w:val="right" w:pos="9026" w:leader="dot"/>
            </w:tabs>
            <w:rPr/>
          </w:pPr>
          <w:hyperlink w:anchor="__RefHeading___Toc1095307_996550957">
            <w:r>
              <w:rPr>
                <w:webHidden/>
                <w:rStyle w:val="IndexLink"/>
              </w:rPr>
              <w:t>288</w:t>
            </w:r>
            <w:r>
              <w:rPr>
                <w:rStyle w:val="IndexLink"/>
                <w:rtl w:val="true"/>
              </w:rPr>
              <w:t xml:space="preserve">- </w:t>
            </w:r>
            <w:r>
              <w:rPr>
                <w:rStyle w:val="IndexLink"/>
                <w:rtl w:val="true"/>
              </w:rPr>
              <w:t>خارجة بن زید بن ثابت الانصاری</w:t>
            </w:r>
            <w:r>
              <w:rPr>
                <w:rStyle w:val="IndexLink"/>
                <w:rtl w:val="true"/>
              </w:rPr>
              <w:tab/>
            </w:r>
            <w:r>
              <w:rPr>
                <w:rStyle w:val="IndexLink"/>
              </w:rPr>
              <w:t>283</w:t>
            </w:r>
          </w:hyperlink>
        </w:p>
        <w:p>
          <w:pPr>
            <w:pStyle w:val="Contents3"/>
            <w:tabs>
              <w:tab w:val="clear" w:pos="8459"/>
              <w:tab w:val="right" w:pos="9026" w:leader="dot"/>
            </w:tabs>
            <w:rPr/>
          </w:pPr>
          <w:hyperlink w:anchor="__RefHeading___Toc1095309_996550957">
            <w:r>
              <w:rPr>
                <w:webHidden/>
                <w:rStyle w:val="IndexLink"/>
              </w:rPr>
              <w:t>289</w:t>
            </w:r>
            <w:r>
              <w:rPr>
                <w:rStyle w:val="IndexLink"/>
                <w:rtl w:val="true"/>
              </w:rPr>
              <w:t xml:space="preserve">- </w:t>
            </w:r>
            <w:r>
              <w:rPr>
                <w:rStyle w:val="IndexLink"/>
                <w:rtl w:val="true"/>
              </w:rPr>
              <w:t>خالد بن عبد اللّه الازهری</w:t>
            </w:r>
            <w:r>
              <w:rPr>
                <w:rStyle w:val="IndexLink"/>
                <w:rtl w:val="true"/>
              </w:rPr>
              <w:tab/>
            </w:r>
            <w:r>
              <w:rPr>
                <w:rStyle w:val="IndexLink"/>
              </w:rPr>
              <w:t>286</w:t>
            </w:r>
          </w:hyperlink>
        </w:p>
        <w:p>
          <w:pPr>
            <w:pStyle w:val="Contents3"/>
            <w:tabs>
              <w:tab w:val="clear" w:pos="8459"/>
              <w:tab w:val="right" w:pos="9026" w:leader="dot"/>
            </w:tabs>
            <w:rPr/>
          </w:pPr>
          <w:hyperlink w:anchor="__RefHeading___Toc1095311_996550957">
            <w:r>
              <w:rPr>
                <w:webHidden/>
                <w:rStyle w:val="IndexLink"/>
              </w:rPr>
              <w:t>290</w:t>
            </w:r>
            <w:r>
              <w:rPr>
                <w:rStyle w:val="IndexLink"/>
                <w:rtl w:val="true"/>
              </w:rPr>
              <w:t xml:space="preserve">- </w:t>
            </w:r>
            <w:r>
              <w:rPr>
                <w:rStyle w:val="IndexLink"/>
                <w:rtl w:val="true"/>
              </w:rPr>
              <w:t>الخضر بن ثروان بن عبد اللّه الثعلبی</w:t>
            </w:r>
            <w:r>
              <w:rPr>
                <w:rStyle w:val="IndexLink"/>
                <w:rtl w:val="true"/>
              </w:rPr>
              <w:tab/>
            </w:r>
            <w:r>
              <w:rPr>
                <w:rStyle w:val="IndexLink"/>
              </w:rPr>
              <w:t>287</w:t>
            </w:r>
          </w:hyperlink>
        </w:p>
        <w:p>
          <w:pPr>
            <w:pStyle w:val="Contents3"/>
            <w:tabs>
              <w:tab w:val="clear" w:pos="8459"/>
              <w:tab w:val="right" w:pos="9026" w:leader="dot"/>
            </w:tabs>
            <w:rPr/>
          </w:pPr>
          <w:hyperlink w:anchor="__RefHeading___Toc1095313_996550957">
            <w:r>
              <w:rPr>
                <w:webHidden/>
                <w:rStyle w:val="IndexLink"/>
              </w:rPr>
              <w:t>291</w:t>
            </w:r>
            <w:r>
              <w:rPr>
                <w:rStyle w:val="IndexLink"/>
                <w:rtl w:val="true"/>
              </w:rPr>
              <w:t xml:space="preserve">- </w:t>
            </w:r>
            <w:r>
              <w:rPr>
                <w:rStyle w:val="IndexLink"/>
                <w:rtl w:val="true"/>
              </w:rPr>
              <w:t>خلف بن حیان الهلالی الملقب بالاحمر البصری</w:t>
            </w:r>
            <w:r>
              <w:rPr>
                <w:rStyle w:val="IndexLink"/>
                <w:rtl w:val="true"/>
              </w:rPr>
              <w:tab/>
            </w:r>
            <w:r>
              <w:rPr>
                <w:rStyle w:val="IndexLink"/>
              </w:rPr>
              <w:t>288</w:t>
            </w:r>
          </w:hyperlink>
        </w:p>
        <w:p>
          <w:pPr>
            <w:pStyle w:val="Contents3"/>
            <w:tabs>
              <w:tab w:val="clear" w:pos="8459"/>
              <w:tab w:val="right" w:pos="9026" w:leader="dot"/>
            </w:tabs>
            <w:rPr/>
          </w:pPr>
          <w:hyperlink w:anchor="__RefHeading___Toc1095315_996550957">
            <w:r>
              <w:rPr>
                <w:webHidden/>
                <w:rStyle w:val="IndexLink"/>
              </w:rPr>
              <w:t>292</w:t>
            </w:r>
            <w:r>
              <w:rPr>
                <w:rStyle w:val="IndexLink"/>
                <w:rtl w:val="true"/>
              </w:rPr>
              <w:t xml:space="preserve">- </w:t>
            </w:r>
            <w:r>
              <w:rPr>
                <w:rStyle w:val="IndexLink"/>
                <w:rtl w:val="true"/>
              </w:rPr>
              <w:t>خلف بن یوسف بن فرتون الاندلسی</w:t>
            </w:r>
            <w:r>
              <w:rPr>
                <w:rStyle w:val="IndexLink"/>
                <w:rtl w:val="true"/>
              </w:rPr>
              <w:tab/>
            </w:r>
            <w:r>
              <w:rPr>
                <w:rStyle w:val="IndexLink"/>
              </w:rPr>
              <w:t>293</w:t>
            </w:r>
          </w:hyperlink>
        </w:p>
        <w:p>
          <w:pPr>
            <w:pStyle w:val="Contents3"/>
            <w:tabs>
              <w:tab w:val="clear" w:pos="8459"/>
              <w:tab w:val="right" w:pos="9026" w:leader="dot"/>
            </w:tabs>
            <w:rPr/>
          </w:pPr>
          <w:hyperlink w:anchor="__RefHeading___Toc1095317_996550957">
            <w:r>
              <w:rPr>
                <w:webHidden/>
                <w:rStyle w:val="IndexLink"/>
              </w:rPr>
              <w:t>293</w:t>
            </w:r>
            <w:r>
              <w:rPr>
                <w:rStyle w:val="IndexLink"/>
                <w:rtl w:val="true"/>
              </w:rPr>
              <w:t xml:space="preserve">- </w:t>
            </w:r>
            <w:r>
              <w:rPr>
                <w:rStyle w:val="IndexLink"/>
                <w:rtl w:val="true"/>
              </w:rPr>
              <w:t>خلف بن عبد الملک بن مسعود بن راحة الانصاری القرطبی</w:t>
            </w:r>
            <w:r>
              <w:rPr>
                <w:rStyle w:val="IndexLink"/>
                <w:rtl w:val="true"/>
              </w:rPr>
              <w:tab/>
            </w:r>
            <w:r>
              <w:rPr>
                <w:rStyle w:val="IndexLink"/>
              </w:rPr>
              <w:t>294</w:t>
            </w:r>
          </w:hyperlink>
        </w:p>
        <w:p>
          <w:pPr>
            <w:pStyle w:val="Contents3"/>
            <w:tabs>
              <w:tab w:val="clear" w:pos="8459"/>
              <w:tab w:val="right" w:pos="9026" w:leader="dot"/>
            </w:tabs>
            <w:rPr/>
          </w:pPr>
          <w:hyperlink w:anchor="__RefHeading___Toc1095319_996550957">
            <w:r>
              <w:rPr>
                <w:webHidden/>
                <w:rStyle w:val="IndexLink"/>
              </w:rPr>
              <w:t>294</w:t>
            </w:r>
            <w:r>
              <w:rPr>
                <w:rStyle w:val="IndexLink"/>
                <w:rtl w:val="true"/>
              </w:rPr>
              <w:t xml:space="preserve">- </w:t>
            </w:r>
            <w:r>
              <w:rPr>
                <w:rStyle w:val="IndexLink"/>
                <w:rtl w:val="true"/>
              </w:rPr>
              <w:t>خلیل بن احمد بن عمرو بن تمیم الفراهیدی</w:t>
            </w:r>
            <w:r>
              <w:rPr>
                <w:rStyle w:val="IndexLink"/>
                <w:rtl w:val="true"/>
              </w:rPr>
              <w:tab/>
            </w:r>
            <w:r>
              <w:rPr>
                <w:rStyle w:val="IndexLink"/>
              </w:rPr>
              <w:t>297</w:t>
            </w:r>
          </w:hyperlink>
        </w:p>
        <w:p>
          <w:pPr>
            <w:pStyle w:val="Contents2"/>
            <w:tabs>
              <w:tab w:val="clear" w:pos="8743"/>
              <w:tab w:val="right" w:pos="9026" w:leader="dot"/>
            </w:tabs>
            <w:rPr/>
          </w:pPr>
          <w:hyperlink w:anchor="__RefHeading___Toc1095321_996550957">
            <w:r>
              <w:rPr>
                <w:webHidden/>
                <w:rStyle w:val="IndexLink"/>
                <w:rtl w:val="true"/>
              </w:rPr>
              <w:t>باب ما اوله الدال المهملة و الذال و کذلک الراء المهملة من سائر اطباق الفریقین</w:t>
            </w:r>
            <w:r>
              <w:rPr>
                <w:rStyle w:val="IndexLink"/>
                <w:rtl w:val="true"/>
              </w:rPr>
              <w:tab/>
            </w:r>
            <w:r>
              <w:rPr>
                <w:rStyle w:val="IndexLink"/>
              </w:rPr>
              <w:t>310</w:t>
            </w:r>
          </w:hyperlink>
        </w:p>
        <w:p>
          <w:pPr>
            <w:pStyle w:val="Contents3"/>
            <w:tabs>
              <w:tab w:val="clear" w:pos="8459"/>
              <w:tab w:val="right" w:pos="9026" w:leader="dot"/>
            </w:tabs>
            <w:rPr/>
          </w:pPr>
          <w:hyperlink w:anchor="__RefHeading___Toc1095323_996550957">
            <w:r>
              <w:rPr>
                <w:webHidden/>
                <w:rStyle w:val="IndexLink"/>
              </w:rPr>
              <w:t>295</w:t>
            </w:r>
            <w:r>
              <w:rPr>
                <w:rStyle w:val="IndexLink"/>
                <w:rtl w:val="true"/>
              </w:rPr>
              <w:t xml:space="preserve">- </w:t>
            </w:r>
            <w:r>
              <w:rPr>
                <w:rStyle w:val="IndexLink"/>
                <w:rtl w:val="true"/>
              </w:rPr>
              <w:t>داود بن علی بن خلف الاصبهانی الظاهری</w:t>
            </w:r>
            <w:r>
              <w:rPr>
                <w:rStyle w:val="IndexLink"/>
                <w:rtl w:val="true"/>
              </w:rPr>
              <w:tab/>
            </w:r>
            <w:r>
              <w:rPr>
                <w:rStyle w:val="IndexLink"/>
              </w:rPr>
              <w:t>310</w:t>
            </w:r>
          </w:hyperlink>
        </w:p>
        <w:p>
          <w:pPr>
            <w:pStyle w:val="Contents3"/>
            <w:tabs>
              <w:tab w:val="clear" w:pos="8459"/>
              <w:tab w:val="right" w:pos="9026" w:leader="dot"/>
            </w:tabs>
            <w:rPr/>
          </w:pPr>
          <w:hyperlink w:anchor="__RefHeading___Toc1095325_996550957">
            <w:r>
              <w:rPr>
                <w:webHidden/>
                <w:rStyle w:val="IndexLink"/>
              </w:rPr>
              <w:t>296</w:t>
            </w:r>
            <w:r>
              <w:rPr>
                <w:rStyle w:val="IndexLink"/>
                <w:rtl w:val="true"/>
              </w:rPr>
              <w:t xml:space="preserve">- </w:t>
            </w:r>
            <w:r>
              <w:rPr>
                <w:rStyle w:val="IndexLink"/>
                <w:rtl w:val="true"/>
              </w:rPr>
              <w:t>داود بن الهیثم بن اسحاق بن البهلول التنوخی الانباری</w:t>
            </w:r>
            <w:r>
              <w:rPr>
                <w:rStyle w:val="IndexLink"/>
                <w:rtl w:val="true"/>
              </w:rPr>
              <w:tab/>
            </w:r>
            <w:r>
              <w:rPr>
                <w:rStyle w:val="IndexLink"/>
              </w:rPr>
              <w:t>312</w:t>
            </w:r>
          </w:hyperlink>
        </w:p>
        <w:p>
          <w:pPr>
            <w:pStyle w:val="Contents3"/>
            <w:tabs>
              <w:tab w:val="clear" w:pos="8459"/>
              <w:tab w:val="right" w:pos="9026" w:leader="dot"/>
            </w:tabs>
            <w:rPr/>
          </w:pPr>
          <w:hyperlink w:anchor="__RefHeading___Toc1095327_996550957">
            <w:r>
              <w:rPr>
                <w:webHidden/>
                <w:rStyle w:val="IndexLink"/>
              </w:rPr>
              <w:t>297</w:t>
            </w:r>
            <w:r>
              <w:rPr>
                <w:rStyle w:val="IndexLink"/>
                <w:rtl w:val="true"/>
              </w:rPr>
              <w:t xml:space="preserve">- </w:t>
            </w:r>
            <w:r>
              <w:rPr>
                <w:rStyle w:val="IndexLink"/>
                <w:rtl w:val="true"/>
              </w:rPr>
              <w:t>داود بن عمر بن ابراهیم الشاذلی الاسکندری</w:t>
            </w:r>
            <w:r>
              <w:rPr>
                <w:rStyle w:val="IndexLink"/>
                <w:rtl w:val="true"/>
              </w:rPr>
              <w:tab/>
            </w:r>
            <w:r>
              <w:rPr>
                <w:rStyle w:val="IndexLink"/>
              </w:rPr>
              <w:t>313</w:t>
            </w:r>
          </w:hyperlink>
        </w:p>
        <w:p>
          <w:pPr>
            <w:pStyle w:val="Contents3"/>
            <w:tabs>
              <w:tab w:val="clear" w:pos="8459"/>
              <w:tab w:val="right" w:pos="9026" w:leader="dot"/>
            </w:tabs>
            <w:rPr/>
          </w:pPr>
          <w:hyperlink w:anchor="__RefHeading___Toc1095329_996550957">
            <w:r>
              <w:rPr>
                <w:webHidden/>
                <w:rStyle w:val="IndexLink"/>
              </w:rPr>
              <w:t>298</w:t>
            </w:r>
            <w:r>
              <w:rPr>
                <w:rStyle w:val="IndexLink"/>
                <w:rtl w:val="true"/>
              </w:rPr>
              <w:t xml:space="preserve">- </w:t>
            </w:r>
            <w:r>
              <w:rPr>
                <w:rStyle w:val="IndexLink"/>
                <w:rtl w:val="true"/>
              </w:rPr>
              <w:t>دعبل بن علی بن رزین بن عثمان بن عبد الرحمان الخزاعی</w:t>
            </w:r>
            <w:r>
              <w:rPr>
                <w:rStyle w:val="IndexLink"/>
                <w:rtl w:val="true"/>
              </w:rPr>
              <w:tab/>
            </w:r>
            <w:r>
              <w:rPr>
                <w:rStyle w:val="IndexLink"/>
              </w:rPr>
              <w:t>314</w:t>
            </w:r>
          </w:hyperlink>
        </w:p>
        <w:p>
          <w:pPr>
            <w:pStyle w:val="Contents3"/>
            <w:tabs>
              <w:tab w:val="clear" w:pos="8459"/>
              <w:tab w:val="right" w:pos="9026" w:leader="dot"/>
            </w:tabs>
            <w:rPr/>
          </w:pPr>
          <w:hyperlink w:anchor="__RefHeading___Toc1095331_996550957">
            <w:r>
              <w:rPr>
                <w:webHidden/>
                <w:rStyle w:val="IndexLink"/>
              </w:rPr>
              <w:t>299</w:t>
            </w:r>
            <w:r>
              <w:rPr>
                <w:rStyle w:val="IndexLink"/>
                <w:rtl w:val="true"/>
              </w:rPr>
              <w:t xml:space="preserve">- </w:t>
            </w:r>
            <w:r>
              <w:rPr>
                <w:rStyle w:val="IndexLink"/>
                <w:rtl w:val="true"/>
              </w:rPr>
              <w:t>رؤبة بن ابی الشعثاء الملقب بالعجاج</w:t>
            </w:r>
            <w:r>
              <w:rPr>
                <w:rStyle w:val="IndexLink"/>
                <w:rtl w:val="true"/>
              </w:rPr>
              <w:tab/>
            </w:r>
            <w:r>
              <w:rPr>
                <w:rStyle w:val="IndexLink"/>
              </w:rPr>
              <w:t>334</w:t>
            </w:r>
          </w:hyperlink>
        </w:p>
        <w:p>
          <w:pPr>
            <w:pStyle w:val="Contents3"/>
            <w:tabs>
              <w:tab w:val="clear" w:pos="8459"/>
              <w:tab w:val="right" w:pos="9026" w:leader="dot"/>
            </w:tabs>
            <w:rPr/>
          </w:pPr>
          <w:hyperlink w:anchor="__RefHeading___Toc1095333_996550957">
            <w:r>
              <w:rPr>
                <w:webHidden/>
                <w:rStyle w:val="IndexLink"/>
              </w:rPr>
              <w:t>300</w:t>
            </w:r>
            <w:r>
              <w:rPr>
                <w:rStyle w:val="IndexLink"/>
                <w:rtl w:val="true"/>
              </w:rPr>
              <w:t xml:space="preserve">- </w:t>
            </w:r>
            <w:r>
              <w:rPr>
                <w:rStyle w:val="IndexLink"/>
                <w:rtl w:val="true"/>
              </w:rPr>
              <w:t>ربیعة بن فروخ، ربیعة الرأی</w:t>
            </w:r>
            <w:r>
              <w:rPr>
                <w:rStyle w:val="IndexLink"/>
                <w:rtl w:val="true"/>
              </w:rPr>
              <w:tab/>
            </w:r>
            <w:r>
              <w:rPr>
                <w:rStyle w:val="IndexLink"/>
              </w:rPr>
              <w:t>338</w:t>
            </w:r>
          </w:hyperlink>
        </w:p>
        <w:p>
          <w:pPr>
            <w:pStyle w:val="Contents3"/>
            <w:tabs>
              <w:tab w:val="clear" w:pos="8459"/>
              <w:tab w:val="right" w:pos="9026" w:leader="dot"/>
            </w:tabs>
            <w:rPr/>
          </w:pPr>
          <w:hyperlink w:anchor="__RefHeading___Toc1095335_996550957">
            <w:r>
              <w:rPr>
                <w:webHidden/>
                <w:rStyle w:val="IndexLink"/>
              </w:rPr>
              <w:t>301</w:t>
            </w:r>
            <w:r>
              <w:rPr>
                <w:rStyle w:val="IndexLink"/>
                <w:rtl w:val="true"/>
              </w:rPr>
              <w:t xml:space="preserve">- </w:t>
            </w:r>
            <w:r>
              <w:rPr>
                <w:rStyle w:val="IndexLink"/>
                <w:rtl w:val="true"/>
              </w:rPr>
              <w:t>ربیع بن خثیم الاسدی الثوری التمیمی الکوفی</w:t>
            </w:r>
            <w:r>
              <w:rPr>
                <w:rStyle w:val="IndexLink"/>
                <w:rtl w:val="true"/>
              </w:rPr>
              <w:tab/>
            </w:r>
            <w:r>
              <w:rPr>
                <w:rStyle w:val="IndexLink"/>
              </w:rPr>
              <w:t>340</w:t>
            </w:r>
          </w:hyperlink>
        </w:p>
        <w:p>
          <w:pPr>
            <w:pStyle w:val="Contents3"/>
            <w:tabs>
              <w:tab w:val="clear" w:pos="8459"/>
              <w:tab w:val="right" w:pos="9026" w:leader="dot"/>
            </w:tabs>
            <w:rPr/>
          </w:pPr>
          <w:hyperlink w:anchor="__RefHeading___Toc1095337_996550957">
            <w:r>
              <w:rPr>
                <w:webHidden/>
                <w:rStyle w:val="IndexLink"/>
              </w:rPr>
              <w:t>302</w:t>
            </w:r>
            <w:r>
              <w:rPr>
                <w:rStyle w:val="IndexLink"/>
                <w:rtl w:val="true"/>
              </w:rPr>
              <w:t xml:space="preserve">- </w:t>
            </w:r>
            <w:r>
              <w:rPr>
                <w:rStyle w:val="IndexLink"/>
                <w:rtl w:val="true"/>
              </w:rPr>
              <w:t>رجب بن محمد بن رجب، الحافظ البرسی</w:t>
            </w:r>
            <w:r>
              <w:rPr>
                <w:rStyle w:val="IndexLink"/>
                <w:rtl w:val="true"/>
              </w:rPr>
              <w:tab/>
            </w:r>
            <w:r>
              <w:rPr>
                <w:rStyle w:val="IndexLink"/>
              </w:rPr>
              <w:t>345</w:t>
            </w:r>
          </w:hyperlink>
        </w:p>
        <w:p>
          <w:pPr>
            <w:pStyle w:val="Contents3"/>
            <w:tabs>
              <w:tab w:val="clear" w:pos="8459"/>
              <w:tab w:val="right" w:pos="9026" w:leader="dot"/>
            </w:tabs>
            <w:rPr/>
          </w:pPr>
          <w:hyperlink w:anchor="__RefHeading___Toc1095339_996550957">
            <w:r>
              <w:rPr>
                <w:webHidden/>
                <w:rStyle w:val="IndexLink"/>
              </w:rPr>
              <w:t>303</w:t>
            </w:r>
            <w:r>
              <w:rPr>
                <w:rStyle w:val="IndexLink"/>
                <w:rtl w:val="true"/>
              </w:rPr>
              <w:t xml:space="preserve">- </w:t>
            </w:r>
            <w:r>
              <w:rPr>
                <w:rStyle w:val="IndexLink"/>
                <w:rtl w:val="true"/>
              </w:rPr>
              <w:t>رزین بن معاویة بن عمار العبدری السرقسطی</w:t>
            </w:r>
            <w:r>
              <w:rPr>
                <w:rStyle w:val="IndexLink"/>
                <w:rtl w:val="true"/>
              </w:rPr>
              <w:tab/>
            </w:r>
            <w:r>
              <w:rPr>
                <w:rStyle w:val="IndexLink"/>
              </w:rPr>
              <w:t>353</w:t>
            </w:r>
          </w:hyperlink>
        </w:p>
        <w:p>
          <w:pPr>
            <w:pStyle w:val="Contents3"/>
            <w:tabs>
              <w:tab w:val="clear" w:pos="8459"/>
              <w:tab w:val="right" w:pos="9026" w:leader="dot"/>
            </w:tabs>
            <w:rPr/>
          </w:pPr>
          <w:hyperlink w:anchor="__RefHeading___Toc1095341_996550957">
            <w:r>
              <w:rPr>
                <w:webHidden/>
                <w:rStyle w:val="IndexLink"/>
              </w:rPr>
              <w:t>304</w:t>
            </w:r>
            <w:r>
              <w:rPr>
                <w:rStyle w:val="IndexLink"/>
                <w:rtl w:val="true"/>
              </w:rPr>
              <w:t xml:space="preserve">- </w:t>
            </w:r>
            <w:r>
              <w:rPr>
                <w:rStyle w:val="IndexLink"/>
                <w:rtl w:val="true"/>
              </w:rPr>
              <w:t>الرضی، محمد بن الحسن الاسترابادی شارح الکافیة</w:t>
            </w:r>
            <w:r>
              <w:rPr>
                <w:rStyle w:val="IndexLink"/>
                <w:rtl w:val="true"/>
              </w:rPr>
              <w:tab/>
            </w:r>
            <w:r>
              <w:rPr>
                <w:rStyle w:val="IndexLink"/>
              </w:rPr>
              <w:t>354</w:t>
            </w:r>
          </w:hyperlink>
        </w:p>
        <w:p>
          <w:pPr>
            <w:pStyle w:val="Contents2"/>
            <w:tabs>
              <w:tab w:val="clear" w:pos="8743"/>
              <w:tab w:val="right" w:pos="9026" w:leader="dot"/>
            </w:tabs>
            <w:rPr/>
          </w:pPr>
          <w:hyperlink w:anchor="__RefHeading___Toc1095343_996550957">
            <w:r>
              <w:rPr>
                <w:webHidden/>
                <w:rStyle w:val="IndexLink"/>
                <w:rtl w:val="true"/>
              </w:rPr>
              <w:t>باب ما اوله الزای المعجمة من اسماء فقهاء اصحابنا المتورعین</w:t>
            </w:r>
            <w:r>
              <w:rPr>
                <w:rStyle w:val="IndexLink"/>
                <w:rtl w:val="true"/>
              </w:rPr>
              <w:tab/>
            </w:r>
            <w:r>
              <w:rPr>
                <w:rStyle w:val="IndexLink"/>
              </w:rPr>
              <w:t>358</w:t>
            </w:r>
          </w:hyperlink>
        </w:p>
        <w:p>
          <w:pPr>
            <w:pStyle w:val="Contents3"/>
            <w:tabs>
              <w:tab w:val="clear" w:pos="8459"/>
              <w:tab w:val="right" w:pos="9026" w:leader="dot"/>
            </w:tabs>
            <w:rPr/>
          </w:pPr>
          <w:hyperlink w:anchor="__RefHeading___Toc1095345_996550957">
            <w:r>
              <w:rPr>
                <w:webHidden/>
                <w:rStyle w:val="IndexLink"/>
              </w:rPr>
              <w:t>305</w:t>
            </w:r>
            <w:r>
              <w:rPr>
                <w:rStyle w:val="IndexLink"/>
                <w:rtl w:val="true"/>
              </w:rPr>
              <w:t xml:space="preserve">- </w:t>
            </w:r>
            <w:r>
              <w:rPr>
                <w:rStyle w:val="IndexLink"/>
                <w:rtl w:val="true"/>
              </w:rPr>
              <w:t>زمان بن کلبعلی التبریزی</w:t>
            </w:r>
            <w:r>
              <w:rPr>
                <w:rStyle w:val="IndexLink"/>
                <w:rtl w:val="true"/>
              </w:rPr>
              <w:tab/>
            </w:r>
            <w:r>
              <w:rPr>
                <w:rStyle w:val="IndexLink"/>
              </w:rPr>
              <w:t>358</w:t>
            </w:r>
          </w:hyperlink>
        </w:p>
        <w:p>
          <w:pPr>
            <w:pStyle w:val="Contents3"/>
            <w:tabs>
              <w:tab w:val="clear" w:pos="8459"/>
              <w:tab w:val="right" w:pos="9026" w:leader="dot"/>
            </w:tabs>
            <w:rPr/>
          </w:pPr>
          <w:hyperlink w:anchor="__RefHeading___Toc1095347_996550957">
            <w:r>
              <w:rPr>
                <w:webHidden/>
                <w:rStyle w:val="IndexLink"/>
              </w:rPr>
              <w:t>306</w:t>
            </w:r>
            <w:r>
              <w:rPr>
                <w:rStyle w:val="IndexLink"/>
                <w:rtl w:val="true"/>
              </w:rPr>
              <w:t xml:space="preserve">- </w:t>
            </w:r>
            <w:r>
              <w:rPr>
                <w:rStyle w:val="IndexLink"/>
                <w:rtl w:val="true"/>
              </w:rPr>
              <w:t>زین الدین بن علی بن احمد الجبعی العاملی، الشهید الثانی</w:t>
            </w:r>
            <w:r>
              <w:rPr>
                <w:rStyle w:val="IndexLink"/>
                <w:rtl w:val="true"/>
              </w:rPr>
              <w:tab/>
            </w:r>
            <w:r>
              <w:rPr>
                <w:rStyle w:val="IndexLink"/>
              </w:rPr>
              <w:t>360</w:t>
            </w:r>
          </w:hyperlink>
        </w:p>
        <w:p>
          <w:pPr>
            <w:pStyle w:val="Contents2"/>
            <w:tabs>
              <w:tab w:val="clear" w:pos="8743"/>
              <w:tab w:val="right" w:pos="9026" w:leader="dot"/>
            </w:tabs>
            <w:rPr/>
          </w:pPr>
          <w:hyperlink w:anchor="__RefHeading___Toc1095349_996550957">
            <w:r>
              <w:rPr>
                <w:webHidden/>
                <w:rStyle w:val="IndexLink"/>
                <w:rtl w:val="true"/>
              </w:rPr>
              <w:t>باب ما اوله الزای المعجمة من سائر اطباق الفریقین</w:t>
            </w:r>
            <w:r>
              <w:rPr>
                <w:rStyle w:val="IndexLink"/>
                <w:rtl w:val="true"/>
              </w:rPr>
              <w:tab/>
            </w:r>
            <w:r>
              <w:rPr>
                <w:rStyle w:val="IndexLink"/>
              </w:rPr>
              <w:t>396</w:t>
            </w:r>
          </w:hyperlink>
        </w:p>
        <w:p>
          <w:pPr>
            <w:pStyle w:val="Contents3"/>
            <w:tabs>
              <w:tab w:val="clear" w:pos="8459"/>
              <w:tab w:val="right" w:pos="9026" w:leader="dot"/>
            </w:tabs>
            <w:rPr/>
          </w:pPr>
          <w:hyperlink w:anchor="__RefHeading___Toc1095351_996550957">
            <w:r>
              <w:rPr>
                <w:webHidden/>
                <w:rStyle w:val="IndexLink"/>
              </w:rPr>
              <w:t>307</w:t>
            </w:r>
            <w:r>
              <w:rPr>
                <w:rStyle w:val="IndexLink"/>
                <w:rtl w:val="true"/>
              </w:rPr>
              <w:t xml:space="preserve">- </w:t>
            </w:r>
            <w:r>
              <w:rPr>
                <w:rStyle w:val="IndexLink"/>
                <w:rtl w:val="true"/>
              </w:rPr>
              <w:t>زبان بن العلاء بن عمار بن عبد اللّه المازنی، ابو عمرو بن العلاء</w:t>
            </w:r>
            <w:r>
              <w:rPr>
                <w:rStyle w:val="IndexLink"/>
                <w:rtl w:val="true"/>
              </w:rPr>
              <w:tab/>
            </w:r>
            <w:r>
              <w:rPr>
                <w:rStyle w:val="IndexLink"/>
              </w:rPr>
              <w:t>396</w:t>
            </w:r>
          </w:hyperlink>
        </w:p>
        <w:p>
          <w:pPr>
            <w:pStyle w:val="Contents3"/>
            <w:tabs>
              <w:tab w:val="clear" w:pos="8459"/>
              <w:tab w:val="right" w:pos="9026" w:leader="dot"/>
            </w:tabs>
            <w:rPr/>
          </w:pPr>
          <w:hyperlink w:anchor="__RefHeading___Toc1095353_996550957">
            <w:r>
              <w:rPr>
                <w:webHidden/>
                <w:rStyle w:val="IndexLink"/>
              </w:rPr>
              <w:t>308</w:t>
            </w:r>
            <w:r>
              <w:rPr>
                <w:rStyle w:val="IndexLink"/>
                <w:rtl w:val="true"/>
              </w:rPr>
              <w:t xml:space="preserve">- </w:t>
            </w:r>
            <w:r>
              <w:rPr>
                <w:rStyle w:val="IndexLink"/>
                <w:rtl w:val="true"/>
              </w:rPr>
              <w:t>الزبیر بن بکار القرشی</w:t>
            </w:r>
            <w:r>
              <w:rPr>
                <w:rStyle w:val="IndexLink"/>
                <w:rtl w:val="true"/>
              </w:rPr>
              <w:tab/>
            </w:r>
            <w:r>
              <w:rPr>
                <w:rStyle w:val="IndexLink"/>
              </w:rPr>
              <w:t>399</w:t>
            </w:r>
          </w:hyperlink>
        </w:p>
        <w:p>
          <w:pPr>
            <w:pStyle w:val="Contents3"/>
            <w:tabs>
              <w:tab w:val="clear" w:pos="8459"/>
              <w:tab w:val="right" w:pos="9026" w:leader="dot"/>
            </w:tabs>
            <w:rPr/>
          </w:pPr>
          <w:hyperlink w:anchor="__RefHeading___Toc1095355_996550957">
            <w:r>
              <w:rPr>
                <w:webHidden/>
                <w:rStyle w:val="IndexLink"/>
              </w:rPr>
              <w:t>309</w:t>
            </w:r>
            <w:r>
              <w:rPr>
                <w:rStyle w:val="IndexLink"/>
                <w:rtl w:val="true"/>
              </w:rPr>
              <w:t xml:space="preserve">- </w:t>
            </w:r>
            <w:r>
              <w:rPr>
                <w:rStyle w:val="IndexLink"/>
                <w:rtl w:val="true"/>
              </w:rPr>
              <w:t>زکریا بن احمد بن محمد بن یحی بن عبد الواحد بن عمر اللحیانی</w:t>
            </w:r>
            <w:r>
              <w:rPr>
                <w:rStyle w:val="IndexLink"/>
                <w:rtl w:val="true"/>
              </w:rPr>
              <w:tab/>
            </w:r>
            <w:r>
              <w:rPr>
                <w:rStyle w:val="IndexLink"/>
              </w:rPr>
              <w:t>400</w:t>
            </w:r>
          </w:hyperlink>
        </w:p>
        <w:p>
          <w:pPr>
            <w:pStyle w:val="Contents3"/>
            <w:tabs>
              <w:tab w:val="clear" w:pos="8459"/>
              <w:tab w:val="right" w:pos="9026" w:leader="dot"/>
            </w:tabs>
            <w:rPr/>
          </w:pPr>
          <w:hyperlink w:anchor="__RefHeading___Toc1095357_996550957">
            <w:r>
              <w:rPr>
                <w:webHidden/>
                <w:rStyle w:val="IndexLink"/>
              </w:rPr>
              <w:t>310</w:t>
            </w:r>
            <w:r>
              <w:rPr>
                <w:rStyle w:val="IndexLink"/>
                <w:rtl w:val="true"/>
              </w:rPr>
              <w:t xml:space="preserve">- </w:t>
            </w:r>
            <w:r>
              <w:rPr>
                <w:rStyle w:val="IndexLink"/>
                <w:rtl w:val="true"/>
              </w:rPr>
              <w:t>زکریا بن محمد بن محمود القزوینی صاحب اعجایب المخلوقات</w:t>
            </w:r>
            <w:r>
              <w:rPr>
                <w:rStyle w:val="IndexLink"/>
                <w:rtl w:val="true"/>
              </w:rPr>
              <w:tab/>
            </w:r>
            <w:r>
              <w:rPr>
                <w:rStyle w:val="IndexLink"/>
              </w:rPr>
              <w:t>401</w:t>
            </w:r>
          </w:hyperlink>
        </w:p>
        <w:p>
          <w:pPr>
            <w:pStyle w:val="Contents3"/>
            <w:tabs>
              <w:tab w:val="clear" w:pos="8459"/>
              <w:tab w:val="right" w:pos="9026" w:leader="dot"/>
            </w:tabs>
            <w:rPr/>
          </w:pPr>
          <w:hyperlink w:anchor="__RefHeading___Toc1095359_996550957">
            <w:r>
              <w:rPr>
                <w:webHidden/>
                <w:rStyle w:val="IndexLink"/>
              </w:rPr>
              <w:t>311</w:t>
            </w:r>
            <w:r>
              <w:rPr>
                <w:rStyle w:val="IndexLink"/>
                <w:rtl w:val="true"/>
              </w:rPr>
              <w:t xml:space="preserve">- </w:t>
            </w:r>
            <w:r>
              <w:rPr>
                <w:rStyle w:val="IndexLink"/>
                <w:rtl w:val="true"/>
              </w:rPr>
              <w:t>زید بن علی بن عبد اللّه الفارسی الفسوی</w:t>
            </w:r>
            <w:r>
              <w:rPr>
                <w:rStyle w:val="IndexLink"/>
                <w:rtl w:val="true"/>
              </w:rPr>
              <w:tab/>
            </w:r>
            <w:r>
              <w:rPr>
                <w:rStyle w:val="IndexLink"/>
              </w:rPr>
              <w:t>401</w:t>
            </w:r>
          </w:hyperlink>
        </w:p>
        <w:p>
          <w:pPr>
            <w:pStyle w:val="Contents3"/>
            <w:tabs>
              <w:tab w:val="clear" w:pos="8459"/>
              <w:tab w:val="right" w:pos="9026" w:leader="dot"/>
            </w:tabs>
            <w:rPr/>
          </w:pPr>
          <w:hyperlink w:anchor="__RefHeading___Toc1095361_996550957">
            <w:r>
              <w:rPr>
                <w:webHidden/>
                <w:rStyle w:val="IndexLink"/>
              </w:rPr>
              <w:t>312</w:t>
            </w:r>
            <w:r>
              <w:rPr>
                <w:rStyle w:val="IndexLink"/>
                <w:rtl w:val="true"/>
              </w:rPr>
              <w:t xml:space="preserve">- </w:t>
            </w:r>
            <w:r>
              <w:rPr>
                <w:rStyle w:val="IndexLink"/>
                <w:rtl w:val="true"/>
              </w:rPr>
              <w:t>زید بن الحسن بن زید بن الحسن اللغوی النحوی</w:t>
            </w:r>
            <w:r>
              <w:rPr>
                <w:rStyle w:val="IndexLink"/>
                <w:rtl w:val="true"/>
              </w:rPr>
              <w:tab/>
            </w:r>
            <w:r>
              <w:rPr>
                <w:rStyle w:val="IndexLink"/>
              </w:rPr>
              <w:t>402</w:t>
            </w:r>
          </w:hyperlink>
        </w:p>
        <w:p>
          <w:pPr>
            <w:pStyle w:val="Contents2"/>
            <w:tabs>
              <w:tab w:val="clear" w:pos="8743"/>
              <w:tab w:val="right" w:pos="9026" w:leader="dot"/>
            </w:tabs>
            <w:rPr/>
          </w:pPr>
          <w:hyperlink w:anchor="__RefHeading___Toc1095363_996550957">
            <w:r>
              <w:rPr>
                <w:webHidden/>
                <w:rStyle w:val="IndexLink"/>
                <w:rtl w:val="true"/>
              </w:rPr>
              <w:t>[</w:t>
            </w:r>
            <w:r>
              <w:rPr>
                <w:rStyle w:val="IndexLink"/>
                <w:rtl w:val="true"/>
              </w:rPr>
              <w:t>الفهارس</w:t>
            </w:r>
            <w:r>
              <w:rPr>
                <w:rStyle w:val="IndexLink"/>
                <w:rtl w:val="true"/>
              </w:rPr>
              <w:t>]</w:t>
              <w:tab/>
            </w:r>
            <w:r>
              <w:rPr>
                <w:rStyle w:val="IndexLink"/>
              </w:rPr>
              <w:t>406</w:t>
            </w:r>
          </w:hyperlink>
        </w:p>
        <w:p>
          <w:pPr>
            <w:pStyle w:val="Contents3"/>
            <w:tabs>
              <w:tab w:val="clear" w:pos="8459"/>
              <w:tab w:val="right" w:pos="9026" w:leader="dot"/>
            </w:tabs>
            <w:rPr/>
          </w:pPr>
          <w:hyperlink w:anchor="__RefHeading___Toc1095365_996550957">
            <w:r>
              <w:rPr>
                <w:webHidden/>
                <w:rStyle w:val="IndexLink"/>
                <w:rtl w:val="true"/>
              </w:rPr>
              <w:t>فهرست اصحاب التراجم</w:t>
            </w:r>
            <w:r>
              <w:rPr>
                <w:rStyle w:val="IndexLink"/>
                <w:rtl w:val="true"/>
              </w:rPr>
              <w:tab/>
            </w:r>
            <w:r>
              <w:rPr>
                <w:rStyle w:val="IndexLink"/>
              </w:rPr>
              <w:t>406</w:t>
            </w:r>
          </w:hyperlink>
        </w:p>
        <w:p>
          <w:pPr>
            <w:pStyle w:val="Contents3"/>
            <w:tabs>
              <w:tab w:val="clear" w:pos="8459"/>
              <w:tab w:val="right" w:pos="9026" w:leader="dot"/>
            </w:tabs>
            <w:rPr/>
          </w:pPr>
          <w:hyperlink w:anchor="__RefHeading___Toc1095367_996550957">
            <w:r>
              <w:rPr>
                <w:webHidden/>
                <w:rStyle w:val="IndexLink"/>
                <w:rtl w:val="true"/>
              </w:rPr>
              <w:t>فهرس الاعلام</w:t>
            </w:r>
            <w:r>
              <w:rPr>
                <w:rStyle w:val="IndexLink"/>
                <w:rtl w:val="true"/>
              </w:rPr>
              <w:tab/>
            </w:r>
            <w:r>
              <w:rPr>
                <w:rStyle w:val="IndexLink"/>
              </w:rPr>
              <w:t>410</w:t>
            </w:r>
          </w:hyperlink>
        </w:p>
        <w:p>
          <w:pPr>
            <w:pStyle w:val="Contents4"/>
            <w:tabs>
              <w:tab w:val="clear" w:pos="8176"/>
              <w:tab w:val="right" w:pos="9026" w:leader="dot"/>
            </w:tabs>
            <w:rPr/>
          </w:pPr>
          <w:hyperlink w:anchor="__RefHeading___Toc1095369_996550957">
            <w:r>
              <w:rPr>
                <w:webHidden/>
                <w:rStyle w:val="IndexLink"/>
                <w:rtl w:val="true"/>
              </w:rPr>
              <w:t>آ</w:t>
            </w:r>
            <w:r>
              <w:rPr>
                <w:rStyle w:val="IndexLink"/>
                <w:rtl w:val="true"/>
              </w:rPr>
              <w:tab/>
            </w:r>
            <w:r>
              <w:rPr>
                <w:rStyle w:val="IndexLink"/>
              </w:rPr>
              <w:t>410</w:t>
            </w:r>
          </w:hyperlink>
        </w:p>
        <w:p>
          <w:pPr>
            <w:pStyle w:val="Contents4"/>
            <w:tabs>
              <w:tab w:val="clear" w:pos="8176"/>
              <w:tab w:val="right" w:pos="9026" w:leader="dot"/>
            </w:tabs>
            <w:rPr/>
          </w:pPr>
          <w:hyperlink w:anchor="__RefHeading___Toc1095371_996550957">
            <w:r>
              <w:rPr>
                <w:webHidden/>
                <w:rStyle w:val="IndexLink"/>
                <w:rtl w:val="true"/>
              </w:rPr>
              <w:t>ب</w:t>
            </w:r>
            <w:r>
              <w:rPr>
                <w:rStyle w:val="IndexLink"/>
                <w:rtl w:val="true"/>
              </w:rPr>
              <w:tab/>
            </w:r>
            <w:r>
              <w:rPr>
                <w:rStyle w:val="IndexLink"/>
              </w:rPr>
              <w:t>413</w:t>
            </w:r>
          </w:hyperlink>
        </w:p>
        <w:p>
          <w:pPr>
            <w:pStyle w:val="Contents4"/>
            <w:tabs>
              <w:tab w:val="clear" w:pos="8176"/>
              <w:tab w:val="right" w:pos="9026" w:leader="dot"/>
            </w:tabs>
            <w:rPr/>
          </w:pPr>
          <w:hyperlink w:anchor="__RefHeading___Toc1095373_996550957">
            <w:r>
              <w:rPr>
                <w:webHidden/>
                <w:rStyle w:val="IndexLink"/>
                <w:rtl w:val="true"/>
              </w:rPr>
              <w:t>ت</w:t>
            </w:r>
            <w:r>
              <w:rPr>
                <w:rStyle w:val="IndexLink"/>
                <w:rtl w:val="true"/>
              </w:rPr>
              <w:tab/>
            </w:r>
            <w:r>
              <w:rPr>
                <w:rStyle w:val="IndexLink"/>
              </w:rPr>
              <w:t>415</w:t>
            </w:r>
          </w:hyperlink>
        </w:p>
        <w:p>
          <w:pPr>
            <w:pStyle w:val="Contents4"/>
            <w:tabs>
              <w:tab w:val="clear" w:pos="8176"/>
              <w:tab w:val="right" w:pos="9026" w:leader="dot"/>
            </w:tabs>
            <w:rPr/>
          </w:pPr>
          <w:hyperlink w:anchor="__RefHeading___Toc1095375_996550957">
            <w:r>
              <w:rPr>
                <w:webHidden/>
                <w:rStyle w:val="IndexLink"/>
                <w:rtl w:val="true"/>
              </w:rPr>
              <w:t>ث</w:t>
            </w:r>
            <w:r>
              <w:rPr>
                <w:rStyle w:val="IndexLink"/>
                <w:rtl w:val="true"/>
              </w:rPr>
              <w:tab/>
            </w:r>
            <w:r>
              <w:rPr>
                <w:rStyle w:val="IndexLink"/>
              </w:rPr>
              <w:t>415</w:t>
            </w:r>
          </w:hyperlink>
        </w:p>
        <w:p>
          <w:pPr>
            <w:pStyle w:val="Contents4"/>
            <w:tabs>
              <w:tab w:val="clear" w:pos="8176"/>
              <w:tab w:val="right" w:pos="9026" w:leader="dot"/>
            </w:tabs>
            <w:rPr/>
          </w:pPr>
          <w:hyperlink w:anchor="__RefHeading___Toc1095377_996550957">
            <w:r>
              <w:rPr>
                <w:webHidden/>
                <w:rStyle w:val="IndexLink"/>
                <w:rtl w:val="true"/>
              </w:rPr>
              <w:t>ج</w:t>
            </w:r>
            <w:r>
              <w:rPr>
                <w:rStyle w:val="IndexLink"/>
                <w:rtl w:val="true"/>
              </w:rPr>
              <w:tab/>
            </w:r>
            <w:r>
              <w:rPr>
                <w:rStyle w:val="IndexLink"/>
              </w:rPr>
              <w:t>415</w:t>
            </w:r>
          </w:hyperlink>
        </w:p>
        <w:p>
          <w:pPr>
            <w:pStyle w:val="Contents4"/>
            <w:tabs>
              <w:tab w:val="clear" w:pos="8176"/>
              <w:tab w:val="right" w:pos="9026" w:leader="dot"/>
            </w:tabs>
            <w:rPr/>
          </w:pPr>
          <w:hyperlink w:anchor="__RefHeading___Toc1095379_996550957">
            <w:r>
              <w:rPr>
                <w:webHidden/>
                <w:rStyle w:val="IndexLink"/>
                <w:rtl w:val="true"/>
              </w:rPr>
              <w:t>ح</w:t>
            </w:r>
            <w:r>
              <w:rPr>
                <w:rStyle w:val="IndexLink"/>
                <w:rtl w:val="true"/>
              </w:rPr>
              <w:tab/>
            </w:r>
            <w:r>
              <w:rPr>
                <w:rStyle w:val="IndexLink"/>
              </w:rPr>
              <w:t>417</w:t>
            </w:r>
          </w:hyperlink>
        </w:p>
        <w:p>
          <w:pPr>
            <w:pStyle w:val="Contents4"/>
            <w:tabs>
              <w:tab w:val="clear" w:pos="8176"/>
              <w:tab w:val="right" w:pos="9026" w:leader="dot"/>
            </w:tabs>
            <w:rPr/>
          </w:pPr>
          <w:hyperlink w:anchor="__RefHeading___Toc1095381_996550957">
            <w:r>
              <w:rPr>
                <w:webHidden/>
                <w:rStyle w:val="IndexLink"/>
                <w:rtl w:val="true"/>
              </w:rPr>
              <w:t>خ</w:t>
            </w:r>
            <w:r>
              <w:rPr>
                <w:rStyle w:val="IndexLink"/>
                <w:rtl w:val="true"/>
              </w:rPr>
              <w:tab/>
            </w:r>
            <w:r>
              <w:rPr>
                <w:rStyle w:val="IndexLink"/>
              </w:rPr>
              <w:t>422</w:t>
            </w:r>
          </w:hyperlink>
        </w:p>
        <w:p>
          <w:pPr>
            <w:pStyle w:val="Contents4"/>
            <w:tabs>
              <w:tab w:val="clear" w:pos="8176"/>
              <w:tab w:val="right" w:pos="9026" w:leader="dot"/>
            </w:tabs>
            <w:rPr/>
          </w:pPr>
          <w:hyperlink w:anchor="__RefHeading___Toc1095383_996550957">
            <w:r>
              <w:rPr>
                <w:webHidden/>
                <w:rStyle w:val="IndexLink"/>
                <w:rtl w:val="true"/>
              </w:rPr>
              <w:t>د</w:t>
            </w:r>
            <w:r>
              <w:rPr>
                <w:rStyle w:val="IndexLink"/>
                <w:rtl w:val="true"/>
              </w:rPr>
              <w:tab/>
            </w:r>
            <w:r>
              <w:rPr>
                <w:rStyle w:val="IndexLink"/>
              </w:rPr>
              <w:t>423</w:t>
            </w:r>
          </w:hyperlink>
        </w:p>
        <w:p>
          <w:pPr>
            <w:pStyle w:val="Contents4"/>
            <w:tabs>
              <w:tab w:val="clear" w:pos="8176"/>
              <w:tab w:val="right" w:pos="9026" w:leader="dot"/>
            </w:tabs>
            <w:rPr/>
          </w:pPr>
          <w:hyperlink w:anchor="__RefHeading___Toc1095385_996550957">
            <w:r>
              <w:rPr>
                <w:webHidden/>
                <w:rStyle w:val="IndexLink"/>
                <w:rtl w:val="true"/>
              </w:rPr>
              <w:t>ذ</w:t>
            </w:r>
            <w:r>
              <w:rPr>
                <w:rStyle w:val="IndexLink"/>
                <w:rtl w:val="true"/>
              </w:rPr>
              <w:tab/>
            </w:r>
            <w:r>
              <w:rPr>
                <w:rStyle w:val="IndexLink"/>
              </w:rPr>
              <w:t>424</w:t>
            </w:r>
          </w:hyperlink>
        </w:p>
        <w:p>
          <w:pPr>
            <w:pStyle w:val="Contents4"/>
            <w:tabs>
              <w:tab w:val="clear" w:pos="8176"/>
              <w:tab w:val="right" w:pos="9026" w:leader="dot"/>
            </w:tabs>
            <w:rPr/>
          </w:pPr>
          <w:hyperlink w:anchor="__RefHeading___Toc1095387_996550957">
            <w:r>
              <w:rPr>
                <w:webHidden/>
                <w:rStyle w:val="IndexLink"/>
                <w:rtl w:val="true"/>
              </w:rPr>
              <w:t>ر</w:t>
            </w:r>
            <w:r>
              <w:rPr>
                <w:rStyle w:val="IndexLink"/>
                <w:rtl w:val="true"/>
              </w:rPr>
              <w:tab/>
            </w:r>
            <w:r>
              <w:rPr>
                <w:rStyle w:val="IndexLink"/>
              </w:rPr>
              <w:t>424</w:t>
            </w:r>
          </w:hyperlink>
        </w:p>
        <w:p>
          <w:pPr>
            <w:pStyle w:val="Contents4"/>
            <w:tabs>
              <w:tab w:val="clear" w:pos="8176"/>
              <w:tab w:val="right" w:pos="9026" w:leader="dot"/>
            </w:tabs>
            <w:rPr/>
          </w:pPr>
          <w:hyperlink w:anchor="__RefHeading___Toc1095389_996550957">
            <w:r>
              <w:rPr>
                <w:webHidden/>
                <w:rStyle w:val="IndexLink"/>
                <w:rtl w:val="true"/>
              </w:rPr>
              <w:t>ز</w:t>
            </w:r>
            <w:r>
              <w:rPr>
                <w:rStyle w:val="IndexLink"/>
                <w:rtl w:val="true"/>
              </w:rPr>
              <w:tab/>
            </w:r>
            <w:r>
              <w:rPr>
                <w:rStyle w:val="IndexLink"/>
              </w:rPr>
              <w:t>425</w:t>
            </w:r>
          </w:hyperlink>
        </w:p>
        <w:p>
          <w:pPr>
            <w:pStyle w:val="Contents4"/>
            <w:tabs>
              <w:tab w:val="clear" w:pos="8176"/>
              <w:tab w:val="right" w:pos="9026" w:leader="dot"/>
            </w:tabs>
            <w:rPr/>
          </w:pPr>
          <w:hyperlink w:anchor="__RefHeading___Toc1095391_996550957">
            <w:r>
              <w:rPr>
                <w:webHidden/>
                <w:rStyle w:val="IndexLink"/>
                <w:rtl w:val="true"/>
              </w:rPr>
              <w:t>س</w:t>
            </w:r>
            <w:r>
              <w:rPr>
                <w:rStyle w:val="IndexLink"/>
                <w:rtl w:val="true"/>
              </w:rPr>
              <w:tab/>
            </w:r>
            <w:r>
              <w:rPr>
                <w:rStyle w:val="IndexLink"/>
              </w:rPr>
              <w:t>426</w:t>
            </w:r>
          </w:hyperlink>
        </w:p>
        <w:p>
          <w:pPr>
            <w:pStyle w:val="Contents4"/>
            <w:tabs>
              <w:tab w:val="clear" w:pos="8176"/>
              <w:tab w:val="right" w:pos="9026" w:leader="dot"/>
            </w:tabs>
            <w:rPr/>
          </w:pPr>
          <w:hyperlink w:anchor="__RefHeading___Toc1095393_996550957">
            <w:r>
              <w:rPr>
                <w:webHidden/>
                <w:rStyle w:val="IndexLink"/>
                <w:rtl w:val="true"/>
              </w:rPr>
              <w:t>ش</w:t>
            </w:r>
            <w:r>
              <w:rPr>
                <w:rStyle w:val="IndexLink"/>
                <w:rtl w:val="true"/>
              </w:rPr>
              <w:tab/>
            </w:r>
            <w:r>
              <w:rPr>
                <w:rStyle w:val="IndexLink"/>
              </w:rPr>
              <w:t>428</w:t>
            </w:r>
          </w:hyperlink>
        </w:p>
        <w:p>
          <w:pPr>
            <w:pStyle w:val="Contents4"/>
            <w:tabs>
              <w:tab w:val="clear" w:pos="8176"/>
              <w:tab w:val="right" w:pos="9026" w:leader="dot"/>
            </w:tabs>
            <w:rPr/>
          </w:pPr>
          <w:hyperlink w:anchor="__RefHeading___Toc1095395_996550957">
            <w:r>
              <w:rPr>
                <w:webHidden/>
                <w:rStyle w:val="IndexLink"/>
                <w:rtl w:val="true"/>
              </w:rPr>
              <w:t>ص</w:t>
            </w:r>
            <w:r>
              <w:rPr>
                <w:rStyle w:val="IndexLink"/>
                <w:rtl w:val="true"/>
              </w:rPr>
              <w:tab/>
            </w:r>
            <w:r>
              <w:rPr>
                <w:rStyle w:val="IndexLink"/>
              </w:rPr>
              <w:t>429</w:t>
            </w:r>
          </w:hyperlink>
        </w:p>
        <w:p>
          <w:pPr>
            <w:pStyle w:val="Contents4"/>
            <w:tabs>
              <w:tab w:val="clear" w:pos="8176"/>
              <w:tab w:val="right" w:pos="9026" w:leader="dot"/>
            </w:tabs>
            <w:rPr/>
          </w:pPr>
          <w:hyperlink w:anchor="__RefHeading___Toc1095397_996550957">
            <w:r>
              <w:rPr>
                <w:webHidden/>
                <w:rStyle w:val="IndexLink"/>
                <w:rtl w:val="true"/>
              </w:rPr>
              <w:t>ض</w:t>
            </w:r>
            <w:r>
              <w:rPr>
                <w:rStyle w:val="IndexLink"/>
                <w:rtl w:val="true"/>
              </w:rPr>
              <w:tab/>
            </w:r>
            <w:r>
              <w:rPr>
                <w:rStyle w:val="IndexLink"/>
              </w:rPr>
              <w:t>430</w:t>
            </w:r>
          </w:hyperlink>
        </w:p>
        <w:p>
          <w:pPr>
            <w:pStyle w:val="Contents4"/>
            <w:tabs>
              <w:tab w:val="clear" w:pos="8176"/>
              <w:tab w:val="right" w:pos="9026" w:leader="dot"/>
            </w:tabs>
            <w:rPr/>
          </w:pPr>
          <w:hyperlink w:anchor="__RefHeading___Toc1095399_996550957">
            <w:r>
              <w:rPr>
                <w:webHidden/>
                <w:rStyle w:val="IndexLink"/>
                <w:rtl w:val="true"/>
              </w:rPr>
              <w:t>ط</w:t>
            </w:r>
            <w:r>
              <w:rPr>
                <w:rStyle w:val="IndexLink"/>
                <w:rtl w:val="true"/>
              </w:rPr>
              <w:tab/>
            </w:r>
            <w:r>
              <w:rPr>
                <w:rStyle w:val="IndexLink"/>
              </w:rPr>
              <w:t>430</w:t>
            </w:r>
          </w:hyperlink>
        </w:p>
        <w:p>
          <w:pPr>
            <w:pStyle w:val="Contents4"/>
            <w:tabs>
              <w:tab w:val="clear" w:pos="8176"/>
              <w:tab w:val="right" w:pos="9026" w:leader="dot"/>
            </w:tabs>
            <w:rPr/>
          </w:pPr>
          <w:hyperlink w:anchor="__RefHeading___Toc1095401_996550957">
            <w:r>
              <w:rPr>
                <w:webHidden/>
                <w:rStyle w:val="IndexLink"/>
                <w:rtl w:val="true"/>
              </w:rPr>
              <w:t>ظ</w:t>
            </w:r>
            <w:r>
              <w:rPr>
                <w:rStyle w:val="IndexLink"/>
                <w:rtl w:val="true"/>
              </w:rPr>
              <w:tab/>
            </w:r>
            <w:r>
              <w:rPr>
                <w:rStyle w:val="IndexLink"/>
              </w:rPr>
              <w:t>430</w:t>
            </w:r>
          </w:hyperlink>
        </w:p>
        <w:p>
          <w:pPr>
            <w:pStyle w:val="Contents4"/>
            <w:tabs>
              <w:tab w:val="clear" w:pos="8176"/>
              <w:tab w:val="right" w:pos="9026" w:leader="dot"/>
            </w:tabs>
            <w:rPr/>
          </w:pPr>
          <w:hyperlink w:anchor="__RefHeading___Toc1095403_996550957">
            <w:r>
              <w:rPr>
                <w:webHidden/>
                <w:rStyle w:val="IndexLink"/>
                <w:rtl w:val="true"/>
              </w:rPr>
              <w:t>ع</w:t>
            </w:r>
            <w:r>
              <w:rPr>
                <w:rStyle w:val="IndexLink"/>
                <w:rtl w:val="true"/>
              </w:rPr>
              <w:tab/>
            </w:r>
            <w:r>
              <w:rPr>
                <w:rStyle w:val="IndexLink"/>
              </w:rPr>
              <w:t>430</w:t>
            </w:r>
          </w:hyperlink>
        </w:p>
        <w:p>
          <w:pPr>
            <w:pStyle w:val="Contents4"/>
            <w:tabs>
              <w:tab w:val="clear" w:pos="8176"/>
              <w:tab w:val="right" w:pos="9026" w:leader="dot"/>
            </w:tabs>
            <w:rPr/>
          </w:pPr>
          <w:hyperlink w:anchor="__RefHeading___Toc1095405_996550957">
            <w:r>
              <w:rPr>
                <w:webHidden/>
                <w:rStyle w:val="IndexLink"/>
                <w:rtl w:val="true"/>
              </w:rPr>
              <w:t>غ</w:t>
            </w:r>
            <w:r>
              <w:rPr>
                <w:rStyle w:val="IndexLink"/>
                <w:rtl w:val="true"/>
              </w:rPr>
              <w:tab/>
            </w:r>
            <w:r>
              <w:rPr>
                <w:rStyle w:val="IndexLink"/>
              </w:rPr>
              <w:t>437</w:t>
            </w:r>
          </w:hyperlink>
        </w:p>
        <w:p>
          <w:pPr>
            <w:pStyle w:val="Contents4"/>
            <w:tabs>
              <w:tab w:val="clear" w:pos="8176"/>
              <w:tab w:val="right" w:pos="9026" w:leader="dot"/>
            </w:tabs>
            <w:rPr/>
          </w:pPr>
          <w:hyperlink w:anchor="__RefHeading___Toc1095407_996550957">
            <w:r>
              <w:rPr>
                <w:webHidden/>
                <w:rStyle w:val="IndexLink"/>
                <w:rtl w:val="true"/>
              </w:rPr>
              <w:t>ف</w:t>
            </w:r>
            <w:r>
              <w:rPr>
                <w:rStyle w:val="IndexLink"/>
                <w:rtl w:val="true"/>
              </w:rPr>
              <w:tab/>
            </w:r>
            <w:r>
              <w:rPr>
                <w:rStyle w:val="IndexLink"/>
              </w:rPr>
              <w:t>437</w:t>
            </w:r>
          </w:hyperlink>
        </w:p>
        <w:p>
          <w:pPr>
            <w:pStyle w:val="Contents4"/>
            <w:tabs>
              <w:tab w:val="clear" w:pos="8176"/>
              <w:tab w:val="right" w:pos="9026" w:leader="dot"/>
            </w:tabs>
            <w:rPr/>
          </w:pPr>
          <w:hyperlink w:anchor="__RefHeading___Toc1095409_996550957">
            <w:r>
              <w:rPr>
                <w:webHidden/>
                <w:rStyle w:val="IndexLink"/>
                <w:rtl w:val="true"/>
              </w:rPr>
              <w:t>ل</w:t>
            </w:r>
            <w:r>
              <w:rPr>
                <w:rStyle w:val="IndexLink"/>
                <w:rtl w:val="true"/>
              </w:rPr>
              <w:tab/>
            </w:r>
            <w:r>
              <w:rPr>
                <w:rStyle w:val="IndexLink"/>
              </w:rPr>
              <w:t>439</w:t>
            </w:r>
          </w:hyperlink>
        </w:p>
        <w:p>
          <w:pPr>
            <w:pStyle w:val="Contents4"/>
            <w:tabs>
              <w:tab w:val="clear" w:pos="8176"/>
              <w:tab w:val="right" w:pos="9026" w:leader="dot"/>
            </w:tabs>
            <w:rPr/>
          </w:pPr>
          <w:hyperlink w:anchor="__RefHeading___Toc1095411_996550957">
            <w:r>
              <w:rPr>
                <w:webHidden/>
                <w:rStyle w:val="IndexLink"/>
                <w:rtl w:val="true"/>
              </w:rPr>
              <w:t>م</w:t>
            </w:r>
            <w:r>
              <w:rPr>
                <w:rStyle w:val="IndexLink"/>
                <w:rtl w:val="true"/>
              </w:rPr>
              <w:tab/>
            </w:r>
            <w:r>
              <w:rPr>
                <w:rStyle w:val="IndexLink"/>
              </w:rPr>
              <w:t>440</w:t>
            </w:r>
          </w:hyperlink>
        </w:p>
        <w:p>
          <w:pPr>
            <w:pStyle w:val="Contents4"/>
            <w:tabs>
              <w:tab w:val="clear" w:pos="8176"/>
              <w:tab w:val="right" w:pos="9026" w:leader="dot"/>
            </w:tabs>
            <w:rPr/>
          </w:pPr>
          <w:hyperlink w:anchor="__RefHeading___Toc1095413_996550957">
            <w:r>
              <w:rPr>
                <w:webHidden/>
                <w:rStyle w:val="IndexLink"/>
                <w:rtl w:val="true"/>
              </w:rPr>
              <w:t>ن</w:t>
            </w:r>
            <w:r>
              <w:rPr>
                <w:rStyle w:val="IndexLink"/>
                <w:rtl w:val="true"/>
              </w:rPr>
              <w:tab/>
            </w:r>
            <w:r>
              <w:rPr>
                <w:rStyle w:val="IndexLink"/>
              </w:rPr>
              <w:t>446</w:t>
            </w:r>
          </w:hyperlink>
        </w:p>
        <w:p>
          <w:pPr>
            <w:pStyle w:val="Contents4"/>
            <w:tabs>
              <w:tab w:val="clear" w:pos="8176"/>
              <w:tab w:val="right" w:pos="9026" w:leader="dot"/>
            </w:tabs>
            <w:rPr/>
          </w:pPr>
          <w:hyperlink w:anchor="__RefHeading___Toc1095415_996550957">
            <w:r>
              <w:rPr>
                <w:webHidden/>
                <w:rStyle w:val="IndexLink"/>
                <w:rtl w:val="true"/>
              </w:rPr>
              <w:t>ه</w:t>
            </w:r>
            <w:r>
              <w:rPr>
                <w:rStyle w:val="IndexLink"/>
                <w:rtl w:val="true"/>
              </w:rPr>
              <w:tab/>
            </w:r>
            <w:r>
              <w:rPr>
                <w:rStyle w:val="IndexLink"/>
              </w:rPr>
              <w:t>447</w:t>
            </w:r>
          </w:hyperlink>
        </w:p>
        <w:p>
          <w:pPr>
            <w:pStyle w:val="Contents4"/>
            <w:tabs>
              <w:tab w:val="clear" w:pos="8176"/>
              <w:tab w:val="right" w:pos="9026" w:leader="dot"/>
            </w:tabs>
            <w:rPr/>
          </w:pPr>
          <w:hyperlink w:anchor="__RefHeading___Toc1095417_996550957">
            <w:r>
              <w:rPr>
                <w:webHidden/>
                <w:rStyle w:val="IndexLink"/>
                <w:rtl w:val="true"/>
              </w:rPr>
              <w:t>و</w:t>
            </w:r>
            <w:r>
              <w:rPr>
                <w:rStyle w:val="IndexLink"/>
                <w:rtl w:val="true"/>
              </w:rPr>
              <w:tab/>
            </w:r>
            <w:r>
              <w:rPr>
                <w:rStyle w:val="IndexLink"/>
              </w:rPr>
              <w:t>448</w:t>
            </w:r>
          </w:hyperlink>
        </w:p>
        <w:p>
          <w:pPr>
            <w:pStyle w:val="Contents4"/>
            <w:tabs>
              <w:tab w:val="clear" w:pos="8176"/>
              <w:tab w:val="right" w:pos="9026" w:leader="dot"/>
            </w:tabs>
            <w:rPr/>
          </w:pPr>
          <w:hyperlink w:anchor="__RefHeading___Toc1095419_996550957">
            <w:r>
              <w:rPr>
                <w:webHidden/>
                <w:rStyle w:val="IndexLink"/>
                <w:rtl w:val="true"/>
              </w:rPr>
              <w:t>ی</w:t>
            </w:r>
            <w:r>
              <w:rPr>
                <w:rStyle w:val="IndexLink"/>
                <w:rtl w:val="true"/>
              </w:rPr>
              <w:tab/>
            </w:r>
            <w:r>
              <w:rPr>
                <w:rStyle w:val="IndexLink"/>
              </w:rPr>
              <w:t>448</w:t>
            </w:r>
          </w:hyperlink>
        </w:p>
        <w:p>
          <w:pPr>
            <w:pStyle w:val="Contents3"/>
            <w:tabs>
              <w:tab w:val="clear" w:pos="8459"/>
              <w:tab w:val="right" w:pos="9026" w:leader="dot"/>
            </w:tabs>
            <w:rPr/>
          </w:pPr>
          <w:hyperlink w:anchor="__RefHeading___Toc1095421_996550957">
            <w:r>
              <w:rPr>
                <w:webHidden/>
                <w:rStyle w:val="IndexLink"/>
                <w:rtl w:val="true"/>
              </w:rPr>
              <w:t>فهرست الامم و القبائل و الفرق و الایام</w:t>
            </w:r>
            <w:r>
              <w:rPr>
                <w:rStyle w:val="IndexLink"/>
                <w:rtl w:val="true"/>
              </w:rPr>
              <w:tab/>
            </w:r>
            <w:r>
              <w:rPr>
                <w:rStyle w:val="IndexLink"/>
              </w:rPr>
              <w:t>450</w:t>
            </w:r>
          </w:hyperlink>
        </w:p>
        <w:p>
          <w:pPr>
            <w:pStyle w:val="Contents4"/>
            <w:tabs>
              <w:tab w:val="clear" w:pos="8176"/>
              <w:tab w:val="right" w:pos="9026" w:leader="dot"/>
            </w:tabs>
            <w:rPr/>
          </w:pPr>
          <w:hyperlink w:anchor="__RefHeading___Toc1095423_996550957">
            <w:r>
              <w:rPr>
                <w:webHidden/>
                <w:rStyle w:val="IndexLink"/>
                <w:rtl w:val="true"/>
              </w:rPr>
              <w:t>آ</w:t>
            </w:r>
            <w:r>
              <w:rPr>
                <w:rStyle w:val="IndexLink"/>
                <w:rtl w:val="true"/>
              </w:rPr>
              <w:tab/>
            </w:r>
            <w:r>
              <w:rPr>
                <w:rStyle w:val="IndexLink"/>
              </w:rPr>
              <w:t>450</w:t>
            </w:r>
          </w:hyperlink>
        </w:p>
        <w:p>
          <w:pPr>
            <w:pStyle w:val="Contents4"/>
            <w:tabs>
              <w:tab w:val="clear" w:pos="8176"/>
              <w:tab w:val="right" w:pos="9026" w:leader="dot"/>
            </w:tabs>
            <w:rPr/>
          </w:pPr>
          <w:hyperlink w:anchor="__RefHeading___Toc1095425_996550957">
            <w:r>
              <w:rPr>
                <w:webHidden/>
                <w:rStyle w:val="IndexLink"/>
                <w:rtl w:val="true"/>
              </w:rPr>
              <w:t>ب</w:t>
            </w:r>
            <w:r>
              <w:rPr>
                <w:rStyle w:val="IndexLink"/>
                <w:rtl w:val="true"/>
              </w:rPr>
              <w:tab/>
            </w:r>
            <w:r>
              <w:rPr>
                <w:rStyle w:val="IndexLink"/>
              </w:rPr>
              <w:t>451</w:t>
            </w:r>
          </w:hyperlink>
        </w:p>
        <w:p>
          <w:pPr>
            <w:pStyle w:val="Contents4"/>
            <w:tabs>
              <w:tab w:val="clear" w:pos="8176"/>
              <w:tab w:val="right" w:pos="9026" w:leader="dot"/>
            </w:tabs>
            <w:rPr/>
          </w:pPr>
          <w:hyperlink w:anchor="__RefHeading___Toc1095427_996550957">
            <w:r>
              <w:rPr>
                <w:webHidden/>
                <w:rStyle w:val="IndexLink"/>
                <w:rtl w:val="true"/>
              </w:rPr>
              <w:t>ت</w:t>
            </w:r>
            <w:r>
              <w:rPr>
                <w:rStyle w:val="IndexLink"/>
                <w:rtl w:val="true"/>
              </w:rPr>
              <w:tab/>
            </w:r>
            <w:r>
              <w:rPr>
                <w:rStyle w:val="IndexLink"/>
              </w:rPr>
              <w:t>451</w:t>
            </w:r>
          </w:hyperlink>
        </w:p>
        <w:p>
          <w:pPr>
            <w:pStyle w:val="Contents4"/>
            <w:tabs>
              <w:tab w:val="clear" w:pos="8176"/>
              <w:tab w:val="right" w:pos="9026" w:leader="dot"/>
            </w:tabs>
            <w:rPr/>
          </w:pPr>
          <w:hyperlink w:anchor="__RefHeading___Toc1095429_996550957">
            <w:r>
              <w:rPr>
                <w:webHidden/>
                <w:rStyle w:val="IndexLink"/>
                <w:rtl w:val="true"/>
              </w:rPr>
              <w:t>ث</w:t>
            </w:r>
            <w:r>
              <w:rPr>
                <w:rStyle w:val="IndexLink"/>
                <w:rtl w:val="true"/>
              </w:rPr>
              <w:tab/>
            </w:r>
            <w:r>
              <w:rPr>
                <w:rStyle w:val="IndexLink"/>
              </w:rPr>
              <w:t>452</w:t>
            </w:r>
          </w:hyperlink>
        </w:p>
        <w:p>
          <w:pPr>
            <w:pStyle w:val="Contents4"/>
            <w:tabs>
              <w:tab w:val="clear" w:pos="8176"/>
              <w:tab w:val="right" w:pos="9026" w:leader="dot"/>
            </w:tabs>
            <w:rPr/>
          </w:pPr>
          <w:hyperlink w:anchor="__RefHeading___Toc1095431_996550957">
            <w:r>
              <w:rPr>
                <w:webHidden/>
                <w:rStyle w:val="IndexLink"/>
                <w:rtl w:val="true"/>
              </w:rPr>
              <w:t>ج</w:t>
            </w:r>
            <w:r>
              <w:rPr>
                <w:rStyle w:val="IndexLink"/>
                <w:rtl w:val="true"/>
              </w:rPr>
              <w:tab/>
            </w:r>
            <w:r>
              <w:rPr>
                <w:rStyle w:val="IndexLink"/>
              </w:rPr>
              <w:t>452</w:t>
            </w:r>
          </w:hyperlink>
        </w:p>
        <w:p>
          <w:pPr>
            <w:pStyle w:val="Contents4"/>
            <w:tabs>
              <w:tab w:val="clear" w:pos="8176"/>
              <w:tab w:val="right" w:pos="9026" w:leader="dot"/>
            </w:tabs>
            <w:rPr/>
          </w:pPr>
          <w:hyperlink w:anchor="__RefHeading___Toc1095433_996550957">
            <w:r>
              <w:rPr>
                <w:webHidden/>
                <w:rStyle w:val="IndexLink"/>
                <w:rtl w:val="true"/>
              </w:rPr>
              <w:t>ح</w:t>
            </w:r>
            <w:r>
              <w:rPr>
                <w:rStyle w:val="IndexLink"/>
                <w:rtl w:val="true"/>
              </w:rPr>
              <w:tab/>
            </w:r>
            <w:r>
              <w:rPr>
                <w:rStyle w:val="IndexLink"/>
              </w:rPr>
              <w:t>452</w:t>
            </w:r>
          </w:hyperlink>
        </w:p>
        <w:p>
          <w:pPr>
            <w:pStyle w:val="Contents4"/>
            <w:tabs>
              <w:tab w:val="clear" w:pos="8176"/>
              <w:tab w:val="right" w:pos="9026" w:leader="dot"/>
            </w:tabs>
            <w:rPr/>
          </w:pPr>
          <w:hyperlink w:anchor="__RefHeading___Toc1095435_996550957">
            <w:r>
              <w:rPr>
                <w:webHidden/>
                <w:rStyle w:val="IndexLink"/>
                <w:rtl w:val="true"/>
              </w:rPr>
              <w:t>خ</w:t>
            </w:r>
            <w:r>
              <w:rPr>
                <w:rStyle w:val="IndexLink"/>
                <w:rtl w:val="true"/>
              </w:rPr>
              <w:tab/>
            </w:r>
            <w:r>
              <w:rPr>
                <w:rStyle w:val="IndexLink"/>
              </w:rPr>
              <w:t>452</w:t>
            </w:r>
          </w:hyperlink>
        </w:p>
        <w:p>
          <w:pPr>
            <w:pStyle w:val="Contents4"/>
            <w:tabs>
              <w:tab w:val="clear" w:pos="8176"/>
              <w:tab w:val="right" w:pos="9026" w:leader="dot"/>
            </w:tabs>
            <w:rPr/>
          </w:pPr>
          <w:hyperlink w:anchor="__RefHeading___Toc1095437_996550957">
            <w:r>
              <w:rPr>
                <w:webHidden/>
                <w:rStyle w:val="IndexLink"/>
                <w:rtl w:val="true"/>
              </w:rPr>
              <w:t>ر</w:t>
            </w:r>
            <w:r>
              <w:rPr>
                <w:rStyle w:val="IndexLink"/>
                <w:rtl w:val="true"/>
              </w:rPr>
              <w:tab/>
            </w:r>
            <w:r>
              <w:rPr>
                <w:rStyle w:val="IndexLink"/>
              </w:rPr>
              <w:t>452</w:t>
            </w:r>
          </w:hyperlink>
        </w:p>
        <w:p>
          <w:pPr>
            <w:pStyle w:val="Contents4"/>
            <w:tabs>
              <w:tab w:val="clear" w:pos="8176"/>
              <w:tab w:val="right" w:pos="9026" w:leader="dot"/>
            </w:tabs>
            <w:rPr/>
          </w:pPr>
          <w:hyperlink w:anchor="__RefHeading___Toc1095439_996550957">
            <w:r>
              <w:rPr>
                <w:webHidden/>
                <w:rStyle w:val="IndexLink"/>
                <w:rtl w:val="true"/>
              </w:rPr>
              <w:t>ز</w:t>
            </w:r>
            <w:r>
              <w:rPr>
                <w:rStyle w:val="IndexLink"/>
                <w:rtl w:val="true"/>
              </w:rPr>
              <w:tab/>
            </w:r>
            <w:r>
              <w:rPr>
                <w:rStyle w:val="IndexLink"/>
              </w:rPr>
              <w:t>452</w:t>
            </w:r>
          </w:hyperlink>
        </w:p>
        <w:p>
          <w:pPr>
            <w:pStyle w:val="Contents4"/>
            <w:tabs>
              <w:tab w:val="clear" w:pos="8176"/>
              <w:tab w:val="right" w:pos="9026" w:leader="dot"/>
            </w:tabs>
            <w:rPr/>
          </w:pPr>
          <w:hyperlink w:anchor="__RefHeading___Toc1095441_996550957">
            <w:r>
              <w:rPr>
                <w:webHidden/>
                <w:rStyle w:val="IndexLink"/>
                <w:rtl w:val="true"/>
              </w:rPr>
              <w:t>س</w:t>
            </w:r>
            <w:r>
              <w:rPr>
                <w:rStyle w:val="IndexLink"/>
                <w:rtl w:val="true"/>
              </w:rPr>
              <w:tab/>
            </w:r>
            <w:r>
              <w:rPr>
                <w:rStyle w:val="IndexLink"/>
              </w:rPr>
              <w:t>452</w:t>
            </w:r>
          </w:hyperlink>
        </w:p>
        <w:p>
          <w:pPr>
            <w:pStyle w:val="Contents4"/>
            <w:tabs>
              <w:tab w:val="clear" w:pos="8176"/>
              <w:tab w:val="right" w:pos="9026" w:leader="dot"/>
            </w:tabs>
            <w:rPr/>
          </w:pPr>
          <w:hyperlink w:anchor="__RefHeading___Toc1095443_996550957">
            <w:r>
              <w:rPr>
                <w:webHidden/>
                <w:rStyle w:val="IndexLink"/>
                <w:rtl w:val="true"/>
              </w:rPr>
              <w:t>ش</w:t>
            </w:r>
            <w:r>
              <w:rPr>
                <w:rStyle w:val="IndexLink"/>
                <w:rtl w:val="true"/>
              </w:rPr>
              <w:tab/>
            </w:r>
            <w:r>
              <w:rPr>
                <w:rStyle w:val="IndexLink"/>
              </w:rPr>
              <w:t>452</w:t>
            </w:r>
          </w:hyperlink>
        </w:p>
        <w:p>
          <w:pPr>
            <w:pStyle w:val="Contents4"/>
            <w:tabs>
              <w:tab w:val="clear" w:pos="8176"/>
              <w:tab w:val="right" w:pos="9026" w:leader="dot"/>
            </w:tabs>
            <w:rPr/>
          </w:pPr>
          <w:hyperlink w:anchor="__RefHeading___Toc1095445_996550957">
            <w:r>
              <w:rPr>
                <w:webHidden/>
                <w:rStyle w:val="IndexLink"/>
                <w:rtl w:val="true"/>
              </w:rPr>
              <w:t>ص</w:t>
            </w:r>
            <w:r>
              <w:rPr>
                <w:rStyle w:val="IndexLink"/>
                <w:rtl w:val="true"/>
              </w:rPr>
              <w:tab/>
            </w:r>
            <w:r>
              <w:rPr>
                <w:rStyle w:val="IndexLink"/>
              </w:rPr>
              <w:t>452</w:t>
            </w:r>
          </w:hyperlink>
        </w:p>
        <w:p>
          <w:pPr>
            <w:pStyle w:val="Contents4"/>
            <w:tabs>
              <w:tab w:val="clear" w:pos="8176"/>
              <w:tab w:val="right" w:pos="9026" w:leader="dot"/>
            </w:tabs>
            <w:rPr/>
          </w:pPr>
          <w:hyperlink w:anchor="__RefHeading___Toc1095447_996550957">
            <w:r>
              <w:rPr>
                <w:webHidden/>
                <w:rStyle w:val="IndexLink"/>
                <w:rtl w:val="true"/>
              </w:rPr>
              <w:t>ض</w:t>
            </w:r>
            <w:r>
              <w:rPr>
                <w:rStyle w:val="IndexLink"/>
                <w:rtl w:val="true"/>
              </w:rPr>
              <w:tab/>
            </w:r>
            <w:r>
              <w:rPr>
                <w:rStyle w:val="IndexLink"/>
              </w:rPr>
              <w:t>453</w:t>
            </w:r>
          </w:hyperlink>
        </w:p>
        <w:p>
          <w:pPr>
            <w:pStyle w:val="Contents4"/>
            <w:tabs>
              <w:tab w:val="clear" w:pos="8176"/>
              <w:tab w:val="right" w:pos="9026" w:leader="dot"/>
            </w:tabs>
            <w:rPr/>
          </w:pPr>
          <w:hyperlink w:anchor="__RefHeading___Toc1095449_996550957">
            <w:r>
              <w:rPr>
                <w:webHidden/>
                <w:rStyle w:val="IndexLink"/>
                <w:rtl w:val="true"/>
              </w:rPr>
              <w:t>ظ</w:t>
            </w:r>
            <w:r>
              <w:rPr>
                <w:rStyle w:val="IndexLink"/>
                <w:rtl w:val="true"/>
              </w:rPr>
              <w:tab/>
            </w:r>
            <w:r>
              <w:rPr>
                <w:rStyle w:val="IndexLink"/>
              </w:rPr>
              <w:t>453</w:t>
            </w:r>
          </w:hyperlink>
        </w:p>
        <w:p>
          <w:pPr>
            <w:pStyle w:val="Contents4"/>
            <w:tabs>
              <w:tab w:val="clear" w:pos="8176"/>
              <w:tab w:val="right" w:pos="9026" w:leader="dot"/>
            </w:tabs>
            <w:rPr/>
          </w:pPr>
          <w:hyperlink w:anchor="__RefHeading___Toc1095451_996550957">
            <w:r>
              <w:rPr>
                <w:webHidden/>
                <w:rStyle w:val="IndexLink"/>
                <w:rtl w:val="true"/>
              </w:rPr>
              <w:t>ع</w:t>
            </w:r>
            <w:r>
              <w:rPr>
                <w:rStyle w:val="IndexLink"/>
                <w:rtl w:val="true"/>
              </w:rPr>
              <w:tab/>
            </w:r>
            <w:r>
              <w:rPr>
                <w:rStyle w:val="IndexLink"/>
              </w:rPr>
              <w:t>453</w:t>
            </w:r>
          </w:hyperlink>
        </w:p>
        <w:p>
          <w:pPr>
            <w:pStyle w:val="Contents4"/>
            <w:tabs>
              <w:tab w:val="clear" w:pos="8176"/>
              <w:tab w:val="right" w:pos="9026" w:leader="dot"/>
            </w:tabs>
            <w:rPr/>
          </w:pPr>
          <w:hyperlink w:anchor="__RefHeading___Toc1095453_996550957">
            <w:r>
              <w:rPr>
                <w:webHidden/>
                <w:rStyle w:val="IndexLink"/>
                <w:rtl w:val="true"/>
              </w:rPr>
              <w:t>ف</w:t>
            </w:r>
            <w:r>
              <w:rPr>
                <w:rStyle w:val="IndexLink"/>
                <w:rtl w:val="true"/>
              </w:rPr>
              <w:tab/>
            </w:r>
            <w:r>
              <w:rPr>
                <w:rStyle w:val="IndexLink"/>
              </w:rPr>
              <w:t>453</w:t>
            </w:r>
          </w:hyperlink>
        </w:p>
        <w:p>
          <w:pPr>
            <w:pStyle w:val="Contents4"/>
            <w:tabs>
              <w:tab w:val="clear" w:pos="8176"/>
              <w:tab w:val="right" w:pos="9026" w:leader="dot"/>
            </w:tabs>
            <w:rPr/>
          </w:pPr>
          <w:hyperlink w:anchor="__RefHeading___Toc1095455_996550957">
            <w:r>
              <w:rPr>
                <w:webHidden/>
                <w:rStyle w:val="IndexLink"/>
                <w:rtl w:val="true"/>
              </w:rPr>
              <w:t>ق</w:t>
            </w:r>
            <w:r>
              <w:rPr>
                <w:rStyle w:val="IndexLink"/>
                <w:rtl w:val="true"/>
              </w:rPr>
              <w:tab/>
            </w:r>
            <w:r>
              <w:rPr>
                <w:rStyle w:val="IndexLink"/>
              </w:rPr>
              <w:t>453</w:t>
            </w:r>
          </w:hyperlink>
        </w:p>
        <w:p>
          <w:pPr>
            <w:pStyle w:val="Contents4"/>
            <w:tabs>
              <w:tab w:val="clear" w:pos="8176"/>
              <w:tab w:val="right" w:pos="9026" w:leader="dot"/>
            </w:tabs>
            <w:rPr/>
          </w:pPr>
          <w:hyperlink w:anchor="__RefHeading___Toc1095457_996550957">
            <w:r>
              <w:rPr>
                <w:webHidden/>
                <w:rStyle w:val="IndexLink"/>
                <w:rtl w:val="true"/>
              </w:rPr>
              <w:t>ل</w:t>
            </w:r>
            <w:r>
              <w:rPr>
                <w:rStyle w:val="IndexLink"/>
                <w:rtl w:val="true"/>
              </w:rPr>
              <w:tab/>
            </w:r>
            <w:r>
              <w:rPr>
                <w:rStyle w:val="IndexLink"/>
              </w:rPr>
              <w:t>453</w:t>
            </w:r>
          </w:hyperlink>
        </w:p>
        <w:p>
          <w:pPr>
            <w:pStyle w:val="Contents4"/>
            <w:tabs>
              <w:tab w:val="clear" w:pos="8176"/>
              <w:tab w:val="right" w:pos="9026" w:leader="dot"/>
            </w:tabs>
            <w:rPr/>
          </w:pPr>
          <w:hyperlink w:anchor="__RefHeading___Toc1095459_996550957">
            <w:r>
              <w:rPr>
                <w:webHidden/>
                <w:rStyle w:val="IndexLink"/>
                <w:rtl w:val="true"/>
              </w:rPr>
              <w:t>م</w:t>
            </w:r>
            <w:r>
              <w:rPr>
                <w:rStyle w:val="IndexLink"/>
                <w:rtl w:val="true"/>
              </w:rPr>
              <w:tab/>
            </w:r>
            <w:r>
              <w:rPr>
                <w:rStyle w:val="IndexLink"/>
              </w:rPr>
              <w:t>454</w:t>
            </w:r>
          </w:hyperlink>
        </w:p>
        <w:p>
          <w:pPr>
            <w:pStyle w:val="Contents4"/>
            <w:tabs>
              <w:tab w:val="clear" w:pos="8176"/>
              <w:tab w:val="right" w:pos="9026" w:leader="dot"/>
            </w:tabs>
            <w:rPr/>
          </w:pPr>
          <w:hyperlink w:anchor="__RefHeading___Toc1095461_996550957">
            <w:r>
              <w:rPr>
                <w:webHidden/>
                <w:rStyle w:val="IndexLink"/>
                <w:rtl w:val="true"/>
              </w:rPr>
              <w:t>ن</w:t>
            </w:r>
            <w:r>
              <w:rPr>
                <w:rStyle w:val="IndexLink"/>
                <w:rtl w:val="true"/>
              </w:rPr>
              <w:tab/>
            </w:r>
            <w:r>
              <w:rPr>
                <w:rStyle w:val="IndexLink"/>
              </w:rPr>
              <w:t>454</w:t>
            </w:r>
          </w:hyperlink>
        </w:p>
        <w:p>
          <w:pPr>
            <w:pStyle w:val="Contents4"/>
            <w:tabs>
              <w:tab w:val="clear" w:pos="8176"/>
              <w:tab w:val="right" w:pos="9026" w:leader="dot"/>
            </w:tabs>
            <w:rPr/>
          </w:pPr>
          <w:hyperlink w:anchor="__RefHeading___Toc1095463_996550957">
            <w:r>
              <w:rPr>
                <w:webHidden/>
                <w:rStyle w:val="IndexLink"/>
                <w:rtl w:val="true"/>
              </w:rPr>
              <w:t>ی</w:t>
            </w:r>
            <w:r>
              <w:rPr>
                <w:rStyle w:val="IndexLink"/>
                <w:rtl w:val="true"/>
              </w:rPr>
              <w:tab/>
            </w:r>
            <w:r>
              <w:rPr>
                <w:rStyle w:val="IndexLink"/>
              </w:rPr>
              <w:t>454</w:t>
            </w:r>
          </w:hyperlink>
        </w:p>
        <w:p>
          <w:pPr>
            <w:pStyle w:val="Contents3"/>
            <w:tabs>
              <w:tab w:val="clear" w:pos="8459"/>
              <w:tab w:val="right" w:pos="9026" w:leader="dot"/>
            </w:tabs>
            <w:rPr/>
          </w:pPr>
          <w:hyperlink w:anchor="__RefHeading___Toc1095465_996550957">
            <w:r>
              <w:rPr>
                <w:webHidden/>
                <w:rStyle w:val="IndexLink"/>
                <w:rtl w:val="true"/>
              </w:rPr>
              <w:t>فهرس الاماکن و البلدان</w:t>
            </w:r>
            <w:r>
              <w:rPr>
                <w:rStyle w:val="IndexLink"/>
                <w:rtl w:val="true"/>
              </w:rPr>
              <w:tab/>
            </w:r>
            <w:r>
              <w:rPr>
                <w:rStyle w:val="IndexLink"/>
              </w:rPr>
              <w:t>456</w:t>
            </w:r>
          </w:hyperlink>
        </w:p>
        <w:p>
          <w:pPr>
            <w:pStyle w:val="Contents4"/>
            <w:tabs>
              <w:tab w:val="clear" w:pos="8176"/>
              <w:tab w:val="right" w:pos="9026" w:leader="dot"/>
            </w:tabs>
            <w:rPr/>
          </w:pPr>
          <w:hyperlink w:anchor="__RefHeading___Toc1095467_996550957">
            <w:r>
              <w:rPr>
                <w:webHidden/>
                <w:rStyle w:val="IndexLink"/>
                <w:rtl w:val="true"/>
              </w:rPr>
              <w:t>آ</w:t>
            </w:r>
            <w:r>
              <w:rPr>
                <w:rStyle w:val="IndexLink"/>
                <w:rtl w:val="true"/>
              </w:rPr>
              <w:tab/>
            </w:r>
            <w:r>
              <w:rPr>
                <w:rStyle w:val="IndexLink"/>
              </w:rPr>
              <w:t>456</w:t>
            </w:r>
          </w:hyperlink>
        </w:p>
        <w:p>
          <w:pPr>
            <w:pStyle w:val="Contents4"/>
            <w:tabs>
              <w:tab w:val="clear" w:pos="8176"/>
              <w:tab w:val="right" w:pos="9026" w:leader="dot"/>
            </w:tabs>
            <w:rPr/>
          </w:pPr>
          <w:hyperlink w:anchor="__RefHeading___Toc1095469_996550957">
            <w:r>
              <w:rPr>
                <w:webHidden/>
                <w:rStyle w:val="IndexLink"/>
                <w:rtl w:val="true"/>
              </w:rPr>
              <w:t>ب</w:t>
            </w:r>
            <w:r>
              <w:rPr>
                <w:rStyle w:val="IndexLink"/>
                <w:rtl w:val="true"/>
              </w:rPr>
              <w:tab/>
            </w:r>
            <w:r>
              <w:rPr>
                <w:rStyle w:val="IndexLink"/>
              </w:rPr>
              <w:t>456</w:t>
            </w:r>
          </w:hyperlink>
        </w:p>
        <w:p>
          <w:pPr>
            <w:pStyle w:val="Contents4"/>
            <w:tabs>
              <w:tab w:val="clear" w:pos="8176"/>
              <w:tab w:val="right" w:pos="9026" w:leader="dot"/>
            </w:tabs>
            <w:rPr/>
          </w:pPr>
          <w:hyperlink w:anchor="__RefHeading___Toc1095471_996550957">
            <w:r>
              <w:rPr>
                <w:webHidden/>
                <w:rStyle w:val="IndexLink"/>
                <w:rtl w:val="true"/>
              </w:rPr>
              <w:t>ت</w:t>
            </w:r>
            <w:r>
              <w:rPr>
                <w:rStyle w:val="IndexLink"/>
                <w:rtl w:val="true"/>
              </w:rPr>
              <w:tab/>
            </w:r>
            <w:r>
              <w:rPr>
                <w:rStyle w:val="IndexLink"/>
              </w:rPr>
              <w:t>457</w:t>
            </w:r>
          </w:hyperlink>
        </w:p>
        <w:p>
          <w:pPr>
            <w:pStyle w:val="Contents4"/>
            <w:tabs>
              <w:tab w:val="clear" w:pos="8176"/>
              <w:tab w:val="right" w:pos="9026" w:leader="dot"/>
            </w:tabs>
            <w:rPr/>
          </w:pPr>
          <w:hyperlink w:anchor="__RefHeading___Toc1095473_996550957">
            <w:r>
              <w:rPr>
                <w:webHidden/>
                <w:rStyle w:val="IndexLink"/>
                <w:rtl w:val="true"/>
              </w:rPr>
              <w:t>ج</w:t>
            </w:r>
            <w:r>
              <w:rPr>
                <w:rStyle w:val="IndexLink"/>
                <w:rtl w:val="true"/>
              </w:rPr>
              <w:tab/>
            </w:r>
            <w:r>
              <w:rPr>
                <w:rStyle w:val="IndexLink"/>
              </w:rPr>
              <w:t>457</w:t>
            </w:r>
          </w:hyperlink>
        </w:p>
        <w:p>
          <w:pPr>
            <w:pStyle w:val="Contents4"/>
            <w:tabs>
              <w:tab w:val="clear" w:pos="8176"/>
              <w:tab w:val="right" w:pos="9026" w:leader="dot"/>
            </w:tabs>
            <w:rPr/>
          </w:pPr>
          <w:hyperlink w:anchor="__RefHeading___Toc1095475_996550957">
            <w:r>
              <w:rPr>
                <w:webHidden/>
                <w:rStyle w:val="IndexLink"/>
                <w:rtl w:val="true"/>
              </w:rPr>
              <w:t>ح</w:t>
            </w:r>
            <w:r>
              <w:rPr>
                <w:rStyle w:val="IndexLink"/>
                <w:rtl w:val="true"/>
              </w:rPr>
              <w:tab/>
            </w:r>
            <w:r>
              <w:rPr>
                <w:rStyle w:val="IndexLink"/>
              </w:rPr>
              <w:t>458</w:t>
            </w:r>
          </w:hyperlink>
        </w:p>
        <w:p>
          <w:pPr>
            <w:pStyle w:val="Contents4"/>
            <w:tabs>
              <w:tab w:val="clear" w:pos="8176"/>
              <w:tab w:val="right" w:pos="9026" w:leader="dot"/>
            </w:tabs>
            <w:rPr/>
          </w:pPr>
          <w:hyperlink w:anchor="__RefHeading___Toc1095477_996550957">
            <w:r>
              <w:rPr>
                <w:webHidden/>
                <w:rStyle w:val="IndexLink"/>
                <w:rtl w:val="true"/>
              </w:rPr>
              <w:t>خ</w:t>
            </w:r>
            <w:r>
              <w:rPr>
                <w:rStyle w:val="IndexLink"/>
                <w:rtl w:val="true"/>
              </w:rPr>
              <w:tab/>
            </w:r>
            <w:r>
              <w:rPr>
                <w:rStyle w:val="IndexLink"/>
              </w:rPr>
              <w:t>458</w:t>
            </w:r>
          </w:hyperlink>
        </w:p>
        <w:p>
          <w:pPr>
            <w:pStyle w:val="Contents4"/>
            <w:tabs>
              <w:tab w:val="clear" w:pos="8176"/>
              <w:tab w:val="right" w:pos="9026" w:leader="dot"/>
            </w:tabs>
            <w:rPr/>
          </w:pPr>
          <w:hyperlink w:anchor="__RefHeading___Toc1095479_996550957">
            <w:r>
              <w:rPr>
                <w:webHidden/>
                <w:rStyle w:val="IndexLink"/>
                <w:rtl w:val="true"/>
              </w:rPr>
              <w:t>د</w:t>
            </w:r>
            <w:r>
              <w:rPr>
                <w:rStyle w:val="IndexLink"/>
                <w:rtl w:val="true"/>
              </w:rPr>
              <w:tab/>
            </w:r>
            <w:r>
              <w:rPr>
                <w:rStyle w:val="IndexLink"/>
              </w:rPr>
              <w:t>458</w:t>
            </w:r>
          </w:hyperlink>
        </w:p>
        <w:p>
          <w:pPr>
            <w:pStyle w:val="Contents4"/>
            <w:tabs>
              <w:tab w:val="clear" w:pos="8176"/>
              <w:tab w:val="right" w:pos="9026" w:leader="dot"/>
            </w:tabs>
            <w:rPr/>
          </w:pPr>
          <w:hyperlink w:anchor="__RefHeading___Toc1095481_996550957">
            <w:r>
              <w:rPr>
                <w:webHidden/>
                <w:rStyle w:val="IndexLink"/>
                <w:rtl w:val="true"/>
              </w:rPr>
              <w:t>ذ</w:t>
            </w:r>
            <w:r>
              <w:rPr>
                <w:rStyle w:val="IndexLink"/>
                <w:rtl w:val="true"/>
              </w:rPr>
              <w:tab/>
            </w:r>
            <w:r>
              <w:rPr>
                <w:rStyle w:val="IndexLink"/>
              </w:rPr>
              <w:t>459</w:t>
            </w:r>
          </w:hyperlink>
        </w:p>
        <w:p>
          <w:pPr>
            <w:pStyle w:val="Contents4"/>
            <w:tabs>
              <w:tab w:val="clear" w:pos="8176"/>
              <w:tab w:val="right" w:pos="9026" w:leader="dot"/>
            </w:tabs>
            <w:rPr/>
          </w:pPr>
          <w:hyperlink w:anchor="__RefHeading___Toc1095483_996550957">
            <w:r>
              <w:rPr>
                <w:webHidden/>
                <w:rStyle w:val="IndexLink"/>
                <w:rtl w:val="true"/>
              </w:rPr>
              <w:t>ر</w:t>
            </w:r>
            <w:r>
              <w:rPr>
                <w:rStyle w:val="IndexLink"/>
                <w:rtl w:val="true"/>
              </w:rPr>
              <w:tab/>
            </w:r>
            <w:r>
              <w:rPr>
                <w:rStyle w:val="IndexLink"/>
              </w:rPr>
              <w:t>459</w:t>
            </w:r>
          </w:hyperlink>
        </w:p>
        <w:p>
          <w:pPr>
            <w:pStyle w:val="Contents4"/>
            <w:tabs>
              <w:tab w:val="clear" w:pos="8176"/>
              <w:tab w:val="right" w:pos="9026" w:leader="dot"/>
            </w:tabs>
            <w:rPr/>
          </w:pPr>
          <w:hyperlink w:anchor="__RefHeading___Toc1095485_996550957">
            <w:r>
              <w:rPr>
                <w:webHidden/>
                <w:rStyle w:val="IndexLink"/>
                <w:rtl w:val="true"/>
              </w:rPr>
              <w:t>س</w:t>
            </w:r>
            <w:r>
              <w:rPr>
                <w:rStyle w:val="IndexLink"/>
                <w:rtl w:val="true"/>
              </w:rPr>
              <w:tab/>
            </w:r>
            <w:r>
              <w:rPr>
                <w:rStyle w:val="IndexLink"/>
              </w:rPr>
              <w:t>459</w:t>
            </w:r>
          </w:hyperlink>
        </w:p>
        <w:p>
          <w:pPr>
            <w:pStyle w:val="Contents4"/>
            <w:tabs>
              <w:tab w:val="clear" w:pos="8176"/>
              <w:tab w:val="right" w:pos="9026" w:leader="dot"/>
            </w:tabs>
            <w:rPr/>
          </w:pPr>
          <w:hyperlink w:anchor="__RefHeading___Toc1095487_996550957">
            <w:r>
              <w:rPr>
                <w:webHidden/>
                <w:rStyle w:val="IndexLink"/>
                <w:rtl w:val="true"/>
              </w:rPr>
              <w:t>ش</w:t>
            </w:r>
            <w:r>
              <w:rPr>
                <w:rStyle w:val="IndexLink"/>
                <w:rtl w:val="true"/>
              </w:rPr>
              <w:tab/>
            </w:r>
            <w:r>
              <w:rPr>
                <w:rStyle w:val="IndexLink"/>
              </w:rPr>
              <w:t>459</w:t>
            </w:r>
          </w:hyperlink>
        </w:p>
        <w:p>
          <w:pPr>
            <w:pStyle w:val="Contents4"/>
            <w:tabs>
              <w:tab w:val="clear" w:pos="8176"/>
              <w:tab w:val="right" w:pos="9026" w:leader="dot"/>
            </w:tabs>
            <w:rPr/>
          </w:pPr>
          <w:hyperlink w:anchor="__RefHeading___Toc1095489_996550957">
            <w:r>
              <w:rPr>
                <w:webHidden/>
                <w:rStyle w:val="IndexLink"/>
                <w:rtl w:val="true"/>
              </w:rPr>
              <w:t>ص</w:t>
            </w:r>
            <w:r>
              <w:rPr>
                <w:rStyle w:val="IndexLink"/>
                <w:rtl w:val="true"/>
              </w:rPr>
              <w:tab/>
            </w:r>
            <w:r>
              <w:rPr>
                <w:rStyle w:val="IndexLink"/>
              </w:rPr>
              <w:t>459</w:t>
            </w:r>
          </w:hyperlink>
        </w:p>
        <w:p>
          <w:pPr>
            <w:pStyle w:val="Contents4"/>
            <w:tabs>
              <w:tab w:val="clear" w:pos="8176"/>
              <w:tab w:val="right" w:pos="9026" w:leader="dot"/>
            </w:tabs>
            <w:rPr/>
          </w:pPr>
          <w:hyperlink w:anchor="__RefHeading___Toc1095491_996550957">
            <w:r>
              <w:rPr>
                <w:webHidden/>
                <w:rStyle w:val="IndexLink"/>
                <w:rtl w:val="true"/>
              </w:rPr>
              <w:t>ط</w:t>
            </w:r>
            <w:r>
              <w:rPr>
                <w:rStyle w:val="IndexLink"/>
                <w:rtl w:val="true"/>
              </w:rPr>
              <w:tab/>
            </w:r>
            <w:r>
              <w:rPr>
                <w:rStyle w:val="IndexLink"/>
              </w:rPr>
              <w:t>460</w:t>
            </w:r>
          </w:hyperlink>
        </w:p>
        <w:p>
          <w:pPr>
            <w:pStyle w:val="Contents4"/>
            <w:tabs>
              <w:tab w:val="clear" w:pos="8176"/>
              <w:tab w:val="right" w:pos="9026" w:leader="dot"/>
            </w:tabs>
            <w:rPr/>
          </w:pPr>
          <w:hyperlink w:anchor="__RefHeading___Toc1095493_996550957">
            <w:r>
              <w:rPr>
                <w:webHidden/>
                <w:rStyle w:val="IndexLink"/>
                <w:rtl w:val="true"/>
              </w:rPr>
              <w:t>ع</w:t>
            </w:r>
            <w:r>
              <w:rPr>
                <w:rStyle w:val="IndexLink"/>
                <w:rtl w:val="true"/>
              </w:rPr>
              <w:tab/>
            </w:r>
            <w:r>
              <w:rPr>
                <w:rStyle w:val="IndexLink"/>
              </w:rPr>
              <w:t>460</w:t>
            </w:r>
          </w:hyperlink>
        </w:p>
        <w:p>
          <w:pPr>
            <w:pStyle w:val="Contents4"/>
            <w:tabs>
              <w:tab w:val="clear" w:pos="8176"/>
              <w:tab w:val="right" w:pos="9026" w:leader="dot"/>
            </w:tabs>
            <w:rPr/>
          </w:pPr>
          <w:hyperlink w:anchor="__RefHeading___Toc1095495_996550957">
            <w:r>
              <w:rPr>
                <w:webHidden/>
                <w:rStyle w:val="IndexLink"/>
                <w:rtl w:val="true"/>
              </w:rPr>
              <w:t>غ</w:t>
            </w:r>
            <w:r>
              <w:rPr>
                <w:rStyle w:val="IndexLink"/>
                <w:rtl w:val="true"/>
              </w:rPr>
              <w:tab/>
            </w:r>
            <w:r>
              <w:rPr>
                <w:rStyle w:val="IndexLink"/>
              </w:rPr>
              <w:t>460</w:t>
            </w:r>
          </w:hyperlink>
        </w:p>
        <w:p>
          <w:pPr>
            <w:pStyle w:val="Contents4"/>
            <w:tabs>
              <w:tab w:val="clear" w:pos="8176"/>
              <w:tab w:val="right" w:pos="9026" w:leader="dot"/>
            </w:tabs>
            <w:rPr/>
          </w:pPr>
          <w:hyperlink w:anchor="__RefHeading___Toc1095497_996550957">
            <w:r>
              <w:rPr>
                <w:webHidden/>
                <w:rStyle w:val="IndexLink"/>
                <w:rtl w:val="true"/>
              </w:rPr>
              <w:t>ف</w:t>
            </w:r>
            <w:r>
              <w:rPr>
                <w:rStyle w:val="IndexLink"/>
                <w:rtl w:val="true"/>
              </w:rPr>
              <w:tab/>
            </w:r>
            <w:r>
              <w:rPr>
                <w:rStyle w:val="IndexLink"/>
              </w:rPr>
              <w:t>460</w:t>
            </w:r>
          </w:hyperlink>
        </w:p>
        <w:p>
          <w:pPr>
            <w:pStyle w:val="Contents4"/>
            <w:tabs>
              <w:tab w:val="clear" w:pos="8176"/>
              <w:tab w:val="right" w:pos="9026" w:leader="dot"/>
            </w:tabs>
            <w:rPr/>
          </w:pPr>
          <w:hyperlink w:anchor="__RefHeading___Toc1095499_996550957">
            <w:r>
              <w:rPr>
                <w:webHidden/>
                <w:rStyle w:val="IndexLink"/>
                <w:rtl w:val="true"/>
              </w:rPr>
              <w:t>ق</w:t>
            </w:r>
            <w:r>
              <w:rPr>
                <w:rStyle w:val="IndexLink"/>
                <w:rtl w:val="true"/>
              </w:rPr>
              <w:tab/>
            </w:r>
            <w:r>
              <w:rPr>
                <w:rStyle w:val="IndexLink"/>
              </w:rPr>
              <w:t>461</w:t>
            </w:r>
          </w:hyperlink>
        </w:p>
        <w:p>
          <w:pPr>
            <w:pStyle w:val="Contents4"/>
            <w:tabs>
              <w:tab w:val="clear" w:pos="8176"/>
              <w:tab w:val="right" w:pos="9026" w:leader="dot"/>
            </w:tabs>
            <w:rPr/>
          </w:pPr>
          <w:hyperlink w:anchor="__RefHeading___Toc1095501_996550957">
            <w:r>
              <w:rPr>
                <w:webHidden/>
                <w:rStyle w:val="IndexLink"/>
                <w:rtl w:val="true"/>
              </w:rPr>
              <w:t>ک</w:t>
            </w:r>
            <w:r>
              <w:rPr>
                <w:rStyle w:val="IndexLink"/>
                <w:rtl w:val="true"/>
              </w:rPr>
              <w:tab/>
            </w:r>
            <w:r>
              <w:rPr>
                <w:rStyle w:val="IndexLink"/>
              </w:rPr>
              <w:t>461</w:t>
            </w:r>
          </w:hyperlink>
        </w:p>
        <w:p>
          <w:pPr>
            <w:pStyle w:val="Contents4"/>
            <w:tabs>
              <w:tab w:val="clear" w:pos="8176"/>
              <w:tab w:val="right" w:pos="9026" w:leader="dot"/>
            </w:tabs>
            <w:rPr/>
          </w:pPr>
          <w:hyperlink w:anchor="__RefHeading___Toc1095503_996550957">
            <w:r>
              <w:rPr>
                <w:webHidden/>
                <w:rStyle w:val="IndexLink"/>
                <w:rtl w:val="true"/>
              </w:rPr>
              <w:t>ل</w:t>
            </w:r>
            <w:r>
              <w:rPr>
                <w:rStyle w:val="IndexLink"/>
                <w:rtl w:val="true"/>
              </w:rPr>
              <w:tab/>
            </w:r>
            <w:r>
              <w:rPr>
                <w:rStyle w:val="IndexLink"/>
              </w:rPr>
              <w:t>462</w:t>
            </w:r>
          </w:hyperlink>
        </w:p>
        <w:p>
          <w:pPr>
            <w:pStyle w:val="Contents4"/>
            <w:tabs>
              <w:tab w:val="clear" w:pos="8176"/>
              <w:tab w:val="right" w:pos="9026" w:leader="dot"/>
            </w:tabs>
            <w:rPr/>
          </w:pPr>
          <w:hyperlink w:anchor="__RefHeading___Toc1095505_996550957">
            <w:r>
              <w:rPr>
                <w:webHidden/>
                <w:rStyle w:val="IndexLink"/>
                <w:rtl w:val="true"/>
              </w:rPr>
              <w:t>م</w:t>
            </w:r>
            <w:r>
              <w:rPr>
                <w:rStyle w:val="IndexLink"/>
                <w:rtl w:val="true"/>
              </w:rPr>
              <w:tab/>
            </w:r>
            <w:r>
              <w:rPr>
                <w:rStyle w:val="IndexLink"/>
              </w:rPr>
              <w:t>462</w:t>
            </w:r>
          </w:hyperlink>
        </w:p>
        <w:p>
          <w:pPr>
            <w:pStyle w:val="Contents4"/>
            <w:tabs>
              <w:tab w:val="clear" w:pos="8176"/>
              <w:tab w:val="right" w:pos="9026" w:leader="dot"/>
            </w:tabs>
            <w:rPr/>
          </w:pPr>
          <w:hyperlink w:anchor="__RefHeading___Toc1095507_996550957">
            <w:r>
              <w:rPr>
                <w:webHidden/>
                <w:rStyle w:val="IndexLink"/>
                <w:rtl w:val="true"/>
              </w:rPr>
              <w:t>ه</w:t>
            </w:r>
            <w:r>
              <w:rPr>
                <w:rStyle w:val="IndexLink"/>
                <w:rtl w:val="true"/>
              </w:rPr>
              <w:tab/>
            </w:r>
            <w:r>
              <w:rPr>
                <w:rStyle w:val="IndexLink"/>
              </w:rPr>
              <w:t>463</w:t>
            </w:r>
          </w:hyperlink>
        </w:p>
        <w:p>
          <w:pPr>
            <w:pStyle w:val="Contents4"/>
            <w:tabs>
              <w:tab w:val="clear" w:pos="8176"/>
              <w:tab w:val="right" w:pos="9026" w:leader="dot"/>
            </w:tabs>
            <w:rPr/>
          </w:pPr>
          <w:hyperlink w:anchor="__RefHeading___Toc1095509_996550957">
            <w:r>
              <w:rPr>
                <w:webHidden/>
                <w:rStyle w:val="IndexLink"/>
                <w:rtl w:val="true"/>
              </w:rPr>
              <w:t>و</w:t>
            </w:r>
            <w:r>
              <w:rPr>
                <w:rStyle w:val="IndexLink"/>
                <w:rtl w:val="true"/>
              </w:rPr>
              <w:tab/>
            </w:r>
            <w:r>
              <w:rPr>
                <w:rStyle w:val="IndexLink"/>
              </w:rPr>
              <w:t>463</w:t>
            </w:r>
          </w:hyperlink>
        </w:p>
        <w:p>
          <w:pPr>
            <w:pStyle w:val="Contents4"/>
            <w:tabs>
              <w:tab w:val="clear" w:pos="8176"/>
              <w:tab w:val="right" w:pos="9026" w:leader="dot"/>
            </w:tabs>
            <w:rPr/>
          </w:pPr>
          <w:hyperlink w:anchor="__RefHeading___Toc1095511_996550957">
            <w:r>
              <w:rPr>
                <w:webHidden/>
                <w:rStyle w:val="IndexLink"/>
                <w:rtl w:val="true"/>
              </w:rPr>
              <w:t>ی</w:t>
            </w:r>
            <w:r>
              <w:rPr>
                <w:rStyle w:val="IndexLink"/>
                <w:rtl w:val="true"/>
              </w:rPr>
              <w:tab/>
            </w:r>
            <w:r>
              <w:rPr>
                <w:rStyle w:val="IndexLink"/>
              </w:rPr>
              <w:t>463</w:t>
            </w:r>
          </w:hyperlink>
        </w:p>
        <w:p>
          <w:pPr>
            <w:pStyle w:val="Contents3"/>
            <w:tabs>
              <w:tab w:val="clear" w:pos="8459"/>
              <w:tab w:val="right" w:pos="9026" w:leader="dot"/>
            </w:tabs>
            <w:rPr/>
          </w:pPr>
          <w:hyperlink w:anchor="__RefHeading___Toc1095513_996550957">
            <w:r>
              <w:rPr>
                <w:webHidden/>
                <w:rStyle w:val="IndexLink"/>
                <w:rtl w:val="true"/>
              </w:rPr>
              <w:t>فهرس الکتب</w:t>
            </w:r>
            <w:r>
              <w:rPr>
                <w:rStyle w:val="IndexLink"/>
                <w:rtl w:val="true"/>
              </w:rPr>
              <w:tab/>
            </w:r>
            <w:r>
              <w:rPr>
                <w:rStyle w:val="IndexLink"/>
              </w:rPr>
              <w:t>464</w:t>
            </w:r>
          </w:hyperlink>
        </w:p>
        <w:p>
          <w:pPr>
            <w:pStyle w:val="Contents4"/>
            <w:tabs>
              <w:tab w:val="clear" w:pos="8176"/>
              <w:tab w:val="right" w:pos="9026" w:leader="dot"/>
            </w:tabs>
            <w:rPr/>
          </w:pPr>
          <w:hyperlink w:anchor="__RefHeading___Toc1095515_996550957">
            <w:r>
              <w:rPr>
                <w:webHidden/>
                <w:rStyle w:val="IndexLink"/>
                <w:rtl w:val="true"/>
              </w:rPr>
              <w:t>ا</w:t>
            </w:r>
            <w:r>
              <w:rPr>
                <w:rStyle w:val="IndexLink"/>
                <w:rtl w:val="true"/>
              </w:rPr>
              <w:tab/>
            </w:r>
            <w:r>
              <w:rPr>
                <w:rStyle w:val="IndexLink"/>
              </w:rPr>
              <w:t>464</w:t>
            </w:r>
          </w:hyperlink>
        </w:p>
        <w:p>
          <w:pPr>
            <w:pStyle w:val="Contents4"/>
            <w:tabs>
              <w:tab w:val="clear" w:pos="8176"/>
              <w:tab w:val="right" w:pos="9026" w:leader="dot"/>
            </w:tabs>
            <w:rPr/>
          </w:pPr>
          <w:hyperlink w:anchor="__RefHeading___Toc1095517_996550957">
            <w:r>
              <w:rPr>
                <w:webHidden/>
                <w:rStyle w:val="IndexLink"/>
                <w:rtl w:val="true"/>
              </w:rPr>
              <w:t>ب</w:t>
            </w:r>
            <w:r>
              <w:rPr>
                <w:rStyle w:val="IndexLink"/>
                <w:rtl w:val="true"/>
              </w:rPr>
              <w:tab/>
            </w:r>
            <w:r>
              <w:rPr>
                <w:rStyle w:val="IndexLink"/>
              </w:rPr>
              <w:t>466</w:t>
            </w:r>
          </w:hyperlink>
        </w:p>
        <w:p>
          <w:pPr>
            <w:pStyle w:val="Contents4"/>
            <w:tabs>
              <w:tab w:val="clear" w:pos="8176"/>
              <w:tab w:val="right" w:pos="9026" w:leader="dot"/>
            </w:tabs>
            <w:rPr/>
          </w:pPr>
          <w:hyperlink w:anchor="__RefHeading___Toc1095519_996550957">
            <w:r>
              <w:rPr>
                <w:webHidden/>
                <w:rStyle w:val="IndexLink"/>
                <w:rtl w:val="true"/>
              </w:rPr>
              <w:t>ت</w:t>
            </w:r>
            <w:r>
              <w:rPr>
                <w:rStyle w:val="IndexLink"/>
                <w:rtl w:val="true"/>
              </w:rPr>
              <w:tab/>
            </w:r>
            <w:r>
              <w:rPr>
                <w:rStyle w:val="IndexLink"/>
              </w:rPr>
              <w:t>466</w:t>
            </w:r>
          </w:hyperlink>
        </w:p>
        <w:p>
          <w:pPr>
            <w:pStyle w:val="Contents4"/>
            <w:tabs>
              <w:tab w:val="clear" w:pos="8176"/>
              <w:tab w:val="right" w:pos="9026" w:leader="dot"/>
            </w:tabs>
            <w:rPr/>
          </w:pPr>
          <w:hyperlink w:anchor="__RefHeading___Toc1095521_996550957">
            <w:r>
              <w:rPr>
                <w:webHidden/>
                <w:rStyle w:val="IndexLink"/>
                <w:rtl w:val="true"/>
              </w:rPr>
              <w:t>ج</w:t>
            </w:r>
            <w:r>
              <w:rPr>
                <w:rStyle w:val="IndexLink"/>
                <w:rtl w:val="true"/>
              </w:rPr>
              <w:tab/>
            </w:r>
            <w:r>
              <w:rPr>
                <w:rStyle w:val="IndexLink"/>
              </w:rPr>
              <w:t>468</w:t>
            </w:r>
          </w:hyperlink>
        </w:p>
        <w:p>
          <w:pPr>
            <w:pStyle w:val="Contents4"/>
            <w:tabs>
              <w:tab w:val="clear" w:pos="8176"/>
              <w:tab w:val="right" w:pos="9026" w:leader="dot"/>
            </w:tabs>
            <w:rPr/>
          </w:pPr>
          <w:hyperlink w:anchor="__RefHeading___Toc1095523_996550957">
            <w:r>
              <w:rPr>
                <w:webHidden/>
                <w:rStyle w:val="IndexLink"/>
                <w:rtl w:val="true"/>
              </w:rPr>
              <w:t>ح</w:t>
            </w:r>
            <w:r>
              <w:rPr>
                <w:rStyle w:val="IndexLink"/>
                <w:rtl w:val="true"/>
              </w:rPr>
              <w:tab/>
            </w:r>
            <w:r>
              <w:rPr>
                <w:rStyle w:val="IndexLink"/>
              </w:rPr>
              <w:t>469</w:t>
            </w:r>
          </w:hyperlink>
        </w:p>
        <w:p>
          <w:pPr>
            <w:pStyle w:val="Contents4"/>
            <w:tabs>
              <w:tab w:val="clear" w:pos="8176"/>
              <w:tab w:val="right" w:pos="9026" w:leader="dot"/>
            </w:tabs>
            <w:rPr/>
          </w:pPr>
          <w:hyperlink w:anchor="__RefHeading___Toc1095525_996550957">
            <w:r>
              <w:rPr>
                <w:webHidden/>
                <w:rStyle w:val="IndexLink"/>
                <w:rtl w:val="true"/>
              </w:rPr>
              <w:t>خ</w:t>
            </w:r>
            <w:r>
              <w:rPr>
                <w:rStyle w:val="IndexLink"/>
                <w:rtl w:val="true"/>
              </w:rPr>
              <w:tab/>
            </w:r>
            <w:r>
              <w:rPr>
                <w:rStyle w:val="IndexLink"/>
              </w:rPr>
              <w:t>470</w:t>
            </w:r>
          </w:hyperlink>
        </w:p>
        <w:p>
          <w:pPr>
            <w:pStyle w:val="Contents4"/>
            <w:tabs>
              <w:tab w:val="clear" w:pos="8176"/>
              <w:tab w:val="right" w:pos="9026" w:leader="dot"/>
            </w:tabs>
            <w:rPr/>
          </w:pPr>
          <w:hyperlink w:anchor="__RefHeading___Toc1095527_996550957">
            <w:r>
              <w:rPr>
                <w:webHidden/>
                <w:rStyle w:val="IndexLink"/>
                <w:rtl w:val="true"/>
              </w:rPr>
              <w:t>د</w:t>
            </w:r>
            <w:r>
              <w:rPr>
                <w:rStyle w:val="IndexLink"/>
                <w:rtl w:val="true"/>
              </w:rPr>
              <w:tab/>
            </w:r>
            <w:r>
              <w:rPr>
                <w:rStyle w:val="IndexLink"/>
              </w:rPr>
              <w:t>470</w:t>
            </w:r>
          </w:hyperlink>
        </w:p>
        <w:p>
          <w:pPr>
            <w:pStyle w:val="Contents4"/>
            <w:tabs>
              <w:tab w:val="clear" w:pos="8176"/>
              <w:tab w:val="right" w:pos="9026" w:leader="dot"/>
            </w:tabs>
            <w:rPr/>
          </w:pPr>
          <w:hyperlink w:anchor="__RefHeading___Toc1095529_996550957">
            <w:r>
              <w:rPr>
                <w:webHidden/>
                <w:rStyle w:val="IndexLink"/>
                <w:rtl w:val="true"/>
              </w:rPr>
              <w:t>ذ</w:t>
            </w:r>
            <w:r>
              <w:rPr>
                <w:rStyle w:val="IndexLink"/>
                <w:rtl w:val="true"/>
              </w:rPr>
              <w:tab/>
            </w:r>
            <w:r>
              <w:rPr>
                <w:rStyle w:val="IndexLink"/>
              </w:rPr>
              <w:t>472</w:t>
            </w:r>
          </w:hyperlink>
        </w:p>
        <w:p>
          <w:pPr>
            <w:pStyle w:val="Contents4"/>
            <w:tabs>
              <w:tab w:val="clear" w:pos="8176"/>
              <w:tab w:val="right" w:pos="9026" w:leader="dot"/>
            </w:tabs>
            <w:rPr/>
          </w:pPr>
          <w:hyperlink w:anchor="__RefHeading___Toc1095531_996550957">
            <w:r>
              <w:rPr>
                <w:webHidden/>
                <w:rStyle w:val="IndexLink"/>
                <w:rtl w:val="true"/>
              </w:rPr>
              <w:t>ر</w:t>
            </w:r>
            <w:r>
              <w:rPr>
                <w:rStyle w:val="IndexLink"/>
                <w:rtl w:val="true"/>
              </w:rPr>
              <w:tab/>
            </w:r>
            <w:r>
              <w:rPr>
                <w:rStyle w:val="IndexLink"/>
              </w:rPr>
              <w:t>472</w:t>
            </w:r>
          </w:hyperlink>
        </w:p>
        <w:p>
          <w:pPr>
            <w:pStyle w:val="Contents4"/>
            <w:tabs>
              <w:tab w:val="clear" w:pos="8176"/>
              <w:tab w:val="right" w:pos="9026" w:leader="dot"/>
            </w:tabs>
            <w:rPr/>
          </w:pPr>
          <w:hyperlink w:anchor="__RefHeading___Toc1095533_996550957">
            <w:r>
              <w:rPr>
                <w:webHidden/>
                <w:rStyle w:val="IndexLink"/>
                <w:rtl w:val="true"/>
              </w:rPr>
              <w:t>ز</w:t>
            </w:r>
            <w:r>
              <w:rPr>
                <w:rStyle w:val="IndexLink"/>
                <w:rtl w:val="true"/>
              </w:rPr>
              <w:tab/>
            </w:r>
            <w:r>
              <w:rPr>
                <w:rStyle w:val="IndexLink"/>
              </w:rPr>
              <w:t>474</w:t>
            </w:r>
          </w:hyperlink>
        </w:p>
        <w:p>
          <w:pPr>
            <w:pStyle w:val="Contents4"/>
            <w:tabs>
              <w:tab w:val="clear" w:pos="8176"/>
              <w:tab w:val="right" w:pos="9026" w:leader="dot"/>
            </w:tabs>
            <w:rPr/>
          </w:pPr>
          <w:hyperlink w:anchor="__RefHeading___Toc1095535_996550957">
            <w:r>
              <w:rPr>
                <w:webHidden/>
                <w:rStyle w:val="IndexLink"/>
                <w:rtl w:val="true"/>
              </w:rPr>
              <w:t>س</w:t>
            </w:r>
            <w:r>
              <w:rPr>
                <w:rStyle w:val="IndexLink"/>
                <w:rtl w:val="true"/>
              </w:rPr>
              <w:tab/>
            </w:r>
            <w:r>
              <w:rPr>
                <w:rStyle w:val="IndexLink"/>
              </w:rPr>
              <w:t>474</w:t>
            </w:r>
          </w:hyperlink>
        </w:p>
        <w:p>
          <w:pPr>
            <w:pStyle w:val="Contents4"/>
            <w:tabs>
              <w:tab w:val="clear" w:pos="8176"/>
              <w:tab w:val="right" w:pos="9026" w:leader="dot"/>
            </w:tabs>
            <w:rPr/>
          </w:pPr>
          <w:hyperlink w:anchor="__RefHeading___Toc1095537_996550957">
            <w:r>
              <w:rPr>
                <w:webHidden/>
                <w:rStyle w:val="IndexLink"/>
                <w:rtl w:val="true"/>
              </w:rPr>
              <w:t>ش</w:t>
            </w:r>
            <w:r>
              <w:rPr>
                <w:rStyle w:val="IndexLink"/>
                <w:rtl w:val="true"/>
              </w:rPr>
              <w:tab/>
            </w:r>
            <w:r>
              <w:rPr>
                <w:rStyle w:val="IndexLink"/>
              </w:rPr>
              <w:t>475</w:t>
            </w:r>
          </w:hyperlink>
        </w:p>
        <w:p>
          <w:pPr>
            <w:pStyle w:val="Contents4"/>
            <w:tabs>
              <w:tab w:val="clear" w:pos="8176"/>
              <w:tab w:val="right" w:pos="9026" w:leader="dot"/>
            </w:tabs>
            <w:rPr/>
          </w:pPr>
          <w:hyperlink w:anchor="__RefHeading___Toc1095539_996550957">
            <w:r>
              <w:rPr>
                <w:webHidden/>
                <w:rStyle w:val="IndexLink"/>
                <w:rtl w:val="true"/>
              </w:rPr>
              <w:t>ص</w:t>
            </w:r>
            <w:r>
              <w:rPr>
                <w:rStyle w:val="IndexLink"/>
                <w:rtl w:val="true"/>
              </w:rPr>
              <w:tab/>
            </w:r>
            <w:r>
              <w:rPr>
                <w:rStyle w:val="IndexLink"/>
              </w:rPr>
              <w:t>477</w:t>
            </w:r>
          </w:hyperlink>
        </w:p>
        <w:p>
          <w:pPr>
            <w:pStyle w:val="Contents4"/>
            <w:tabs>
              <w:tab w:val="clear" w:pos="8176"/>
              <w:tab w:val="right" w:pos="9026" w:leader="dot"/>
            </w:tabs>
            <w:rPr/>
          </w:pPr>
          <w:hyperlink w:anchor="__RefHeading___Toc1095541_996550957">
            <w:r>
              <w:rPr>
                <w:webHidden/>
                <w:rStyle w:val="IndexLink"/>
                <w:rtl w:val="true"/>
              </w:rPr>
              <w:t>ط</w:t>
            </w:r>
            <w:r>
              <w:rPr>
                <w:rStyle w:val="IndexLink"/>
                <w:rtl w:val="true"/>
              </w:rPr>
              <w:tab/>
            </w:r>
            <w:r>
              <w:rPr>
                <w:rStyle w:val="IndexLink"/>
              </w:rPr>
              <w:t>477</w:t>
            </w:r>
          </w:hyperlink>
        </w:p>
        <w:p>
          <w:pPr>
            <w:pStyle w:val="Contents4"/>
            <w:tabs>
              <w:tab w:val="clear" w:pos="8176"/>
              <w:tab w:val="right" w:pos="9026" w:leader="dot"/>
            </w:tabs>
            <w:rPr/>
          </w:pPr>
          <w:hyperlink w:anchor="__RefHeading___Toc1095543_996550957">
            <w:r>
              <w:rPr>
                <w:webHidden/>
                <w:rStyle w:val="IndexLink"/>
                <w:rtl w:val="true"/>
              </w:rPr>
              <w:t>ظ</w:t>
            </w:r>
            <w:r>
              <w:rPr>
                <w:rStyle w:val="IndexLink"/>
                <w:rtl w:val="true"/>
              </w:rPr>
              <w:tab/>
            </w:r>
            <w:r>
              <w:rPr>
                <w:rStyle w:val="IndexLink"/>
              </w:rPr>
              <w:t>477</w:t>
            </w:r>
          </w:hyperlink>
        </w:p>
        <w:p>
          <w:pPr>
            <w:pStyle w:val="Contents4"/>
            <w:tabs>
              <w:tab w:val="clear" w:pos="8176"/>
              <w:tab w:val="right" w:pos="9026" w:leader="dot"/>
            </w:tabs>
            <w:rPr/>
          </w:pPr>
          <w:hyperlink w:anchor="__RefHeading___Toc1095545_996550957">
            <w:r>
              <w:rPr>
                <w:webHidden/>
                <w:rStyle w:val="IndexLink"/>
                <w:rtl w:val="true"/>
              </w:rPr>
              <w:t>ع</w:t>
            </w:r>
            <w:r>
              <w:rPr>
                <w:rStyle w:val="IndexLink"/>
                <w:rtl w:val="true"/>
              </w:rPr>
              <w:tab/>
            </w:r>
            <w:r>
              <w:rPr>
                <w:rStyle w:val="IndexLink"/>
              </w:rPr>
              <w:t>477</w:t>
            </w:r>
          </w:hyperlink>
        </w:p>
        <w:p>
          <w:pPr>
            <w:pStyle w:val="Contents4"/>
            <w:tabs>
              <w:tab w:val="clear" w:pos="8176"/>
              <w:tab w:val="right" w:pos="9026" w:leader="dot"/>
            </w:tabs>
            <w:rPr/>
          </w:pPr>
          <w:hyperlink w:anchor="__RefHeading___Toc1095547_996550957">
            <w:r>
              <w:rPr>
                <w:webHidden/>
                <w:rStyle w:val="IndexLink"/>
                <w:rtl w:val="true"/>
              </w:rPr>
              <w:t>غ</w:t>
            </w:r>
            <w:r>
              <w:rPr>
                <w:rStyle w:val="IndexLink"/>
                <w:rtl w:val="true"/>
              </w:rPr>
              <w:tab/>
            </w:r>
            <w:r>
              <w:rPr>
                <w:rStyle w:val="IndexLink"/>
              </w:rPr>
              <w:t>479</w:t>
            </w:r>
          </w:hyperlink>
        </w:p>
        <w:p>
          <w:pPr>
            <w:pStyle w:val="Contents4"/>
            <w:tabs>
              <w:tab w:val="clear" w:pos="8176"/>
              <w:tab w:val="right" w:pos="9026" w:leader="dot"/>
            </w:tabs>
            <w:rPr/>
          </w:pPr>
          <w:hyperlink w:anchor="__RefHeading___Toc1095549_996550957">
            <w:r>
              <w:rPr>
                <w:webHidden/>
                <w:rStyle w:val="IndexLink"/>
                <w:rtl w:val="true"/>
              </w:rPr>
              <w:t>ف</w:t>
            </w:r>
            <w:r>
              <w:rPr>
                <w:rStyle w:val="IndexLink"/>
                <w:rtl w:val="true"/>
              </w:rPr>
              <w:tab/>
            </w:r>
            <w:r>
              <w:rPr>
                <w:rStyle w:val="IndexLink"/>
              </w:rPr>
              <w:t>479</w:t>
            </w:r>
          </w:hyperlink>
        </w:p>
        <w:p>
          <w:pPr>
            <w:pStyle w:val="Contents4"/>
            <w:tabs>
              <w:tab w:val="clear" w:pos="8176"/>
              <w:tab w:val="right" w:pos="9026" w:leader="dot"/>
            </w:tabs>
            <w:rPr/>
          </w:pPr>
          <w:hyperlink w:anchor="__RefHeading___Toc1095551_996550957">
            <w:r>
              <w:rPr>
                <w:webHidden/>
                <w:rStyle w:val="IndexLink"/>
                <w:rtl w:val="true"/>
              </w:rPr>
              <w:t>ق</w:t>
            </w:r>
            <w:r>
              <w:rPr>
                <w:rStyle w:val="IndexLink"/>
                <w:rtl w:val="true"/>
              </w:rPr>
              <w:tab/>
            </w:r>
            <w:r>
              <w:rPr>
                <w:rStyle w:val="IndexLink"/>
              </w:rPr>
              <w:t>480</w:t>
            </w:r>
          </w:hyperlink>
        </w:p>
        <w:p>
          <w:pPr>
            <w:pStyle w:val="Contents4"/>
            <w:tabs>
              <w:tab w:val="clear" w:pos="8176"/>
              <w:tab w:val="right" w:pos="9026" w:leader="dot"/>
            </w:tabs>
            <w:rPr/>
          </w:pPr>
          <w:hyperlink w:anchor="__RefHeading___Toc1095553_996550957">
            <w:r>
              <w:rPr>
                <w:webHidden/>
                <w:rStyle w:val="IndexLink"/>
                <w:rtl w:val="true"/>
              </w:rPr>
              <w:t>ک</w:t>
            </w:r>
            <w:r>
              <w:rPr>
                <w:rStyle w:val="IndexLink"/>
                <w:rtl w:val="true"/>
              </w:rPr>
              <w:tab/>
            </w:r>
            <w:r>
              <w:rPr>
                <w:rStyle w:val="IndexLink"/>
              </w:rPr>
              <w:t>480</w:t>
            </w:r>
          </w:hyperlink>
        </w:p>
        <w:p>
          <w:pPr>
            <w:pStyle w:val="Contents4"/>
            <w:tabs>
              <w:tab w:val="clear" w:pos="8176"/>
              <w:tab w:val="right" w:pos="9026" w:leader="dot"/>
            </w:tabs>
            <w:rPr/>
          </w:pPr>
          <w:hyperlink w:anchor="__RefHeading___Toc1095555_996550957">
            <w:r>
              <w:rPr>
                <w:webHidden/>
                <w:rStyle w:val="IndexLink"/>
                <w:rtl w:val="true"/>
              </w:rPr>
              <w:t>ل</w:t>
            </w:r>
            <w:r>
              <w:rPr>
                <w:rStyle w:val="IndexLink"/>
                <w:rtl w:val="true"/>
              </w:rPr>
              <w:tab/>
            </w:r>
            <w:r>
              <w:rPr>
                <w:rStyle w:val="IndexLink"/>
              </w:rPr>
              <w:t>481</w:t>
            </w:r>
          </w:hyperlink>
        </w:p>
        <w:p>
          <w:pPr>
            <w:pStyle w:val="Contents4"/>
            <w:tabs>
              <w:tab w:val="clear" w:pos="8176"/>
              <w:tab w:val="right" w:pos="9026" w:leader="dot"/>
            </w:tabs>
            <w:rPr/>
          </w:pPr>
          <w:hyperlink w:anchor="__RefHeading___Toc1095557_996550957">
            <w:r>
              <w:rPr>
                <w:webHidden/>
                <w:rStyle w:val="IndexLink"/>
                <w:rtl w:val="true"/>
              </w:rPr>
              <w:t>م</w:t>
            </w:r>
            <w:r>
              <w:rPr>
                <w:rStyle w:val="IndexLink"/>
                <w:rtl w:val="true"/>
              </w:rPr>
              <w:tab/>
            </w:r>
            <w:r>
              <w:rPr>
                <w:rStyle w:val="IndexLink"/>
              </w:rPr>
              <w:t>481</w:t>
            </w:r>
          </w:hyperlink>
        </w:p>
        <w:p>
          <w:pPr>
            <w:pStyle w:val="Contents4"/>
            <w:tabs>
              <w:tab w:val="clear" w:pos="8176"/>
              <w:tab w:val="right" w:pos="9026" w:leader="dot"/>
            </w:tabs>
            <w:rPr/>
          </w:pPr>
          <w:hyperlink w:anchor="__RefHeading___Toc1095559_996550957">
            <w:r>
              <w:rPr>
                <w:webHidden/>
                <w:rStyle w:val="IndexLink"/>
                <w:rtl w:val="true"/>
              </w:rPr>
              <w:t>ن</w:t>
            </w:r>
            <w:r>
              <w:rPr>
                <w:rStyle w:val="IndexLink"/>
                <w:rtl w:val="true"/>
              </w:rPr>
              <w:tab/>
            </w:r>
            <w:r>
              <w:rPr>
                <w:rStyle w:val="IndexLink"/>
              </w:rPr>
              <w:t>484</w:t>
            </w:r>
          </w:hyperlink>
        </w:p>
        <w:p>
          <w:pPr>
            <w:pStyle w:val="Contents4"/>
            <w:tabs>
              <w:tab w:val="clear" w:pos="8176"/>
              <w:tab w:val="right" w:pos="9026" w:leader="dot"/>
            </w:tabs>
            <w:rPr/>
          </w:pPr>
          <w:hyperlink w:anchor="__RefHeading___Toc1095561_996550957">
            <w:r>
              <w:rPr>
                <w:webHidden/>
                <w:rStyle w:val="IndexLink"/>
                <w:rtl w:val="true"/>
              </w:rPr>
              <w:t>ه</w:t>
            </w:r>
            <w:r>
              <w:rPr>
                <w:rStyle w:val="IndexLink"/>
                <w:rtl w:val="true"/>
              </w:rPr>
              <w:tab/>
            </w:r>
            <w:r>
              <w:rPr>
                <w:rStyle w:val="IndexLink"/>
              </w:rPr>
              <w:t>486</w:t>
            </w:r>
          </w:hyperlink>
        </w:p>
        <w:p>
          <w:pPr>
            <w:pStyle w:val="Contents4"/>
            <w:tabs>
              <w:tab w:val="clear" w:pos="8176"/>
              <w:tab w:val="right" w:pos="9026" w:leader="dot"/>
            </w:tabs>
            <w:rPr/>
          </w:pPr>
          <w:hyperlink w:anchor="__RefHeading___Toc1095563_996550957">
            <w:r>
              <w:rPr>
                <w:webHidden/>
                <w:rStyle w:val="IndexLink"/>
                <w:rtl w:val="true"/>
              </w:rPr>
              <w:t>و</w:t>
            </w:r>
            <w:r>
              <w:rPr>
                <w:rStyle w:val="IndexLink"/>
                <w:rtl w:val="true"/>
              </w:rPr>
              <w:tab/>
            </w:r>
            <w:r>
              <w:rPr>
                <w:rStyle w:val="IndexLink"/>
              </w:rPr>
              <w:t>486</w:t>
            </w:r>
          </w:hyperlink>
        </w:p>
        <w:p>
          <w:pPr>
            <w:pStyle w:val="Contents4"/>
            <w:tabs>
              <w:tab w:val="clear" w:pos="8176"/>
              <w:tab w:val="right" w:pos="9026" w:leader="dot"/>
            </w:tabs>
            <w:rPr/>
          </w:pPr>
          <w:hyperlink w:anchor="__RefHeading___Toc1095565_996550957">
            <w:r>
              <w:rPr>
                <w:webHidden/>
                <w:rStyle w:val="IndexLink"/>
                <w:rtl w:val="true"/>
              </w:rPr>
              <w:t>ی</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1_198574"/>
      <w:bookmarkStart w:id="1" w:name="pg17061_198574"/>
      <w:bookmarkEnd w:id="1"/>
    </w:p>
    <w:p>
      <w:pPr>
        <w:pStyle w:val="Heading2"/>
        <w:numPr>
          <w:ilvl w:val="1"/>
          <w:numId w:val="1"/>
        </w:numPr>
        <w:rPr/>
      </w:pPr>
      <w:bookmarkStart w:id="2" w:name="pg17061_198574"/>
      <w:bookmarkStart w:id="3" w:name="__RefHeading___Toc1095171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5173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61_198576"/>
      <w:bookmarkStart w:id="8" w:name="pg17061_198576"/>
      <w:bookmarkEnd w:id="8"/>
    </w:p>
    <w:p>
      <w:pPr>
        <w:pStyle w:val="BookText"/>
        <w:rPr/>
      </w:pPr>
      <w:bookmarkStart w:id="9" w:name="pg17061_198576"/>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1095175_996550957"/>
      <w:bookmarkStart w:id="11" w:name="_Toc3"/>
      <w:bookmarkEnd w:id="10"/>
      <w:r>
        <w:rPr>
          <w:rtl w:val="true"/>
        </w:rPr>
        <w:t>باب ما اوله الحاء المهلة من سائر اطباق الفریقین</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95177_996550957"/>
      <w:bookmarkStart w:id="13" w:name="_Toc4"/>
      <w:bookmarkEnd w:id="12"/>
      <w:r>
        <w:rPr>
          <w:rtl w:val="true"/>
        </w:rPr>
        <w:t>اشارة</w:t>
      </w:r>
      <w:bookmarkStart w:id="14" w:name="pg17061_198577"/>
      <w:bookmarkEnd w:id="13"/>
    </w:p>
    <w:p>
      <w:pPr>
        <w:pStyle w:val="Heading3"/>
        <w:numPr>
          <w:ilvl w:val="2"/>
          <w:numId w:val="1"/>
        </w:numPr>
        <w:rPr/>
      </w:pPr>
      <w:bookmarkStart w:id="15" w:name="__RefHeading___Toc1095179_996550957"/>
      <w:bookmarkStart w:id="16" w:name="_Toc5"/>
      <w:bookmarkEnd w:id="14"/>
      <w:bookmarkEnd w:id="15"/>
      <w:r>
        <w:rPr/>
        <w:t>227</w:t>
      </w:r>
      <w:r>
        <w:rPr>
          <w:rtl w:val="true"/>
        </w:rPr>
        <w:t xml:space="preserve">- </w:t>
      </w:r>
      <w:r>
        <w:rPr>
          <w:rtl w:val="true"/>
        </w:rPr>
        <w:t>حاتم بن عنوان البلخی الملقب بالاصم</w:t>
      </w:r>
      <w:bookmarkEnd w:id="16"/>
    </w:p>
    <w:p>
      <w:pPr>
        <w:pStyle w:val="BookText"/>
        <w:rPr/>
      </w:pPr>
      <w:r>
        <w:rPr>
          <w:rFonts w:ascii="IRNazanin" w:hAnsi="IRNazanin" w:eastAsia="IRNazanin"/>
          <w:color w:val="111111"/>
          <w:sz w:val="28"/>
          <w:sz w:val="28"/>
          <w:szCs w:val="28"/>
          <w:rtl w:val="true"/>
          <w:lang w:bidi="fa-IR"/>
        </w:rPr>
        <w:t>الشیخ أبو عبد الرحمان حاتم بن عنوان البلخی الملقب بالاصم‌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ذکر القشیریّ فی رسالته إنّه سمع الاستاد أبا علی الدّقاق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إمرأة فسألت حاتما عن مسئلة، فاتفق انّه خرج منها صوت فی تلک الحالة، فخجلت، فقال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إرفعی صوتک، فأری من نفسه أنّه أصمّ، فسرّت المرأة بذلک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یسمع الصوت، فغلب علیه إسم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
      </w:r>
      <w:r>
        <w:rPr>
          <w:rFonts w:ascii="IRNazanin" w:hAnsi="IRNazanin" w:eastAsia="IRNazanin"/>
          <w:color w:val="111111"/>
          <w:sz w:val="28"/>
          <w:sz w:val="28"/>
          <w:szCs w:val="28"/>
          <w:rtl w:val="true"/>
          <w:lang w:bidi="fa-IR"/>
        </w:rPr>
        <w:t xml:space="preserve">و قد کان من کبار أصحاب المعرفة و الوجدان و الذّوق و العرفان، عزیز الحدیث فی زمن خلافة المعتصم العبّاسی و من تأخر عنه، و قد صحب شقیقا البلخیّ و غیره، و سمع منه أحمد بن خضرویه البلخیّ من کبار مشایخ خراسان، و کانت وفاته بخراسان فی حدود سنة سبع و ثلاثین و مأتین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کلمات و حکایات طریفة ذکرها المتفننون فی رسائلهم، منها ما هو فی بعض کتب الأخبار و السیر،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رزقت الحکمة؟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 البطن، و سخاء النّفس، و سهر اللّیل، و منها ما هو فی بعض المواضع المعتبرة، انّه قیل له و هو بالغ مبلغه من العلم و التّقی، ألا تجالس لنا فی الجامع؟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فی الجامع إلّا جامع، أو جاهل، و لست بجامع و لا أحب ان أکون جاهلا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کلماته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بیتک فان أردت الصّاحب فاللّه یکفیک، و ان أردت الرّفیق فرفیقاک یکفیانک، و القرآن یونسک، و ذکر الموت یعظک، و إلیه ینظر قول علیّ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الانس بالإنس</w:t>
      </w:r>
    </w:p>
    <w:p>
      <w:pPr>
        <w:pStyle w:val="BookText"/>
        <w:rPr/>
      </w:pPr>
      <w:r>
        <w:rPr>
          <w:rFonts w:ascii="IRNazanin" w:hAnsi="IRNazanin" w:eastAsia="IRNazanin"/>
          <w:color w:val="111111"/>
          <w:sz w:val="28"/>
          <w:sz w:val="28"/>
          <w:szCs w:val="28"/>
          <w:rtl w:val="true"/>
          <w:lang w:bidi="fa-IR"/>
        </w:rPr>
        <w:t>فما فی الإنس من أنس</w:t>
      </w:r>
    </w:p>
    <w:p>
      <w:pPr>
        <w:pStyle w:val="BookText"/>
        <w:rPr/>
      </w:pPr>
      <w:r>
        <w:rPr>
          <w:rFonts w:ascii="IRNazanin" w:hAnsi="IRNazanin" w:eastAsia="IRNazanin"/>
          <w:color w:val="111111"/>
          <w:sz w:val="28"/>
          <w:sz w:val="28"/>
          <w:szCs w:val="28"/>
          <w:rtl w:val="true"/>
          <w:lang w:bidi="fa-IR"/>
        </w:rPr>
        <w:t>و أقبلت علی القرآ</w:t>
      </w:r>
    </w:p>
    <w:p>
      <w:pPr>
        <w:pStyle w:val="BookText"/>
        <w:rPr/>
      </w:pPr>
      <w:r>
        <w:rPr>
          <w:rFonts w:ascii="IRNazanin" w:hAnsi="IRNazanin" w:eastAsia="IRNazanin"/>
          <w:color w:val="111111"/>
          <w:sz w:val="28"/>
          <w:sz w:val="28"/>
          <w:szCs w:val="28"/>
          <w:rtl w:val="true"/>
          <w:lang w:bidi="fa-IR"/>
        </w:rPr>
        <w:t>ن درسا أیّما درس</w:t>
      </w:r>
    </w:p>
    <w:p>
      <w:pPr>
        <w:pStyle w:val="BookText"/>
        <w:rPr/>
      </w:pPr>
      <w:r>
        <w:rPr>
          <w:rFonts w:ascii="IRNazanin" w:hAnsi="IRNazanin" w:eastAsia="IRNazanin"/>
          <w:color w:val="111111"/>
          <w:sz w:val="28"/>
          <w:sz w:val="28"/>
          <w:szCs w:val="28"/>
          <w:rtl w:val="true"/>
          <w:lang w:bidi="fa-IR"/>
        </w:rPr>
        <w:t>عسی یونسنی ذاک</w:t>
      </w:r>
    </w:p>
    <w:p>
      <w:pPr>
        <w:pStyle w:val="BookText"/>
        <w:rPr/>
      </w:pPr>
      <w:r>
        <w:rPr>
          <w:rFonts w:ascii="IRNazanin" w:hAnsi="IRNazanin" w:eastAsia="IRNazanin"/>
          <w:color w:val="111111"/>
          <w:sz w:val="28"/>
          <w:sz w:val="28"/>
          <w:szCs w:val="28"/>
          <w:rtl w:val="true"/>
          <w:lang w:bidi="fa-IR"/>
        </w:rPr>
        <w:t>إذا استوحشت من رمسی</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العجلة من الشّیطان إلّا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الطّعام إذا حضر ضیف، و تجهیز المیّت إذا مات، و تزویج البکر اذا أدرکت، و قضاء الدین اذا وجب، و التوبة من الذّنب إذا أذنب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مأخوذ من الشّریعة و یحکم به العقل القاطع المتین و منها قوله بروایة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صباح إلّا و الشّیطان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تأکل؟ و ما تلبس؟ و أین تسکن؟</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الموت و ألبس الکفن و أسکن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ایضا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 مذهبنا هذا فلیجعل فی نفسه أربع خصال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أبیض و هو الجوع، و موتا أسود و هو احتمال الأذی من الخلق، و موتا أحمر و هو العمل و مخالفة الهوی و موتا أخضر و هو طرح الرّقاع بعضها علی بعض</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بروایته أیضا فی غیر الموضع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 بموضع صالح فلا مکان أصلح من الجنّة فلقی آدم علیه السّلام ما لقی و لا تغترّ بکثرة العبادة، فانّ إبلیس بعد طول تعبّده لقی ما لقی، و لا تغتّر بکثرة العلم فإن بلعام بن باعورا کان یحسن إسم اللّه الأعظم فانظر ماذا لقی، و لا تغترّ برؤیة الصّالحین فلا شخص أکبر من المصطفی صلّی الله علیه و آله لم ینتفع بلقائه أقاربه و أعدائه</w:t>
      </w:r>
      <w:r>
        <w:rPr>
          <w:rFonts w:eastAsia="IRNazanin" w:cs="IRNazanin"/>
          <w:color w:val="111111"/>
          <w:sz w:val="28"/>
          <w:szCs w:val="28"/>
          <w:rtl w:val="true"/>
          <w:lang w:bidi="fa-IR"/>
        </w:rPr>
        <w:t xml:space="preserve">. </w:t>
      </w:r>
      <w:bookmarkStart w:id="17" w:name="pg17061_198579"/>
    </w:p>
    <w:p>
      <w:pPr>
        <w:pStyle w:val="Heading3"/>
        <w:numPr>
          <w:ilvl w:val="2"/>
          <w:numId w:val="1"/>
        </w:numPr>
        <w:rPr/>
      </w:pPr>
      <w:bookmarkStart w:id="18" w:name="__RefHeading___Toc1095181_996550957"/>
      <w:bookmarkStart w:id="19" w:name="_Toc6"/>
      <w:bookmarkEnd w:id="17"/>
      <w:bookmarkEnd w:id="18"/>
      <w:r>
        <w:rPr/>
        <w:t>228</w:t>
      </w:r>
      <w:r>
        <w:rPr>
          <w:rtl w:val="true"/>
        </w:rPr>
        <w:t xml:space="preserve">- </w:t>
      </w:r>
      <w:r>
        <w:rPr>
          <w:rtl w:val="true"/>
        </w:rPr>
        <w:t>حازم بن محمد الانصاری القرطبی</w:t>
      </w:r>
      <w:bookmarkEnd w:id="19"/>
    </w:p>
    <w:p>
      <w:pPr>
        <w:pStyle w:val="BookText"/>
        <w:rPr/>
      </w:pPr>
      <w:r>
        <w:rPr>
          <w:rFonts w:ascii="IRNazanin" w:hAnsi="IRNazanin" w:eastAsia="IRNazanin"/>
          <w:color w:val="111111"/>
          <w:sz w:val="28"/>
          <w:sz w:val="28"/>
          <w:szCs w:val="28"/>
          <w:rtl w:val="true"/>
          <w:lang w:bidi="fa-IR"/>
        </w:rPr>
        <w:t>الشیخ ابو الحسن هنی‌ء الدین حازم بن محمد بن حسن بن محمد بن خلف بن حازم الانصاری القرطبی النحوی‌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شیخ البلاغة و الادب، قال ابو حیّان الاندلسی کما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الرّجل کان أوحد زمانه فی النّظم و النّثر و النّحو و الّلغة و العروض و علم البیان، روی عن جماعة یقاربون الالف، و عنه ابو حیّان، و ابن رشید، و ذکره فی رحلته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 البلغاء و بحر الأدباء، ذو اختیارات فائقة، و اختراعات رائقة، لا نعلم احدا ممّن لقیناه جمع من علم اللّسان ما جمع، و لا أحکم من معاقد علم البیان ما أحکم، من منقول و مبتدع و امّا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بحرها العذب، و المتفرد بحمل رایتها، امیرا فی الشّرق و الغرب، و امّا حفظ لغات العرب و أشعارها و أخبارها، فهو حمّال‌</w:t>
      </w:r>
      <w:r>
        <w:rPr>
          <w:rStyle w:val="FootnoteAnchor"/>
          <w:rtl w:val="true"/>
        </w:rPr>
        <w:footnoteReference w:id="6"/>
      </w:r>
      <w:r>
        <w:rPr>
          <w:rFonts w:ascii="IRNazanin" w:hAnsi="IRNazanin" w:eastAsia="IRNazanin"/>
          <w:color w:val="111111"/>
          <w:sz w:val="28"/>
          <w:sz w:val="28"/>
          <w:szCs w:val="28"/>
          <w:rtl w:val="true"/>
          <w:lang w:bidi="fa-IR"/>
        </w:rPr>
        <w:t>روایتها و جمّال‌</w:t>
      </w:r>
      <w:r>
        <w:rPr>
          <w:rStyle w:val="FootnoteAnchor"/>
          <w:rtl w:val="true"/>
        </w:rPr>
        <w:footnoteReference w:id="7"/>
      </w:r>
      <w:r>
        <w:rPr>
          <w:rFonts w:ascii="IRNazanin" w:hAnsi="IRNazanin" w:eastAsia="IRNazanin"/>
          <w:color w:val="111111"/>
          <w:sz w:val="28"/>
          <w:sz w:val="28"/>
          <w:szCs w:val="28"/>
          <w:rtl w:val="true"/>
          <w:lang w:bidi="fa-IR"/>
        </w:rPr>
        <w:t>اوقارها، یجمع إلی ذلک جودة التّصنیف و براعة الخطّ، و یضرب بسهم فی العقلیّات، و الدّرایة أغلب علیه من الرّوایة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البلاغة و کتابا فی القوافی، و قصیدة فی النّحو علی حرف المیم، ذکر منها إبن هشام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أبیاتا فی المسئلة الزّنبوریة و قد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أبیات أخر، مولده سنة ثمان و ستّمأة، و مات لیلة السّبت الرابع و العشرین من رمضان سنة أربع و ثمانین و ستمأة،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حسبی من الوری بشر</w:t>
      </w:r>
    </w:p>
    <w:p>
      <w:pPr>
        <w:pStyle w:val="BookText"/>
        <w:rPr/>
      </w:pPr>
      <w:r>
        <w:rPr>
          <w:rFonts w:ascii="Amiri" w:hAnsi="Amiri" w:eastAsia="Amiri" w:cs="Amiri"/>
          <w:color w:val="111111"/>
          <w:sz w:val="28"/>
          <w:sz w:val="28"/>
          <w:szCs w:val="28"/>
          <w:rtl w:val="true"/>
          <w:lang w:bidi="ar-SA"/>
        </w:rPr>
        <w:t>فحسبی اللّه حسبی اللّه</w:t>
      </w:r>
    </w:p>
    <w:p>
      <w:pPr>
        <w:pStyle w:val="BookText"/>
        <w:rPr/>
      </w:pPr>
      <w:r>
        <w:rPr>
          <w:rFonts w:ascii="IRNazanin" w:hAnsi="IRNazanin" w:eastAsia="IRNazanin"/>
          <w:color w:val="111111"/>
          <w:sz w:val="28"/>
          <w:sz w:val="28"/>
          <w:szCs w:val="28"/>
          <w:rtl w:val="true"/>
          <w:lang w:bidi="fa-IR"/>
        </w:rPr>
        <w:t>کم آیة للاءله شاهدة</w:t>
      </w:r>
    </w:p>
    <w:p>
      <w:pPr>
        <w:pStyle w:val="BookText"/>
        <w:rPr/>
      </w:pPr>
      <w:r>
        <w:rPr>
          <w:rFonts w:ascii="Amiri" w:hAnsi="Amiri" w:eastAsia="Amiri" w:cs="Amiri"/>
          <w:color w:val="111111"/>
          <w:sz w:val="28"/>
          <w:sz w:val="28"/>
          <w:szCs w:val="28"/>
          <w:rtl w:val="true"/>
          <w:lang w:bidi="ar-SA"/>
        </w:rPr>
        <w:t>بأنّه لا إله إلّا هو</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حازم المکّنی بابی جعفر الرّؤاسیّ أستاد أهل الکوفة فی العربیّة، و تلمیذ عیسی بن عمر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الإفراد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الزّبیدیّ </w:t>
      </w:r>
      <w:bookmarkStart w:id="20" w:name="pg17061_198580"/>
    </w:p>
    <w:p>
      <w:pPr>
        <w:pStyle w:val="BookText"/>
        <w:rPr/>
      </w:pPr>
      <w:bookmarkEnd w:id="20"/>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095183_996550957"/>
      <w:bookmarkStart w:id="22" w:name="_Toc7"/>
      <w:bookmarkEnd w:id="21"/>
      <w:r>
        <w:rPr/>
        <w:t>229</w:t>
      </w:r>
      <w:r>
        <w:rPr>
          <w:rtl w:val="true"/>
        </w:rPr>
        <w:t xml:space="preserve">- </w:t>
      </w:r>
      <w:r>
        <w:rPr>
          <w:rtl w:val="true"/>
        </w:rPr>
        <w:t>حبیب بن اوس الطائی، ابو تمام</w:t>
      </w:r>
      <w:bookmarkEnd w:id="22"/>
    </w:p>
    <w:p>
      <w:pPr>
        <w:pStyle w:val="BookText"/>
        <w:rPr/>
      </w:pPr>
      <w:r>
        <w:rPr>
          <w:rFonts w:ascii="IRNazanin" w:hAnsi="IRNazanin" w:eastAsia="IRNazanin"/>
          <w:color w:val="111111"/>
          <w:sz w:val="28"/>
          <w:sz w:val="28"/>
          <w:szCs w:val="28"/>
          <w:rtl w:val="true"/>
          <w:lang w:bidi="fa-IR"/>
        </w:rPr>
        <w:t>حبیب بن أوس بن الحارث بن قیس الحاسمی الطائی العاملی الشامی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کان من أجلّاء الشیعة الامامیّة الحقّة بنصّ جماعة، منهم النجّاشی فی الفهرست، و العلّامة فی خلاصته، و صاحب الأمل فیه، و فیه انّه من شیعة جبل عامل الشّام، و قد قال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أشعر الشعراء و من تلامذته البحتری، و تبعهما المتنبّی و سلک طریقتهما، و قد أکثر فی شعره من الحکم و الآداب و ادّعی إنه فی غایة الحسن، و بعضهم فضّل البحتری علیه و قال إبن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البحتریّ یسرق ما قاله إبن أوس فی المدح و التّشبیب، کلّ بیت له تجوّد معناه فمعناه لابن أوس‌</w:t>
      </w:r>
      <w:r>
        <w:rPr>
          <w:rStyle w:val="FootnoteAnchor"/>
          <w:rtl w:val="true"/>
        </w:rPr>
        <w:footnoteReference w:id="11"/>
      </w:r>
      <w:r>
        <w:rPr>
          <w:rFonts w:ascii="IRNazanin" w:hAnsi="IRNazanin" w:eastAsia="IRNazanin"/>
          <w:color w:val="111111"/>
          <w:sz w:val="28"/>
          <w:sz w:val="28"/>
          <w:szCs w:val="28"/>
          <w:rtl w:val="true"/>
          <w:lang w:bidi="fa-IR"/>
        </w:rPr>
        <w:t xml:space="preserve">و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تمام الطّائی، و کان من رؤساء الرّافضة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هذا النص الذی نقله العلامة عن الجاحظ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استیعاب قراءة الکتاب بتمامه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أمل الامل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إبن الغضائری انّه رأی نسخة عتیقة لعلّها کتبت فی أیام هذا الشّیخ فیها قصیدة یذکر فیها ائمّتنا حتی انتهی إلی أبی جعفر الثّانی علیه السّلام لأنّه توفّی فی ایّامه‌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إبن شهر آشوب فی مناقبه أنّ له شعرا یذکر فیه الائمة إلی القائم علیه السّلام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شامیّ الأصل و کان بمصرفی حداثته یسقی الماء فی المسجد الجامع، ثم جالس الأدباء فأخذ منهم و تعلّم، و کان فهما فطنا و کان یحسن الشّعر فلم یزل یعانیه حتّی قال الشّعر و أجاده، و سار شعره، و ذاع ذکره، و بلغ المعتصم خبره فحمله الیه، و هو بسّر من رأی و عمل أبو تمام قصائد و أجازه المعتصم، و قدم بغداد فجالس بها الادباء و عاشر العلماء</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فی وفیات الأعیان بعد ما ساق نسبه الشّریف بسبع عشرة و سائط إلی یعرب بن قحطان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أوحد</w:t>
      </w:r>
      <w:r>
        <w:rPr>
          <w:rStyle w:val="FootnoteAnchor"/>
          <w:rtl w:val="true"/>
        </w:rPr>
        <w:footnoteReference w:id="15"/>
      </w:r>
      <w:r>
        <w:rPr>
          <w:rFonts w:ascii="IRNazanin" w:hAnsi="IRNazanin" w:eastAsia="IRNazanin"/>
          <w:color w:val="111111"/>
          <w:sz w:val="28"/>
          <w:sz w:val="28"/>
          <w:szCs w:val="28"/>
          <w:rtl w:val="true"/>
          <w:lang w:bidi="fa-IR"/>
        </w:rPr>
        <w:t xml:space="preserve">عصره فی دیباجة لفظه، و نصاعة شعره، و حسن أسلوبه،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دلّت علی غزارة فضله، و إتقان معرفته بحسن إختیاره، و له مجموع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طائفة کثیرة من شعراء الجاهلیّة و المخضر میین و الإسلامیین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الاختیارات من شعر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من المحفوظات ما لا یلحقه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یحفظ أربعة عشرة ألف أرجوزة للعرب، غیر القصائد و المقاطیع، و مدح الخلفاء و اخذ جوائزهم، و جاب البلاد و قصد البصرة، و بها عبد الصّمد بن المعذّل الشاعر، فلمّا سمع بوصوله و کان فی جماعة من غلمانه و اتباعه فخاف أن یمیل النّاس إلیه فکتب إلیه قبل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بین اثنتین تبرز للنّا</w:t>
      </w:r>
    </w:p>
    <w:p>
      <w:pPr>
        <w:pStyle w:val="BookText"/>
        <w:rPr/>
      </w:pPr>
      <w:r>
        <w:rPr>
          <w:rFonts w:ascii="IRNazanin" w:hAnsi="IRNazanin" w:eastAsia="IRNazanin"/>
          <w:color w:val="111111"/>
          <w:sz w:val="28"/>
          <w:sz w:val="28"/>
          <w:szCs w:val="28"/>
          <w:rtl w:val="true"/>
          <w:lang w:bidi="fa-IR"/>
        </w:rPr>
        <w:t>س و کلتاهما بوجه مذال</w:t>
      </w:r>
    </w:p>
    <w:p>
      <w:pPr>
        <w:pStyle w:val="BookText"/>
        <w:rPr/>
      </w:pPr>
      <w:r>
        <w:rPr>
          <w:rFonts w:ascii="IRNazanin" w:hAnsi="IRNazanin" w:eastAsia="IRNazanin"/>
          <w:color w:val="111111"/>
          <w:sz w:val="28"/>
          <w:sz w:val="28"/>
          <w:szCs w:val="28"/>
          <w:rtl w:val="true"/>
          <w:lang w:bidi="fa-IR"/>
        </w:rPr>
        <w:t>لست تنفک راجیا لوصال</w:t>
      </w:r>
    </w:p>
    <w:p>
      <w:pPr>
        <w:pStyle w:val="BookText"/>
        <w:rPr/>
      </w:pPr>
      <w:r>
        <w:rPr>
          <w:rFonts w:ascii="IRNazanin" w:hAnsi="IRNazanin" w:eastAsia="IRNazanin"/>
          <w:color w:val="111111"/>
          <w:sz w:val="28"/>
          <w:sz w:val="28"/>
          <w:szCs w:val="28"/>
          <w:rtl w:val="true"/>
          <w:lang w:bidi="fa-IR"/>
        </w:rPr>
        <w:t>من حبیب أو طالبا لنوال</w:t>
      </w:r>
    </w:p>
    <w:p>
      <w:pPr>
        <w:pStyle w:val="BookText"/>
        <w:rPr/>
      </w:pPr>
      <w:r>
        <w:rPr>
          <w:rFonts w:ascii="IRNazanin" w:hAnsi="IRNazanin" w:eastAsia="IRNazanin"/>
          <w:color w:val="111111"/>
          <w:sz w:val="28"/>
          <w:sz w:val="28"/>
          <w:szCs w:val="28"/>
          <w:rtl w:val="true"/>
          <w:lang w:bidi="fa-IR"/>
        </w:rPr>
        <w:t>أیّ ماء یبقی لوجهک هذا</w:t>
      </w:r>
    </w:p>
    <w:p>
      <w:pPr>
        <w:pStyle w:val="BookText"/>
        <w:rPr/>
      </w:pPr>
      <w:r>
        <w:rPr>
          <w:rFonts w:ascii="IRNazanin" w:hAnsi="IRNazanin" w:eastAsia="IRNazanin"/>
          <w:color w:val="111111"/>
          <w:sz w:val="28"/>
          <w:sz w:val="28"/>
          <w:szCs w:val="28"/>
          <w:rtl w:val="true"/>
          <w:lang w:bidi="fa-IR"/>
        </w:rPr>
        <w:t>بین ذلّ الهوی و ذلّ السؤال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وقف علی الأبیات أضرب عن مقصده و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شغل هذا ما یلیه، فلا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نظیر هذه الأبیات فی ترجمة المتنّبی فی حرف الهمزة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لمّا انشد أبو تمام أبا دلف العجلی قصیدته البائیة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مثلها من اربع و ملاعب</w:t>
      </w:r>
    </w:p>
    <w:p>
      <w:pPr>
        <w:pStyle w:val="BookText"/>
        <w:rPr/>
      </w:pPr>
      <w:r>
        <w:rPr>
          <w:rFonts w:ascii="IRNazanin" w:hAnsi="IRNazanin" w:eastAsia="IRNazanin"/>
          <w:color w:val="111111"/>
          <w:sz w:val="28"/>
          <w:sz w:val="28"/>
          <w:szCs w:val="28"/>
          <w:rtl w:val="true"/>
          <w:lang w:bidi="fa-IR"/>
        </w:rPr>
        <w:t>اذیلت مصونات الدّموع السّواکب</w:t>
      </w:r>
    </w:p>
    <w:p>
      <w:pPr>
        <w:pStyle w:val="BookText"/>
        <w:rPr/>
      </w:pPr>
      <w:r>
        <w:rPr>
          <w:rFonts w:ascii="IRNazanin" w:hAnsi="IRNazanin" w:eastAsia="IRNazanin"/>
          <w:color w:val="111111"/>
          <w:sz w:val="28"/>
          <w:sz w:val="28"/>
          <w:szCs w:val="28"/>
          <w:rtl w:val="true"/>
          <w:lang w:bidi="fa-IR"/>
        </w:rPr>
        <w:t>إستحسنها، و أعطاه خمسین ألف درهم،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إنّها لدون شعرک،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مثل هذا القول فی الحسن إلا ما رثیت به محمد بن حمید الطّوسی، فقال أبو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ذلک أراد الامیر؟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قصیدتک الرّائیة،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فلیجلّ الخطب و لیفدح الامر</w:t>
      </w:r>
    </w:p>
    <w:p>
      <w:pPr>
        <w:pStyle w:val="BookText"/>
        <w:rPr/>
      </w:pPr>
      <w:r>
        <w:rPr>
          <w:rFonts w:ascii="IRNazanin" w:hAnsi="IRNazanin" w:eastAsia="IRNazanin"/>
          <w:color w:val="111111"/>
          <w:sz w:val="28"/>
          <w:sz w:val="28"/>
          <w:szCs w:val="28"/>
          <w:rtl w:val="true"/>
          <w:lang w:bidi="fa-IR"/>
        </w:rPr>
        <w:t>فلیس لعین لم یفض ماؤها عذر</w:t>
      </w:r>
    </w:p>
    <w:p>
      <w:pPr>
        <w:pStyle w:val="BookText"/>
        <w:rPr/>
      </w:pPr>
      <w:r>
        <w:rPr>
          <w:rFonts w:ascii="IRNazanin" w:hAnsi="IRNazanin" w:eastAsia="IRNazanin"/>
          <w:color w:val="111111"/>
          <w:sz w:val="28"/>
          <w:sz w:val="28"/>
          <w:szCs w:val="28"/>
          <w:rtl w:val="true"/>
          <w:lang w:bidi="fa-IR"/>
        </w:rPr>
        <w:t>وددت و اللّه أنها لک 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أفدی الأمیر بنفسی و أهلی و أرجو أن أکون المقدّم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یمت من رثی بهذا الشّعر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رایت النّاس مطبقین علی انّه مدح الخلیفة بقصیدته السینیة، فلمّا انتهی فیها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إقدام عمرو فی سماحة حاتم</w:t>
      </w:r>
    </w:p>
    <w:p>
      <w:pPr>
        <w:pStyle w:val="BookText"/>
        <w:rPr/>
      </w:pPr>
      <w:r>
        <w:rPr>
          <w:rFonts w:ascii="IRNazanin" w:hAnsi="IRNazanin" w:eastAsia="IRNazanin"/>
          <w:color w:val="111111"/>
          <w:sz w:val="28"/>
          <w:sz w:val="28"/>
          <w:szCs w:val="28"/>
          <w:rtl w:val="true"/>
          <w:lang w:bidi="fa-IR"/>
        </w:rPr>
        <w:t>فی حلم أحنف فی ذکاء إیاس</w:t>
      </w:r>
    </w:p>
    <w:p>
      <w:pPr>
        <w:pStyle w:val="BookText"/>
        <w:rPr/>
      </w:pPr>
      <w:r>
        <w:rPr>
          <w:rFonts w:ascii="IRNazanin" w:hAnsi="IRNazanin" w:eastAsia="IRNazanin"/>
          <w:color w:val="111111"/>
          <w:sz w:val="28"/>
          <w:sz w:val="28"/>
          <w:szCs w:val="28"/>
          <w:rtl w:val="true"/>
          <w:lang w:bidi="fa-IR"/>
        </w:rPr>
        <w:t>قال له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أتشّبه أمیر المؤمنین بأجلاف العرب؟ فأطرق ساعة، ثم رفع رأسه،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تنکروا ضربی له من دونه</w:t>
      </w:r>
    </w:p>
    <w:p>
      <w:pPr>
        <w:pStyle w:val="BookText"/>
        <w:rPr/>
      </w:pPr>
      <w:r>
        <w:rPr>
          <w:rFonts w:ascii="IRNazanin" w:hAnsi="IRNazanin" w:eastAsia="IRNazanin"/>
          <w:color w:val="111111"/>
          <w:sz w:val="28"/>
          <w:sz w:val="28"/>
          <w:szCs w:val="28"/>
          <w:rtl w:val="true"/>
          <w:lang w:bidi="fa-IR"/>
        </w:rPr>
        <w:t>مثلا شرودا فی النّدی و البأس</w:t>
      </w:r>
    </w:p>
    <w:p>
      <w:pPr>
        <w:pStyle w:val="BookText"/>
        <w:rPr/>
      </w:pPr>
      <w:r>
        <w:rPr>
          <w:rFonts w:ascii="IRNazanin" w:hAnsi="IRNazanin" w:eastAsia="IRNazanin"/>
          <w:color w:val="111111"/>
          <w:sz w:val="28"/>
          <w:sz w:val="28"/>
          <w:szCs w:val="28"/>
          <w:rtl w:val="true"/>
          <w:lang w:bidi="fa-IR"/>
        </w:rPr>
        <w:t>فاللّه قد ضرب الاقلّ لنوره</w:t>
      </w:r>
    </w:p>
    <w:p>
      <w:pPr>
        <w:pStyle w:val="BookText"/>
        <w:rPr/>
      </w:pPr>
      <w:r>
        <w:rPr>
          <w:rFonts w:ascii="IRNazanin" w:hAnsi="IRNazanin" w:eastAsia="IRNazanin"/>
          <w:color w:val="111111"/>
          <w:sz w:val="28"/>
          <w:sz w:val="28"/>
          <w:szCs w:val="28"/>
          <w:rtl w:val="true"/>
          <w:lang w:bidi="fa-IR"/>
        </w:rPr>
        <w:t>مثلا من المشکاة و النّبراس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الوزیر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طلبه فأعطه، فانّه لا یعیش اکثر من اربعین یوما، لأنّه قد ظهر فی عینیه الدّم من شدّة الفکرة و صاحب هذا لا یعیش إلّا هذا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أنجزه ما وعدته فلا یبقی لک إلّا الذّکر الجمیل و هذا الرّجل یموت بعد خمسة أیّام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أنّه إستحضر أشعار العرب فما وجد فیه مخرجا، ثمّ أخذ فی تعداد الأخبار و الأحادیث، ثمّ شرع فی القرآن فاستقرأه إلی سورة النّور حتی وجد </w:t>
      </w:r>
    </w:p>
    <w:p>
      <w:pPr>
        <w:pStyle w:val="BookText"/>
        <w:rPr/>
      </w:pPr>
      <w:r>
        <w:rPr>
          <w:rFonts w:ascii="IRNazanin" w:hAnsi="IRNazanin" w:eastAsia="IRNazanin"/>
          <w:color w:val="111111"/>
          <w:sz w:val="28"/>
          <w:sz w:val="28"/>
          <w:szCs w:val="28"/>
          <w:rtl w:val="true"/>
          <w:lang w:bidi="fa-IR"/>
        </w:rPr>
        <w:t>هذا المثال فهذا قد احرق اخلاطه،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الموصل، فاعطاه ایّاها فتوجّه إلیها، و بقی هذه المدّة و مات، ثم تنظر فی صحة هذه القصة بما هو حقه،</w:t>
      </w:r>
      <w:r>
        <w:rPr>
          <w:rStyle w:val="FootnoteAnchor"/>
          <w:rtl w:val="true"/>
        </w:rPr>
        <w:footnoteReference w:id="1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شعره غیر مرتب حتی جمعه ابو بکر الصولی، و رتّبه علی الحروف، ثم جمعه علیّ بن حمزة الإصفهانی، و لم یرتّبه علی الحروف، بل علی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ولادة ابی تمام سنة تسعین و 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و سبعین و مأة</w:t>
      </w:r>
      <w:r>
        <w:rPr>
          <w:rStyle w:val="FootnoteAnchor"/>
          <w:rtl w:val="true"/>
        </w:rPr>
        <w:footnoteReference w:id="20"/>
      </w:r>
      <w:r>
        <w:rPr>
          <w:rFonts w:ascii="IRNazanin" w:hAnsi="IRNazanin" w:eastAsia="IRNazanin"/>
          <w:color w:val="111111"/>
          <w:sz w:val="28"/>
          <w:sz w:val="28"/>
          <w:szCs w:val="28"/>
          <w:rtl w:val="true"/>
          <w:lang w:bidi="fa-IR"/>
        </w:rPr>
        <w:t>بجاسم و هی قریة من بلد الخولان من اعمال دمشق و طبریّة و نشأ بمصر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یسقی النّاس ماء بالجرّة فی جامع مصر،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یخدم حائکا و یعمل عنده، ثم اشتغل و تنقّل إلی أن صار منه ما 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بالموصل علی ما تقدّم سنة احدی و ثلثین و مأتین،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بعدها و قیل بخمس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رثاه الحسن بن وهب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 القریض بخاتم الشّعراء</w:t>
      </w:r>
    </w:p>
    <w:p>
      <w:pPr>
        <w:pStyle w:val="BookText"/>
        <w:rPr/>
      </w:pPr>
      <w:r>
        <w:rPr>
          <w:rFonts w:ascii="IRNazanin" w:hAnsi="IRNazanin" w:eastAsia="IRNazanin"/>
          <w:color w:val="111111"/>
          <w:sz w:val="28"/>
          <w:sz w:val="28"/>
          <w:szCs w:val="28"/>
          <w:rtl w:val="true"/>
          <w:lang w:bidi="fa-IR"/>
        </w:rPr>
        <w:t>و غدیر روضتها حبیب الطّائی</w:t>
      </w:r>
    </w:p>
    <w:p>
      <w:pPr>
        <w:pStyle w:val="BookText"/>
        <w:rPr/>
      </w:pPr>
      <w:r>
        <w:rPr>
          <w:rFonts w:ascii="IRNazanin" w:hAnsi="IRNazanin" w:eastAsia="IRNazanin"/>
          <w:color w:val="111111"/>
          <w:sz w:val="28"/>
          <w:sz w:val="28"/>
          <w:szCs w:val="28"/>
          <w:rtl w:val="true"/>
          <w:lang w:bidi="fa-IR"/>
        </w:rPr>
        <w:t>ماتا معا فتجاورا فی حفرة</w:t>
      </w:r>
    </w:p>
    <w:p>
      <w:pPr>
        <w:pStyle w:val="BookText"/>
        <w:rPr/>
      </w:pPr>
      <w:r>
        <w:rPr>
          <w:rFonts w:ascii="IRNazanin" w:hAnsi="IRNazanin" w:eastAsia="IRNazanin"/>
          <w:color w:val="111111"/>
          <w:sz w:val="28"/>
          <w:sz w:val="28"/>
          <w:szCs w:val="28"/>
          <w:rtl w:val="true"/>
          <w:lang w:bidi="fa-IR"/>
        </w:rPr>
        <w:t>و کذاک کانا قبل فی الاحیاء</w:t>
      </w:r>
    </w:p>
    <w:p>
      <w:pPr>
        <w:pStyle w:val="BookText"/>
        <w:rPr/>
      </w:pPr>
      <w:r>
        <w:rPr>
          <w:rFonts w:ascii="IRNazanin" w:hAnsi="IRNazanin" w:eastAsia="IRNazanin"/>
          <w:color w:val="111111"/>
          <w:sz w:val="28"/>
          <w:sz w:val="28"/>
          <w:szCs w:val="28"/>
          <w:rtl w:val="true"/>
          <w:lang w:bidi="fa-IR"/>
        </w:rPr>
        <w:t>و رثاه محمد بن عبد الملک الزّیات وزیر المعتصم بقوله، و هو یومئذ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 أتی من أعظم الأنباء</w:t>
      </w:r>
    </w:p>
    <w:p>
      <w:pPr>
        <w:pStyle w:val="BookText"/>
        <w:rPr/>
      </w:pPr>
      <w:r>
        <w:rPr>
          <w:rFonts w:ascii="IRNazanin" w:hAnsi="IRNazanin" w:eastAsia="IRNazanin"/>
          <w:color w:val="111111"/>
          <w:sz w:val="28"/>
          <w:sz w:val="28"/>
          <w:szCs w:val="28"/>
          <w:rtl w:val="true"/>
          <w:lang w:bidi="fa-IR"/>
        </w:rPr>
        <w:t>لمّا ألم مقلقل الاحشاء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قد ثوی فاجبتهم</w:t>
      </w:r>
    </w:p>
    <w:p>
      <w:pPr>
        <w:pStyle w:val="BookText"/>
        <w:rPr/>
      </w:pPr>
      <w:r>
        <w:rPr>
          <w:rFonts w:ascii="IRNazanin" w:hAnsi="IRNazanin" w:eastAsia="IRNazanin"/>
          <w:color w:val="111111"/>
          <w:sz w:val="28"/>
          <w:sz w:val="28"/>
          <w:szCs w:val="28"/>
          <w:rtl w:val="true"/>
          <w:lang w:bidi="fa-IR"/>
        </w:rPr>
        <w:t>ناشدتکم لا تجعلوه الطائی‌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فی بحار الانوار نقلا عن خط الشهید الأول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وفات حبیب بن اوس بالموصل سنة ثمان و عشرین و مأتین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جملة أشعاره بنقل صاحب الأمل قوله من قصیدة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ینال الفتی من عیشه و هو جاهل</w:t>
      </w:r>
    </w:p>
    <w:p>
      <w:pPr>
        <w:pStyle w:val="BookText"/>
        <w:rPr/>
      </w:pPr>
      <w:r>
        <w:rPr>
          <w:rFonts w:ascii="IRNazanin" w:hAnsi="IRNazanin" w:eastAsia="IRNazanin"/>
          <w:color w:val="111111"/>
          <w:sz w:val="28"/>
          <w:sz w:val="28"/>
          <w:szCs w:val="28"/>
          <w:rtl w:val="true"/>
          <w:lang w:bidi="fa-IR"/>
        </w:rPr>
        <w:t>و یکدی الفتی فی عیشه و هو عالم</w:t>
      </w:r>
    </w:p>
    <w:p>
      <w:pPr>
        <w:pStyle w:val="BookText"/>
        <w:rPr/>
      </w:pPr>
      <w:r>
        <w:rPr>
          <w:rFonts w:ascii="IRNazanin" w:hAnsi="IRNazanin" w:eastAsia="IRNazanin"/>
          <w:color w:val="111111"/>
          <w:sz w:val="28"/>
          <w:sz w:val="28"/>
          <w:szCs w:val="28"/>
          <w:rtl w:val="true"/>
          <w:lang w:bidi="fa-IR"/>
        </w:rPr>
        <w:t>و لو کانت الأرزاق تأتی علی الحجی</w:t>
      </w:r>
    </w:p>
    <w:p>
      <w:pPr>
        <w:pStyle w:val="BookText"/>
        <w:rPr/>
      </w:pPr>
      <w:r>
        <w:rPr>
          <w:rFonts w:ascii="IRNazanin" w:hAnsi="IRNazanin" w:eastAsia="IRNazanin"/>
          <w:color w:val="111111"/>
          <w:sz w:val="28"/>
          <w:sz w:val="28"/>
          <w:szCs w:val="28"/>
          <w:rtl w:val="true"/>
          <w:lang w:bidi="fa-IR"/>
        </w:rPr>
        <w:t>هلکن إذا من جهلنّ البهائم</w:t>
      </w:r>
    </w:p>
    <w:p>
      <w:pPr>
        <w:pStyle w:val="BookText"/>
        <w:rPr/>
      </w:pPr>
      <w:r>
        <w:rPr>
          <w:rFonts w:ascii="IRNazanin" w:hAnsi="IRNazanin" w:eastAsia="IRNazanin"/>
          <w:color w:val="111111"/>
          <w:sz w:val="28"/>
          <w:sz w:val="28"/>
          <w:szCs w:val="28"/>
          <w:rtl w:val="true"/>
          <w:lang w:bidi="fa-IR"/>
        </w:rPr>
        <w:t>فلم یجتمع شرق و غرب لقاصد</w:t>
      </w:r>
    </w:p>
    <w:p>
      <w:pPr>
        <w:pStyle w:val="BookText"/>
        <w:rPr/>
      </w:pPr>
      <w:r>
        <w:rPr>
          <w:rFonts w:ascii="IRNazanin" w:hAnsi="IRNazanin" w:eastAsia="IRNazanin"/>
          <w:color w:val="111111"/>
          <w:sz w:val="28"/>
          <w:sz w:val="28"/>
          <w:szCs w:val="28"/>
          <w:rtl w:val="true"/>
          <w:lang w:bidi="fa-IR"/>
        </w:rPr>
        <w:t>و لا المجد فی کف الفتی و الدّراهم‌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بنقله عن مناقب إبن شهر آشوب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اللّه و الأمین نبیّ</w:t>
      </w:r>
    </w:p>
    <w:p>
      <w:pPr>
        <w:pStyle w:val="BookText"/>
        <w:rPr/>
      </w:pPr>
      <w:r>
        <w:rPr>
          <w:rFonts w:ascii="IRNazanin" w:hAnsi="IRNazanin" w:eastAsia="IRNazanin"/>
          <w:color w:val="111111"/>
          <w:sz w:val="28"/>
          <w:sz w:val="28"/>
          <w:szCs w:val="28"/>
          <w:rtl w:val="true"/>
          <w:lang w:bidi="fa-IR"/>
        </w:rPr>
        <w:t>صفوة اللّه و الوصیّ إمامی</w:t>
      </w:r>
    </w:p>
    <w:p>
      <w:pPr>
        <w:pStyle w:val="BookText"/>
        <w:rPr/>
      </w:pPr>
      <w:r>
        <w:rPr>
          <w:rFonts w:ascii="Amiri" w:hAnsi="Amiri" w:eastAsia="Amiri" w:cs="Amiri"/>
          <w:color w:val="111111"/>
          <w:sz w:val="28"/>
          <w:sz w:val="28"/>
          <w:szCs w:val="28"/>
          <w:rtl w:val="true"/>
          <w:lang w:bidi="ar-SA"/>
        </w:rPr>
        <w:t>ثمّ سبطا محمّد تالیاه</w:t>
      </w:r>
    </w:p>
    <w:p>
      <w:pPr>
        <w:pStyle w:val="BookText"/>
        <w:rPr/>
      </w:pPr>
      <w:r>
        <w:rPr>
          <w:rFonts w:ascii="IRNazanin" w:hAnsi="IRNazanin" w:eastAsia="IRNazanin"/>
          <w:color w:val="111111"/>
          <w:sz w:val="28"/>
          <w:sz w:val="28"/>
          <w:szCs w:val="28"/>
          <w:rtl w:val="true"/>
          <w:lang w:bidi="fa-IR"/>
        </w:rPr>
        <w:t>و علّی و باقر العلم حام</w:t>
      </w:r>
    </w:p>
    <w:p>
      <w:pPr>
        <w:pStyle w:val="BookText"/>
        <w:rPr/>
      </w:pPr>
      <w:r>
        <w:rPr>
          <w:rFonts w:ascii="Amiri" w:hAnsi="Amiri" w:eastAsia="Amiri" w:cs="Amiri"/>
          <w:color w:val="111111"/>
          <w:sz w:val="28"/>
          <w:sz w:val="28"/>
          <w:szCs w:val="28"/>
          <w:rtl w:val="true"/>
          <w:lang w:bidi="ar-SA"/>
        </w:rPr>
        <w:t>و التّقی الزّکی جعفر الطیّب</w:t>
      </w:r>
    </w:p>
    <w:p>
      <w:pPr>
        <w:pStyle w:val="BookText"/>
        <w:rPr/>
      </w:pPr>
      <w:r>
        <w:rPr>
          <w:rFonts w:ascii="IRNazanin" w:hAnsi="IRNazanin" w:eastAsia="IRNazanin"/>
          <w:color w:val="111111"/>
          <w:sz w:val="28"/>
          <w:sz w:val="28"/>
          <w:szCs w:val="28"/>
          <w:rtl w:val="true"/>
          <w:lang w:bidi="fa-IR"/>
        </w:rPr>
        <w:t>مأوی المعتر و المعتام‌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ثمّ موسی ثمّ الرّضا علم الفضل</w:t>
      </w:r>
    </w:p>
    <w:p>
      <w:pPr>
        <w:pStyle w:val="BookText"/>
        <w:rPr/>
      </w:pPr>
      <w:r>
        <w:rPr>
          <w:rFonts w:ascii="IRNazanin" w:hAnsi="IRNazanin" w:eastAsia="IRNazanin"/>
          <w:color w:val="111111"/>
          <w:sz w:val="28"/>
          <w:sz w:val="28"/>
          <w:szCs w:val="28"/>
          <w:rtl w:val="true"/>
          <w:lang w:bidi="fa-IR"/>
        </w:rPr>
        <w:t>الّذی طال سائر الأعلام</w:t>
      </w:r>
    </w:p>
    <w:p>
      <w:pPr>
        <w:pStyle w:val="BookText"/>
        <w:rPr/>
      </w:pPr>
      <w:r>
        <w:rPr>
          <w:rFonts w:ascii="Amiri" w:hAnsi="Amiri" w:eastAsia="Amiri" w:cs="Amiri"/>
          <w:color w:val="111111"/>
          <w:sz w:val="28"/>
          <w:sz w:val="28"/>
          <w:szCs w:val="28"/>
          <w:rtl w:val="true"/>
          <w:lang w:bidi="ar-SA"/>
        </w:rPr>
        <w:t>و المصفّی محمد بن علیّ</w:t>
      </w:r>
    </w:p>
    <w:p>
      <w:pPr>
        <w:pStyle w:val="BookText"/>
        <w:rPr/>
      </w:pPr>
      <w:r>
        <w:rPr>
          <w:rFonts w:ascii="Amiri" w:hAnsi="Amiri" w:eastAsia="Amiri" w:cs="Amiri"/>
          <w:color w:val="111111"/>
          <w:sz w:val="28"/>
          <w:sz w:val="28"/>
          <w:szCs w:val="28"/>
          <w:rtl w:val="true"/>
          <w:lang w:bidi="ar-SA"/>
        </w:rPr>
        <w:t>و المعرّی من کلّ سوء و ذام</w:t>
      </w:r>
    </w:p>
    <w:p>
      <w:pPr>
        <w:pStyle w:val="BookText"/>
        <w:rPr/>
      </w:pPr>
      <w:r>
        <w:rPr>
          <w:rFonts w:ascii="IRNazanin" w:hAnsi="IRNazanin" w:eastAsia="IRNazanin"/>
          <w:color w:val="111111"/>
          <w:sz w:val="28"/>
          <w:sz w:val="28"/>
          <w:szCs w:val="28"/>
          <w:rtl w:val="true"/>
          <w:lang w:bidi="fa-IR"/>
        </w:rPr>
        <w:t>و الزّکی الإمام مع نجله القا</w:t>
      </w:r>
    </w:p>
    <w:p>
      <w:pPr>
        <w:pStyle w:val="BookText"/>
        <w:rPr/>
      </w:pPr>
      <w:r>
        <w:rPr>
          <w:rFonts w:ascii="IRNazanin" w:hAnsi="IRNazanin" w:eastAsia="IRNazanin"/>
          <w:color w:val="111111"/>
          <w:sz w:val="28"/>
          <w:sz w:val="28"/>
          <w:szCs w:val="28"/>
          <w:rtl w:val="true"/>
          <w:lang w:bidi="fa-IR"/>
        </w:rPr>
        <w:t>ثم مولی الأنام نور الظّلام</w:t>
      </w:r>
    </w:p>
    <w:p>
      <w:pPr>
        <w:pStyle w:val="BookText"/>
        <w:rPr/>
      </w:pPr>
      <w:r>
        <w:rPr>
          <w:rFonts w:ascii="IRNazanin" w:hAnsi="IRNazanin" w:eastAsia="IRNazanin"/>
          <w:color w:val="111111"/>
          <w:sz w:val="28"/>
          <w:sz w:val="28"/>
          <w:szCs w:val="28"/>
          <w:rtl w:val="true"/>
          <w:lang w:bidi="fa-IR"/>
        </w:rPr>
        <w:t>هؤلاء الأولی أقام بهم</w:t>
      </w:r>
    </w:p>
    <w:p>
      <w:pPr>
        <w:pStyle w:val="BookText"/>
        <w:rPr/>
      </w:pPr>
      <w:r>
        <w:rPr>
          <w:rFonts w:ascii="IRNazanin" w:hAnsi="IRNazanin" w:eastAsia="IRNazanin"/>
          <w:color w:val="111111"/>
          <w:sz w:val="28"/>
          <w:sz w:val="28"/>
          <w:szCs w:val="28"/>
          <w:rtl w:val="true"/>
          <w:lang w:bidi="fa-IR"/>
        </w:rPr>
        <w:t>حجته ذو الجلال و الإکرام‌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إلیه ینسب أیضا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یستعذبون منایاهم کأنّهم</w:t>
      </w:r>
    </w:p>
    <w:p>
      <w:pPr>
        <w:pStyle w:val="BookText"/>
        <w:rPr/>
      </w:pPr>
      <w:r>
        <w:rPr>
          <w:rFonts w:ascii="IRNazanin" w:hAnsi="IRNazanin" w:eastAsia="IRNazanin"/>
          <w:color w:val="111111"/>
          <w:sz w:val="28"/>
          <w:sz w:val="28"/>
          <w:szCs w:val="28"/>
          <w:rtl w:val="true"/>
          <w:lang w:bidi="fa-IR"/>
        </w:rPr>
        <w:t>لا یسنأمون من الدّنیا إذا قتلوا</w:t>
      </w:r>
    </w:p>
    <w:p>
      <w:pPr>
        <w:pStyle w:val="BookText"/>
        <w:rPr/>
      </w:pPr>
      <w:r>
        <w:rPr>
          <w:rFonts w:ascii="IRNazanin" w:hAnsi="IRNazanin" w:eastAsia="IRNazanin"/>
          <w:color w:val="111111"/>
          <w:sz w:val="28"/>
          <w:sz w:val="28"/>
          <w:szCs w:val="28"/>
          <w:rtl w:val="true"/>
          <w:lang w:bidi="fa-IR"/>
        </w:rPr>
        <w:t>و کذلک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سلام اللّه وقفا فانّنی</w:t>
      </w:r>
    </w:p>
    <w:p>
      <w:pPr>
        <w:pStyle w:val="BookText"/>
        <w:rPr/>
      </w:pPr>
      <w:r>
        <w:rPr>
          <w:rFonts w:ascii="IRNazanin" w:hAnsi="IRNazanin" w:eastAsia="IRNazanin"/>
          <w:color w:val="111111"/>
          <w:sz w:val="28"/>
          <w:sz w:val="28"/>
          <w:szCs w:val="28"/>
          <w:rtl w:val="true"/>
          <w:lang w:bidi="fa-IR"/>
        </w:rPr>
        <w:t>رأیت الکریم الحرّ لیس له عمر</w:t>
      </w:r>
    </w:p>
    <w:p>
      <w:pPr>
        <w:pStyle w:val="BookText"/>
        <w:rPr/>
      </w:pPr>
      <w:r>
        <w:rPr>
          <w:rFonts w:ascii="IRNazanin" w:hAnsi="IRNazanin" w:eastAsia="IRNazanin"/>
          <w:color w:val="111111"/>
          <w:sz w:val="28"/>
          <w:sz w:val="28"/>
          <w:szCs w:val="28"/>
          <w:rtl w:val="true"/>
          <w:lang w:bidi="fa-IR"/>
        </w:rPr>
        <w:t>و له أیضا هذا الابیات فی صفة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بهجتها و بهجة کأسها</w:t>
      </w:r>
    </w:p>
    <w:p>
      <w:pPr>
        <w:pStyle w:val="BookText"/>
        <w:rPr/>
      </w:pPr>
      <w:r>
        <w:rPr>
          <w:rFonts w:ascii="IRNazanin" w:hAnsi="IRNazanin" w:eastAsia="IRNazanin"/>
          <w:color w:val="111111"/>
          <w:sz w:val="28"/>
          <w:sz w:val="28"/>
          <w:szCs w:val="28"/>
          <w:rtl w:val="true"/>
          <w:lang w:bidi="fa-IR"/>
        </w:rPr>
        <w:t>نار و نور قیّدا بوعاء</w:t>
      </w:r>
    </w:p>
    <w:p>
      <w:pPr>
        <w:pStyle w:val="BookText"/>
        <w:rPr/>
      </w:pPr>
      <w:r>
        <w:rPr>
          <w:rFonts w:ascii="IRNazanin" w:hAnsi="IRNazanin" w:eastAsia="IRNazanin"/>
          <w:color w:val="111111"/>
          <w:sz w:val="28"/>
          <w:sz w:val="28"/>
          <w:szCs w:val="28"/>
          <w:rtl w:val="true"/>
          <w:lang w:bidi="fa-IR"/>
        </w:rPr>
        <w:t>او ذرّة بیضاء بکر اطبقت</w:t>
      </w:r>
    </w:p>
    <w:p>
      <w:pPr>
        <w:pStyle w:val="BookText"/>
        <w:rPr/>
      </w:pPr>
      <w:r>
        <w:rPr>
          <w:rFonts w:ascii="IRNazanin" w:hAnsi="IRNazanin" w:eastAsia="IRNazanin"/>
          <w:color w:val="111111"/>
          <w:sz w:val="28"/>
          <w:sz w:val="28"/>
          <w:szCs w:val="28"/>
          <w:rtl w:val="true"/>
          <w:lang w:bidi="fa-IR"/>
        </w:rPr>
        <w:t>حبلا علی یاقوتة الحمراء</w:t>
      </w:r>
    </w:p>
    <w:p>
      <w:pPr>
        <w:pStyle w:val="BookText"/>
        <w:rPr/>
      </w:pPr>
      <w:r>
        <w:rPr>
          <w:rFonts w:ascii="IRNazanin" w:hAnsi="IRNazanin" w:eastAsia="IRNazanin"/>
          <w:color w:val="111111"/>
          <w:sz w:val="28"/>
          <w:sz w:val="28"/>
          <w:szCs w:val="28"/>
          <w:rtl w:val="true"/>
          <w:lang w:bidi="fa-IR"/>
        </w:rPr>
        <w:t>یخفی الزجاجة لونها فکأنّها</w:t>
      </w:r>
    </w:p>
    <w:p>
      <w:pPr>
        <w:pStyle w:val="BookText"/>
        <w:rPr/>
      </w:pPr>
      <w:r>
        <w:rPr>
          <w:rFonts w:ascii="IRNazanin" w:hAnsi="IRNazanin" w:eastAsia="IRNazanin"/>
          <w:color w:val="111111"/>
          <w:sz w:val="28"/>
          <w:sz w:val="28"/>
          <w:szCs w:val="28"/>
          <w:rtl w:val="true"/>
          <w:lang w:bidi="fa-IR"/>
        </w:rPr>
        <w:t>فی الکفّ قائمة بغیر إناء</w:t>
      </w:r>
    </w:p>
    <w:p>
      <w:pPr>
        <w:pStyle w:val="BookText"/>
        <w:rPr/>
      </w:pPr>
      <w:r>
        <w:rPr>
          <w:rFonts w:ascii="IRNazanin" w:hAnsi="IRNazanin" w:eastAsia="IRNazanin"/>
          <w:color w:val="111111"/>
          <w:sz w:val="28"/>
          <w:sz w:val="28"/>
          <w:szCs w:val="28"/>
          <w:rtl w:val="true"/>
          <w:lang w:bidi="fa-IR"/>
        </w:rPr>
        <w:t>و قد أخذ عنه الصّاحب بن عباد هذا المعنی فی قوله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الزّجاج و راقت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مرّ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انه لمّا سمع </w:t>
      </w:r>
      <w:bookmarkStart w:id="23" w:name="pg17061_198585"/>
    </w:p>
    <w:p>
      <w:pPr>
        <w:pStyle w:val="BookText"/>
        <w:rPr/>
      </w:pPr>
      <w:bookmarkEnd w:id="23"/>
      <w:r>
        <w:rPr>
          <w:rFonts w:ascii="IRNazanin" w:hAnsi="IRNazanin" w:eastAsia="IRNazanin"/>
          <w:color w:val="111111"/>
          <w:sz w:val="28"/>
          <w:sz w:val="28"/>
          <w:szCs w:val="28"/>
          <w:rtl w:val="true"/>
          <w:lang w:bidi="fa-IR"/>
        </w:rPr>
        <w:t>بعضهم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تسقنی ماء الملام لأنّنی</w:t>
      </w:r>
    </w:p>
    <w:p>
      <w:pPr>
        <w:pStyle w:val="BookText"/>
        <w:rPr/>
      </w:pPr>
      <w:r>
        <w:rPr>
          <w:rFonts w:ascii="IRNazanin" w:hAnsi="IRNazanin" w:eastAsia="IRNazanin"/>
          <w:color w:val="111111"/>
          <w:sz w:val="28"/>
          <w:sz w:val="28"/>
          <w:szCs w:val="28"/>
          <w:rtl w:val="true"/>
          <w:lang w:bidi="fa-IR"/>
        </w:rPr>
        <w:t>صبّ قد استعذبت ماء بکائی</w:t>
      </w:r>
    </w:p>
    <w:p>
      <w:pPr>
        <w:pStyle w:val="BookText"/>
        <w:rPr/>
      </w:pPr>
      <w:r>
        <w:rPr>
          <w:rFonts w:ascii="IRNazanin" w:hAnsi="IRNazanin" w:eastAsia="IRNazanin"/>
          <w:color w:val="111111"/>
          <w:sz w:val="28"/>
          <w:sz w:val="28"/>
          <w:szCs w:val="28"/>
          <w:rtl w:val="true"/>
          <w:lang w:bidi="fa-IR"/>
        </w:rPr>
        <w:t>جهّز له کوزا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لی فی هذا قلیلا من ماء الملام، فقال 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ابعثه حتّی تبعث لی بریشة من جناح الذّل</w:t>
      </w:r>
      <w:r>
        <w:rPr>
          <w:rFonts w:eastAsia="IRNazanin" w:cs="IRNazanin"/>
          <w:color w:val="111111"/>
          <w:sz w:val="28"/>
          <w:szCs w:val="28"/>
          <w:rtl w:val="true"/>
          <w:lang w:bidi="fa-IR"/>
        </w:rPr>
        <w:t>.</w:t>
      </w:r>
    </w:p>
    <w:p>
      <w:pPr>
        <w:pStyle w:val="Heading3"/>
        <w:numPr>
          <w:ilvl w:val="2"/>
          <w:numId w:val="1"/>
        </w:numPr>
        <w:rPr/>
      </w:pPr>
      <w:bookmarkStart w:id="24" w:name="__RefHeading___Toc1095185_996550957"/>
      <w:bookmarkStart w:id="25" w:name="_Toc8"/>
      <w:bookmarkEnd w:id="24"/>
      <w:r>
        <w:rPr/>
        <w:t>230</w:t>
      </w:r>
      <w:r>
        <w:rPr>
          <w:rtl w:val="true"/>
        </w:rPr>
        <w:t xml:space="preserve">- </w:t>
      </w:r>
      <w:r>
        <w:rPr>
          <w:rtl w:val="true"/>
        </w:rPr>
        <w:t>حبیب اللّه، ملا میرزا جان الباغنوی</w:t>
      </w:r>
      <w:bookmarkEnd w:id="25"/>
    </w:p>
    <w:p>
      <w:pPr>
        <w:pStyle w:val="BookText"/>
        <w:rPr/>
      </w:pPr>
      <w:r>
        <w:rPr>
          <w:rFonts w:ascii="IRNazanin" w:hAnsi="IRNazanin" w:eastAsia="IRNazanin"/>
          <w:color w:val="111111"/>
          <w:sz w:val="28"/>
          <w:sz w:val="28"/>
          <w:szCs w:val="28"/>
          <w:rtl w:val="true"/>
          <w:lang w:bidi="fa-IR"/>
        </w:rPr>
        <w:t>المولی حبیب اللّه المشتهر بملا میرزا جان الباغنوی الشیرازیّ الأشعریّ الشّافعیّ المتّکلم الأصولیّ المنطقیّ، کان معاصرا لبلدیّه المولی جلال الدّوانیّ المتکلم الحکیم و المتقدّم ذکره باعتبار إشتهاره باللّقب فی باب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الرّدود و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الذّی علّقه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المصنّفات و التّعلیقات، و کان آیة فی دقّة النّظر و اشتعال الذّهن، و توقّد الذّکاء و همّة المطالعة، بحیث نقل أنّه کان یجلس کثیرا من اللّیالی من أوّل اللّیل إلی الصبّاح و یدافع عن نفسه البول، حتی إذا أراد أن یبول بعد ذلک کان یبول دما، و کان ذلک من أحتراق بعض مواده المستعدّة من شدّة توجه القوی بالکلّیة إلی أمر العلم، و تعطلها عن تدبیر مملکة البدن ثم انتقال ذلک إلی المثانة و خروجه من مخرج البول، کما مرّ نظیر ذلک فی ذیل الترجمة المتقدّمة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باغنو، إسم محلة بشیراز المحمیّة، کما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6" w:name="__RefHeading___Toc1095187_996550957"/>
      <w:bookmarkStart w:id="27" w:name="_Toc9"/>
      <w:bookmarkEnd w:id="26"/>
      <w:r>
        <w:rPr/>
        <w:t>231</w:t>
      </w:r>
      <w:r>
        <w:rPr>
          <w:rtl w:val="true"/>
        </w:rPr>
        <w:t xml:space="preserve">- </w:t>
      </w:r>
      <w:r>
        <w:rPr>
          <w:rtl w:val="true"/>
        </w:rPr>
        <w:t>الحارث بن اسد المحاسبی</w:t>
      </w:r>
      <w:bookmarkEnd w:id="27"/>
    </w:p>
    <w:p>
      <w:pPr>
        <w:pStyle w:val="BookText"/>
        <w:rPr/>
      </w:pPr>
      <w:r>
        <w:rPr>
          <w:rFonts w:ascii="IRNazanin" w:hAnsi="IRNazanin" w:eastAsia="IRNazanin"/>
          <w:color w:val="111111"/>
          <w:sz w:val="28"/>
          <w:sz w:val="28"/>
          <w:szCs w:val="28"/>
          <w:rtl w:val="true"/>
          <w:lang w:bidi="fa-IR"/>
        </w:rPr>
        <w:t>الشیخ أبو عبد اللّه الحارث بن اسد المحاسبی‌</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البصریّ الأصل، الزّاهد المشهور، أحد رجال الحقیقة، و هو ممّن اجتمع له </w:t>
      </w:r>
    </w:p>
    <w:p>
      <w:pPr>
        <w:pStyle w:val="BookText"/>
        <w:rPr/>
      </w:pPr>
      <w:r>
        <w:rPr>
          <w:rFonts w:ascii="IRNazanin" w:hAnsi="IRNazanin" w:eastAsia="IRNazanin"/>
          <w:color w:val="111111"/>
          <w:sz w:val="28"/>
          <w:sz w:val="28"/>
          <w:szCs w:val="28"/>
          <w:rtl w:val="true"/>
          <w:lang w:bidi="fa-IR"/>
        </w:rPr>
        <w:t xml:space="preserve">علم الظّاهر و الباطن، و له کتب فی الزّهد و الأصول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کان قد ورث من أبیه سبعین ألف درهم فلم یأخذ منها شیئا،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کان یقول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فی الورع أن لا یأخذ میراثه، و قال صحت الرّوایة عن رسول اللّه صلی اللّه علیه و اله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یتوارث أهل ملّتین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و هو محتاج إلی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إبن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الفقر من رسالة القشیری إلی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الحائطة کانت للشیخ یوسف بن أسباط الّذی هو ایضا من جملة کبار المشایخ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الفرج الوردانی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أخت أبی علّی الرّودباری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زمانهم واحد کان لا یقبل من الإخوان و لا من السّلطان و هو یوسف بن أسباط و ورث سبعین ألف درهم لم یأخذ منه شیئا و کان یعمل الخوص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کان یقبل من الإخوان و السّلطان جمیعا و هو أبو اسحاق الفزاریّ و کان ما یأخذ من الإخوان ینفقه فی المستورین الّذین لا یتحرّکون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یأخذه من السّلطان کان یخرجه إلی أهل طرسوس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کان عبد اللّه بن المبارک یأخذ من الإخوان و یکافی‌ء علیه و لا یأخذ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کان یأخذ من السّلطان و لا یأخذ من الإخوان و هو مخلّد بن الحسین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لا یمنّ و الإخوان یمنّون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الطّبایع الأربع بعینها توجد فی عرفاء هذه الأزمان، بل علمائهم، و کأنّه فی سائر الأزمنة ایضا کذلک، و لکل وجه،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مختلفین الّا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ایضا عن الحارث هذا، انّه کان اذا مدّیده إلی طعام فیه شبهة یتحرّک علی إصبعه عرق فکان یمتنع منه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عن العقل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العزیزة مع التّجارب، یزید و یقوی بالعلم </w:t>
      </w:r>
    </w:p>
    <w:p>
      <w:pPr>
        <w:pStyle w:val="BookText"/>
        <w:rPr/>
      </w:pP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الوجه مع الصّیانة، و حسن القول مع الأمانة، و حسن الإخاء مع الوفاء</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الکلام هذا و نزید علیه هذه الثّلاثة ایضا فیما جرّبناه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النّظر مع الهمّة و حسن الأدب مع الغیرة و حسن الصّوت مع العفّة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الثّلاثة ممّا استنبطناه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الخطّ مع المال، و حسن الإرادة مع الکمال، و حسن العشرة مع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ینظر إلی أمثال هذه المعانی أیضا قول ربیعة بن عبد الرّحمان فیما نقل عنه من أنّ أعّز الخلائق و أندرهم خمسة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و فقیه صوفیّ و غنیّ متواضع، و فقیر شاکر، و شریف ایّ هاشمی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 فی نظیر هذه المعانی أیضا بعضهم بالفارسیة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ده چیز دشوار است نزد آگهان</w:t>
      </w:r>
    </w:p>
    <w:p>
      <w:pPr>
        <w:pStyle w:val="BookText"/>
        <w:rPr/>
      </w:pPr>
      <w:r>
        <w:rPr>
          <w:rFonts w:ascii="IRNazanin" w:hAnsi="IRNazanin" w:eastAsia="IRNazanin"/>
          <w:color w:val="111111"/>
          <w:sz w:val="28"/>
          <w:sz w:val="28"/>
          <w:szCs w:val="28"/>
          <w:rtl w:val="true"/>
          <w:lang w:bidi="fa-IR"/>
        </w:rPr>
        <w:t>کاز تصور کردن آن میشود دل بی‌حضور</w:t>
      </w:r>
    </w:p>
    <w:p>
      <w:pPr>
        <w:pStyle w:val="BookText"/>
        <w:rPr/>
      </w:pPr>
      <w:r>
        <w:rPr>
          <w:rFonts w:ascii="IRNazanin" w:hAnsi="IRNazanin" w:eastAsia="IRNazanin"/>
          <w:color w:val="111111"/>
          <w:sz w:val="28"/>
          <w:sz w:val="28"/>
          <w:szCs w:val="28"/>
          <w:rtl w:val="true"/>
          <w:lang w:bidi="fa-IR"/>
        </w:rPr>
        <w:t>ناز عاشق، زهد فاسق، بذل ممسک، هزل رذل</w:t>
      </w:r>
    </w:p>
    <w:p>
      <w:pPr>
        <w:pStyle w:val="BookText"/>
        <w:rPr/>
      </w:pPr>
      <w:r>
        <w:rPr>
          <w:rFonts w:ascii="IRNazanin" w:hAnsi="IRNazanin" w:eastAsia="IRNazanin"/>
          <w:color w:val="111111"/>
          <w:sz w:val="28"/>
          <w:sz w:val="28"/>
          <w:szCs w:val="28"/>
          <w:rtl w:val="true"/>
          <w:lang w:bidi="fa-IR"/>
        </w:rPr>
        <w:t>عشق با معشوق بدشکل و نظر بازیّ کور</w:t>
      </w:r>
    </w:p>
    <w:p>
      <w:pPr>
        <w:pStyle w:val="BookText"/>
        <w:rPr/>
      </w:pPr>
      <w:r>
        <w:rPr>
          <w:rFonts w:ascii="IRNazanin" w:hAnsi="IRNazanin" w:eastAsia="IRNazanin"/>
          <w:color w:val="111111"/>
          <w:sz w:val="28"/>
          <w:sz w:val="28"/>
          <w:szCs w:val="28"/>
          <w:rtl w:val="true"/>
          <w:lang w:bidi="fa-IR"/>
        </w:rPr>
        <w:t>لحن صوت بی‌اصولان، بحث علم أبلهان</w:t>
      </w:r>
    </w:p>
    <w:p>
      <w:pPr>
        <w:pStyle w:val="BookText"/>
        <w:rPr/>
      </w:pPr>
      <w:r>
        <w:rPr>
          <w:rFonts w:ascii="IRNazanin" w:hAnsi="IRNazanin" w:eastAsia="IRNazanin"/>
          <w:color w:val="111111"/>
          <w:sz w:val="28"/>
          <w:sz w:val="28"/>
          <w:szCs w:val="28"/>
          <w:rtl w:val="true"/>
          <w:lang w:bidi="fa-IR"/>
        </w:rPr>
        <w:t>میهمانیّ بتکلیف و گدائی بزور</w:t>
      </w:r>
    </w:p>
    <w:p>
      <w:pPr>
        <w:pStyle w:val="BookText"/>
        <w:rPr/>
      </w:pPr>
      <w:r>
        <w:rPr>
          <w:rFonts w:ascii="IRNazanin" w:hAnsi="IRNazanin" w:eastAsia="IRNazanin"/>
          <w:color w:val="111111"/>
          <w:sz w:val="28"/>
          <w:sz w:val="28"/>
          <w:szCs w:val="28"/>
          <w:rtl w:val="true"/>
          <w:lang w:bidi="fa-IR"/>
        </w:rPr>
        <w:t>هذا و توفّی فی سنة ثلاث و أربعین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السنة بعینها کانت وفاة حرملة بن یحیی الفقیه، و إبراهیم بن العبّاس بن صول تکین الشاعر المتقدّم المشهور المعروف بالصّولی فی سامرة المبارکة</w:t>
      </w:r>
      <w:r>
        <w:rPr>
          <w:rStyle w:val="FootnoteAnchor"/>
          <w:rtl w:val="true"/>
        </w:rPr>
        <w:footnoteReference w:id="29"/>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أخبار البشر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المحاسبیّ بضمّ المیم و فتح الحاء المهملة و بعد الألف سین مهملة مکسورة </w:t>
      </w:r>
      <w:bookmarkStart w:id="28" w:name="pg17061_198588"/>
    </w:p>
    <w:p>
      <w:pPr>
        <w:pStyle w:val="BookText"/>
        <w:rPr/>
      </w:pPr>
      <w:bookmarkEnd w:id="28"/>
      <w:r>
        <w:rPr>
          <w:rFonts w:ascii="IRNazanin" w:hAnsi="IRNazanin" w:eastAsia="IRNazanin"/>
          <w:color w:val="111111"/>
          <w:sz w:val="28"/>
          <w:sz w:val="28"/>
          <w:szCs w:val="28"/>
          <w:rtl w:val="true"/>
          <w:lang w:bidi="fa-IR"/>
        </w:rPr>
        <w:t>و بعدها باء موحّده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بهذه النّسبة لأنّه کان یحاسب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یکرهه لنظره فی علم الکلام و تصنیفه فیه، و هجره، فاستخفی من العامّة، فلمّا مات لم یصلّ علیه إلا أربعة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الجنید بن محمّد حکایات مشهورة کذا فی الوفیات‌</w:t>
      </w:r>
      <w:r>
        <w:rPr>
          <w:rStyle w:val="FootnoteAnchor"/>
          <w:rtl w:val="true"/>
        </w:rPr>
        <w:footnoteReference w:id="30"/>
      </w:r>
      <w:r>
        <w:rPr>
          <w:rFonts w:ascii="IRNazanin" w:hAnsi="IRNazanin" w:eastAsia="IRNazanin"/>
          <w:color w:val="111111"/>
          <w:sz w:val="28"/>
          <w:sz w:val="28"/>
          <w:szCs w:val="28"/>
          <w:rtl w:val="true"/>
          <w:lang w:bidi="fa-IR"/>
        </w:rPr>
        <w:t>و إنّما أخرّنا مادّة الحارث عن الحبیب ایضا تأسیّا به، و کان نظره إلی أنّ الإعتبار فی هذه الترتیبات بحال الکتب دون القرائة فلیتأمل</w:t>
      </w:r>
      <w:r>
        <w:rPr>
          <w:rFonts w:eastAsia="IRNazanin" w:cs="IRNazanin"/>
          <w:color w:val="111111"/>
          <w:sz w:val="28"/>
          <w:szCs w:val="28"/>
          <w:rtl w:val="true"/>
          <w:lang w:bidi="fa-IR"/>
        </w:rPr>
        <w:t>.</w:t>
      </w:r>
    </w:p>
    <w:p>
      <w:pPr>
        <w:pStyle w:val="Heading3"/>
        <w:numPr>
          <w:ilvl w:val="2"/>
          <w:numId w:val="1"/>
        </w:numPr>
        <w:rPr/>
      </w:pPr>
      <w:bookmarkStart w:id="29" w:name="__RefHeading___Toc1095189_996550957"/>
      <w:bookmarkStart w:id="30" w:name="_Toc10"/>
      <w:bookmarkEnd w:id="29"/>
      <w:r>
        <w:rPr/>
        <w:t>232</w:t>
      </w:r>
      <w:r>
        <w:rPr>
          <w:rtl w:val="true"/>
        </w:rPr>
        <w:t xml:space="preserve">- </w:t>
      </w:r>
      <w:r>
        <w:rPr>
          <w:rtl w:val="true"/>
        </w:rPr>
        <w:t xml:space="preserve">الحارث بن سعید الحمدانی </w:t>
      </w:r>
      <w:r>
        <w:rPr>
          <w:rtl w:val="true"/>
        </w:rPr>
        <w:t>«</w:t>
      </w:r>
      <w:r>
        <w:rPr>
          <w:rtl w:val="true"/>
        </w:rPr>
        <w:t>ابو فراس</w:t>
      </w:r>
      <w:r>
        <w:rPr>
          <w:rtl w:val="true"/>
        </w:rPr>
        <w:t>»</w:t>
      </w:r>
      <w:bookmarkEnd w:id="30"/>
    </w:p>
    <w:p>
      <w:pPr>
        <w:pStyle w:val="BookText"/>
        <w:rPr/>
      </w:pPr>
      <w:r>
        <w:rPr>
          <w:rFonts w:ascii="IRNazanin" w:hAnsi="IRNazanin" w:eastAsia="IRNazanin"/>
          <w:color w:val="111111"/>
          <w:sz w:val="28"/>
          <w:sz w:val="28"/>
          <w:szCs w:val="28"/>
          <w:rtl w:val="true"/>
          <w:lang w:bidi="fa-IR"/>
        </w:rPr>
        <w:t>الامیر الکبیر و الادیب النحریر أبو فراس ألحارث بن أبی العلاء سعید بن حمدان بن حمدون، الحمدانی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الشّاعر المتقدّم المشهور إبن عمّ ناصر الدّولة و سیف الدّولة إبنی حمدان نقل عن صاحب الیتیمة أنّه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فرد دهره، و شمس عصره أدبا و فضلا، و کرما و مجدا، و بلاغة و براعة، و فروسیّة و شجاعة، و شعره مشهور سائر، بین الحسن و الجودة، و السّهولة، و الجزالة، و العذوبة، و الفخامة، و الحلاوة، و معه رواء الطبع، و سمة الظّرف و عزّة الملک و لم تجتمع هذه الخلال قبله إلّا فی شعر عبد اللّه بن المعتز، و أبو فراس یعدّ أشعر منه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الصّاحب بن عباد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بدئ الشّعر بملک و ختم بملک، یعنی إمرأ القیس، </w:t>
      </w:r>
    </w:p>
    <w:p>
      <w:pPr>
        <w:pStyle w:val="BookText"/>
        <w:rPr/>
      </w:pPr>
      <w:r>
        <w:rPr>
          <w:rFonts w:ascii="IRNazanin" w:hAnsi="IRNazanin" w:eastAsia="IRNazanin"/>
          <w:color w:val="111111"/>
          <w:sz w:val="28"/>
          <w:sz w:val="28"/>
          <w:szCs w:val="28"/>
          <w:rtl w:val="true"/>
          <w:lang w:bidi="fa-IR"/>
        </w:rPr>
        <w:t>و أبا فراس، و کان المتنبیّ یشهد له بالتقدّم و التّبریز، و یتحامی جانبه و إنّما لم یمدحه و مدح من دونه من آل حمدان تهیّبا له و إجلالا، لا إغفالا و إخلالا و کان سیف الدّولة یعجب جدّا بمحاسن أبی فراس، و یمیزه بإکرام علی سائر قومه، و یستصحبه فی غزواته، و یستخلفه فی 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فراس ینثر الدّر الثّمین فی مکاتباته إیّاه، و یوّفیه حقّ سؤدده و یجمع بین أداتی السّیف و القلم فی 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الرّوم قد أسرته فی بعض وقایعها و هو جریح قد أصابه سهم، بقی نصله فی فخذه، و نقلته إلی خرشنة</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ثمّ منها إلی قسطنطنیة و ذلک فی سنة ثمان و أربعین و ثلاثمأة، و فداه سیف الدّولة فی سنة خمس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الاسر أشعار کثیرة مثبتة فی دیوانه، و کانت مدینة منبج اقطاعا 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له القصیدة المیمیة الطویلة التی تعرض فیها لمدیح آل محمد المعصومین علیهم السلام عن أعدائهم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منهضم و العلم منهزم</w:t>
      </w:r>
    </w:p>
    <w:p>
      <w:pPr>
        <w:pStyle w:val="BookText"/>
        <w:rPr/>
      </w:pPr>
      <w:r>
        <w:rPr>
          <w:rFonts w:ascii="IRNazanin" w:hAnsi="IRNazanin" w:eastAsia="IRNazanin"/>
          <w:color w:val="111111"/>
          <w:sz w:val="28"/>
          <w:sz w:val="28"/>
          <w:szCs w:val="28"/>
          <w:rtl w:val="true"/>
          <w:lang w:bidi="fa-IR"/>
        </w:rPr>
        <w:t>و فی‌ء آل رسول اللّه مقتسم‌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قد شرحها فی هذه المآت الاواخر بعض فضلاء الحائر الطّاهر و ضمنه کثیرا من الآثار العجیبة و الاخبار النّوادر، و ینقلها عنه المتاخّرون کما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عدّتی الّتی أسطو بها</w:t>
      </w:r>
    </w:p>
    <w:p>
      <w:pPr>
        <w:pStyle w:val="BookText"/>
        <w:rPr/>
      </w:pPr>
      <w:r>
        <w:rPr>
          <w:rFonts w:ascii="IRNazanin" w:hAnsi="IRNazanin" w:eastAsia="IRNazanin"/>
          <w:color w:val="111111"/>
          <w:sz w:val="28"/>
          <w:sz w:val="28"/>
          <w:szCs w:val="28"/>
          <w:rtl w:val="true"/>
          <w:lang w:bidi="fa-IR"/>
        </w:rPr>
        <w:t>و یدی اذا اشتدّ الزّمان و ساعدی</w:t>
      </w:r>
    </w:p>
    <w:p>
      <w:pPr>
        <w:pStyle w:val="BookText"/>
        <w:rPr/>
      </w:pPr>
      <w:r>
        <w:rPr>
          <w:rFonts w:ascii="IRNazanin" w:hAnsi="IRNazanin" w:eastAsia="IRNazanin"/>
          <w:color w:val="111111"/>
          <w:sz w:val="28"/>
          <w:sz w:val="28"/>
          <w:szCs w:val="28"/>
          <w:rtl w:val="true"/>
          <w:lang w:bidi="fa-IR"/>
        </w:rPr>
        <w:t>فرمیت منک بغیر ما امّلته</w:t>
      </w:r>
    </w:p>
    <w:p>
      <w:pPr>
        <w:pStyle w:val="BookText"/>
        <w:rPr/>
      </w:pPr>
      <w:r>
        <w:rPr>
          <w:rFonts w:ascii="IRNazanin" w:hAnsi="IRNazanin" w:eastAsia="IRNazanin"/>
          <w:color w:val="111111"/>
          <w:sz w:val="28"/>
          <w:sz w:val="28"/>
          <w:szCs w:val="28"/>
          <w:rtl w:val="true"/>
          <w:lang w:bidi="fa-IR"/>
        </w:rPr>
        <w:t>و المرء یشرق بالزّلال البارد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أساء فزادته الإساءة حظوة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علی ما کان منه، حبیب </w:t>
      </w:r>
    </w:p>
    <w:p>
      <w:pPr>
        <w:pStyle w:val="BookText"/>
        <w:rPr/>
      </w:pPr>
      <w:r>
        <w:rPr>
          <w:rFonts w:ascii="IRNazanin" w:hAnsi="IRNazanin" w:eastAsia="IRNazanin"/>
          <w:color w:val="111111"/>
          <w:sz w:val="28"/>
          <w:sz w:val="28"/>
          <w:szCs w:val="28"/>
          <w:rtl w:val="true"/>
          <w:lang w:bidi="fa-IR"/>
        </w:rPr>
        <w:t>یعدّ علیّ العاذلون ذنوبه</w:t>
      </w:r>
    </w:p>
    <w:p>
      <w:pPr>
        <w:pStyle w:val="BookText"/>
        <w:rPr/>
      </w:pPr>
      <w:r>
        <w:rPr>
          <w:rFonts w:ascii="IRNazanin" w:hAnsi="IRNazanin" w:eastAsia="IRNazanin"/>
          <w:color w:val="111111"/>
          <w:sz w:val="28"/>
          <w:sz w:val="28"/>
          <w:szCs w:val="28"/>
          <w:rtl w:val="true"/>
          <w:lang w:bidi="fa-IR"/>
        </w:rPr>
        <w:t>و من أین للوجه الملیح ذنوب</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شعره کثیرة،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ذلک قوله فی الفخریّات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صاحب الیتیمة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أقّلی، فایّام المحبّ قلائل</w:t>
      </w:r>
    </w:p>
    <w:p>
      <w:pPr>
        <w:pStyle w:val="BookText"/>
        <w:rPr/>
      </w:pPr>
      <w:r>
        <w:rPr>
          <w:rFonts w:ascii="IRNazanin" w:hAnsi="IRNazanin" w:eastAsia="IRNazanin"/>
          <w:color w:val="111111"/>
          <w:sz w:val="28"/>
          <w:sz w:val="28"/>
          <w:szCs w:val="28"/>
          <w:rtl w:val="true"/>
          <w:lang w:bidi="fa-IR"/>
        </w:rPr>
        <w:t>و فی قلبه شغل عن اللّوم شاغل</w:t>
      </w:r>
    </w:p>
    <w:p>
      <w:pPr>
        <w:pStyle w:val="BookText"/>
        <w:rPr/>
      </w:pPr>
      <w:r>
        <w:rPr>
          <w:rFonts w:ascii="IRNazanin" w:hAnsi="IRNazanin" w:eastAsia="IRNazanin"/>
          <w:color w:val="111111"/>
          <w:sz w:val="28"/>
          <w:sz w:val="28"/>
          <w:szCs w:val="28"/>
          <w:rtl w:val="true"/>
          <w:lang w:bidi="fa-IR"/>
        </w:rPr>
        <w:t>و و اللّه، ما قصّرت فی طلب العلا</w:t>
      </w:r>
    </w:p>
    <w:p>
      <w:pPr>
        <w:pStyle w:val="BookText"/>
        <w:rPr/>
      </w:pPr>
      <w:r>
        <w:rPr>
          <w:rFonts w:ascii="Amiri" w:hAnsi="Amiri" w:eastAsia="Amiri" w:cs="Amiri"/>
          <w:color w:val="111111"/>
          <w:sz w:val="28"/>
          <w:sz w:val="28"/>
          <w:szCs w:val="28"/>
          <w:rtl w:val="true"/>
          <w:lang w:bidi="ar-SA"/>
        </w:rPr>
        <w:t>و لکن کأنّ الدّهر عنّی غافل</w:t>
      </w:r>
    </w:p>
    <w:p>
      <w:pPr>
        <w:pStyle w:val="BookText"/>
        <w:rPr/>
      </w:pPr>
      <w:r>
        <w:rPr>
          <w:rFonts w:ascii="IRNazanin" w:hAnsi="IRNazanin" w:eastAsia="IRNazanin"/>
          <w:color w:val="111111"/>
          <w:sz w:val="28"/>
          <w:sz w:val="28"/>
          <w:szCs w:val="28"/>
          <w:rtl w:val="true"/>
          <w:lang w:bidi="fa-IR"/>
        </w:rPr>
        <w:t>مواعد أیّام، تماطلنی بها</w:t>
      </w:r>
    </w:p>
    <w:p>
      <w:pPr>
        <w:pStyle w:val="BookText"/>
        <w:rPr/>
      </w:pPr>
      <w:r>
        <w:rPr>
          <w:rFonts w:ascii="Amiri" w:hAnsi="Amiri" w:eastAsia="Amiri" w:cs="Amiri"/>
          <w:color w:val="111111"/>
          <w:sz w:val="28"/>
          <w:sz w:val="28"/>
          <w:szCs w:val="28"/>
          <w:rtl w:val="true"/>
          <w:lang w:bidi="ar-SA"/>
        </w:rPr>
        <w:t>مراماة أزمان، و دهر مخاتل</w:t>
      </w:r>
    </w:p>
    <w:p>
      <w:pPr>
        <w:pStyle w:val="BookText"/>
        <w:rPr/>
      </w:pPr>
      <w:r>
        <w:rPr>
          <w:rFonts w:ascii="IRNazanin" w:hAnsi="IRNazanin" w:eastAsia="IRNazanin"/>
          <w:color w:val="111111"/>
          <w:sz w:val="28"/>
          <w:sz w:val="28"/>
          <w:szCs w:val="28"/>
          <w:rtl w:val="true"/>
          <w:lang w:bidi="fa-IR"/>
        </w:rPr>
        <w:t>تدافعنی الأیّام عمّا أرومه</w:t>
      </w:r>
    </w:p>
    <w:p>
      <w:pPr>
        <w:pStyle w:val="BookText"/>
        <w:rPr/>
      </w:pPr>
      <w:r>
        <w:rPr>
          <w:rFonts w:ascii="IRNazanin" w:hAnsi="IRNazanin" w:eastAsia="IRNazanin"/>
          <w:color w:val="111111"/>
          <w:sz w:val="28"/>
          <w:sz w:val="28"/>
          <w:szCs w:val="28"/>
          <w:rtl w:val="true"/>
          <w:lang w:bidi="fa-IR"/>
        </w:rPr>
        <w:t>کما دفع الدّین الغریم المماطل</w:t>
      </w:r>
    </w:p>
    <w:p>
      <w:pPr>
        <w:pStyle w:val="BookText"/>
        <w:rPr/>
      </w:pPr>
      <w:r>
        <w:rPr>
          <w:rFonts w:ascii="IRNazanin" w:hAnsi="IRNazanin" w:eastAsia="IRNazanin"/>
          <w:color w:val="111111"/>
          <w:sz w:val="28"/>
          <w:sz w:val="28"/>
          <w:szCs w:val="28"/>
          <w:rtl w:val="true"/>
          <w:lang w:bidi="fa-IR"/>
        </w:rPr>
        <w:t>خلیلیّ شدّا لی علی ناقتیکما</w:t>
      </w:r>
    </w:p>
    <w:p>
      <w:pPr>
        <w:pStyle w:val="BookText"/>
        <w:rPr/>
      </w:pPr>
      <w:r>
        <w:rPr>
          <w:rFonts w:ascii="IRNazanin" w:hAnsi="IRNazanin" w:eastAsia="IRNazanin"/>
          <w:color w:val="111111"/>
          <w:sz w:val="28"/>
          <w:sz w:val="28"/>
          <w:szCs w:val="28"/>
          <w:rtl w:val="true"/>
          <w:lang w:bidi="fa-IR"/>
        </w:rPr>
        <w:t>إذا ما بدا شیب من الفجر ناصل</w:t>
      </w:r>
    </w:p>
    <w:p>
      <w:pPr>
        <w:pStyle w:val="BookText"/>
        <w:rPr/>
      </w:pPr>
      <w:r>
        <w:rPr>
          <w:rFonts w:ascii="Amiri" w:hAnsi="Amiri" w:eastAsia="Amiri" w:cs="Amiri"/>
          <w:color w:val="111111"/>
          <w:sz w:val="28"/>
          <w:sz w:val="28"/>
          <w:szCs w:val="28"/>
          <w:rtl w:val="true"/>
          <w:lang w:bidi="ar-SA"/>
        </w:rPr>
        <w:t>و ما کلّ طلّاب، من النّاس بالغ</w:t>
      </w:r>
    </w:p>
    <w:p>
      <w:pPr>
        <w:pStyle w:val="BookText"/>
        <w:rPr/>
      </w:pPr>
      <w:r>
        <w:rPr>
          <w:rFonts w:ascii="IRNazanin" w:hAnsi="IRNazanin" w:eastAsia="IRNazanin"/>
          <w:color w:val="111111"/>
          <w:sz w:val="28"/>
          <w:sz w:val="28"/>
          <w:szCs w:val="28"/>
          <w:rtl w:val="true"/>
          <w:lang w:bidi="fa-IR"/>
        </w:rPr>
        <w:t>و لا کلّ سیّار إلی المجد، واصل</w:t>
      </w:r>
    </w:p>
    <w:p>
      <w:pPr>
        <w:pStyle w:val="BookText"/>
        <w:rPr/>
      </w:pPr>
      <w:r>
        <w:rPr>
          <w:rFonts w:ascii="IRNazanin" w:hAnsi="IRNazanin" w:eastAsia="IRNazanin"/>
          <w:color w:val="111111"/>
          <w:sz w:val="28"/>
          <w:sz w:val="28"/>
          <w:szCs w:val="28"/>
          <w:rtl w:val="true"/>
          <w:lang w:bidi="fa-IR"/>
        </w:rPr>
        <w:t>و ما المرء الّا حیث یجعل نفسه</w:t>
      </w:r>
    </w:p>
    <w:p>
      <w:pPr>
        <w:pStyle w:val="BookText"/>
        <w:rPr/>
      </w:pPr>
      <w:r>
        <w:rPr>
          <w:rFonts w:ascii="IRNazanin" w:hAnsi="IRNazanin" w:eastAsia="IRNazanin"/>
          <w:color w:val="111111"/>
          <w:sz w:val="28"/>
          <w:sz w:val="28"/>
          <w:szCs w:val="28"/>
          <w:rtl w:val="true"/>
          <w:lang w:bidi="fa-IR"/>
        </w:rPr>
        <w:t>و انّی لها، فوق السّماکین، جاعل</w:t>
      </w:r>
    </w:p>
    <w:p>
      <w:pPr>
        <w:pStyle w:val="BookText"/>
        <w:rPr/>
      </w:pPr>
      <w:r>
        <w:rPr>
          <w:rFonts w:ascii="IRNazanin" w:hAnsi="IRNazanin" w:eastAsia="IRNazanin"/>
          <w:color w:val="111111"/>
          <w:sz w:val="28"/>
          <w:sz w:val="28"/>
          <w:szCs w:val="28"/>
          <w:rtl w:val="true"/>
          <w:lang w:bidi="fa-IR"/>
        </w:rPr>
        <w:t>أصاغرنا فی المکرمات أکابر</w:t>
      </w:r>
    </w:p>
    <w:p>
      <w:pPr>
        <w:pStyle w:val="BookText"/>
        <w:rPr/>
      </w:pPr>
      <w:r>
        <w:rPr>
          <w:rFonts w:ascii="IRNazanin" w:hAnsi="IRNazanin" w:eastAsia="IRNazanin"/>
          <w:color w:val="111111"/>
          <w:sz w:val="28"/>
          <w:sz w:val="28"/>
          <w:szCs w:val="28"/>
          <w:rtl w:val="true"/>
          <w:lang w:bidi="fa-IR"/>
        </w:rPr>
        <w:t>أواخرنا فی المأثرات أوائل</w:t>
      </w:r>
    </w:p>
    <w:p>
      <w:pPr>
        <w:pStyle w:val="BookText"/>
        <w:rPr/>
      </w:pPr>
      <w:r>
        <w:rPr>
          <w:rFonts w:ascii="IRNazanin" w:hAnsi="IRNazanin" w:eastAsia="IRNazanin"/>
          <w:color w:val="111111"/>
          <w:sz w:val="28"/>
          <w:sz w:val="28"/>
          <w:szCs w:val="28"/>
          <w:rtl w:val="true"/>
          <w:lang w:bidi="fa-IR"/>
        </w:rPr>
        <w:t>إذا صلت صولا، لم أجد لی مصاولا</w:t>
      </w:r>
    </w:p>
    <w:p>
      <w:pPr>
        <w:pStyle w:val="BookText"/>
        <w:rPr/>
      </w:pPr>
      <w:r>
        <w:rPr>
          <w:rFonts w:ascii="IRNazanin" w:hAnsi="IRNazanin" w:eastAsia="IRNazanin"/>
          <w:color w:val="111111"/>
          <w:sz w:val="28"/>
          <w:sz w:val="28"/>
          <w:szCs w:val="28"/>
          <w:rtl w:val="true"/>
          <w:lang w:bidi="fa-IR"/>
        </w:rPr>
        <w:t>و ان قلت قولا لم أجد من یقاول‌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له أیضا من الفخریات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دون مطلبها الثّریّا</w:t>
      </w:r>
    </w:p>
    <w:p>
      <w:pPr>
        <w:pStyle w:val="BookText"/>
        <w:rPr/>
      </w:pPr>
      <w:r>
        <w:rPr>
          <w:rFonts w:ascii="IRNazanin" w:hAnsi="IRNazanin" w:eastAsia="IRNazanin"/>
          <w:color w:val="111111"/>
          <w:sz w:val="28"/>
          <w:sz w:val="28"/>
          <w:szCs w:val="28"/>
          <w:rtl w:val="true"/>
          <w:lang w:bidi="fa-IR"/>
        </w:rPr>
        <w:t>و کفّ دونها فیض البحار</w:t>
      </w:r>
    </w:p>
    <w:p>
      <w:pPr>
        <w:pStyle w:val="BookText"/>
        <w:rPr/>
      </w:pPr>
      <w:r>
        <w:rPr>
          <w:rFonts w:ascii="Amiri" w:hAnsi="Amiri" w:eastAsia="Amiri" w:cs="Amiri"/>
          <w:color w:val="111111"/>
          <w:sz w:val="28"/>
          <w:sz w:val="28"/>
          <w:szCs w:val="28"/>
          <w:rtl w:val="true"/>
          <w:lang w:bidi="ar-SA"/>
        </w:rPr>
        <w:t>عزیز حیث حطّ السّیر رحلی</w:t>
      </w:r>
    </w:p>
    <w:p>
      <w:pPr>
        <w:pStyle w:val="BookText"/>
        <w:rPr/>
      </w:pPr>
      <w:r>
        <w:rPr>
          <w:rFonts w:ascii="IRNazanin" w:hAnsi="IRNazanin" w:eastAsia="IRNazanin"/>
          <w:color w:val="111111"/>
          <w:sz w:val="28"/>
          <w:sz w:val="28"/>
          <w:szCs w:val="28"/>
          <w:rtl w:val="true"/>
          <w:lang w:bidi="fa-IR"/>
        </w:rPr>
        <w:t>تدارینی الأنام و لا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اهلی من أنخت الیه عیسی</w:t>
      </w:r>
    </w:p>
    <w:p>
      <w:pPr>
        <w:pStyle w:val="BookText"/>
        <w:rPr/>
      </w:pPr>
      <w:r>
        <w:rPr>
          <w:rFonts w:ascii="IRNazanin" w:hAnsi="IRNazanin" w:eastAsia="IRNazanin"/>
          <w:color w:val="111111"/>
          <w:sz w:val="28"/>
          <w:sz w:val="28"/>
          <w:szCs w:val="28"/>
          <w:rtl w:val="true"/>
          <w:lang w:bidi="fa-IR"/>
        </w:rPr>
        <w:t>و داری حیث کنت من الدّیار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له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خلق الأنام لحسو</w:t>
      </w:r>
      <w:r>
        <w:rPr>
          <w:rStyle w:val="FootnoteAnchor"/>
          <w:rtl w:val="true"/>
        </w:rPr>
        <w:footnoteReference w:id="37"/>
      </w:r>
      <w:r>
        <w:rPr>
          <w:rFonts w:ascii="IRNazanin" w:hAnsi="IRNazanin" w:eastAsia="IRNazanin"/>
          <w:color w:val="111111"/>
          <w:sz w:val="28"/>
          <w:sz w:val="28"/>
          <w:szCs w:val="28"/>
          <w:rtl w:val="true"/>
          <w:lang w:bidi="fa-IR"/>
        </w:rPr>
        <w:t>کأس</w:t>
      </w:r>
    </w:p>
    <w:p>
      <w:pPr>
        <w:pStyle w:val="BookText"/>
        <w:rPr/>
      </w:pPr>
      <w:r>
        <w:rPr>
          <w:rFonts w:ascii="IRNazanin" w:hAnsi="IRNazanin" w:eastAsia="IRNazanin"/>
          <w:color w:val="111111"/>
          <w:sz w:val="28"/>
          <w:sz w:val="28"/>
          <w:szCs w:val="28"/>
          <w:rtl w:val="true"/>
          <w:lang w:bidi="fa-IR"/>
        </w:rPr>
        <w:t>و مزمار، و طنبور، و عود</w:t>
      </w:r>
    </w:p>
    <w:p>
      <w:pPr>
        <w:pStyle w:val="BookText"/>
        <w:rPr/>
      </w:pPr>
      <w:r>
        <w:rPr>
          <w:rFonts w:ascii="IRNazanin" w:hAnsi="IRNazanin" w:eastAsia="IRNazanin"/>
          <w:color w:val="111111"/>
          <w:sz w:val="28"/>
          <w:sz w:val="28"/>
          <w:szCs w:val="28"/>
          <w:rtl w:val="true"/>
          <w:lang w:bidi="fa-IR"/>
        </w:rPr>
        <w:t>فلم یخلق بنو حمدان إلّا</w:t>
      </w:r>
    </w:p>
    <w:p>
      <w:pPr>
        <w:pStyle w:val="BookText"/>
        <w:rPr/>
      </w:pPr>
      <w:r>
        <w:rPr>
          <w:rFonts w:ascii="IRNazanin" w:hAnsi="IRNazanin" w:eastAsia="IRNazanin"/>
          <w:color w:val="111111"/>
          <w:sz w:val="28"/>
          <w:sz w:val="28"/>
          <w:szCs w:val="28"/>
          <w:rtl w:val="true"/>
          <w:lang w:bidi="fa-IR"/>
        </w:rPr>
        <w:t>لمجد، او لبأس، او لجود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الإخوانیات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أواخذک بالجفاء، لأنیّ</w:t>
      </w:r>
    </w:p>
    <w:p>
      <w:pPr>
        <w:pStyle w:val="BookText"/>
        <w:rPr/>
      </w:pPr>
      <w:r>
        <w:rPr>
          <w:rFonts w:ascii="IRNazanin" w:hAnsi="IRNazanin" w:eastAsia="IRNazanin"/>
          <w:color w:val="111111"/>
          <w:sz w:val="28"/>
          <w:sz w:val="28"/>
          <w:szCs w:val="28"/>
          <w:rtl w:val="true"/>
          <w:lang w:bidi="fa-IR"/>
        </w:rPr>
        <w:t>واثق منک بالوداد الصّریح‌</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فجمیل العدوّ غیر جمیل</w:t>
      </w:r>
    </w:p>
    <w:p>
      <w:pPr>
        <w:pStyle w:val="BookText"/>
        <w:rPr/>
      </w:pPr>
      <w:r>
        <w:rPr>
          <w:rFonts w:ascii="IRNazanin" w:hAnsi="IRNazanin" w:eastAsia="IRNazanin"/>
          <w:color w:val="111111"/>
          <w:sz w:val="28"/>
          <w:sz w:val="28"/>
          <w:szCs w:val="28"/>
          <w:rtl w:val="true"/>
          <w:lang w:bidi="fa-IR"/>
        </w:rPr>
        <w:t>و قبیح الصّدیق غیر قبیح</w:t>
      </w:r>
    </w:p>
    <w:p>
      <w:pPr>
        <w:pStyle w:val="BookText"/>
        <w:rPr/>
      </w:pPr>
      <w:r>
        <w:rPr>
          <w:rFonts w:ascii="IRNazanin" w:hAnsi="IRNazanin" w:eastAsia="IRNazanin"/>
          <w:color w:val="111111"/>
          <w:sz w:val="28"/>
          <w:sz w:val="28"/>
          <w:szCs w:val="28"/>
          <w:rtl w:val="true"/>
          <w:lang w:bidi="fa-IR"/>
        </w:rPr>
        <w:t>و له فی الحکمة و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ألمرء نصب مصائب لا تنقضی</w:t>
      </w:r>
    </w:p>
    <w:p>
      <w:pPr>
        <w:pStyle w:val="BookText"/>
        <w:rPr/>
      </w:pPr>
      <w:r>
        <w:rPr>
          <w:rFonts w:ascii="IRNazanin" w:hAnsi="IRNazanin" w:eastAsia="IRNazanin"/>
          <w:color w:val="111111"/>
          <w:sz w:val="28"/>
          <w:sz w:val="28"/>
          <w:szCs w:val="28"/>
          <w:rtl w:val="true"/>
          <w:lang w:bidi="fa-IR"/>
        </w:rPr>
        <w:t>حتّی یواری جسمه فی رمسه</w:t>
      </w:r>
    </w:p>
    <w:p>
      <w:pPr>
        <w:pStyle w:val="BookText"/>
        <w:rPr/>
      </w:pPr>
      <w:r>
        <w:rPr>
          <w:rFonts w:ascii="IRNazanin" w:hAnsi="IRNazanin" w:eastAsia="IRNazanin"/>
          <w:color w:val="111111"/>
          <w:sz w:val="28"/>
          <w:sz w:val="28"/>
          <w:szCs w:val="28"/>
          <w:rtl w:val="true"/>
          <w:lang w:bidi="fa-IR"/>
        </w:rPr>
        <w:t>فمؤجّل یلقی الرّدی فی أهله</w:t>
      </w:r>
    </w:p>
    <w:p>
      <w:pPr>
        <w:pStyle w:val="BookText"/>
        <w:rPr/>
      </w:pPr>
      <w:r>
        <w:rPr>
          <w:rFonts w:ascii="IRNazanin" w:hAnsi="IRNazanin" w:eastAsia="IRNazanin"/>
          <w:color w:val="111111"/>
          <w:sz w:val="28"/>
          <w:sz w:val="28"/>
          <w:szCs w:val="28"/>
          <w:rtl w:val="true"/>
          <w:lang w:bidi="fa-IR"/>
        </w:rPr>
        <w:t>و معجّل یلقی الرّدی فی نفسه</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خفّض علیک، و لا تکن قلق الحشا</w:t>
      </w:r>
    </w:p>
    <w:p>
      <w:pPr>
        <w:pStyle w:val="BookText"/>
        <w:rPr/>
      </w:pPr>
      <w:r>
        <w:rPr>
          <w:rFonts w:ascii="Amiri" w:hAnsi="Amiri" w:eastAsia="Amiri" w:cs="Amiri"/>
          <w:color w:val="111111"/>
          <w:sz w:val="28"/>
          <w:sz w:val="28"/>
          <w:szCs w:val="28"/>
          <w:rtl w:val="true"/>
          <w:lang w:bidi="ar-SA"/>
        </w:rPr>
        <w:t>ممّا یکون و علّه، و عساه</w:t>
      </w:r>
    </w:p>
    <w:p>
      <w:pPr>
        <w:pStyle w:val="BookText"/>
        <w:rPr/>
      </w:pPr>
      <w:r>
        <w:rPr>
          <w:rFonts w:ascii="Amiri" w:hAnsi="Amiri" w:eastAsia="Amiri" w:cs="Amiri"/>
          <w:color w:val="111111"/>
          <w:sz w:val="28"/>
          <w:sz w:val="28"/>
          <w:szCs w:val="28"/>
          <w:rtl w:val="true"/>
          <w:lang w:bidi="ar-SA"/>
        </w:rPr>
        <w:t>فالدّهر أقصر مدّة ممّا تری</w:t>
      </w:r>
    </w:p>
    <w:p>
      <w:pPr>
        <w:pStyle w:val="BookText"/>
        <w:rPr/>
      </w:pPr>
      <w:r>
        <w:rPr>
          <w:rFonts w:ascii="IRNazanin" w:hAnsi="IRNazanin" w:eastAsia="IRNazanin"/>
          <w:color w:val="111111"/>
          <w:sz w:val="28"/>
          <w:sz w:val="28"/>
          <w:szCs w:val="28"/>
          <w:rtl w:val="true"/>
          <w:lang w:bidi="fa-IR"/>
        </w:rPr>
        <w:t>و عساک أن تکفی الّذی تخشاه</w:t>
      </w:r>
    </w:p>
    <w:p>
      <w:pPr>
        <w:pStyle w:val="BookText"/>
        <w:rPr/>
      </w:pPr>
      <w:r>
        <w:rPr>
          <w:rFonts w:ascii="IRNazanin" w:hAnsi="IRNazanin" w:eastAsia="IRNazanin"/>
          <w:color w:val="111111"/>
          <w:sz w:val="28"/>
          <w:sz w:val="28"/>
          <w:szCs w:val="28"/>
          <w:rtl w:val="true"/>
          <w:lang w:bidi="fa-IR"/>
        </w:rPr>
        <w:t>و له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دفع الرّدی بمذلّة</w:t>
      </w:r>
    </w:p>
    <w:p>
      <w:pPr>
        <w:pStyle w:val="BookText"/>
        <w:rPr/>
      </w:pPr>
      <w:r>
        <w:rPr>
          <w:rFonts w:ascii="IRNazanin" w:hAnsi="IRNazanin" w:eastAsia="IRNazanin"/>
          <w:color w:val="111111"/>
          <w:sz w:val="28"/>
          <w:sz w:val="28"/>
          <w:szCs w:val="28"/>
          <w:rtl w:val="true"/>
          <w:lang w:bidi="fa-IR"/>
        </w:rPr>
        <w:t>کما ردّها یوما بسوأته عمرو</w:t>
      </w:r>
    </w:p>
    <w:p>
      <w:pPr>
        <w:pStyle w:val="BookText"/>
        <w:rPr/>
      </w:pPr>
      <w:r>
        <w:rPr>
          <w:rFonts w:ascii="IRNazanin" w:hAnsi="IRNazanin" w:eastAsia="IRNazanin"/>
          <w:color w:val="111111"/>
          <w:sz w:val="28"/>
          <w:sz w:val="28"/>
          <w:szCs w:val="28"/>
          <w:rtl w:val="true"/>
          <w:lang w:bidi="fa-IR"/>
        </w:rPr>
        <w:t>یشیر بذلک إلی حیلة عمرو بن العاص الملعون فی استخلاص نفسه من الصّولة الحیدریة، أیّام صفّین من کشفه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الذّیل لتاریخ إبن خلّکان فی ذیل ترجمة إبن عمّه و مخدومه بالسّیف و القلم سیف الدّولة أبی الحسن علی بن عبد اللّه بن حمدان المشتهر اسمه فی ملوک الإسلام و سلاطین الحلب و الشّام و النّاس یسّمون عصره و زمانه الطّراز المذّهب، لأنّ الفضلاء الّذین کانوا عنده، و الشعراء الّذین مدحوه لم یأت بعدهم مثلهم، خطیبه ابن نباتة</w:t>
      </w:r>
      <w:r>
        <w:rPr>
          <w:rStyle w:val="FootnoteAnchor"/>
          <w:rtl w:val="true"/>
        </w:rPr>
        <w:footnoteReference w:id="39"/>
      </w:r>
      <w:r>
        <w:rPr>
          <w:rFonts w:ascii="IRNazanin" w:hAnsi="IRNazanin" w:eastAsia="IRNazanin"/>
          <w:color w:val="111111"/>
          <w:sz w:val="28"/>
          <w:sz w:val="28"/>
          <w:szCs w:val="28"/>
          <w:rtl w:val="true"/>
          <w:lang w:bidi="fa-IR"/>
        </w:rPr>
        <w:t>و معلّمه ابن خالویه‌</w:t>
      </w:r>
      <w:r>
        <w:rPr>
          <w:rStyle w:val="FootnoteAnchor"/>
          <w:rtl w:val="true"/>
        </w:rPr>
        <w:footnoteReference w:id="40"/>
      </w:r>
      <w:r>
        <w:rPr>
          <w:rFonts w:ascii="IRNazanin" w:hAnsi="IRNazanin" w:eastAsia="IRNazanin"/>
          <w:color w:val="111111"/>
          <w:sz w:val="28"/>
          <w:sz w:val="28"/>
          <w:szCs w:val="28"/>
          <w:rtl w:val="true"/>
          <w:lang w:bidi="fa-IR"/>
        </w:rPr>
        <w:t>و طبّاخه کشاجم‌</w:t>
      </w:r>
      <w:r>
        <w:rPr>
          <w:rStyle w:val="FootnoteAnchor"/>
          <w:rtl w:val="true"/>
        </w:rPr>
        <w:footnoteReference w:id="41"/>
      </w:r>
      <w:r>
        <w:rPr>
          <w:rFonts w:ascii="IRNazanin" w:hAnsi="IRNazanin" w:eastAsia="IRNazanin"/>
          <w:color w:val="111111"/>
          <w:sz w:val="28"/>
          <w:sz w:val="28"/>
          <w:szCs w:val="28"/>
          <w:rtl w:val="true"/>
          <w:lang w:bidi="fa-IR"/>
        </w:rPr>
        <w:t>و الخالدیان‌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سعد بن هاشم بن وعلة الخالدی،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سماه سعیدا کما 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خزّان کتبه، و السّلامی‌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الوأواء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الببغاء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w:t>
      </w:r>
    </w:p>
    <w:p>
      <w:pPr>
        <w:pStyle w:val="BookText"/>
        <w:rPr/>
      </w:pPr>
      <w:r>
        <w:rPr>
          <w:rFonts w:ascii="IRNazanin" w:hAnsi="IRNazanin" w:eastAsia="IRNazanin"/>
          <w:color w:val="111111"/>
          <w:sz w:val="28"/>
          <w:sz w:val="28"/>
          <w:szCs w:val="28"/>
          <w:rtl w:val="true"/>
          <w:lang w:bidi="fa-IR"/>
        </w:rPr>
        <w:t>شعراءه،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أنّ أبا فراس کان یوما بین یدیه فی نفر من ندمائه فقال لهم 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یخبر قولی و لیس لهم إلّا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جسمی تعلّه</w:t>
      </w:r>
    </w:p>
    <w:p>
      <w:pPr>
        <w:pStyle w:val="BookText"/>
        <w:rPr/>
      </w:pPr>
      <w:r>
        <w:rPr>
          <w:rFonts w:ascii="IRNazanin" w:hAnsi="IRNazanin" w:eastAsia="IRNazanin"/>
          <w:color w:val="111111"/>
          <w:sz w:val="28"/>
          <w:sz w:val="28"/>
          <w:szCs w:val="28"/>
          <w:rtl w:val="true"/>
          <w:lang w:bidi="fa-IR"/>
        </w:rPr>
        <w:t>فدمی لم تطلّه؟</w:t>
      </w:r>
    </w:p>
    <w:p>
      <w:pPr>
        <w:pStyle w:val="BookText"/>
        <w:rPr/>
      </w:pPr>
      <w:r>
        <w:rPr>
          <w:rFonts w:ascii="IRNazanin" w:hAnsi="IRNazanin" w:eastAsia="IRNazanin"/>
          <w:color w:val="111111"/>
          <w:sz w:val="28"/>
          <w:sz w:val="28"/>
          <w:szCs w:val="28"/>
          <w:rtl w:val="true"/>
          <w:lang w:bidi="fa-IR"/>
        </w:rPr>
        <w:t>فارتجل أبو فراس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مالکا</w:t>
      </w:r>
    </w:p>
    <w:p>
      <w:pPr>
        <w:pStyle w:val="BookText"/>
        <w:rPr/>
      </w:pPr>
      <w:r>
        <w:rPr>
          <w:rFonts w:ascii="IRNazanin" w:hAnsi="IRNazanin" w:eastAsia="IRNazanin"/>
          <w:color w:val="111111"/>
          <w:sz w:val="28"/>
          <w:sz w:val="28"/>
          <w:szCs w:val="28"/>
          <w:rtl w:val="true"/>
          <w:lang w:bidi="fa-IR"/>
        </w:rPr>
        <w:t>فلی الأمر کلّه</w:t>
      </w:r>
    </w:p>
    <w:p>
      <w:pPr>
        <w:pStyle w:val="BookText"/>
        <w:rPr/>
      </w:pPr>
      <w:r>
        <w:rPr>
          <w:rFonts w:ascii="IRNazanin" w:hAnsi="IRNazanin" w:eastAsia="IRNazanin"/>
          <w:color w:val="111111"/>
          <w:sz w:val="28"/>
          <w:sz w:val="28"/>
          <w:szCs w:val="28"/>
          <w:rtl w:val="true"/>
          <w:lang w:bidi="fa-IR"/>
        </w:rPr>
        <w:t>لک من قلبی المکا</w:t>
      </w:r>
    </w:p>
    <w:p>
      <w:pPr>
        <w:pStyle w:val="BookText"/>
        <w:rPr/>
      </w:pPr>
      <w:r>
        <w:rPr>
          <w:rFonts w:ascii="Amiri" w:hAnsi="Amiri" w:eastAsia="Amiri" w:cs="Amiri"/>
          <w:color w:val="111111"/>
          <w:sz w:val="28"/>
          <w:sz w:val="28"/>
          <w:szCs w:val="28"/>
          <w:rtl w:val="true"/>
          <w:lang w:bidi="ar-SA"/>
        </w:rPr>
        <w:t>ن لم لا تحلّه</w:t>
      </w:r>
    </w:p>
    <w:p>
      <w:pPr>
        <w:pStyle w:val="BookText"/>
        <w:rPr/>
      </w:pPr>
      <w:r>
        <w:rPr>
          <w:rFonts w:ascii="IRNazanin" w:hAnsi="IRNazanin" w:eastAsia="IRNazanin"/>
          <w:color w:val="111111"/>
          <w:sz w:val="28"/>
          <w:sz w:val="28"/>
          <w:szCs w:val="28"/>
          <w:rtl w:val="true"/>
          <w:lang w:bidi="fa-IR"/>
        </w:rPr>
        <w:t>فاستحسنه و أعطاه ضیعة بمنبج تغلّ ألفی دینار، أی تکون مداخلها فی کلّ سنة بهذا المقدار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فی واقعة جرت بینه و بین موالی أسرته فی سنة سبع و خمسین و ثلاثماة،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حضرته الوفاة کان ینشد مخاطبا إبنته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أبنیّتی لا تجزعی</w:t>
      </w:r>
    </w:p>
    <w:p>
      <w:pPr>
        <w:pStyle w:val="BookText"/>
        <w:rPr/>
      </w:pPr>
      <w:r>
        <w:rPr>
          <w:rFonts w:ascii="IRNazanin" w:hAnsi="IRNazanin" w:eastAsia="IRNazanin"/>
          <w:color w:val="111111"/>
          <w:sz w:val="28"/>
          <w:sz w:val="28"/>
          <w:szCs w:val="28"/>
          <w:rtl w:val="true"/>
          <w:lang w:bidi="fa-IR"/>
        </w:rPr>
        <w:t>کلّ الأنام إلی ذهاب</w:t>
      </w:r>
    </w:p>
    <w:p>
      <w:pPr>
        <w:pStyle w:val="BookText"/>
        <w:rPr/>
      </w:pPr>
      <w:r>
        <w:rPr>
          <w:rFonts w:ascii="IRNazanin" w:hAnsi="IRNazanin" w:eastAsia="IRNazanin"/>
          <w:color w:val="111111"/>
          <w:sz w:val="28"/>
          <w:sz w:val="28"/>
          <w:szCs w:val="28"/>
          <w:rtl w:val="true"/>
          <w:lang w:bidi="fa-IR"/>
        </w:rPr>
        <w:t>نوحی علیّ بحسرة</w:t>
      </w:r>
    </w:p>
    <w:p>
      <w:pPr>
        <w:pStyle w:val="BookText"/>
        <w:rPr/>
      </w:pPr>
      <w:r>
        <w:rPr>
          <w:rFonts w:ascii="IRNazanin" w:hAnsi="IRNazanin" w:eastAsia="IRNazanin"/>
          <w:color w:val="111111"/>
          <w:sz w:val="28"/>
          <w:sz w:val="28"/>
          <w:szCs w:val="28"/>
          <w:rtl w:val="true"/>
          <w:lang w:bidi="fa-IR"/>
        </w:rPr>
        <w:t>من خلف سترک و الحجاب</w:t>
      </w:r>
    </w:p>
    <w:p>
      <w:pPr>
        <w:pStyle w:val="BookText"/>
        <w:rPr/>
      </w:pPr>
      <w:r>
        <w:rPr>
          <w:rFonts w:ascii="IRNazanin" w:hAnsi="IRNazanin" w:eastAsia="IRNazanin"/>
          <w:color w:val="111111"/>
          <w:sz w:val="28"/>
          <w:sz w:val="28"/>
          <w:szCs w:val="28"/>
          <w:rtl w:val="true"/>
          <w:lang w:bidi="fa-IR"/>
        </w:rPr>
        <w:t>قولی إذا کلمتنی</w:t>
      </w:r>
    </w:p>
    <w:p>
      <w:pPr>
        <w:pStyle w:val="BookText"/>
        <w:rPr/>
      </w:pPr>
      <w:r>
        <w:rPr>
          <w:rFonts w:ascii="IRNazanin" w:hAnsi="IRNazanin" w:eastAsia="IRNazanin"/>
          <w:color w:val="111111"/>
          <w:sz w:val="28"/>
          <w:sz w:val="28"/>
          <w:szCs w:val="28"/>
          <w:rtl w:val="true"/>
          <w:lang w:bidi="fa-IR"/>
        </w:rPr>
        <w:t>فعییت عن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الشّباب أبو فرا</w:t>
      </w:r>
    </w:p>
    <w:p>
      <w:pPr>
        <w:pStyle w:val="BookText"/>
        <w:rPr/>
      </w:pPr>
      <w:r>
        <w:rPr>
          <w:rFonts w:ascii="Amiri" w:hAnsi="Amiri" w:eastAsia="Amiri" w:cs="Amiri"/>
          <w:color w:val="111111"/>
          <w:sz w:val="28"/>
          <w:sz w:val="28"/>
          <w:szCs w:val="28"/>
          <w:rtl w:val="true"/>
          <w:lang w:bidi="ar-SA"/>
        </w:rPr>
        <w:t>س لم یمتّع بالشّباب</w:t>
      </w:r>
    </w:p>
    <w:p>
      <w:pPr>
        <w:pStyle w:val="BookText"/>
        <w:rPr/>
      </w:pPr>
      <w:r>
        <w:rPr>
          <w:rFonts w:ascii="IRNazanin" w:hAnsi="IRNazanin" w:eastAsia="IRNazanin"/>
          <w:color w:val="111111"/>
          <w:sz w:val="28"/>
          <w:sz w:val="28"/>
          <w:szCs w:val="28"/>
          <w:rtl w:val="true"/>
          <w:lang w:bidi="fa-IR"/>
        </w:rPr>
        <w:t>و قتل أبوه سعید فی رجب سنة ثلاث و عشرین و ثلاثمأة، قتله إبن أخیه ناصر الدّولة بالموصل، عصر مذاکیره حتی مات لقصّة یطول شرحها، و حاصلها أنّه شرع فی ضمان الموصل و دیار ربیعة من جهة الرّاضی باللّه، و فعل ذلک سرّا و مضی إلیه فی خمسین غلاما فقبض علیه ناصر الدّولة حین وصل إلیها ثمّ قتله فأنکر ذلک الرّاضی حین بلغه هذا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أبا فراس المطلق انّما هو کنیة الفرزدق الشّاعر المشهور و یأتی إنشاء اللّه تعالی ترجمته فی باب الهاء، و کأن هذا الرّجل أیضا کنّی به تشبیها أو تفألا فی کبر السّن أو صغره</w:t>
      </w:r>
      <w:r>
        <w:rPr>
          <w:rFonts w:eastAsia="IRNazanin" w:cs="IRNazanin"/>
          <w:color w:val="111111"/>
          <w:sz w:val="28"/>
          <w:szCs w:val="28"/>
          <w:rtl w:val="true"/>
          <w:lang w:bidi="fa-IR"/>
        </w:rPr>
        <w:t xml:space="preserve">. </w:t>
      </w:r>
      <w:bookmarkStart w:id="31" w:name="pg17061_198593"/>
    </w:p>
    <w:p>
      <w:pPr>
        <w:pStyle w:val="Heading3"/>
        <w:numPr>
          <w:ilvl w:val="2"/>
          <w:numId w:val="1"/>
        </w:numPr>
        <w:rPr/>
      </w:pPr>
      <w:bookmarkStart w:id="32" w:name="__RefHeading___Toc1095191_996550957"/>
      <w:bookmarkStart w:id="33" w:name="_Toc11"/>
      <w:bookmarkEnd w:id="31"/>
      <w:bookmarkEnd w:id="32"/>
      <w:r>
        <w:rPr/>
        <w:t>233</w:t>
      </w:r>
      <w:r>
        <w:rPr>
          <w:rtl w:val="true"/>
        </w:rPr>
        <w:t xml:space="preserve">- </w:t>
      </w:r>
      <w:r>
        <w:rPr>
          <w:rtl w:val="true"/>
        </w:rPr>
        <w:t>حسان بن ثابت بن المنذر بن حزام</w:t>
      </w:r>
      <w:bookmarkEnd w:id="33"/>
    </w:p>
    <w:p>
      <w:pPr>
        <w:pStyle w:val="BookText"/>
        <w:rPr/>
      </w:pPr>
      <w:r>
        <w:rPr>
          <w:rFonts w:ascii="IRNazanin" w:hAnsi="IRNazanin" w:eastAsia="IRNazanin"/>
          <w:color w:val="111111"/>
          <w:sz w:val="28"/>
          <w:sz w:val="28"/>
          <w:szCs w:val="28"/>
          <w:rtl w:val="true"/>
          <w:lang w:bidi="fa-IR"/>
        </w:rPr>
        <w:t>ألادیب أبو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ابو حسام حسان بن ثابت بن المنذر بن حزام‌</w:t>
      </w:r>
      <w:r>
        <w:rPr>
          <w:rStyle w:val="FootnoteAnchor"/>
          <w:rtl w:val="true"/>
        </w:rPr>
        <w:footnoteReference w:id="43"/>
      </w:r>
      <w:r>
        <w:rPr>
          <w:rFonts w:ascii="IRNazanin" w:hAnsi="IRNazanin" w:eastAsia="IRNazanin"/>
          <w:color w:val="111111"/>
          <w:sz w:val="28"/>
          <w:sz w:val="28"/>
          <w:szCs w:val="28"/>
          <w:rtl w:val="true"/>
          <w:lang w:bidi="fa-IR"/>
        </w:rPr>
        <w:t>بالحاء المهملة و الزّای، الأنصاری المدنّی الخزرجیّ، کان من الشّعراء المشاهیر فی زمن الجاهلّیة و الإسلام، و معاصرا للنّابغة، و الأعشی، و الحطیئة، من قدمائهم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 أدرک النّابغة الجعدی، و الأعشی، و أنشدهما من شعره و کلاهما استجاد شعره، و قد أخذ عنه ابنه عبد الرّحمان و ابن المسیّب و أبو سلمة و أضرابهم المجیدون، و لم یختلفوا فی أنّه قد عاش مأة و عشرین سنة، ستّین فی الجاهلیّة، و ستین فی الإسلام، بل کذلک عاش أبوه و جدّه کما فی بعض التّواریخ‌</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عبیدة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حسّان علی الشّعراء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 الأنصار فی الجاهلیّة، و شاعر رسول اللّه فی النّبوة، و شاعر العرب کلّها فی الإسلام، و إجماع العرب علی أنّه أشعر أهل المدن‌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أشعر أهل الحضر، و فی الحدیث أنّ نفرا من قریش کانوا یهجون النبیّ صلی اللّه علیه و آله، کابن الزّبعری، و أبی سفیان، و نوفل بن الحارث بن عبد المطّلب، و عمرو بن العاص، و ضرار بن الخطّاب و کان حسّان یدفعهم و یردّ علیهم فترکوا هجوه صلّی اللّه علیه و آله و سلّم خوفا من لسانه، و کان هو ناصر النبیّ صلی اللّه علیه و اله بالسّنان و اللسّان و مخصوصا بخطاب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مؤیّدا بروح القدس ما کان شعرک فینا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بروح القدس هو جبرئیل الأمین کما قالوه فی ترجمة تنزّل الملائکة و الرّوح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ابن الکلبی أنّه قال کان حسّان لسنا شجاعا أصابته علّة فجبن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سعد أنّه لم یشهد قطّ مشهدا لما قد کان یجبن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لطائف أشعاره کثیرة لا یسع المقام تفصیلها، و خیر ذلک کلّه باجماع المتدرّبین، ما کان قد أنشده فی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شعرک فی الإسلام یا أبا الحسام؟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الإسلام یحجز عن الکذب،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الشّعر لا یحسنه إلّا الإفراط فی الکذب و التزّیین به، و الإسلام یمنع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یجود شعر من یتّقی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الحارث بن أسد المحاسبیّ المتقدم عنوانه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بیت قالته العرب قول حسّان بن ثابت رضی اللّه عنه فی سیّدنا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حملت من ناقة فوق کورها</w:t>
      </w:r>
    </w:p>
    <w:p>
      <w:pPr>
        <w:pStyle w:val="BookText"/>
        <w:rPr/>
      </w:pPr>
      <w:r>
        <w:rPr>
          <w:rFonts w:ascii="Amiri" w:hAnsi="Amiri" w:eastAsia="Amiri" w:cs="Amiri"/>
          <w:color w:val="111111"/>
          <w:sz w:val="28"/>
          <w:sz w:val="28"/>
          <w:szCs w:val="28"/>
          <w:rtl w:val="true"/>
          <w:lang w:bidi="ar-SA"/>
        </w:rPr>
        <w:t>ابرّ و و اوفی ذمّة من محمّد صلّی الله علیه و آله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ثم عن القاضی تاج الدین السّبکی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حق و نظیره فی الصّدق قوله رحمه اللّه ایضا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فقد الماضون مثل محمّد صلّی الله علیه و آله</w:t>
      </w:r>
    </w:p>
    <w:p>
      <w:pPr>
        <w:pStyle w:val="BookText"/>
        <w:rPr/>
      </w:pPr>
      <w:r>
        <w:rPr>
          <w:rFonts w:ascii="IRNazanin" w:hAnsi="IRNazanin" w:eastAsia="IRNazanin"/>
          <w:color w:val="111111"/>
          <w:sz w:val="28"/>
          <w:sz w:val="28"/>
          <w:szCs w:val="28"/>
          <w:rtl w:val="true"/>
          <w:lang w:bidi="fa-IR"/>
        </w:rPr>
        <w:t>و ما مثله حتّی القیامة یفقد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امّا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کلمة قالها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أصدق کلمات لبید نفسه، لا اصدق الکلمات مطلقا،</w:t>
      </w:r>
      <w:r>
        <w:rPr>
          <w:rStyle w:val="FootnoteAnchor"/>
          <w:rtl w:val="true"/>
        </w:rPr>
        <w:footnoteReference w:id="48"/>
      </w:r>
      <w:r>
        <w:rPr>
          <w:rFonts w:ascii="IRNazanin" w:hAnsi="IRNazanin" w:eastAsia="IRNazanin"/>
          <w:color w:val="111111"/>
          <w:sz w:val="28"/>
          <w:sz w:val="28"/>
          <w:szCs w:val="28"/>
          <w:rtl w:val="true"/>
          <w:lang w:bidi="fa-IR"/>
        </w:rPr>
        <w:t>و فی بعض تواریخ العامّة نقلا عن الشّعبی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حسّان إلی رسول اللّه صلّی الله علیه و آله فقال یا رسول اللّه أنّ أبا سفیان بن الحارث هجاک و ساعده علی ذلک نوفل بن الحارث و کفّار قریش أ فأهجوهم یا رسول اللّه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تفعل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أسلک عنهم کما تسلّ الشّعرة من العجین،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فاهجهم و روح القدس معک و استعن بأبی بکر فانّه علّامة قریش بأنساب العرب فقال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یهجو نوفل بن الحارث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سنام المجد من آل هاشم</w:t>
      </w:r>
    </w:p>
    <w:p>
      <w:pPr>
        <w:pStyle w:val="BookText"/>
        <w:rPr/>
      </w:pPr>
      <w:r>
        <w:rPr>
          <w:rFonts w:ascii="IRNazanin" w:hAnsi="IRNazanin" w:eastAsia="IRNazanin"/>
          <w:color w:val="111111"/>
          <w:sz w:val="28"/>
          <w:sz w:val="28"/>
          <w:szCs w:val="28"/>
          <w:rtl w:val="true"/>
          <w:lang w:bidi="fa-IR"/>
        </w:rPr>
        <w:t>بنو بنت مخزوم و والدک العبد</w:t>
      </w:r>
    </w:p>
    <w:p>
      <w:pPr>
        <w:pStyle w:val="BookText"/>
        <w:rPr/>
      </w:pPr>
      <w:r>
        <w:rPr>
          <w:rFonts w:ascii="IRNazanin" w:hAnsi="IRNazanin" w:eastAsia="IRNazanin"/>
          <w:color w:val="111111"/>
          <w:sz w:val="28"/>
          <w:sz w:val="28"/>
          <w:szCs w:val="28"/>
          <w:rtl w:val="true"/>
          <w:lang w:bidi="fa-IR"/>
        </w:rPr>
        <w:t>و من ولدت ابناء زهرة منکم</w:t>
      </w:r>
    </w:p>
    <w:p>
      <w:pPr>
        <w:pStyle w:val="BookText"/>
        <w:rPr/>
      </w:pPr>
      <w:r>
        <w:rPr>
          <w:rFonts w:ascii="IRNazanin" w:hAnsi="IRNazanin" w:eastAsia="IRNazanin"/>
          <w:color w:val="111111"/>
          <w:sz w:val="28"/>
          <w:sz w:val="28"/>
          <w:szCs w:val="28"/>
          <w:rtl w:val="true"/>
          <w:lang w:bidi="fa-IR"/>
        </w:rPr>
        <w:t>کرام و لم یلحق عجائزک المجد</w:t>
      </w:r>
    </w:p>
    <w:p>
      <w:pPr>
        <w:pStyle w:val="BookText"/>
        <w:rPr/>
      </w:pPr>
      <w:r>
        <w:rPr>
          <w:rFonts w:ascii="IRNazanin" w:hAnsi="IRNazanin" w:eastAsia="IRNazanin"/>
          <w:color w:val="111111"/>
          <w:sz w:val="28"/>
          <w:sz w:val="28"/>
          <w:szCs w:val="28"/>
          <w:rtl w:val="true"/>
          <w:lang w:bidi="fa-IR"/>
        </w:rPr>
        <w:t>فانت هجین نیط فی آل هاشم</w:t>
      </w:r>
    </w:p>
    <w:p>
      <w:pPr>
        <w:pStyle w:val="BookText"/>
        <w:rPr/>
      </w:pPr>
      <w:r>
        <w:rPr>
          <w:rFonts w:ascii="IRNazanin" w:hAnsi="IRNazanin" w:eastAsia="IRNazanin"/>
          <w:color w:val="111111"/>
          <w:sz w:val="28"/>
          <w:sz w:val="28"/>
          <w:szCs w:val="28"/>
          <w:rtl w:val="true"/>
          <w:lang w:bidi="fa-IR"/>
        </w:rPr>
        <w:t>کما نیط خلف الرّاکب القدح الفرد</w:t>
      </w:r>
    </w:p>
    <w:p>
      <w:pPr>
        <w:pStyle w:val="BookText"/>
        <w:rPr/>
      </w:pPr>
      <w:r>
        <w:rPr>
          <w:rFonts w:ascii="IRNazanin" w:hAnsi="IRNazanin" w:eastAsia="IRNazanin"/>
          <w:color w:val="111111"/>
          <w:sz w:val="28"/>
          <w:sz w:val="28"/>
          <w:szCs w:val="28"/>
          <w:rtl w:val="true"/>
          <w:lang w:bidi="fa-IR"/>
        </w:rPr>
        <w:t>فلمّا أسلم الحارث قال النبیّ صلّی الله علیه و آله أنت منّی و أنا منک و لا سبیل إلی حسّان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مدایح للخلفاء الثّلاث بل و لمعاویة بن أبی سفیان، و قد بقی إلی زمانه و توفّی سنة أربع و خمسین کما عن تقریب إبن الحجر و قیل بل سنة أربعین فی زمن خلافة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مؤلفات الأصحاب أنّه کان من همج الرّعاع الّذین کانوا یمیلون مع و قال جلال الدّین السّیوطی فی شرح شواهد المغنی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إبن عساکر عن یزید بن عیاض بن جعدبة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قدم المدینة، تناولته قریش بالهجاء، فقال لعبد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فی قدیمهم و أوّلهم، و لم یصنع فی الهجاء شیئا فأمر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نصل السّیوف إذا قصرن بخطونا</w:t>
      </w:r>
    </w:p>
    <w:p>
      <w:pPr>
        <w:pStyle w:val="BookText"/>
        <w:rPr/>
      </w:pPr>
      <w:r>
        <w:rPr>
          <w:rFonts w:ascii="IRNazanin" w:hAnsi="IRNazanin" w:eastAsia="IRNazanin"/>
          <w:color w:val="111111"/>
          <w:sz w:val="28"/>
          <w:sz w:val="28"/>
          <w:szCs w:val="28"/>
          <w:rtl w:val="true"/>
          <w:lang w:bidi="fa-IR"/>
        </w:rPr>
        <w:t>قدما، و نلحقها اذا لم تلحق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یصنع فی الهجاء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حسّان فقال اهجهم و ائت أبا بکر یخبرک بمعایب القوم، فاخرج حسّان لسانه حتی ضرب به علی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رسول اللّه ما أحبّ أن لی به مقولا فی العرب، فصب علی قریش منه شآبیب شرّ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اهجهم، کانک تنضحهم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فی موضع آخر من کتابه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شرح دیوان الأعشی انّ الخنساء هی الّتی نقدت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الأمدی لمّا أجمعت العرب علی فضل النّابغة الذبیانی و سألته أن یضرب قبة بعکاظ فیقضی بین النّاس فی اشعارهم لبصره بمعانی الشعر، فضرب القبّة و اتته و فود الشّعراء من کل أوب، فکان یستجید الجیّد من أشعارهم، و یرذل، فیکون قوله مسموعا فیهما جمیعا و مأخوذا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فیمن دخل علیه الأعشی و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الخنساء بنت عمرو بن الشّرید السلمیة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فانشده الأعشی قصیدته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ریح، و أنّ عناده لعلیّ علیه السّلام 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شیخنا المفید أنّه کان من حسّان بعد رسول اللّه صلّی الله علیه و آله انحراف شدید عن أمیر المؤمنین علیه السّلام و کان عثمانیا یحرّض النّاس علی علیّ بن ابیطالب و یدعوهم إلی نصرة معاویة و ذلک مشهور فی نظمه و نثره انتهی‌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لم یبعد فانّ الشاعر کلّه من لم یعرف أحدا إلّا هواه و لا طلب مقصدا إلّا دنیاه، و لذا قال تبارک و تعالی فیما أوحاه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 أَ لَمْ تَرَ أَنَّهُمْ فِی کُلِّ وادٍ یَهِیمُونَ وَ أَنَّهُمْ یَقُولُونَ ما لا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من هذه الجهة تری أصحاب الرّجال یسقطون أمثال هذا الرّجل من أقلامهم مع أنّهم یذکرون کثیرا من المجاهیل الّذین هم بحسب الظّاهر أذون منه بکثیر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بکاء الکبیر بالأطلال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أجدت، ثم انشده حسّان قصیدته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تسأل الرّبع الجدید التّکلّما</w:t>
      </w:r>
    </w:p>
    <w:p>
      <w:pPr>
        <w:pStyle w:val="BookText"/>
        <w:rPr/>
      </w:pPr>
      <w:r>
        <w:rPr>
          <w:rFonts w:ascii="IRNazanin" w:hAnsi="IRNazanin" w:eastAsia="IRNazanin"/>
          <w:color w:val="111111"/>
          <w:sz w:val="28"/>
          <w:sz w:val="28"/>
          <w:szCs w:val="28"/>
          <w:rtl w:val="true"/>
          <w:lang w:bidi="fa-IR"/>
        </w:rPr>
        <w:t>فقال انک لشاعر، ثم أنشدته الخنساء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قذی بعینیک ام بالعین عوّار</w:t>
      </w:r>
    </w:p>
    <w:p>
      <w:pPr>
        <w:pStyle w:val="BookText"/>
        <w:rPr/>
      </w:pPr>
      <w:r>
        <w:rPr>
          <w:rFonts w:ascii="IRNazanin" w:hAnsi="IRNazanin" w:eastAsia="IRNazanin"/>
          <w:color w:val="111111"/>
          <w:sz w:val="28"/>
          <w:sz w:val="28"/>
          <w:szCs w:val="28"/>
          <w:rtl w:val="true"/>
          <w:lang w:bidi="fa-IR"/>
        </w:rPr>
        <w:t>فأقبل علیها کالمستجید لقولها، فلمّا فرغت من إنشادها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ذات مثانة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خصیة أبا أمامة،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أشعر منک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ظنت، ثم التفت الی الخنساء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خناس، خاطبیه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بیت فی قصیدتک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الجفنات الغرّ یلمعن بالضّحی</w:t>
      </w:r>
    </w:p>
    <w:p>
      <w:pPr>
        <w:pStyle w:val="BookText"/>
        <w:rPr/>
      </w:pPr>
      <w:r>
        <w:rPr>
          <w:rFonts w:ascii="IRNazanin" w:hAnsi="IRNazanin" w:eastAsia="IRNazanin"/>
          <w:color w:val="111111"/>
          <w:sz w:val="28"/>
          <w:sz w:val="28"/>
          <w:szCs w:val="28"/>
          <w:rtl w:val="true"/>
          <w:lang w:bidi="fa-IR"/>
        </w:rPr>
        <w:t>و أسیافنا یقطرن من نجدة دما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افتخارک، و انزرته فی ثمانیة مواضع فی بیتک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لیعلم أنّ من الاذباء و الشّعراء أیضا من اسمه حسّان، غیر هذا الرّجل مثل حسّان بن مالک بن عبدة اللّغوی الأندلسی المکنّی بأبی عبدة الوزیر، و کان من ائمة اللّغة و الآداب، و اهل بیت جلالة و وزارة،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استوزره المستظهر عبد الرّحمان بن هشام، و مات عن سنّ عالیة قبل العشرین و و ثلاثمأة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غبت لم احضر و ان جئت لم اسل</w:t>
      </w:r>
    </w:p>
    <w:p>
      <w:pPr>
        <w:pStyle w:val="BookText"/>
        <w:rPr/>
      </w:pPr>
      <w:r>
        <w:rPr>
          <w:rFonts w:ascii="Amiri" w:hAnsi="Amiri" w:eastAsia="Amiri" w:cs="Amiri"/>
          <w:color w:val="111111"/>
          <w:sz w:val="28"/>
          <w:sz w:val="28"/>
          <w:szCs w:val="28"/>
          <w:rtl w:val="true"/>
          <w:lang w:bidi="ar-SA"/>
        </w:rPr>
        <w:t>فسیّان منّی مشهد و مغیب</w:t>
      </w:r>
    </w:p>
    <w:p>
      <w:pPr>
        <w:pStyle w:val="BookText"/>
        <w:rPr/>
      </w:pPr>
      <w:r>
        <w:rPr>
          <w:rFonts w:ascii="IRNazanin" w:hAnsi="IRNazanin" w:eastAsia="IRNazanin"/>
          <w:color w:val="111111"/>
          <w:sz w:val="28"/>
          <w:sz w:val="28"/>
          <w:szCs w:val="28"/>
          <w:rtl w:val="true"/>
          <w:lang w:bidi="fa-IR"/>
        </w:rPr>
        <w:t>فاصبحت تیمیا و ما کنت قبلها</w:t>
      </w:r>
    </w:p>
    <w:p>
      <w:pPr>
        <w:pStyle w:val="BookText"/>
        <w:rPr/>
      </w:pPr>
      <w:r>
        <w:rPr>
          <w:rFonts w:ascii="IRNazanin" w:hAnsi="IRNazanin" w:eastAsia="IRNazanin"/>
          <w:color w:val="111111"/>
          <w:sz w:val="28"/>
          <w:sz w:val="28"/>
          <w:szCs w:val="28"/>
          <w:rtl w:val="true"/>
          <w:lang w:bidi="fa-IR"/>
        </w:rPr>
        <w:t>لتیم و لکنّ الشبیه نسیب</w:t>
      </w:r>
    </w:p>
    <w:p>
      <w:pPr>
        <w:pStyle w:val="BookText"/>
        <w:rPr/>
      </w:pPr>
      <w:r>
        <w:rPr>
          <w:rFonts w:ascii="IRNazanin" w:hAnsi="IRNazanin" w:eastAsia="IRNazanin"/>
          <w:color w:val="111111"/>
          <w:sz w:val="28"/>
          <w:sz w:val="28"/>
          <w:szCs w:val="28"/>
          <w:rtl w:val="true"/>
          <w:lang w:bidi="fa-IR"/>
        </w:rPr>
        <w:t>کما عن معجم الادباء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حسّان بن عبد اللّه بن حسان الاستجیّ الفقیه المحدّث المتصّرف فی اللّغة و الإعراب و العروض و معانی الشّعر و علم العدد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سمع من عبید اللّه ابن یحیی، و منه إسماعیل بن إسحاق الحافظ، و مات فی سنة أربع و ثلاثین و ثلاثمأة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الجفنات، و الجفنات ما دون العشر،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الجفان لکان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الغرّ و الغرّة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 تکون فی الجبهة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لکان أکثر إتساعا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یلمعن، و اللّمع شی‌ء یأتی بعد شی‌ء و لو قلت یشرقن لکان أکثر، لانّ الإشراق أدوم من اللّمعان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بالضّحی، و لو قلت بالدّجی لکان أکثر طراقا،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أسیافنا، و الأسیاف ما دون العشرة،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سیوفنا کان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یقطرن،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یسلن لکان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نجدة، و النجدات أکثر من 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دما، و الدماء أکثر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 حسّان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الفرج فی الأغانی عن أبی و جزة السّعدی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لیس شعر حسّان بن ثابت، و لا کعب بن مالک، و لا عبد اللّه بن رواحة، شعرا، و لکنه حکمة</w:t>
      </w:r>
      <w:r>
        <w:rPr>
          <w:rFonts w:eastAsia="IRNazanin" w:cs="IRNazanin"/>
          <w:color w:val="111111"/>
          <w:sz w:val="28"/>
          <w:szCs w:val="28"/>
          <w:rtl w:val="true"/>
          <w:lang w:bidi="fa-IR"/>
        </w:rPr>
        <w:t xml:space="preserve">. </w:t>
      </w:r>
      <w:bookmarkStart w:id="34" w:name="pg17061_198598"/>
    </w:p>
    <w:p>
      <w:pPr>
        <w:pStyle w:val="Heading3"/>
        <w:numPr>
          <w:ilvl w:val="2"/>
          <w:numId w:val="1"/>
        </w:numPr>
        <w:rPr/>
      </w:pPr>
      <w:bookmarkStart w:id="35" w:name="__RefHeading___Toc1095193_996550957"/>
      <w:bookmarkStart w:id="36" w:name="_Toc12"/>
      <w:bookmarkEnd w:id="34"/>
      <w:bookmarkEnd w:id="35"/>
      <w:r>
        <w:rPr/>
        <w:t>234</w:t>
      </w:r>
      <w:r>
        <w:rPr>
          <w:rtl w:val="true"/>
        </w:rPr>
        <w:t xml:space="preserve">- </w:t>
      </w:r>
      <w:r>
        <w:rPr>
          <w:rtl w:val="true"/>
        </w:rPr>
        <w:t>حسن ابن ابی الحسن بن یسار البصری المیسانی</w:t>
      </w:r>
      <w:bookmarkEnd w:id="36"/>
    </w:p>
    <w:p>
      <w:pPr>
        <w:pStyle w:val="BookText"/>
        <w:rPr/>
      </w:pPr>
      <w:r>
        <w:rPr>
          <w:rFonts w:ascii="IRNazanin" w:hAnsi="IRNazanin" w:eastAsia="IRNazanin"/>
          <w:color w:val="111111"/>
          <w:sz w:val="28"/>
          <w:sz w:val="28"/>
          <w:szCs w:val="28"/>
          <w:rtl w:val="true"/>
          <w:lang w:bidi="fa-IR"/>
        </w:rPr>
        <w:t>الشیخ أبو سعید حسن بن أبی الحسن بن یسار</w:t>
      </w:r>
      <w:r>
        <w:rPr>
          <w:rStyle w:val="FootnoteAnchor"/>
          <w:rtl w:val="true"/>
        </w:rPr>
        <w:footnoteReference w:id="52"/>
      </w:r>
      <w:r>
        <w:rPr>
          <w:rFonts w:ascii="IRNazanin" w:hAnsi="IRNazanin" w:eastAsia="IRNazanin"/>
          <w:color w:val="111111"/>
          <w:sz w:val="28"/>
          <w:sz w:val="28"/>
          <w:szCs w:val="28"/>
          <w:rtl w:val="true"/>
          <w:lang w:bidi="fa-IR"/>
        </w:rPr>
        <w:t>البصری المیسانیّ الاب و الأصل، نسبته إلی میسان بالفتح و هی بلیدة بأسفل البصرة، کما عن 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المدینة المشهورة من الإقلیم الثّالث، مصّرت قبل الکوفة بسنة و نصف فی خلافة عمر بن الخطّاب بقرب البحر، کثیرة النّخیل و الأشجار، سبخة التّربة، ملحة الماء، لأنّ مدّا یأتی من البحر یمشی إلی ما فوق البصرة بثلاثة أیّام، و ماء دجلة و الفرات إذا انتهی إلیها و خالطه ماء البحر یصیر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عجائبها المدّ و الجزر، و ذلک أن دجلة و الفرات یجتمعان قرب البصرة و یصیران نهرا عظیما یجری من ناحیة الشّمال إلی الجنوب، فهذا یسمّونه جزرا، ثمّ یرجع من الجنوب إلی الشّمال و یسمّونه مدّا، یفعل ذلک فی کلّ یوم و لیلة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إلیها أبو سعید بن أبی الحسن البصری أوحد زمانه، مات سنة عشر و مأة عن ثمان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محمّد بن سیرین و هو مولی أنس بن مالک، أعطاه علم تعبیر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ابو بکر بن الطیب الباقلانی، کان إماما عالما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کانت وقعة الجمل بین علی علیه السّلام و عایشة أم المؤمنین و عطب فیها طلحة بن عبید اللّه و الزّبیر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للرّجل بما أوردناه من العنوان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سادات التّابعین و کبرائهم، و جمع کلّ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 زهد، و ورع، و عبادة و أبوه مولی زید بن ثابت الأنصاری و أمّه خیرة، مولاة امّ سلمة، زوج النّبی صلّی اللّه علیه و اله و سلّم و ربما غابت فی حاجة فیبکی فتعطیه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ثدیها تعلّله به إلی أن تجی‌ء أمه فدرّ علیه ثدیها فشربه فیرون أنّ تلک الحکمة و الفصاحة من برکة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نشأ الحسن بوادی القری و کان من أجمل أهل البصرة حتّی سقط عن دابّته فحدث بأنفه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الأصمعی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اعرض زندا من الحسن، کان عرضه شبرا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یقینا لا شکّ فیه أشبه بشکّ لا یقین فیه إلّا الموت‌</w:t>
      </w:r>
      <w:r>
        <w:rPr>
          <w:rStyle w:val="FootnoteAnchor"/>
          <w:rtl w:val="true"/>
        </w:rPr>
        <w:footnoteReference w:id="53"/>
      </w:r>
      <w:r>
        <w:rPr>
          <w:rFonts w:ascii="IRNazanin" w:hAnsi="IRNazanin" w:eastAsia="IRNazanin"/>
          <w:color w:val="111111"/>
          <w:sz w:val="28"/>
          <w:sz w:val="28"/>
          <w:szCs w:val="28"/>
          <w:rtl w:val="true"/>
          <w:lang w:bidi="fa-IR"/>
        </w:rPr>
        <w:t>کذا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کبار مشایخ الصّوفیة و له محاسن من الکلام و حکم و مواعظ بین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بنقل بعض معتبرات الأرقام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الدّنیا تجری علی خمسة عشر وجها، فخمسة منها بالعادة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و المشی و النّکاح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خمسة منها بالتّعلیم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و الکتابة و الرّمی و السّباحة، و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خمسة منها بالتّقدیر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القبح و الفقر و الغنی و العمر،</w:t>
      </w:r>
      <w:r>
        <w:rPr>
          <w:rStyle w:val="FootnoteAnchor"/>
          <w:rtl w:val="true"/>
        </w:rPr>
        <w:footnoteReference w:id="54"/>
      </w:r>
      <w:r>
        <w:rPr>
          <w:rFonts w:ascii="IRNazanin" w:hAnsi="IRNazanin" w:eastAsia="IRNazanin"/>
          <w:color w:val="111111"/>
          <w:sz w:val="28"/>
          <w:sz w:val="28"/>
          <w:szCs w:val="28"/>
          <w:rtl w:val="true"/>
          <w:lang w:bidi="fa-IR"/>
        </w:rPr>
        <w:t>و من جملة کلماتها الطّریفة ایضا بنقل القشیری فی باب الذّکر من رسالته إلی الصوفیة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تفقدوا الحلاوة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الذّکر و قرائة القرآن فإن وجدتم، و إلّا فاعلموا أنّ الباب مغلق،</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بنقله فی باب الورع،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ذرّة من الورع، خیر من ألف مثقال من الصّوم و الصّلاة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بروایة صاحب الکشکول قوله و قد سئل عن حال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شغلنی توقع بلائها عن الفرح برخائها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 العتاهیة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تزیده الأیّام ان اقبلت</w:t>
      </w:r>
    </w:p>
    <w:p>
      <w:pPr>
        <w:pStyle w:val="BookText"/>
        <w:rPr/>
      </w:pPr>
      <w:r>
        <w:rPr>
          <w:rFonts w:ascii="IRNazanin" w:hAnsi="IRNazanin" w:eastAsia="IRNazanin"/>
          <w:color w:val="111111"/>
          <w:sz w:val="28"/>
          <w:sz w:val="28"/>
          <w:szCs w:val="28"/>
          <w:rtl w:val="true"/>
          <w:lang w:bidi="fa-IR"/>
        </w:rPr>
        <w:t>شدّة خوف لتصاریفها</w:t>
      </w:r>
    </w:p>
    <w:p>
      <w:pPr>
        <w:pStyle w:val="BookText"/>
        <w:rPr/>
      </w:pPr>
      <w:r>
        <w:rPr>
          <w:rFonts w:ascii="IRNazanin" w:hAnsi="IRNazanin" w:eastAsia="IRNazanin"/>
          <w:color w:val="111111"/>
          <w:sz w:val="28"/>
          <w:sz w:val="28"/>
          <w:szCs w:val="28"/>
          <w:rtl w:val="true"/>
          <w:lang w:bidi="fa-IR"/>
        </w:rPr>
        <w:t>کأنّها فی حال اسعافها</w:t>
      </w:r>
    </w:p>
    <w:p>
      <w:pPr>
        <w:pStyle w:val="BookText"/>
        <w:rPr/>
      </w:pPr>
      <w:r>
        <w:rPr>
          <w:rFonts w:ascii="IRNazanin" w:hAnsi="IRNazanin" w:eastAsia="IRNazanin"/>
          <w:color w:val="111111"/>
          <w:sz w:val="28"/>
          <w:sz w:val="28"/>
          <w:szCs w:val="28"/>
          <w:rtl w:val="true"/>
          <w:lang w:bidi="fa-IR"/>
        </w:rPr>
        <w:t>تسمعه رقعة تخویفها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أعوزنی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حلال، و أخ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کیف أصبحت یا أبا سعید؟ فقال عرضا لثلاثة أسهم سهم بلیّة، و سهم رزیّة و سهم 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یطلب من الدّنیا ما لا تلحقه، أترجو أن تلحق من الآخرة ما لا تطلبه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قال لرجل حضر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لو رجع إلی الدّنیا لعمل صالح؟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هو فکن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محاضرات الرّاغب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هذا الرّجل لو کان أخذه سلطانکم لفزعتم؟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تفزعون؟</w:t>
      </w:r>
    </w:p>
    <w:p>
      <w:pPr>
        <w:pStyle w:val="BookText"/>
        <w:rPr/>
      </w:pP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فرقد السّبخی و الحسن علی مائدة، فأتی بجام فیه خبیص، فابی فرقد أن یأکل،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لا یشکر اللّه علیه، فقال فلنعمة الله علیک فی الماء البارد أعظم منهما علیک فی الخبیص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القاسم الرّاغب بعد ذکره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قدر الحسن و فهمه، و إلی ضعف رای فرقد، و اعتبر بهما قول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أحبّ إلیّ من </w:t>
      </w:r>
    </w:p>
    <w:p>
      <w:pPr>
        <w:pStyle w:val="BookText"/>
        <w:rPr/>
      </w:pPr>
      <w:r>
        <w:rPr>
          <w:rFonts w:ascii="IRNazanin" w:hAnsi="IRNazanin" w:eastAsia="IRNazanin"/>
          <w:color w:val="111111"/>
          <w:sz w:val="28"/>
          <w:sz w:val="28"/>
          <w:szCs w:val="28"/>
          <w:rtl w:val="true"/>
          <w:lang w:bidi="fa-IR"/>
        </w:rPr>
        <w:t>فضل العبادة، و لفقیه واحد أشدّ علی الشّیطان من ألف عابد</w:t>
      </w:r>
      <w:r>
        <w:rPr>
          <w:rStyle w:val="FootnoteAnchor"/>
          <w:rtl w:val="true"/>
        </w:rPr>
        <w:footnoteReference w:id="59"/>
      </w:r>
      <w:r>
        <w:rPr>
          <w:rFonts w:ascii="IRNazanin" w:hAnsi="IRNazanin" w:eastAsia="IRNazanin"/>
          <w:color w:val="111111"/>
          <w:sz w:val="28"/>
          <w:sz w:val="28"/>
          <w:szCs w:val="28"/>
          <w:rtl w:val="true"/>
          <w:lang w:bidi="fa-IR"/>
        </w:rPr>
        <w:t xml:space="preserve">إلی غیر ذلک ممّا لا یحصی کثرة و یوجد فی مواضعها المعدّة لها من کتب المواعظ، و مواعظه الحسنة مشهورة، و کذا أقاویله المتشتّتة فی الفقه، و الأصول، و التّصوف، و التّفسیر، و خصوصا الأخیر 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فی الفقه، و سیأتی إلیه الإشارة فی ترجمة الحسین الحلّاج إنشاء اللّه و کان عمر بن عبد العزیز الأموی یقوم بحق حرمته، و یعتقد فیه کلّ الخیر، حتّی أنّه نقل إبن عساکر عن محمد بن الزّبیر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عمر بن عبد العزیز إلی الحسن البصری أسأله عن أشیاء،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اشفنی فیما اختلف فیه النّاس، هل کان رسول اللّه إستخلف أبا بکر؟ فاستوی الحسن قاعدا،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فی شک هو لا أبا لک؟ إی و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إستخلفه و هو کان أعلم باللّه و أتقی له، و أشدّ له مخافة من أن یموت علیها لو لم یؤمّره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 اللّه ظهرک و قطع وتینک فی هذا الیمین المغلّظ فی هذا الأمر العظیم لو کان الأمر کما نقله هذا الرّاوی و العهدة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تعاصر خمسة من أئمتنا المعصومین علیهم السّلام و بلغ عمره نحوا من تسعین و أخذ عن مجلسی شعبی و إبن سیرین و غیرهما من الفقهاء و المفسّرین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الحسن، و ورع ابن سیرین، و عقل مطرّف، و حفظ قتادة، إلّا انّه غیر مرضیّ عند الشیعة الإمامیّة، لورود مطاعن شدیدة فیه عن اهل البیت علیهم السلام و عدم حضوره مع هذا العمر الطّویل وقعة الطّف، و نصرته للحسین المظلوم من غیر عذر، و فی الحدیث انّه لقی الإمام زین العابدین علیه السّلام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أطع من أحسن إلیک، و ان لم تطعه فلا تعص له أمرا، و إن عصیته فلا تأکل له رزقا، و إن اکلت رزقه و سکنت داره فأعد له جوابا و لیکن صوابا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کتاب المنتظم لأبی الفرج إبن الجوزی البغدادیّ نقلا عن الحسن </w:t>
      </w:r>
    </w:p>
    <w:p>
      <w:pPr>
        <w:pStyle w:val="BookText"/>
        <w:rPr/>
      </w:pPr>
      <w:r>
        <w:rPr>
          <w:rFonts w:ascii="IRNazanin" w:hAnsi="IRNazanin" w:eastAsia="IRNazanin"/>
          <w:color w:val="111111"/>
          <w:sz w:val="28"/>
          <w:sz w:val="28"/>
          <w:szCs w:val="28"/>
          <w:rtl w:val="true"/>
          <w:lang w:bidi="fa-IR"/>
        </w:rPr>
        <w:t>البصریّ المذکور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یوم فی الکعبة فرأیت شابّا حسن الثّیاب کأنّ القمر لیلة البدر متلثّما یبکی و یتضرّع فی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ایّها المأمول فی کلّ حاجة</w:t>
      </w:r>
    </w:p>
    <w:p>
      <w:pPr>
        <w:pStyle w:val="BookText"/>
        <w:rPr/>
      </w:pPr>
      <w:r>
        <w:rPr>
          <w:rFonts w:ascii="IRNazanin" w:hAnsi="IRNazanin" w:eastAsia="IRNazanin"/>
          <w:color w:val="111111"/>
          <w:sz w:val="28"/>
          <w:sz w:val="28"/>
          <w:szCs w:val="28"/>
          <w:rtl w:val="true"/>
          <w:lang w:bidi="fa-IR"/>
        </w:rPr>
        <w:t>شکوت إلیک الضرّ فارحم شکایتی</w:t>
      </w:r>
    </w:p>
    <w:p>
      <w:pPr>
        <w:pStyle w:val="BookText"/>
        <w:rPr/>
      </w:pPr>
      <w:r>
        <w:rPr>
          <w:rFonts w:ascii="IRNazanin" w:hAnsi="IRNazanin" w:eastAsia="IRNazanin"/>
          <w:color w:val="111111"/>
          <w:sz w:val="28"/>
          <w:sz w:val="28"/>
          <w:szCs w:val="28"/>
          <w:rtl w:val="true"/>
          <w:lang w:bidi="fa-IR"/>
        </w:rPr>
        <w:t>ألا یا رجائی، انت کاشف کربة</w:t>
      </w:r>
    </w:p>
    <w:p>
      <w:pPr>
        <w:pStyle w:val="BookText"/>
        <w:rPr/>
      </w:pPr>
      <w:r>
        <w:rPr>
          <w:rFonts w:ascii="IRNazanin" w:hAnsi="IRNazanin" w:eastAsia="IRNazanin"/>
          <w:color w:val="111111"/>
          <w:sz w:val="28"/>
          <w:sz w:val="28"/>
          <w:szCs w:val="28"/>
          <w:rtl w:val="true"/>
          <w:lang w:bidi="fa-IR"/>
        </w:rPr>
        <w:t>فهب لی ذنوبی کلّها و اقض حاجتی</w:t>
      </w:r>
    </w:p>
    <w:p>
      <w:pPr>
        <w:pStyle w:val="BookText"/>
        <w:rPr/>
      </w:pPr>
      <w:r>
        <w:rPr>
          <w:rFonts w:ascii="IRNazanin" w:hAnsi="IRNazanin" w:eastAsia="IRNazanin"/>
          <w:color w:val="111111"/>
          <w:sz w:val="28"/>
          <w:sz w:val="28"/>
          <w:szCs w:val="28"/>
          <w:rtl w:val="true"/>
          <w:lang w:bidi="fa-IR"/>
        </w:rPr>
        <w:t>و إنی إلیک القصد فی کلّ مطلب</w:t>
      </w:r>
    </w:p>
    <w:p>
      <w:pPr>
        <w:pStyle w:val="BookText"/>
        <w:rPr/>
      </w:pPr>
      <w:r>
        <w:rPr>
          <w:rFonts w:ascii="IRNazanin" w:hAnsi="IRNazanin" w:eastAsia="IRNazanin"/>
          <w:color w:val="111111"/>
          <w:sz w:val="28"/>
          <w:sz w:val="28"/>
          <w:szCs w:val="28"/>
          <w:rtl w:val="true"/>
          <w:lang w:bidi="fa-IR"/>
        </w:rPr>
        <w:t>و انت غیاث الطّالبین و غایتی</w:t>
      </w:r>
    </w:p>
    <w:p>
      <w:pPr>
        <w:pStyle w:val="BookText"/>
        <w:rPr/>
      </w:pPr>
      <w:r>
        <w:rPr>
          <w:rFonts w:ascii="IRNazanin" w:hAnsi="IRNazanin" w:eastAsia="IRNazanin"/>
          <w:color w:val="111111"/>
          <w:sz w:val="28"/>
          <w:sz w:val="28"/>
          <w:szCs w:val="28"/>
          <w:rtl w:val="true"/>
          <w:lang w:bidi="fa-IR"/>
        </w:rPr>
        <w:t>اتیت بافعال قباح ردیّة</w:t>
      </w:r>
    </w:p>
    <w:p>
      <w:pPr>
        <w:pStyle w:val="BookText"/>
        <w:rPr/>
      </w:pPr>
      <w:r>
        <w:rPr>
          <w:rFonts w:ascii="IRNazanin" w:hAnsi="IRNazanin" w:eastAsia="IRNazanin"/>
          <w:color w:val="111111"/>
          <w:sz w:val="28"/>
          <w:sz w:val="28"/>
          <w:szCs w:val="28"/>
          <w:rtl w:val="true"/>
          <w:lang w:bidi="fa-IR"/>
        </w:rPr>
        <w:t>فما فی الوری خلق جنی کجنایتی</w:t>
      </w:r>
    </w:p>
    <w:p>
      <w:pPr>
        <w:pStyle w:val="BookText"/>
        <w:rPr/>
      </w:pPr>
      <w:r>
        <w:rPr>
          <w:rFonts w:ascii="IRNazanin" w:hAnsi="IRNazanin" w:eastAsia="IRNazanin"/>
          <w:color w:val="111111"/>
          <w:sz w:val="28"/>
          <w:sz w:val="28"/>
          <w:szCs w:val="28"/>
          <w:rtl w:val="true"/>
          <w:lang w:bidi="fa-IR"/>
        </w:rPr>
        <w:t>فزادی قلیل لا اراه مبلّغی</w:t>
      </w:r>
    </w:p>
    <w:p>
      <w:pPr>
        <w:pStyle w:val="BookText"/>
        <w:rPr/>
      </w:pPr>
      <w:r>
        <w:rPr>
          <w:rFonts w:ascii="IRNazanin" w:hAnsi="IRNazanin" w:eastAsia="IRNazanin"/>
          <w:color w:val="111111"/>
          <w:sz w:val="28"/>
          <w:sz w:val="28"/>
          <w:szCs w:val="28"/>
          <w:rtl w:val="true"/>
          <w:lang w:bidi="fa-IR"/>
        </w:rPr>
        <w:t>أللزّاد أبکی ام لبعد مسافتی؟</w:t>
      </w:r>
    </w:p>
    <w:p>
      <w:pPr>
        <w:pStyle w:val="BookText"/>
        <w:rPr/>
      </w:pPr>
      <w:r>
        <w:rPr>
          <w:rFonts w:ascii="IRNazanin" w:hAnsi="IRNazanin" w:eastAsia="IRNazanin"/>
          <w:color w:val="111111"/>
          <w:sz w:val="28"/>
          <w:sz w:val="28"/>
          <w:szCs w:val="28"/>
          <w:rtl w:val="true"/>
          <w:lang w:bidi="fa-IR"/>
        </w:rPr>
        <w:t>ا تجمعنی و الظّالمین موافقا</w:t>
      </w:r>
    </w:p>
    <w:p>
      <w:pPr>
        <w:pStyle w:val="BookText"/>
        <w:rPr/>
      </w:pPr>
      <w:r>
        <w:rPr>
          <w:rFonts w:ascii="IRNazanin" w:hAnsi="IRNazanin" w:eastAsia="IRNazanin"/>
          <w:color w:val="111111"/>
          <w:sz w:val="28"/>
          <w:sz w:val="28"/>
          <w:szCs w:val="28"/>
          <w:rtl w:val="true"/>
          <w:lang w:bidi="fa-IR"/>
        </w:rPr>
        <w:t>فاین طوافی ثم این زیارتی</w:t>
      </w:r>
    </w:p>
    <w:p>
      <w:pPr>
        <w:pStyle w:val="BookText"/>
        <w:rPr/>
      </w:pPr>
      <w:r>
        <w:rPr>
          <w:rFonts w:ascii="IRNazanin" w:hAnsi="IRNazanin" w:eastAsia="IRNazanin"/>
          <w:color w:val="111111"/>
          <w:sz w:val="28"/>
          <w:sz w:val="28"/>
          <w:szCs w:val="28"/>
          <w:rtl w:val="true"/>
          <w:lang w:bidi="fa-IR"/>
        </w:rPr>
        <w:t>أتحرقنی بالنّار یا غایة المنی</w:t>
      </w:r>
    </w:p>
    <w:p>
      <w:pPr>
        <w:pStyle w:val="BookText"/>
        <w:rPr/>
      </w:pPr>
      <w:r>
        <w:rPr>
          <w:rFonts w:ascii="IRNazanin" w:hAnsi="IRNazanin" w:eastAsia="IRNazanin"/>
          <w:color w:val="111111"/>
          <w:sz w:val="28"/>
          <w:sz w:val="28"/>
          <w:szCs w:val="28"/>
          <w:rtl w:val="true"/>
          <w:lang w:bidi="fa-IR"/>
        </w:rPr>
        <w:t>فاین رجائی ثمّ این مخافتی؟</w:t>
      </w:r>
    </w:p>
    <w:p>
      <w:pPr>
        <w:pStyle w:val="BookText"/>
        <w:rPr/>
      </w:pPr>
      <w:r>
        <w:rPr>
          <w:rFonts w:ascii="IRNazanin" w:hAnsi="IRNazanin" w:eastAsia="IRNazanin"/>
          <w:color w:val="111111"/>
          <w:sz w:val="28"/>
          <w:sz w:val="28"/>
          <w:szCs w:val="28"/>
          <w:rtl w:val="true"/>
          <w:lang w:bidi="fa-IR"/>
        </w:rPr>
        <w:t>فیا سیّدی فامنن علیّ بتوبة</w:t>
      </w:r>
    </w:p>
    <w:p>
      <w:pPr>
        <w:pStyle w:val="BookText"/>
        <w:rPr/>
      </w:pPr>
      <w:r>
        <w:rPr>
          <w:rFonts w:ascii="Amiri" w:hAnsi="Amiri" w:eastAsia="Amiri" w:cs="Amiri"/>
          <w:color w:val="111111"/>
          <w:sz w:val="28"/>
          <w:sz w:val="28"/>
          <w:szCs w:val="28"/>
          <w:rtl w:val="true"/>
          <w:lang w:bidi="ar-SA"/>
        </w:rPr>
        <w:t>فإنّک ربّ عالم بمقالتی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فاذا هو الإمام بن الإمام زین العابدین علی بن الحسین بن علیّ علیهم السلام، فبست رجلیه،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سلالة النّبوة ما هذه المناجاة و البکاء و أنت فی أهل بیت قال اللّه عزّ و علا فیکم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یا بن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الجنّة لمن أطاعه و لو کان عبدا حبشیا و خلقت النّار لمن عصاه و لو کان حرّا قرشیا، و قال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إیتونی بأعمالکم لا بأنسابکم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کتاب مصابیح القلوب‌</w:t>
      </w:r>
      <w:r>
        <w:rPr>
          <w:rStyle w:val="FootnoteAnchor"/>
          <w:rtl w:val="true"/>
        </w:rPr>
        <w:footnoteReference w:id="61"/>
      </w:r>
      <w:r>
        <w:rPr>
          <w:rFonts w:ascii="IRNazanin" w:hAnsi="IRNazanin" w:eastAsia="IRNazanin"/>
          <w:color w:val="111111"/>
          <w:sz w:val="28"/>
          <w:sz w:val="28"/>
          <w:szCs w:val="28"/>
          <w:rtl w:val="true"/>
          <w:lang w:bidi="fa-IR"/>
        </w:rPr>
        <w:t>أیضا نقل حدیث ملاقاته الحسین بن علی علیهما السلام لیلا بالمسجد و هو ساجد یبکی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المعالی علیک معتمدی</w:t>
      </w:r>
    </w:p>
    <w:p>
      <w:pPr>
        <w:pStyle w:val="BookText"/>
        <w:rPr/>
      </w:pPr>
      <w:r>
        <w:rPr>
          <w:rFonts w:ascii="IRNazanin" w:hAnsi="IRNazanin" w:eastAsia="IRNazanin"/>
          <w:color w:val="111111"/>
          <w:sz w:val="28"/>
          <w:sz w:val="28"/>
          <w:szCs w:val="28"/>
          <w:rtl w:val="true"/>
          <w:lang w:bidi="fa-IR"/>
        </w:rPr>
        <w:t>طوبی لعبد تکون مولاه</w:t>
      </w:r>
    </w:p>
    <w:p>
      <w:pPr>
        <w:pStyle w:val="BookText"/>
        <w:rPr/>
      </w:pPr>
      <w:r>
        <w:rPr>
          <w:rFonts w:ascii="IRNazanin" w:hAnsi="IRNazanin" w:eastAsia="IRNazanin"/>
          <w:color w:val="111111"/>
          <w:sz w:val="28"/>
          <w:sz w:val="28"/>
          <w:szCs w:val="28"/>
          <w:rtl w:val="true"/>
          <w:lang w:bidi="fa-IR"/>
        </w:rPr>
        <w:t>طوبی لعبد خائف خجل</w:t>
      </w:r>
    </w:p>
    <w:p>
      <w:pPr>
        <w:pStyle w:val="BookText"/>
        <w:rPr/>
      </w:pPr>
      <w:r>
        <w:rPr>
          <w:rFonts w:ascii="IRNazanin" w:hAnsi="IRNazanin" w:eastAsia="IRNazanin"/>
          <w:color w:val="111111"/>
          <w:sz w:val="28"/>
          <w:sz w:val="28"/>
          <w:szCs w:val="28"/>
          <w:rtl w:val="true"/>
          <w:lang w:bidi="fa-IR"/>
        </w:rPr>
        <w:t>یشکو إلی ذی الجلال بلواه</w:t>
      </w:r>
    </w:p>
    <w:p>
      <w:pPr>
        <w:pStyle w:val="BookText"/>
        <w:rPr/>
      </w:pPr>
      <w:r>
        <w:rPr>
          <w:rFonts w:ascii="IRNazanin" w:hAnsi="IRNazanin" w:eastAsia="IRNazanin"/>
          <w:color w:val="111111"/>
          <w:sz w:val="28"/>
          <w:sz w:val="28"/>
          <w:szCs w:val="28"/>
          <w:rtl w:val="true"/>
          <w:lang w:bidi="fa-IR"/>
        </w:rPr>
        <w:t>إذا خلا فی الظّلام مبتهلا</w:t>
      </w:r>
    </w:p>
    <w:p>
      <w:pPr>
        <w:pStyle w:val="BookText"/>
        <w:rPr/>
      </w:pPr>
      <w:r>
        <w:rPr>
          <w:rFonts w:ascii="Amiri" w:hAnsi="Amiri" w:eastAsia="Amiri" w:cs="Amiri"/>
          <w:color w:val="111111"/>
          <w:sz w:val="28"/>
          <w:sz w:val="28"/>
          <w:szCs w:val="28"/>
          <w:rtl w:val="true"/>
          <w:lang w:bidi="ar-SA"/>
        </w:rPr>
        <w:t>اکرمه ربّه و لبّاه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قال سمعت هاتفا بین السماء و الأرض ینشد فی جوابه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لبیک لبیک انت فی کنفی</w:t>
      </w:r>
    </w:p>
    <w:p>
      <w:pPr>
        <w:pStyle w:val="BookText"/>
        <w:rPr/>
      </w:pPr>
      <w:r>
        <w:rPr>
          <w:rFonts w:ascii="IRNazanin" w:hAnsi="IRNazanin" w:eastAsia="IRNazanin"/>
          <w:color w:val="111111"/>
          <w:sz w:val="28"/>
          <w:sz w:val="28"/>
          <w:szCs w:val="28"/>
          <w:rtl w:val="true"/>
          <w:lang w:bidi="fa-IR"/>
        </w:rPr>
        <w:t>و کلّما قلت قد سمعناه</w:t>
      </w:r>
    </w:p>
    <w:p>
      <w:pPr>
        <w:pStyle w:val="BookText"/>
        <w:rPr/>
      </w:pPr>
      <w:r>
        <w:rPr>
          <w:rFonts w:ascii="IRNazanin" w:hAnsi="IRNazanin" w:eastAsia="IRNazanin"/>
          <w:color w:val="111111"/>
          <w:sz w:val="28"/>
          <w:sz w:val="28"/>
          <w:szCs w:val="28"/>
          <w:rtl w:val="true"/>
          <w:lang w:bidi="fa-IR"/>
        </w:rPr>
        <w:t>صوتک تشتاقه ملائکتی</w:t>
      </w:r>
    </w:p>
    <w:p>
      <w:pPr>
        <w:pStyle w:val="BookText"/>
        <w:rPr/>
      </w:pPr>
      <w:r>
        <w:rPr>
          <w:rFonts w:ascii="IRNazanin" w:hAnsi="IRNazanin" w:eastAsia="IRNazanin"/>
          <w:color w:val="111111"/>
          <w:sz w:val="28"/>
          <w:sz w:val="28"/>
          <w:szCs w:val="28"/>
          <w:rtl w:val="true"/>
          <w:lang w:bidi="fa-IR"/>
        </w:rPr>
        <w:t>و عذرک اللّیل قد قبلناه</w:t>
      </w:r>
    </w:p>
    <w:p>
      <w:pPr>
        <w:pStyle w:val="BookText"/>
        <w:rPr/>
      </w:pPr>
      <w:r>
        <w:rPr>
          <w:rFonts w:ascii="IRNazanin" w:hAnsi="IRNazanin" w:eastAsia="IRNazanin"/>
          <w:color w:val="111111"/>
          <w:sz w:val="28"/>
          <w:sz w:val="28"/>
          <w:szCs w:val="28"/>
          <w:rtl w:val="true"/>
          <w:lang w:bidi="fa-IR"/>
        </w:rPr>
        <w:t>سل ما تشاء بلا خوف و لا وجل</w:t>
      </w:r>
    </w:p>
    <w:p>
      <w:pPr>
        <w:pStyle w:val="BookText"/>
        <w:rPr/>
      </w:pPr>
      <w:r>
        <w:rPr>
          <w:rFonts w:ascii="Amiri" w:hAnsi="Amiri" w:eastAsia="Amiri" w:cs="Amiri"/>
          <w:color w:val="111111"/>
          <w:sz w:val="28"/>
          <w:sz w:val="28"/>
          <w:szCs w:val="28"/>
          <w:rtl w:val="true"/>
          <w:lang w:bidi="ar-SA"/>
        </w:rPr>
        <w:t>و لا تخف إنیّ أنا اللّه</w:t>
      </w:r>
    </w:p>
    <w:p>
      <w:pPr>
        <w:pStyle w:val="BookText"/>
        <w:rPr/>
      </w:pPr>
      <w:r>
        <w:rPr>
          <w:rFonts w:ascii="IRNazanin" w:hAnsi="IRNazanin" w:eastAsia="IRNazanin"/>
          <w:color w:val="111111"/>
          <w:sz w:val="28"/>
          <w:sz w:val="28"/>
          <w:szCs w:val="28"/>
          <w:rtl w:val="true"/>
          <w:lang w:bidi="fa-IR"/>
        </w:rPr>
        <w:t>إلّا أنّ فی البحار نقلا عن بعض الکتب المعتبرة، أنّه إتّفق لأنس بن مالک، و قد کان یسائر الحسین علیه السّلام إلی قبر خدیجة رضی اللّه عنها، و بینها ایضا إختلاف فی بعض الفقرات‌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مقدمات بحار الانوار ذکر ما وجده مع تغییر ما فی مفتتح کتاب سلیم بن قیس الهلالی مضافا الی ما أوردناه فی ترجمة جعفر بن نما إلی قول الرّاوی حدّثنا الشیخ المفید أبو علیّ بن الحسن بن محمّد الطّوسی فی رجب سنة تسعین و أربعمأة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الشیخ الفقیه أبو عبد اللّه الحسن بن هبة اللّه بن رطبة، عن الشّیخ المفید أبی علی، عن والده فیما سمعته یقرأ علیه بمشهد مولانا السّبط الشهید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الحسین بن علی علیهما السلام فی المحرّم سنة ستّین و خمسمأة، و أخبرنی الشیخ المفید أبو عبد اللّه محمد بن المسکان‌</w:t>
      </w:r>
      <w:r>
        <w:rPr>
          <w:rStyle w:val="FootnoteAnchor"/>
          <w:rtl w:val="true"/>
        </w:rPr>
        <w:footnoteReference w:id="63"/>
      </w:r>
      <w:r>
        <w:rPr>
          <w:rFonts w:ascii="IRNazanin" w:hAnsi="IRNazanin" w:eastAsia="IRNazanin"/>
          <w:color w:val="111111"/>
          <w:sz w:val="28"/>
          <w:sz w:val="28"/>
          <w:szCs w:val="28"/>
          <w:rtl w:val="true"/>
          <w:lang w:bidi="fa-IR"/>
        </w:rPr>
        <w:t>عن الشّریف الجلیل نظام الشّرف أبی الحسن العریضی عن إبن شهریار الخازن، عن الشیخ أبی جعفر الطّوسی، و أخبرنی الشیخ الفقیه أبو عبد اللّه محمد بن علیّ بن شهر آشوب قراءة بحلة الجامعین فی شهور سنة سبع و ستّین و خمسمأة عن جدّه شهر آشوب عن الشّیخ ابی جعفر الطّوسی، قال 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أبی جیّد، عن محمد بن الحسن بن أحمد بن الولید، و محمّد بن أبی القاسم الملقّب بما جیلویه، عن محمّد بن علیّ الصیرفی، عن حمّاد بن عیسی، عن أبان بن أبی عیّاش عن سلیم بن قیس‌</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عبد اللّه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w:t>
      </w:r>
    </w:p>
    <w:p>
      <w:pPr>
        <w:pStyle w:val="BookText"/>
        <w:rPr/>
      </w:pPr>
      <w:r>
        <w:rPr>
          <w:rFonts w:ascii="IRNazanin" w:hAnsi="IRNazanin" w:eastAsia="IRNazanin"/>
          <w:color w:val="111111"/>
          <w:sz w:val="28"/>
          <w:sz w:val="28"/>
          <w:szCs w:val="28"/>
          <w:rtl w:val="true"/>
          <w:lang w:bidi="fa-IR"/>
        </w:rPr>
        <w:t>هارون بن موسی بن أحمد التلّعکبری عن علی بن همّام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الحمیریّ، عن یعقوب بن یزید، و محمد بن الحسین بن أبی الخطّاب و أحمد بن محمد بن عیسی، عن محمد بن أبی عمیر، عن عمر بن أذینة عن أبان بن أبی عیّاش، عن سلیم بن قیس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فقال لی رأیت البارحة رؤیا إنی لخلیق ان اموت سریعا</w:t>
      </w:r>
      <w:r>
        <w:rPr>
          <w:rStyle w:val="FootnoteAnchor"/>
          <w:rtl w:val="true"/>
        </w:rPr>
        <w:footnoteReference w:id="65"/>
      </w:r>
      <w:r>
        <w:rPr>
          <w:rFonts w:ascii="IRNazanin" w:hAnsi="IRNazanin" w:eastAsia="IRNazanin"/>
          <w:color w:val="111111"/>
          <w:sz w:val="28"/>
          <w:sz w:val="28"/>
          <w:szCs w:val="28"/>
          <w:rtl w:val="true"/>
          <w:lang w:bidi="fa-IR"/>
        </w:rPr>
        <w:t xml:space="preserve">رایت سلیم بن قیس الهلالی،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أبان إنّک میّت فی أیّامک هذه فاتّق اللّه فی ودیعتی و لا تضیّعها و ف لی بما ضمّنت من کتمانک، و لا تضعها إلّا عند رجل من شیعة علی بن أبیطالب علیه السّلام له دین و حسب، فلّما بصرت بک الغداة فرحت برؤیتک، و ذکرت رؤیا سلیم و کان سلیم وقع إلینا ایّام قدوم الحجّاج إلی العراق، و کنت أسمع منه أخبارا کثیرة فلم ألبث أن حضرته الوفاة فدعانی و خلابی،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قد جاورتک فلم أرمنک إلّا ما أحبّ، و إنّ عندی کتبا سمعتها عن الثقات، و کتبتها بیدی، فیها أحادیث لا أحبّ أن تظهر للنّاس و هی أخذتها من أهل الحقّ و الفقه و الصّدوق و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و سلمان 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و المقداد رضی اللّه عنهم، و لیس منهما حدیث إلّا اجتمعوا علیه جمیعا و إنیّ هممت حین مرضت ان أحرقها فتأثمت من ذلک فان جعلت لی عهد اللّه أن لا تجیز بها أحدا ما دمت حیّا، و ان حدث بک حدث أن تدفعها إلی من تثق به من شیعة علی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فضمنت ذلک له فدفعها إلیّ و قرأها کلّها علیّ فلم یلبث سلیم أن هلک فنظرت فیها بعده و قطعت بها و استعظمتها لانّ فیها هلاک جمیع أمّة محمد صلی اللّه علیه و اله غیر علیّ ابن ابیطالب علیه السّلام و شیعته، و کان أوّل من لقیت بعد قدومی البصرة الحسن بن أبی الحسن البصری و هو یومئذ متوار من الحجّاج و الحسن یومئذ من شیعة علیّ بن ابیطالب علیه السّلام من مفرطیهم، نادم، متلهّف علی ما فاته من نصرة علیّ و القتال معه یوم الجمل فخلوت به فی شرقیّ دار الحجّاج بن أبی عتّاب فعرضتها علیه، فبکی،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فی حدیثه شی‌ء إلّا حقّ، قد سمعته من الثّقات شیعة علی علیه السّلام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 فحججت من عامی ذلک فدخلت علی علیّ بن الحسین علیهما السّلام و عرضت علیه ذلک أجمع ثلاثة أیّام کلّ یوم إلی اللّیل فقرأته علیه ثلاثة أیّام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رحمه اللّه هذا حدیثنا کلّه نعرفه إلی آخر ما ذکره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إنّما اوردت ذلک کلّه تبعا لما ذکر فیه من رجوع الحسن إلی الشّیعة و علیه فما اورده العماد الطّبری مع أعاظم قدماء علمائنا المتقّدم ذکره فی القسم الأوّل من هذا الباب فی کتابه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عدّه جملة من شقاوة الطائفة العامیّة العمیاء و شدّة تعصّبهم علی الباطل ما یؤل ترجمته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سمع هؤلاء الملاعین أحدا من الشّیعة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ظالمی آل محمّد ضاق خلقهم و قالوا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اللّعن شی‌ء حرام، و التّسبیح أولی من اللّعن، و هم مع ذلک یلعنون الشّیعة و المعتزلة العدلیّة و إذا ذکروا إسمی الحسن و الحسین جرّدوهما من لام التّعظیم، و إذا ذکروا حسن البصری المنافق، حلّوه بالألف و اللّام لأنّهم عرفوا أنه کان من جملة أعداء أهل بیت رسول اللّه صلّی اللّه علیه و اله و سلّم، و من جملة کلامه الخبیث أنّه قال انّ عثمان قتله الکفّار و خذله المنافقون فنسب المهاجرین و الأنصار إلی الکفر و قد تخلّف الحسن ة البصری المنافق عن أمیر المؤمنین و الحسنین علیهم السلام و لمّا اطلّع علی اشتعال نائر الطّف، و خذلان الأمّة فلذة کبد نبیّهم أبدی الهجرة مع قتیبة بن مسلم و جنود الحجّاج الملعون إلی دیار خراسان‌</w:t>
      </w:r>
      <w:r>
        <w:rPr>
          <w:rStyle w:val="FootnoteAnchor"/>
          <w:rtl w:val="true"/>
        </w:rPr>
        <w:footnoteReference w:id="67"/>
      </w:r>
      <w:r>
        <w:rPr>
          <w:rFonts w:ascii="IRNazanin" w:hAnsi="IRNazanin" w:eastAsia="IRNazanin"/>
          <w:color w:val="111111"/>
          <w:sz w:val="28"/>
          <w:sz w:val="28"/>
          <w:szCs w:val="28"/>
          <w:rtl w:val="true"/>
          <w:lang w:bidi="fa-IR"/>
        </w:rPr>
        <w:t xml:space="preserve">فرارا عن هذه الفتنة العظمی و البلیة الکبری علی نفسه الخبیثة لعائن اللّه و کذلک ما أورده بعض أعاظم مجتهدینا المتّأخرین و کانّه الأمیر سید حسین بن الحسن الحسینی المروّج المتّقدم عنوانه فی جواب من سأله عن حال الرجل و جواز اللّعنة علیه، من أنّه لا شکّ فی أنّ هذا الحسن لیس بحسن و یجب لعنه، و هو أشدّ الأعداء عداوة لأمیر المؤمنین المسمّی علی لسانه بسامریّ هذه </w:t>
      </w:r>
    </w:p>
    <w:p>
      <w:pPr>
        <w:pStyle w:val="BookText"/>
        <w:rPr/>
      </w:pPr>
      <w:r>
        <w:rPr>
          <w:rFonts w:ascii="Amiri" w:hAnsi="Amiri" w:eastAsia="Amiri" w:cs="Amiri"/>
          <w:color w:val="111111"/>
          <w:sz w:val="28"/>
          <w:sz w:val="28"/>
          <w:szCs w:val="28"/>
          <w:rtl w:val="true"/>
          <w:lang w:bidi="ar-SA"/>
        </w:rPr>
        <w:t>الامّة</w:t>
      </w:r>
      <w:r>
        <w:rPr>
          <w:rStyle w:val="FootnoteAnchor"/>
          <w:rtl w:val="true"/>
        </w:rPr>
        <w:footnoteReference w:id="68"/>
      </w:r>
      <w:r>
        <w:rPr>
          <w:rFonts w:ascii="IRNazanin" w:hAnsi="IRNazanin" w:eastAsia="IRNazanin"/>
          <w:color w:val="111111"/>
          <w:sz w:val="28"/>
          <w:sz w:val="28"/>
          <w:szCs w:val="28"/>
          <w:rtl w:val="true"/>
          <w:lang w:bidi="fa-IR"/>
        </w:rPr>
        <w:t xml:space="preserve">، و قد لعنه علیه السّلام بالمواجهة و خاطبه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حین رآه یتوضأ و یثلّث الغسلات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تسرف فی وضوئک فأجابه بانّی أراک قد أسرفت فی دماء أرقتها فقال علیه السّلام و کأنّک حزین علیهم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بالنّبطیة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فدعی علیه بأنّه لا یزال حزینا فما رأی بعد ذلک إلّا مغموما حزینا کمن رجع عن دفن حمیم، أو کخر بندج ضیّع حماره، و هو المضیّع لدین اللّه، المخرّب لملة رسول اللّه، المغیّر للاحکام، المبدّل لشرایع الإسلام قد کان أمویّا من اعظم النّاهضین بأجنحة نصرتهم، القائمین بأود محبتهم، ألیست عقائده الآن بین الأشاعرة؟ ألیس المخرّب بنیان الحقّ و مشاعره؟ ألیس مؤجّج نیران الباطل و ساعره، قبایحه الشّنیعة لا یحیط بها الحصر و العدّ و فضائحه البدیعة لا یستوفیها الإحصاء 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 السّلسلة الصّفیة الصّفویة زادها اللّه شرفها إلیه من موضوعات أهل الخلاف، و مخترعات بعض الأجلاف، و إلّا فاتّصالها بمعروف الکرخیّ معروف، و هو هو مقیم دعائم المعروف، کان مدّة مدیدة و برهة عدیدة بوّابا علی السّدة البهیّة العلیّة العلویّة الموسویة الکاظمیّة علی مشرّفها أفضل الصّلاة و أکمل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مرتبته المنیفة رفیعة الشّأن، منیعة الأرکان، غنیّة عن البیان حتّی أنّه قد شکی إلیه بعض المتردّدین فی البحر انّه کان یخبّ علیه بطوفانه،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ذلک فحلّفه برأس معروف، ففعل ذلک فسکن من حینه، فورد علیه بتحف و هدایا، فقال له الکاظم علیه السّلام فی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توسدّ عتبتک الشّریفة عشرین سنة، ألیس له عند اللّه تلک الحرمة فوا عجباه، ثم 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 السّلسلة الشّریفة بهذا الرّفیع الشّأن، المنتزع أشعة هدایته من مشکاة العصمة و الإمامة، کیف تردّ إلی البصریّ الذّی هو من أشدّ الأعداء و أعظم المنافقین، و أخلف اهل الشّقاق و النّفاق إنّ هذا لشی‌ء عجاب إلی آخر ما ذکره رحمة اللّه تعالی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نقل ایضا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الطّبرسیّ رحمه اللّه من انّ </w:t>
      </w:r>
    </w:p>
    <w:p>
      <w:pPr>
        <w:pStyle w:val="BookText"/>
        <w:rPr/>
      </w:pPr>
      <w:r>
        <w:rPr>
          <w:rFonts w:ascii="IRNazanin" w:hAnsi="IRNazanin" w:eastAsia="IRNazanin"/>
          <w:color w:val="111111"/>
          <w:sz w:val="28"/>
          <w:sz w:val="28"/>
          <w:szCs w:val="28"/>
          <w:rtl w:val="true"/>
          <w:lang w:bidi="fa-IR"/>
        </w:rPr>
        <w:t>امیر المؤمنین لمّا رجع من قتال اهل الجمل إلی البصرة،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أنت لم تخرج لنصرة اعدائنا فی هذا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سمعت المنادی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القاتل و المقتول کلیهما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المنادی اخاک ابلیس و صدق فیما قال، فانّ القاتل و المقتول من جند عایشة فی النّار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الآن علمت یا امیر المؤمنین بانّهم الهالکون، هذا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نقل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بأسناده عن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ابی العوجاء من تلامذة الحسن البصریّ، فانحرف عن التّوحید فقیل له ترکت مذهب صاحبک، و دخلت فی ما لا اصل له و لا حقیقة،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کان مخلّطا کان یقول طورا بالقدر و طورا بالجبر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امثال ذلک کلّها محمولة علی زمان قبل زمن إستبصاره علی النّهج المسطور مضافا إلی ان فی المجلس الحادی و الخمسین من کتاب امالی الصّدوق و کذا فی المجلس سبع و السّتین منه، و کذا فی بعض المواضع من غرر سیدّنا المرتضی رحمة اللّه تعالی علیه‌</w:t>
      </w:r>
      <w:r>
        <w:rPr>
          <w:rStyle w:val="FootnoteAnchor"/>
          <w:rtl w:val="true"/>
        </w:rPr>
        <w:footnoteReference w:id="72"/>
      </w:r>
      <w:r>
        <w:rPr>
          <w:rFonts w:ascii="IRNazanin" w:hAnsi="IRNazanin" w:eastAsia="IRNazanin"/>
          <w:color w:val="111111"/>
          <w:sz w:val="28"/>
          <w:sz w:val="28"/>
          <w:szCs w:val="28"/>
          <w:rtl w:val="true"/>
          <w:lang w:bidi="fa-IR"/>
        </w:rPr>
        <w:t>کما نقل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ینافی ذلک بادی الرأی فلیراجعها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 کما نقل عنه نقلا عن الفضل بن شاذان النّیسابوری أنّ الحسن أحد الزّهاد الثّمانیة المعروفین، و أنّ اربعة منهم کانوا مع علی علیه السّلام و من أصحابه و کانوا زهادا أتقیاءهم الرّبیع بن خثیم، و هرم بن حیّان، و أویس القرنی، و عامر بن عبد قیس، أو ابن عبد اللّه بن قیس بخلاف الأربعة الآخرین، فان أبا مسلم الخولانی کان فاجرا مرائیا و کان صاحب معاویة، و یحثّ النّاس علی قتال علی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مسروق و هو إبن الأجدع فانّه کان عشّارا لمعاویة و مات و عمله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قال و الحسن کان یلقی کلّ فرق بما یهوون و یتصنّع للریاسة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رئیس القدریة</w:t>
      </w:r>
      <w:r>
        <w:rPr>
          <w:rStyle w:val="FootnoteAnchor"/>
          <w:rtl w:val="true"/>
        </w:rPr>
        <w:footnoteReference w:id="73"/>
      </w:r>
      <w:r>
        <w:rPr>
          <w:rFonts w:ascii="IRNazanin" w:hAnsi="IRNazanin" w:eastAsia="IRNazanin"/>
          <w:color w:val="111111"/>
          <w:sz w:val="28"/>
          <w:sz w:val="28"/>
          <w:szCs w:val="28"/>
          <w:rtl w:val="true"/>
          <w:lang w:bidi="fa-IR"/>
        </w:rPr>
        <w:t xml:space="preserve">و لم یذکر الثّامن منهم، و فی اکلیل الرّجال و غیره أنّه هو الأسود بن یزید النّخعی العابد المعروف المکنّی بأبی عمرو و نسب ذلک القول إلی اهل التّاریخ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کون الثّامن أسود بن زید المذکور إلی کلام الفضل علی الظّاهر، و کذا نقل أیضا عن حواشی الشّیخ محمد الشّهیدی علی الرّجال، خلافا لمن زعمه جریر بن عبد 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الفضلاء کما فی الحدائق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علقمة بن مرثد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الزّهد إلی ثمانیة و عدّ منهم الأسود المذکور و أبا مسلم الخولانی، و الحسن بن أبی الحسین بالتّصغیر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لفقهاء الامامیة فی حقّ الحسن إختلافا و سمعت من بعض مشایخنا أنّ السّید رضی الدین بن طاووس رحمة اللّه تعالی علیه عدّه من المقبولین و لم تثبت صحة ما نقله الطبرسیّ أیضا فی الإحتجاج من کتابة مولانا المجتبی علیه السّلام إلیه بتعریضات شدیدة انتهی‌</w:t>
      </w:r>
      <w:r>
        <w:rPr>
          <w:rStyle w:val="FootnoteAnchor"/>
          <w:rtl w:val="true"/>
        </w:rPr>
        <w:footnoteReference w:id="74"/>
      </w:r>
      <w:r>
        <w:rPr>
          <w:rFonts w:ascii="IRNazanin" w:hAnsi="IRNazanin" w:eastAsia="IRNazanin"/>
          <w:color w:val="111111"/>
          <w:sz w:val="28"/>
          <w:sz w:val="28"/>
          <w:szCs w:val="28"/>
          <w:rtl w:val="true"/>
          <w:lang w:bidi="fa-IR"/>
        </w:rPr>
        <w:t xml:space="preserve">و فی شرح تهذیب الحدیث للسّید نعمت اللّه التستری المرحوم عند ذکره لجماعة الصّوفیة بتقریب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عن العلّامة فی نهج الحقّ حکایة واصل منهم ترک الصّلاة و هو فی مشهد مولانا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هؤلاء أعداء الدّین و أهله من أوّل إبتداع مذهبهم إلی یومنا هذا و کانوا فی أعصار الائمة علیهم السلام علی طرف النّقیض لهم کالحسن البصری، و سفیان الثوری و أضرابهما، و بعد تلک الأعصار، صاروا علی طرف التّضادّ من علماء أهل البیت علیهم السّلام إلی هذا العصر و قد ورد فی لعنهم و الطّعن علیهم و الأمر بإجتنابهم أحادیث کثیرة، هذا و لنعم ما قال</w:t>
      </w:r>
    </w:p>
    <w:p>
      <w:pPr>
        <w:pStyle w:val="BookText"/>
        <w:rPr/>
      </w:pPr>
      <w:r>
        <w:rPr>
          <w:rFonts w:ascii="IRNazanin" w:hAnsi="IRNazanin" w:eastAsia="IRNazanin"/>
          <w:color w:val="111111"/>
          <w:sz w:val="28"/>
          <w:sz w:val="28"/>
          <w:szCs w:val="28"/>
          <w:rtl w:val="true"/>
          <w:lang w:bidi="fa-IR"/>
        </w:rPr>
        <w:t>و سیأتی الإشارة إلی بعض تلک الأحادیث و سائر ما یکون به التشنیع علیهم فی ترجمة حسین بن منصور الحلّاج انشاء اللّه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یعتضد کونه علی طریقة الباطل موافقة العامة العمیاء معه، و کونهم </w:t>
      </w:r>
    </w:p>
    <w:p>
      <w:pPr>
        <w:pStyle w:val="BookText"/>
        <w:rPr/>
      </w:pPr>
      <w:r>
        <w:rPr>
          <w:rFonts w:ascii="IRNazanin" w:hAnsi="IRNazanin" w:eastAsia="IRNazanin"/>
          <w:color w:val="111111"/>
          <w:sz w:val="28"/>
          <w:sz w:val="28"/>
          <w:szCs w:val="28"/>
          <w:rtl w:val="true"/>
          <w:lang w:bidi="fa-IR"/>
        </w:rPr>
        <w:t xml:space="preserve">یبجّلونه و یحبّونه کثیرا و یذکرون کلماته فی الحکمة و الموعظة، و یجعلون أقواله و أفعاله حجّة لهم و متی یذکرون الحسن مطلقا یریدون هذا منه، بحیث ذکر بعض نصّابهم العداوة لأهل البیت المعصومین صلوات اللّه علیهم أجمعین أنّ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 لطالب الحق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شیخهم القطب الإمام العلّامة بزعمهم أبی صالح عبد القادر الجیلی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إمامنا أبی عبد اللّه أحمد بن محمّد بن حنبل روایة أخری، أنّ خلافة أبی بکر تثبت بالنّص الجلیّ و الإشارة، و هو مذهب الحسن البصری و جماعة من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فی أحادیث الشّیعة، أنّه تجافی عن حضور وقعة الجمل مع أمیر المؤمنین علیه السّلام و تواری إلی غرفة من داره بالبصرة مع بعض أحبّته و غلمانه،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الأصلح أن لا نکون لأحد من هذین الفریقین من المسلمین و لا علیه، و نکون بمعزل عن هذه الفتنة بین الامّة، فکأنّه أراد أن یجعل نفسه مصداق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 لا إِلی هؤُلاءِ وَ لا إِلی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تولّد بالمدینة لسنتین بقیتا من خلافة عمر،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علی الرّق، و توفّی بالبصرة مستهلّ رجب سنة عشر و مأة، و لم یشهد إبن سیرین جنازته لشی‌ء کان بینهما، ثمّ توفّی بعده بمأة یوم‌</w:t>
      </w:r>
      <w:r>
        <w:rPr>
          <w:rStyle w:val="FootnoteAnchor"/>
          <w:rtl w:val="true"/>
        </w:rPr>
        <w:footnoteReference w:id="75"/>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إکلیل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سیرین هذا تابعیّ بصریّ، قال أهل التّاریخ کان من أورع أهل البصرة، و کان فاضلا حافظا یعبّر الرؤیا رأی ثلاثین من أصحاب رسول اللّه صلّی اللّه علیه و اله و سلّم، مات سنة عشر و مأة بعد الحسن بمأة یوم و قبره بإزاء قبر الحسن بالبصرة مشهور یزار، هذا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لیکن الإشارة إلیه فی مثل هذا الموضع من فوائد المتدرّبین ما نقله صاحب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الکشکول عن الشّیخ صلاح الدّین الصّفدی من علماء الجمهور، و هو أنّ جماعة رزقوا السّعادة و لم یأت بعدهم من نالها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فی القضاء، أبو عبیدة فی الأمانة، أبوذر فی صدق اللّهجة، أبیّ بن کعب فی القرآن، زید بن ثابت فی الفرائض، إبن عبّاس فی التّفسیر، الحسن البصریّ فی الّتذکیر، وهب بن منبّه فی القصص، إبن سیرین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فی القرائة، أبو حنیفة فی القیاس و الفقه، مقاتل فی التّأویل، الکلبیّ فی قصص القرآن، أبو الحسن المدائنی فی الأخبار، محمد بن جریر الطّبری فی علوم الاثر الاوائل، الخلیل بن أحمد فی العروض، فضیل بن عیاض فی العبادة، مالک بن أنس فی العلم، الشّافعی فی فقه الحدیث، أبو عبیدة فی العربیة، یحیی ابن معین فی الرّجال، أحمد بن حنبل فی السّنة، البخاریّ فی 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الجنید فی التّصوف، المروزی فی الإختلاف، الجبّائی فی الاعتزال، الأشعری فی الکلام أبو بکر الخطیب فی سرعة الخطابة، سیبویه فی النّحو، أبو الحسن البکری فی الکذب، عبد الحمید فی الکتابة، أبو الفرج الإصفهانی فی المحاضرة، أبو معشر فی النجوم، الرازی فی الطّب، الفضل بن یحیی فی الجود، ابن القریة فی البلاغة، الجاحظ فی الأدب و البیان، الحریری فی المقامات، البدیع الهمدانّی فی الحفظ، أبو نواس فی المطایبات و اللّهو و الهزل، إبن الحجّاج فی سخف الألفاظ، المتنبیّ فی الحکم و الأمثال شعرا، الزّمخشریّ فی تعاطی العربیة، النّسفی فی القول و فی الجدل، جریر فی الهجاء الخبیث حمّاد الرّاویة فی شعر العرب، القاضی الفاضل فی التّرسل، العماد الکاتب فی الجناس إبن الجوزی فی الوعظ، أشعب فی الطّمع، أبو نصر الفارابیّ فی نقل کلام القدماء و تفسیره، حنین بن اسحاق فی ترجمة الیونانی إلی العربی، ثابت بن قرّة فی تهذیب ما نقل من الرّیاضی إلی العربی، إبن سینافی الفسلفة و علوم الأوائل، الإمام فخر الدّین فی الإطّلاع علی العلوم، السّیف الآمدی فی التّحقیق، النصیر فی اللّغة، أبو الضیاء فی الأجوبة المسکتة، النصیر الطّوسی فی المجسطیّ، إبن الهیثم فی الرّیاضی، نجم الدّین الکاشی فی المنطق، أبو العلاء المعرّی فی الإطلاع علی اللّغة، إبن </w:t>
      </w:r>
      <w:bookmarkStart w:id="37" w:name="pg17061_198611"/>
    </w:p>
    <w:p>
      <w:pPr>
        <w:pStyle w:val="BookText"/>
        <w:rPr/>
      </w:pPr>
      <w:bookmarkEnd w:id="37"/>
      <w:r>
        <w:rPr>
          <w:rFonts w:ascii="IRNazanin" w:hAnsi="IRNazanin" w:eastAsia="IRNazanin"/>
          <w:color w:val="111111"/>
          <w:sz w:val="28"/>
          <w:sz w:val="28"/>
          <w:szCs w:val="28"/>
          <w:rtl w:val="true"/>
          <w:lang w:bidi="fa-IR"/>
        </w:rPr>
        <w:t>المعتزّ فی التّشبیه، إبن الرّومی فی التنظیر، الصّولی فی الشّطرنج، ابو محمد الغزالی فی الجمع بین المعقول و المنقول، أبو الولید بن رشد فی تلخیص کتب الأقدمین الفلسفیّة و الطّبیة، محی الدّین بن عربی فی علوم التّصوف‌</w:t>
      </w:r>
      <w:r>
        <w:rPr>
          <w:rStyle w:val="FootnoteAnchor"/>
          <w:rtl w:val="true"/>
        </w:rPr>
        <w:footnoteReference w:id="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نورد نظیر ذلک بالنّسبة الی علماء أصحابنا المرضیّین، رحمة اللّه تعالی علیهم، فی ذیل ترجمة الشّهید الأوّل انشاء اللّه تعالی</w:t>
      </w:r>
      <w:r>
        <w:rPr>
          <w:rFonts w:eastAsia="IRNazanin" w:cs="IRNazanin"/>
          <w:color w:val="111111"/>
          <w:sz w:val="28"/>
          <w:szCs w:val="28"/>
          <w:rtl w:val="true"/>
          <w:lang w:bidi="fa-IR"/>
        </w:rPr>
        <w:t>.</w:t>
      </w:r>
    </w:p>
    <w:p>
      <w:pPr>
        <w:pStyle w:val="Heading3"/>
        <w:numPr>
          <w:ilvl w:val="2"/>
          <w:numId w:val="1"/>
        </w:numPr>
        <w:rPr/>
      </w:pPr>
      <w:bookmarkStart w:id="38" w:name="__RefHeading___Toc1095195_996550957"/>
      <w:bookmarkStart w:id="39" w:name="_Toc13"/>
      <w:bookmarkEnd w:id="38"/>
      <w:r>
        <w:rPr/>
        <w:t>235</w:t>
      </w:r>
      <w:r>
        <w:rPr>
          <w:rtl w:val="true"/>
        </w:rPr>
        <w:t xml:space="preserve">- </w:t>
      </w:r>
      <w:r>
        <w:rPr>
          <w:rtl w:val="true"/>
        </w:rPr>
        <w:t xml:space="preserve">حسن بن هانی بن عبد الاول </w:t>
      </w:r>
      <w:r>
        <w:rPr>
          <w:rtl w:val="true"/>
        </w:rPr>
        <w:t>«</w:t>
      </w:r>
      <w:r>
        <w:rPr>
          <w:rtl w:val="true"/>
        </w:rPr>
        <w:t>ابو نواس</w:t>
      </w:r>
      <w:r>
        <w:rPr>
          <w:rtl w:val="true"/>
        </w:rPr>
        <w:t>»</w:t>
      </w:r>
      <w:bookmarkEnd w:id="39"/>
    </w:p>
    <w:p>
      <w:pPr>
        <w:pStyle w:val="BookText"/>
        <w:rPr/>
      </w:pPr>
      <w:r>
        <w:rPr>
          <w:rFonts w:ascii="IRNazanin" w:hAnsi="IRNazanin" w:eastAsia="IRNazanin"/>
          <w:color w:val="111111"/>
          <w:sz w:val="28"/>
          <w:sz w:val="28"/>
          <w:szCs w:val="28"/>
          <w:rtl w:val="true"/>
          <w:lang w:bidi="fa-IR"/>
        </w:rPr>
        <w:t>الفصیح المقول، و صاحب الفضل الاطول ابو نواس حسن بن هانی بن عبد الاول‌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هو الأدیب الشّاعر الماهر، و الحبر الباهر، زین المجامع و المحاضر، و فیض المسامع و المناظر، أبو علی الحکمی المعروف بأبی نواس لذؤا بتین کانتا تنوسان علی عاتقیه، و هو بضم النّون و فتح الواو المخفّفة من غیر همزة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الحکمی بالتّحریک لکونه من موالی الجرّاح بن عبید اللّه الحکمی الوالی بخراسان، و هو من قبیلة کبیرة بالیمن، أبوها الحکم بن سعید</w:t>
      </w:r>
    </w:p>
    <w:p>
      <w:pPr>
        <w:pStyle w:val="BookText"/>
        <w:rPr/>
      </w:pPr>
      <w:r>
        <w:rPr>
          <w:rFonts w:ascii="IRNazanin" w:hAnsi="IRNazanin" w:eastAsia="IRNazanin"/>
          <w:color w:val="111111"/>
          <w:sz w:val="28"/>
          <w:sz w:val="28"/>
          <w:szCs w:val="28"/>
          <w:rtl w:val="true"/>
          <w:lang w:bidi="fa-IR"/>
        </w:rPr>
        <w:t xml:space="preserve">العشیرة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الحسن بن هانی الشّاعر المفلق کان ندیما لمحمّد بن زبیدة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إسماعیل بن نوبخت الوزیر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قطّ أوسع علما من أبی نواس و لا أحفظ منه مع قلّة کتبه، و لقد فتّشنا منزله بعد موته فما وجدنا فیه غیر جزء مشتمل علی غریب و نحو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الطّبقة الاولی من المولّدین، و شعره عشرة أنواع و هو مجید فی العشرة و لقد اعتنی بجمع شعره جماعة من الفضلاء، منهم أبو بکر الصّولی و علیّ بن حمزة الإصفهانی، و إبراهیم بن أحمد بن محمّد الطّبری المعروف بتوزون، و لهذا یوجد دیوانه مختلفا</w:t>
      </w:r>
      <w:r>
        <w:rPr>
          <w:rStyle w:val="FootnoteAnchor"/>
          <w:rtl w:val="true"/>
        </w:rPr>
        <w:footnoteReference w:id="7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توزون المذکور، هو الفاضل البارع الأدیب النّحوی الذّی سکن بغداد، و صحب أبا عمر الزّاهد و کتب عنه الیاقوتة کما عن یاقوت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 أکابر العلماء منهم إبن درستویه و کان صحیح النّقل، جیّد الخطّ و الضّبط، و لم یصنّف شیئا غیر جمعه لشعر 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أبو عبیدة اللّغوی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نواس للمحدّثین مثل امرء القیس للمتّقدمین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باللّغة من أبی نواس، و یروی أنّ الخصیب صاحب مصر</w:t>
      </w:r>
      <w:r>
        <w:rPr>
          <w:rStyle w:val="FootnoteAnchor"/>
          <w:rtl w:val="true"/>
        </w:rPr>
        <w:footnoteReference w:id="79"/>
      </w:r>
      <w:r>
        <w:rPr>
          <w:rFonts w:ascii="IRNazanin" w:hAnsi="IRNazanin" w:eastAsia="IRNazanin"/>
          <w:color w:val="111111"/>
          <w:sz w:val="28"/>
          <w:sz w:val="28"/>
          <w:szCs w:val="28"/>
          <w:rtl w:val="true"/>
          <w:lang w:bidi="fa-IR"/>
        </w:rPr>
        <w:t>سأله عن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أغنانی ادبی عن نسبی فامسک عنه‌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ذکر ابن خلّکان نقلا عن محمد بن داود الجرّاح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نواس ولد بالبصرة و نشأبها، ثم خرج إلی الکوفة مع والبة بن الحباب ثم صار إلی بغداد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بالأهواز، و نقل منها، و عمره سنتان، و أمه أهوازیّة، إسمها جلبان، و کان أبوه من جند مروان الحمار آخر ملوک بنی أمیّة، و کان من أهل دمشق، و انتقل إلی الأهواز للرباط، فتزوّج جلبان، و أولده</w:t>
      </w:r>
    </w:p>
    <w:p>
      <w:pPr>
        <w:pStyle w:val="BookText"/>
        <w:rPr/>
      </w:pPr>
      <w:r>
        <w:rPr>
          <w:rFonts w:ascii="IRNazanin" w:hAnsi="IRNazanin" w:eastAsia="IRNazanin"/>
          <w:color w:val="111111"/>
          <w:sz w:val="28"/>
          <w:sz w:val="28"/>
          <w:szCs w:val="28"/>
          <w:rtl w:val="true"/>
          <w:lang w:bidi="fa-IR"/>
        </w:rPr>
        <w:t>عدة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نواس، و ابو معاذ، فامّا أبو نواس فاسلمته امّه إلی بعض العطّارین، فرآه أبو أسامة والبة الحباب فاستحلأه، فقال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أری فیک مخایل، أری ان لا تضیعها و ستقول الشعر، فاصحبنی أخرّجک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Style w:val="FootnoteAnchor"/>
          <w:rtl w:val="true"/>
        </w:rPr>
        <w:footnoteReference w:id="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و اللّه فی طلبک، و لقد أردت الخروج إلی الکوفة بسببک لآخذ عنک و أسمع منک شعرک، فصار أبو نواس معه، فقدّم به بغداد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إنّه ولد بالأهواز، و نشأ بالبصرة و سمع من حمّاد بن زید، و عبد الواجد ابن زیاد، و یحیی القطّان، و قرأ علی یعقوب، و کتب عن أبی زید الغریب و حفظ عن أبی عبیدة أیّام النّاس‌</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إسمعیل بن معمّر الکوفی القراطیسی‌</w:t>
      </w:r>
      <w:r>
        <w:rPr>
          <w:rStyle w:val="FootnoteAnchor"/>
          <w:rtl w:val="true"/>
        </w:rPr>
        <w:footnoteReference w:id="84"/>
      </w:r>
      <w:r>
        <w:rPr>
          <w:rFonts w:ascii="IRNazanin" w:hAnsi="IRNazanin" w:eastAsia="IRNazanin"/>
          <w:color w:val="111111"/>
          <w:sz w:val="28"/>
          <w:sz w:val="28"/>
          <w:szCs w:val="28"/>
          <w:rtl w:val="true"/>
          <w:lang w:bidi="fa-IR"/>
        </w:rPr>
        <w:t>الشّاعر المجید البارع کان بیته مألفا للشّعرآء، و کان یجتمع عنده أبو نواس و أبو العتاهیة و مسلم بن الولید، و نظرائهم یتفاکهون و عندهم القیان‌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بعض تواریخ العامّة أنّ أبا نواس کان حسن الوجه، نحیف البدن، و کان فی حلقه بحّة دائمة، و فی قامته قصر، و فی رأسه سماجة، و بسبب ذلک کان لا ینزع العمامة من رأسه، و کان لطیفا ظریفا کثیر المجون و الخلاعة، کثیر الشّرب مشهورا باللّواط و حبّ الغلمان،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حکایات کثیرة آخرها ما حکاها الجمّاز،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نواس فی مرض موته أعوده،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 تب، فکم محصنة قذفت، و سیئة قد اقترفت،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ابا عبد اللّه، و لکنّی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لم؟ قال مخافة أن یکون توبتی علی یدیک یا ماصّ بظر أمّه و ذلک أشدّ علیّ من عذاب 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جماعة دخلوا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بک من الألم،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الذّنوب فارجوله المغفرة، ثمّ إنّ سعیدا الطّبیب دخل علیه فنظره ثمّ قال لبعض أهله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علّلوه فإنّه لا یعیش، فرآه أبو نواس یسارّهم فدعی به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بالمروّة و الجوار</w:t>
      </w:r>
    </w:p>
    <w:p>
      <w:pPr>
        <w:pStyle w:val="BookText"/>
        <w:rPr/>
      </w:pPr>
      <w:r>
        <w:rPr>
          <w:rFonts w:ascii="IRNazanin" w:hAnsi="IRNazanin" w:eastAsia="IRNazanin"/>
          <w:color w:val="111111"/>
          <w:sz w:val="28"/>
          <w:sz w:val="28"/>
          <w:szCs w:val="28"/>
          <w:rtl w:val="true"/>
          <w:lang w:bidi="fa-IR"/>
        </w:rPr>
        <w:t>و قرب الدّار مع قرب المزار</w:t>
      </w:r>
    </w:p>
    <w:p>
      <w:pPr>
        <w:pStyle w:val="BookText"/>
        <w:rPr/>
      </w:pPr>
      <w:r>
        <w:rPr>
          <w:rFonts w:ascii="IRNazanin" w:hAnsi="IRNazanin" w:eastAsia="IRNazanin"/>
          <w:color w:val="111111"/>
          <w:sz w:val="28"/>
          <w:sz w:val="28"/>
          <w:szCs w:val="28"/>
          <w:rtl w:val="true"/>
          <w:lang w:bidi="fa-IR"/>
        </w:rPr>
        <w:t>لما ناجک إذولّی سعیدا</w:t>
      </w:r>
    </w:p>
    <w:p>
      <w:pPr>
        <w:pStyle w:val="BookText"/>
        <w:rPr/>
      </w:pPr>
      <w:r>
        <w:rPr>
          <w:rFonts w:ascii="IRNazanin" w:hAnsi="IRNazanin" w:eastAsia="IRNazanin"/>
          <w:color w:val="111111"/>
          <w:sz w:val="28"/>
          <w:sz w:val="28"/>
          <w:szCs w:val="28"/>
          <w:rtl w:val="true"/>
          <w:lang w:bidi="fa-IR"/>
        </w:rPr>
        <w:t>فقد أوحشت من ذاک السّرار</w:t>
      </w:r>
    </w:p>
    <w:p>
      <w:pPr>
        <w:pStyle w:val="BookText"/>
        <w:rPr/>
      </w:pPr>
      <w:r>
        <w:rPr>
          <w:rFonts w:ascii="Amiri" w:hAnsi="Amiri" w:eastAsia="Amiri" w:cs="Amiri"/>
          <w:color w:val="111111"/>
          <w:sz w:val="28"/>
          <w:sz w:val="28"/>
          <w:szCs w:val="28"/>
          <w:rtl w:val="true"/>
          <w:lang w:bidi="ar-SA"/>
        </w:rPr>
        <w:t>ثمّ قال وا ندماه علی ما فرّطت وا سوأتاه ممّا قدّمت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 فّی السّقام‌</w:t>
      </w:r>
      <w:r>
        <w:rPr>
          <w:rStyle w:val="FootnoteAnchor"/>
          <w:rtl w:val="true"/>
        </w:rPr>
        <w:footnoteReference w:id="87"/>
      </w:r>
      <w:r>
        <w:rPr>
          <w:rFonts w:ascii="IRNazanin" w:hAnsi="IRNazanin" w:eastAsia="IRNazanin"/>
          <w:color w:val="111111"/>
          <w:sz w:val="28"/>
          <w:sz w:val="28"/>
          <w:szCs w:val="28"/>
          <w:rtl w:val="true"/>
          <w:lang w:bidi="fa-IR"/>
        </w:rPr>
        <w:t>سفلا و علوا</w:t>
      </w:r>
    </w:p>
    <w:p>
      <w:pPr>
        <w:pStyle w:val="BookText"/>
        <w:rPr/>
      </w:pPr>
      <w:r>
        <w:rPr>
          <w:rFonts w:ascii="IRNazanin" w:hAnsi="IRNazanin" w:eastAsia="IRNazanin"/>
          <w:color w:val="111111"/>
          <w:sz w:val="28"/>
          <w:sz w:val="28"/>
          <w:szCs w:val="28"/>
          <w:rtl w:val="true"/>
          <w:lang w:bidi="fa-IR"/>
        </w:rPr>
        <w:t>و أرانی أموت عضوا فعضوا</w:t>
      </w:r>
    </w:p>
    <w:p>
      <w:pPr>
        <w:pStyle w:val="BookText"/>
        <w:rPr/>
      </w:pPr>
      <w:r>
        <w:rPr>
          <w:rFonts w:ascii="IRNazanin" w:hAnsi="IRNazanin" w:eastAsia="IRNazanin"/>
          <w:color w:val="111111"/>
          <w:sz w:val="28"/>
          <w:sz w:val="28"/>
          <w:szCs w:val="28"/>
          <w:rtl w:val="true"/>
          <w:lang w:bidi="fa-IR"/>
        </w:rPr>
        <w:t xml:space="preserve">لیس من ساعة أتتنی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نقصتها بمرّها لی جزوا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نقصتنی بمرها بی جزوا</w:t>
      </w:r>
    </w:p>
    <w:p>
      <w:pPr>
        <w:pStyle w:val="BookText"/>
        <w:rPr/>
      </w:pPr>
      <w:r>
        <w:rPr>
          <w:rFonts w:ascii="IRNazanin" w:hAnsi="IRNazanin" w:eastAsia="IRNazanin"/>
          <w:color w:val="111111"/>
          <w:sz w:val="28"/>
          <w:sz w:val="28"/>
          <w:szCs w:val="28"/>
          <w:rtl w:val="true"/>
          <w:lang w:bidi="fa-IR"/>
        </w:rPr>
        <w:t>و فی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ساعة مضت لی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قلبی‌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لیال و أیّا</w:t>
      </w:r>
    </w:p>
    <w:p>
      <w:pPr>
        <w:pStyle w:val="BookText"/>
        <w:rPr/>
      </w:pPr>
      <w:r>
        <w:rPr>
          <w:rFonts w:ascii="Amiri" w:hAnsi="Amiri" w:eastAsia="Amiri" w:cs="Amiri"/>
          <w:color w:val="111111"/>
          <w:sz w:val="28"/>
          <w:sz w:val="28"/>
          <w:szCs w:val="28"/>
          <w:rtl w:val="true"/>
          <w:lang w:bidi="ar-SA"/>
        </w:rPr>
        <w:t>م تناسیتهنّ‌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لعبا</w:t>
      </w:r>
    </w:p>
    <w:p>
      <w:pPr>
        <w:pStyle w:val="BookText"/>
        <w:rPr/>
      </w:pPr>
      <w:r>
        <w:rPr>
          <w:rFonts w:ascii="IRNazanin" w:hAnsi="IRNazanin" w:eastAsia="IRNazanin"/>
          <w:color w:val="111111"/>
          <w:sz w:val="28"/>
          <w:sz w:val="28"/>
          <w:szCs w:val="28"/>
          <w:rtl w:val="true"/>
          <w:lang w:bidi="fa-IR"/>
        </w:rPr>
        <w:t>و لهوا</w:t>
      </w:r>
    </w:p>
    <w:p>
      <w:pPr>
        <w:pStyle w:val="BookText"/>
        <w:rPr/>
      </w:pPr>
      <w:r>
        <w:rPr>
          <w:rFonts w:ascii="Amiri" w:hAnsi="Amiri" w:eastAsia="Amiri" w:cs="Amiri"/>
          <w:color w:val="111111"/>
          <w:sz w:val="28"/>
          <w:sz w:val="28"/>
          <w:szCs w:val="28"/>
          <w:rtl w:val="true"/>
          <w:lang w:bidi="ar-SA"/>
        </w:rPr>
        <w:t>ذهبت جدّتی بلذّة عیش‌</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تذکرت طاعة اللّه نضوا</w:t>
      </w:r>
    </w:p>
    <w:p>
      <w:pPr>
        <w:pStyle w:val="BookText"/>
        <w:rPr/>
      </w:pPr>
      <w:r>
        <w:rPr>
          <w:rFonts w:ascii="IRNazanin" w:hAnsi="IRNazanin" w:eastAsia="IRNazanin"/>
          <w:color w:val="111111"/>
          <w:sz w:val="28"/>
          <w:sz w:val="28"/>
          <w:szCs w:val="28"/>
          <w:rtl w:val="true"/>
          <w:lang w:bidi="fa-IR"/>
        </w:rPr>
        <w:t>قد أسأنا کل الإساءة فاللّ</w:t>
      </w:r>
    </w:p>
    <w:p>
      <w:pPr>
        <w:pStyle w:val="BookText"/>
        <w:rPr/>
      </w:pPr>
      <w:r>
        <w:rPr>
          <w:rFonts w:ascii="IRNazanin" w:hAnsi="IRNazanin" w:eastAsia="IRNazanin"/>
          <w:color w:val="111111"/>
          <w:sz w:val="28"/>
          <w:sz w:val="28"/>
          <w:szCs w:val="28"/>
          <w:rtl w:val="true"/>
          <w:lang w:bidi="fa-IR"/>
        </w:rPr>
        <w:t>هم صفحا عنّا و عفوا</w:t>
      </w:r>
      <w:r>
        <w:rPr>
          <w:rStyle w:val="FootnoteAnchor"/>
          <w:rtl w:val="true"/>
        </w:rPr>
        <w:footnoteReference w:id="92"/>
      </w:r>
      <w:r>
        <w:rPr>
          <w:rFonts w:ascii="IRNazanin" w:hAnsi="IRNazanin" w:eastAsia="IRNazanin"/>
          <w:color w:val="111111"/>
          <w:sz w:val="28"/>
          <w:sz w:val="28"/>
          <w:szCs w:val="28"/>
          <w:rtl w:val="true"/>
          <w:lang w:bidi="fa-IR"/>
        </w:rPr>
        <w:t>عفوا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توصینا یا أبا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الخمر فإنّها قتلتنی ثم أخذ ورقة و کتب فیها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أوصی به المسرف علی نفسه، المغترّ بأجله المعترف بذنوبه، الحسن بن هانی و هو یشهد ان لا إله إلّا اللّه و أنّ محمّدا رسول اللّه، و أن ما جاء به کلّه حقّ، و علی ذلک عاش و علیه یموت، و إنّه لا یرجو الخلاص إلّا بشفاعته صلی اللّه علیه و آله و سلم و الإعتراف بذنوبه و الثقة بعفو ربّه، أوصی إلی أبی زکریا القسوری أن یتولّی تجهیزه و قضاء دینه و دفنه ثمّ مات من یومه و دفن بالتّلّ المعروف بتلّ الیهود بمدینة السّلام علی شاطی‌ء نهر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 له مأتی دینار و خاتمین نقش إحدیهما کما عن صاحب المستطرف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تعاظمنی ذنبی فلمّا قرنته</w:t>
      </w:r>
    </w:p>
    <w:p>
      <w:pPr>
        <w:pStyle w:val="BookText"/>
        <w:rPr/>
      </w:pPr>
      <w:r>
        <w:rPr>
          <w:rFonts w:ascii="IRNazanin" w:hAnsi="IRNazanin" w:eastAsia="IRNazanin"/>
          <w:color w:val="111111"/>
          <w:sz w:val="28"/>
          <w:sz w:val="28"/>
          <w:szCs w:val="28"/>
          <w:rtl w:val="true"/>
          <w:lang w:bidi="fa-IR"/>
        </w:rPr>
        <w:t>بعفوک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عفوک أعظما</w:t>
      </w:r>
    </w:p>
    <w:p>
      <w:pPr>
        <w:pStyle w:val="BookText"/>
        <w:rPr/>
      </w:pPr>
      <w:r>
        <w:rPr>
          <w:rFonts w:ascii="IRNazanin" w:hAnsi="IRNazanin" w:eastAsia="IRNazanin"/>
          <w:color w:val="111111"/>
          <w:sz w:val="28"/>
          <w:sz w:val="28"/>
          <w:szCs w:val="28"/>
          <w:rtl w:val="true"/>
          <w:lang w:bidi="fa-IR"/>
        </w:rPr>
        <w:t>و علی الثّانی الشّهادتان‌</w:t>
      </w:r>
      <w:r>
        <w:rPr>
          <w:rStyle w:val="FootnoteAnchor"/>
          <w:rtl w:val="true"/>
        </w:rPr>
        <w:footnoteReference w:id="93"/>
      </w:r>
      <w:r>
        <w:rPr>
          <w:rFonts w:ascii="IRNazanin" w:hAnsi="IRNazanin" w:eastAsia="IRNazanin"/>
          <w:color w:val="111111"/>
          <w:sz w:val="28"/>
          <w:sz w:val="28"/>
          <w:szCs w:val="28"/>
          <w:rtl w:val="true"/>
          <w:lang w:bidi="fa-IR"/>
        </w:rPr>
        <w:t xml:space="preserve">و حدّث محمد بن نافع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صدیقا لأبی نواس فلمّا مات جزعت علیه من عذاب اللّه، فرأیته فی النّوم علی هیئة حسنة،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غفر لی بأبیات قلتها، قلت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 امّی فلمّا أصبحت مضیت الی أمّه فأخبرتها بما رأیت و سألتها عن الابیات فأحضرت کتابا مکتوبا فیه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عظمت ذنوبی کثرة</w:t>
      </w:r>
    </w:p>
    <w:p>
      <w:pPr>
        <w:pStyle w:val="BookText"/>
        <w:rPr/>
      </w:pPr>
      <w:r>
        <w:rPr>
          <w:rFonts w:ascii="IRNazanin" w:hAnsi="IRNazanin" w:eastAsia="IRNazanin"/>
          <w:color w:val="111111"/>
          <w:sz w:val="28"/>
          <w:sz w:val="28"/>
          <w:szCs w:val="28"/>
          <w:rtl w:val="true"/>
          <w:lang w:bidi="fa-IR"/>
        </w:rPr>
        <w:t>فلقد علمت بأنّ عفوک أعظم</w:t>
      </w:r>
    </w:p>
    <w:p>
      <w:pPr>
        <w:pStyle w:val="BookText"/>
        <w:rPr/>
      </w:pPr>
      <w:r>
        <w:rPr>
          <w:rFonts w:ascii="IRNazanin" w:hAnsi="IRNazanin" w:eastAsia="IRNazanin"/>
          <w:color w:val="111111"/>
          <w:sz w:val="28"/>
          <w:sz w:val="28"/>
          <w:szCs w:val="28"/>
          <w:rtl w:val="true"/>
          <w:lang w:bidi="fa-IR"/>
        </w:rPr>
        <w:t>إن کان لا یرجوک إلّا محسن</w:t>
      </w:r>
    </w:p>
    <w:p>
      <w:pPr>
        <w:pStyle w:val="BookText"/>
        <w:rPr/>
      </w:pPr>
      <w:r>
        <w:rPr>
          <w:rFonts w:ascii="IRNazanin" w:hAnsi="IRNazanin" w:eastAsia="IRNazanin"/>
          <w:color w:val="111111"/>
          <w:sz w:val="28"/>
          <w:sz w:val="28"/>
          <w:szCs w:val="28"/>
          <w:rtl w:val="true"/>
          <w:lang w:bidi="fa-IR"/>
        </w:rPr>
        <w:t>فمن الّذی یدعو و یرجو المجرم‌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ادعوک ربّ کما أمرت تضرّعا</w:t>
      </w:r>
    </w:p>
    <w:p>
      <w:pPr>
        <w:pStyle w:val="BookText"/>
        <w:rPr/>
      </w:pPr>
      <w:r>
        <w:rPr>
          <w:rFonts w:ascii="IRNazanin" w:hAnsi="IRNazanin" w:eastAsia="IRNazanin"/>
          <w:color w:val="111111"/>
          <w:sz w:val="28"/>
          <w:sz w:val="28"/>
          <w:szCs w:val="28"/>
          <w:rtl w:val="true"/>
          <w:lang w:bidi="fa-IR"/>
        </w:rPr>
        <w:t>فاذا رددت یدی، من ذا یرحم‌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مالی إلیک شفاعة إلّا الذّی</w:t>
      </w:r>
    </w:p>
    <w:p>
      <w:pPr>
        <w:pStyle w:val="BookText"/>
        <w:rPr/>
      </w:pPr>
      <w:r>
        <w:rPr>
          <w:rFonts w:ascii="IRNazanin" w:hAnsi="IRNazanin" w:eastAsia="IRNazanin"/>
          <w:color w:val="111111"/>
          <w:sz w:val="28"/>
          <w:sz w:val="28"/>
          <w:szCs w:val="28"/>
          <w:rtl w:val="true"/>
          <w:lang w:bidi="fa-IR"/>
        </w:rPr>
        <w:t>أرجوه من عفو و إنّی مسلم‌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جمیل 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انی مسلم</w:t>
      </w:r>
    </w:p>
    <w:p>
      <w:pPr>
        <w:pStyle w:val="BookText"/>
        <w:rPr/>
      </w:pPr>
      <w:r>
        <w:rPr>
          <w:rFonts w:ascii="IRNazanin" w:hAnsi="IRNazanin" w:eastAsia="IRNazanin"/>
          <w:color w:val="111111"/>
          <w:sz w:val="28"/>
          <w:sz w:val="28"/>
          <w:szCs w:val="28"/>
          <w:rtl w:val="true"/>
          <w:lang w:bidi="fa-IR"/>
        </w:rPr>
        <w:t xml:space="preserve">و انظر دیوانه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مصباح الکفعمی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علیه توکلی و کفایتی</w:t>
      </w:r>
    </w:p>
    <w:p>
      <w:pPr>
        <w:pStyle w:val="BookText"/>
        <w:rPr/>
      </w:pPr>
      <w:r>
        <w:rPr>
          <w:rFonts w:ascii="Amiri" w:hAnsi="Amiri" w:eastAsia="Amiri" w:cs="Amiri"/>
          <w:color w:val="111111"/>
          <w:sz w:val="28"/>
          <w:sz w:val="28"/>
          <w:szCs w:val="28"/>
          <w:rtl w:val="true"/>
          <w:lang w:bidi="ar-SA"/>
        </w:rPr>
        <w:t>إغفر لی الزّلات أنّی آثم</w:t>
      </w:r>
    </w:p>
    <w:p>
      <w:pPr>
        <w:pStyle w:val="BookText"/>
        <w:rPr/>
      </w:pPr>
      <w:r>
        <w:rPr>
          <w:rFonts w:ascii="IRNazanin" w:hAnsi="IRNazanin" w:eastAsia="IRNazanin"/>
          <w:color w:val="111111"/>
          <w:sz w:val="28"/>
          <w:sz w:val="28"/>
          <w:szCs w:val="28"/>
          <w:rtl w:val="true"/>
          <w:lang w:bidi="fa-IR"/>
        </w:rPr>
        <w:t>و إنّه أخبر إبن رافع المذکور فی المنام بکون تلک الأبیات تحت ثنی الوسادة فاتی هو أهله فأخذوا فی البکاء لمّا رأوه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ما تقول إلّا أنّه دعا قبل موته بدواة و بیاض و کتب شیئا لا ندری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أیذنوا ان ادخل فاذنوا لی فدخلت فاذا ثیابه لم تحرّک، فرفعت ثنی الوسادة فاذا أنا برقعة فیها مکتوب إلی آخر ما ذکرناه‌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فی بعض الکتب أنّ المأمون کان یقول لو وصفت الدّنیا نفسها لما وصفت </w:t>
      </w:r>
    </w:p>
    <w:p>
      <w:pPr>
        <w:pStyle w:val="BookText"/>
        <w:rPr/>
      </w:pPr>
      <w:r>
        <w:rPr>
          <w:rFonts w:ascii="IRNazanin" w:hAnsi="IRNazanin" w:eastAsia="IRNazanin"/>
          <w:color w:val="111111"/>
          <w:sz w:val="28"/>
          <w:sz w:val="28"/>
          <w:szCs w:val="28"/>
          <w:rtl w:val="true"/>
          <w:lang w:bidi="fa-IR"/>
        </w:rPr>
        <w:t>بمثل قول 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حیّی هالک و ابن هالک</w:t>
      </w:r>
    </w:p>
    <w:p>
      <w:pPr>
        <w:pStyle w:val="BookText"/>
        <w:rPr/>
      </w:pPr>
      <w:r>
        <w:rPr>
          <w:rFonts w:ascii="IRNazanin" w:hAnsi="IRNazanin" w:eastAsia="IRNazanin"/>
          <w:color w:val="111111"/>
          <w:sz w:val="28"/>
          <w:sz w:val="28"/>
          <w:szCs w:val="28"/>
          <w:rtl w:val="true"/>
          <w:lang w:bidi="fa-IR"/>
        </w:rPr>
        <w:t>و ذو نسب فی الهالکین عریق</w:t>
      </w:r>
    </w:p>
    <w:p>
      <w:pPr>
        <w:pStyle w:val="BookText"/>
        <w:rPr/>
      </w:pPr>
      <w:r>
        <w:rPr>
          <w:rFonts w:ascii="IRNazanin" w:hAnsi="IRNazanin" w:eastAsia="IRNazanin"/>
          <w:color w:val="111111"/>
          <w:sz w:val="28"/>
          <w:sz w:val="28"/>
          <w:szCs w:val="28"/>
          <w:rtl w:val="true"/>
          <w:lang w:bidi="fa-IR"/>
        </w:rPr>
        <w:t>إذا امتحن الدّنیا لبیب تکشّفت</w:t>
      </w:r>
    </w:p>
    <w:p>
      <w:pPr>
        <w:pStyle w:val="BookText"/>
        <w:rPr/>
      </w:pPr>
      <w:r>
        <w:rPr>
          <w:rFonts w:ascii="IRNazanin" w:hAnsi="IRNazanin" w:eastAsia="IRNazanin"/>
          <w:color w:val="111111"/>
          <w:sz w:val="28"/>
          <w:sz w:val="28"/>
          <w:szCs w:val="28"/>
          <w:rtl w:val="true"/>
          <w:lang w:bidi="fa-IR"/>
        </w:rPr>
        <w:t>له عن عدوّ فی ثیاب صدیق‌</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ما أحسن ظنّه بربّه عزّ و جلّ حیث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تکثّر ما استطعت من الخطایا</w:t>
      </w:r>
    </w:p>
    <w:p>
      <w:pPr>
        <w:pStyle w:val="BookText"/>
        <w:rPr/>
      </w:pPr>
      <w:r>
        <w:rPr>
          <w:rFonts w:ascii="Amiri" w:hAnsi="Amiri" w:eastAsia="Amiri" w:cs="Amiri"/>
          <w:color w:val="111111"/>
          <w:sz w:val="28"/>
          <w:sz w:val="28"/>
          <w:szCs w:val="28"/>
          <w:rtl w:val="true"/>
          <w:lang w:bidi="ar-SA"/>
        </w:rPr>
        <w:t>فانّک قاصد ربّا غفورا</w:t>
      </w:r>
    </w:p>
    <w:p>
      <w:pPr>
        <w:pStyle w:val="BookText"/>
        <w:rPr/>
      </w:pPr>
      <w:r>
        <w:rPr>
          <w:rFonts w:ascii="IRNazanin" w:hAnsi="IRNazanin" w:eastAsia="IRNazanin"/>
          <w:color w:val="111111"/>
          <w:sz w:val="28"/>
          <w:sz w:val="28"/>
          <w:szCs w:val="28"/>
          <w:rtl w:val="true"/>
          <w:lang w:bidi="fa-IR"/>
        </w:rPr>
        <w:t>ستبصر إن وردت علیه عفوا</w:t>
      </w:r>
    </w:p>
    <w:p>
      <w:pPr>
        <w:pStyle w:val="BookText"/>
        <w:rPr/>
      </w:pPr>
      <w:r>
        <w:rPr>
          <w:rFonts w:ascii="IRNazanin" w:hAnsi="IRNazanin" w:eastAsia="IRNazanin"/>
          <w:color w:val="111111"/>
          <w:sz w:val="28"/>
          <w:sz w:val="28"/>
          <w:szCs w:val="28"/>
          <w:rtl w:val="true"/>
          <w:lang w:bidi="fa-IR"/>
        </w:rPr>
        <w:t>و تلقی سیدّا ملکا کبیرا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تلقی ماجدا صمدا شکورا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تعّض ندامة کفّیک ممّا</w:t>
      </w:r>
    </w:p>
    <w:p>
      <w:pPr>
        <w:pStyle w:val="BookText"/>
        <w:rPr/>
      </w:pPr>
      <w:r>
        <w:rPr>
          <w:rFonts w:ascii="IRNazanin" w:hAnsi="IRNazanin" w:eastAsia="IRNazanin"/>
          <w:color w:val="111111"/>
          <w:sz w:val="28"/>
          <w:sz w:val="28"/>
          <w:szCs w:val="28"/>
          <w:rtl w:val="true"/>
          <w:lang w:bidi="fa-IR"/>
        </w:rPr>
        <w:t>ترکت مخافة النّار السّرورا</w:t>
      </w:r>
    </w:p>
    <w:p>
      <w:pPr>
        <w:pStyle w:val="BookText"/>
        <w:rPr/>
      </w:pPr>
      <w:r>
        <w:rPr>
          <w:rFonts w:ascii="IRNazanin" w:hAnsi="IRNazanin" w:eastAsia="IRNazanin"/>
          <w:color w:val="111111"/>
          <w:sz w:val="28"/>
          <w:sz w:val="28"/>
          <w:szCs w:val="28"/>
          <w:rtl w:val="true"/>
          <w:lang w:bidi="fa-IR"/>
        </w:rPr>
        <w:t>و هذا من أحسن المعانی و أغربها</w:t>
      </w:r>
      <w:r>
        <w:rPr>
          <w:rStyle w:val="FootnoteAnchor"/>
          <w:rtl w:val="true"/>
        </w:rPr>
        <w:footnoteReference w:id="100"/>
      </w:r>
      <w:r>
        <w:rPr>
          <w:rFonts w:ascii="IRNazanin" w:hAnsi="IRNazanin" w:eastAsia="IRNazanin"/>
          <w:color w:val="111111"/>
          <w:sz w:val="28"/>
          <w:sz w:val="28"/>
          <w:szCs w:val="28"/>
          <w:rtl w:val="true"/>
          <w:lang w:bidi="fa-IR"/>
        </w:rPr>
        <w:t>، کما قیل و أنشد فی الوصف بالطیّب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شراب ألذّ من نظر المع</w:t>
      </w:r>
    </w:p>
    <w:p>
      <w:pPr>
        <w:pStyle w:val="BookText"/>
        <w:rPr/>
      </w:pPr>
      <w:r>
        <w:rPr>
          <w:rFonts w:ascii="IRNazanin" w:hAnsi="IRNazanin" w:eastAsia="IRNazanin"/>
          <w:color w:val="111111"/>
          <w:sz w:val="28"/>
          <w:sz w:val="28"/>
          <w:szCs w:val="28"/>
          <w:rtl w:val="true"/>
          <w:lang w:bidi="fa-IR"/>
        </w:rPr>
        <w:t>شوق فی وجه عاشق بابتسام‌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ألذّ من إنعام خلّة عاشق</w:t>
      </w:r>
    </w:p>
    <w:p>
      <w:pPr>
        <w:pStyle w:val="BookText"/>
        <w:rPr/>
      </w:pPr>
      <w:r>
        <w:rPr>
          <w:rFonts w:ascii="IRNazanin" w:hAnsi="IRNazanin" w:eastAsia="IRNazanin"/>
          <w:color w:val="111111"/>
          <w:sz w:val="28"/>
          <w:sz w:val="28"/>
          <w:szCs w:val="28"/>
          <w:rtl w:val="true"/>
          <w:lang w:bidi="fa-IR"/>
        </w:rPr>
        <w:t>زادته بعد تمنّع و شماس‌</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له فی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بن الذّین فنوا و ماتوا</w:t>
      </w:r>
    </w:p>
    <w:p>
      <w:pPr>
        <w:pStyle w:val="BookText"/>
        <w:rPr/>
      </w:pPr>
      <w:r>
        <w:rPr>
          <w:rFonts w:ascii="IRNazanin" w:hAnsi="IRNazanin" w:eastAsia="IRNazanin"/>
          <w:color w:val="111111"/>
          <w:sz w:val="28"/>
          <w:sz w:val="28"/>
          <w:szCs w:val="28"/>
          <w:rtl w:val="true"/>
          <w:lang w:bidi="fa-IR"/>
        </w:rPr>
        <w:t>أما و اللّه ما ماتوا لتبقی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ناسک بدار فیها أبو نواس و 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توبتی لفسحا لجرمی</w:t>
      </w:r>
    </w:p>
    <w:p>
      <w:pPr>
        <w:pStyle w:val="BookText"/>
        <w:rPr/>
      </w:pPr>
      <w:r>
        <w:rPr>
          <w:rFonts w:ascii="IRNazanin" w:hAnsi="IRNazanin" w:eastAsia="IRNazanin"/>
          <w:color w:val="111111"/>
          <w:sz w:val="28"/>
          <w:sz w:val="28"/>
          <w:szCs w:val="28"/>
          <w:rtl w:val="true"/>
          <w:lang w:bidi="fa-IR"/>
        </w:rPr>
        <w:t>فاعف عنّی فأنت للعفو أهل</w:t>
      </w:r>
    </w:p>
    <w:p>
      <w:pPr>
        <w:pStyle w:val="BookText"/>
        <w:rPr/>
      </w:pPr>
      <w:r>
        <w:rPr>
          <w:rFonts w:ascii="IRNazanin" w:hAnsi="IRNazanin" w:eastAsia="IRNazanin"/>
          <w:color w:val="111111"/>
          <w:sz w:val="28"/>
          <w:sz w:val="28"/>
          <w:szCs w:val="28"/>
          <w:rtl w:val="true"/>
          <w:lang w:bidi="fa-IR"/>
        </w:rPr>
        <w:t>فرفع النّاسک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علیه یا ربّ فقد أناب، فقال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تؤاخذ بما تقول علی السّکر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ناله علی الصّحو عقل‌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فقال النّاسک أللهّم ارشدنا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هذان البیتان کما علی ظهر بعض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قمرا من جنّة الخلد شرد</w:t>
      </w:r>
    </w:p>
    <w:p>
      <w:pPr>
        <w:pStyle w:val="BookText"/>
        <w:rPr/>
      </w:pPr>
      <w:r>
        <w:rPr>
          <w:rFonts w:ascii="IRNazanin" w:hAnsi="IRNazanin" w:eastAsia="IRNazanin"/>
          <w:color w:val="111111"/>
          <w:sz w:val="28"/>
          <w:sz w:val="28"/>
          <w:szCs w:val="28"/>
          <w:rtl w:val="true"/>
          <w:lang w:bidi="fa-IR"/>
        </w:rPr>
        <w:t>فی عذب رضابه زلال و برد</w:t>
      </w:r>
    </w:p>
    <w:p>
      <w:pPr>
        <w:pStyle w:val="BookText"/>
        <w:rPr/>
      </w:pPr>
      <w:r>
        <w:rPr>
          <w:rFonts w:ascii="IRNazanin" w:hAnsi="IRNazanin" w:eastAsia="IRNazanin"/>
          <w:color w:val="111111"/>
          <w:sz w:val="28"/>
          <w:sz w:val="28"/>
          <w:szCs w:val="28"/>
          <w:rtl w:val="true"/>
          <w:lang w:bidi="fa-IR"/>
        </w:rPr>
        <w:t>قد دبّ عذاره علی الخدّ زرد</w:t>
      </w:r>
    </w:p>
    <w:p>
      <w:pPr>
        <w:pStyle w:val="BookText"/>
        <w:rPr/>
      </w:pPr>
      <w:r>
        <w:rPr>
          <w:rFonts w:ascii="IRNazanin" w:hAnsi="IRNazanin" w:eastAsia="IRNazanin"/>
          <w:color w:val="111111"/>
          <w:sz w:val="28"/>
          <w:sz w:val="28"/>
          <w:szCs w:val="28"/>
          <w:rtl w:val="true"/>
          <w:lang w:bidi="fa-IR"/>
        </w:rPr>
        <w:t>مکتوب علیه قل هو اللّه أحد</w:t>
      </w:r>
    </w:p>
    <w:p>
      <w:pPr>
        <w:pStyle w:val="BookText"/>
        <w:rPr/>
      </w:pPr>
      <w:r>
        <w:rPr>
          <w:rFonts w:ascii="IRNazanin" w:hAnsi="IRNazanin" w:eastAsia="IRNazanin"/>
          <w:color w:val="111111"/>
          <w:sz w:val="28"/>
          <w:sz w:val="28"/>
          <w:szCs w:val="28"/>
          <w:rtl w:val="true"/>
          <w:lang w:bidi="fa-IR"/>
        </w:rPr>
        <w:t>و نقل أنّ أول ما قاله أبو نواس من الشّعر و هو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الهوی تعب</w:t>
      </w:r>
    </w:p>
    <w:p>
      <w:pPr>
        <w:pStyle w:val="BookText"/>
        <w:rPr/>
      </w:pPr>
      <w:r>
        <w:rPr>
          <w:rFonts w:ascii="Amiri" w:hAnsi="Amiri" w:eastAsia="Amiri" w:cs="Amiri"/>
          <w:color w:val="111111"/>
          <w:sz w:val="28"/>
          <w:sz w:val="28"/>
          <w:szCs w:val="28"/>
          <w:rtl w:val="true"/>
          <w:lang w:bidi="ar-SA"/>
        </w:rPr>
        <w:t>یستحقّه الطّرب</w:t>
      </w:r>
    </w:p>
    <w:p>
      <w:pPr>
        <w:pStyle w:val="BookText"/>
        <w:rPr/>
      </w:pPr>
      <w:r>
        <w:rPr>
          <w:rFonts w:ascii="IRNazanin" w:hAnsi="IRNazanin" w:eastAsia="IRNazanin"/>
          <w:color w:val="111111"/>
          <w:sz w:val="28"/>
          <w:sz w:val="28"/>
          <w:szCs w:val="28"/>
          <w:rtl w:val="true"/>
          <w:lang w:bidi="fa-IR"/>
        </w:rPr>
        <w:t>إن بکی یحقّ له</w:t>
      </w:r>
    </w:p>
    <w:p>
      <w:pPr>
        <w:pStyle w:val="BookText"/>
        <w:rPr/>
      </w:pPr>
      <w:r>
        <w:rPr>
          <w:rFonts w:ascii="IRNazanin" w:hAnsi="IRNazanin" w:eastAsia="IRNazanin"/>
          <w:color w:val="111111"/>
          <w:sz w:val="28"/>
          <w:sz w:val="28"/>
          <w:szCs w:val="28"/>
          <w:rtl w:val="true"/>
          <w:lang w:bidi="fa-IR"/>
        </w:rPr>
        <w:t>لیس ما به لعب</w:t>
      </w:r>
    </w:p>
    <w:p>
      <w:pPr>
        <w:pStyle w:val="BookText"/>
        <w:rPr/>
      </w:pPr>
      <w:r>
        <w:rPr>
          <w:rFonts w:ascii="IRNazanin" w:hAnsi="IRNazanin" w:eastAsia="IRNazanin"/>
          <w:color w:val="111111"/>
          <w:sz w:val="28"/>
          <w:sz w:val="28"/>
          <w:szCs w:val="28"/>
          <w:rtl w:val="true"/>
          <w:lang w:bidi="fa-IR"/>
        </w:rPr>
        <w:t>تضحکین لاهیة</w:t>
      </w:r>
    </w:p>
    <w:p>
      <w:pPr>
        <w:pStyle w:val="BookText"/>
        <w:rPr/>
      </w:pPr>
      <w:r>
        <w:rPr>
          <w:rFonts w:ascii="IRNazanin" w:hAnsi="IRNazanin" w:eastAsia="IRNazanin"/>
          <w:color w:val="111111"/>
          <w:sz w:val="28"/>
          <w:sz w:val="28"/>
          <w:szCs w:val="28"/>
          <w:rtl w:val="true"/>
          <w:lang w:bidi="fa-IR"/>
        </w:rPr>
        <w:t>و المحب ینتحب</w:t>
      </w:r>
    </w:p>
    <w:p>
      <w:pPr>
        <w:pStyle w:val="BookText"/>
        <w:rPr/>
      </w:pPr>
      <w:r>
        <w:rPr>
          <w:rFonts w:ascii="IRNazanin" w:hAnsi="IRNazanin" w:eastAsia="IRNazanin"/>
          <w:color w:val="111111"/>
          <w:sz w:val="28"/>
          <w:sz w:val="28"/>
          <w:szCs w:val="28"/>
          <w:rtl w:val="true"/>
          <w:lang w:bidi="fa-IR"/>
        </w:rPr>
        <w:t>کلّما انقضی سبب</w:t>
      </w:r>
    </w:p>
    <w:p>
      <w:pPr>
        <w:pStyle w:val="BookText"/>
        <w:rPr/>
      </w:pPr>
      <w:r>
        <w:rPr>
          <w:rFonts w:ascii="IRNazanin" w:hAnsi="IRNazanin" w:eastAsia="IRNazanin"/>
          <w:color w:val="111111"/>
          <w:sz w:val="28"/>
          <w:sz w:val="28"/>
          <w:szCs w:val="28"/>
          <w:rtl w:val="true"/>
          <w:lang w:bidi="fa-IR"/>
        </w:rPr>
        <w:t>منک جاءنی سبب</w:t>
      </w:r>
    </w:p>
    <w:p>
      <w:pPr>
        <w:pStyle w:val="BookText"/>
        <w:rPr/>
      </w:pPr>
      <w:r>
        <w:rPr>
          <w:rFonts w:ascii="IRNazanin" w:hAnsi="IRNazanin" w:eastAsia="IRNazanin"/>
          <w:color w:val="111111"/>
          <w:sz w:val="28"/>
          <w:sz w:val="28"/>
          <w:szCs w:val="28"/>
          <w:rtl w:val="true"/>
          <w:lang w:bidi="fa-IR"/>
        </w:rPr>
        <w:t>تعجبین من سقمی</w:t>
      </w:r>
    </w:p>
    <w:p>
      <w:pPr>
        <w:pStyle w:val="BookText"/>
        <w:rPr/>
      </w:pPr>
      <w:r>
        <w:rPr>
          <w:rFonts w:ascii="IRNazanin" w:hAnsi="IRNazanin" w:eastAsia="IRNazanin"/>
          <w:color w:val="111111"/>
          <w:sz w:val="28"/>
          <w:sz w:val="28"/>
          <w:szCs w:val="28"/>
          <w:rtl w:val="true"/>
          <w:lang w:bidi="fa-IR"/>
        </w:rPr>
        <w:t>صحّتی هی العجب‌</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هی أبیات مشهورة، و من جملة حکایاته المنقولة عن الأصمعی المشهور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الرّشید و عنده مسلم بن الولید إذ دخل أبو نواس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احدثت بعدنا یا أبا نواس،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لو فی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و لو فی الخمر،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شقیق النّفس من حکم</w:t>
      </w:r>
    </w:p>
    <w:p>
      <w:pPr>
        <w:pStyle w:val="BookText"/>
        <w:rPr/>
      </w:pPr>
      <w:r>
        <w:rPr>
          <w:rFonts w:ascii="IRNazanin" w:hAnsi="IRNazanin" w:eastAsia="IRNazanin"/>
          <w:color w:val="111111"/>
          <w:sz w:val="28"/>
          <w:sz w:val="28"/>
          <w:szCs w:val="28"/>
          <w:rtl w:val="true"/>
          <w:lang w:bidi="fa-IR"/>
        </w:rPr>
        <w:t>نمت عن لیلی و لم أنم‌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حتّی أتی علی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غلام إعطه عشرة آلاف درهم و عشر خلع، فأخذها و خرج، فلمّا خرجنا من عنده، قال لی مسلم بن الولید أ لم تر یا أبا سعید إلی الحسن بن هانی کیف سرق شعری و أخذ به مالا و خلعا،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معنی سرق قال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فتمشّت فی مفاصلهم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کتمشّی البرء فی السّقم‌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فقلت و أیّ شی‌ء قلت، قال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غراء فی فرعها لیل علی قمر</w:t>
      </w:r>
    </w:p>
    <w:p>
      <w:pPr>
        <w:pStyle w:val="BookText"/>
        <w:rPr/>
      </w:pPr>
      <w:r>
        <w:rPr>
          <w:rFonts w:ascii="IRNazanin" w:hAnsi="IRNazanin" w:eastAsia="IRNazanin"/>
          <w:color w:val="111111"/>
          <w:sz w:val="28"/>
          <w:sz w:val="28"/>
          <w:szCs w:val="28"/>
          <w:rtl w:val="true"/>
          <w:lang w:bidi="fa-IR"/>
        </w:rPr>
        <w:t>علی قضیب علی غصن‌</w:t>
      </w:r>
      <w:r>
        <w:rPr>
          <w:rStyle w:val="FootnoteAnchor"/>
          <w:rtl w:val="true"/>
        </w:rPr>
        <w:footnoteReference w:id="107"/>
      </w:r>
      <w:r>
        <w:rPr>
          <w:rFonts w:ascii="IRNazanin" w:hAnsi="IRNazanin" w:eastAsia="IRNazanin"/>
          <w:color w:val="111111"/>
          <w:sz w:val="28"/>
          <w:sz w:val="28"/>
          <w:szCs w:val="28"/>
          <w:rtl w:val="true"/>
          <w:lang w:bidi="fa-IR"/>
        </w:rPr>
        <w:t>القنا</w:t>
      </w:r>
    </w:p>
    <w:p>
      <w:pPr>
        <w:pStyle w:val="BookText"/>
        <w:rPr/>
      </w:pPr>
      <w:r>
        <w:rPr>
          <w:rFonts w:ascii="Amiri" w:hAnsi="Amiri" w:eastAsia="Amiri" w:cs="Amiri"/>
          <w:color w:val="111111"/>
          <w:sz w:val="28"/>
          <w:sz w:val="28"/>
          <w:szCs w:val="28"/>
          <w:rtl w:val="true"/>
          <w:lang w:bidi="ar-SA"/>
        </w:rPr>
        <w:t>الدّهس</w:t>
      </w:r>
    </w:p>
    <w:p>
      <w:pPr>
        <w:pStyle w:val="BookText"/>
        <w:rPr/>
      </w:pPr>
      <w:r>
        <w:rPr>
          <w:rFonts w:ascii="IRNazanin" w:hAnsi="IRNazanin" w:eastAsia="IRNazanin"/>
          <w:color w:val="111111"/>
          <w:sz w:val="28"/>
          <w:sz w:val="28"/>
          <w:szCs w:val="28"/>
          <w:rtl w:val="true"/>
          <w:lang w:bidi="fa-IR"/>
        </w:rPr>
        <w:t>أزکی من المسک أنفاسا و بهجتها</w:t>
      </w:r>
    </w:p>
    <w:p>
      <w:pPr>
        <w:pStyle w:val="BookText"/>
        <w:rPr/>
      </w:pPr>
      <w:r>
        <w:rPr>
          <w:rFonts w:ascii="Amiri" w:hAnsi="Amiri" w:eastAsia="Amiri" w:cs="Amiri"/>
          <w:color w:val="111111"/>
          <w:sz w:val="28"/>
          <w:sz w:val="28"/>
          <w:szCs w:val="28"/>
          <w:rtl w:val="true"/>
          <w:lang w:bidi="ar-SA"/>
        </w:rPr>
        <w:t>أرقّ دیباجة من رقّة النّفس</w:t>
      </w:r>
    </w:p>
    <w:p>
      <w:pPr>
        <w:pStyle w:val="BookText"/>
        <w:rPr/>
      </w:pPr>
      <w:r>
        <w:rPr>
          <w:rFonts w:ascii="IRNazanin" w:hAnsi="IRNazanin" w:eastAsia="IRNazanin"/>
          <w:color w:val="111111"/>
          <w:sz w:val="28"/>
          <w:sz w:val="28"/>
          <w:szCs w:val="28"/>
          <w:rtl w:val="true"/>
          <w:lang w:bidi="fa-IR"/>
        </w:rPr>
        <w:t>کأنّ قلبی وشاحاها إذا خطرت</w:t>
      </w:r>
    </w:p>
    <w:p>
      <w:pPr>
        <w:pStyle w:val="BookText"/>
        <w:rPr/>
      </w:pPr>
      <w:r>
        <w:rPr>
          <w:rFonts w:ascii="IRNazanin" w:hAnsi="IRNazanin" w:eastAsia="IRNazanin"/>
          <w:color w:val="111111"/>
          <w:sz w:val="28"/>
          <w:sz w:val="28"/>
          <w:szCs w:val="28"/>
          <w:rtl w:val="true"/>
          <w:lang w:bidi="fa-IR"/>
        </w:rPr>
        <w:t>و قلبها قلبها فی الصّمت و الخرس</w:t>
      </w:r>
    </w:p>
    <w:p>
      <w:pPr>
        <w:pStyle w:val="BookText"/>
        <w:rPr/>
      </w:pPr>
      <w:r>
        <w:rPr>
          <w:rFonts w:ascii="IRNazanin" w:hAnsi="IRNazanin" w:eastAsia="IRNazanin"/>
          <w:color w:val="111111"/>
          <w:sz w:val="28"/>
          <w:sz w:val="28"/>
          <w:szCs w:val="28"/>
          <w:rtl w:val="true"/>
          <w:lang w:bidi="fa-IR"/>
        </w:rPr>
        <w:t>تجری محبّتها فی قلب وامقها</w:t>
      </w:r>
    </w:p>
    <w:p>
      <w:pPr>
        <w:pStyle w:val="BookText"/>
        <w:rPr/>
      </w:pPr>
      <w:r>
        <w:rPr>
          <w:rFonts w:ascii="IRNazanin" w:hAnsi="IRNazanin" w:eastAsia="IRNazanin"/>
          <w:color w:val="111111"/>
          <w:sz w:val="28"/>
          <w:sz w:val="28"/>
          <w:szCs w:val="28"/>
          <w:rtl w:val="true"/>
          <w:lang w:bidi="fa-IR"/>
        </w:rPr>
        <w:t>جری السّلامة فی أعضاء منتکس</w:t>
      </w:r>
    </w:p>
    <w:p>
      <w:pPr>
        <w:pStyle w:val="BookText"/>
        <w:rPr/>
      </w:pPr>
      <w:r>
        <w:rPr>
          <w:rFonts w:ascii="IRNazanin" w:hAnsi="IRNazanin" w:eastAsia="IRNazanin"/>
          <w:color w:val="111111"/>
          <w:sz w:val="28"/>
          <w:sz w:val="28"/>
          <w:szCs w:val="28"/>
          <w:rtl w:val="true"/>
          <w:lang w:bidi="fa-IR"/>
        </w:rPr>
        <w:t>فقلت ممّن سرقت هذا المعنی؟ فقال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أخذته من 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عمرو بن أبی ربیعة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الرّاقصات بذات عرق</w:t>
      </w:r>
    </w:p>
    <w:p>
      <w:pPr>
        <w:pStyle w:val="BookText"/>
        <w:rPr/>
      </w:pPr>
      <w:r>
        <w:rPr>
          <w:rFonts w:ascii="IRNazanin" w:hAnsi="IRNazanin" w:eastAsia="IRNazanin"/>
          <w:color w:val="111111"/>
          <w:sz w:val="28"/>
          <w:sz w:val="28"/>
          <w:szCs w:val="28"/>
          <w:rtl w:val="true"/>
          <w:lang w:bidi="fa-IR"/>
        </w:rPr>
        <w:t>و ربّ البیت و الرّکن العتیق</w:t>
      </w:r>
    </w:p>
    <w:p>
      <w:pPr>
        <w:pStyle w:val="BookText"/>
        <w:rPr/>
      </w:pPr>
      <w:r>
        <w:rPr>
          <w:rFonts w:ascii="IRNazanin" w:hAnsi="IRNazanin" w:eastAsia="IRNazanin"/>
          <w:color w:val="111111"/>
          <w:sz w:val="28"/>
          <w:sz w:val="28"/>
          <w:szCs w:val="28"/>
          <w:rtl w:val="true"/>
          <w:lang w:bidi="fa-IR"/>
        </w:rPr>
        <w:t>و زمزم و الطّواف و مشعریها</w:t>
      </w:r>
    </w:p>
    <w:p>
      <w:pPr>
        <w:pStyle w:val="BookText"/>
        <w:rPr/>
      </w:pPr>
      <w:r>
        <w:rPr>
          <w:rFonts w:ascii="IRNazanin" w:hAnsi="IRNazanin" w:eastAsia="IRNazanin"/>
          <w:color w:val="111111"/>
          <w:sz w:val="28"/>
          <w:sz w:val="28"/>
          <w:szCs w:val="28"/>
          <w:rtl w:val="true"/>
          <w:lang w:bidi="fa-IR"/>
        </w:rPr>
        <w:t>و مشتاق یجنّ إلی المشوق</w:t>
      </w:r>
    </w:p>
    <w:p>
      <w:pPr>
        <w:pStyle w:val="BookText"/>
        <w:rPr/>
      </w:pPr>
      <w:r>
        <w:rPr>
          <w:rFonts w:ascii="IRNazanin" w:hAnsi="IRNazanin" w:eastAsia="IRNazanin"/>
          <w:color w:val="111111"/>
          <w:sz w:val="28"/>
          <w:sz w:val="28"/>
          <w:szCs w:val="28"/>
          <w:rtl w:val="true"/>
          <w:lang w:bidi="fa-IR"/>
        </w:rPr>
        <w:t>لقد دبّ الهوی لک فی فوأدی</w:t>
      </w:r>
    </w:p>
    <w:p>
      <w:pPr>
        <w:pStyle w:val="BookText"/>
        <w:rPr/>
      </w:pPr>
      <w:r>
        <w:rPr>
          <w:rFonts w:ascii="IRNazanin" w:hAnsi="IRNazanin" w:eastAsia="IRNazanin"/>
          <w:color w:val="111111"/>
          <w:sz w:val="28"/>
          <w:sz w:val="28"/>
          <w:szCs w:val="28"/>
          <w:rtl w:val="true"/>
          <w:lang w:bidi="fa-IR"/>
        </w:rPr>
        <w:t>دبیب دم الحیاة إلی العروق</w:t>
      </w:r>
    </w:p>
    <w:p>
      <w:pPr>
        <w:pStyle w:val="BookText"/>
        <w:rPr/>
      </w:pPr>
      <w:r>
        <w:rPr>
          <w:rFonts w:ascii="IRNazanin" w:hAnsi="IRNazanin" w:eastAsia="IRNazanin"/>
          <w:color w:val="111111"/>
          <w:sz w:val="28"/>
          <w:sz w:val="28"/>
          <w:szCs w:val="28"/>
          <w:rtl w:val="true"/>
          <w:lang w:bidi="fa-IR"/>
        </w:rPr>
        <w:t>فقال ممّن سرق عمرو بن ربیعة هذا المعنی؟ قلت من بعض البدوییّن حیث یقول</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کمشی حمیا الکاس فی عقل شارب</w:t>
      </w:r>
    </w:p>
    <w:p>
      <w:pPr>
        <w:pStyle w:val="BookText"/>
        <w:rPr/>
      </w:pPr>
      <w:r>
        <w:rPr>
          <w:rFonts w:ascii="IRNazanin" w:hAnsi="IRNazanin" w:eastAsia="IRNazanin"/>
          <w:color w:val="111111"/>
          <w:sz w:val="28"/>
          <w:sz w:val="28"/>
          <w:szCs w:val="28"/>
          <w:rtl w:val="true"/>
          <w:lang w:bidi="fa-IR"/>
        </w:rPr>
        <w:t>و دب هواها فی غطامی و حبها</w:t>
      </w:r>
    </w:p>
    <w:p>
      <w:pPr>
        <w:pStyle w:val="BookText"/>
        <w:rPr/>
      </w:pPr>
      <w:r>
        <w:rPr>
          <w:rFonts w:ascii="IRNazanin" w:hAnsi="IRNazanin" w:eastAsia="IRNazanin"/>
          <w:color w:val="111111"/>
          <w:sz w:val="28"/>
          <w:sz w:val="28"/>
          <w:szCs w:val="28"/>
          <w:rtl w:val="true"/>
          <w:lang w:bidi="fa-IR"/>
        </w:rPr>
        <w:t>کما دب فی الملسوع سم العقارب</w:t>
      </w:r>
    </w:p>
    <w:p>
      <w:pPr>
        <w:pStyle w:val="BookText"/>
        <w:rPr/>
      </w:pPr>
      <w:r>
        <w:rPr>
          <w:rFonts w:ascii="IRNazanin" w:hAnsi="IRNazanin" w:eastAsia="IRNazanin"/>
          <w:color w:val="111111"/>
          <w:sz w:val="28"/>
          <w:sz w:val="28"/>
          <w:szCs w:val="28"/>
          <w:rtl w:val="true"/>
          <w:lang w:bidi="fa-IR"/>
        </w:rPr>
        <w:t>فقال لی ممن اخذ هذا البدوی قلت من اسقف نجران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البقاء تقلب الشّمس</w:t>
      </w:r>
    </w:p>
    <w:p>
      <w:pPr>
        <w:pStyle w:val="BookText"/>
        <w:rPr/>
      </w:pPr>
      <w:r>
        <w:rPr>
          <w:rFonts w:ascii="IRNazanin" w:hAnsi="IRNazanin" w:eastAsia="IRNazanin"/>
          <w:color w:val="111111"/>
          <w:sz w:val="28"/>
          <w:sz w:val="28"/>
          <w:szCs w:val="28"/>
          <w:rtl w:val="true"/>
          <w:lang w:bidi="fa-IR"/>
        </w:rPr>
        <w:t>و طلوعها من حیث لا تمسی</w:t>
      </w:r>
    </w:p>
    <w:p>
      <w:pPr>
        <w:pStyle w:val="BookText"/>
        <w:rPr/>
      </w:pPr>
      <w:r>
        <w:rPr>
          <w:rFonts w:ascii="IRNazanin" w:hAnsi="IRNazanin" w:eastAsia="IRNazanin"/>
          <w:color w:val="111111"/>
          <w:sz w:val="28"/>
          <w:sz w:val="28"/>
          <w:szCs w:val="28"/>
          <w:rtl w:val="true"/>
          <w:lang w:bidi="fa-IR"/>
        </w:rPr>
        <w:t>و طلوعها حمراء صافیة</w:t>
      </w:r>
    </w:p>
    <w:p>
      <w:pPr>
        <w:pStyle w:val="BookText"/>
        <w:rPr/>
      </w:pPr>
      <w:r>
        <w:rPr>
          <w:rFonts w:ascii="IRNazanin" w:hAnsi="IRNazanin" w:eastAsia="IRNazanin"/>
          <w:color w:val="111111"/>
          <w:sz w:val="28"/>
          <w:sz w:val="28"/>
          <w:szCs w:val="28"/>
          <w:rtl w:val="true"/>
          <w:lang w:bidi="fa-IR"/>
        </w:rPr>
        <w:t>و غروبها صفراء کالورس</w:t>
      </w:r>
    </w:p>
    <w:p>
      <w:pPr>
        <w:pStyle w:val="BookText"/>
        <w:rPr/>
      </w:pPr>
      <w:r>
        <w:rPr>
          <w:rFonts w:ascii="IRNazanin" w:hAnsi="IRNazanin" w:eastAsia="IRNazanin"/>
          <w:color w:val="111111"/>
          <w:sz w:val="28"/>
          <w:sz w:val="28"/>
          <w:szCs w:val="28"/>
          <w:rtl w:val="true"/>
          <w:lang w:bidi="fa-IR"/>
        </w:rPr>
        <w:t>تجری علی کبد السّماء کما</w:t>
      </w:r>
    </w:p>
    <w:p>
      <w:pPr>
        <w:pStyle w:val="BookText"/>
        <w:rPr/>
      </w:pPr>
      <w:r>
        <w:rPr>
          <w:rFonts w:ascii="IRNazanin" w:hAnsi="IRNazanin" w:eastAsia="IRNazanin"/>
          <w:color w:val="111111"/>
          <w:sz w:val="28"/>
          <w:sz w:val="28"/>
          <w:szCs w:val="28"/>
          <w:rtl w:val="true"/>
          <w:lang w:bidi="fa-IR"/>
        </w:rPr>
        <w:t>تجری حمام الموت فی النّفس‌</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منها ما حکی أنّ الرّشید ذکر یوما قول أبی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فاسقنی البکر الذّی اعتجرت‌</w:t>
      </w:r>
      <w:r>
        <w:rPr>
          <w:rStyle w:val="FootnoteAnchor"/>
          <w:rtl w:val="true"/>
        </w:rPr>
        <w:footnoteReference w:id="11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بخمار الشّیب فی الرّحم </w:t>
      </w:r>
    </w:p>
    <w:p>
      <w:pPr>
        <w:pStyle w:val="BookText"/>
        <w:rPr/>
      </w:pPr>
      <w:r>
        <w:rPr>
          <w:rFonts w:ascii="IRNazanin" w:hAnsi="IRNazanin" w:eastAsia="IRNazanin"/>
          <w:color w:val="111111"/>
          <w:sz w:val="28"/>
          <w:sz w:val="28"/>
          <w:szCs w:val="28"/>
          <w:rtl w:val="true"/>
          <w:lang w:bidi="fa-IR"/>
        </w:rPr>
        <w:t>فقال لمن حضره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الخمرة إذا کانت فی دنّها کان علیها شی‌ء مثل الزّبد و هو الّذی أراده و کان الأصمعی حاضرا فقال یا أمیر المؤمنین إنّ أبا علی أجلّ خطرا، و إنّ معانیه لخفیّة، فاسئلوه عن ذلک فاحضر و سئل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الکرم أوّل ما یخرج من العنقود فی الزّرجون‌</w:t>
      </w:r>
      <w:r>
        <w:rPr>
          <w:rStyle w:val="FootnoteAnchor"/>
          <w:rtl w:val="true"/>
        </w:rPr>
        <w:footnoteReference w:id="111"/>
      </w:r>
      <w:r>
        <w:rPr>
          <w:rFonts w:ascii="IRNazanin" w:hAnsi="IRNazanin" w:eastAsia="IRNazanin"/>
          <w:color w:val="111111"/>
          <w:sz w:val="28"/>
          <w:sz w:val="28"/>
          <w:szCs w:val="28"/>
          <w:rtl w:val="true"/>
          <w:lang w:bidi="fa-IR"/>
        </w:rPr>
        <w:t>یکون علیه شی‌ء شبیه بالقطن فقال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اقل لکم إنّ أبا نواس أدقّ نظرا مما قلتم‌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أنّه خرج مع أصحابه إلی نزهة فمرّ بهم غلام من أهل البادیة یسوق غنما له فقال ابو نواس لأصحابه ألا أضحککم علیه؟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فصاح به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صاحب الشّاة اللّواتی یسوقها</w:t>
      </w:r>
    </w:p>
    <w:p>
      <w:pPr>
        <w:pStyle w:val="BookText"/>
        <w:rPr/>
      </w:pPr>
      <w:r>
        <w:rPr>
          <w:rFonts w:ascii="IRNazanin" w:hAnsi="IRNazanin" w:eastAsia="IRNazanin"/>
          <w:color w:val="111111"/>
          <w:sz w:val="28"/>
          <w:sz w:val="28"/>
          <w:szCs w:val="28"/>
          <w:rtl w:val="true"/>
          <w:lang w:bidi="fa-IR"/>
        </w:rPr>
        <w:t>بکم ذلک الکبش الذّی قد تقدّما</w:t>
      </w:r>
    </w:p>
    <w:p>
      <w:pPr>
        <w:pStyle w:val="BookText"/>
        <w:rPr/>
      </w:pPr>
      <w:r>
        <w:rPr>
          <w:rFonts w:ascii="IRNazanin" w:hAnsi="IRNazanin" w:eastAsia="IRNazanin"/>
          <w:color w:val="111111"/>
          <w:sz w:val="28"/>
          <w:sz w:val="28"/>
          <w:szCs w:val="28"/>
          <w:rtl w:val="true"/>
          <w:lang w:bidi="fa-IR"/>
        </w:rPr>
        <w:t>فاجابه الرّاعی من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ابیعکه إن کنت تبغی شراءه</w:t>
      </w:r>
    </w:p>
    <w:p>
      <w:pPr>
        <w:pStyle w:val="BookText"/>
        <w:rPr/>
      </w:pPr>
      <w:r>
        <w:rPr>
          <w:rFonts w:ascii="IRNazanin" w:hAnsi="IRNazanin" w:eastAsia="IRNazanin"/>
          <w:color w:val="111111"/>
          <w:sz w:val="28"/>
          <w:sz w:val="28"/>
          <w:szCs w:val="28"/>
          <w:rtl w:val="true"/>
          <w:lang w:bidi="fa-IR"/>
        </w:rPr>
        <w:t>و لم تک مزّاحا بعشرین درهما</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أشعر منک‌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حکی انّ العتّابی لقی أبا نواس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استحییت من اللّه فی مدح فلان بقولک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أخفت أهل الشّرک حتّی أنّه</w:t>
      </w:r>
    </w:p>
    <w:p>
      <w:pPr>
        <w:pStyle w:val="BookText"/>
        <w:rPr/>
      </w:pPr>
      <w:r>
        <w:rPr>
          <w:rFonts w:ascii="IRNazanin" w:hAnsi="IRNazanin" w:eastAsia="IRNazanin"/>
          <w:color w:val="111111"/>
          <w:sz w:val="28"/>
          <w:sz w:val="28"/>
          <w:szCs w:val="28"/>
          <w:rtl w:val="true"/>
          <w:lang w:bidi="fa-IR"/>
        </w:rPr>
        <w:t>لتخافک النّطف الّتی لم تخلق‌</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فقال له أبو نواس و أنت ایضا ما استحییت من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فی غمرات الموت مفترحا</w:t>
      </w:r>
    </w:p>
    <w:p>
      <w:pPr>
        <w:pStyle w:val="BookText"/>
        <w:rPr/>
      </w:pPr>
      <w:r>
        <w:rPr>
          <w:rFonts w:ascii="IRNazanin" w:hAnsi="IRNazanin" w:eastAsia="IRNazanin"/>
          <w:color w:val="111111"/>
          <w:sz w:val="28"/>
          <w:sz w:val="28"/>
          <w:szCs w:val="28"/>
          <w:rtl w:val="true"/>
          <w:lang w:bidi="fa-IR"/>
        </w:rPr>
        <w:t>یضیق عنّی وسیع الرّأی من حیلی</w:t>
      </w:r>
    </w:p>
    <w:p>
      <w:pPr>
        <w:pStyle w:val="BookText"/>
        <w:rPr/>
      </w:pPr>
      <w:r>
        <w:rPr>
          <w:rFonts w:ascii="IRNazanin" w:hAnsi="IRNazanin" w:eastAsia="IRNazanin"/>
          <w:color w:val="111111"/>
          <w:sz w:val="28"/>
          <w:sz w:val="28"/>
          <w:szCs w:val="28"/>
          <w:rtl w:val="true"/>
          <w:lang w:bidi="fa-IR"/>
        </w:rPr>
        <w:t>فلم تزل دائبا تسعی بلطفک لی</w:t>
      </w:r>
    </w:p>
    <w:p>
      <w:pPr>
        <w:pStyle w:val="BookText"/>
        <w:rPr/>
      </w:pPr>
      <w:r>
        <w:rPr>
          <w:rFonts w:ascii="IRNazanin" w:hAnsi="IRNazanin" w:eastAsia="IRNazanin"/>
          <w:color w:val="111111"/>
          <w:sz w:val="28"/>
          <w:sz w:val="28"/>
          <w:szCs w:val="28"/>
          <w:rtl w:val="true"/>
          <w:lang w:bidi="fa-IR"/>
        </w:rPr>
        <w:t>حتّی اختلست حیاتی من یدی أجلی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اللّه و علمت أنّ هذا لیس من ذاک و لکنّک أعددت لکلّ سؤال </w:t>
      </w:r>
    </w:p>
    <w:p>
      <w:pPr>
        <w:pStyle w:val="BookText"/>
        <w:rPr/>
      </w:pPr>
      <w:r>
        <w:rPr>
          <w:rFonts w:ascii="IRNazanin" w:hAnsi="IRNazanin" w:eastAsia="IRNazanin"/>
          <w:color w:val="111111"/>
          <w:sz w:val="28"/>
          <w:sz w:val="28"/>
          <w:szCs w:val="28"/>
          <w:rtl w:val="true"/>
          <w:lang w:bidi="fa-IR"/>
        </w:rPr>
        <w:t>جوابا و حکی ایضا أنّ أبا العتاهیة قال لأبی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تنظّم بیتا من الشّعر فی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أنظم البیت أو البیتین و ربّما تعسّر علیّ ترکیب البیت فاصلحته فی الیوم الثّانی فقال له ابو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انظم المأة و المأتین فی الیوم، و فی روایة قال و إنّنی لأعمل فی اللّیلة ألف بیت، فقال أبو نواس إن کان مثل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عتب مالی و لک</w:t>
      </w:r>
    </w:p>
    <w:p>
      <w:pPr>
        <w:pStyle w:val="BookText"/>
        <w:rPr/>
      </w:pPr>
      <w:r>
        <w:rPr>
          <w:rFonts w:ascii="IRNazanin" w:hAnsi="IRNazanin" w:eastAsia="IRNazanin"/>
          <w:color w:val="111111"/>
          <w:sz w:val="28"/>
          <w:sz w:val="28"/>
          <w:szCs w:val="28"/>
          <w:rtl w:val="true"/>
          <w:lang w:bidi="fa-IR"/>
        </w:rPr>
        <w:t>یا لیتنی لم أرک</w:t>
      </w:r>
    </w:p>
    <w:p>
      <w:pPr>
        <w:pStyle w:val="BookText"/>
        <w:rPr/>
      </w:pPr>
      <w:r>
        <w:rPr>
          <w:rFonts w:ascii="IRNazanin" w:hAnsi="IRNazanin" w:eastAsia="IRNazanin"/>
          <w:color w:val="111111"/>
          <w:sz w:val="28"/>
          <w:sz w:val="28"/>
          <w:szCs w:val="28"/>
          <w:rtl w:val="true"/>
          <w:lang w:bidi="fa-IR"/>
        </w:rPr>
        <w:t>فأنا انظم ألفا و ألفین فی الیوم و إن کان مثل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ذات حر فی زیّ ذی ذکر</w:t>
      </w:r>
    </w:p>
    <w:p>
      <w:pPr>
        <w:pStyle w:val="BookText"/>
        <w:rPr/>
      </w:pPr>
      <w:r>
        <w:rPr>
          <w:rFonts w:ascii="Amiri" w:hAnsi="Amiri" w:eastAsia="Amiri" w:cs="Amiri"/>
          <w:color w:val="111111"/>
          <w:sz w:val="28"/>
          <w:sz w:val="28"/>
          <w:szCs w:val="28"/>
          <w:rtl w:val="true"/>
          <w:lang w:bidi="ar-SA"/>
        </w:rPr>
        <w:t>لها محبّان لوطی و زنّاء</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فی روایة مثل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تبک لیلی، و لا تطرب إلی هند</w:t>
      </w:r>
    </w:p>
    <w:p>
      <w:pPr>
        <w:pStyle w:val="BookText"/>
        <w:rPr/>
      </w:pPr>
      <w:r>
        <w:rPr>
          <w:rFonts w:ascii="IRNazanin" w:hAnsi="IRNazanin" w:eastAsia="IRNazanin"/>
          <w:color w:val="111111"/>
          <w:sz w:val="28"/>
          <w:sz w:val="28"/>
          <w:szCs w:val="28"/>
          <w:rtl w:val="true"/>
          <w:lang w:bidi="fa-IR"/>
        </w:rPr>
        <w:t>و اشرب علی الورد من حمراء کالورد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فانت ما تعرف أن تنظم مثله و لا نظمت فی عمرک مثله، فانصرف أبو العتاهیة و لم یتکلّم و رأیت فی بعض الکتب أنّ عبد اللّه بن المعتزّ بن المتوکّل العباسیّ الّذی هو من أکابر الشّعراء الماهرین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الشّعراء صارت أسماءهم بخلاف أفعالهم فأبو العتاهیة سار شعره بالزّهد و کان علی الإلحاد، و أبو نواس سار شعره باللّواط و کان أزنی من قرد، و ابو حکیمة الکاتب</w:t>
      </w:r>
    </w:p>
    <w:p>
      <w:pPr>
        <w:pStyle w:val="BookText"/>
        <w:rPr/>
      </w:pPr>
      <w:r>
        <w:rPr>
          <w:rFonts w:ascii="IRNazanin" w:hAnsi="IRNazanin" w:eastAsia="IRNazanin"/>
          <w:color w:val="111111"/>
          <w:sz w:val="28"/>
          <w:sz w:val="28"/>
          <w:szCs w:val="28"/>
          <w:rtl w:val="true"/>
          <w:lang w:bidi="fa-IR"/>
        </w:rPr>
        <w:t>سار شعره بالعفّة و کان أهبّ من تیس، و محمّد بن حازم سار شعره بالقناعة و کان أحرص من کلب‌</w:t>
      </w:r>
      <w:r>
        <w:rPr>
          <w:rStyle w:val="FootnoteAnchor"/>
          <w:rtl w:val="true"/>
        </w:rPr>
        <w:footnoteReference w:id="117"/>
      </w:r>
      <w:r>
        <w:rPr>
          <w:rFonts w:ascii="IRNazanin" w:hAnsi="IRNazanin" w:eastAsia="IRNazanin"/>
          <w:color w:val="111111"/>
          <w:sz w:val="28"/>
          <w:sz w:val="28"/>
          <w:szCs w:val="28"/>
          <w:rtl w:val="true"/>
          <w:lang w:bidi="fa-IR"/>
        </w:rPr>
        <w:t>هذا، و فی محاضرت الرّاغب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نهاه الأمین عن شرب المدام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أعاذل بعت الجهل حیث یباع</w:t>
      </w:r>
    </w:p>
    <w:p>
      <w:pPr>
        <w:pStyle w:val="BookText"/>
        <w:rPr/>
      </w:pPr>
      <w:r>
        <w:rPr>
          <w:rFonts w:ascii="IRNazanin" w:hAnsi="IRNazanin" w:eastAsia="IRNazanin"/>
          <w:color w:val="111111"/>
          <w:sz w:val="28"/>
          <w:sz w:val="28"/>
          <w:szCs w:val="28"/>
          <w:rtl w:val="true"/>
          <w:lang w:bidi="fa-IR"/>
        </w:rPr>
        <w:t>و أبرزت رأسی ما علیه قناع</w:t>
      </w:r>
    </w:p>
    <w:p>
      <w:pPr>
        <w:pStyle w:val="BookText"/>
        <w:rPr/>
      </w:pPr>
      <w:r>
        <w:rPr>
          <w:rFonts w:ascii="IRNazanin" w:hAnsi="IRNazanin" w:eastAsia="IRNazanin"/>
          <w:color w:val="111111"/>
          <w:sz w:val="28"/>
          <w:sz w:val="28"/>
          <w:szCs w:val="28"/>
          <w:rtl w:val="true"/>
          <w:lang w:bidi="fa-IR"/>
        </w:rPr>
        <w:t>نهانی أمیر المؤمنین عن الصّبا</w:t>
      </w:r>
    </w:p>
    <w:p>
      <w:pPr>
        <w:pStyle w:val="BookText"/>
        <w:rPr/>
      </w:pPr>
      <w:r>
        <w:rPr>
          <w:rFonts w:ascii="IRNazanin" w:hAnsi="IRNazanin" w:eastAsia="IRNazanin"/>
          <w:color w:val="111111"/>
          <w:sz w:val="28"/>
          <w:sz w:val="28"/>
          <w:szCs w:val="28"/>
          <w:rtl w:val="true"/>
          <w:lang w:bidi="fa-IR"/>
        </w:rPr>
        <w:t>و أمر أمیر المؤمنین مطاع</w:t>
      </w:r>
    </w:p>
    <w:p>
      <w:pPr>
        <w:pStyle w:val="BookText"/>
        <w:rPr/>
      </w:pPr>
      <w:r>
        <w:rPr>
          <w:rFonts w:ascii="IRNazanin" w:hAnsi="IRNazanin" w:eastAsia="IRNazanin"/>
          <w:color w:val="111111"/>
          <w:sz w:val="28"/>
          <w:sz w:val="28"/>
          <w:szCs w:val="28"/>
          <w:rtl w:val="true"/>
          <w:lang w:bidi="fa-IR"/>
        </w:rPr>
        <w:t>و لهو لتأنیب الإمام ترکته</w:t>
      </w:r>
    </w:p>
    <w:p>
      <w:pPr>
        <w:pStyle w:val="BookText"/>
        <w:rPr/>
      </w:pPr>
      <w:r>
        <w:rPr>
          <w:rFonts w:ascii="IRNazanin" w:hAnsi="IRNazanin" w:eastAsia="IRNazanin"/>
          <w:color w:val="111111"/>
          <w:sz w:val="28"/>
          <w:sz w:val="28"/>
          <w:szCs w:val="28"/>
          <w:rtl w:val="true"/>
          <w:lang w:bidi="fa-IR"/>
        </w:rPr>
        <w:t>و فیه للاه منظر و سماع‌</w:t>
      </w:r>
      <w:r>
        <w:rPr>
          <w:rStyle w:val="FootnoteAnchor"/>
          <w:rtl w:val="true"/>
        </w:rPr>
        <w:footnoteReference w:id="11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لدهقان ما أصبّک بالخمر؟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لها أفعالا لم أرها لغیرها إذا رأیت الهمّ تمکنّ من قلبی فقرع الکأس الباب خرج الهمّ و اخذ ذلک </w:t>
      </w:r>
    </w:p>
    <w:p>
      <w:pPr>
        <w:pStyle w:val="BookText"/>
        <w:rPr/>
      </w:pPr>
      <w:r>
        <w:rPr>
          <w:rFonts w:ascii="IRNazanin" w:hAnsi="IRNazanin" w:eastAsia="IRNazanin"/>
          <w:color w:val="111111"/>
          <w:sz w:val="28"/>
          <w:sz w:val="28"/>
          <w:szCs w:val="28"/>
          <w:rtl w:val="true"/>
          <w:lang w:bidi="fa-IR"/>
        </w:rPr>
        <w:t>أبو نواس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أتت دون اللّهاة من الفتی</w:t>
      </w:r>
    </w:p>
    <w:p>
      <w:pPr>
        <w:pStyle w:val="BookText"/>
        <w:rPr/>
      </w:pPr>
      <w:r>
        <w:rPr>
          <w:rFonts w:ascii="IRNazanin" w:hAnsi="IRNazanin" w:eastAsia="IRNazanin"/>
          <w:color w:val="111111"/>
          <w:sz w:val="28"/>
          <w:sz w:val="28"/>
          <w:szCs w:val="28"/>
          <w:rtl w:val="true"/>
          <w:lang w:bidi="fa-IR"/>
        </w:rPr>
        <w:t>دعا همّه من صدره برحیل‌</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قال لأبی نواس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العیش سماع و غلام و مدام</w:t>
      </w:r>
    </w:p>
    <w:p>
      <w:pPr>
        <w:pStyle w:val="BookText"/>
        <w:rPr/>
      </w:pPr>
      <w:r>
        <w:rPr>
          <w:rFonts w:ascii="IRNazanin" w:hAnsi="IRNazanin" w:eastAsia="IRNazanin"/>
          <w:color w:val="111111"/>
          <w:sz w:val="28"/>
          <w:sz w:val="28"/>
          <w:szCs w:val="28"/>
          <w:rtl w:val="true"/>
          <w:lang w:bidi="fa-IR"/>
        </w:rPr>
        <w:t>فاذا فاتک هذا فعلی الدّنیا السّلام‌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نواس مولعا بأبی عبیدة النّحوی فکتب یوما علی اسطوانة یستند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لوط و شیعته</w:t>
      </w:r>
    </w:p>
    <w:p>
      <w:pPr>
        <w:pStyle w:val="BookText"/>
        <w:rPr/>
      </w:pPr>
      <w:r>
        <w:rPr>
          <w:rFonts w:ascii="IRNazanin" w:hAnsi="IRNazanin" w:eastAsia="IRNazanin"/>
          <w:color w:val="111111"/>
          <w:sz w:val="28"/>
          <w:sz w:val="28"/>
          <w:szCs w:val="28"/>
          <w:rtl w:val="true"/>
          <w:lang w:bidi="fa-IR"/>
        </w:rPr>
        <w:t>أبا عبیدة قل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w:t>
      </w:r>
    </w:p>
    <w:p>
      <w:pPr>
        <w:pStyle w:val="BookText"/>
        <w:rPr/>
      </w:pPr>
      <w:r>
        <w:rPr>
          <w:rFonts w:ascii="IRNazanin" w:hAnsi="IRNazanin" w:eastAsia="IRNazanin"/>
          <w:color w:val="111111"/>
          <w:sz w:val="28"/>
          <w:sz w:val="28"/>
          <w:szCs w:val="28"/>
          <w:rtl w:val="true"/>
          <w:lang w:bidi="fa-IR"/>
        </w:rPr>
        <w:t>لأنت عندی بلا شک زعیمهم</w:t>
      </w:r>
    </w:p>
    <w:p>
      <w:pPr>
        <w:pStyle w:val="BookText"/>
        <w:rPr/>
      </w:pPr>
      <w:r>
        <w:rPr>
          <w:rFonts w:ascii="IRNazanin" w:hAnsi="IRNazanin" w:eastAsia="IRNazanin"/>
          <w:color w:val="111111"/>
          <w:sz w:val="28"/>
          <w:sz w:val="28"/>
          <w:szCs w:val="28"/>
          <w:rtl w:val="true"/>
          <w:lang w:bidi="fa-IR"/>
        </w:rPr>
        <w:t>منذ احتملت و منذ جاوزت ستّینا</w:t>
      </w:r>
    </w:p>
    <w:p>
      <w:pPr>
        <w:pStyle w:val="BookText"/>
        <w:rPr/>
      </w:pPr>
      <w:r>
        <w:rPr>
          <w:rFonts w:ascii="IRNazanin" w:hAnsi="IRNazanin" w:eastAsia="IRNazanin"/>
          <w:color w:val="111111"/>
          <w:sz w:val="28"/>
          <w:sz w:val="28"/>
          <w:szCs w:val="28"/>
          <w:rtl w:val="true"/>
          <w:lang w:bidi="fa-IR"/>
        </w:rPr>
        <w:t>فلمّا رآه أبو عبیدة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إصعد فوقی و حکّه فتطأ طاله فلّما ثقل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أوجز فقال حککتها إلّا لوطا، فقال ویحک ترکت المقصود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أبو نواس بغلام خفیف العجز حسن الوجه فسئل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دنیاه ما شئت و لکنّه</w:t>
      </w:r>
    </w:p>
    <w:p>
      <w:pPr>
        <w:pStyle w:val="BookText"/>
        <w:rPr/>
      </w:pPr>
      <w:r>
        <w:rPr>
          <w:rFonts w:ascii="IRNazanin" w:hAnsi="IRNazanin" w:eastAsia="IRNazanin"/>
          <w:color w:val="111111"/>
          <w:sz w:val="28"/>
          <w:sz w:val="28"/>
          <w:szCs w:val="28"/>
          <w:rtl w:val="true"/>
          <w:lang w:bidi="fa-IR"/>
        </w:rPr>
        <w:t>منافق لیست له آخرة</w:t>
      </w:r>
    </w:p>
    <w:p>
      <w:pPr>
        <w:pStyle w:val="BookText"/>
        <w:rPr/>
      </w:pPr>
      <w:r>
        <w:rPr>
          <w:rFonts w:ascii="IRNazanin" w:hAnsi="IRNazanin" w:eastAsia="IRNazanin"/>
          <w:color w:val="111111"/>
          <w:sz w:val="28"/>
          <w:sz w:val="28"/>
          <w:szCs w:val="28"/>
          <w:rtl w:val="true"/>
          <w:lang w:bidi="fa-IR"/>
        </w:rPr>
        <w:t>و فی معناه لسعید بن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ظبیک هذا حسن وجهه</w:t>
      </w:r>
    </w:p>
    <w:p>
      <w:pPr>
        <w:pStyle w:val="BookText"/>
        <w:rPr/>
      </w:pPr>
      <w:r>
        <w:rPr>
          <w:rFonts w:ascii="IRNazanin" w:hAnsi="IRNazanin" w:eastAsia="IRNazanin"/>
          <w:color w:val="111111"/>
          <w:sz w:val="28"/>
          <w:sz w:val="28"/>
          <w:szCs w:val="28"/>
          <w:rtl w:val="true"/>
          <w:lang w:bidi="fa-IR"/>
        </w:rPr>
        <w:t>و ما سوی ذاک فمنه یعاب‌</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أترک لذة الصّهباء نقدا</w:t>
      </w:r>
    </w:p>
    <w:p>
      <w:pPr>
        <w:pStyle w:val="BookText"/>
        <w:rPr/>
      </w:pPr>
      <w:r>
        <w:rPr>
          <w:rFonts w:ascii="IRNazanin" w:hAnsi="IRNazanin" w:eastAsia="IRNazanin"/>
          <w:color w:val="111111"/>
          <w:sz w:val="28"/>
          <w:sz w:val="28"/>
          <w:szCs w:val="28"/>
          <w:rtl w:val="true"/>
          <w:lang w:bidi="fa-IR"/>
        </w:rPr>
        <w:t>لما وعدوه من لبن و خمر</w:t>
      </w:r>
    </w:p>
    <w:p>
      <w:pPr>
        <w:pStyle w:val="BookText"/>
        <w:rPr/>
      </w:pPr>
      <w:r>
        <w:rPr>
          <w:rFonts w:ascii="Amiri" w:hAnsi="Amiri" w:eastAsia="Amiri" w:cs="Amiri"/>
          <w:color w:val="111111"/>
          <w:sz w:val="28"/>
          <w:sz w:val="28"/>
          <w:szCs w:val="28"/>
          <w:rtl w:val="true"/>
          <w:lang w:bidi="ar-SA"/>
        </w:rPr>
        <w:t>حیاة ثمّ موت ثمّ بعث</w:t>
      </w:r>
    </w:p>
    <w:p>
      <w:pPr>
        <w:pStyle w:val="BookText"/>
        <w:rPr/>
      </w:pPr>
      <w:r>
        <w:rPr>
          <w:rFonts w:ascii="IRNazanin" w:hAnsi="IRNazanin" w:eastAsia="IRNazanin"/>
          <w:color w:val="111111"/>
          <w:sz w:val="28"/>
          <w:sz w:val="28"/>
          <w:szCs w:val="28"/>
          <w:rtl w:val="true"/>
          <w:lang w:bidi="fa-IR"/>
        </w:rPr>
        <w:t>حدیث خرافة یا أمّ عمرو</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هذین البیتین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تغییر یسیر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الفضل بن الرّبیع علی أبی نواس فقال أنت القائل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أحمد المرتجی فی کلّ نائبة</w:t>
      </w:r>
    </w:p>
    <w:p>
      <w:pPr>
        <w:pStyle w:val="BookText"/>
        <w:rPr/>
      </w:pPr>
      <w:r>
        <w:rPr>
          <w:rFonts w:ascii="Amiri" w:hAnsi="Amiri" w:eastAsia="Amiri" w:cs="Amiri"/>
          <w:color w:val="111111"/>
          <w:sz w:val="28"/>
          <w:sz w:val="28"/>
          <w:szCs w:val="28"/>
          <w:rtl w:val="true"/>
          <w:lang w:bidi="ar-SA"/>
        </w:rPr>
        <w:t>قم سیّدی نعص جبّار السّماوات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 جماعة الفقهاء عنه فقال کلّ یحلّ دمه، فقال أبو نواس إن قلتم ذلک بعقولکم فقبحا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قلتم تخمینا فما أبعدکم من العقل، هل للسماء من جبرها و هل بها کسر فاحتیج إلی أن یجبر،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ورئی أبو نواس و هو یصلّی فی الجماعة فقیل 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أن یرتفع إلی السّماء خبر 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السّفاح قلت لأبی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حتّی تذهب حمیاها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حمیاها؟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الاوّلیان لأنّهما أطول و قال الحسین بن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نواس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أبو نواس إلی خربة فرای شیخا مع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التّماثیل التّی أنتم لها عاکفون، فقال الشّیخ نرید أن نأکل منها و تطمئنّ قلوبنا و نعلم أن قد صدقتنا و نکون علیها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نواس کلوا منها و اطعموا البائس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و نقل أیضا أنّه قیل لأبی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زوّجک اللّه الحور العین،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صاحب النّساء بل الولدان المخلّدین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الماجن اللّوطی دینی لواحد</w:t>
      </w:r>
    </w:p>
    <w:p>
      <w:pPr>
        <w:pStyle w:val="BookText"/>
        <w:rPr/>
      </w:pPr>
      <w:r>
        <w:rPr>
          <w:rFonts w:ascii="IRNazanin" w:hAnsi="IRNazanin" w:eastAsia="IRNazanin"/>
          <w:color w:val="111111"/>
          <w:sz w:val="28"/>
          <w:sz w:val="28"/>
          <w:szCs w:val="28"/>
          <w:rtl w:val="true"/>
          <w:lang w:bidi="fa-IR"/>
        </w:rPr>
        <w:t>و إنّی فی کسب المعاصی لراغب</w:t>
      </w:r>
    </w:p>
    <w:p>
      <w:pPr>
        <w:pStyle w:val="BookText"/>
        <w:rPr/>
      </w:pPr>
      <w:r>
        <w:rPr>
          <w:rFonts w:ascii="IRNazanin" w:hAnsi="IRNazanin" w:eastAsia="IRNazanin"/>
          <w:color w:val="111111"/>
          <w:sz w:val="28"/>
          <w:sz w:val="28"/>
          <w:szCs w:val="28"/>
          <w:rtl w:val="true"/>
          <w:lang w:bidi="fa-IR"/>
        </w:rPr>
        <w:t>أدین بدین الشّیخ یحیی بن اکثم</w:t>
      </w:r>
    </w:p>
    <w:p>
      <w:pPr>
        <w:pStyle w:val="BookText"/>
        <w:rPr/>
      </w:pPr>
      <w:r>
        <w:rPr>
          <w:rFonts w:ascii="IRNazanin" w:hAnsi="IRNazanin" w:eastAsia="IRNazanin"/>
          <w:color w:val="111111"/>
          <w:sz w:val="28"/>
          <w:sz w:val="28"/>
          <w:szCs w:val="28"/>
          <w:rtl w:val="true"/>
          <w:lang w:bidi="fa-IR"/>
        </w:rPr>
        <w:t>و إنّی لمن یهوی الزّنا لمجانب</w:t>
      </w:r>
    </w:p>
    <w:p>
      <w:pPr>
        <w:pStyle w:val="BookText"/>
        <w:rPr/>
      </w:pPr>
      <w:r>
        <w:rPr>
          <w:rFonts w:ascii="Amiri" w:hAnsi="Amiri" w:eastAsia="Amiri" w:cs="Amiri"/>
          <w:color w:val="111111"/>
          <w:sz w:val="28"/>
          <w:sz w:val="28"/>
          <w:szCs w:val="28"/>
          <w:rtl w:val="true"/>
          <w:lang w:bidi="ar-SA"/>
        </w:rPr>
        <w:t xml:space="preserve">و إنّه سمع صبیّا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أَبْصارَهُمْ کُلَّما أَضاءَ لَهُمْ مَشَوْا فِیهِ وَ إِذا أَظْلَمَ عَلَیْهِمْ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مثل هذا یجی‌ء صفة الخمر ثمّ انشدنی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سیّارة ضلّت عن القصد بعدها</w:t>
      </w:r>
    </w:p>
    <w:p>
      <w:pPr>
        <w:pStyle w:val="BookText"/>
        <w:rPr/>
      </w:pPr>
      <w:r>
        <w:rPr>
          <w:rFonts w:ascii="IRNazanin" w:hAnsi="IRNazanin" w:eastAsia="IRNazanin"/>
          <w:color w:val="111111"/>
          <w:sz w:val="28"/>
          <w:sz w:val="28"/>
          <w:szCs w:val="28"/>
          <w:rtl w:val="true"/>
          <w:lang w:bidi="fa-IR"/>
        </w:rPr>
        <w:t>تراد فهم جنح من اللّیل مظلم</w:t>
      </w:r>
    </w:p>
    <w:p>
      <w:pPr>
        <w:pStyle w:val="BookText"/>
        <w:rPr/>
      </w:pPr>
      <w:r>
        <w:rPr>
          <w:rFonts w:ascii="IRNazanin" w:hAnsi="IRNazanin" w:eastAsia="IRNazanin"/>
          <w:color w:val="111111"/>
          <w:sz w:val="28"/>
          <w:sz w:val="28"/>
          <w:szCs w:val="28"/>
          <w:rtl w:val="true"/>
          <w:lang w:bidi="fa-IR"/>
        </w:rPr>
        <w:t>فلاحت لهم منّا علی النأی قهوة</w:t>
      </w:r>
    </w:p>
    <w:p>
      <w:pPr>
        <w:pStyle w:val="BookText"/>
        <w:rPr/>
      </w:pPr>
      <w:r>
        <w:rPr>
          <w:rFonts w:ascii="Amiri" w:hAnsi="Amiri" w:eastAsia="Amiri" w:cs="Amiri"/>
          <w:color w:val="111111"/>
          <w:sz w:val="28"/>
          <w:sz w:val="28"/>
          <w:szCs w:val="28"/>
          <w:rtl w:val="true"/>
          <w:lang w:bidi="ar-SA"/>
        </w:rPr>
        <w:t>کأنّ سناها ضوء نار تضرّم</w:t>
      </w:r>
    </w:p>
    <w:p>
      <w:pPr>
        <w:pStyle w:val="BookText"/>
        <w:rPr/>
      </w:pPr>
      <w:r>
        <w:rPr>
          <w:rFonts w:ascii="IRNazanin" w:hAnsi="IRNazanin" w:eastAsia="IRNazanin"/>
          <w:color w:val="111111"/>
          <w:sz w:val="28"/>
          <w:sz w:val="28"/>
          <w:szCs w:val="28"/>
          <w:rtl w:val="true"/>
          <w:lang w:bidi="fa-IR"/>
        </w:rPr>
        <w:t>إذا ما حسوناها أقاموا مکانهم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مزجت حثوا الرّکاب و یمّموا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سنة خمس و ثمانین و أربعمأة توفّی عبد الباقی بن محمد بن الحسین الشّاعر البغدادی و کان 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أبی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کثیر من الشعراء المتغزّلین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یطعن علی الشّرایع، فلّما مات کانت یده مقبوضة فلم یطق الغاسل فتحها، فبعد جهده فتحت فاذا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بجار لا یخیّب ضیفه</w:t>
      </w:r>
    </w:p>
    <w:p>
      <w:pPr>
        <w:pStyle w:val="BookText"/>
        <w:rPr/>
      </w:pPr>
      <w:r>
        <w:rPr>
          <w:rFonts w:ascii="IRNazanin" w:hAnsi="IRNazanin" w:eastAsia="IRNazanin"/>
          <w:color w:val="111111"/>
          <w:sz w:val="28"/>
          <w:sz w:val="28"/>
          <w:szCs w:val="28"/>
          <w:rtl w:val="true"/>
          <w:lang w:bidi="fa-IR"/>
        </w:rPr>
        <w:t>ارجّی نجاتی من عذاب جهنّم</w:t>
      </w:r>
    </w:p>
    <w:p>
      <w:pPr>
        <w:pStyle w:val="BookText"/>
        <w:rPr/>
      </w:pPr>
      <w:r>
        <w:rPr>
          <w:rFonts w:ascii="IRNazanin" w:hAnsi="IRNazanin" w:eastAsia="IRNazanin"/>
          <w:color w:val="111111"/>
          <w:sz w:val="28"/>
          <w:sz w:val="28"/>
          <w:szCs w:val="28"/>
          <w:rtl w:val="true"/>
          <w:lang w:bidi="fa-IR"/>
        </w:rPr>
        <w:t>و إنّی علی خوفی من اللّه واثق</w:t>
      </w:r>
    </w:p>
    <w:p>
      <w:pPr>
        <w:pStyle w:val="BookText"/>
        <w:rPr/>
      </w:pPr>
      <w:r>
        <w:rPr>
          <w:rFonts w:ascii="IRNazanin" w:hAnsi="IRNazanin" w:eastAsia="IRNazanin"/>
          <w:color w:val="111111"/>
          <w:sz w:val="28"/>
          <w:sz w:val="28"/>
          <w:szCs w:val="28"/>
          <w:rtl w:val="true"/>
          <w:lang w:bidi="fa-IR"/>
        </w:rPr>
        <w:t>بانعامه، و اللّه اکرم منعم‌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من جملة ما ذکرناه لک علمت أنّ الرّجل لیس بمکانة من التّقوی و السّداد بل و لا الهدایة و الرّشاد کیف لا و لم یعهد منه شعر إلّا فی الأباطیل و لا ذکر إلّا لمزخرفات الأقاویل، و لم یبرز عنه کثیر کلام فی مدایح المعصومین أو طویل مقال فی شأن أصحاب المنازل و الدّین، بل رأیت فی بعض مجامیع العامّة کما بالبال قطعة فاخرة له فی مدح الاوّل و الإقرار بخلافته و تقدّمه ضننت بالکتاب عن التّحمل لها بل التلوث بمثلها و ذکر ذلک الجامع أنّ ما سمع منه فی المنام من سبب نجاته بعد الموت هو تلک الأشعار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یشیر إلی ذلک أیضا ما نقل عن شیخنا الطّوسی رحمه اللّه فی مجالسه أنّ الإمام علیّ بن محمّد النّقی علیه السّلام صاحب العسکر قال لأبی السری سهل بن یعقوب بن إسحاق الملقّب هو ایضا بأبی نواس لکثرة ما کان یتخالع و یطائب مع النّاس توطئة لإظهار تشیعه علی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السّری أنت أبو نواس الحقّ و من تقدّمک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المتنازع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الباطل، 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شهر آشوب المازندرانی عدّ أبا نواس المذکور من شعراء أهل البیت المتجاهرین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محمّد بن أبی القاسم الطّبری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الأمین محمّد بن شهریار الخازن فی </w:t>
      </w:r>
    </w:p>
    <w:p>
      <w:pPr>
        <w:pStyle w:val="BookText"/>
        <w:rPr/>
      </w:pPr>
      <w:r>
        <w:rPr>
          <w:rFonts w:ascii="IRNazanin" w:hAnsi="IRNazanin" w:eastAsia="IRNazanin"/>
          <w:color w:val="111111"/>
          <w:sz w:val="28"/>
          <w:sz w:val="28"/>
          <w:szCs w:val="28"/>
          <w:rtl w:val="true"/>
          <w:lang w:bidi="fa-IR"/>
        </w:rPr>
        <w:t>ذی القعدة سنة عشرة و خمسمأة قرائة علیه بمشهد مولانا امیر المؤمنین علیه السّلام عند باب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جعفر بن محمّد بن أحمد بن العبّاس الدّوریستی بذلک المشهد المقدّس فی شعبان سنة ثمان و خمسین و اربعمأة و هو متوجّه إلی مکّة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السّعید أبو جعفر محمّد بن علیّ بن الحسین بن بابویه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إبراهیم عن ابیه ابراهیم بن هاشم عن یاسر الخادم قال لمّا جعل المأمون علیّ بن موسی الرضا علیه السّلام ولیّ عهده و ضربت له الدّراهم باسمه و خطب علی المنابر، قصده الشعراء من جمیع الآفاق فکان فی جملتهم أبو نواس الحسن بن هانی فمدحه کلّ شاعر بما عنده إلّا أبو نواس، فانّه لم یقل فیه شیئا فعاتبه المأمون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نواس أنت مع تشیعک و میلک الی أهل هذا البیت ترکت مدح علی بن موسی الرّضا مع اجتماع خصال الخیر فیه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أشعر النّاس طرّا</w:t>
      </w:r>
    </w:p>
    <w:p>
      <w:pPr>
        <w:pStyle w:val="BookText"/>
        <w:rPr/>
      </w:pPr>
      <w:r>
        <w:rPr>
          <w:rFonts w:ascii="IRNazanin" w:hAnsi="IRNazanin" w:eastAsia="IRNazanin"/>
          <w:color w:val="111111"/>
          <w:sz w:val="28"/>
          <w:sz w:val="28"/>
          <w:szCs w:val="28"/>
          <w:rtl w:val="true"/>
          <w:lang w:bidi="fa-IR"/>
        </w:rPr>
        <w:t>إذ تفوهت بالکلام البدیه‌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قیل لی انت اوحد الناس طرا</w:t>
      </w:r>
    </w:p>
    <w:p>
      <w:pPr>
        <w:pStyle w:val="BookText"/>
        <w:rPr/>
      </w:pPr>
      <w:r>
        <w:rPr>
          <w:rFonts w:ascii="IRNazanin" w:hAnsi="IRNazanin" w:eastAsia="IRNazanin"/>
          <w:color w:val="111111"/>
          <w:sz w:val="28"/>
          <w:sz w:val="28"/>
          <w:szCs w:val="28"/>
          <w:rtl w:val="true"/>
          <w:lang w:bidi="fa-IR"/>
        </w:rPr>
        <w:t>فی فنون من المقال النبیه</w:t>
      </w:r>
    </w:p>
    <w:p>
      <w:pPr>
        <w:pStyle w:val="BookText"/>
        <w:rPr/>
      </w:pPr>
      <w:r>
        <w:rPr>
          <w:rFonts w:ascii="IRNazanin" w:hAnsi="IRNazanin" w:eastAsia="IRNazanin"/>
          <w:color w:val="111111"/>
          <w:sz w:val="28"/>
          <w:sz w:val="28"/>
          <w:szCs w:val="28"/>
          <w:rtl w:val="true"/>
          <w:lang w:bidi="fa-IR"/>
        </w:rPr>
        <w:t>لک من جوهر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القریض</w:t>
      </w:r>
    </w:p>
    <w:p>
      <w:pPr>
        <w:pStyle w:val="BookText"/>
        <w:rPr/>
      </w:pPr>
      <w:r>
        <w:rPr>
          <w:rFonts w:ascii="IRNazanin" w:hAnsi="IRNazanin" w:eastAsia="IRNazanin"/>
          <w:color w:val="111111"/>
          <w:sz w:val="28"/>
          <w:sz w:val="28"/>
          <w:szCs w:val="28"/>
          <w:rtl w:val="true"/>
          <w:lang w:bidi="fa-IR"/>
        </w:rPr>
        <w:t>مدیح</w:t>
      </w:r>
    </w:p>
    <w:p>
      <w:pPr>
        <w:pStyle w:val="BookText"/>
        <w:rPr/>
      </w:pPr>
      <w:r>
        <w:rPr>
          <w:rFonts w:ascii="IRNazanin" w:hAnsi="IRNazanin" w:eastAsia="IRNazanin"/>
          <w:color w:val="111111"/>
          <w:sz w:val="28"/>
          <w:sz w:val="28"/>
          <w:szCs w:val="28"/>
          <w:rtl w:val="true"/>
          <w:lang w:bidi="fa-IR"/>
        </w:rPr>
        <w:t>یثمر الدرّ فی یدی مجتنیه</w:t>
      </w:r>
    </w:p>
    <w:p>
      <w:pPr>
        <w:pStyle w:val="BookText"/>
        <w:rPr/>
      </w:pPr>
      <w:r>
        <w:rPr>
          <w:rFonts w:ascii="IRNazanin" w:hAnsi="IRNazanin" w:eastAsia="IRNazanin"/>
          <w:color w:val="111111"/>
          <w:sz w:val="28"/>
          <w:sz w:val="28"/>
          <w:szCs w:val="28"/>
          <w:rtl w:val="true"/>
          <w:lang w:bidi="fa-IR"/>
        </w:rPr>
        <w:t>فعلی ما</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ترکت</w:t>
      </w:r>
    </w:p>
    <w:p>
      <w:pPr>
        <w:pStyle w:val="BookText"/>
        <w:rPr/>
      </w:pPr>
      <w:r>
        <w:rPr>
          <w:rFonts w:ascii="IRNazanin" w:hAnsi="IRNazanin" w:eastAsia="IRNazanin"/>
          <w:color w:val="111111"/>
          <w:sz w:val="28"/>
          <w:sz w:val="28"/>
          <w:szCs w:val="28"/>
          <w:rtl w:val="true"/>
          <w:lang w:bidi="fa-IR"/>
        </w:rPr>
        <w:t>مدح ابن موسی</w:t>
      </w:r>
    </w:p>
    <w:p>
      <w:pPr>
        <w:pStyle w:val="BookText"/>
        <w:rPr/>
      </w:pPr>
      <w:r>
        <w:rPr>
          <w:rFonts w:ascii="IRNazanin" w:hAnsi="IRNazanin" w:eastAsia="IRNazanin"/>
          <w:color w:val="111111"/>
          <w:sz w:val="28"/>
          <w:sz w:val="28"/>
          <w:szCs w:val="28"/>
          <w:rtl w:val="true"/>
          <w:lang w:bidi="fa-IR"/>
        </w:rPr>
        <w:t>و الخصال التّی تجمّعن فیه؟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مدح إمام</w:t>
      </w:r>
    </w:p>
    <w:p>
      <w:pPr>
        <w:pStyle w:val="BookText"/>
        <w:rPr/>
      </w:pPr>
      <w:r>
        <w:rPr>
          <w:rFonts w:ascii="IRNazanin" w:hAnsi="IRNazanin" w:eastAsia="IRNazanin"/>
          <w:color w:val="111111"/>
          <w:sz w:val="28"/>
          <w:sz w:val="28"/>
          <w:szCs w:val="28"/>
          <w:rtl w:val="true"/>
          <w:lang w:bidi="fa-IR"/>
        </w:rPr>
        <w:t>کان جبریل خادما لأبیه</w:t>
      </w:r>
    </w:p>
    <w:p>
      <w:pPr>
        <w:pStyle w:val="BookText"/>
        <w:rPr/>
      </w:pPr>
      <w:r>
        <w:rPr>
          <w:rFonts w:ascii="Amiri" w:hAnsi="Amiri" w:eastAsia="Amiri" w:cs="Amiri"/>
          <w:color w:val="111111"/>
          <w:sz w:val="28"/>
          <w:sz w:val="28"/>
          <w:szCs w:val="28"/>
          <w:rtl w:val="true"/>
          <w:lang w:bidi="ar-SA"/>
        </w:rPr>
        <w:t>قصرت ألسن الفصاحة عنه</w:t>
      </w:r>
    </w:p>
    <w:p>
      <w:pPr>
        <w:pStyle w:val="BookText"/>
        <w:rPr/>
      </w:pPr>
      <w:r>
        <w:rPr>
          <w:rFonts w:ascii="IRNazanin" w:hAnsi="IRNazanin" w:eastAsia="IRNazanin"/>
          <w:color w:val="111111"/>
          <w:sz w:val="28"/>
          <w:sz w:val="28"/>
          <w:szCs w:val="28"/>
          <w:rtl w:val="true"/>
          <w:lang w:bidi="fa-IR"/>
        </w:rPr>
        <w:t>و لهذا، القریض لا یحتویه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بحقّة لؤلؤ فحشافاه لؤلؤا و هکذا فعل بعلیّ بن ماهان لمّا جلس علی بن موسی علیه السّلام فی الدّست،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ماهان ما تقول فی علی بن موسی علیه السّلام و أهل هذا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ما اقول فی طینة عجنت بماء الحیوان، و غرس غرسه بماء الوحی و الرسالة، هل ینتج منها الّا رائحة التّقی و عنبر الهدی فحشافاه ایضا لؤلؤا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الصّدوق ایضا هذا الحدیث بعینه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المتّصل عن علی بن محمّد بن سلیمان النّوفلی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لمّا جعل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أبا نواس قد علمت مکان علیّ بن موسی الرّضا علیه السّلام منّی و ما أکرمته به، فلماذا أخّرت مدحه؟ و أنت شاعر زمانک و قریع دهرک‌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و شیخنا الصّدوق باسناده المعتبر عن محمّد بن یحیی الفارسی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نواس إلی أبی الحسن الرّضا علیه السّلام ذات یوم و قد خرج من عند المأمون علی بغلة له، فدنی منه ابو نواس فی الدّهلیز فسلّم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اله و سلّم قد قلت فیک أبیاتا فاحبّ أن تسمعها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فانشأ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ثیابهم</w:t>
      </w:r>
    </w:p>
    <w:p>
      <w:pPr>
        <w:pStyle w:val="BookText"/>
        <w:rPr/>
      </w:pPr>
      <w:r>
        <w:rPr>
          <w:rFonts w:ascii="IRNazanin" w:hAnsi="IRNazanin" w:eastAsia="IRNazanin"/>
          <w:color w:val="111111"/>
          <w:sz w:val="28"/>
          <w:sz w:val="28"/>
          <w:szCs w:val="28"/>
          <w:rtl w:val="true"/>
          <w:lang w:bidi="fa-IR"/>
        </w:rPr>
        <w:t>تتلی الصّلاة علیهم این ما ذکروا</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ascii="IRNazanin" w:hAnsi="IRNazanin" w:eastAsia="IRNazanin"/>
          <w:color w:val="111111"/>
          <w:sz w:val="28"/>
          <w:sz w:val="28"/>
          <w:szCs w:val="28"/>
          <w:rtl w:val="true"/>
          <w:lang w:bidi="fa-IR"/>
        </w:rPr>
        <w:t>فما له فی قدیم الدّهر مفتخر</w:t>
      </w:r>
    </w:p>
    <w:p>
      <w:pPr>
        <w:pStyle w:val="BookText"/>
        <w:rPr/>
      </w:pPr>
      <w:r>
        <w:rPr>
          <w:rFonts w:ascii="IRNazanin" w:hAnsi="IRNazanin" w:eastAsia="IRNazanin"/>
          <w:color w:val="111111"/>
          <w:sz w:val="28"/>
          <w:sz w:val="28"/>
          <w:szCs w:val="28"/>
          <w:rtl w:val="true"/>
          <w:lang w:bidi="fa-IR"/>
        </w:rPr>
        <w:t>و اللّه لمّا بری خلقا فأتقنه</w:t>
      </w:r>
    </w:p>
    <w:p>
      <w:pPr>
        <w:pStyle w:val="BookText"/>
        <w:rPr/>
      </w:pPr>
      <w:r>
        <w:rPr>
          <w:rFonts w:ascii="IRNazanin" w:hAnsi="IRNazanin" w:eastAsia="IRNazanin"/>
          <w:color w:val="111111"/>
          <w:sz w:val="28"/>
          <w:sz w:val="28"/>
          <w:szCs w:val="28"/>
          <w:rtl w:val="true"/>
          <w:lang w:bidi="fa-IR"/>
        </w:rPr>
        <w:t>صفّاکم و اصطفاکم أیّها البشر</w:t>
      </w:r>
    </w:p>
    <w:p>
      <w:pPr>
        <w:pStyle w:val="BookText"/>
        <w:rPr/>
      </w:pPr>
      <w:r>
        <w:rPr>
          <w:rFonts w:ascii="IRNazanin" w:hAnsi="IRNazanin" w:eastAsia="IRNazanin"/>
          <w:color w:val="111111"/>
          <w:sz w:val="28"/>
          <w:sz w:val="28"/>
          <w:szCs w:val="28"/>
          <w:rtl w:val="true"/>
          <w:lang w:bidi="fa-IR"/>
        </w:rPr>
        <w:t>فانتم الملاء الاعلی و عندکم</w:t>
      </w:r>
    </w:p>
    <w:p>
      <w:pPr>
        <w:pStyle w:val="BookText"/>
        <w:rPr/>
      </w:pPr>
      <w:r>
        <w:rPr>
          <w:rFonts w:ascii="IRNazanin" w:hAnsi="IRNazanin" w:eastAsia="IRNazanin"/>
          <w:color w:val="111111"/>
          <w:sz w:val="28"/>
          <w:sz w:val="28"/>
          <w:szCs w:val="28"/>
          <w:rtl w:val="true"/>
          <w:lang w:bidi="fa-IR"/>
        </w:rPr>
        <w:t>علم الکتاب و ما جاءت به السّور</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هانی قد جئتنا بابیات ما سبقک احد الیها، فأحسن اللّه جزاک و الدّعا من ألفاظ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هل معک من نفقتنا شی‌ء؟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ثلاثمأة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إیاه، ثمّ قال لعلّه استقلّها یا غلام سق الیه البغلة</w:t>
      </w:r>
      <w:r>
        <w:rPr>
          <w:rStyle w:val="FootnoteAnchor"/>
          <w:rtl w:val="true"/>
        </w:rPr>
        <w:footnoteReference w:id="132"/>
      </w:r>
      <w:r>
        <w:rPr>
          <w:rFonts w:ascii="IRNazanin" w:hAnsi="IRNazanin" w:eastAsia="IRNazanin"/>
          <w:color w:val="111111"/>
          <w:sz w:val="28"/>
          <w:sz w:val="28"/>
          <w:szCs w:val="28"/>
          <w:rtl w:val="true"/>
          <w:lang w:bidi="fa-IR"/>
        </w:rPr>
        <w:t>و نقل الصدوق ایضا بالاسناد المتّصل عن أبی العبّاس المبرّد،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نواس ذات یوم من داره فبصر براکب قد حاذاه فسأل عنه و لم یر وجهه،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بن موسی الرّضا علیه السّلام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بصرتک العین من بعد غایة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عارض فیک الشّک اثبتک القلب </w:t>
      </w:r>
    </w:p>
    <w:p>
      <w:pPr>
        <w:pStyle w:val="BookText"/>
        <w:rPr/>
      </w:pPr>
      <w:r>
        <w:rPr>
          <w:rFonts w:ascii="IRNazanin" w:hAnsi="IRNazanin" w:eastAsia="IRNazanin"/>
          <w:color w:val="111111"/>
          <w:sz w:val="28"/>
          <w:sz w:val="28"/>
          <w:szCs w:val="28"/>
          <w:rtl w:val="true"/>
          <w:lang w:bidi="fa-IR"/>
        </w:rPr>
        <w:t>و لو أنّ قوما أمّموک لقادهم</w:t>
      </w:r>
    </w:p>
    <w:p>
      <w:pPr>
        <w:pStyle w:val="BookText"/>
        <w:rPr/>
      </w:pPr>
      <w:r>
        <w:rPr>
          <w:rFonts w:ascii="Amiri" w:hAnsi="Amiri" w:eastAsia="Amiri" w:cs="Amiri"/>
          <w:color w:val="111111"/>
          <w:sz w:val="28"/>
          <w:sz w:val="28"/>
          <w:szCs w:val="28"/>
          <w:rtl w:val="true"/>
          <w:lang w:bidi="ar-SA"/>
        </w:rPr>
        <w:t>نسیمک حتّی یستدلّ به الرّکب‌</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فی کلّ ما ذکر من الرّوایات أیضا من الدّلالة علی حسن حال الرّجل و خیریة مآله، و إمامیّة مذهبه ما لا یخفی، و ظاهر أنّ اصحاب المعرفة و العقل و العلم لا یموتون إلّا و هم راجعون إلی هذا الأمر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کما عن تاریخ الخطیب البغدادی فی سنة خمس و اربعین ام ستّ و ثلاثین و مأة و وفاته سنة خمس او ستّ او ثمان و تسعین و مأة ببغداد و دفن فی مقابر الشّونیزی‌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مجالس الشّیخ نقلا عن الحفّار عن اسماعیل بن علی الدّعبلی عن محمّد بن إبراهیم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نواس الحسن بن هانی فی مرضه الذّی مات فیه، فقال له عیسی بن موسی الهاشمی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یا أبا علی أنت فی آخر یوم من أیّام الدّنیا و أوّل یوم من أیّام الآخرة، و بینک و بین اللّه هنات فتب إلی اللّه عزّ و جلّ فقال 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سنّدونی‌</w:t>
      </w:r>
      <w:r>
        <w:rPr>
          <w:rStyle w:val="FootnoteAnchor"/>
          <w:rtl w:val="true"/>
        </w:rPr>
        <w:footnoteReference w:id="136"/>
      </w:r>
      <w:r>
        <w:rPr>
          <w:rFonts w:ascii="IRNazanin" w:hAnsi="IRNazanin" w:eastAsia="IRNazanin"/>
          <w:color w:val="111111"/>
          <w:sz w:val="28"/>
          <w:sz w:val="28"/>
          <w:szCs w:val="28"/>
          <w:rtl w:val="true"/>
          <w:lang w:bidi="fa-IR"/>
        </w:rPr>
        <w:t>فلمّا استوی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تخوّفنی باللّه و قد حدّثنی حمّاد بن سلمة عن ثابت بن النّباتی‌</w:t>
      </w:r>
      <w:r>
        <w:rPr>
          <w:rStyle w:val="FootnoteAnchor"/>
          <w:rtl w:val="true"/>
        </w:rPr>
        <w:footnoteReference w:id="137"/>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شفاعة و أنا خبأت‌</w:t>
      </w:r>
      <w:r>
        <w:rPr>
          <w:rStyle w:val="FootnoteAnchor"/>
          <w:rtl w:val="true"/>
        </w:rPr>
        <w:footnoteReference w:id="138"/>
      </w:r>
      <w:r>
        <w:rPr>
          <w:rFonts w:ascii="IRNazanin" w:hAnsi="IRNazanin" w:eastAsia="IRNazanin"/>
          <w:color w:val="111111"/>
          <w:sz w:val="28"/>
          <w:sz w:val="28"/>
          <w:szCs w:val="28"/>
          <w:rtl w:val="true"/>
          <w:lang w:bidi="fa-IR"/>
        </w:rPr>
        <w:t>شفاعتی لاهل الکبائر من امّتی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w:t>
      </w:r>
      <w:r>
        <w:rPr>
          <w:rStyle w:val="FootnoteAnchor"/>
          <w:rtl w:val="true"/>
        </w:rPr>
        <w:footnoteReference w:id="139"/>
      </w:r>
      <w:r>
        <w:rPr>
          <w:rFonts w:ascii="IRNazanin" w:hAnsi="IRNazanin" w:eastAsia="IRNazanin"/>
          <w:color w:val="111111"/>
          <w:sz w:val="28"/>
          <w:sz w:val="28"/>
          <w:szCs w:val="28"/>
          <w:rtl w:val="true"/>
          <w:lang w:bidi="fa-IR"/>
        </w:rPr>
        <w:t>لا أکون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ممّن جمع شعر أبی نواس المذکور إبراهیم بن احمد بن محمد الطبری النحوی الملقّب بتوزون أحد أهل الفضل و الأدب المشهورین من جملة أصحاب </w:t>
      </w:r>
      <w:bookmarkStart w:id="40" w:name="pg17061_198627"/>
    </w:p>
    <w:p>
      <w:pPr>
        <w:pStyle w:val="BookText"/>
        <w:rPr/>
      </w:pPr>
      <w:bookmarkEnd w:id="40"/>
      <w:r>
        <w:rPr>
          <w:rFonts w:ascii="IRNazanin" w:hAnsi="IRNazanin" w:eastAsia="IRNazanin"/>
          <w:color w:val="111111"/>
          <w:sz w:val="28"/>
          <w:sz w:val="28"/>
          <w:szCs w:val="28"/>
          <w:rtl w:val="true"/>
          <w:lang w:bidi="fa-IR"/>
        </w:rPr>
        <w:t>أبی عمر الزّاهد و إبن درستویه النّحوی و غیرهما من اکابر العلماء کما فی البغیة فلا تغفل</w:t>
      </w:r>
      <w:r>
        <w:rPr>
          <w:rFonts w:eastAsia="IRNazanin" w:cs="IRNazanin"/>
          <w:color w:val="111111"/>
          <w:sz w:val="28"/>
          <w:szCs w:val="28"/>
          <w:rtl w:val="true"/>
          <w:lang w:bidi="fa-IR"/>
        </w:rPr>
        <w:t>.</w:t>
      </w:r>
    </w:p>
    <w:p>
      <w:pPr>
        <w:pStyle w:val="Heading3"/>
        <w:numPr>
          <w:ilvl w:val="2"/>
          <w:numId w:val="1"/>
        </w:numPr>
        <w:rPr/>
      </w:pPr>
      <w:bookmarkStart w:id="41" w:name="__RefHeading___Toc1095197_996550957"/>
      <w:bookmarkStart w:id="42" w:name="_Toc14"/>
      <w:bookmarkEnd w:id="41"/>
      <w:r>
        <w:rPr/>
        <w:t>236</w:t>
      </w:r>
      <w:r>
        <w:rPr>
          <w:rtl w:val="true"/>
        </w:rPr>
        <w:t xml:space="preserve">- </w:t>
      </w:r>
      <w:r>
        <w:rPr>
          <w:rtl w:val="true"/>
        </w:rPr>
        <w:t xml:space="preserve">حسن بن محمد بن الصبّاح الزعفرانی </w:t>
      </w:r>
      <w:r>
        <w:rPr>
          <w:rtl w:val="true"/>
        </w:rPr>
        <w:t>«</w:t>
      </w:r>
      <w:r>
        <w:rPr>
          <w:rtl w:val="true"/>
        </w:rPr>
        <w:t>ابو علی</w:t>
      </w:r>
      <w:r>
        <w:rPr>
          <w:rtl w:val="true"/>
        </w:rPr>
        <w:t>»</w:t>
      </w:r>
      <w:bookmarkEnd w:id="42"/>
    </w:p>
    <w:p>
      <w:pPr>
        <w:pStyle w:val="BookText"/>
        <w:rPr/>
      </w:pPr>
      <w:r>
        <w:rPr>
          <w:rFonts w:ascii="IRNazanin" w:hAnsi="IRNazanin" w:eastAsia="IRNazanin"/>
          <w:color w:val="111111"/>
          <w:sz w:val="28"/>
          <w:sz w:val="28"/>
          <w:szCs w:val="28"/>
          <w:rtl w:val="true"/>
          <w:lang w:bidi="fa-IR"/>
        </w:rPr>
        <w:t>الشیخ ابو علی حسن بن محمد بن الصباح، الزعفرانی‌</w:t>
      </w:r>
      <w:r>
        <w:rPr>
          <w:rStyle w:val="FootnoteAnchor"/>
          <w:rtl w:val="true"/>
        </w:rPr>
        <w:footnoteReference w:id="140"/>
      </w:r>
      <w:r>
        <w:rPr>
          <w:rFonts w:ascii="IRNazanin" w:hAnsi="IRNazanin" w:eastAsia="IRNazanin"/>
          <w:color w:val="111111"/>
          <w:sz w:val="28"/>
          <w:sz w:val="28"/>
          <w:szCs w:val="28"/>
          <w:rtl w:val="true"/>
          <w:lang w:bidi="fa-IR"/>
        </w:rPr>
        <w:t>البغدادی، صاحب الامام الشّافعی، برع فی الفقه و الحدیث و صنّف فیهما کتبا کثیرة و سار ذکره فی الآفاق، و لزم الشّافعی و قرء کتبه علیه حتّی تبحّر، و کان یقول اصحاب الحدیث کانوا رقودا حتّی ایقظهم الشّافعی، و ما حمل أحد محبرة الّا للشّافعی علیه منّة، و سمع من سفیان بن عیینة و سائر من فی طبقته مثل و کیع بن الجراح، و عمرو بن الهیثم و یزید بن هارون و غیرهم، و هو احد رواة الاقوال القدیمة عن الشّافعی، و هم اربعة هو و ابو ثور و احمد بن حنبل، و الحسین بن علیّ الکرابیسی البغدادی المعروف بطول الید فی المعقول و المسموع و کثرة التصنیف فی الاصول و الفروع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رواة اقواله الجدیدة ستّة و هم المزنی و الرّبیع بن سلیمان الجیزی و الربیع بن سلیمان المرادی، و البویطی و حرملة و یونس بن عبد الاعلی، و یروی عنه ثلاثة من اصحاب الصّحاح هم البخاری و الترّمذی و ابو داود و غیرهم و توفی فی سلخ شعبان ام شهر رمضان سنة ستین و مأتین کما فی الوفیات او فی شهر ربیع الثّانی من سنة ست و اربعین کما عن تاریخ السّمعانی و کان الوجه فی نسبته المذکورة انّ اصله من القریة الزّعفرانیة الّتی هی بقرب بغداد قیل و درب الزّعفران الذی هو ایضا من جملة محلّات بغداد المحروسة منسوبة الیه لاقامته فیها</w:t>
      </w:r>
      <w:r>
        <w:rPr>
          <w:rFonts w:eastAsia="IRNazanin" w:cs="IRNazanin"/>
          <w:color w:val="111111"/>
          <w:sz w:val="28"/>
          <w:szCs w:val="28"/>
          <w:rtl w:val="true"/>
          <w:lang w:bidi="fa-IR"/>
        </w:rPr>
        <w:t xml:space="preserve">. </w:t>
      </w:r>
      <w:bookmarkStart w:id="43" w:name="pg17061_198628"/>
    </w:p>
    <w:p>
      <w:pPr>
        <w:pStyle w:val="Heading3"/>
        <w:numPr>
          <w:ilvl w:val="2"/>
          <w:numId w:val="1"/>
        </w:numPr>
        <w:rPr/>
      </w:pPr>
      <w:bookmarkStart w:id="44" w:name="__RefHeading___Toc1095199_996550957"/>
      <w:bookmarkStart w:id="45" w:name="_Toc15"/>
      <w:bookmarkEnd w:id="43"/>
      <w:bookmarkEnd w:id="44"/>
      <w:r>
        <w:rPr/>
        <w:t>237</w:t>
      </w:r>
      <w:r>
        <w:rPr>
          <w:rtl w:val="true"/>
        </w:rPr>
        <w:t xml:space="preserve">- </w:t>
      </w:r>
      <w:r>
        <w:rPr>
          <w:rtl w:val="true"/>
        </w:rPr>
        <w:t>حسن بن حسین بن عبید اللّه بن عبد الرحمان السّکّری</w:t>
      </w:r>
      <w:bookmarkEnd w:id="45"/>
    </w:p>
    <w:p>
      <w:pPr>
        <w:pStyle w:val="BookText"/>
        <w:rPr/>
      </w:pPr>
      <w:r>
        <w:rPr>
          <w:rFonts w:ascii="IRNazanin" w:hAnsi="IRNazanin" w:eastAsia="IRNazanin"/>
          <w:color w:val="111111"/>
          <w:sz w:val="28"/>
          <w:sz w:val="28"/>
          <w:szCs w:val="28"/>
          <w:rtl w:val="true"/>
          <w:lang w:bidi="fa-IR"/>
        </w:rPr>
        <w:t>الحسن بن الحسین بن عبید اللّه بن عبد الرحمان ابن العلاء بن ابی صفرة بن المهلب العتکی‌</w:t>
      </w:r>
      <w:r>
        <w:rPr>
          <w:rStyle w:val="FootnoteAnchor"/>
          <w:rtl w:val="true"/>
        </w:rPr>
        <w:footnoteReference w:id="141"/>
      </w:r>
      <w:r>
        <w:rPr>
          <w:rFonts w:ascii="IRNazanin" w:hAnsi="IRNazanin" w:eastAsia="IRNazanin"/>
          <w:color w:val="111111"/>
          <w:sz w:val="28"/>
          <w:sz w:val="28"/>
          <w:szCs w:val="28"/>
          <w:rtl w:val="true"/>
          <w:lang w:bidi="fa-IR"/>
        </w:rPr>
        <w:t xml:space="preserve">المعروف بالسّکّری النّحوی اللّغوی الرّاویة الثقة المکثر،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یاقوت،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یحیی بن معین و أبا حاتم السّجستانیّ، و الرّیاشی و خلقا، و أخذ عنه محمّد بن عبد الملک التّاریخیّ، و کان ثقة صدوقا یقرء القرآن، و انتشر عنه من کتب الأدب، ما لم ینتشر عن أحد من نظرائه، و کان إذا جمع جمعا فهو الغایة فی الاستیعاب و الکثرة،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المناهل و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الابیات السائرة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شعر جماعة من الشّعراء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و النّابغة الذّبیانیّ، و الجعدیّ، و زهیر، و لبید،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من أشعار القبائل شعر بنی هذیل، و بنی شیبان، و بنی یربوع، و بنی ضبّة، و الأزد، و بنی نهشل، و غیرهم مولده سنة ثنتی عشرة و مأتین و مات سنة خمس و سبعین و مأتین‌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095201_996550957"/>
      <w:bookmarkStart w:id="47" w:name="_Toc16"/>
      <w:bookmarkEnd w:id="46"/>
      <w:r>
        <w:rPr/>
        <w:t>238</w:t>
      </w:r>
      <w:r>
        <w:rPr>
          <w:rtl w:val="true"/>
        </w:rPr>
        <w:t xml:space="preserve">- </w:t>
      </w:r>
      <w:r>
        <w:rPr>
          <w:rtl w:val="true"/>
        </w:rPr>
        <w:t>حسن بن علی بن احمد، ابن العلّاف الضریر النهروانی</w:t>
      </w:r>
      <w:bookmarkEnd w:id="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ابو بکر حسن بن علی بن احمد</w:t>
      </w:r>
      <w:r>
        <w:rPr>
          <w:rStyle w:val="FootnoteAnchor"/>
          <w:rtl w:val="true"/>
        </w:rPr>
        <w:footnoteReference w:id="143"/>
      </w:r>
      <w:r>
        <w:rPr>
          <w:rFonts w:ascii="IRNazanin" w:hAnsi="IRNazanin" w:eastAsia="IRNazanin"/>
          <w:color w:val="111111"/>
          <w:sz w:val="28"/>
          <w:sz w:val="28"/>
          <w:szCs w:val="28"/>
          <w:rtl w:val="true"/>
          <w:lang w:bidi="fa-IR"/>
        </w:rPr>
        <w:t xml:space="preserve">المعروف بابن العلّاف الضّریر، النّهروانی، الشاعر المشهور کان فاضلا ادیبا من </w:t>
      </w:r>
    </w:p>
    <w:p>
      <w:pPr>
        <w:pStyle w:val="BookText"/>
        <w:rPr/>
      </w:pPr>
      <w:r>
        <w:rPr>
          <w:rFonts w:ascii="IRNazanin" w:hAnsi="IRNazanin" w:eastAsia="IRNazanin"/>
          <w:color w:val="111111"/>
          <w:sz w:val="28"/>
          <w:sz w:val="28"/>
          <w:szCs w:val="28"/>
          <w:rtl w:val="true"/>
          <w:lang w:bidi="fa-IR"/>
        </w:rPr>
        <w:t>الشّعراء المجیدین، و حدّث عن ابی عمر الدّوری المقری، و حمید بن مسعدة البصری و غیرهما و حدّث عنه ابن النّحاس و الخراجی و ابن شاهین و غیرهم، و کان من ندماء المعتضد العبّاسی، و ذکر انّه بات لیلة عنده فی جماعة من ندمائه، ثم خرج من عنده فلمّا کان وقت السّحر، اتاهم خادم له،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ارقت اللیلة بعد انصرافکم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انتبهنا للخیال الّذی سری</w:t>
      </w:r>
    </w:p>
    <w:p>
      <w:pPr>
        <w:pStyle w:val="BookText"/>
        <w:rPr/>
      </w:pPr>
      <w:r>
        <w:rPr>
          <w:rFonts w:ascii="IRNazanin" w:hAnsi="IRNazanin" w:eastAsia="IRNazanin"/>
          <w:color w:val="111111"/>
          <w:sz w:val="28"/>
          <w:sz w:val="28"/>
          <w:szCs w:val="28"/>
          <w:rtl w:val="true"/>
          <w:lang w:bidi="fa-IR"/>
        </w:rPr>
        <w:t>اذ الدّار قفر و المزار بعید</w:t>
      </w:r>
    </w:p>
    <w:p>
      <w:pPr>
        <w:pStyle w:val="BookText"/>
        <w:rPr/>
      </w:pPr>
      <w:r>
        <w:rPr>
          <w:rFonts w:ascii="IRNazanin" w:hAnsi="IRNazanin" w:eastAsia="IRNazanin"/>
          <w:color w:val="111111"/>
          <w:sz w:val="28"/>
          <w:sz w:val="28"/>
          <w:szCs w:val="28"/>
          <w:rtl w:val="true"/>
          <w:lang w:bidi="fa-IR"/>
        </w:rPr>
        <w:t>و قد ارتج علیّ تمامه فمن اجازه بما یوافق غرضی امرت له بجائزة، قال فارتج علی الجماعة و کلهم شاعر فاضل، فابتدرت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عاودی النّوم و اهجعی</w:t>
      </w:r>
    </w:p>
    <w:p>
      <w:pPr>
        <w:pStyle w:val="BookText"/>
        <w:rPr/>
      </w:pPr>
      <w:r>
        <w:rPr>
          <w:rFonts w:ascii="IRNazanin" w:hAnsi="IRNazanin" w:eastAsia="IRNazanin"/>
          <w:color w:val="111111"/>
          <w:sz w:val="28"/>
          <w:sz w:val="28"/>
          <w:szCs w:val="28"/>
          <w:rtl w:val="true"/>
          <w:lang w:bidi="fa-IR"/>
        </w:rPr>
        <w:t>لعلّ خیالا طارقا سیعود</w:t>
      </w:r>
    </w:p>
    <w:p>
      <w:pPr>
        <w:pStyle w:val="BookText"/>
        <w:rPr/>
      </w:pPr>
      <w:r>
        <w:rPr>
          <w:rFonts w:ascii="IRNazanin" w:hAnsi="IRNazanin" w:eastAsia="IRNazanin"/>
          <w:color w:val="111111"/>
          <w:sz w:val="28"/>
          <w:sz w:val="28"/>
          <w:szCs w:val="28"/>
          <w:rtl w:val="true"/>
          <w:lang w:bidi="fa-IR"/>
        </w:rPr>
        <w:t>فرجع الخادم إلیه ثمّ عاد فقال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 و امر لک بجائزة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الوفیات انّه کان لابی بکر المذکور هرّ یأنس به و کان یدخل ابراج الحمام التی لجیرانه و یأکل فراخها و کثر ذلک منه، فامسکه اربابها فذبحوه، فرثاه بهذه القصیدة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إنّه رثی بها عبد اللّه بن المعتز و خشی من المقتدر ان یتظاهر بها، لانّه هو الذّی قتله، فنسبها إلی الهرّ، و عرّض به فی ابیات منها، و کانت بینهما صحبة اکیدة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محمد بن عبد الملک الهمدانی فی تاریخه الصغیر الذی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الوزیر أبی الحسن علیّ بن الفرات ما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الصّاحب أبو القاسم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ابو الحسن بن أبی بکر العلّاف، و هو الأکول المقدّم فی الأکل فی مجالس الرّؤساء و الملوک، قصائد أبیه أبی بکر فی الهرّ، و قال انّما کنی به عن المحسن بن الفرات یعنی به ولد الوزیر المذکور و هی من أحسن الشّعر و أبدعه عددها خمسة و ستّون بیتا و نحن نأتی بمحاسنها، و فیها أبیات مشتملة علی حکم فنأتی بها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فارقتنا و لم تعد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عندی بمنزل الولد </w:t>
      </w:r>
    </w:p>
    <w:p>
      <w:pPr>
        <w:pStyle w:val="BookText"/>
        <w:rPr/>
      </w:pPr>
      <w:r>
        <w:rPr>
          <w:rFonts w:ascii="IRNazanin" w:hAnsi="IRNazanin" w:eastAsia="IRNazanin"/>
          <w:color w:val="111111"/>
          <w:sz w:val="28"/>
          <w:sz w:val="28"/>
          <w:szCs w:val="28"/>
          <w:rtl w:val="true"/>
          <w:lang w:bidi="fa-IR"/>
        </w:rPr>
        <w:t>فکیف ننفک عن هواک و قد</w:t>
      </w:r>
    </w:p>
    <w:p>
      <w:pPr>
        <w:pStyle w:val="BookText"/>
        <w:rPr/>
      </w:pPr>
      <w:r>
        <w:rPr>
          <w:rFonts w:ascii="IRNazanin" w:hAnsi="IRNazanin" w:eastAsia="IRNazanin"/>
          <w:color w:val="111111"/>
          <w:sz w:val="28"/>
          <w:sz w:val="28"/>
          <w:szCs w:val="28"/>
          <w:rtl w:val="true"/>
          <w:lang w:bidi="fa-IR"/>
        </w:rPr>
        <w:t>کنت لنا عدّة من العدد</w:t>
      </w:r>
    </w:p>
    <w:p>
      <w:pPr>
        <w:pStyle w:val="BookText"/>
        <w:rPr/>
      </w:pPr>
      <w:r>
        <w:rPr>
          <w:rFonts w:ascii="IRNazanin" w:hAnsi="IRNazanin" w:eastAsia="IRNazanin"/>
          <w:color w:val="111111"/>
          <w:sz w:val="28"/>
          <w:sz w:val="28"/>
          <w:szCs w:val="28"/>
          <w:rtl w:val="true"/>
          <w:lang w:bidi="fa-IR"/>
        </w:rPr>
        <w:t>تطرد عنّا الأذی و تحرسنا</w:t>
      </w:r>
    </w:p>
    <w:p>
      <w:pPr>
        <w:pStyle w:val="BookText"/>
        <w:rPr/>
      </w:pPr>
      <w:r>
        <w:rPr>
          <w:rFonts w:ascii="IRNazanin" w:hAnsi="IRNazanin" w:eastAsia="IRNazanin"/>
          <w:color w:val="111111"/>
          <w:sz w:val="28"/>
          <w:sz w:val="28"/>
          <w:szCs w:val="28"/>
          <w:rtl w:val="true"/>
          <w:lang w:bidi="fa-IR"/>
        </w:rPr>
        <w:t>یا لغیب من حیّة و من جرد</w:t>
      </w:r>
    </w:p>
    <w:p>
      <w:pPr>
        <w:pStyle w:val="BookText"/>
        <w:rPr/>
      </w:pPr>
      <w:r>
        <w:rPr>
          <w:rFonts w:ascii="IRNazanin" w:hAnsi="IRNazanin" w:eastAsia="IRNazanin"/>
          <w:color w:val="111111"/>
          <w:sz w:val="28"/>
          <w:sz w:val="28"/>
          <w:szCs w:val="28"/>
          <w:rtl w:val="true"/>
          <w:lang w:bidi="fa-IR"/>
        </w:rPr>
        <w:t>و تخرج الفأر من مکامنها</w:t>
      </w:r>
    </w:p>
    <w:p>
      <w:pPr>
        <w:pStyle w:val="BookText"/>
        <w:rPr/>
      </w:pPr>
      <w:r>
        <w:rPr>
          <w:rFonts w:ascii="IRNazanin" w:hAnsi="IRNazanin" w:eastAsia="IRNazanin"/>
          <w:color w:val="111111"/>
          <w:sz w:val="28"/>
          <w:sz w:val="28"/>
          <w:szCs w:val="28"/>
          <w:rtl w:val="true"/>
          <w:lang w:bidi="fa-IR"/>
        </w:rPr>
        <w:t>ما بین مفتوحها الی السّدد</w:t>
      </w:r>
    </w:p>
    <w:p>
      <w:pPr>
        <w:pStyle w:val="BookText"/>
        <w:rPr/>
      </w:pPr>
      <w:r>
        <w:rPr>
          <w:rFonts w:ascii="IRNazanin" w:hAnsi="IRNazanin" w:eastAsia="IRNazanin"/>
          <w:color w:val="111111"/>
          <w:sz w:val="28"/>
          <w:sz w:val="28"/>
          <w:szCs w:val="28"/>
          <w:rtl w:val="true"/>
          <w:lang w:bidi="fa-IR"/>
        </w:rPr>
        <w:t>یلقاک فی البیت منهم مدد</w:t>
      </w:r>
    </w:p>
    <w:p>
      <w:pPr>
        <w:pStyle w:val="BookText"/>
        <w:rPr/>
      </w:pPr>
      <w:r>
        <w:rPr>
          <w:rFonts w:ascii="IRNazanin" w:hAnsi="IRNazanin" w:eastAsia="IRNazanin"/>
          <w:color w:val="111111"/>
          <w:sz w:val="28"/>
          <w:sz w:val="28"/>
          <w:szCs w:val="28"/>
          <w:rtl w:val="true"/>
          <w:lang w:bidi="fa-IR"/>
        </w:rPr>
        <w:t>و انت تلقاهم بلا مدد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عدد کان منک منفلتا</w:t>
      </w:r>
    </w:p>
    <w:p>
      <w:pPr>
        <w:pStyle w:val="BookText"/>
        <w:rPr/>
      </w:pPr>
      <w:r>
        <w:rPr>
          <w:rFonts w:ascii="IRNazanin" w:hAnsi="IRNazanin" w:eastAsia="IRNazanin"/>
          <w:color w:val="111111"/>
          <w:sz w:val="28"/>
          <w:sz w:val="28"/>
          <w:szCs w:val="28"/>
          <w:rtl w:val="true"/>
          <w:lang w:bidi="fa-IR"/>
        </w:rPr>
        <w:t>منهم و لا واحد من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ترهب الصّیف عند هاجرة</w:t>
      </w:r>
    </w:p>
    <w:p>
      <w:pPr>
        <w:pStyle w:val="BookText"/>
        <w:rPr/>
      </w:pPr>
      <w:r>
        <w:rPr>
          <w:rFonts w:ascii="IRNazanin" w:hAnsi="IRNazanin" w:eastAsia="IRNazanin"/>
          <w:color w:val="111111"/>
          <w:sz w:val="28"/>
          <w:sz w:val="28"/>
          <w:szCs w:val="28"/>
          <w:rtl w:val="true"/>
          <w:lang w:bidi="fa-IR"/>
        </w:rPr>
        <w:t>و لا تهاب الشتاء فی الجمد</w:t>
      </w:r>
    </w:p>
    <w:p>
      <w:pPr>
        <w:pStyle w:val="BookText"/>
        <w:rPr/>
      </w:pPr>
      <w:r>
        <w:rPr>
          <w:rFonts w:ascii="IRNazanin" w:hAnsi="IRNazanin" w:eastAsia="IRNazanin"/>
          <w:color w:val="111111"/>
          <w:sz w:val="28"/>
          <w:sz w:val="28"/>
          <w:szCs w:val="28"/>
          <w:rtl w:val="true"/>
          <w:lang w:bidi="fa-IR"/>
        </w:rPr>
        <w:t>و کان یجری و لا سداد لهم</w:t>
      </w:r>
    </w:p>
    <w:p>
      <w:pPr>
        <w:pStyle w:val="BookText"/>
        <w:rPr/>
      </w:pPr>
      <w:r>
        <w:rPr>
          <w:rFonts w:ascii="IRNazanin" w:hAnsi="IRNazanin" w:eastAsia="IRNazanin"/>
          <w:color w:val="111111"/>
          <w:sz w:val="28"/>
          <w:sz w:val="28"/>
          <w:szCs w:val="28"/>
          <w:rtl w:val="true"/>
          <w:lang w:bidi="fa-IR"/>
        </w:rPr>
        <w:t>امرک فی بیتنا علی سدد</w:t>
      </w:r>
    </w:p>
    <w:p>
      <w:pPr>
        <w:pStyle w:val="BookText"/>
        <w:rPr/>
      </w:pPr>
      <w:r>
        <w:rPr>
          <w:rFonts w:ascii="IRNazanin" w:hAnsi="IRNazanin" w:eastAsia="IRNazanin"/>
          <w:color w:val="111111"/>
          <w:sz w:val="28"/>
          <w:sz w:val="28"/>
          <w:szCs w:val="28"/>
          <w:rtl w:val="true"/>
          <w:lang w:bidi="fa-IR"/>
        </w:rPr>
        <w:t>حتّی اعتقدت الأذی لجیرتنا</w:t>
      </w:r>
    </w:p>
    <w:p>
      <w:pPr>
        <w:pStyle w:val="BookText"/>
        <w:rPr/>
      </w:pPr>
      <w:r>
        <w:rPr>
          <w:rFonts w:ascii="IRNazanin" w:hAnsi="IRNazanin" w:eastAsia="IRNazanin"/>
          <w:color w:val="111111"/>
          <w:sz w:val="28"/>
          <w:sz w:val="28"/>
          <w:szCs w:val="28"/>
          <w:rtl w:val="true"/>
          <w:lang w:bidi="fa-IR"/>
        </w:rPr>
        <w:t>و لم تکن للأذی بمعتقد</w:t>
      </w:r>
    </w:p>
    <w:p>
      <w:pPr>
        <w:pStyle w:val="BookText"/>
        <w:rPr/>
      </w:pPr>
      <w:r>
        <w:rPr>
          <w:rFonts w:ascii="IRNazanin" w:hAnsi="IRNazanin" w:eastAsia="IRNazanin"/>
          <w:color w:val="111111"/>
          <w:sz w:val="28"/>
          <w:sz w:val="28"/>
          <w:szCs w:val="28"/>
          <w:rtl w:val="true"/>
          <w:lang w:bidi="fa-IR"/>
        </w:rPr>
        <w:t>و حمت حول الردی بظلمهم</w:t>
      </w:r>
    </w:p>
    <w:p>
      <w:pPr>
        <w:pStyle w:val="BookText"/>
        <w:rPr/>
      </w:pPr>
      <w:r>
        <w:rPr>
          <w:rFonts w:ascii="IRNazanin" w:hAnsi="IRNazanin" w:eastAsia="IRNazanin"/>
          <w:color w:val="111111"/>
          <w:sz w:val="28"/>
          <w:sz w:val="28"/>
          <w:szCs w:val="28"/>
          <w:rtl w:val="true"/>
          <w:lang w:bidi="fa-IR"/>
        </w:rPr>
        <w:t>و من یحم حول حوضه یرد</w:t>
      </w:r>
    </w:p>
    <w:p>
      <w:pPr>
        <w:pStyle w:val="BookText"/>
        <w:rPr/>
      </w:pPr>
      <w:r>
        <w:rPr>
          <w:rFonts w:ascii="IRNazanin" w:hAnsi="IRNazanin" w:eastAsia="IRNazanin"/>
          <w:color w:val="111111"/>
          <w:sz w:val="28"/>
          <w:sz w:val="28"/>
          <w:szCs w:val="28"/>
          <w:rtl w:val="true"/>
          <w:lang w:bidi="fa-IR"/>
        </w:rPr>
        <w:t>و کان قلبی علیک مرتعدا</w:t>
      </w:r>
    </w:p>
    <w:p>
      <w:pPr>
        <w:pStyle w:val="BookText"/>
        <w:rPr/>
      </w:pPr>
      <w:r>
        <w:rPr>
          <w:rFonts w:ascii="IRNazanin" w:hAnsi="IRNazanin" w:eastAsia="IRNazanin"/>
          <w:color w:val="111111"/>
          <w:sz w:val="28"/>
          <w:sz w:val="28"/>
          <w:szCs w:val="28"/>
          <w:rtl w:val="true"/>
          <w:lang w:bidi="fa-IR"/>
        </w:rPr>
        <w:t>و انت تنساب غیر مرتعد</w:t>
      </w:r>
    </w:p>
    <w:p>
      <w:pPr>
        <w:pStyle w:val="BookText"/>
        <w:rPr/>
      </w:pPr>
      <w:r>
        <w:rPr>
          <w:rFonts w:ascii="IRNazanin" w:hAnsi="IRNazanin" w:eastAsia="IRNazanin"/>
          <w:color w:val="111111"/>
          <w:sz w:val="28"/>
          <w:sz w:val="28"/>
          <w:szCs w:val="28"/>
          <w:rtl w:val="true"/>
          <w:lang w:bidi="fa-IR"/>
        </w:rPr>
        <w:t>تدخل برج الحمام متئدا</w:t>
      </w:r>
    </w:p>
    <w:p>
      <w:pPr>
        <w:pStyle w:val="BookText"/>
        <w:rPr/>
      </w:pPr>
      <w:r>
        <w:rPr>
          <w:rFonts w:ascii="IRNazanin" w:hAnsi="IRNazanin" w:eastAsia="IRNazanin"/>
          <w:color w:val="111111"/>
          <w:sz w:val="28"/>
          <w:sz w:val="28"/>
          <w:szCs w:val="28"/>
          <w:rtl w:val="true"/>
          <w:lang w:bidi="fa-IR"/>
        </w:rPr>
        <w:t>و تبلع الفرخ غیر متئد</w:t>
      </w:r>
    </w:p>
    <w:p>
      <w:pPr>
        <w:pStyle w:val="BookText"/>
        <w:rPr/>
      </w:pPr>
      <w:r>
        <w:rPr>
          <w:rFonts w:ascii="IRNazanin" w:hAnsi="IRNazanin" w:eastAsia="IRNazanin"/>
          <w:color w:val="111111"/>
          <w:sz w:val="28"/>
          <w:sz w:val="28"/>
          <w:szCs w:val="28"/>
          <w:rtl w:val="true"/>
          <w:lang w:bidi="fa-IR"/>
        </w:rPr>
        <w:t>و تطرح الرّیش فی الطّریق لهم</w:t>
      </w:r>
    </w:p>
    <w:p>
      <w:pPr>
        <w:pStyle w:val="BookText"/>
        <w:rPr/>
      </w:pPr>
      <w:r>
        <w:rPr>
          <w:rFonts w:ascii="IRNazanin" w:hAnsi="IRNazanin" w:eastAsia="IRNazanin"/>
          <w:color w:val="111111"/>
          <w:sz w:val="28"/>
          <w:sz w:val="28"/>
          <w:szCs w:val="28"/>
          <w:rtl w:val="true"/>
          <w:lang w:bidi="fa-IR"/>
        </w:rPr>
        <w:t>و تبلع اللّحم بلع مزدرد</w:t>
      </w:r>
    </w:p>
    <w:p>
      <w:pPr>
        <w:pStyle w:val="BookText"/>
        <w:rPr/>
      </w:pPr>
      <w:r>
        <w:rPr>
          <w:rFonts w:ascii="IRNazanin" w:hAnsi="IRNazanin" w:eastAsia="IRNazanin"/>
          <w:color w:val="111111"/>
          <w:sz w:val="28"/>
          <w:sz w:val="28"/>
          <w:szCs w:val="28"/>
          <w:rtl w:val="true"/>
          <w:lang w:bidi="fa-IR"/>
        </w:rPr>
        <w:t>اطعمک الغیّ لحمها فرأی</w:t>
      </w:r>
    </w:p>
    <w:p>
      <w:pPr>
        <w:pStyle w:val="BookText"/>
        <w:rPr/>
      </w:pPr>
      <w:r>
        <w:rPr>
          <w:rFonts w:ascii="IRNazanin" w:hAnsi="IRNazanin" w:eastAsia="IRNazanin"/>
          <w:color w:val="111111"/>
          <w:sz w:val="28"/>
          <w:sz w:val="28"/>
          <w:szCs w:val="28"/>
          <w:rtl w:val="true"/>
          <w:lang w:bidi="fa-IR"/>
        </w:rPr>
        <w:t>قتلک أربابها من الرشد</w:t>
      </w:r>
    </w:p>
    <w:p>
      <w:pPr>
        <w:pStyle w:val="BookText"/>
        <w:rPr/>
      </w:pPr>
      <w:r>
        <w:rPr>
          <w:rFonts w:ascii="IRNazanin" w:hAnsi="IRNazanin" w:eastAsia="IRNazanin"/>
          <w:color w:val="111111"/>
          <w:sz w:val="28"/>
          <w:sz w:val="28"/>
          <w:szCs w:val="28"/>
          <w:rtl w:val="true"/>
          <w:lang w:bidi="fa-IR"/>
        </w:rPr>
        <w:t>حتّی إذا داوموک و اجتهدوا</w:t>
      </w:r>
    </w:p>
    <w:p>
      <w:pPr>
        <w:pStyle w:val="BookText"/>
        <w:rPr/>
      </w:pPr>
      <w:r>
        <w:rPr>
          <w:rFonts w:ascii="IRNazanin" w:hAnsi="IRNazanin" w:eastAsia="IRNazanin"/>
          <w:color w:val="111111"/>
          <w:sz w:val="28"/>
          <w:sz w:val="28"/>
          <w:szCs w:val="28"/>
          <w:rtl w:val="true"/>
          <w:lang w:bidi="fa-IR"/>
        </w:rPr>
        <w:t>و ساعد النّصر کید مجتهد</w:t>
      </w:r>
    </w:p>
    <w:p>
      <w:pPr>
        <w:pStyle w:val="BookText"/>
        <w:rPr/>
      </w:pPr>
      <w:r>
        <w:rPr>
          <w:rFonts w:ascii="IRNazanin" w:hAnsi="IRNazanin" w:eastAsia="IRNazanin"/>
          <w:color w:val="111111"/>
          <w:sz w:val="28"/>
          <w:sz w:val="28"/>
          <w:szCs w:val="28"/>
          <w:rtl w:val="true"/>
          <w:lang w:bidi="fa-IR"/>
        </w:rPr>
        <w:t>کادوک دهرا فما وقعت و کم</w:t>
      </w:r>
    </w:p>
    <w:p>
      <w:pPr>
        <w:pStyle w:val="BookText"/>
        <w:rPr/>
      </w:pPr>
      <w:r>
        <w:rPr>
          <w:rFonts w:ascii="IRNazanin" w:hAnsi="IRNazanin" w:eastAsia="IRNazanin"/>
          <w:color w:val="111111"/>
          <w:sz w:val="28"/>
          <w:sz w:val="28"/>
          <w:szCs w:val="28"/>
          <w:rtl w:val="true"/>
          <w:lang w:bidi="fa-IR"/>
        </w:rPr>
        <w:t>أفلت من کیدهم و لم تکد</w:t>
      </w:r>
    </w:p>
    <w:p>
      <w:pPr>
        <w:pStyle w:val="BookText"/>
        <w:rPr/>
      </w:pPr>
      <w:r>
        <w:rPr>
          <w:rFonts w:ascii="IRNazanin" w:hAnsi="IRNazanin" w:eastAsia="IRNazanin"/>
          <w:color w:val="111111"/>
          <w:sz w:val="28"/>
          <w:sz w:val="28"/>
          <w:szCs w:val="28"/>
          <w:rtl w:val="true"/>
          <w:lang w:bidi="fa-IR"/>
        </w:rPr>
        <w:t>فحین اخفرت و انهمکت و کا</w:t>
      </w:r>
    </w:p>
    <w:p>
      <w:pPr>
        <w:pStyle w:val="BookText"/>
        <w:rPr/>
      </w:pPr>
      <w:r>
        <w:rPr>
          <w:rFonts w:ascii="IRNazanin" w:hAnsi="IRNazanin" w:eastAsia="IRNazanin"/>
          <w:color w:val="111111"/>
          <w:sz w:val="28"/>
          <w:sz w:val="28"/>
          <w:szCs w:val="28"/>
          <w:rtl w:val="true"/>
          <w:lang w:bidi="fa-IR"/>
        </w:rPr>
        <w:t>شفت و أسرفت غیر مقتصد</w:t>
      </w:r>
    </w:p>
    <w:p>
      <w:pPr>
        <w:pStyle w:val="BookText"/>
        <w:rPr/>
      </w:pPr>
      <w:r>
        <w:rPr>
          <w:rFonts w:ascii="IRNazanin" w:hAnsi="IRNazanin" w:eastAsia="IRNazanin"/>
          <w:color w:val="111111"/>
          <w:sz w:val="28"/>
          <w:sz w:val="28"/>
          <w:szCs w:val="28"/>
          <w:rtl w:val="true"/>
          <w:lang w:bidi="fa-IR"/>
        </w:rPr>
        <w:t>صادوک غیظا علیک و انتقموا</w:t>
      </w:r>
    </w:p>
    <w:p>
      <w:pPr>
        <w:pStyle w:val="BookText"/>
        <w:rPr/>
      </w:pPr>
      <w:r>
        <w:rPr>
          <w:rFonts w:ascii="IRNazanin" w:hAnsi="IRNazanin" w:eastAsia="IRNazanin"/>
          <w:color w:val="111111"/>
          <w:sz w:val="28"/>
          <w:sz w:val="28"/>
          <w:szCs w:val="28"/>
          <w:rtl w:val="true"/>
          <w:lang w:bidi="fa-IR"/>
        </w:rPr>
        <w:t>منک و زادوا و من یصد یصد</w:t>
      </w:r>
    </w:p>
    <w:p>
      <w:pPr>
        <w:pStyle w:val="BookText"/>
        <w:rPr/>
      </w:pPr>
      <w:r>
        <w:rPr>
          <w:rFonts w:ascii="IRNazanin" w:hAnsi="IRNazanin" w:eastAsia="IRNazanin"/>
          <w:color w:val="111111"/>
          <w:sz w:val="28"/>
          <w:sz w:val="28"/>
          <w:szCs w:val="28"/>
          <w:rtl w:val="true"/>
          <w:lang w:bidi="fa-IR"/>
        </w:rPr>
        <w:t>ثمّ شفوا بالحدید انفسهم</w:t>
      </w:r>
    </w:p>
    <w:p>
      <w:pPr>
        <w:pStyle w:val="BookText"/>
        <w:rPr/>
      </w:pPr>
      <w:r>
        <w:rPr>
          <w:rFonts w:ascii="IRNazanin" w:hAnsi="IRNazanin" w:eastAsia="IRNazanin"/>
          <w:color w:val="111111"/>
          <w:sz w:val="28"/>
          <w:sz w:val="28"/>
          <w:szCs w:val="28"/>
          <w:rtl w:val="true"/>
          <w:lang w:bidi="fa-IR"/>
        </w:rPr>
        <w:t>منک و لم یرعوا علی احد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تزل للحمام مرتصدا</w:t>
      </w:r>
    </w:p>
    <w:p>
      <w:pPr>
        <w:pStyle w:val="BookText"/>
        <w:rPr/>
      </w:pPr>
      <w:r>
        <w:rPr>
          <w:rFonts w:ascii="IRNazanin" w:hAnsi="IRNazanin" w:eastAsia="IRNazanin"/>
          <w:color w:val="111111"/>
          <w:sz w:val="28"/>
          <w:sz w:val="28"/>
          <w:szCs w:val="28"/>
          <w:rtl w:val="true"/>
          <w:lang w:bidi="fa-IR"/>
        </w:rPr>
        <w:t>حتّی سقیت الحمام بالرّصد</w:t>
      </w:r>
    </w:p>
    <w:p>
      <w:pPr>
        <w:pStyle w:val="BookText"/>
        <w:rPr/>
      </w:pPr>
      <w:r>
        <w:rPr>
          <w:rFonts w:ascii="IRNazanin" w:hAnsi="IRNazanin" w:eastAsia="IRNazanin"/>
          <w:color w:val="111111"/>
          <w:sz w:val="28"/>
          <w:sz w:val="28"/>
          <w:szCs w:val="28"/>
          <w:rtl w:val="true"/>
          <w:lang w:bidi="fa-IR"/>
        </w:rPr>
        <w:t>لم یرحموا صوتک الضّعیف کما</w:t>
      </w:r>
    </w:p>
    <w:p>
      <w:pPr>
        <w:pStyle w:val="BookText"/>
        <w:rPr/>
      </w:pPr>
      <w:r>
        <w:rPr>
          <w:rFonts w:ascii="IRNazanin" w:hAnsi="IRNazanin" w:eastAsia="IRNazanin"/>
          <w:color w:val="111111"/>
          <w:sz w:val="28"/>
          <w:sz w:val="28"/>
          <w:szCs w:val="28"/>
          <w:rtl w:val="true"/>
          <w:lang w:bidi="fa-IR"/>
        </w:rPr>
        <w:t>لم ترث منها لصوتها الغرد</w:t>
      </w:r>
    </w:p>
    <w:p>
      <w:pPr>
        <w:pStyle w:val="BookText"/>
        <w:rPr/>
      </w:pPr>
      <w:r>
        <w:rPr>
          <w:rFonts w:ascii="IRNazanin" w:hAnsi="IRNazanin" w:eastAsia="IRNazanin"/>
          <w:color w:val="111111"/>
          <w:sz w:val="28"/>
          <w:sz w:val="28"/>
          <w:szCs w:val="28"/>
          <w:rtl w:val="true"/>
          <w:lang w:bidi="fa-IR"/>
        </w:rPr>
        <w:t>اذاقک الموت ربّهن کما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اذقت افراخه یدا بید </w:t>
      </w:r>
    </w:p>
    <w:p>
      <w:pPr>
        <w:pStyle w:val="BookText"/>
        <w:rPr/>
      </w:pPr>
      <w:r>
        <w:rPr>
          <w:rFonts w:ascii="IRNazanin" w:hAnsi="IRNazanin" w:eastAsia="IRNazanin"/>
          <w:color w:val="111111"/>
          <w:sz w:val="28"/>
          <w:sz w:val="28"/>
          <w:szCs w:val="28"/>
          <w:rtl w:val="true"/>
          <w:lang w:bidi="fa-IR"/>
        </w:rPr>
        <w:t>کأن حبلا حوی بجودته</w:t>
      </w:r>
    </w:p>
    <w:p>
      <w:pPr>
        <w:pStyle w:val="BookText"/>
        <w:rPr/>
      </w:pPr>
      <w:r>
        <w:rPr>
          <w:rFonts w:ascii="IRNazanin" w:hAnsi="IRNazanin" w:eastAsia="IRNazanin"/>
          <w:color w:val="111111"/>
          <w:sz w:val="28"/>
          <w:sz w:val="28"/>
          <w:szCs w:val="28"/>
          <w:rtl w:val="true"/>
          <w:lang w:bidi="fa-IR"/>
        </w:rPr>
        <w:t>جیدک للخنق کان من مسد</w:t>
      </w:r>
    </w:p>
    <w:p>
      <w:pPr>
        <w:pStyle w:val="BookText"/>
        <w:rPr/>
      </w:pPr>
      <w:r>
        <w:rPr>
          <w:rFonts w:ascii="IRNazanin" w:hAnsi="IRNazanin" w:eastAsia="IRNazanin"/>
          <w:color w:val="111111"/>
          <w:sz w:val="28"/>
          <w:sz w:val="28"/>
          <w:szCs w:val="28"/>
          <w:rtl w:val="true"/>
          <w:lang w:bidi="fa-IR"/>
        </w:rPr>
        <w:t>کأنّ عینی تراک مضطربا</w:t>
      </w:r>
    </w:p>
    <w:p>
      <w:pPr>
        <w:pStyle w:val="BookText"/>
        <w:rPr/>
      </w:pPr>
      <w:r>
        <w:rPr>
          <w:rFonts w:ascii="IRNazanin" w:hAnsi="IRNazanin" w:eastAsia="IRNazanin"/>
          <w:color w:val="111111"/>
          <w:sz w:val="28"/>
          <w:sz w:val="28"/>
          <w:szCs w:val="28"/>
          <w:rtl w:val="true"/>
          <w:lang w:bidi="fa-IR"/>
        </w:rPr>
        <w:t>فیه و فی فیک رغوة الزّبد</w:t>
      </w:r>
    </w:p>
    <w:p>
      <w:pPr>
        <w:pStyle w:val="BookText"/>
        <w:rPr/>
      </w:pPr>
      <w:r>
        <w:rPr>
          <w:rFonts w:ascii="IRNazanin" w:hAnsi="IRNazanin" w:eastAsia="IRNazanin"/>
          <w:color w:val="111111"/>
          <w:sz w:val="28"/>
          <w:sz w:val="28"/>
          <w:szCs w:val="28"/>
          <w:rtl w:val="true"/>
          <w:lang w:bidi="fa-IR"/>
        </w:rPr>
        <w:t>و قد طلبت الخلاص منه فلم</w:t>
      </w:r>
    </w:p>
    <w:p>
      <w:pPr>
        <w:pStyle w:val="BookText"/>
        <w:rPr/>
      </w:pPr>
      <w:r>
        <w:rPr>
          <w:rFonts w:ascii="IRNazanin" w:hAnsi="IRNazanin" w:eastAsia="IRNazanin"/>
          <w:color w:val="111111"/>
          <w:sz w:val="28"/>
          <w:sz w:val="28"/>
          <w:szCs w:val="28"/>
          <w:rtl w:val="true"/>
          <w:lang w:bidi="fa-IR"/>
        </w:rPr>
        <w:t>تقدر علی حیلة و لم تجد</w:t>
      </w:r>
    </w:p>
    <w:p>
      <w:pPr>
        <w:pStyle w:val="BookText"/>
        <w:rPr/>
      </w:pPr>
      <w:r>
        <w:rPr>
          <w:rFonts w:ascii="IRNazanin" w:hAnsi="IRNazanin" w:eastAsia="IRNazanin"/>
          <w:color w:val="111111"/>
          <w:sz w:val="28"/>
          <w:sz w:val="28"/>
          <w:szCs w:val="28"/>
          <w:rtl w:val="true"/>
          <w:lang w:bidi="fa-IR"/>
        </w:rPr>
        <w:t>فجدت بالنّفس و البخیل بها</w:t>
      </w:r>
    </w:p>
    <w:p>
      <w:pPr>
        <w:pStyle w:val="BookText"/>
        <w:rPr/>
      </w:pPr>
      <w:r>
        <w:rPr>
          <w:rFonts w:ascii="IRNazanin" w:hAnsi="IRNazanin" w:eastAsia="IRNazanin"/>
          <w:color w:val="111111"/>
          <w:sz w:val="28"/>
          <w:sz w:val="28"/>
          <w:szCs w:val="28"/>
          <w:rtl w:val="true"/>
          <w:lang w:bidi="fa-IR"/>
        </w:rPr>
        <w:t>انت و من لم یجد بها یجد</w:t>
      </w:r>
    </w:p>
    <w:p>
      <w:pPr>
        <w:pStyle w:val="BookText"/>
        <w:rPr/>
      </w:pPr>
      <w:r>
        <w:rPr>
          <w:rFonts w:ascii="IRNazanin" w:hAnsi="IRNazanin" w:eastAsia="IRNazanin"/>
          <w:color w:val="111111"/>
          <w:sz w:val="28"/>
          <w:sz w:val="28"/>
          <w:szCs w:val="28"/>
          <w:rtl w:val="true"/>
          <w:lang w:bidi="fa-IR"/>
        </w:rPr>
        <w:t>فما سمعنا بمثل موتک اذ</w:t>
      </w:r>
    </w:p>
    <w:p>
      <w:pPr>
        <w:pStyle w:val="BookText"/>
        <w:rPr/>
      </w:pPr>
      <w:r>
        <w:rPr>
          <w:rFonts w:ascii="IRNazanin" w:hAnsi="IRNazanin" w:eastAsia="IRNazanin"/>
          <w:color w:val="111111"/>
          <w:sz w:val="28"/>
          <w:sz w:val="28"/>
          <w:szCs w:val="28"/>
          <w:rtl w:val="true"/>
          <w:lang w:bidi="fa-IR"/>
        </w:rPr>
        <w:t>متّ و لا بمثل عیشک النکد</w:t>
      </w:r>
    </w:p>
    <w:p>
      <w:pPr>
        <w:pStyle w:val="BookText"/>
        <w:rPr/>
      </w:pPr>
      <w:r>
        <w:rPr>
          <w:rFonts w:ascii="IRNazanin" w:hAnsi="IRNazanin" w:eastAsia="IRNazanin"/>
          <w:color w:val="111111"/>
          <w:sz w:val="28"/>
          <w:sz w:val="28"/>
          <w:szCs w:val="28"/>
          <w:rtl w:val="true"/>
          <w:lang w:bidi="fa-IR"/>
        </w:rPr>
        <w:t>یا من لذیذ الفراخ أوقعه</w:t>
      </w:r>
    </w:p>
    <w:p>
      <w:pPr>
        <w:pStyle w:val="BookText"/>
        <w:rPr/>
      </w:pPr>
      <w:r>
        <w:rPr>
          <w:rFonts w:ascii="IRNazanin" w:hAnsi="IRNazanin" w:eastAsia="IRNazanin"/>
          <w:color w:val="111111"/>
          <w:sz w:val="28"/>
          <w:sz w:val="28"/>
          <w:szCs w:val="28"/>
          <w:rtl w:val="true"/>
          <w:lang w:bidi="fa-IR"/>
        </w:rPr>
        <w:t>ویحک هلّا قنعت بالغدد</w:t>
      </w:r>
    </w:p>
    <w:p>
      <w:pPr>
        <w:pStyle w:val="BookText"/>
        <w:rPr/>
      </w:pPr>
      <w:r>
        <w:rPr>
          <w:rFonts w:ascii="IRNazanin" w:hAnsi="IRNazanin" w:eastAsia="IRNazanin"/>
          <w:color w:val="111111"/>
          <w:sz w:val="28"/>
          <w:sz w:val="28"/>
          <w:szCs w:val="28"/>
          <w:rtl w:val="true"/>
          <w:lang w:bidi="fa-IR"/>
        </w:rPr>
        <w:t>ألم تخف وثبة الزّمان کما</w:t>
      </w:r>
    </w:p>
    <w:p>
      <w:pPr>
        <w:pStyle w:val="BookText"/>
        <w:rPr/>
      </w:pPr>
      <w:r>
        <w:rPr>
          <w:rFonts w:ascii="IRNazanin" w:hAnsi="IRNazanin" w:eastAsia="IRNazanin"/>
          <w:color w:val="111111"/>
          <w:sz w:val="28"/>
          <w:sz w:val="28"/>
          <w:szCs w:val="28"/>
          <w:rtl w:val="true"/>
          <w:lang w:bidi="fa-IR"/>
        </w:rPr>
        <w:t>و ثبت فی البرج وثبة الأسد</w:t>
      </w:r>
    </w:p>
    <w:p>
      <w:pPr>
        <w:pStyle w:val="BookText"/>
        <w:rPr/>
      </w:pPr>
      <w:r>
        <w:rPr>
          <w:rFonts w:ascii="Amiri" w:hAnsi="Amiri" w:eastAsia="Amiri" w:cs="Amiri"/>
          <w:color w:val="111111"/>
          <w:sz w:val="28"/>
          <w:sz w:val="28"/>
          <w:szCs w:val="28"/>
          <w:rtl w:val="true"/>
          <w:lang w:bidi="ar-SA"/>
        </w:rPr>
        <w:t>عاقبة الظّلم لا تنام و إن</w:t>
      </w:r>
    </w:p>
    <w:p>
      <w:pPr>
        <w:pStyle w:val="BookText"/>
        <w:rPr/>
      </w:pPr>
      <w:r>
        <w:rPr>
          <w:rFonts w:ascii="Amiri" w:hAnsi="Amiri" w:eastAsia="Amiri" w:cs="Amiri"/>
          <w:color w:val="111111"/>
          <w:sz w:val="28"/>
          <w:sz w:val="28"/>
          <w:szCs w:val="28"/>
          <w:rtl w:val="true"/>
          <w:lang w:bidi="ar-SA"/>
        </w:rPr>
        <w:t>تأخّرت مدّة من المدد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تأکل الفراخ و لا</w:t>
      </w:r>
    </w:p>
    <w:p>
      <w:pPr>
        <w:pStyle w:val="BookText"/>
        <w:rPr/>
      </w:pPr>
      <w:r>
        <w:rPr>
          <w:rFonts w:ascii="IRNazanin" w:hAnsi="IRNazanin" w:eastAsia="IRNazanin"/>
          <w:color w:val="111111"/>
          <w:sz w:val="28"/>
          <w:sz w:val="28"/>
          <w:szCs w:val="28"/>
          <w:rtl w:val="true"/>
          <w:lang w:bidi="fa-IR"/>
        </w:rPr>
        <w:t>یأکلک الدّهر أکل مضطهد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بعید من القیاس و ما</w:t>
      </w:r>
    </w:p>
    <w:p>
      <w:pPr>
        <w:pStyle w:val="BookText"/>
        <w:rPr/>
      </w:pPr>
      <w:r>
        <w:rPr>
          <w:rFonts w:ascii="IRNazanin" w:hAnsi="IRNazanin" w:eastAsia="IRNazanin"/>
          <w:color w:val="111111"/>
          <w:sz w:val="28"/>
          <w:sz w:val="28"/>
          <w:szCs w:val="28"/>
          <w:rtl w:val="true"/>
          <w:lang w:bidi="fa-IR"/>
        </w:rPr>
        <w:t>اعزة فی الدنوّ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بارک اللّه فی الطّعام اذا</w:t>
      </w:r>
    </w:p>
    <w:p>
      <w:pPr>
        <w:pStyle w:val="BookText"/>
        <w:rPr/>
      </w:pPr>
      <w:r>
        <w:rPr>
          <w:rFonts w:ascii="IRNazanin" w:hAnsi="IRNazanin" w:eastAsia="IRNazanin"/>
          <w:color w:val="111111"/>
          <w:sz w:val="28"/>
          <w:sz w:val="28"/>
          <w:szCs w:val="28"/>
          <w:rtl w:val="true"/>
          <w:lang w:bidi="fa-IR"/>
        </w:rPr>
        <w:t>کان هلاک النّفوس فی المعد</w:t>
      </w:r>
    </w:p>
    <w:p>
      <w:pPr>
        <w:pStyle w:val="BookText"/>
        <w:rPr/>
      </w:pPr>
      <w:r>
        <w:rPr>
          <w:rFonts w:ascii="IRNazanin" w:hAnsi="IRNazanin" w:eastAsia="IRNazanin"/>
          <w:color w:val="111111"/>
          <w:sz w:val="28"/>
          <w:sz w:val="28"/>
          <w:szCs w:val="28"/>
          <w:rtl w:val="true"/>
          <w:lang w:bidi="fa-IR"/>
        </w:rPr>
        <w:t>کم دخلت لقمة حشاشرة</w:t>
      </w:r>
    </w:p>
    <w:p>
      <w:pPr>
        <w:pStyle w:val="BookText"/>
        <w:rPr/>
      </w:pPr>
      <w:r>
        <w:rPr>
          <w:rFonts w:ascii="IRNazanin" w:hAnsi="IRNazanin" w:eastAsia="IRNazanin"/>
          <w:color w:val="111111"/>
          <w:sz w:val="28"/>
          <w:sz w:val="28"/>
          <w:szCs w:val="28"/>
          <w:rtl w:val="true"/>
          <w:lang w:bidi="fa-IR"/>
        </w:rPr>
        <w:t>فاخرجت روحه من الجسد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اغناک عن تصعّدک ال</w:t>
      </w:r>
    </w:p>
    <w:p>
      <w:pPr>
        <w:pStyle w:val="BookText"/>
        <w:rPr/>
      </w:pPr>
      <w:r>
        <w:rPr>
          <w:rFonts w:ascii="IRNazanin" w:hAnsi="IRNazanin" w:eastAsia="IRNazanin"/>
          <w:color w:val="111111"/>
          <w:sz w:val="28"/>
          <w:sz w:val="28"/>
          <w:szCs w:val="28"/>
          <w:rtl w:val="true"/>
          <w:lang w:bidi="fa-IR"/>
        </w:rPr>
        <w:t>برج و لو کان جنّة الخلد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قد کنت فی نعمة و فی دعة</w:t>
      </w:r>
    </w:p>
    <w:p>
      <w:pPr>
        <w:pStyle w:val="BookText"/>
        <w:rPr/>
      </w:pPr>
      <w:r>
        <w:rPr>
          <w:rFonts w:ascii="IRNazanin" w:hAnsi="IRNazanin" w:eastAsia="IRNazanin"/>
          <w:color w:val="111111"/>
          <w:sz w:val="28"/>
          <w:sz w:val="28"/>
          <w:szCs w:val="28"/>
          <w:rtl w:val="true"/>
          <w:lang w:bidi="fa-IR"/>
        </w:rPr>
        <w:t>من العزیز المهیمن الصمد</w:t>
      </w:r>
    </w:p>
    <w:p>
      <w:pPr>
        <w:pStyle w:val="BookText"/>
        <w:rPr/>
      </w:pPr>
      <w:r>
        <w:rPr>
          <w:rFonts w:ascii="IRNazanin" w:hAnsi="IRNazanin" w:eastAsia="IRNazanin"/>
          <w:color w:val="111111"/>
          <w:sz w:val="28"/>
          <w:sz w:val="28"/>
          <w:szCs w:val="28"/>
          <w:rtl w:val="true"/>
          <w:lang w:bidi="fa-IR"/>
        </w:rPr>
        <w:t>تأکل من فأر بیتنا رغدا</w:t>
      </w:r>
    </w:p>
    <w:p>
      <w:pPr>
        <w:pStyle w:val="BookText"/>
        <w:rPr/>
      </w:pPr>
      <w:r>
        <w:rPr>
          <w:rFonts w:ascii="IRNazanin" w:hAnsi="IRNazanin" w:eastAsia="IRNazanin"/>
          <w:color w:val="111111"/>
          <w:sz w:val="28"/>
          <w:sz w:val="28"/>
          <w:szCs w:val="28"/>
          <w:rtl w:val="true"/>
          <w:lang w:bidi="fa-IR"/>
        </w:rPr>
        <w:t>و این بالشّاکرین للرغد</w:t>
      </w:r>
    </w:p>
    <w:p>
      <w:pPr>
        <w:pStyle w:val="BookText"/>
        <w:rPr/>
      </w:pPr>
      <w:r>
        <w:rPr>
          <w:rFonts w:ascii="IRNazanin" w:hAnsi="IRNazanin" w:eastAsia="IRNazanin"/>
          <w:color w:val="111111"/>
          <w:sz w:val="28"/>
          <w:sz w:val="28"/>
          <w:szCs w:val="28"/>
          <w:rtl w:val="true"/>
          <w:lang w:bidi="fa-IR"/>
        </w:rPr>
        <w:t>و کنت بدّدت شملهم زمنا</w:t>
      </w:r>
    </w:p>
    <w:p>
      <w:pPr>
        <w:pStyle w:val="BookText"/>
        <w:rPr/>
      </w:pPr>
      <w:r>
        <w:rPr>
          <w:rFonts w:ascii="IRNazanin" w:hAnsi="IRNazanin" w:eastAsia="IRNazanin"/>
          <w:color w:val="111111"/>
          <w:sz w:val="28"/>
          <w:sz w:val="28"/>
          <w:szCs w:val="28"/>
          <w:rtl w:val="true"/>
          <w:lang w:bidi="fa-IR"/>
        </w:rPr>
        <w:t>فاجتمعوا بعد ذلک البدد</w:t>
      </w:r>
    </w:p>
    <w:p>
      <w:pPr>
        <w:pStyle w:val="BookText"/>
        <w:rPr/>
      </w:pPr>
      <w:r>
        <w:rPr>
          <w:rFonts w:ascii="IRNazanin" w:hAnsi="IRNazanin" w:eastAsia="IRNazanin"/>
          <w:color w:val="111111"/>
          <w:sz w:val="28"/>
          <w:sz w:val="28"/>
          <w:szCs w:val="28"/>
          <w:rtl w:val="true"/>
          <w:lang w:bidi="fa-IR"/>
        </w:rPr>
        <w:t>فلم یبقّوا لنا علی سبد</w:t>
      </w:r>
    </w:p>
    <w:p>
      <w:pPr>
        <w:pStyle w:val="BookText"/>
        <w:rPr/>
      </w:pPr>
      <w:r>
        <w:rPr>
          <w:rFonts w:ascii="IRNazanin" w:hAnsi="IRNazanin" w:eastAsia="IRNazanin"/>
          <w:color w:val="111111"/>
          <w:sz w:val="28"/>
          <w:sz w:val="28"/>
          <w:szCs w:val="28"/>
          <w:rtl w:val="true"/>
          <w:lang w:bidi="fa-IR"/>
        </w:rPr>
        <w:t>فی جوف ابیاتنا و لا لبد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فتّتوا الخبر فی السلال فکم</w:t>
      </w:r>
    </w:p>
    <w:p>
      <w:pPr>
        <w:pStyle w:val="BookText"/>
        <w:rPr/>
      </w:pPr>
      <w:r>
        <w:rPr>
          <w:rFonts w:ascii="IRNazanin" w:hAnsi="IRNazanin" w:eastAsia="IRNazanin"/>
          <w:color w:val="111111"/>
          <w:sz w:val="28"/>
          <w:sz w:val="28"/>
          <w:szCs w:val="28"/>
          <w:rtl w:val="true"/>
          <w:lang w:bidi="fa-IR"/>
        </w:rPr>
        <w:t>تفنّتت للعیال من کبد</w:t>
      </w:r>
    </w:p>
    <w:p>
      <w:pPr>
        <w:pStyle w:val="BookText"/>
        <w:rPr/>
      </w:pPr>
      <w:r>
        <w:rPr>
          <w:rFonts w:ascii="IRNazanin" w:hAnsi="IRNazanin" w:eastAsia="IRNazanin"/>
          <w:color w:val="111111"/>
          <w:sz w:val="28"/>
          <w:sz w:val="28"/>
          <w:szCs w:val="28"/>
          <w:rtl w:val="true"/>
          <w:lang w:bidi="fa-IR"/>
        </w:rPr>
        <w:t>و فرعوا قعرها و ما ترکوا</w:t>
      </w:r>
    </w:p>
    <w:p>
      <w:pPr>
        <w:pStyle w:val="BookText"/>
        <w:rPr/>
      </w:pPr>
      <w:r>
        <w:rPr>
          <w:rFonts w:ascii="IRNazanin" w:hAnsi="IRNazanin" w:eastAsia="IRNazanin"/>
          <w:color w:val="111111"/>
          <w:sz w:val="28"/>
          <w:sz w:val="28"/>
          <w:szCs w:val="28"/>
          <w:rtl w:val="true"/>
          <w:lang w:bidi="fa-IR"/>
        </w:rPr>
        <w:t>ما علّقته ید علی و 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مزّقوا من ثیابنا جددا</w:t>
      </w:r>
    </w:p>
    <w:p>
      <w:pPr>
        <w:pStyle w:val="BookText"/>
        <w:rPr/>
      </w:pPr>
      <w:r>
        <w:rPr>
          <w:rFonts w:ascii="IRNazanin" w:hAnsi="IRNazanin" w:eastAsia="IRNazanin"/>
          <w:color w:val="111111"/>
          <w:sz w:val="28"/>
          <w:sz w:val="28"/>
          <w:szCs w:val="28"/>
          <w:rtl w:val="true"/>
          <w:lang w:bidi="fa-IR"/>
        </w:rPr>
        <w:t>فکلنا فی المصائب الجدد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نقتصر من القصیدة علی هذا القدر فهو زبدتها و کانت وفاته سنة ثمانی عشرة </w:t>
      </w:r>
      <w:bookmarkStart w:id="48" w:name="pg17061_198632"/>
    </w:p>
    <w:p>
      <w:pPr>
        <w:pStyle w:val="BookText"/>
        <w:rPr/>
      </w:pPr>
      <w:bookmarkEnd w:id="48"/>
      <w:r>
        <w:rPr>
          <w:rFonts w:ascii="IRNazanin" w:hAnsi="IRNazanin" w:eastAsia="IRNazanin"/>
          <w:color w:val="111111"/>
          <w:sz w:val="28"/>
          <w:sz w:val="28"/>
          <w:szCs w:val="28"/>
          <w:rtl w:val="true"/>
          <w:lang w:bidi="fa-IR"/>
        </w:rPr>
        <w:t>و ثلاثمأة و عمره مأة سنة سامحه اللّه ان کان ناجیا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إنّ هذا الشیخ، غیر الاستاد الفاضل البارع الحسن بن علی بن احمد الملقّب بافضل ماها بادی، الذّی ذکره صاحب تلخیص الآثار بهذا الوجه، فی ترجمة ماهاباد التّی ذکر انّها قریة کبیرة قرب قاشان، اهلها شیعة امامیّة، ثم قال انّه کان بالغا فی علم الادب، عدیم النّظیر فی زمانه، یقصده النّاس من الاطراف</w:t>
      </w:r>
      <w:r>
        <w:rPr>
          <w:rFonts w:eastAsia="IRNazanin" w:cs="IRNazanin"/>
          <w:color w:val="111111"/>
          <w:sz w:val="28"/>
          <w:szCs w:val="28"/>
          <w:rtl w:val="true"/>
          <w:lang w:bidi="fa-IR"/>
        </w:rPr>
        <w:t>.</w:t>
      </w:r>
    </w:p>
    <w:p>
      <w:pPr>
        <w:pStyle w:val="Heading3"/>
        <w:numPr>
          <w:ilvl w:val="2"/>
          <w:numId w:val="1"/>
        </w:numPr>
        <w:rPr/>
      </w:pPr>
      <w:bookmarkStart w:id="49" w:name="__RefHeading___Toc1095203_996550957"/>
      <w:bookmarkStart w:id="50" w:name="_Toc17"/>
      <w:bookmarkEnd w:id="49"/>
      <w:r>
        <w:rPr/>
        <w:t>239</w:t>
      </w:r>
      <w:r>
        <w:rPr>
          <w:rtl w:val="true"/>
        </w:rPr>
        <w:t xml:space="preserve">- </w:t>
      </w:r>
      <w:r>
        <w:rPr>
          <w:rtl w:val="true"/>
        </w:rPr>
        <w:t>حسن بن القاسم الطبری الشافعی</w:t>
      </w:r>
      <w:bookmarkEnd w:id="50"/>
    </w:p>
    <w:p>
      <w:pPr>
        <w:pStyle w:val="BookText"/>
        <w:rPr/>
      </w:pPr>
      <w:r>
        <w:rPr>
          <w:rFonts w:ascii="IRNazanin" w:hAnsi="IRNazanin" w:eastAsia="IRNazanin"/>
          <w:color w:val="111111"/>
          <w:sz w:val="28"/>
          <w:sz w:val="28"/>
          <w:szCs w:val="28"/>
          <w:rtl w:val="true"/>
          <w:lang w:bidi="fa-IR"/>
        </w:rPr>
        <w:t xml:space="preserve">ابو علی حسن بن القاسم الطبری الشافعی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أخذ الفقه عن أبی علیّ بن أبی هریرة الشّافعی المدرّس ببغداد شارح مختصر المزنی و علق عنه التّعلیقة المنسوبة إلیه، و سکن ببغداد، و درس بها بعد أستاده ابی علی المذکور،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النّظر فی الفقه، و هو اوّل ما صنّف فی الخلاف المجرد،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أیضا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یدخل فی عشرة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الجدل، و کتابا فی اصول الفقه، و توفّی ببغداد سنة خمسین و ثلاثماة، کما فی وفیات الاعیان</w:t>
      </w:r>
      <w:r>
        <w:rPr>
          <w:rFonts w:eastAsia="IRNazanin" w:cs="IRNazanin"/>
          <w:color w:val="111111"/>
          <w:sz w:val="28"/>
          <w:szCs w:val="28"/>
          <w:rtl w:val="true"/>
          <w:lang w:bidi="fa-IR"/>
        </w:rPr>
        <w:t>.</w:t>
      </w:r>
    </w:p>
    <w:p>
      <w:pPr>
        <w:pStyle w:val="Heading3"/>
        <w:numPr>
          <w:ilvl w:val="2"/>
          <w:numId w:val="1"/>
        </w:numPr>
        <w:rPr/>
      </w:pPr>
      <w:bookmarkStart w:id="51" w:name="__RefHeading___Toc1095205_996550957"/>
      <w:bookmarkStart w:id="52" w:name="_Toc18"/>
      <w:bookmarkEnd w:id="51"/>
      <w:r>
        <w:rPr/>
        <w:t>240</w:t>
      </w:r>
      <w:r>
        <w:rPr>
          <w:rtl w:val="true"/>
        </w:rPr>
        <w:t xml:space="preserve">- </w:t>
      </w:r>
      <w:r>
        <w:rPr>
          <w:rtl w:val="true"/>
        </w:rPr>
        <w:t>الحسن بن عبد اللّه الاصبهانی، لذکة</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عبد اللّه ابو علی الاصبهانی المعروف بلذکة</w:t>
      </w:r>
      <w:r>
        <w:rPr>
          <w:rStyle w:val="FootnoteAnchor"/>
          <w:rtl w:val="true"/>
        </w:rPr>
        <w:footnoteReference w:id="147"/>
      </w:r>
      <w:r>
        <w:rPr>
          <w:rFonts w:ascii="IRNazanin" w:hAnsi="IRNazanin" w:eastAsia="IRNazanin"/>
          <w:color w:val="111111"/>
          <w:sz w:val="28"/>
          <w:sz w:val="28"/>
          <w:szCs w:val="28"/>
          <w:rtl w:val="true"/>
          <w:lang w:bidi="fa-IR"/>
        </w:rPr>
        <w:t>بضم اللّام و سکون الذال المعجمة، و یقال لغذة بالغین،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و کان إماما فی النّحو و اللّغة، جیّد المعرفة بفنون الادب، حسن القیام فی </w:t>
      </w:r>
      <w:bookmarkStart w:id="53" w:name="pg17061_198633"/>
    </w:p>
    <w:p>
      <w:pPr>
        <w:pStyle w:val="BookText"/>
        <w:rPr/>
      </w:pPr>
      <w:bookmarkEnd w:id="53"/>
      <w:r>
        <w:rPr>
          <w:rFonts w:ascii="IRNazanin" w:hAnsi="IRNazanin" w:eastAsia="IRNazanin"/>
          <w:color w:val="111111"/>
          <w:sz w:val="28"/>
          <w:sz w:val="28"/>
          <w:szCs w:val="28"/>
          <w:rtl w:val="true"/>
          <w:lang w:bidi="fa-IR"/>
        </w:rPr>
        <w:t xml:space="preserve">القیاس أخذ عن الباهلیّ صاحب الاصمعیّ و الکرمانیّ صاحب الأخفش، و کان یحضر مجلس الزّجّاج، و یکتب عنه، ثم خالفه، و قعد عنه و جعل ینقضّ علیه ما یمیله،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بین أبی حنیفة الدّینوریّ مناقضات، و کان فی طبقته، و لم یکن له فی آخر أیّامه نظیر بالعراق،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علل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فی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الهشاشة و البشاشة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ابن قتیبة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الرّجال المقتدی بفعالهم</w:t>
      </w:r>
    </w:p>
    <w:p>
      <w:pPr>
        <w:pStyle w:val="BookText"/>
        <w:rPr/>
      </w:pPr>
      <w:r>
        <w:rPr>
          <w:rFonts w:ascii="IRNazanin" w:hAnsi="IRNazanin" w:eastAsia="IRNazanin"/>
          <w:color w:val="111111"/>
          <w:sz w:val="28"/>
          <w:sz w:val="28"/>
          <w:szCs w:val="28"/>
          <w:rtl w:val="true"/>
          <w:lang w:bidi="fa-IR"/>
        </w:rPr>
        <w:t>و المنکرون لکلّ أمر منکر</w:t>
      </w:r>
    </w:p>
    <w:p>
      <w:pPr>
        <w:pStyle w:val="BookText"/>
        <w:rPr/>
      </w:pPr>
      <w:r>
        <w:rPr>
          <w:rFonts w:ascii="IRNazanin" w:hAnsi="IRNazanin" w:eastAsia="IRNazanin"/>
          <w:color w:val="111111"/>
          <w:sz w:val="28"/>
          <w:sz w:val="28"/>
          <w:szCs w:val="28"/>
          <w:rtl w:val="true"/>
          <w:lang w:bidi="fa-IR"/>
        </w:rPr>
        <w:t>و بقیت فی خلف یزیّن بعضهم</w:t>
      </w:r>
    </w:p>
    <w:p>
      <w:pPr>
        <w:pStyle w:val="BookText"/>
        <w:rPr/>
      </w:pPr>
      <w:r>
        <w:rPr>
          <w:rFonts w:ascii="IRNazanin" w:hAnsi="IRNazanin" w:eastAsia="IRNazanin"/>
          <w:color w:val="111111"/>
          <w:sz w:val="28"/>
          <w:sz w:val="28"/>
          <w:szCs w:val="28"/>
          <w:rtl w:val="true"/>
          <w:lang w:bidi="fa-IR"/>
        </w:rPr>
        <w:t>بعضا لیستر معور من معور</w:t>
      </w:r>
    </w:p>
    <w:p>
      <w:pPr>
        <w:pStyle w:val="BookText"/>
        <w:rPr/>
      </w:pPr>
      <w:r>
        <w:rPr>
          <w:rFonts w:ascii="IRNazanin" w:hAnsi="IRNazanin" w:eastAsia="IRNazanin"/>
          <w:color w:val="111111"/>
          <w:sz w:val="28"/>
          <w:sz w:val="28"/>
          <w:szCs w:val="28"/>
          <w:rtl w:val="true"/>
          <w:lang w:bidi="fa-IR"/>
        </w:rPr>
        <w:t>ما أقرب الأشیاء حین یسوقها</w:t>
      </w:r>
    </w:p>
    <w:p>
      <w:pPr>
        <w:pStyle w:val="BookText"/>
        <w:rPr/>
      </w:pPr>
      <w:r>
        <w:rPr>
          <w:rFonts w:ascii="IRNazanin" w:hAnsi="IRNazanin" w:eastAsia="IRNazanin"/>
          <w:color w:val="111111"/>
          <w:sz w:val="28"/>
          <w:sz w:val="28"/>
          <w:szCs w:val="28"/>
          <w:rtl w:val="true"/>
          <w:lang w:bidi="fa-IR"/>
        </w:rPr>
        <w:t>قدر و أبعدها إذا لم تقدر</w:t>
      </w:r>
    </w:p>
    <w:p>
      <w:pPr>
        <w:pStyle w:val="BookText"/>
        <w:rPr/>
      </w:pPr>
      <w:r>
        <w:rPr>
          <w:rFonts w:ascii="IRNazanin" w:hAnsi="IRNazanin" w:eastAsia="IRNazanin"/>
          <w:color w:val="111111"/>
          <w:sz w:val="28"/>
          <w:sz w:val="28"/>
          <w:szCs w:val="28"/>
          <w:rtl w:val="true"/>
          <w:lang w:bidi="fa-IR"/>
        </w:rPr>
        <w:t>الجدّ أنهض بالفتی من کدّه‌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فانهض بجدّ فی الحوادث أوذر</w:t>
      </w:r>
    </w:p>
    <w:p>
      <w:pPr>
        <w:pStyle w:val="BookText"/>
        <w:rPr/>
      </w:pPr>
      <w:r>
        <w:rPr>
          <w:rFonts w:ascii="IRNazanin" w:hAnsi="IRNazanin" w:eastAsia="IRNazanin"/>
          <w:color w:val="111111"/>
          <w:sz w:val="28"/>
          <w:sz w:val="28"/>
          <w:szCs w:val="28"/>
          <w:rtl w:val="true"/>
          <w:lang w:bidi="fa-IR"/>
        </w:rPr>
        <w:t>و اذا تعسرت الأمور فأرجها</w:t>
      </w:r>
    </w:p>
    <w:p>
      <w:pPr>
        <w:pStyle w:val="BookText"/>
        <w:rPr/>
      </w:pPr>
      <w:r>
        <w:rPr>
          <w:rFonts w:ascii="IRNazanin" w:hAnsi="IRNazanin" w:eastAsia="IRNazanin"/>
          <w:color w:val="111111"/>
          <w:sz w:val="28"/>
          <w:sz w:val="28"/>
          <w:szCs w:val="28"/>
          <w:rtl w:val="true"/>
          <w:lang w:bidi="fa-IR"/>
        </w:rPr>
        <w:t>و علیک بالأمر الّذی لم یعسر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لا یبعد کون الرّجل بعینه هو أبو القاسم الإصبهانی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او التاء مع اللّام و الیاء و الزّای و الهاء کما فی القاموس‌</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095207_996550957"/>
      <w:bookmarkStart w:id="55" w:name="_Toc19"/>
      <w:bookmarkEnd w:id="54"/>
      <w:r>
        <w:rPr/>
        <w:t>241</w:t>
      </w:r>
      <w:r>
        <w:rPr>
          <w:rtl w:val="true"/>
        </w:rPr>
        <w:t xml:space="preserve">- </w:t>
      </w:r>
      <w:r>
        <w:rPr>
          <w:rtl w:val="true"/>
        </w:rPr>
        <w:t>الحسن بن عبد اللّه بن سعید العسکری</w:t>
      </w:r>
      <w:bookmarkEnd w:id="55"/>
    </w:p>
    <w:p>
      <w:pPr>
        <w:pStyle w:val="BookText"/>
        <w:rPr/>
      </w:pPr>
      <w:r>
        <w:rPr>
          <w:rFonts w:ascii="IRNazanin" w:hAnsi="IRNazanin" w:eastAsia="IRNazanin"/>
          <w:color w:val="111111"/>
          <w:sz w:val="28"/>
          <w:sz w:val="28"/>
          <w:szCs w:val="28"/>
          <w:rtl w:val="true"/>
          <w:lang w:bidi="fa-IR"/>
        </w:rPr>
        <w:t>الشیخ ابو احمد الحسن بن عبد اللّه بن سعید العسکری‌</w:t>
      </w:r>
      <w:r>
        <w:rPr>
          <w:rStyle w:val="FootnoteAnchor"/>
          <w:rtl w:val="true"/>
        </w:rPr>
        <w:footnoteReference w:id="1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نسبته الی عسکر مکرم و هی مدینة من کور الأهواز تنسب إلی مکرم الباهلیّ </w:t>
      </w:r>
    </w:p>
    <w:p>
      <w:pPr>
        <w:pStyle w:val="BookText"/>
        <w:rPr/>
      </w:pPr>
      <w:r>
        <w:rPr>
          <w:rFonts w:ascii="IRNazanin" w:hAnsi="IRNazanin" w:eastAsia="IRNazanin"/>
          <w:color w:val="111111"/>
          <w:sz w:val="28"/>
          <w:sz w:val="28"/>
          <w:szCs w:val="28"/>
          <w:rtl w:val="true"/>
          <w:lang w:bidi="fa-IR"/>
        </w:rPr>
        <w:t>الذّی هو أوّل من اختطها دون العسکر الذّی ینسب إلیه أبو محمد الحسن بن علیّ الزّکی العسکریّ حادیعشر أئمّة الشّیعة صلوات اللّه علیهم أجمعین، فانّه اسم لسرّ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لمّا بناها المعتصم و انتقل إلیها بعسکره قیل لها العسکر، کما ذکره إبن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نسب الحسن إلیها لانّ المتّوکل أشخص أباه علیّا إلیها و أقام بها عشرین سنة و تسعة أشهر فنسب هو و ولده إلیها و قال فی ذیل ترجمة صاحب العنوان و هذه النّسبة إلی عدة مواضع أشهرها عسکر مکرم التّی ینسب إلیها أبو أحمد المذکور و هو احد الأئمة فی الآداب و الحفظ و صاحب أخبار و نوادر، و له روایة متّسعة، و له التّصانیف المفیدة،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فیه فاوعب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الصّاحب بن عبّاد یوّد الإجتماع به و لا یجد إلیه سبیلا فقال لمخدومه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عساکر مکرم قد اختلّت أحوالها و احتاج إلی کشفها بنفسی فأذن له فی ذلک، فلمّا أتاها توقّع أن یزوره أبو أحمد المذکور فلم یزره، فکتب إلیه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أبیتم أن تزوروا و قلتم</w:t>
      </w:r>
    </w:p>
    <w:p>
      <w:pPr>
        <w:pStyle w:val="BookText"/>
        <w:rPr/>
      </w:pPr>
      <w:r>
        <w:rPr>
          <w:rFonts w:ascii="IRNazanin" w:hAnsi="IRNazanin" w:eastAsia="IRNazanin"/>
          <w:color w:val="111111"/>
          <w:sz w:val="28"/>
          <w:sz w:val="28"/>
          <w:szCs w:val="28"/>
          <w:rtl w:val="true"/>
          <w:lang w:bidi="fa-IR"/>
        </w:rPr>
        <w:t>ضعفنا فلم نقدر علی الوخدان</w:t>
      </w:r>
    </w:p>
    <w:p>
      <w:pPr>
        <w:pStyle w:val="BookText"/>
        <w:rPr/>
      </w:pPr>
      <w:r>
        <w:rPr>
          <w:rFonts w:ascii="IRNazanin" w:hAnsi="IRNazanin" w:eastAsia="IRNazanin"/>
          <w:color w:val="111111"/>
          <w:sz w:val="28"/>
          <w:sz w:val="28"/>
          <w:szCs w:val="28"/>
          <w:rtl w:val="true"/>
          <w:lang w:bidi="fa-IR"/>
        </w:rPr>
        <w:t>اتیناکم من بعد ارض نزورکم</w:t>
      </w:r>
    </w:p>
    <w:p>
      <w:pPr>
        <w:pStyle w:val="BookText"/>
        <w:rPr/>
      </w:pPr>
      <w:r>
        <w:rPr>
          <w:rFonts w:ascii="IRNazanin" w:hAnsi="IRNazanin" w:eastAsia="IRNazanin"/>
          <w:color w:val="111111"/>
          <w:sz w:val="28"/>
          <w:sz w:val="28"/>
          <w:szCs w:val="28"/>
          <w:rtl w:val="true"/>
          <w:lang w:bidi="fa-IR"/>
        </w:rPr>
        <w:t>و کم منزل بکر لنا و عوان</w:t>
      </w:r>
    </w:p>
    <w:p>
      <w:pPr>
        <w:pStyle w:val="BookText"/>
        <w:rPr/>
      </w:pPr>
      <w:r>
        <w:rPr>
          <w:rFonts w:ascii="IRNazanin" w:hAnsi="IRNazanin" w:eastAsia="IRNazanin"/>
          <w:color w:val="111111"/>
          <w:sz w:val="28"/>
          <w:sz w:val="28"/>
          <w:szCs w:val="28"/>
          <w:rtl w:val="true"/>
          <w:lang w:bidi="fa-IR"/>
        </w:rPr>
        <w:t>نسائلکم هل من قری لنزیلکم</w:t>
      </w:r>
    </w:p>
    <w:p>
      <w:pPr>
        <w:pStyle w:val="BookText"/>
        <w:rPr/>
      </w:pPr>
      <w:r>
        <w:rPr>
          <w:rFonts w:ascii="IRNazanin" w:hAnsi="IRNazanin" w:eastAsia="IRNazanin"/>
          <w:color w:val="111111"/>
          <w:sz w:val="28"/>
          <w:sz w:val="28"/>
          <w:szCs w:val="28"/>
          <w:rtl w:val="true"/>
          <w:lang w:bidi="fa-IR"/>
        </w:rPr>
        <w:t>بمل‌ء جفون لا بمل‌ء جفان</w:t>
      </w:r>
    </w:p>
    <w:p>
      <w:pPr>
        <w:pStyle w:val="BookText"/>
        <w:rPr/>
      </w:pPr>
      <w:r>
        <w:rPr>
          <w:rFonts w:ascii="IRNazanin" w:hAnsi="IRNazanin" w:eastAsia="IRNazanin"/>
          <w:color w:val="111111"/>
          <w:sz w:val="28"/>
          <w:sz w:val="28"/>
          <w:szCs w:val="28"/>
          <w:rtl w:val="true"/>
          <w:lang w:bidi="fa-IR"/>
        </w:rPr>
        <w:t xml:space="preserve">و کتب مع هذه الأبیات شیئا من النّثر، فجاوبه أبو أحمد المذکور عن النثر بنثر مثله، و عن هذه الأبیات بالبیت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بأمر الحزم لو استطیعه</w:t>
      </w:r>
    </w:p>
    <w:p>
      <w:pPr>
        <w:pStyle w:val="BookText"/>
        <w:rPr/>
      </w:pPr>
      <w:r>
        <w:rPr>
          <w:rFonts w:ascii="IRNazanin" w:hAnsi="IRNazanin" w:eastAsia="IRNazanin"/>
          <w:color w:val="111111"/>
          <w:sz w:val="28"/>
          <w:sz w:val="28"/>
          <w:szCs w:val="28"/>
          <w:rtl w:val="true"/>
          <w:lang w:bidi="fa-IR"/>
        </w:rPr>
        <w:t>و قد حیل بین العیر و النزوان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وقف الصّاحب علی الجواب عجب من إتفاق هذا البیت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علمت انّه یقع له هذا البیت لما کتبت إلیه علی هذا الرّوی و هذا البیت لصخر بن عمرو بن الشّرید أخی الخنساء الشاعرة المشهورة،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یوم </w:t>
      </w:r>
    </w:p>
    <w:p>
      <w:pPr>
        <w:pStyle w:val="BookText"/>
        <w:rPr/>
      </w:pPr>
      <w:r>
        <w:rPr>
          <w:rFonts w:ascii="IRNazanin" w:hAnsi="IRNazanin" w:eastAsia="IRNazanin"/>
          <w:color w:val="111111"/>
          <w:sz w:val="28"/>
          <w:sz w:val="28"/>
          <w:szCs w:val="28"/>
          <w:rtl w:val="true"/>
          <w:lang w:bidi="fa-IR"/>
        </w:rPr>
        <w:t>الخمیس لست عشرة لیلة خلت من شوّال سنة ثلاث و تسعین و مأتین و توفی یوم الجمعة لتسع خلون من ذی الحجة سنة اثنتین و ثمانین و ثلاثمأة انتهی‌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زیادة إسماعیل بن زید بن حکیم العسکریّ فی 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 اللّغوی العلّامة 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الائمّة المذکورین بالتّصرف‌</w:t>
      </w:r>
      <w:r>
        <w:rPr>
          <w:rStyle w:val="FootnoteAnchor"/>
          <w:rtl w:val="true"/>
        </w:rPr>
        <w:footnoteReference w:id="153"/>
      </w:r>
      <w:r>
        <w:rPr>
          <w:rFonts w:ascii="IRNazanin" w:hAnsi="IRNazanin" w:eastAsia="IRNazanin"/>
          <w:color w:val="111111"/>
          <w:sz w:val="28"/>
          <w:sz w:val="28"/>
          <w:szCs w:val="28"/>
          <w:rtl w:val="true"/>
          <w:lang w:bidi="fa-IR"/>
        </w:rPr>
        <w:t>فی أنواع العلوم و التّبحر فی فنون الفهوم سمع ببغداد و البصرة و اصبهان و غیرها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البغویّ و أبی بکر بن درید و نفطویه و غیرهم، و بالغ فی الکتابة، و اشتهر فی الآفاق بالدّرایة و الإتقان، و انتهت إلیه ریاسة التّحدیث و الإملاء للآداب و التّدریس بقطر خوزستان و رحل إلیه الأجلّاء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أبو نعیم الاصفهانی و أبو سعد المالینیّ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الشعر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و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راحة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Style w:val="FootnoteAnchor"/>
          <w:rtl w:val="true"/>
        </w:rPr>
        <w:footnoteReference w:id="155"/>
      </w:r>
      <w:r>
        <w:rPr>
          <w:rFonts w:ascii="IRNazanin" w:hAnsi="IRNazanin" w:eastAsia="IRNazanin"/>
          <w:color w:val="111111"/>
          <w:sz w:val="28"/>
          <w:sz w:val="28"/>
          <w:szCs w:val="28"/>
          <w:rtl w:val="true"/>
          <w:lang w:bidi="fa-IR"/>
        </w:rPr>
        <w:t>و قال أیضا فی ترجمة الحسن ابن عبد اللّه بن سهل بن سعید بن یحیی ابن مهران أبی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الصّناعتین 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تلمیذ أبی أحمد العسکریّ الذّی قبله، توافقا فی الإسم و اسم الأب و النّسبة و کان موصوفا بالعلم و الفقه، و الغالب علیه الادب و الشعر و کان یتبزّز احترازا من الطمّع و الدناءة روی عنه ابو سعد السمّان و غیره، 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انّه ابن اخت ابی احمد العسکریّ السّابق ذکره، و له من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صناعتی النّظم و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احتکم من الخلفاء الی القضاة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الواحد و الجمع‌</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و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العزلة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دیوان شعره و غیر ذلک، و فرغ من إملاء الأوائل </w:t>
      </w:r>
      <w:bookmarkStart w:id="56" w:name="pg17061_198636"/>
    </w:p>
    <w:p>
      <w:pPr>
        <w:pStyle w:val="BookText"/>
        <w:rPr/>
      </w:pPr>
      <w:bookmarkEnd w:id="56"/>
      <w:r>
        <w:rPr>
          <w:rFonts w:ascii="IRNazanin" w:hAnsi="IRNazanin" w:eastAsia="IRNazanin"/>
          <w:color w:val="111111"/>
          <w:sz w:val="28"/>
          <w:sz w:val="28"/>
          <w:szCs w:val="28"/>
          <w:rtl w:val="true"/>
          <w:lang w:bidi="fa-IR"/>
        </w:rPr>
        <w:t>فی شعبان سنة خمس و تسعین و ثلاثمأة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مالی مال من یلقط العجم</w:t>
      </w:r>
    </w:p>
    <w:p>
      <w:pPr>
        <w:pStyle w:val="BookText"/>
        <w:rPr/>
      </w:pPr>
      <w:r>
        <w:rPr>
          <w:rFonts w:ascii="IRNazanin" w:hAnsi="IRNazanin" w:eastAsia="IRNazanin"/>
          <w:color w:val="111111"/>
          <w:sz w:val="28"/>
          <w:sz w:val="28"/>
          <w:szCs w:val="28"/>
          <w:rtl w:val="true"/>
          <w:lang w:bidi="fa-IR"/>
        </w:rPr>
        <w:t>و حالی فیکم حال من حاک أو حجم</w:t>
      </w:r>
    </w:p>
    <w:p>
      <w:pPr>
        <w:pStyle w:val="BookText"/>
        <w:rPr/>
      </w:pPr>
      <w:r>
        <w:rPr>
          <w:rFonts w:ascii="IRNazanin" w:hAnsi="IRNazanin" w:eastAsia="IRNazanin"/>
          <w:color w:val="111111"/>
          <w:sz w:val="28"/>
          <w:sz w:val="28"/>
          <w:szCs w:val="28"/>
          <w:rtl w:val="true"/>
          <w:lang w:bidi="fa-IR"/>
        </w:rPr>
        <w:t>فاین انتفاعی بالإصالة و الحجی</w:t>
      </w:r>
    </w:p>
    <w:p>
      <w:pPr>
        <w:pStyle w:val="BookText"/>
        <w:rPr/>
      </w:pPr>
      <w:r>
        <w:rPr>
          <w:rFonts w:ascii="IRNazanin" w:hAnsi="IRNazanin" w:eastAsia="IRNazanin"/>
          <w:color w:val="111111"/>
          <w:sz w:val="28"/>
          <w:sz w:val="28"/>
          <w:szCs w:val="28"/>
          <w:rtl w:val="true"/>
          <w:lang w:bidi="fa-IR"/>
        </w:rPr>
        <w:t>و مار بحت کفیّ علی العلم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الذّی فی النّاس یبصر حالتی</w:t>
      </w:r>
    </w:p>
    <w:p>
      <w:pPr>
        <w:pStyle w:val="BookText"/>
        <w:rPr/>
      </w:pPr>
      <w:r>
        <w:rPr>
          <w:rFonts w:ascii="IRNazanin" w:hAnsi="IRNazanin" w:eastAsia="IRNazanin"/>
          <w:color w:val="111111"/>
          <w:sz w:val="28"/>
          <w:sz w:val="28"/>
          <w:szCs w:val="28"/>
          <w:rtl w:val="true"/>
          <w:lang w:bidi="fa-IR"/>
        </w:rPr>
        <w:t>فلا یلعن القرطاس و الحبر 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فیما سبق و ستعرف أیضا فیما یأتی انّ مثل هذین الرّجلین المتوافقین فی الاسم و النّسب و النّسبة و الطّبقة، بین أصحابنا الإمامیّة أیضا کثیر، کابنی فهدا الحلّیین، و ابنی براج الطرابلسیّین، و أمثال اولئک، و سیاتی زیادة کلام تتعلق بهذا المقام فی أواسط ابواب المحمدین انشاء اللّه</w:t>
      </w:r>
      <w:r>
        <w:rPr>
          <w:rFonts w:eastAsia="IRNazanin" w:cs="IRNazanin"/>
          <w:color w:val="111111"/>
          <w:sz w:val="28"/>
          <w:szCs w:val="28"/>
          <w:rtl w:val="true"/>
          <w:lang w:bidi="fa-IR"/>
        </w:rPr>
        <w:t>.</w:t>
      </w:r>
    </w:p>
    <w:p>
      <w:pPr>
        <w:pStyle w:val="Heading3"/>
        <w:numPr>
          <w:ilvl w:val="2"/>
          <w:numId w:val="1"/>
        </w:numPr>
        <w:rPr/>
      </w:pPr>
      <w:bookmarkStart w:id="57" w:name="__RefHeading___Toc1095209_996550957"/>
      <w:bookmarkStart w:id="58" w:name="_Toc20"/>
      <w:bookmarkEnd w:id="57"/>
      <w:r>
        <w:rPr/>
        <w:t>242</w:t>
      </w:r>
      <w:r>
        <w:rPr>
          <w:rtl w:val="true"/>
        </w:rPr>
        <w:t xml:space="preserve">- </w:t>
      </w:r>
      <w:r>
        <w:rPr>
          <w:rtl w:val="true"/>
        </w:rPr>
        <w:t>الحسن بن علی بن احمد، ابن وکیع</w:t>
      </w:r>
      <w:bookmarkEnd w:id="58"/>
    </w:p>
    <w:p>
      <w:pPr>
        <w:pStyle w:val="BookText"/>
        <w:rPr/>
      </w:pPr>
      <w:r>
        <w:rPr>
          <w:rFonts w:ascii="IRNazanin" w:hAnsi="IRNazanin" w:eastAsia="IRNazanin"/>
          <w:color w:val="111111"/>
          <w:sz w:val="28"/>
          <w:sz w:val="28"/>
          <w:szCs w:val="28"/>
          <w:rtl w:val="true"/>
          <w:lang w:bidi="fa-IR"/>
        </w:rPr>
        <w:t>الشیخ ابو محمد الحسن بن علی بن احمد بن محمد بن خلف ابن حیان بن صدقة بن زیاد الضبی</w:t>
      </w:r>
      <w:r>
        <w:rPr>
          <w:rStyle w:val="FootnoteAnchor"/>
          <w:rtl w:val="true"/>
        </w:rPr>
        <w:footnoteReference w:id="159"/>
      </w:r>
      <w:r>
        <w:rPr>
          <w:rFonts w:ascii="IRNazanin" w:hAnsi="IRNazanin" w:eastAsia="IRNazanin"/>
          <w:color w:val="111111"/>
          <w:sz w:val="28"/>
          <w:sz w:val="28"/>
          <w:szCs w:val="28"/>
          <w:rtl w:val="true"/>
          <w:lang w:bidi="fa-IR"/>
        </w:rPr>
        <w:t xml:space="preserve">المعروف بابن وکیع البغدادی الاصل التنّیسی المولد و الوفات و المدفن، و التنّیس بکسر التّاء و تشدید النّون مدینة بدیار مصر بناها تنّیس بن حام بن نور ذکره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بارع، و عالم جامع قد برع علی اهل زمانه فلم یتقدّمه أحد فی 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کل بلاغة</w:t>
      </w:r>
      <w:r>
        <w:rPr>
          <w:rStyle w:val="FootnoteAnchor"/>
          <w:rtl w:val="true"/>
        </w:rPr>
        <w:footnoteReference w:id="160"/>
      </w:r>
      <w:r>
        <w:rPr>
          <w:rFonts w:ascii="IRNazanin" w:hAnsi="IRNazanin" w:eastAsia="IRNazanin"/>
          <w:color w:val="111111"/>
          <w:sz w:val="28"/>
          <w:sz w:val="28"/>
          <w:szCs w:val="28"/>
          <w:rtl w:val="true"/>
          <w:lang w:bidi="fa-IR"/>
        </w:rPr>
        <w:t>تسحر الأوهام، و تستعبد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مزدوجته المربّعة، و هی من جیّد النّظم، و أورد له غیرها، و له دیوان شعر جیّد، و کتاب بیّن فیه سرقات المتنبّی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لسانه بحمة،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العاطس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سلاعن حبّک القلب المشوق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یصبو إلیک و لا یتوق </w:t>
      </w:r>
    </w:p>
    <w:p>
      <w:pPr>
        <w:pStyle w:val="BookText"/>
        <w:rPr/>
      </w:pPr>
      <w:r>
        <w:rPr>
          <w:rFonts w:ascii="IRNazanin" w:hAnsi="IRNazanin" w:eastAsia="IRNazanin"/>
          <w:color w:val="111111"/>
          <w:sz w:val="28"/>
          <w:sz w:val="28"/>
          <w:szCs w:val="28"/>
          <w:rtl w:val="true"/>
          <w:lang w:bidi="fa-IR"/>
        </w:rPr>
        <w:t>جفاؤک کان عنک لنا عزاء</w:t>
      </w:r>
    </w:p>
    <w:p>
      <w:pPr>
        <w:pStyle w:val="BookText"/>
        <w:rPr/>
      </w:pPr>
      <w:r>
        <w:rPr>
          <w:rFonts w:ascii="IRNazanin" w:hAnsi="IRNazanin" w:eastAsia="IRNazanin"/>
          <w:color w:val="111111"/>
          <w:sz w:val="28"/>
          <w:sz w:val="28"/>
          <w:szCs w:val="28"/>
          <w:rtl w:val="true"/>
          <w:lang w:bidi="fa-IR"/>
        </w:rPr>
        <w:t>و قد یسلی عن الولد العقوق</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قد بعد اللقاء فودّنا</w:t>
      </w:r>
    </w:p>
    <w:p>
      <w:pPr>
        <w:pStyle w:val="BookText"/>
        <w:rPr/>
      </w:pPr>
      <w:r>
        <w:rPr>
          <w:rFonts w:ascii="IRNazanin" w:hAnsi="IRNazanin" w:eastAsia="IRNazanin"/>
          <w:color w:val="111111"/>
          <w:sz w:val="28"/>
          <w:sz w:val="28"/>
          <w:szCs w:val="28"/>
          <w:rtl w:val="true"/>
          <w:lang w:bidi="fa-IR"/>
        </w:rPr>
        <w:t>باق، و نحن علی النّوی أحباب</w:t>
      </w:r>
    </w:p>
    <w:p>
      <w:pPr>
        <w:pStyle w:val="BookText"/>
        <w:rPr/>
      </w:pPr>
      <w:r>
        <w:rPr>
          <w:rFonts w:ascii="IRNazanin" w:hAnsi="IRNazanin" w:eastAsia="IRNazanin"/>
          <w:color w:val="111111"/>
          <w:sz w:val="28"/>
          <w:sz w:val="28"/>
          <w:szCs w:val="28"/>
          <w:rtl w:val="true"/>
          <w:lang w:bidi="fa-IR"/>
        </w:rPr>
        <w:t>کم قاطع للوصل یؤمن ودّه</w:t>
      </w:r>
    </w:p>
    <w:p>
      <w:pPr>
        <w:pStyle w:val="BookText"/>
        <w:rPr/>
      </w:pPr>
      <w:r>
        <w:rPr>
          <w:rFonts w:ascii="IRNazanin" w:hAnsi="IRNazanin" w:eastAsia="IRNazanin"/>
          <w:color w:val="111111"/>
          <w:sz w:val="28"/>
          <w:sz w:val="28"/>
          <w:szCs w:val="28"/>
          <w:rtl w:val="true"/>
          <w:lang w:bidi="fa-IR"/>
        </w:rPr>
        <w:t>و مواصل بوداده یرتاب</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أبصره عاذلی علیه</w:t>
      </w:r>
    </w:p>
    <w:p>
      <w:pPr>
        <w:pStyle w:val="BookText"/>
        <w:rPr/>
      </w:pPr>
      <w:r>
        <w:rPr>
          <w:rFonts w:ascii="IRNazanin" w:hAnsi="IRNazanin" w:eastAsia="IRNazanin"/>
          <w:color w:val="111111"/>
          <w:sz w:val="28"/>
          <w:sz w:val="28"/>
          <w:szCs w:val="28"/>
          <w:rtl w:val="true"/>
          <w:lang w:bidi="fa-IR"/>
        </w:rPr>
        <w:t>و لم یکن قبل ذا رآه</w:t>
      </w:r>
    </w:p>
    <w:p>
      <w:pPr>
        <w:pStyle w:val="BookText"/>
        <w:rPr/>
      </w:pPr>
      <w:r>
        <w:rPr>
          <w:rFonts w:ascii="IRNazanin" w:hAnsi="IRNazanin" w:eastAsia="IRNazanin"/>
          <w:color w:val="111111"/>
          <w:sz w:val="28"/>
          <w:sz w:val="28"/>
          <w:szCs w:val="28"/>
          <w:rtl w:val="true"/>
          <w:lang w:bidi="fa-IR"/>
        </w:rPr>
        <w:t>فقال لی لو هویت هذا</w:t>
      </w:r>
    </w:p>
    <w:p>
      <w:pPr>
        <w:pStyle w:val="BookText"/>
        <w:rPr/>
      </w:pPr>
      <w:r>
        <w:rPr>
          <w:rFonts w:ascii="IRNazanin" w:hAnsi="IRNazanin" w:eastAsia="IRNazanin"/>
          <w:color w:val="111111"/>
          <w:sz w:val="28"/>
          <w:sz w:val="28"/>
          <w:szCs w:val="28"/>
          <w:rtl w:val="true"/>
          <w:lang w:bidi="fa-IR"/>
        </w:rPr>
        <w:t>ما لامک النّاس فی هواه</w:t>
      </w:r>
    </w:p>
    <w:p>
      <w:pPr>
        <w:pStyle w:val="BookText"/>
        <w:rPr/>
      </w:pPr>
      <w:r>
        <w:rPr>
          <w:rFonts w:ascii="IRNazanin" w:hAnsi="IRNazanin" w:eastAsia="IRNazanin"/>
          <w:color w:val="111111"/>
          <w:sz w:val="28"/>
          <w:sz w:val="28"/>
          <w:szCs w:val="28"/>
          <w:rtl w:val="true"/>
          <w:lang w:bidi="fa-IR"/>
        </w:rPr>
        <w:t>قل لی الی من عدلت عنه</w:t>
      </w:r>
    </w:p>
    <w:p>
      <w:pPr>
        <w:pStyle w:val="BookText"/>
        <w:rPr/>
      </w:pPr>
      <w:r>
        <w:rPr>
          <w:rFonts w:ascii="IRNazanin" w:hAnsi="IRNazanin" w:eastAsia="IRNazanin"/>
          <w:color w:val="111111"/>
          <w:sz w:val="28"/>
          <w:sz w:val="28"/>
          <w:szCs w:val="28"/>
          <w:rtl w:val="true"/>
          <w:lang w:bidi="fa-IR"/>
        </w:rPr>
        <w:t>فلیس اهل الهوی سواه</w:t>
      </w:r>
    </w:p>
    <w:p>
      <w:pPr>
        <w:pStyle w:val="BookText"/>
        <w:rPr/>
      </w:pPr>
      <w:r>
        <w:rPr>
          <w:rFonts w:ascii="IRNazanin" w:hAnsi="IRNazanin" w:eastAsia="IRNazanin"/>
          <w:color w:val="111111"/>
          <w:sz w:val="28"/>
          <w:sz w:val="28"/>
          <w:szCs w:val="28"/>
          <w:rtl w:val="true"/>
          <w:lang w:bidi="fa-IR"/>
        </w:rPr>
        <w:t>فظلّ من حیث لیس یدری</w:t>
      </w:r>
    </w:p>
    <w:p>
      <w:pPr>
        <w:pStyle w:val="BookText"/>
        <w:rPr/>
      </w:pPr>
      <w:r>
        <w:rPr>
          <w:rFonts w:ascii="IRNazanin" w:hAnsi="IRNazanin" w:eastAsia="IRNazanin"/>
          <w:color w:val="111111"/>
          <w:sz w:val="28"/>
          <w:sz w:val="28"/>
          <w:szCs w:val="28"/>
          <w:rtl w:val="true"/>
          <w:lang w:bidi="fa-IR"/>
        </w:rPr>
        <w:t>یأمر بالحبّ من نهاه</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انشدت هذه الابیات لصاحبنا الفقیه شهاب الدین محمد ولد الشّیخ تقی الدین عبد المنعم المعروف بالخیمی، فانشدنی لنفسه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 وجه حبیبی عاذلی</w:t>
      </w:r>
    </w:p>
    <w:p>
      <w:pPr>
        <w:pStyle w:val="BookText"/>
        <w:rPr/>
      </w:pPr>
      <w:r>
        <w:rPr>
          <w:rFonts w:ascii="IRNazanin" w:hAnsi="IRNazanin" w:eastAsia="IRNazanin"/>
          <w:color w:val="111111"/>
          <w:sz w:val="28"/>
          <w:sz w:val="28"/>
          <w:szCs w:val="28"/>
          <w:rtl w:val="true"/>
          <w:lang w:bidi="fa-IR"/>
        </w:rPr>
        <w:t>لتفاصلنا علی وجه جمیل</w:t>
      </w:r>
    </w:p>
    <w:p>
      <w:pPr>
        <w:pStyle w:val="BookText"/>
        <w:rPr/>
      </w:pPr>
      <w:r>
        <w:rPr>
          <w:rFonts w:ascii="IRNazanin" w:hAnsi="IRNazanin" w:eastAsia="IRNazanin"/>
          <w:color w:val="111111"/>
          <w:sz w:val="28"/>
          <w:sz w:val="28"/>
          <w:szCs w:val="28"/>
          <w:rtl w:val="true"/>
          <w:lang w:bidi="fa-IR"/>
        </w:rPr>
        <w:t>و هذا البیت من جملة ابیات، و لقد أجاد فیه و أحسن فی التّوریة و له کلّ معنی حسن، و کانت وفاة إبن وکیع المذکور سنة ثلاث و تسعین و ثلاثمأة بمدینة تنّیس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وکیع بفتح الواو، و کسر الکاف، لقب جدّه ابی بکر محمد بن خلف و کان فاضلا نبیلا فصیحا من أهل القرآن و الفقه و النّحو و التّفسیر و أخبار النّاس، و له مصنفات کثیرة فمنها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آی القرآن و الإختلاف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و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المکاییل و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له شعر کشعر العلماء و توفی سنة ست و ثلاثمأة ببغداد</w:t>
      </w:r>
      <w:r>
        <w:rPr>
          <w:rFonts w:eastAsia="IRNazanin" w:cs="IRNazanin"/>
          <w:color w:val="111111"/>
          <w:sz w:val="28"/>
          <w:szCs w:val="28"/>
          <w:rtl w:val="true"/>
          <w:lang w:bidi="fa-IR"/>
        </w:rPr>
        <w:t xml:space="preserve">. </w:t>
      </w:r>
      <w:bookmarkStart w:id="59" w:name="pg17061_198638"/>
    </w:p>
    <w:p>
      <w:pPr>
        <w:pStyle w:val="Heading3"/>
        <w:numPr>
          <w:ilvl w:val="2"/>
          <w:numId w:val="1"/>
        </w:numPr>
        <w:rPr/>
      </w:pPr>
      <w:bookmarkStart w:id="60" w:name="__RefHeading___Toc1095211_996550957"/>
      <w:bookmarkStart w:id="61" w:name="_Toc21"/>
      <w:bookmarkEnd w:id="59"/>
      <w:bookmarkEnd w:id="60"/>
      <w:r>
        <w:rPr/>
        <w:t>243</w:t>
      </w:r>
      <w:r>
        <w:rPr>
          <w:rtl w:val="true"/>
        </w:rPr>
        <w:t xml:space="preserve">- </w:t>
      </w:r>
      <w:r>
        <w:rPr>
          <w:rtl w:val="true"/>
        </w:rPr>
        <w:t>الحسن بن محمد بن هارون بن ابراهیم المهلبی</w:t>
      </w:r>
      <w:bookmarkEnd w:id="61"/>
    </w:p>
    <w:p>
      <w:pPr>
        <w:pStyle w:val="BookText"/>
        <w:rPr/>
      </w:pPr>
      <w:r>
        <w:rPr>
          <w:rFonts w:ascii="IRNazanin" w:hAnsi="IRNazanin" w:eastAsia="IRNazanin"/>
          <w:color w:val="111111"/>
          <w:sz w:val="28"/>
          <w:sz w:val="28"/>
          <w:szCs w:val="28"/>
          <w:rtl w:val="true"/>
          <w:lang w:bidi="fa-IR"/>
        </w:rPr>
        <w:t xml:space="preserve">الوزیر الکامل الادبی ابو محمد حسن بن محمد بن هارون بن ابراهیم المهلبی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هو من ولد قبیصة بن المهلّب بن ابی صفرة الأزدی، و کان وزیر معزّ الدّولة ابی الحسین أحمد بن بویه الدّیلمی، و کان من ارتفاع القدر، و اتّساع الصّدر، و علوّ الهمّة، و فیض الکف علی ما هو مشهور به، و کان غایة فی الأدب و المحبة لأهله، و محاسنه کثیرة، و کان قبل اتصاله بمعزّ الدولة فی شدّة عظیمة من الضّرورة، و الضائقة، و کان قد سافر مرّة و لقی فی سفره مشقة صعبة، و اشتهی اللّحم فلم یقدر علیه فقال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موت یباع فاشتریه</w:t>
      </w:r>
    </w:p>
    <w:p>
      <w:pPr>
        <w:pStyle w:val="BookText"/>
        <w:rPr/>
      </w:pPr>
      <w:r>
        <w:rPr>
          <w:rFonts w:ascii="IRNazanin" w:hAnsi="IRNazanin" w:eastAsia="IRNazanin"/>
          <w:color w:val="111111"/>
          <w:sz w:val="28"/>
          <w:sz w:val="28"/>
          <w:szCs w:val="28"/>
          <w:rtl w:val="true"/>
          <w:lang w:bidi="fa-IR"/>
        </w:rPr>
        <w:t>فهذا العیش ما لا خیر فیه</w:t>
      </w:r>
    </w:p>
    <w:p>
      <w:pPr>
        <w:pStyle w:val="BookText"/>
        <w:rPr/>
      </w:pPr>
      <w:r>
        <w:rPr>
          <w:rFonts w:ascii="IRNazanin" w:hAnsi="IRNazanin" w:eastAsia="IRNazanin"/>
          <w:color w:val="111111"/>
          <w:sz w:val="28"/>
          <w:sz w:val="28"/>
          <w:szCs w:val="28"/>
          <w:rtl w:val="true"/>
          <w:lang w:bidi="fa-IR"/>
        </w:rPr>
        <w:t>الا موت لذیذ الطّعم یأتی</w:t>
      </w:r>
    </w:p>
    <w:p>
      <w:pPr>
        <w:pStyle w:val="BookText"/>
        <w:rPr/>
      </w:pPr>
      <w:r>
        <w:rPr>
          <w:rFonts w:ascii="IRNazanin" w:hAnsi="IRNazanin" w:eastAsia="IRNazanin"/>
          <w:color w:val="111111"/>
          <w:sz w:val="28"/>
          <w:sz w:val="28"/>
          <w:szCs w:val="28"/>
          <w:rtl w:val="true"/>
          <w:lang w:bidi="fa-IR"/>
        </w:rPr>
        <w:t>یخلّصنی من الموت الکریه</w:t>
      </w:r>
    </w:p>
    <w:p>
      <w:pPr>
        <w:pStyle w:val="BookText"/>
        <w:rPr/>
      </w:pPr>
      <w:r>
        <w:rPr>
          <w:rFonts w:ascii="IRNazanin" w:hAnsi="IRNazanin" w:eastAsia="IRNazanin"/>
          <w:color w:val="111111"/>
          <w:sz w:val="28"/>
          <w:sz w:val="28"/>
          <w:szCs w:val="28"/>
          <w:rtl w:val="true"/>
          <w:lang w:bidi="fa-IR"/>
        </w:rPr>
        <w:t>اذا أبصرت قبرا من بعید</w:t>
      </w:r>
    </w:p>
    <w:p>
      <w:pPr>
        <w:pStyle w:val="BookText"/>
        <w:rPr/>
      </w:pPr>
      <w:r>
        <w:rPr>
          <w:rFonts w:ascii="IRNazanin" w:hAnsi="IRNazanin" w:eastAsia="IRNazanin"/>
          <w:color w:val="111111"/>
          <w:sz w:val="28"/>
          <w:sz w:val="28"/>
          <w:szCs w:val="28"/>
          <w:rtl w:val="true"/>
          <w:lang w:bidi="fa-IR"/>
        </w:rPr>
        <w:t>وددت لو اننی ممّا یلیه</w:t>
      </w:r>
    </w:p>
    <w:p>
      <w:pPr>
        <w:pStyle w:val="BookText"/>
        <w:rPr/>
      </w:pPr>
      <w:r>
        <w:rPr>
          <w:rFonts w:ascii="IRNazanin" w:hAnsi="IRNazanin" w:eastAsia="IRNazanin"/>
          <w:color w:val="111111"/>
          <w:sz w:val="28"/>
          <w:sz w:val="28"/>
          <w:szCs w:val="28"/>
          <w:rtl w:val="true"/>
          <w:lang w:bidi="fa-IR"/>
        </w:rPr>
        <w:t>الا رحم المهیمن نفس حرّ</w:t>
      </w:r>
    </w:p>
    <w:p>
      <w:pPr>
        <w:pStyle w:val="BookText"/>
        <w:rPr/>
      </w:pPr>
      <w:r>
        <w:rPr>
          <w:rFonts w:ascii="IRNazanin" w:hAnsi="IRNazanin" w:eastAsia="IRNazanin"/>
          <w:color w:val="111111"/>
          <w:sz w:val="28"/>
          <w:sz w:val="28"/>
          <w:szCs w:val="28"/>
          <w:rtl w:val="true"/>
          <w:lang w:bidi="fa-IR"/>
        </w:rPr>
        <w:t>تصدّق بالوفاة علی أخیه</w:t>
      </w:r>
    </w:p>
    <w:p>
      <w:pPr>
        <w:pStyle w:val="BookText"/>
        <w:rPr/>
      </w:pPr>
      <w:r>
        <w:rPr>
          <w:rFonts w:ascii="IRNazanin" w:hAnsi="IRNazanin" w:eastAsia="IRNazanin"/>
          <w:color w:val="111111"/>
          <w:sz w:val="28"/>
          <w:sz w:val="28"/>
          <w:szCs w:val="28"/>
          <w:rtl w:val="true"/>
          <w:lang w:bidi="fa-IR"/>
        </w:rPr>
        <w:t>و کان معه رفیق فلمّا سمع الأبیات اشتری له بدرهم لحما و طبخه و أطعمه، و تفارقا، فتنقلت بالمهلبیّ الأحوال، و تولّی الوزارة ببغداد لمعز الدّولة المذکور، و ضاقت الأحوال برفیقه فی السّفر الذّی اشتری له اللّحم، و بلغه وزارة المهلبی، فقصده 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للوزیر فدته نفسی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مذکر ما قد نسیه </w:t>
      </w:r>
    </w:p>
    <w:p>
      <w:pPr>
        <w:pStyle w:val="BookText"/>
        <w:rPr/>
      </w:pPr>
      <w:r>
        <w:rPr>
          <w:rFonts w:ascii="IRNazanin" w:hAnsi="IRNazanin" w:eastAsia="IRNazanin"/>
          <w:color w:val="111111"/>
          <w:sz w:val="28"/>
          <w:sz w:val="28"/>
          <w:szCs w:val="28"/>
          <w:rtl w:val="true"/>
          <w:lang w:bidi="fa-IR"/>
        </w:rPr>
        <w:t>أتذکر اذ تقول لضنک عیش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موت یباع فاشتریه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وقف علیه تذکره و هزّته أریحیّة الکرم، فامر له فی الحال بسبعمأة درهم و وقّع فی رقعته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 فخلع علیه و قلّده عما یرتفق به، و لمّا ولی المهلبی الوزارة بعد تلک الاضافة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 الزّمان لفاقتی</w:t>
      </w:r>
    </w:p>
    <w:p>
      <w:pPr>
        <w:pStyle w:val="BookText"/>
        <w:rPr/>
      </w:pPr>
      <w:r>
        <w:rPr>
          <w:rFonts w:ascii="IRNazanin" w:hAnsi="IRNazanin" w:eastAsia="IRNazanin"/>
          <w:color w:val="111111"/>
          <w:sz w:val="28"/>
          <w:sz w:val="28"/>
          <w:szCs w:val="28"/>
          <w:rtl w:val="true"/>
          <w:lang w:bidi="fa-IR"/>
        </w:rPr>
        <w:t>ورثی لطول تحرّقی</w:t>
      </w:r>
    </w:p>
    <w:p>
      <w:pPr>
        <w:pStyle w:val="BookText"/>
        <w:rPr/>
      </w:pPr>
      <w:r>
        <w:rPr>
          <w:rFonts w:ascii="IRNazanin" w:hAnsi="IRNazanin" w:eastAsia="IRNazanin"/>
          <w:color w:val="111111"/>
          <w:sz w:val="28"/>
          <w:sz w:val="28"/>
          <w:szCs w:val="28"/>
          <w:rtl w:val="true"/>
          <w:lang w:bidi="fa-IR"/>
        </w:rPr>
        <w:t>فأنالنی ما أرتجیه</w:t>
      </w:r>
    </w:p>
    <w:p>
      <w:pPr>
        <w:pStyle w:val="BookText"/>
        <w:rPr/>
      </w:pPr>
      <w:r>
        <w:rPr>
          <w:rFonts w:ascii="Amiri" w:hAnsi="Amiri" w:eastAsia="Amiri" w:cs="Amiri"/>
          <w:color w:val="111111"/>
          <w:sz w:val="28"/>
          <w:sz w:val="28"/>
          <w:szCs w:val="28"/>
          <w:rtl w:val="true"/>
          <w:lang w:bidi="ar-SA"/>
        </w:rPr>
        <w:t>و حاد عمّا اتّقی</w:t>
      </w:r>
    </w:p>
    <w:p>
      <w:pPr>
        <w:pStyle w:val="BookText"/>
        <w:rPr/>
      </w:pPr>
      <w:r>
        <w:rPr>
          <w:rFonts w:ascii="IRNazanin" w:hAnsi="IRNazanin" w:eastAsia="IRNazanin"/>
          <w:color w:val="111111"/>
          <w:sz w:val="28"/>
          <w:sz w:val="28"/>
          <w:szCs w:val="28"/>
          <w:rtl w:val="true"/>
          <w:lang w:bidi="fa-IR"/>
        </w:rPr>
        <w:t>فلأ صفحن عمّا اتا</w:t>
      </w:r>
    </w:p>
    <w:p>
      <w:pPr>
        <w:pStyle w:val="BookText"/>
        <w:rPr/>
      </w:pPr>
      <w:r>
        <w:rPr>
          <w:rFonts w:ascii="Amiri" w:hAnsi="Amiri" w:eastAsia="Amiri" w:cs="Amiri"/>
          <w:color w:val="111111"/>
          <w:sz w:val="28"/>
          <w:sz w:val="28"/>
          <w:szCs w:val="28"/>
          <w:rtl w:val="true"/>
          <w:lang w:bidi="ar-SA"/>
        </w:rPr>
        <w:t>ه من الذّنوب السّبق</w:t>
      </w:r>
    </w:p>
    <w:p>
      <w:pPr>
        <w:pStyle w:val="BookText"/>
        <w:rPr/>
      </w:pPr>
      <w:r>
        <w:rPr>
          <w:rFonts w:ascii="IRNazanin" w:hAnsi="IRNazanin" w:eastAsia="IRNazanin"/>
          <w:color w:val="111111"/>
          <w:sz w:val="28"/>
          <w:sz w:val="28"/>
          <w:szCs w:val="28"/>
          <w:rtl w:val="true"/>
          <w:lang w:bidi="fa-IR"/>
        </w:rPr>
        <w:t>حتّی جنایته بما</w:t>
      </w:r>
    </w:p>
    <w:p>
      <w:pPr>
        <w:pStyle w:val="BookText"/>
        <w:rPr/>
      </w:pPr>
      <w:r>
        <w:rPr>
          <w:rFonts w:ascii="IRNazanin" w:hAnsi="IRNazanin" w:eastAsia="IRNazanin"/>
          <w:color w:val="111111"/>
          <w:sz w:val="28"/>
          <w:sz w:val="28"/>
          <w:szCs w:val="28"/>
          <w:rtl w:val="true"/>
          <w:lang w:bidi="fa-IR"/>
        </w:rPr>
        <w:t>صنع المشیب بمفرقی</w:t>
      </w:r>
    </w:p>
    <w:p>
      <w:pPr>
        <w:pStyle w:val="BookText"/>
        <w:rPr/>
      </w:pPr>
      <w:r>
        <w:rPr>
          <w:rFonts w:ascii="IRNazanin" w:hAnsi="IRNazanin" w:eastAsia="IRNazanin"/>
          <w:color w:val="111111"/>
          <w:sz w:val="28"/>
          <w:sz w:val="28"/>
          <w:szCs w:val="28"/>
          <w:rtl w:val="true"/>
          <w:lang w:bidi="fa-IR"/>
        </w:rPr>
        <w:t>و من المنسوب إلیه من الشّعر فی وقت الاضافة ما کتبه إلی بعض الرؤساء و قیل انّهما لابی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انی استزدتک فوق ما بی</w:t>
      </w:r>
    </w:p>
    <w:p>
      <w:pPr>
        <w:pStyle w:val="BookText"/>
        <w:rPr/>
      </w:pPr>
      <w:r>
        <w:rPr>
          <w:rFonts w:ascii="IRNazanin" w:hAnsi="IRNazanin" w:eastAsia="IRNazanin"/>
          <w:color w:val="111111"/>
          <w:sz w:val="28"/>
          <w:sz w:val="28"/>
          <w:szCs w:val="28"/>
          <w:rtl w:val="true"/>
          <w:lang w:bidi="fa-IR"/>
        </w:rPr>
        <w:t>من البلوی لا عوزک المزید</w:t>
      </w:r>
    </w:p>
    <w:p>
      <w:pPr>
        <w:pStyle w:val="BookText"/>
        <w:rPr/>
      </w:pPr>
      <w:r>
        <w:rPr>
          <w:rFonts w:ascii="IRNazanin" w:hAnsi="IRNazanin" w:eastAsia="IRNazanin"/>
          <w:color w:val="111111"/>
          <w:sz w:val="28"/>
          <w:sz w:val="28"/>
          <w:szCs w:val="28"/>
          <w:rtl w:val="true"/>
          <w:lang w:bidi="fa-IR"/>
        </w:rPr>
        <w:t>و لو عرضت علی الموتی حیاة</w:t>
      </w:r>
    </w:p>
    <w:p>
      <w:pPr>
        <w:pStyle w:val="BookText"/>
        <w:rPr/>
      </w:pPr>
      <w:r>
        <w:rPr>
          <w:rFonts w:ascii="IRNazanin" w:hAnsi="IRNazanin" w:eastAsia="IRNazanin"/>
          <w:color w:val="111111"/>
          <w:sz w:val="28"/>
          <w:sz w:val="28"/>
          <w:szCs w:val="28"/>
          <w:rtl w:val="true"/>
          <w:lang w:bidi="fa-IR"/>
        </w:rPr>
        <w:t>بعیش مثل عیشی لم یریدوا</w:t>
      </w:r>
    </w:p>
    <w:p>
      <w:pPr>
        <w:pStyle w:val="BookText"/>
        <w:rPr/>
      </w:pPr>
      <w:r>
        <w:rPr>
          <w:rFonts w:ascii="IRNazanin" w:hAnsi="IRNazanin" w:eastAsia="IRNazanin"/>
          <w:color w:val="111111"/>
          <w:sz w:val="28"/>
          <w:sz w:val="28"/>
          <w:szCs w:val="28"/>
          <w:rtl w:val="true"/>
          <w:lang w:bidi="fa-IR"/>
        </w:rPr>
        <w:t>و کان للمعزّ مملوک ترکی فی غایة الجمال و کان شدید المحبة له، فبعث سرّیة لمحاربة بعض بنی حمدان، و جعل المملوک المذکور مقدم الجیش، و کان الوزیر المهلبیّ یستحسنه، و یری انّه من اهل الهوی، لا من أهل مدد الوغی، فعمل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یرق الماء فی</w:t>
      </w:r>
    </w:p>
    <w:p>
      <w:pPr>
        <w:pStyle w:val="BookText"/>
        <w:rPr/>
      </w:pPr>
      <w:r>
        <w:rPr>
          <w:rFonts w:ascii="IRNazanin" w:hAnsi="IRNazanin" w:eastAsia="IRNazanin"/>
          <w:color w:val="111111"/>
          <w:sz w:val="28"/>
          <w:sz w:val="28"/>
          <w:szCs w:val="28"/>
          <w:rtl w:val="true"/>
          <w:lang w:bidi="fa-IR"/>
        </w:rPr>
        <w:t>وجناته و یرفّ عوده</w:t>
      </w:r>
    </w:p>
    <w:p>
      <w:pPr>
        <w:pStyle w:val="BookText"/>
        <w:rPr/>
      </w:pPr>
      <w:r>
        <w:rPr>
          <w:rFonts w:ascii="IRNazanin" w:hAnsi="IRNazanin" w:eastAsia="IRNazanin"/>
          <w:color w:val="111111"/>
          <w:sz w:val="28"/>
          <w:sz w:val="28"/>
          <w:szCs w:val="28"/>
          <w:rtl w:val="true"/>
          <w:lang w:bidi="fa-IR"/>
        </w:rPr>
        <w:t>و یکاد من شبه العذا</w:t>
      </w:r>
    </w:p>
    <w:p>
      <w:pPr>
        <w:pStyle w:val="BookText"/>
        <w:rPr/>
      </w:pPr>
      <w:r>
        <w:rPr>
          <w:rFonts w:ascii="IRNazanin" w:hAnsi="IRNazanin" w:eastAsia="IRNazanin"/>
          <w:color w:val="111111"/>
          <w:sz w:val="28"/>
          <w:sz w:val="28"/>
          <w:szCs w:val="28"/>
          <w:rtl w:val="true"/>
          <w:lang w:bidi="fa-IR"/>
        </w:rPr>
        <w:t>ری فیه ان تبدو نهوده</w:t>
      </w:r>
    </w:p>
    <w:p>
      <w:pPr>
        <w:pStyle w:val="BookText"/>
        <w:rPr/>
      </w:pPr>
      <w:r>
        <w:rPr>
          <w:rFonts w:ascii="IRNazanin" w:hAnsi="IRNazanin" w:eastAsia="IRNazanin"/>
          <w:color w:val="111111"/>
          <w:sz w:val="28"/>
          <w:sz w:val="28"/>
          <w:szCs w:val="28"/>
          <w:rtl w:val="true"/>
          <w:lang w:bidi="fa-IR"/>
        </w:rPr>
        <w:t>ناطوا بمقعد خصره</w:t>
      </w:r>
    </w:p>
    <w:p>
      <w:pPr>
        <w:pStyle w:val="BookText"/>
        <w:rPr/>
      </w:pPr>
      <w:r>
        <w:rPr>
          <w:rFonts w:ascii="IRNazanin" w:hAnsi="IRNazanin" w:eastAsia="IRNazanin"/>
          <w:color w:val="111111"/>
          <w:sz w:val="28"/>
          <w:sz w:val="28"/>
          <w:szCs w:val="28"/>
          <w:rtl w:val="true"/>
          <w:lang w:bidi="fa-IR"/>
        </w:rPr>
        <w:t>سیفا و منطقة تؤده</w:t>
      </w:r>
    </w:p>
    <w:p>
      <w:pPr>
        <w:pStyle w:val="BookText"/>
        <w:rPr/>
      </w:pPr>
      <w:r>
        <w:rPr>
          <w:rFonts w:ascii="IRNazanin" w:hAnsi="IRNazanin" w:eastAsia="IRNazanin"/>
          <w:color w:val="111111"/>
          <w:sz w:val="28"/>
          <w:sz w:val="28"/>
          <w:szCs w:val="28"/>
          <w:rtl w:val="true"/>
          <w:lang w:bidi="fa-IR"/>
        </w:rPr>
        <w:t>جعلوه قائد عسکر</w:t>
      </w:r>
    </w:p>
    <w:p>
      <w:pPr>
        <w:pStyle w:val="BookText"/>
        <w:rPr/>
      </w:pPr>
      <w:r>
        <w:rPr>
          <w:rFonts w:ascii="IRNazanin" w:hAnsi="IRNazanin" w:eastAsia="IRNazanin"/>
          <w:color w:val="111111"/>
          <w:sz w:val="28"/>
          <w:sz w:val="28"/>
          <w:szCs w:val="28"/>
          <w:rtl w:val="true"/>
          <w:lang w:bidi="fa-IR"/>
        </w:rPr>
        <w:t>ضاع الرعیل و من یقوده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کان، فانّه ما انجح فی تلک الحرکة، و کانت الکّرة علیهم و من شعره النّادر فی الرّقة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تصارمت الاجفان لمّا صر متنی</w:t>
      </w:r>
    </w:p>
    <w:p>
      <w:pPr>
        <w:pStyle w:val="BookText"/>
        <w:rPr/>
      </w:pPr>
      <w:r>
        <w:rPr>
          <w:rFonts w:ascii="IRNazanin" w:hAnsi="IRNazanin" w:eastAsia="IRNazanin"/>
          <w:color w:val="111111"/>
          <w:sz w:val="28"/>
          <w:sz w:val="28"/>
          <w:szCs w:val="28"/>
          <w:rtl w:val="true"/>
          <w:lang w:bidi="fa-IR"/>
        </w:rPr>
        <w:t>فلمّا نلتقی إلّا علی عبرة تجری‌</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فی محاضرات الرّاغب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الصاحب رحمه اللّه یعنی به کافی الکفاة اسماعیل بن عبّاد حضرت الوزیر المهلبیّ یوما و قد جاءه خادم من المطیع و فی یده رقعة و فیها غنی لنا بیتان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علی القفص و حاناتها</w:t>
      </w:r>
    </w:p>
    <w:p>
      <w:pPr>
        <w:pStyle w:val="BookText"/>
        <w:rPr/>
      </w:pPr>
      <w:r>
        <w:rPr>
          <w:rFonts w:ascii="IRNazanin" w:hAnsi="IRNazanin" w:eastAsia="IRNazanin"/>
          <w:color w:val="111111"/>
          <w:sz w:val="28"/>
          <w:sz w:val="28"/>
          <w:szCs w:val="28"/>
          <w:rtl w:val="true"/>
          <w:lang w:bidi="fa-IR"/>
        </w:rPr>
        <w:t>و اسقنا فی وسط جنّاتها</w:t>
      </w:r>
    </w:p>
    <w:p>
      <w:pPr>
        <w:pStyle w:val="BookText"/>
        <w:rPr/>
      </w:pPr>
      <w:r>
        <w:rPr>
          <w:rFonts w:ascii="Amiri" w:hAnsi="Amiri" w:eastAsia="Amiri" w:cs="Amiri"/>
          <w:color w:val="111111"/>
          <w:sz w:val="28"/>
          <w:sz w:val="28"/>
          <w:szCs w:val="28"/>
          <w:rtl w:val="true"/>
          <w:lang w:bidi="ar-SA"/>
        </w:rPr>
        <w:t>و علل النّفس و لو ساعة</w:t>
      </w:r>
    </w:p>
    <w:p>
      <w:pPr>
        <w:pStyle w:val="BookText"/>
        <w:rPr/>
      </w:pPr>
      <w:r>
        <w:rPr>
          <w:rFonts w:ascii="IRNazanin" w:hAnsi="IRNazanin" w:eastAsia="IRNazanin"/>
          <w:color w:val="111111"/>
          <w:sz w:val="28"/>
          <w:sz w:val="28"/>
          <w:szCs w:val="28"/>
          <w:rtl w:val="true"/>
          <w:lang w:bidi="fa-IR"/>
        </w:rPr>
        <w:t>فانّما الدّنیا بساعاتها</w:t>
      </w:r>
    </w:p>
    <w:p>
      <w:pPr>
        <w:pStyle w:val="BookText"/>
        <w:rPr/>
      </w:pPr>
      <w:r>
        <w:rPr>
          <w:rFonts w:ascii="IRNazanin" w:hAnsi="IRNazanin" w:eastAsia="IRNazanin"/>
          <w:color w:val="111111"/>
          <w:sz w:val="28"/>
          <w:sz w:val="28"/>
          <w:szCs w:val="28"/>
          <w:rtl w:val="true"/>
          <w:lang w:bidi="fa-IR"/>
        </w:rPr>
        <w:t>فاجعلهما اربعة ابیات، فقال لی تفضّل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الرّوح فی الرّاح اذا اتبعت</w:t>
      </w:r>
    </w:p>
    <w:p>
      <w:pPr>
        <w:pStyle w:val="BookText"/>
        <w:rPr/>
      </w:pPr>
      <w:r>
        <w:rPr>
          <w:rFonts w:ascii="IRNazanin" w:hAnsi="IRNazanin" w:eastAsia="IRNazanin"/>
          <w:color w:val="111111"/>
          <w:sz w:val="28"/>
          <w:sz w:val="28"/>
          <w:szCs w:val="28"/>
          <w:rtl w:val="true"/>
          <w:lang w:bidi="fa-IR"/>
        </w:rPr>
        <w:t>بهاکها یا صاح او هاتها</w:t>
      </w:r>
    </w:p>
    <w:p>
      <w:pPr>
        <w:pStyle w:val="BookText"/>
        <w:rPr/>
      </w:pPr>
      <w:r>
        <w:rPr>
          <w:rFonts w:ascii="IRNazanin" w:hAnsi="IRNazanin" w:eastAsia="IRNazanin"/>
          <w:color w:val="111111"/>
          <w:sz w:val="28"/>
          <w:sz w:val="28"/>
          <w:szCs w:val="28"/>
          <w:rtl w:val="true"/>
          <w:lang w:bidi="fa-IR"/>
        </w:rPr>
        <w:t>و قینة تصبی باصواتها</w:t>
      </w:r>
    </w:p>
    <w:p>
      <w:pPr>
        <w:pStyle w:val="BookText"/>
        <w:rPr/>
      </w:pPr>
      <w:r>
        <w:rPr>
          <w:rFonts w:ascii="IRNazanin" w:hAnsi="IRNazanin" w:eastAsia="IRNazanin"/>
          <w:color w:val="111111"/>
          <w:sz w:val="28"/>
          <w:sz w:val="28"/>
          <w:szCs w:val="28"/>
          <w:rtl w:val="true"/>
          <w:lang w:bidi="fa-IR"/>
        </w:rPr>
        <w:t>ناخذ من أطیب اوقاتها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هذا، و کانت وفاته فی سنة اثنتین و خمسین و ثلاثمأة فی طریق واسط، و حمل إلی بغداد، و دفن فی مقابر قریش کما ذکره ابن خلّکان و فیه من الإشارة الی تشّیع الرّجل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فی هذه السنة أیضا بعینها وفات سمیّه الحسن بن داود بن الحسن بن عون بن منذر بن صبیح القرشی المعروف بالنّقار المقری النّحوی الأموی أبی علی الکوفی الذّی نقل فی حقّه انّه قرأ علی القاسم بن أحمد الخیاط قرائة عاصم و کان حاذقا</w:t>
      </w:r>
    </w:p>
    <w:p>
      <w:pPr>
        <w:pStyle w:val="BookText"/>
        <w:rPr/>
      </w:pPr>
      <w:r>
        <w:rPr>
          <w:rFonts w:ascii="IRNazanin" w:hAnsi="IRNazanin" w:eastAsia="IRNazanin"/>
          <w:color w:val="111111"/>
          <w:sz w:val="28"/>
          <w:sz w:val="28"/>
          <w:szCs w:val="28"/>
          <w:rtl w:val="true"/>
          <w:lang w:bidi="fa-IR"/>
        </w:rPr>
        <w:t xml:space="preserve">بالنّحو لفاظا بالقرآن، صاحب ألحان صلیّ بالنّاس بجامع الکوفة ثلاثا و أربعین سنة،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فی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قرائة الاعشی</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کتاب اصوله المذکور اقتبس کتاب اصول نحو الحافظ السیّوطی الذی کتبه 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bookmarkStart w:id="62" w:name="pg17061_198641"/>
    </w:p>
    <w:p>
      <w:pPr>
        <w:pStyle w:val="Heading3"/>
        <w:numPr>
          <w:ilvl w:val="2"/>
          <w:numId w:val="1"/>
        </w:numPr>
        <w:rPr/>
      </w:pPr>
      <w:bookmarkStart w:id="63" w:name="__RefHeading___Toc1095213_996550957"/>
      <w:bookmarkStart w:id="64" w:name="_Toc22"/>
      <w:bookmarkEnd w:id="62"/>
      <w:bookmarkEnd w:id="63"/>
      <w:r>
        <w:rPr/>
        <w:t>244</w:t>
      </w:r>
      <w:r>
        <w:rPr>
          <w:rtl w:val="true"/>
        </w:rPr>
        <w:t xml:space="preserve">- </w:t>
      </w:r>
      <w:r>
        <w:rPr>
          <w:rtl w:val="true"/>
        </w:rPr>
        <w:t xml:space="preserve">الحسن بن رشیق </w:t>
      </w:r>
      <w:r>
        <w:rPr>
          <w:rtl w:val="true"/>
        </w:rPr>
        <w:t>«</w:t>
      </w:r>
      <w:r>
        <w:rPr>
          <w:rtl w:val="true"/>
        </w:rPr>
        <w:t>ابو علی القیروانیّ</w:t>
      </w:r>
      <w:r>
        <w:rPr>
          <w:rtl w:val="true"/>
        </w:rPr>
        <w:t>»</w:t>
      </w:r>
      <w:bookmarkEnd w:id="64"/>
    </w:p>
    <w:p>
      <w:pPr>
        <w:pStyle w:val="BookText"/>
        <w:rPr/>
      </w:pPr>
      <w:r>
        <w:rPr>
          <w:rFonts w:ascii="IRNazanin" w:hAnsi="IRNazanin" w:eastAsia="IRNazanin"/>
          <w:color w:val="111111"/>
          <w:sz w:val="28"/>
          <w:sz w:val="28"/>
          <w:szCs w:val="28"/>
          <w:rtl w:val="true"/>
          <w:lang w:bidi="fa-IR"/>
        </w:rPr>
        <w:t>ابو علی الحسن بن رشیق</w:t>
      </w:r>
      <w:r>
        <w:rPr>
          <w:rStyle w:val="FootnoteAnchor"/>
          <w:rtl w:val="true"/>
        </w:rPr>
        <w:footnoteReference w:id="165"/>
      </w:r>
      <w:r>
        <w:rPr>
          <w:rFonts w:ascii="IRNazanin" w:hAnsi="IRNazanin" w:eastAsia="IRNazanin"/>
          <w:color w:val="111111"/>
          <w:sz w:val="28"/>
          <w:sz w:val="28"/>
          <w:szCs w:val="28"/>
          <w:rtl w:val="true"/>
          <w:lang w:bidi="fa-IR"/>
        </w:rPr>
        <w:t xml:space="preserve">بفتح الراء و کسر الشین المعجمة، القیروانیّ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صناعة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 فی شعراء القیروان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الشّذوذ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کل کلمة جائت شاذّة فی بابها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ادیبا نحویّا لغویّا حافظا عروضیّا، کثیر التّصنیف، حسن التألیف تأدّب علی محمدّ بن جعفر القزّاز و غیره، و کان أبوه رومیّا، و بینه و بین ابن شرف الأدیب مناقضات، و له فی الردّ علیه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بالمحمدیّة سنة تسعین و ثلاثمأة و مات بالقیروان سنة ستّ و خمسین و أربعمأة،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النّاس من لا یرتجی خیره‌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إلّا إذا مسّ بإضرار</w:t>
      </w:r>
    </w:p>
    <w:p>
      <w:pPr>
        <w:pStyle w:val="BookText"/>
        <w:rPr/>
      </w:pPr>
      <w:r>
        <w:rPr>
          <w:rFonts w:ascii="IRNazanin" w:hAnsi="IRNazanin" w:eastAsia="IRNazanin"/>
          <w:color w:val="111111"/>
          <w:sz w:val="28"/>
          <w:sz w:val="28"/>
          <w:szCs w:val="28"/>
          <w:rtl w:val="true"/>
          <w:lang w:bidi="fa-IR"/>
        </w:rPr>
        <w:t>کالعود لا یطمع فی طیبه</w:t>
      </w:r>
    </w:p>
    <w:p>
      <w:pPr>
        <w:pStyle w:val="BookText"/>
        <w:rPr/>
      </w:pPr>
      <w:r>
        <w:rPr>
          <w:rFonts w:ascii="Amiri" w:hAnsi="Amiri" w:eastAsia="Amiri" w:cs="Amiri"/>
          <w:color w:val="111111"/>
          <w:sz w:val="28"/>
          <w:sz w:val="28"/>
          <w:szCs w:val="28"/>
          <w:rtl w:val="true"/>
          <w:lang w:bidi="ar-SA"/>
        </w:rPr>
        <w:t>إلّا إذا احرق بالنّار</w:t>
      </w:r>
      <w:r>
        <w:rPr>
          <w:rStyle w:val="FootnoteAnchor"/>
          <w:rtl w:val="true"/>
        </w:rPr>
        <w:footnoteReference w:id="1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فی طبقات النحاة</w:t>
      </w:r>
      <w:r>
        <w:rPr>
          <w:rStyle w:val="FootnoteAnchor"/>
          <w:rtl w:val="true"/>
        </w:rPr>
        <w:footnoteReference w:id="168"/>
      </w:r>
      <w:r>
        <w:rPr>
          <w:rFonts w:ascii="IRNazanin" w:hAnsi="IRNazanin" w:eastAsia="IRNazanin"/>
          <w:color w:val="111111"/>
          <w:sz w:val="28"/>
          <w:sz w:val="28"/>
          <w:szCs w:val="28"/>
          <w:rtl w:val="true"/>
          <w:lang w:bidi="fa-IR"/>
        </w:rPr>
        <w:t>و قد تقدّم الکلام علی مادّة قیروان و إفریقیة فی ترجمة ابراهیم بن عثمان القیروانی الملقّب بابن الوزّان</w:t>
      </w:r>
      <w:r>
        <w:rPr>
          <w:rFonts w:eastAsia="IRNazanin" w:cs="IRNazanin"/>
          <w:color w:val="111111"/>
          <w:sz w:val="28"/>
          <w:szCs w:val="28"/>
          <w:rtl w:val="true"/>
          <w:lang w:bidi="fa-IR"/>
        </w:rPr>
        <w:t xml:space="preserve">- </w:t>
      </w:r>
      <w:bookmarkStart w:id="65" w:name="pg17061_198642"/>
    </w:p>
    <w:p>
      <w:pPr>
        <w:pStyle w:val="Heading3"/>
        <w:numPr>
          <w:ilvl w:val="2"/>
          <w:numId w:val="1"/>
        </w:numPr>
        <w:rPr/>
      </w:pPr>
      <w:bookmarkStart w:id="66" w:name="__RefHeading___Toc1095215_996550957"/>
      <w:bookmarkStart w:id="67" w:name="_Toc23"/>
      <w:bookmarkEnd w:id="65"/>
      <w:bookmarkEnd w:id="66"/>
      <w:r>
        <w:rPr/>
        <w:t>245</w:t>
      </w:r>
      <w:r>
        <w:rPr>
          <w:rtl w:val="true"/>
        </w:rPr>
        <w:t xml:space="preserve">- </w:t>
      </w:r>
      <w:r>
        <w:rPr>
          <w:rtl w:val="true"/>
        </w:rPr>
        <w:t>الحسن بن الولید بن نصر، ابو بکر القرطبی، ابن العریف</w:t>
      </w:r>
      <w:bookmarkEnd w:id="67"/>
    </w:p>
    <w:p>
      <w:pPr>
        <w:pStyle w:val="BookText"/>
        <w:rPr/>
      </w:pPr>
      <w:r>
        <w:rPr>
          <w:rFonts w:ascii="IRNazanin" w:hAnsi="IRNazanin" w:eastAsia="IRNazanin"/>
          <w:color w:val="111111"/>
          <w:sz w:val="28"/>
          <w:sz w:val="28"/>
          <w:szCs w:val="28"/>
          <w:rtl w:val="true"/>
          <w:lang w:bidi="fa-IR"/>
        </w:rPr>
        <w:t xml:space="preserve">الحسن بن الولید بن نصر، ابو بکر القرطبی </w:t>
      </w:r>
      <w:r>
        <w:rPr>
          <w:rStyle w:val="FootnoteAnchor"/>
          <w:rtl w:val="true"/>
        </w:rPr>
        <w:footnoteReference w:id="169"/>
      </w:r>
      <w:r>
        <w:rPr>
          <w:rFonts w:ascii="IRNazanin" w:hAnsi="IRNazanin" w:eastAsia="IRNazanin"/>
          <w:color w:val="111111"/>
          <w:sz w:val="28"/>
          <w:sz w:val="28"/>
          <w:szCs w:val="28"/>
          <w:rtl w:val="true"/>
          <w:lang w:bidi="fa-IR"/>
        </w:rPr>
        <w:t>المعروف بابن العریف النّحوی قیل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نحویّا مقدّما فقیها فی المسائل حافظا للرّأی خرج إلی مصر و رأس فیها</w:t>
      </w:r>
      <w:r>
        <w:rPr>
          <w:rStyle w:val="FootnoteAnchor"/>
          <w:rtl w:val="true"/>
        </w:rPr>
        <w:footnoteReference w:id="170"/>
      </w:r>
      <w:r>
        <w:rPr>
          <w:rFonts w:ascii="IRNazanin" w:hAnsi="IRNazanin" w:eastAsia="IRNazanin"/>
          <w:color w:val="111111"/>
          <w:sz w:val="28"/>
          <w:sz w:val="28"/>
          <w:szCs w:val="28"/>
          <w:rtl w:val="true"/>
          <w:lang w:bidi="fa-IR"/>
        </w:rPr>
        <w:t>و صنع لولد أبی عامر المنصور مسئلة، فیها من العربیة مأتا ألف وجه و إثنان و سبعون ألف وجه و ثمانیة و ستون وجها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أخوه الحسن بن الولید بن نصر أبو القاسم بن العریف النّحوی أیضا عارفا بالعربیّة، متقدّما فیها أخذ عن إبن القوطیّة و غیره، و رحل إلی المشرق، 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ابی طاهر الذّهلی و ابن رشیق المتقدّم ذکره و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اعواما، ثمّ عاد إلی الأندلس، فادّب أولاد المنصور محمّد بن أبی عامر، و کان شاعرا، و له حظّ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بطلیطلة فی رجب سنة تسعین و ثلاثمأة</w:t>
      </w:r>
      <w:r>
        <w:rPr>
          <w:rStyle w:val="FootnoteAnchor"/>
          <w:rtl w:val="true"/>
        </w:rPr>
        <w:footnoteReference w:id="172"/>
      </w:r>
      <w:r>
        <w:rPr>
          <w:rFonts w:ascii="IRNazanin" w:hAnsi="IRNazanin" w:eastAsia="IRNazanin"/>
          <w:color w:val="111111"/>
          <w:sz w:val="28"/>
          <w:sz w:val="28"/>
          <w:szCs w:val="28"/>
          <w:rtl w:val="true"/>
          <w:lang w:bidi="fa-IR"/>
        </w:rPr>
        <w:t xml:space="preserve">ذکر الحمیدی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أنّه إمام فی العربیة أستاذ فی الآداب مقّدم فی الشّعر، و له فی الآداب مؤلفات، و له کتاب فی النّحو اعترض فیه علی أبی جعفر أحمد بن محمد النحّاس فی مسائل 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أیّام المنصور أبی عامر محمد بن أبی عامر، و ممّن یحضر مجالسه، و اجتماعاته مع أبی العلاء صاعد بن الحسن اللّغوی مشهورة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 محمد،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خالد بن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w:t>
      </w:r>
      <w:r>
        <w:rPr>
          <w:rStyle w:val="FootnoteAnchor"/>
          <w:rtl w:val="true"/>
        </w:rPr>
        <w:footnoteReference w:id="173"/>
      </w:r>
      <w:r>
        <w:rPr>
          <w:rFonts w:ascii="IRNazanin" w:hAnsi="IRNazanin" w:eastAsia="IRNazanin"/>
          <w:color w:val="111111"/>
          <w:sz w:val="28"/>
          <w:sz w:val="28"/>
          <w:szCs w:val="28"/>
          <w:rtl w:val="true"/>
          <w:lang w:bidi="fa-IR"/>
        </w:rPr>
        <w:t xml:space="preserve">ابا عامر صاحب الأندلس، جی‌ء إلیه بوردة فی مجلس من مجالس </w:t>
      </w:r>
      <w:bookmarkStart w:id="68" w:name="pg17061_198643"/>
    </w:p>
    <w:p>
      <w:pPr>
        <w:pStyle w:val="BookText"/>
        <w:rPr/>
      </w:pPr>
      <w:bookmarkEnd w:id="68"/>
      <w:r>
        <w:rPr>
          <w:rFonts w:ascii="IRNazanin" w:hAnsi="IRNazanin" w:eastAsia="IRNazanin"/>
          <w:color w:val="111111"/>
          <w:sz w:val="28"/>
          <w:sz w:val="28"/>
          <w:szCs w:val="28"/>
          <w:rtl w:val="true"/>
          <w:lang w:bidi="fa-IR"/>
        </w:rPr>
        <w:t>أنسه أوّل ظهور الورد، فقال فی الوقت أبو العلاء و کان حاضرا یخاطب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 أبا عامر وردة</w:t>
      </w:r>
    </w:p>
    <w:p>
      <w:pPr>
        <w:pStyle w:val="BookText"/>
        <w:rPr/>
      </w:pPr>
      <w:r>
        <w:rPr>
          <w:rFonts w:ascii="IRNazanin" w:hAnsi="IRNazanin" w:eastAsia="IRNazanin"/>
          <w:color w:val="111111"/>
          <w:sz w:val="28"/>
          <w:sz w:val="28"/>
          <w:szCs w:val="28"/>
          <w:rtl w:val="true"/>
          <w:lang w:bidi="fa-IR"/>
        </w:rPr>
        <w:t>یحاکی لک المسک أنفاسها</w:t>
      </w:r>
    </w:p>
    <w:p>
      <w:pPr>
        <w:pStyle w:val="BookText"/>
        <w:rPr/>
      </w:pPr>
      <w:r>
        <w:rPr>
          <w:rFonts w:ascii="IRNazanin" w:hAnsi="IRNazanin" w:eastAsia="IRNazanin"/>
          <w:color w:val="111111"/>
          <w:sz w:val="28"/>
          <w:sz w:val="28"/>
          <w:szCs w:val="28"/>
          <w:rtl w:val="true"/>
          <w:lang w:bidi="fa-IR"/>
        </w:rPr>
        <w:t>کعذراء أبصرها مبصر</w:t>
      </w:r>
    </w:p>
    <w:p>
      <w:pPr>
        <w:pStyle w:val="BookText"/>
        <w:rPr/>
      </w:pPr>
      <w:r>
        <w:rPr>
          <w:rFonts w:ascii="IRNazanin" w:hAnsi="IRNazanin" w:eastAsia="IRNazanin"/>
          <w:color w:val="111111"/>
          <w:sz w:val="28"/>
          <w:sz w:val="28"/>
          <w:szCs w:val="28"/>
          <w:rtl w:val="true"/>
          <w:lang w:bidi="fa-IR"/>
        </w:rPr>
        <w:t>فغطّت بأکمامها راسها</w:t>
      </w:r>
    </w:p>
    <w:p>
      <w:pPr>
        <w:pStyle w:val="BookText"/>
        <w:rPr/>
      </w:pPr>
      <w:r>
        <w:rPr>
          <w:rFonts w:ascii="IRNazanin" w:hAnsi="IRNazanin" w:eastAsia="IRNazanin"/>
          <w:color w:val="111111"/>
          <w:sz w:val="28"/>
          <w:sz w:val="28"/>
          <w:szCs w:val="28"/>
          <w:rtl w:val="true"/>
          <w:lang w:bidi="fa-IR"/>
        </w:rPr>
        <w:t>فاستحسن المنصور ما جاء به و تابعه الحاضرون، فحسده أبو القاسم بن العریف و کان حاضرا، فقال هی لعباس بن الأحنف، فناکره صاعد، فقام ابن العریف إلی منزله و وضع أبیاتا و أثبتها فی دفتر، و أتی بها قبل افتراق المجلس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عثوت إلی قصر عبّاسة</w:t>
      </w:r>
    </w:p>
    <w:p>
      <w:pPr>
        <w:pStyle w:val="BookText"/>
        <w:rPr/>
      </w:pPr>
      <w:r>
        <w:rPr>
          <w:rFonts w:ascii="Amiri" w:hAnsi="Amiri" w:eastAsia="Amiri" w:cs="Amiri"/>
          <w:color w:val="111111"/>
          <w:sz w:val="28"/>
          <w:sz w:val="28"/>
          <w:szCs w:val="28"/>
          <w:rtl w:val="true"/>
          <w:lang w:bidi="ar-SA"/>
        </w:rPr>
        <w:t>و قد جدّل النّوم حرّاسها</w:t>
      </w:r>
    </w:p>
    <w:p>
      <w:pPr>
        <w:pStyle w:val="BookText"/>
        <w:rPr/>
      </w:pPr>
      <w:r>
        <w:rPr>
          <w:rFonts w:ascii="IRNazanin" w:hAnsi="IRNazanin" w:eastAsia="IRNazanin"/>
          <w:color w:val="111111"/>
          <w:sz w:val="28"/>
          <w:sz w:val="28"/>
          <w:szCs w:val="28"/>
          <w:rtl w:val="true"/>
          <w:lang w:bidi="fa-IR"/>
        </w:rPr>
        <w:t>فالفیتها و هی فی خدرها</w:t>
      </w:r>
    </w:p>
    <w:p>
      <w:pPr>
        <w:pStyle w:val="BookText"/>
        <w:rPr/>
      </w:pPr>
      <w:r>
        <w:rPr>
          <w:rFonts w:ascii="Amiri" w:hAnsi="Amiri" w:eastAsia="Amiri" w:cs="Amiri"/>
          <w:color w:val="111111"/>
          <w:sz w:val="28"/>
          <w:sz w:val="28"/>
          <w:szCs w:val="28"/>
          <w:rtl w:val="true"/>
          <w:lang w:bidi="ar-SA"/>
        </w:rPr>
        <w:t>و قد صرح السّکر أنّاسها</w:t>
      </w:r>
    </w:p>
    <w:p>
      <w:pPr>
        <w:pStyle w:val="BookText"/>
        <w:rPr/>
      </w:pPr>
      <w:r>
        <w:rPr>
          <w:rFonts w:ascii="IRNazanin" w:hAnsi="IRNazanin" w:eastAsia="IRNazanin"/>
          <w:color w:val="111111"/>
          <w:sz w:val="28"/>
          <w:sz w:val="28"/>
          <w:szCs w:val="28"/>
          <w:rtl w:val="true"/>
          <w:lang w:bidi="fa-IR"/>
        </w:rPr>
        <w:t>فقالت أسار علی هجعة</w:t>
      </w:r>
    </w:p>
    <w:p>
      <w:pPr>
        <w:pStyle w:val="BookText"/>
        <w:rPr/>
      </w:pPr>
      <w:r>
        <w:rPr>
          <w:rFonts w:ascii="IRNazanin" w:hAnsi="IRNazanin" w:eastAsia="IRNazanin"/>
          <w:color w:val="111111"/>
          <w:sz w:val="28"/>
          <w:sz w:val="28"/>
          <w:szCs w:val="28"/>
          <w:rtl w:val="true"/>
          <w:lang w:bidi="fa-IR"/>
        </w:rPr>
        <w:t>فقلت بلی، فرمت کاسها</w:t>
      </w:r>
    </w:p>
    <w:p>
      <w:pPr>
        <w:pStyle w:val="BookText"/>
        <w:rPr/>
      </w:pPr>
      <w:r>
        <w:rPr>
          <w:rFonts w:ascii="Amiri" w:hAnsi="Amiri" w:eastAsia="Amiri" w:cs="Amiri"/>
          <w:color w:val="111111"/>
          <w:sz w:val="28"/>
          <w:sz w:val="28"/>
          <w:szCs w:val="28"/>
          <w:rtl w:val="true"/>
          <w:lang w:bidi="ar-SA"/>
        </w:rPr>
        <w:t>و مدّت إلی وردة کفّها</w:t>
      </w:r>
    </w:p>
    <w:p>
      <w:pPr>
        <w:pStyle w:val="BookText"/>
        <w:rPr/>
      </w:pPr>
      <w:r>
        <w:rPr>
          <w:rFonts w:ascii="IRNazanin" w:hAnsi="IRNazanin" w:eastAsia="IRNazanin"/>
          <w:color w:val="111111"/>
          <w:sz w:val="28"/>
          <w:sz w:val="28"/>
          <w:szCs w:val="28"/>
          <w:rtl w:val="true"/>
          <w:lang w:bidi="fa-IR"/>
        </w:rPr>
        <w:t>یحاکی لک المسک أنفاسها</w:t>
      </w:r>
    </w:p>
    <w:p>
      <w:pPr>
        <w:pStyle w:val="BookText"/>
        <w:rPr/>
      </w:pPr>
      <w:r>
        <w:rPr>
          <w:rFonts w:ascii="IRNazanin" w:hAnsi="IRNazanin" w:eastAsia="IRNazanin"/>
          <w:color w:val="111111"/>
          <w:sz w:val="28"/>
          <w:sz w:val="28"/>
          <w:szCs w:val="28"/>
          <w:rtl w:val="true"/>
          <w:lang w:bidi="fa-IR"/>
        </w:rPr>
        <w:t>کعذراء أبصرها مبصر</w:t>
      </w:r>
    </w:p>
    <w:p>
      <w:pPr>
        <w:pStyle w:val="BookText"/>
        <w:rPr/>
      </w:pPr>
      <w:r>
        <w:rPr>
          <w:rFonts w:ascii="IRNazanin" w:hAnsi="IRNazanin" w:eastAsia="IRNazanin"/>
          <w:color w:val="111111"/>
          <w:sz w:val="28"/>
          <w:sz w:val="28"/>
          <w:szCs w:val="28"/>
          <w:rtl w:val="true"/>
          <w:lang w:bidi="fa-IR"/>
        </w:rPr>
        <w:t>فغطّت باکمامها راسها</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لا تفضح</w:t>
      </w:r>
    </w:p>
    <w:p>
      <w:pPr>
        <w:pStyle w:val="BookText"/>
        <w:rPr/>
      </w:pPr>
      <w:r>
        <w:rPr>
          <w:rFonts w:ascii="Amiri" w:hAnsi="Amiri" w:eastAsia="Amiri" w:cs="Amiri"/>
          <w:color w:val="111111"/>
          <w:sz w:val="28"/>
          <w:sz w:val="28"/>
          <w:szCs w:val="28"/>
          <w:rtl w:val="true"/>
          <w:lang w:bidi="ar-SA"/>
        </w:rPr>
        <w:t>نّ فی ابنة عمّک عبّاسها</w:t>
      </w:r>
    </w:p>
    <w:p>
      <w:pPr>
        <w:pStyle w:val="BookText"/>
        <w:rPr/>
      </w:pPr>
      <w:r>
        <w:rPr>
          <w:rFonts w:ascii="IRNazanin" w:hAnsi="IRNazanin" w:eastAsia="IRNazanin"/>
          <w:color w:val="111111"/>
          <w:sz w:val="28"/>
          <w:sz w:val="28"/>
          <w:szCs w:val="28"/>
          <w:rtl w:val="true"/>
          <w:lang w:bidi="fa-IR"/>
        </w:rPr>
        <w:t>فولّیت عنها علی غفلة</w:t>
      </w:r>
    </w:p>
    <w:p>
      <w:pPr>
        <w:pStyle w:val="BookText"/>
        <w:rPr/>
      </w:pPr>
      <w:r>
        <w:rPr>
          <w:rFonts w:ascii="IRNazanin" w:hAnsi="IRNazanin" w:eastAsia="IRNazanin"/>
          <w:color w:val="111111"/>
          <w:sz w:val="28"/>
          <w:sz w:val="28"/>
          <w:szCs w:val="28"/>
          <w:rtl w:val="true"/>
          <w:lang w:bidi="fa-IR"/>
        </w:rPr>
        <w:t>و ما خنت ناسی و لا ناسها</w:t>
      </w:r>
    </w:p>
    <w:p>
      <w:pPr>
        <w:pStyle w:val="BookText"/>
        <w:rPr/>
      </w:pPr>
      <w:r>
        <w:rPr>
          <w:rFonts w:ascii="IRNazanin" w:hAnsi="IRNazanin" w:eastAsia="IRNazanin"/>
          <w:color w:val="111111"/>
          <w:sz w:val="28"/>
          <w:sz w:val="28"/>
          <w:szCs w:val="28"/>
          <w:rtl w:val="true"/>
          <w:lang w:bidi="fa-IR"/>
        </w:rPr>
        <w:t>قال فخجل صاعد و حلّف، فلم یقبل، و افترق المجلس علی انّه سرقها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095217_996550957"/>
      <w:bookmarkStart w:id="70" w:name="_Toc24"/>
      <w:bookmarkEnd w:id="69"/>
      <w:r>
        <w:rPr/>
        <w:t>246</w:t>
      </w:r>
      <w:r>
        <w:rPr>
          <w:rtl w:val="true"/>
        </w:rPr>
        <w:t xml:space="preserve">- </w:t>
      </w:r>
      <w:r>
        <w:rPr>
          <w:rtl w:val="true"/>
        </w:rPr>
        <w:t>الحسن بن عبد اللّه بن المرزبان النحوی السیرافی</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ابو سعید، حسن بن عبد اللّه بن المرزبان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تاریخ ابن الاثیر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تاریخ ابی الفداء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طبقات الزبیدی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النّحوی، المعروف بالقاضی السیّرافیّ نسبته إلی سیراف بکسر السّین المهملة</w:t>
      </w:r>
    </w:p>
    <w:p>
      <w:pPr>
        <w:pStyle w:val="BookText"/>
        <w:rPr/>
      </w:pPr>
      <w:r>
        <w:rPr>
          <w:rFonts w:ascii="IRNazanin" w:hAnsi="IRNazanin" w:eastAsia="IRNazanin"/>
          <w:color w:val="111111"/>
          <w:sz w:val="28"/>
          <w:sz w:val="28"/>
          <w:szCs w:val="28"/>
          <w:rtl w:val="true"/>
          <w:lang w:bidi="fa-IR"/>
        </w:rPr>
        <w:t>و سکون الیاء ثم الرّاء و الألف و الفاء، و هو من بلاد فارس علی ساحل البحر ممّا یلی کرمان، و قد خرج منها جماعة من العلماء کما ذکره ابن خلّکان‌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منهم هذا الرّجل المفّخم، المنصرف إلیه السّیرافی المطلق، المذکور فی کتب العربیّة علی سبیل التعظیم،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ابوه مجوسیّا اسمه بهزاد، فسّماه ابنه أبو سعید المذکور عبد اللّه، و کان یدرّس ببغداد علوم القرآن، و النّحو، و اللّغة، و الفقه، و الأمثال و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القرآن علی أبی بکر بن مجاهد، و اللّغة علی ابن درید، و قرأ اهما علیه النّحو، و أخذ هو النّحو عن السّراج و المبرمان، و اخذا عنه القرآن و الحساب، کما عن صاحب معجم الادباء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شیخ الشّیوخ و امام الائمة معرفة بالنّحو، و الفقه، و اللّغة، و الشّعر، و العروض، و القوافی، و القرآن، و الفرائض، و الحدیث و الکلام، و الحساب، و الهندسة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افتی فی جامع الرصّافة ببغداد خمسین سنة علی مذهب أبی حنیفة فما وجد له خطأ و لا عثر له علی 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ببغداد هذا مع الثّقة و الأمانة و الدّیانة و الرّزانة</w:t>
      </w:r>
      <w:r>
        <w:rPr>
          <w:rStyle w:val="FootnoteAnchor"/>
          <w:rtl w:val="true"/>
        </w:rPr>
        <w:footnoteReference w:id="178"/>
      </w:r>
      <w:r>
        <w:rPr>
          <w:rFonts w:ascii="IRNazanin" w:hAnsi="IRNazanin" w:eastAsia="IRNazanin"/>
          <w:color w:val="111111"/>
          <w:sz w:val="28"/>
          <w:sz w:val="28"/>
          <w:szCs w:val="28"/>
          <w:rtl w:val="true"/>
          <w:lang w:bidi="fa-IR"/>
        </w:rPr>
        <w:t xml:space="preserve">صام أربعین سنة أو اکثر الدّهر کلّه کما عن أبی حیّان التّوحیدی فی کتاب التقریظ، و ما رای أحد من المشایخ کان أذکر لحال الشّباب، و اکثر تأسفا علی ذهابه منه، و کان إذا رای أحدا من أقرانه عاجله الشّیب تسلّی به،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أجمع لشمل العلم، و أنظم لمذاهب العرب، و ادخل فی کلّ باب، و اخرج من کلّ طریق و الزم للجادّة الوسطی فی الخلق و الدّین، و أروی للحدیث، و أقضی فی الأحکام، و أفقه فی الفتوی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الیه ملوک عدّة کتب مصدّرة بتعظیمه یسألونه فیها عن مسائل فی الفقه و العربیّة و اللّغة، و کان حسن الخط طلب أن یقرّر فی دیوان الانشّاء فامتنع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یحتاج إلی دربة و أنا عار منها و سیاسة و انا غریب فیها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الخطیب کان زاهدا ورعا لم یاخذ علی الحکم أجرا، إنّما کان یأکل من کسب یمینه، فکان لا یخرج إلی مجلسه حتّی ینسخ عشر ورقات بعشرة دراهم، تکون علی قدر مؤنته، و کان أبو علی و أصحابه یحسدونه کثیرا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 بسیراف قبل التّسعین و مأتین‌</w:t>
      </w:r>
      <w:r>
        <w:rPr>
          <w:rStyle w:val="FootnoteAnchor"/>
          <w:rtl w:val="true"/>
        </w:rPr>
        <w:footnoteReference w:id="181"/>
      </w:r>
      <w:r>
        <w:rPr>
          <w:rFonts w:ascii="IRNazanin" w:hAnsi="IRNazanin" w:eastAsia="IRNazanin"/>
          <w:color w:val="111111"/>
          <w:sz w:val="28"/>
          <w:sz w:val="28"/>
          <w:szCs w:val="28"/>
          <w:rtl w:val="true"/>
          <w:lang w:bidi="fa-IR"/>
        </w:rPr>
        <w:t>و فیها ابتدأ بطلب العلم و خرج إلی عمان و تفقّه بها و أقام بالعسکر مدّة، ثم ببغداد، الی أن مات بها فی خلافة الطائع یوم الاثنین ثانی رجب سنة ثمان و ستین و ثلاثمأة و له من التّصانیف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یسبق إلی مثله و حسده علیه أبو علیّ الفارسیّ و غیره من معاصریه،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کتاب سببویه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مقصورة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بالدّریدیة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 القطع و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الوقف و 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 الشعر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النّحاة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اعلم النّاس بنحوهم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الاقناع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فاتّمه ولده یوسف‌</w:t>
      </w:r>
      <w:r>
        <w:rPr>
          <w:rStyle w:val="FootnoteAnchor"/>
          <w:rtl w:val="true"/>
        </w:rPr>
        <w:footnoteReference w:id="182"/>
      </w:r>
      <w:r>
        <w:rPr>
          <w:rFonts w:ascii="IRNazanin" w:hAnsi="IRNazanin" w:eastAsia="IRNazanin"/>
          <w:color w:val="111111"/>
          <w:sz w:val="28"/>
          <w:sz w:val="28"/>
          <w:szCs w:val="28"/>
          <w:rtl w:val="true"/>
          <w:lang w:bidi="fa-IR"/>
        </w:rPr>
        <w:t xml:space="preserve">ابو محمد بن السّیرافی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ابیات 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أیضا مثل إبیه ورعا صالحا متقدّما فی اللّغة و العربیّة و مات فی ربیع الأوّل سنة خمس و ثمانین و ثلاثمأة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 الهوامع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فی أواخر مبحث المضمر کما ذکره مصنّفهما الحافظ السّیوطی فی طبقات النّحاة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شیخه المتبحّر تقی الدین الشمنی فی حاشیته علی المغنّی عند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سکن بغداد و ولی القضاء بها نیابة عن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اللّغة علی ابن درید، و النّحو علی السّراج و کان حسن الأخلاق معتزلیّا لکنّه، لم یظهره، و کان </w:t>
      </w:r>
    </w:p>
    <w:p>
      <w:pPr>
        <w:pStyle w:val="BookText"/>
        <w:rPr/>
      </w:pPr>
      <w:r>
        <w:rPr>
          <w:rFonts w:ascii="IRNazanin" w:hAnsi="IRNazanin" w:eastAsia="IRNazanin"/>
          <w:color w:val="111111"/>
          <w:sz w:val="28"/>
          <w:sz w:val="28"/>
          <w:szCs w:val="28"/>
          <w:rtl w:val="true"/>
          <w:lang w:bidi="fa-IR"/>
        </w:rPr>
        <w:t>لا یأکل إلّا من کسب یده و هو النّسخ، و کان ابوه مجوسیّا فاسلم، توفّی إلی رحمة اللّه تعالی فی رجب سنة ثمان و ستین و ثلاثمأة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بینه و بین أبی الفرج الاصفهانی صاحب الأغانی ما جرت العادة بمثله بین الفضلاء من التّنافس فعمل فیه ابو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صدرا و لا قرأت علی صد</w:t>
      </w:r>
    </w:p>
    <w:p>
      <w:pPr>
        <w:pStyle w:val="BookText"/>
        <w:rPr/>
      </w:pPr>
      <w:r>
        <w:rPr>
          <w:rFonts w:ascii="IRNazanin" w:hAnsi="IRNazanin" w:eastAsia="IRNazanin"/>
          <w:color w:val="111111"/>
          <w:sz w:val="28"/>
          <w:sz w:val="28"/>
          <w:szCs w:val="28"/>
          <w:rtl w:val="true"/>
          <w:lang w:bidi="fa-IR"/>
        </w:rPr>
        <w:t>ر و لا علمک البکی بشاف</w:t>
      </w:r>
    </w:p>
    <w:p>
      <w:pPr>
        <w:pStyle w:val="BookText"/>
        <w:rPr/>
      </w:pPr>
      <w:r>
        <w:rPr>
          <w:rFonts w:ascii="Amiri" w:hAnsi="Amiri" w:eastAsia="Amiri" w:cs="Amiri"/>
          <w:color w:val="111111"/>
          <w:sz w:val="28"/>
          <w:sz w:val="28"/>
          <w:szCs w:val="28"/>
          <w:rtl w:val="true"/>
          <w:lang w:bidi="ar-SA"/>
        </w:rPr>
        <w:t>لعن اللّه کلّ نحو و شعر</w:t>
      </w:r>
    </w:p>
    <w:p>
      <w:pPr>
        <w:pStyle w:val="BookText"/>
        <w:rPr/>
      </w:pPr>
      <w:r>
        <w:rPr>
          <w:rFonts w:ascii="IRNazanin" w:hAnsi="IRNazanin" w:eastAsia="IRNazanin"/>
          <w:color w:val="111111"/>
          <w:sz w:val="28"/>
          <w:sz w:val="28"/>
          <w:szCs w:val="28"/>
          <w:rtl w:val="true"/>
          <w:lang w:bidi="fa-IR"/>
        </w:rPr>
        <w:t>و عروض یجی‌ء من سیراف</w:t>
      </w:r>
    </w:p>
    <w:p>
      <w:pPr>
        <w:pStyle w:val="BookText"/>
        <w:rPr/>
      </w:pPr>
      <w:r>
        <w:rPr>
          <w:rFonts w:ascii="IRNazanin" w:hAnsi="IRNazanin" w:eastAsia="IRNazanin"/>
          <w:color w:val="111111"/>
          <w:sz w:val="28"/>
          <w:sz w:val="28"/>
          <w:szCs w:val="28"/>
          <w:rtl w:val="true"/>
          <w:lang w:bidi="fa-IR"/>
        </w:rPr>
        <w:t xml:space="preserve">و توفی فی التّاریخ المتقدّم، و کان عمره یوم وفاته أربعا و ثمانین سنة و دفن بمقبرة الخیزران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فی بعض مجامیع الأصحاب قال روی ان الرضیّ الموسوی أخا المرتضی کان صبیا لم یبلغ عمره عشر سنین یقرأ علی السیرافی یوما علی ما هو المعتاد فی التّعلیم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رایت عمر فما علامة نصبه؟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بن ابیطالب علیه السّلام، فتعجب السّیرافی و الحاضرون من سرعة انتقاله و حدّة ذهنه، و لمّا سمع بذلک أبوه فرح بذلک، و قال له أنت ابنی حقا انتهی‌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سیّدنا الرضی الموسوی رضی اللّه تعالی عنه، أنّ له فی مرثیته السّیرافی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ینسنا کافی الکفاة مصابه</w:t>
      </w:r>
    </w:p>
    <w:p>
      <w:pPr>
        <w:pStyle w:val="BookText"/>
        <w:rPr/>
      </w:pPr>
      <w:r>
        <w:rPr>
          <w:rFonts w:ascii="IRNazanin" w:hAnsi="IRNazanin" w:eastAsia="IRNazanin"/>
          <w:color w:val="111111"/>
          <w:sz w:val="28"/>
          <w:sz w:val="28"/>
          <w:szCs w:val="28"/>
          <w:rtl w:val="true"/>
          <w:lang w:bidi="fa-IR"/>
        </w:rPr>
        <w:t>حتّی دهانا فیک خطب مضلع</w:t>
      </w:r>
    </w:p>
    <w:p>
      <w:pPr>
        <w:pStyle w:val="BookText"/>
        <w:rPr/>
      </w:pPr>
      <w:r>
        <w:rPr>
          <w:rFonts w:ascii="IRNazanin" w:hAnsi="IRNazanin" w:eastAsia="IRNazanin"/>
          <w:color w:val="111111"/>
          <w:sz w:val="28"/>
          <w:sz w:val="28"/>
          <w:szCs w:val="28"/>
          <w:rtl w:val="true"/>
          <w:lang w:bidi="fa-IR"/>
        </w:rPr>
        <w:t>قرح علی قرح تقارب عهده</w:t>
      </w:r>
    </w:p>
    <w:p>
      <w:pPr>
        <w:pStyle w:val="BookText"/>
        <w:rPr/>
      </w:pPr>
      <w:r>
        <w:rPr>
          <w:rFonts w:ascii="IRNazanin" w:hAnsi="IRNazanin" w:eastAsia="IRNazanin"/>
          <w:color w:val="111111"/>
          <w:sz w:val="28"/>
          <w:sz w:val="28"/>
          <w:szCs w:val="28"/>
          <w:rtl w:val="true"/>
          <w:lang w:bidi="fa-IR"/>
        </w:rPr>
        <w:t>إنّ القروح علی القروح لأوجع</w:t>
      </w:r>
    </w:p>
    <w:p>
      <w:pPr>
        <w:pStyle w:val="BookText"/>
        <w:rPr/>
      </w:pPr>
      <w:r>
        <w:rPr>
          <w:rFonts w:ascii="IRNazanin" w:hAnsi="IRNazanin" w:eastAsia="IRNazanin"/>
          <w:color w:val="111111"/>
          <w:sz w:val="28"/>
          <w:sz w:val="28"/>
          <w:szCs w:val="28"/>
          <w:rtl w:val="true"/>
          <w:lang w:bidi="fa-IR"/>
        </w:rPr>
        <w:t>و تلاحن الفضلاء أعدل شاهد</w:t>
      </w:r>
    </w:p>
    <w:p>
      <w:pPr>
        <w:pStyle w:val="BookText"/>
        <w:rPr/>
      </w:pPr>
      <w:r>
        <w:rPr>
          <w:rFonts w:ascii="Amiri" w:hAnsi="Amiri" w:eastAsia="Amiri" w:cs="Amiri"/>
          <w:color w:val="111111"/>
          <w:sz w:val="28"/>
          <w:sz w:val="28"/>
          <w:szCs w:val="28"/>
          <w:rtl w:val="true"/>
          <w:lang w:bidi="ar-SA"/>
        </w:rPr>
        <w:t>أنّ الحمام بکلّ علق مولع‌</w:t>
      </w:r>
      <w:r>
        <w:rPr>
          <w:rStyle w:val="FootnoteAnchor"/>
          <w:rtl w:val="true"/>
        </w:rPr>
        <w:footnoteReference w:id="1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سیراف بعد عدّه من جملة مدن الإقلیم الثّالث، مدینة بقرب بحر فارس، شریفة طیبة البقعة کثیرة البساتین، و العیون تاتیها من الجبال، ینسب إلیها أبو الحسن السّیرافی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p>
    <w:p>
      <w:pPr>
        <w:pStyle w:val="BookText"/>
        <w:rPr/>
      </w:pPr>
      <w:r>
        <w:rPr>
          <w:rFonts w:ascii="IRNazanin" w:hAnsi="IRNazanin" w:eastAsia="IRNazanin"/>
          <w:color w:val="111111"/>
          <w:sz w:val="28"/>
          <w:sz w:val="28"/>
          <w:szCs w:val="28"/>
          <w:rtl w:val="true"/>
          <w:lang w:bidi="fa-IR"/>
        </w:rPr>
        <w:t>مجلدا، کان فرید عصره‌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إمّا إسقاط لفظ سعید فی البین، أو زیادة لفظة ابو، فی الاوّل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للسّیرافی المذکور ولدا فاضلا بارعا متقدّما فی اللّغة و العربیّة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الحسن بن عبد اللّه الإمام، أبا محمد السّیرافی، و کان قد قرأ علی والده و خلفه فی جمیع علومه، و تمّم کتبا کان شرع فیها من الإقناع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أبیات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دیّنا صالحا ورعا، مات فی سنة خمس و ثمانین و ثلاثمأة عن خمس و خمسین سنة، و له ذکر فی جمع الجوامع فی آخر المضمر کما ذکره المصنّف له فی طبقات النّحاة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فی ترجمة محمد بن عبد اللّه بن العباس أبی الحسن النّحوی المعروف بابن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کان ختن أبی سعید السّیراقی علی ابنته، قرأ علیه أبو علیّ الاهوازی و روی عنه، و له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شرح مختصر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احدی و ثمانین و ثلاثمأة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جدّ ابن الورّاق المشهور محمّد بن هبة اللّه بن ابی الحسن امام اهل العربیّة و علوم القرآن فی زمانه بمدینة بغداد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71" w:name="pg17061_198648"/>
    </w:p>
    <w:p>
      <w:pPr>
        <w:pStyle w:val="Heading3"/>
        <w:numPr>
          <w:ilvl w:val="2"/>
          <w:numId w:val="1"/>
        </w:numPr>
        <w:rPr/>
      </w:pPr>
      <w:bookmarkStart w:id="72" w:name="__RefHeading___Toc1095219_996550957"/>
      <w:bookmarkStart w:id="73" w:name="_Toc25"/>
      <w:bookmarkEnd w:id="71"/>
      <w:bookmarkEnd w:id="72"/>
      <w:r>
        <w:rPr/>
        <w:t>247</w:t>
      </w:r>
      <w:r>
        <w:rPr>
          <w:rtl w:val="true"/>
        </w:rPr>
        <w:t xml:space="preserve">- </w:t>
      </w:r>
      <w:r>
        <w:rPr>
          <w:rtl w:val="true"/>
        </w:rPr>
        <w:t>الحسن بن بشر بن یحی الآمدی النحوی الکاتب</w:t>
      </w:r>
      <w:bookmarkEnd w:id="73"/>
    </w:p>
    <w:p>
      <w:pPr>
        <w:pStyle w:val="BookText"/>
        <w:rPr/>
      </w:pPr>
      <w:r>
        <w:rPr>
          <w:rFonts w:ascii="IRNazanin" w:hAnsi="IRNazanin" w:eastAsia="IRNazanin"/>
          <w:color w:val="111111"/>
          <w:sz w:val="28"/>
          <w:sz w:val="28"/>
          <w:szCs w:val="28"/>
          <w:rtl w:val="true"/>
          <w:lang w:bidi="fa-IR"/>
        </w:rPr>
        <w:t>الشیخ ابو القاسم الحسن بن بشر بن یحیی الآمدی النحوی‌</w:t>
      </w:r>
      <w:r>
        <w:rPr>
          <w:rStyle w:val="FootnoteAnchor"/>
          <w:rtl w:val="true"/>
        </w:rPr>
        <w:footnoteReference w:id="191"/>
      </w:r>
      <w:r>
        <w:rPr>
          <w:rFonts w:ascii="IRNazanin" w:hAnsi="IRNazanin" w:eastAsia="IRNazanin"/>
          <w:color w:val="111111"/>
          <w:sz w:val="28"/>
          <w:sz w:val="28"/>
          <w:szCs w:val="28"/>
          <w:rtl w:val="true"/>
          <w:lang w:bidi="fa-IR"/>
        </w:rPr>
        <w:t xml:space="preserve">الکاتب،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بین الطائیین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حسن الفهم جیّد الرّوایة و الدّرایة، أخذ عن الأخفش، و الزّجاج، و الحامض، و ابن السّراج و ابن درید، و نفطویه، و غیرهم و توفّی سنة احدی و سبعین و ثلاثمأة، و له شعر حسن و حفظ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 فی اسماء الشّعراء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یصنّف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ما بین الخاص و المشترک من معانی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الموازنة بین أبی تمّام و البحتری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عیار الشّعر لابن طباطبا من الخطأ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تفضیل شعر امرئ القیس علی شعر الجاهلییّن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المنظوم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حاجة الإنسان إلی ان یعرف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غلط قدامة بن جعفر فی نقد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شعر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الشاعرین لا تتّفق خواطرهما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عمّار فیما خطأ فیه أبا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Style w:val="FootnoteAnchor"/>
          <w:rtl w:val="true"/>
        </w:rPr>
        <w:footnoteReference w:id="192"/>
      </w:r>
      <w:r>
        <w:rPr>
          <w:rFonts w:ascii="IRNazanin" w:hAnsi="IRNazanin" w:eastAsia="IRNazanin"/>
          <w:color w:val="111111"/>
          <w:sz w:val="28"/>
          <w:sz w:val="28"/>
          <w:szCs w:val="28"/>
          <w:rtl w:val="true"/>
          <w:lang w:bidi="fa-IR"/>
        </w:rPr>
        <w:t>کذا فی طبقات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سبقت الإشارة هنا إلی ترجمة غیر ابن درید الذّی هو من جملة مشایخه المذکورین، و أمّا ابن درید فهو علم اثنین أشهر هما أبو بکر محمّد بن الحسن الأزدی اللّغوی الشافعی الآتی ترجمته إنشا اللّه، و الآخر یحیی بن محمّد بن درید الأسدی الفقیه اللّغوی الأدیب، و المراد بابن طباطبا المذکور، هو أبو المعر یحی بن محمّد بن طباطبا العلویّ النّحویّ المتّکلم مع ابن برهان المتقدّم ذکره فی هذا العلم، و کان من تلامذة الربعیّ، و الثّمانینی، و أخذ عنه ابن الشجری و کان یفتخر 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الآمد فهی من جملة مدن الإقلیم الرّابع، مدینة حصینة مبنیّة بالحجارة من بلاد الجزیرة علی نشز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دجلة محیطة بها من جوانبها إلّا من جهة واحدة علی شکل الهلال، فی وسطها عیون و آبار عمقها ذراعان‌</w:t>
      </w:r>
      <w:r>
        <w:rPr>
          <w:rStyle w:val="FootnoteAnchor"/>
          <w:rtl w:val="true"/>
        </w:rPr>
        <w:footnoteReference w:id="193"/>
      </w:r>
      <w:r>
        <w:rPr>
          <w:rFonts w:ascii="IRNazanin" w:hAnsi="IRNazanin" w:eastAsia="IRNazanin"/>
          <w:color w:val="111111"/>
          <w:sz w:val="28"/>
          <w:sz w:val="28"/>
          <w:szCs w:val="28"/>
          <w:rtl w:val="true"/>
          <w:lang w:bidi="fa-IR"/>
        </w:rPr>
        <w:t xml:space="preserve">کما ذکره صاحب </w:t>
      </w:r>
      <w:bookmarkStart w:id="74" w:name="pg17061_198649"/>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باب العین الإشارة إلی ترجمة الآمدی المشّهور انشاء اللّه تعالی</w:t>
      </w:r>
      <w:r>
        <w:rPr>
          <w:rFonts w:eastAsia="IRNazanin" w:cs="IRNazanin"/>
          <w:color w:val="111111"/>
          <w:sz w:val="28"/>
          <w:szCs w:val="28"/>
          <w:rtl w:val="true"/>
          <w:lang w:bidi="fa-IR"/>
        </w:rPr>
        <w:t>.</w:t>
      </w:r>
    </w:p>
    <w:p>
      <w:pPr>
        <w:pStyle w:val="Heading3"/>
        <w:numPr>
          <w:ilvl w:val="2"/>
          <w:numId w:val="1"/>
        </w:numPr>
        <w:rPr/>
      </w:pPr>
      <w:bookmarkStart w:id="75" w:name="__RefHeading___Toc1095221_996550957"/>
      <w:bookmarkStart w:id="76" w:name="_Toc26"/>
      <w:bookmarkEnd w:id="75"/>
      <w:r>
        <w:rPr/>
        <w:t>248</w:t>
      </w:r>
      <w:r>
        <w:rPr>
          <w:rtl w:val="true"/>
        </w:rPr>
        <w:t xml:space="preserve">- </w:t>
      </w:r>
      <w:r>
        <w:rPr>
          <w:rtl w:val="true"/>
        </w:rPr>
        <w:t>الحسن بن احمد بن عبد الغفار، ابو علی الفارسی</w:t>
      </w:r>
      <w:bookmarkEnd w:id="76"/>
    </w:p>
    <w:p>
      <w:pPr>
        <w:pStyle w:val="BookText"/>
        <w:rPr/>
      </w:pPr>
      <w:r>
        <w:rPr>
          <w:rFonts w:ascii="IRNazanin" w:hAnsi="IRNazanin" w:eastAsia="IRNazanin"/>
          <w:color w:val="111111"/>
          <w:sz w:val="28"/>
          <w:sz w:val="28"/>
          <w:szCs w:val="28"/>
          <w:rtl w:val="true"/>
          <w:lang w:bidi="fa-IR"/>
        </w:rPr>
        <w:t>الامام الاقدم، و العماد المقدم حسن بن احمد بن عبد الغفار ابن محمد بن سلیمان بن أبان، ابو علی الفارسی النحوی</w:t>
      </w:r>
      <w:r>
        <w:rPr>
          <w:rStyle w:val="FootnoteAnchor"/>
          <w:rtl w:val="true"/>
        </w:rPr>
        <w:footnoteReference w:id="194"/>
      </w:r>
      <w:r>
        <w:rPr>
          <w:rFonts w:ascii="IRNazanin" w:hAnsi="IRNazanin" w:eastAsia="IRNazanin"/>
          <w:color w:val="111111"/>
          <w:sz w:val="28"/>
          <w:sz w:val="28"/>
          <w:szCs w:val="28"/>
          <w:rtl w:val="true"/>
          <w:lang w:bidi="fa-IR"/>
        </w:rPr>
        <w:t xml:space="preserve">المشهور المعروف المرجوع إلی تحقیقاته السّنیّة فی کتب العربیّة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 الزّجّاج و ابن السرّاج و مبرمان و طوّف بلاد الشّام، و قال کثیر من تلامذته إنّه أعلم من المبرّد، و برع من طلبته جماعة کابن جنیّ، و علیّ ابن عیسی الربعیّ، و کان متّهما بالإعتزال و تقدّم عند عضد الدّولة و له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التّصریف و یقال إنّه لمّا حمل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علی ما أعرف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یصلح هذا للصّبیان، فمضی و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حملها إلیه فلمّا وقف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الشّیخ، و جاء بما لا نفهمه نحن، و لا هو</w:t>
      </w:r>
      <w:r>
        <w:rPr>
          <w:rStyle w:val="FootnoteAnchor"/>
          <w:rtl w:val="true"/>
        </w:rPr>
        <w:footnoteReference w:id="195"/>
      </w:r>
      <w:r>
        <w:rPr>
          <w:rFonts w:ascii="IRNazanin" w:hAnsi="IRNazanin" w:eastAsia="IRNazanin"/>
          <w:color w:val="111111"/>
          <w:sz w:val="28"/>
          <w:sz w:val="28"/>
          <w:szCs w:val="28"/>
          <w:rtl w:val="true"/>
          <w:lang w:bidi="fa-IR"/>
        </w:rPr>
        <w:t>و کان معه یوما فی المیدان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ینتصب المستثنی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مقدّر،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تقدیره؟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بم قدرّت استثنی فنصبت؟ فهلّا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فانقطع الشّیخ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میدانی فاذا رجعت قلت الجواب الصحیح قیل ثم انّه لمّا رجع إلی منزله وضع فی ذلک کلاما حسنا و حمله إلیه فاستحسنه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کتاب الإیضاح انّه انتصب بالفعل المتقدّم بتقویة إلّا، قال صاحب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المسئلة فیها سبعة أقوال حکیتها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ترجیح، و أنا أمیل إلی القول الذی ذکره أبو علیّ اوّلا، و قد أشرت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خرج عضد الدّولة لقتال ابن عمّه دخل علیه أبو علیّ، فقال له ما رأیک فی صحبتنا؟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رجال الدّعاء لا من رجال اللّقاء فخار اللّه للملک فی عزیمته و انجح قصده فی نهضته، و جعل العافیة زاده و الظّفر تجاهه، و الملائکة انصاره، ثمّ انشد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ودّعته حیث لا تودّعه</w:t>
      </w:r>
    </w:p>
    <w:p>
      <w:pPr>
        <w:pStyle w:val="BookText"/>
        <w:rPr/>
      </w:pPr>
      <w:r>
        <w:rPr>
          <w:rFonts w:ascii="IRNazanin" w:hAnsi="IRNazanin" w:eastAsia="IRNazanin"/>
          <w:color w:val="111111"/>
          <w:sz w:val="28"/>
          <w:sz w:val="28"/>
          <w:szCs w:val="28"/>
          <w:rtl w:val="true"/>
          <w:lang w:bidi="fa-IR"/>
        </w:rPr>
        <w:t>نفسی، و لکنّها تسیر معه</w:t>
      </w:r>
    </w:p>
    <w:p>
      <w:pPr>
        <w:pStyle w:val="BookText"/>
        <w:rPr/>
      </w:pPr>
      <w:r>
        <w:rPr>
          <w:rFonts w:ascii="Amiri" w:hAnsi="Amiri" w:eastAsia="Amiri" w:cs="Amiri"/>
          <w:color w:val="111111"/>
          <w:sz w:val="28"/>
          <w:sz w:val="28"/>
          <w:szCs w:val="28"/>
          <w:rtl w:val="true"/>
          <w:lang w:bidi="ar-SA"/>
        </w:rPr>
        <w:t>ثمّ تولّی و فی الفؤاد له</w:t>
      </w:r>
    </w:p>
    <w:p>
      <w:pPr>
        <w:pStyle w:val="BookText"/>
        <w:rPr/>
      </w:pPr>
      <w:r>
        <w:rPr>
          <w:rFonts w:ascii="Amiri" w:hAnsi="Amiri" w:eastAsia="Amiri" w:cs="Amiri"/>
          <w:color w:val="111111"/>
          <w:sz w:val="28"/>
          <w:sz w:val="28"/>
          <w:szCs w:val="28"/>
          <w:rtl w:val="true"/>
          <w:lang w:bidi="ar-SA"/>
        </w:rPr>
        <w:t>ضیق محلّ و فی الدّموع سعه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فانّی واثق بطاعتک، و اتیقن صفاء طویّتک و حکی عنه ابن جنّی انّه کان یقول أخطئ فی مأة مسئلة لغویة و لا أخطی فی واحدة قیاسیّة، و سئل قبل ان ینظر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 و انتزع الجواب من النّحو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الابتداء بالسّاکن، فکما لا یجوز الابتداء بالسّاکن لا یجوز التعرّض له‌</w:t>
      </w:r>
      <w:r>
        <w:rPr>
          <w:rStyle w:val="FootnoteAnchor"/>
          <w:rtl w:val="true"/>
        </w:rPr>
        <w:footnoteReference w:id="1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 حذف الحرف الأوّل من البیت و الخبن تسکین ثانیة انتهی‌</w:t>
      </w:r>
      <w:r>
        <w:rPr>
          <w:rStyle w:val="FootnoteAnchor"/>
          <w:rtl w:val="true"/>
        </w:rPr>
        <w:footnoteReference w:id="197"/>
      </w:r>
      <w:r>
        <w:rPr>
          <w:rFonts w:ascii="IRNazanin" w:hAnsi="IRNazanin" w:eastAsia="IRNazanin"/>
          <w:color w:val="111111"/>
          <w:sz w:val="28"/>
          <w:sz w:val="28"/>
          <w:szCs w:val="28"/>
          <w:rtl w:val="true"/>
          <w:lang w:bidi="fa-IR"/>
        </w:rPr>
        <w:t>و قد تعرض لشرح إیضاحه المذکور جماعة منهم سمیّه و کنیه، الحسن بن أحمد بن عبد اللّه أبو علی المقری الفقیه النّحوی الحنبلیّ البغدادیّ المعروف بابن البناء و هو من تلامذة سمیّه الحسن بن أحمد بن عبد اللّه النیشّابوری، و أبی الحسن الحمامی، و القاضی أبی یعلی الفراء، و سمع الحدیث من هلال الحفّار و خلق، و صنّف فی العلوم مأة و خمسین تصنیفا، و کانت تصانیفه تدّل علی قلّة فهمه، کما ذکره ایضا صاحب البغیة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 یروی عنه أیضا جماعة من الفضلاء المتقدمین منهم ابن اخته الشیخ ابو الحسین الفارسی النّحویّ الذّی یروی بواسطة زید بن علیّ بن عبد اللّه الفسوی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الشّیخ أبو علیّ الطّبرسی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علیّ الفارسی المذکور کلاما فی ذیل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شَهادَةُ بَیْنِکُمْ إِذا حَضَرَ أَحَدَکُمُ الْمَوْتُ حِینَ الْوَصِیَّةِ إثنان الآیه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مأخوذ من کلام أبی علی الفارسیّ و ناهیک به فارسا فی هذا المیدان نقابا یخبر عن مکنون هذا العلم بواضح البیان‌</w:t>
      </w:r>
      <w:r>
        <w:rPr>
          <w:rStyle w:val="FootnoteAnchor"/>
          <w:rtl w:val="true"/>
        </w:rPr>
        <w:footnoteReference w:id="199"/>
      </w:r>
      <w:r>
        <w:rPr>
          <w:rFonts w:ascii="IRNazanin" w:hAnsi="IRNazanin" w:eastAsia="IRNazanin"/>
          <w:color w:val="111111"/>
          <w:sz w:val="28"/>
          <w:sz w:val="28"/>
          <w:szCs w:val="28"/>
          <w:rtl w:val="true"/>
          <w:lang w:bidi="fa-IR"/>
        </w:rPr>
        <w:t>انتهی و ناهیک به ثناء علی مرتبة الرّجل من شیخ کبیر و مطلّع خبیر، مضافا إلی سائر ما یوجد من التّعظیم علیه فی مواضع کثیرة من تضاعیف مصنفّات الأدب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خلّکان فی ترجمته انّه ولد بمدینة فسا من اعمال فارس و اشتغل ببغداد، و کان إمام وقته فی علم النّحو، و دار البلاد و قدم حلب عند سیف الدّولة بن حمدان مدّة و جرت بینه و بین المتنبّی مجالس ثم انتقل إلی بلاد فارس، و صحب عضد</w:t>
      </w:r>
    </w:p>
    <w:p>
      <w:pPr>
        <w:pStyle w:val="BookText"/>
        <w:rPr/>
      </w:pPr>
      <w:r>
        <w:rPr>
          <w:rFonts w:ascii="IRNazanin" w:hAnsi="IRNazanin" w:eastAsia="IRNazanin"/>
          <w:color w:val="111111"/>
          <w:sz w:val="28"/>
          <w:sz w:val="28"/>
          <w:szCs w:val="28"/>
          <w:rtl w:val="true"/>
          <w:lang w:bidi="fa-IR"/>
        </w:rPr>
        <w:t>الدّولة بن بویه و تقدّم عنده و علت منزلته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أبی علی الفسوی فی النّحو، و صنّف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 قصّته فیه مشهورة ثم نقل قصّة مسایرته مع عضد الدولة فی میدان شیراز الی آخر ما اوردناه‌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أبو القاسم بن أحمد الأندلسی،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ذکر الشّعر بحضرة أبی علیّ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لاغبطکم علی قول الشّعر، فانّ خاطری لا یوافقنی علی قوله مع تحقیقی العلوم الذّی هی من موادّه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قطّ شیئا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إنّ لی شعرا الّا ثلاثة ابیات فی الشّیب و هی قولی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خضبت الشّیب لمّا کان عیبا</w:t>
      </w:r>
    </w:p>
    <w:p>
      <w:pPr>
        <w:pStyle w:val="BookText"/>
        <w:rPr/>
      </w:pPr>
      <w:r>
        <w:rPr>
          <w:rFonts w:ascii="IRNazanin" w:hAnsi="IRNazanin" w:eastAsia="IRNazanin"/>
          <w:color w:val="111111"/>
          <w:sz w:val="28"/>
          <w:sz w:val="28"/>
          <w:szCs w:val="28"/>
          <w:rtl w:val="true"/>
          <w:lang w:bidi="fa-IR"/>
        </w:rPr>
        <w:t>و خضب الشّیب أولی أن یعابا</w:t>
      </w:r>
    </w:p>
    <w:p>
      <w:pPr>
        <w:pStyle w:val="BookText"/>
        <w:rPr/>
      </w:pPr>
      <w:r>
        <w:rPr>
          <w:rFonts w:ascii="Amiri" w:hAnsi="Amiri" w:eastAsia="Amiri" w:cs="Amiri"/>
          <w:color w:val="111111"/>
          <w:sz w:val="28"/>
          <w:sz w:val="28"/>
          <w:szCs w:val="28"/>
          <w:rtl w:val="true"/>
          <w:lang w:bidi="ar-SA"/>
        </w:rPr>
        <w:t>و لم أخضب مخافة هجر خلّ</w:t>
      </w:r>
    </w:p>
    <w:p>
      <w:pPr>
        <w:pStyle w:val="BookText"/>
        <w:rPr/>
      </w:pPr>
      <w:r>
        <w:rPr>
          <w:rFonts w:ascii="IRNazanin" w:hAnsi="IRNazanin" w:eastAsia="IRNazanin"/>
          <w:color w:val="111111"/>
          <w:sz w:val="28"/>
          <w:sz w:val="28"/>
          <w:szCs w:val="28"/>
          <w:rtl w:val="true"/>
          <w:lang w:bidi="fa-IR"/>
        </w:rPr>
        <w:t>و لا عیبا خشیت و لا عتابا</w:t>
      </w:r>
    </w:p>
    <w:p>
      <w:pPr>
        <w:pStyle w:val="BookText"/>
        <w:rPr/>
      </w:pPr>
      <w:r>
        <w:rPr>
          <w:rFonts w:ascii="IRNazanin" w:hAnsi="IRNazanin" w:eastAsia="IRNazanin"/>
          <w:color w:val="111111"/>
          <w:sz w:val="28"/>
          <w:sz w:val="28"/>
          <w:szCs w:val="28"/>
          <w:rtl w:val="true"/>
          <w:lang w:bidi="fa-IR"/>
        </w:rPr>
        <w:t>و لکنّ المشیب بدا ذمیما</w:t>
      </w:r>
    </w:p>
    <w:p>
      <w:pPr>
        <w:pStyle w:val="BookText"/>
        <w:rPr/>
      </w:pPr>
      <w:r>
        <w:rPr>
          <w:rFonts w:ascii="IRNazanin" w:hAnsi="IRNazanin" w:eastAsia="IRNazanin"/>
          <w:color w:val="111111"/>
          <w:sz w:val="28"/>
          <w:sz w:val="28"/>
          <w:szCs w:val="28"/>
          <w:rtl w:val="true"/>
          <w:lang w:bidi="fa-IR"/>
        </w:rPr>
        <w:t>فصرت الخضاب له عقابا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اغفله الزّجاج من المعانی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الشّیرازیات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البغدادیّات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البصریّة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المجلسیّات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مسائله القصریّات هی التی املاها لتلمیذه النّحویّ المعتزلیّ أبی الطّیب محمّد بن طوس الملقّب بالقصری، نسبة الی قصر بن هبیرة الذّی هو بنواحی الکوفة، کما عن ظاهر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إلی قصر الرمان الذی ینسب إلیه علیّ بن عیسی المعروف بالأخشیدی الآتی ترجمته انشاء اللّه، او إلی قصر شیرین الذّی هو بین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 العجم، بناها کسری پرویز لشیرین و هی خطیبته له، کانت من أجمل خلق اللّه تعالی‌</w:t>
      </w:r>
      <w:r>
        <w:rPr>
          <w:rStyle w:val="FootnoteAnchor"/>
          <w:rtl w:val="true"/>
        </w:rPr>
        <w:footnoteReference w:id="203"/>
      </w:r>
      <w:r>
        <w:rPr>
          <w:rFonts w:ascii="IRNazanin" w:hAnsi="IRNazanin" w:eastAsia="IRNazanin"/>
          <w:color w:val="111111"/>
          <w:sz w:val="28"/>
          <w:sz w:val="28"/>
          <w:szCs w:val="28"/>
          <w:rtl w:val="true"/>
          <w:lang w:bidi="fa-IR"/>
        </w:rPr>
        <w:t xml:space="preserve">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شیرین باق إلی الآن و هی أبنیة عظیمة شاهقة و أیوان عالیة و عقود و قصور و اروقة و شرفات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شیرین کانت من بنات بعض ملوک ارمن، بعث الیها پرویز من خدعها، فهربت علی ظهر شبدیز حتّی وصلت إلیه، فبنی لها فی هذا المکان قصرا علی طرف نهر عذب الماء،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عشقها فرهاد العجم، و فعل من عشقها بجبال تلک الدّیار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ان یکون نسبته إلی قصران التّی هی قریة من قری الرّی و هی قسمان، یقال لأحدهما قصران الداخل و للآخرة قصران الخارج و کان القصری </w:t>
      </w:r>
    </w:p>
    <w:p>
      <w:pPr>
        <w:pStyle w:val="BookText"/>
        <w:rPr/>
      </w:pPr>
      <w:r>
        <w:rPr>
          <w:rFonts w:ascii="IRNazanin" w:hAnsi="IRNazanin" w:eastAsia="IRNazanin"/>
          <w:color w:val="111111"/>
          <w:sz w:val="28"/>
          <w:sz w:val="28"/>
          <w:szCs w:val="28"/>
          <w:rtl w:val="true"/>
          <w:lang w:bidi="fa-IR"/>
        </w:rPr>
        <w:t>المذکور معشوقا للفارسیّ فی حداثة سنّه و یخصّه بالطّرف و الحرف و یحرص علی الإملاء علیه و الإلتفات الیه‌</w:t>
      </w:r>
      <w:r>
        <w:rPr>
          <w:rStyle w:val="FootnoteAnchor"/>
          <w:rtl w:val="true"/>
        </w:rPr>
        <w:footnoteReference w:id="204"/>
      </w:r>
      <w:r>
        <w:rPr>
          <w:rFonts w:ascii="IRNazanin" w:hAnsi="IRNazanin" w:eastAsia="IRNazanin"/>
          <w:color w:val="111111"/>
          <w:sz w:val="28"/>
          <w:sz w:val="28"/>
          <w:szCs w:val="28"/>
          <w:rtl w:val="true"/>
          <w:lang w:bidi="fa-IR"/>
        </w:rPr>
        <w:t>کما فی طبقات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فی ترجمة فنّا خسرو بن الحسن بن بویه عضد الدولة الدّیلمی، ابو شجاع بن رکن الدّولة من بنی ساسان الاکبر، احد العلماء بالعربیة و الأدب کان فاضلا نحویّا شیعیّا له مشارکة فی عدّة فنون، و له فی العربیة أبحاث حسنة و اقوال نقل عنه ابن هشام الخضر 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الادب ید متمکّنة و یقول الشّعر الجیّد تولیّ ملک فارس، ثمّ ملک الموصل و بلاد الجزیرة، و دانت له العباد و البلاد، و هو اوّل من خطب له علی المنابر بعد الخلیفة، و اوّل من لقّب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صنّف 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الإیضاح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اظهر قبر علیّ بن ابیطالب علیه السّلام بالکوفة و بنی علیه المشهد</w:t>
      </w:r>
      <w:r>
        <w:rPr>
          <w:rStyle w:val="FootnoteAnchor"/>
          <w:rtl w:val="true"/>
        </w:rPr>
        <w:footnoteReference w:id="205"/>
      </w:r>
      <w:r>
        <w:rPr>
          <w:rFonts w:ascii="IRNazanin" w:hAnsi="IRNazanin" w:eastAsia="IRNazanin"/>
          <w:color w:val="111111"/>
          <w:sz w:val="28"/>
          <w:sz w:val="28"/>
          <w:szCs w:val="28"/>
          <w:rtl w:val="true"/>
          <w:lang w:bidi="fa-IR"/>
        </w:rPr>
        <w:t xml:space="preserve">انتهی و للشّیخ أبی علی المذکور ایضا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الکرمانیة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لخّصها الإمام أبو طاهر إسماعیل بن خلف الأنصاری المقریّ النّحوی الأندلسیی المتقن لفنون الادب و القرآت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فی القراآت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ثمّ قال صاحب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مرّة رایت فی المنام فی سنة ثمان و أربعین و ستمأة و أنا یومئذ بمدینة القاهرة کاننّی قد خرجت إلی قلیوب و هی بلیدة علی رأس فرسخین من القاهرة، و دخلت الی مشهد بها فوجدته شعثا، و هو عمارة قدیمة، و رایت به ثلاثة اشخاص مقیمین مجاورین، فسألتهم عن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المشهد، و أنا متعجّب لحسن بنائه و اتقان تشییده، فقلت عمارة من هذه؟ فقالوا لا نعلم، ثمّ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أبا علی الفارسیّ جاور فی هذا المشهد سنین عدیدة، و تفاوضنا </w:t>
      </w:r>
    </w:p>
    <w:p>
      <w:pPr>
        <w:pStyle w:val="BookText"/>
        <w:rPr/>
      </w:pPr>
      <w:r>
        <w:rPr>
          <w:rFonts w:ascii="IRNazanin" w:hAnsi="IRNazanin" w:eastAsia="IRNazanin"/>
          <w:color w:val="111111"/>
          <w:sz w:val="28"/>
          <w:sz w:val="28"/>
          <w:szCs w:val="28"/>
          <w:rtl w:val="true"/>
          <w:lang w:bidi="fa-IR"/>
        </w:rPr>
        <w:t>فی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فضائله شعر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وقفت له علی شعر،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أنشدک من شعره، ثم انشد بصوت رقیق إلی غایة ثلاثة أبیات، و استیقظت فی اثر الإنشاد و لذة صوته فی سمعی، و علق علی خاطری منها البیت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فی الخیر لا یرضون عن أحد</w:t>
      </w:r>
    </w:p>
    <w:p>
      <w:pPr>
        <w:pStyle w:val="BookText"/>
        <w:rPr/>
      </w:pPr>
      <w:r>
        <w:rPr>
          <w:rFonts w:ascii="IRNazanin" w:hAnsi="IRNazanin" w:eastAsia="IRNazanin"/>
          <w:color w:val="111111"/>
          <w:sz w:val="28"/>
          <w:sz w:val="28"/>
          <w:szCs w:val="28"/>
          <w:rtl w:val="true"/>
          <w:lang w:bidi="fa-IR"/>
        </w:rPr>
        <w:t>فکیف ظنّک سیموا الشّر او ساموا</w:t>
      </w:r>
    </w:p>
    <w:p>
      <w:pPr>
        <w:pStyle w:val="BookText"/>
        <w:rPr/>
      </w:pPr>
      <w:r>
        <w:rPr>
          <w:rFonts w:ascii="IRNazanin" w:hAnsi="IRNazanin" w:eastAsia="IRNazanin"/>
          <w:color w:val="111111"/>
          <w:sz w:val="28"/>
          <w:sz w:val="28"/>
          <w:szCs w:val="28"/>
          <w:rtl w:val="true"/>
          <w:lang w:bidi="fa-IR"/>
        </w:rPr>
        <w:t>و بالجملة فهو أشهر من أن یذکر فضله و یعدد، و کان متّهما بالإعتزال و کانت ولادته فی سنة ثمان و ثمانین و مأتین و توفی یوم الاحد لسبع عشرة لیلة خلت من شهر ربیع الاوّل، و قیل ربیع الآخر سنة سبع و سبعین و ثلاثمأة ببغداد و دفن بالشّونیزی‌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ذکر فی ترجمة أرسلان بن عبد اللّه التّرکی البساسیری،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الی بلدة بفارس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الیها بالعربیة فسوی، و منها الشّیخ أبو علیّ الفارسیّ النّحوی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فسوی أیضا، و أهل فارس یقولون فی النّسبة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البساسیری، بالسّین المهملتین بعد الباء الموحدة و هی نسبة شاذة علی خلاف الاصل‌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قد یطلق الفارسیّ أیضا علی الشّیخ أبی إسحاق إبراهیم بن علیّ الفارسیّ اللّغوی النّحوی الذّی هو من تلامذة أبی علیّ الفارسیّ المذکور و أخذ أیضا علی السّیرافی المتقدّم ذکره، و له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Style w:val="FootnoteAnchor"/>
          <w:rtl w:val="true"/>
        </w:rPr>
        <w:footnoteReference w:id="2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ابا علی المذکور له ابن اخت فاضل متمهّر هو من أرشد تلامذته أیضا و ینتهی إلیه الرّوایة عنه فی الغالب و هو الشّیخ أبو الحسین محمّد بن الحسین بن محمد بن الحسین ابن عبد الوارث النّحوی المعروف بابن أخت الفارسیّ، و کان خاله اوفده علی الصاحب </w:t>
      </w:r>
    </w:p>
    <w:p>
      <w:pPr>
        <w:pStyle w:val="BookText"/>
        <w:rPr/>
      </w:pPr>
      <w:r>
        <w:rPr>
          <w:rFonts w:ascii="IRNazanin" w:hAnsi="IRNazanin" w:eastAsia="IRNazanin"/>
          <w:color w:val="111111"/>
          <w:sz w:val="28"/>
          <w:sz w:val="28"/>
          <w:szCs w:val="28"/>
          <w:rtl w:val="true"/>
          <w:lang w:bidi="fa-IR"/>
        </w:rPr>
        <w:t>ابن عبّاد الی الرّی فارتضاه و أکرم مثواه، ثم تقرّب عنه و لقی النّاس فی أسفاره، و ورد خراسان و نزل بنیسابور دفعات، و أملی بها من الأدب و النّحو ما سارت به الرّکبان، و آل أمره إلی أن اختص بالأمیر إسمعیل بن سبکتاکین بغزنه و وزر له ثمّ عاد إلی نیسابور، ثمّ توجه إلی مکّة و جاور بها ثم عاد إلی غزنه و رجع إلی نیسابور ثمّ انتقل الی اسفراین ثمّ استوطن جرجان إلی أن مات و قرأ علیه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عبد القاهر الجرجانی، و لیس له استاذ سواه و لابن عبّاد إلیه مکاتبات مدوّنة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الهجاء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مائیة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 و عشرین و اربعمأة</w:t>
      </w:r>
      <w:r>
        <w:rPr>
          <w:rStyle w:val="FootnoteAnchor"/>
          <w:rtl w:val="true"/>
        </w:rPr>
        <w:footnoteReference w:id="210"/>
      </w:r>
      <w:r>
        <w:rPr>
          <w:rFonts w:ascii="IRNazanin" w:hAnsi="IRNazanin" w:eastAsia="IRNazanin"/>
          <w:color w:val="111111"/>
          <w:sz w:val="28"/>
          <w:sz w:val="28"/>
          <w:szCs w:val="28"/>
          <w:rtl w:val="true"/>
          <w:lang w:bidi="fa-IR"/>
        </w:rPr>
        <w:t>کما عن معجم الادباء، هذا و لابی علی المذکور ایضا تلامذة فضلاء کثیرون غیر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القاسم علیّ بن عبد اللّه بن الدقّاق الآتی ترجمته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عبید اللّه بن أحمد الفرازیّ النّحوی قاضی القضاة بشیراز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المعروف بالخالع الآتی ذکره إنشاء اللّه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بن محمّد بن الحسن بن عبد اللّه النّحوی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الدواة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حروف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نقل عن صاحب معجم الادباء انّه قال فی ذیل ترجمة محمّد بن سعید البصری الموصلی العروضی النّحوی المکنّی بأبی جعفر، و کان فی النّحو ذا قدم 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یوما مع أبی علی، عند أبی بکر بن شقیر، فقال لأبی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شی‌ء تنظر یا 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التّصریف، فجعل یلقی علیه من المسائل علی مذهب البصریین و الکوفیین حتی ضجر فهرب أبو علی منه، فقال إنّی ارید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هربت 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هربت‌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77" w:name="pg17061_198656"/>
    </w:p>
    <w:p>
      <w:pPr>
        <w:pStyle w:val="Heading3"/>
        <w:numPr>
          <w:ilvl w:val="2"/>
          <w:numId w:val="1"/>
        </w:numPr>
        <w:rPr/>
      </w:pPr>
      <w:bookmarkStart w:id="78" w:name="__RefHeading___Toc1095223_996550957"/>
      <w:bookmarkStart w:id="79" w:name="_Toc27"/>
      <w:bookmarkEnd w:id="77"/>
      <w:bookmarkEnd w:id="78"/>
      <w:r>
        <w:rPr/>
        <w:t>249</w:t>
      </w:r>
      <w:r>
        <w:rPr>
          <w:rtl w:val="true"/>
        </w:rPr>
        <w:t xml:space="preserve">- </w:t>
      </w:r>
      <w:r>
        <w:rPr>
          <w:rtl w:val="true"/>
        </w:rPr>
        <w:t>الحسن بن احمد، ابو محمد الاعرابی الغندجانی</w:t>
      </w:r>
      <w:bookmarkEnd w:id="79"/>
    </w:p>
    <w:p>
      <w:pPr>
        <w:pStyle w:val="BookText"/>
        <w:rPr/>
      </w:pPr>
      <w:r>
        <w:rPr>
          <w:rFonts w:ascii="IRNazanin" w:hAnsi="IRNazanin" w:eastAsia="IRNazanin"/>
          <w:color w:val="111111"/>
          <w:sz w:val="28"/>
          <w:sz w:val="28"/>
          <w:szCs w:val="28"/>
          <w:rtl w:val="true"/>
          <w:lang w:bidi="fa-IR"/>
        </w:rPr>
        <w:t>الحسن بن أحمد المعروف بابی محمد الاعرابی الغندجانی الاسود اللغوی النسابة</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علّامة نسّابة، عارفا بأیّام العرب و أشعارها و أحوالها، مستندا فیما یرویه، عن محمّد بن أحمد بن أبی النّدی، و هو رجل مجهول لا یعرف، و کان ابو یعلی بن الهباریّة الشّاعر یعیّره بذلک، و یقول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شعری، من هذا الأسود الذّی قد تصدّی للرّد علی العلماء و الأخذ علی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نصحح قوله؟ و نبطل قول الأوائل، و لا تعویل له فی الرّوایة إلّا علی أبی النّدی، و من ابو النّدی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شیخ مشهور و لا ذو علم مذکور،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الأمر کما قال فانّ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الأعرابی فی انّ هذا الشّعر لفلان، انّما هو لفلان، بغیر حجّة واضحة و لا أدلّة لائحة، و کان لا یقنعه أن یردّ علی أهل العلم ردّا جمیلا، إنّما یجعله من باب السخریّة و التهکّم و ضرب الأمثال، و کان یتعاطی تسوید لونه بالقطران و یقعد فی الشّمس لیتحقق تلقیبه بالأعرابیّ، و رزق فی أیّامه سعادة من الوزیر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بهرام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السّیرافی فی شرح أبیات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علیه فی شرح أبیات الإصلاح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أبی علیّ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إبن الاعرابی فی 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الأماکن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 علی حروف المعجم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ذلک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بعض تصانیفه و قد قرأ علیه سنة ثمان و عشرین و أربعمأة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80" w:name="pg17061_198657"/>
    </w:p>
    <w:p>
      <w:pPr>
        <w:pStyle w:val="Heading3"/>
        <w:numPr>
          <w:ilvl w:val="2"/>
          <w:numId w:val="1"/>
        </w:numPr>
        <w:rPr/>
      </w:pPr>
      <w:bookmarkStart w:id="81" w:name="__RefHeading___Toc1095225_996550957"/>
      <w:bookmarkStart w:id="82" w:name="_Toc28"/>
      <w:bookmarkEnd w:id="80"/>
      <w:bookmarkEnd w:id="81"/>
      <w:r>
        <w:rPr/>
        <w:t>250</w:t>
      </w:r>
      <w:r>
        <w:rPr>
          <w:rtl w:val="true"/>
        </w:rPr>
        <w:t xml:space="preserve">- </w:t>
      </w:r>
      <w:r>
        <w:rPr>
          <w:rtl w:val="true"/>
        </w:rPr>
        <w:t>الحسن بن ابراهیم بن علی بن برهون الفارقی الشافعی</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النبیه أبو علی حسن بن ابراهیم بن علی بن برهون الفارقی</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الفقیه الشّافعی، کان مبدء اشتغاله بمیّا فارقین علی أبی عبد اللّه محمد الکازرونیّ فلما توفّی إنتقل إلی بغداد، و اشتغل علی الشّیخ أبی إسحاق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أبی نصر بن الصباغ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الخطیب أبی بکر و من فی طبقته أیضا، و کان زاهدا متورّعا،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علی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یلازم ذکر الدّرس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توفّی؛ و قیل انّه کان متقدّما فی الفقه، و تولی القضاء بمدینة واسط بعد أبی تغلب فظهر من عدله و عقله و حسن سیرته</w:t>
      </w:r>
    </w:p>
    <w:p>
      <w:pPr>
        <w:pStyle w:val="BookText"/>
        <w:rPr/>
      </w:pPr>
      <w:r>
        <w:rPr>
          <w:rFonts w:ascii="IRNazanin" w:hAnsi="IRNazanin" w:eastAsia="IRNazanin"/>
          <w:color w:val="111111"/>
          <w:sz w:val="28"/>
          <w:sz w:val="28"/>
          <w:szCs w:val="28"/>
          <w:rtl w:val="true"/>
          <w:lang w:bidi="fa-IR"/>
        </w:rPr>
        <w:t>ما زاد علی الظّن به و کان مولده سنة ثلاث و ثلاثین و أربعمأة بمیّا فارقین و وفاته بواسط سنة ثمان و عشرین و خمسمأة، و مدفنه فی مدرسة هناک کما ذکره ابن خلکان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غیر ابی نصر الحسن بن اسد بن الحسن الفارقی‌</w:t>
      </w:r>
      <w:r>
        <w:rPr>
          <w:rStyle w:val="FootnoteAnchor"/>
          <w:rtl w:val="true"/>
        </w:rPr>
        <w:footnoteReference w:id="215"/>
      </w:r>
      <w:r>
        <w:rPr>
          <w:rFonts w:ascii="IRNazanin" w:hAnsi="IRNazanin" w:eastAsia="IRNazanin"/>
          <w:color w:val="111111"/>
          <w:sz w:val="28"/>
          <w:sz w:val="28"/>
          <w:szCs w:val="28"/>
          <w:rtl w:val="true"/>
          <w:lang w:bidi="fa-IR"/>
        </w:rPr>
        <w:t xml:space="preserve">الذّی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نحویّا إماما لغویّا شاعرا ملیح النّظم، کثیر التّجنیس، کان مقدّما فی أیّام نظام الملک بعد أن قبض علیه، و أساء إلیه، فانّه کان مستولیا علی آمد و اعمالها مستبدا باستیفاء أموالها، فخلّص ثمّ دعاه أهل میّا فارقین إلی أن یؤمّروه علیهم فأمسک، و صلب سنة سبع و ثمانین و أربعماة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أبیات 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فارقین بلدة من دیار بکر بقرب الموصل کما بالبال بناها میّا بالتّشدید بنت ادّ فاضیفت الیها، و لهذا یسقط فی النّسبة و لا یسقط عنها نون الجماعة عند الاضافة للعلمیّة، و خرج منها جماعة من علماء العامّة فلیلاحظ</w:t>
      </w:r>
      <w:r>
        <w:rPr>
          <w:rFonts w:eastAsia="IRNazanin" w:cs="IRNazanin"/>
          <w:color w:val="111111"/>
          <w:sz w:val="28"/>
          <w:szCs w:val="28"/>
          <w:rtl w:val="true"/>
          <w:lang w:bidi="fa-IR"/>
        </w:rPr>
        <w:t xml:space="preserve">. </w:t>
      </w:r>
      <w:bookmarkStart w:id="83" w:name="pg17061_198658"/>
    </w:p>
    <w:p>
      <w:pPr>
        <w:pStyle w:val="Heading3"/>
        <w:numPr>
          <w:ilvl w:val="2"/>
          <w:numId w:val="1"/>
        </w:numPr>
        <w:rPr/>
      </w:pPr>
      <w:bookmarkStart w:id="84" w:name="__RefHeading___Toc1095227_996550957"/>
      <w:bookmarkStart w:id="85" w:name="_Toc29"/>
      <w:bookmarkEnd w:id="83"/>
      <w:bookmarkEnd w:id="84"/>
      <w:r>
        <w:rPr/>
        <w:t>251</w:t>
      </w:r>
      <w:r>
        <w:rPr>
          <w:rtl w:val="true"/>
        </w:rPr>
        <w:t xml:space="preserve">- </w:t>
      </w:r>
      <w:r>
        <w:rPr>
          <w:rtl w:val="true"/>
        </w:rPr>
        <w:t xml:space="preserve">الحسن بن صافی بن عبد اللّه بن نزار النحوی </w:t>
      </w:r>
      <w:r>
        <w:rPr>
          <w:rtl w:val="true"/>
        </w:rPr>
        <w:t>«</w:t>
      </w:r>
      <w:r>
        <w:rPr>
          <w:rtl w:val="true"/>
        </w:rPr>
        <w:t>ملک النحاة</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نزار حسن بن أبی الحسن صافی بن عبد اللّه بن نزار النحوی</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المعروف بملک النّحاة ذکر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الفضلاء المبّرزین و أن بینه و بین العماد الکاتب مکاتبات أوردها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برع فی النّحو حتّی صار أنحی من کل من فی طبقته، و کان فهما ذکیّا فصیحا إلّا أنّه کان عنده عجب بنفسه و تیه، لقّب نفسه بملک النّحاة، و کان یسخط علی من یخاطبه بغیر ذلک، و خرج عن بغداد بعد العشرین و خمسمأة و سکن واسط مدة، و أخذ عنه جماعة من أهلها أدبا کثیرا، و اتفقوا علی فضله 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أبو البرکات ابن المستوفی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إربل، و توجّه إلی بغداد، و سمع بها الحدیث و قرأ مذهب الشّافعی و أصول الدّین علی أبی عبد اللّه القیروانی و الخلاف علی اسعد المیهنی و اصول الفقه علی ابن الفتح بن برهان و النحو علی الفصیحی تلمیذ الشّیخ عبد القاهر الجرجانی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الی خراسان، و کرمان، و غزنة، ثمّ رحل إلی الشّام و استوطن دمشق، إلی أن توفی بها یوم الثّلاثاء ثامن شوّال، و دفن فی تاسعه بمقبرة باب الصّغیر سنة ثمان و ستّین و</w:t>
      </w:r>
    </w:p>
    <w:p>
      <w:pPr>
        <w:pStyle w:val="BookText"/>
        <w:rPr/>
      </w:pPr>
      <w:r>
        <w:rPr>
          <w:rFonts w:ascii="IRNazanin" w:hAnsi="IRNazanin" w:eastAsia="IRNazanin"/>
          <w:color w:val="111111"/>
          <w:sz w:val="28"/>
          <w:sz w:val="28"/>
          <w:szCs w:val="28"/>
          <w:rtl w:val="true"/>
          <w:lang w:bidi="fa-IR"/>
        </w:rPr>
        <w:t>خمسماة و مولده سنة تسع و ثمانین و أربعمأة بالجانب الغربی من بغداد، بشارع دار الدّقیق، و له مصنّفات کثیرة فی الفقه و الاصولین‌</w:t>
      </w:r>
      <w:r>
        <w:rPr>
          <w:rStyle w:val="FootnoteAnchor"/>
          <w:rtl w:val="true"/>
        </w:rPr>
        <w:footnoteReference w:id="217"/>
      </w:r>
      <w:r>
        <w:rPr>
          <w:rFonts w:ascii="IRNazanin" w:hAnsi="IRNazanin" w:eastAsia="IRNazanin"/>
          <w:color w:val="111111"/>
          <w:sz w:val="28"/>
          <w:sz w:val="28"/>
          <w:szCs w:val="28"/>
          <w:rtl w:val="true"/>
          <w:lang w:bidi="fa-IR"/>
        </w:rPr>
        <w:t>و النّحو و دیوان شعر کبیر، و مدح النّبی صلّی اللّه علیه و اله و سلّم بقصیدة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سلوت بحمد اللّه عنها فأصبحت</w:t>
      </w:r>
    </w:p>
    <w:p>
      <w:pPr>
        <w:pStyle w:val="BookText"/>
        <w:rPr/>
      </w:pPr>
      <w:r>
        <w:rPr>
          <w:rFonts w:ascii="IRNazanin" w:hAnsi="IRNazanin" w:eastAsia="IRNazanin"/>
          <w:color w:val="111111"/>
          <w:sz w:val="28"/>
          <w:sz w:val="28"/>
          <w:szCs w:val="28"/>
          <w:rtl w:val="true"/>
          <w:lang w:bidi="fa-IR"/>
        </w:rPr>
        <w:t>دواعی الهوی من نحوها لا أجیبها</w:t>
      </w:r>
    </w:p>
    <w:p>
      <w:pPr>
        <w:pStyle w:val="BookText"/>
        <w:rPr/>
      </w:pPr>
      <w:r>
        <w:rPr>
          <w:rFonts w:ascii="IRNazanin" w:hAnsi="IRNazanin" w:eastAsia="IRNazanin"/>
          <w:color w:val="111111"/>
          <w:sz w:val="28"/>
          <w:sz w:val="28"/>
          <w:szCs w:val="28"/>
          <w:rtl w:val="true"/>
          <w:lang w:bidi="fa-IR"/>
        </w:rPr>
        <w:t>علی أننی لا شامت إن أصابها</w:t>
      </w:r>
    </w:p>
    <w:p>
      <w:pPr>
        <w:pStyle w:val="BookText"/>
        <w:rPr/>
      </w:pPr>
      <w:r>
        <w:rPr>
          <w:rFonts w:ascii="IRNazanin" w:hAnsi="IRNazanin" w:eastAsia="IRNazanin"/>
          <w:color w:val="111111"/>
          <w:sz w:val="28"/>
          <w:sz w:val="28"/>
          <w:szCs w:val="28"/>
          <w:rtl w:val="true"/>
          <w:lang w:bidi="fa-IR"/>
        </w:rPr>
        <w:t>بلاء و لا راض بواش یعیبها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اشیاء حسنة، و کان مجموع الفضائل‌</w:t>
      </w:r>
      <w:r>
        <w:rPr>
          <w:rStyle w:val="FootnoteAnchor"/>
          <w:rtl w:val="true"/>
        </w:rPr>
        <w:footnoteReference w:id="2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صحیح الاعتقاد، کریم النّفس مطبوعا متناسب الأحوال، یحکم علی أهل التّمیز بحکم ملکه فیقبل و لا یستثقل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سیبویه إلّا من رعیّتی و حاشیتی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عاش ابن جنّی لم یسعه إلّا حمل غاشیتی و من ظریف ما یحکی عنه أنّه کان یستخفّ بالعلماء فکان إذا ذکر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من الکلاب،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لست ملک النّحاة بل ملک الکلاب فاستشاط</w:t>
      </w:r>
      <w:r>
        <w:rPr>
          <w:rStyle w:val="FootnoteAnchor"/>
          <w:rtl w:val="true"/>
        </w:rPr>
        <w:footnoteReference w:id="219"/>
      </w:r>
      <w:r>
        <w:rPr>
          <w:rFonts w:ascii="IRNazanin" w:hAnsi="IRNazanin" w:eastAsia="IRNazanin"/>
          <w:color w:val="111111"/>
          <w:sz w:val="28"/>
          <w:sz w:val="28"/>
          <w:szCs w:val="28"/>
          <w:rtl w:val="true"/>
          <w:lang w:bidi="fa-IR"/>
        </w:rPr>
        <w:t>غضبا، و قال أخرجوا عنّی هذا الفضولیّ و کان یغضب علی من لم یسمّه بملک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التذکرة السفریة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له عشر مسائل استشکلها فی العربیّة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العشر المتبعات إلی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انّه رئی فی النّوم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 انشدته قصیدة ما فی الجنّة مثلها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هذه أقصری عن العذل</w:t>
      </w:r>
    </w:p>
    <w:p>
      <w:pPr>
        <w:pStyle w:val="BookText"/>
        <w:rPr/>
      </w:pPr>
      <w:r>
        <w:rPr>
          <w:rFonts w:ascii="IRNazanin" w:hAnsi="IRNazanin" w:eastAsia="IRNazanin"/>
          <w:color w:val="111111"/>
          <w:sz w:val="28"/>
          <w:sz w:val="28"/>
          <w:szCs w:val="28"/>
          <w:rtl w:val="true"/>
          <w:lang w:bidi="fa-IR"/>
        </w:rPr>
        <w:t>فلست فی الحلّ و یک من قبلی</w:t>
      </w:r>
    </w:p>
    <w:p>
      <w:pPr>
        <w:pStyle w:val="BookText"/>
        <w:rPr/>
      </w:pPr>
      <w:r>
        <w:rPr>
          <w:rFonts w:ascii="IRNazanin" w:hAnsi="IRNazanin" w:eastAsia="IRNazanin"/>
          <w:color w:val="111111"/>
          <w:sz w:val="28"/>
          <w:sz w:val="28"/>
          <w:szCs w:val="28"/>
          <w:rtl w:val="true"/>
          <w:lang w:bidi="fa-IR"/>
        </w:rPr>
        <w:t>یا ربّ ها قد أتیت معترفا</w:t>
      </w:r>
    </w:p>
    <w:p>
      <w:pPr>
        <w:pStyle w:val="BookText"/>
        <w:rPr/>
      </w:pPr>
      <w:r>
        <w:rPr>
          <w:rFonts w:ascii="IRNazanin" w:hAnsi="IRNazanin" w:eastAsia="IRNazanin"/>
          <w:color w:val="111111"/>
          <w:sz w:val="28"/>
          <w:sz w:val="28"/>
          <w:szCs w:val="28"/>
          <w:rtl w:val="true"/>
          <w:lang w:bidi="fa-IR"/>
        </w:rPr>
        <w:t>بما جنته یدای من زلل</w:t>
      </w:r>
    </w:p>
    <w:p>
      <w:pPr>
        <w:pStyle w:val="BookText"/>
        <w:rPr/>
      </w:pPr>
      <w:r>
        <w:rPr>
          <w:rFonts w:ascii="Amiri" w:hAnsi="Amiri" w:eastAsia="Amiri" w:cs="Amiri"/>
          <w:color w:val="111111"/>
          <w:sz w:val="28"/>
          <w:sz w:val="28"/>
          <w:szCs w:val="28"/>
          <w:rtl w:val="true"/>
          <w:lang w:bidi="ar-SA"/>
        </w:rPr>
        <w:t>ملآن کفّ بکلّ مأثمة</w:t>
      </w:r>
    </w:p>
    <w:p>
      <w:pPr>
        <w:pStyle w:val="BookText"/>
        <w:rPr/>
      </w:pPr>
      <w:r>
        <w:rPr>
          <w:rFonts w:ascii="IRNazanin" w:hAnsi="IRNazanin" w:eastAsia="IRNazanin"/>
          <w:color w:val="111111"/>
          <w:sz w:val="28"/>
          <w:sz w:val="28"/>
          <w:szCs w:val="28"/>
          <w:rtl w:val="true"/>
          <w:lang w:bidi="fa-IR"/>
        </w:rPr>
        <w:t>صفر ید من محاسن العمل</w:t>
      </w:r>
    </w:p>
    <w:p>
      <w:pPr>
        <w:pStyle w:val="BookText"/>
        <w:rPr/>
      </w:pPr>
      <w:r>
        <w:rPr>
          <w:rFonts w:ascii="IRNazanin" w:hAnsi="IRNazanin" w:eastAsia="IRNazanin"/>
          <w:color w:val="111111"/>
          <w:sz w:val="28"/>
          <w:sz w:val="28"/>
          <w:szCs w:val="28"/>
          <w:rtl w:val="true"/>
          <w:lang w:bidi="fa-IR"/>
        </w:rPr>
        <w:t>فکیف أخشی نارا مسعّرة</w:t>
      </w:r>
    </w:p>
    <w:p>
      <w:pPr>
        <w:pStyle w:val="BookText"/>
        <w:rPr/>
      </w:pPr>
      <w:r>
        <w:rPr>
          <w:rFonts w:ascii="IRNazanin" w:hAnsi="IRNazanin" w:eastAsia="IRNazanin"/>
          <w:color w:val="111111"/>
          <w:sz w:val="28"/>
          <w:sz w:val="28"/>
          <w:szCs w:val="28"/>
          <w:rtl w:val="true"/>
          <w:lang w:bidi="fa-IR"/>
        </w:rPr>
        <w:t>و أنت یا ربّ فی القیامة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فو اللّه منذ فرغت من إنشادها ما سمعت حسیس النّار هذا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حنانیک إن جادتک یوما خصائصی</w:t>
      </w:r>
    </w:p>
    <w:p>
      <w:pPr>
        <w:pStyle w:val="BookText"/>
        <w:rPr/>
      </w:pPr>
      <w:r>
        <w:rPr>
          <w:rFonts w:ascii="IRNazanin" w:hAnsi="IRNazanin" w:eastAsia="IRNazanin"/>
          <w:color w:val="111111"/>
          <w:sz w:val="28"/>
          <w:sz w:val="28"/>
          <w:szCs w:val="28"/>
          <w:rtl w:val="true"/>
          <w:lang w:bidi="fa-IR"/>
        </w:rPr>
        <w:t>و هالک اصناف الکلام المسخّر</w:t>
      </w:r>
    </w:p>
    <w:p>
      <w:pPr>
        <w:pStyle w:val="BookText"/>
        <w:rPr/>
      </w:pPr>
      <w:r>
        <w:rPr>
          <w:rFonts w:ascii="IRNazanin" w:hAnsi="IRNazanin" w:eastAsia="IRNazanin"/>
          <w:color w:val="111111"/>
          <w:sz w:val="28"/>
          <w:sz w:val="28"/>
          <w:szCs w:val="28"/>
          <w:rtl w:val="true"/>
          <w:lang w:bidi="fa-IR"/>
        </w:rPr>
        <w:t>فسل منصفا عن حالتی غیر جائر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یخبّرک أنّ الفضل للمتأخر </w:t>
      </w:r>
      <w:bookmarkStart w:id="86" w:name="pg17061_198660"/>
    </w:p>
    <w:p>
      <w:pPr>
        <w:pStyle w:val="Heading3"/>
        <w:numPr>
          <w:ilvl w:val="2"/>
          <w:numId w:val="1"/>
        </w:numPr>
        <w:rPr/>
      </w:pPr>
      <w:bookmarkStart w:id="87" w:name="__RefHeading___Toc1095229_996550957"/>
      <w:bookmarkStart w:id="88" w:name="_Toc30"/>
      <w:bookmarkEnd w:id="86"/>
      <w:bookmarkEnd w:id="87"/>
      <w:r>
        <w:rPr/>
        <w:t>252</w:t>
      </w:r>
      <w:r>
        <w:rPr>
          <w:rtl w:val="true"/>
        </w:rPr>
        <w:t xml:space="preserve">- </w:t>
      </w:r>
      <w:r>
        <w:rPr>
          <w:rtl w:val="true"/>
        </w:rPr>
        <w:t>الحسن بن علی بن اسحاق بن العباس، نظام الملک الطوسی</w:t>
      </w:r>
      <w:bookmarkEnd w:id="88"/>
    </w:p>
    <w:p>
      <w:pPr>
        <w:pStyle w:val="BookText"/>
        <w:rPr/>
      </w:pPr>
      <w:r>
        <w:rPr>
          <w:rFonts w:ascii="IRNazanin" w:hAnsi="IRNazanin" w:eastAsia="IRNazanin"/>
          <w:color w:val="111111"/>
          <w:sz w:val="28"/>
          <w:sz w:val="28"/>
          <w:szCs w:val="28"/>
          <w:rtl w:val="true"/>
          <w:lang w:bidi="fa-IR"/>
        </w:rPr>
        <w:t xml:space="preserve">الامیر قوام الملة و الدین ابو علی الحسن بن علی بن اسحاق بن العباس الملقب بنظام الملک الطوسی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ذکر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أولاد الدّهاقین، و اشتغل بالحدیث و الفقه، ثمّ اتّصل بخدمة علیّ بن شاذان، المعتمد علیه بمدینة بلخ و کان یکتب له، فکان یصادره فی کلّ سنة، فهرب منه، و قصد داود بن میکائیل السّلجوقی والد السّلطان ألب ارسلان و ظهر له منه النّصح و المحبة، فسلّمه إلی ولده ألب أرسلان،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 والدا و لا تخالفه فیما یشیر به، فلمّا ملک ألب أرسلان دبّر أمره، فاحسن التدبیر، و بقی فی خدمته عشر سنین فلمّا مات ألب أرسلان و ازدحم اولاده علی الملک و طدّ المملکة لولده ملکشاه فصار الأمر کلّه لنظام الملک، و لیس للسّلطان إلّا التّخت و الصّید، و أقام علی هذا عشرین سنة و دخل علی الإمام المقتدی باللّه، فاذن له فی الجلوس بین یدیه،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رضی اللّه عنک برضاء أمیر المؤمنین عنک، و کان مجلسه عامرا بالفقهاء و الصّوفیة، و کان کثیر الإنعام علی الصوفیة، و سئل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صوفیّ و أنا فی خدمة بعض الأمراء فوعظنی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اخدم من تنفعک خدمته و لا تشتغل بمن تاکله الکلاب غدا، فلم أعلم معنی قوله، فشرب ذلک الأمیر من الغد إلی اللّیل، و کانت له کلاب کالسّباع، تفترس الغرباء باللّیل، فغلبه السّکر، فخرج وحده، فلم تعرفه الکلاب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فمزّقته، فعلمت أنّ الرّجل کوشف بذلک، فأنا أخدم الصّوفیة لعلیّ اظفر بمثل ذلک و کان إذا سمع الأذان أمسک عن جمیع ما هو فیه و کان إذا قدم علیه إمام الحرمین أبو المعالی و أبو القاسم القشیری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المشهورة إلی الصّوفیة بالغ فی إکرامهما و اجلسهما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المدارس، و الرّبط، و المساجد فی البلاد و هو أوّل من أنشأ المدارس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فاقتدی به النّاس و شرع فی عمارة مدرسته ببغداد سنة سبع و خمسین و أربعمأة، و فی سنة تسع و خمسین جمع النّاس علی طبقاتهم لیدرّس بها الشیخ أبو اسحاق الشّیرازی،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 فذکر الدّرس أبو نصر بن الصبّاغ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یوما، ثمّ جلس أبو إسحاق بعد ذلک‌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وقت الصلاة خرج منها و صلّی فی بعض المساجد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اکثر آلاتها غصب 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الحدیث و اسمعه،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علم انی لست أهلا لذلک، و لکنی أرید أن أربط نفسی فی قطار النقلة لحدیث رسول اللّه صلّی اللّه علیه و اله و سلّم و یروی له من الشّعر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الثّمانین لیس قوّة</w:t>
      </w:r>
    </w:p>
    <w:p>
      <w:pPr>
        <w:pStyle w:val="BookText"/>
        <w:rPr/>
      </w:pPr>
      <w:r>
        <w:rPr>
          <w:rFonts w:ascii="Amiri" w:hAnsi="Amiri" w:eastAsia="Amiri" w:cs="Amiri"/>
          <w:color w:val="111111"/>
          <w:sz w:val="28"/>
          <w:sz w:val="28"/>
          <w:szCs w:val="28"/>
          <w:rtl w:val="true"/>
          <w:lang w:bidi="ar-SA"/>
        </w:rPr>
        <w:t>قد ذهبت شرّة الصبّوة</w:t>
      </w:r>
    </w:p>
    <w:p>
      <w:pPr>
        <w:pStyle w:val="BookText"/>
        <w:rPr/>
      </w:pPr>
      <w:r>
        <w:rPr>
          <w:rFonts w:ascii="Amiri" w:hAnsi="Amiri" w:eastAsia="Amiri" w:cs="Amiri"/>
          <w:color w:val="111111"/>
          <w:sz w:val="28"/>
          <w:sz w:val="28"/>
          <w:szCs w:val="28"/>
          <w:rtl w:val="true"/>
          <w:lang w:bidi="ar-SA"/>
        </w:rPr>
        <w:t>کانّنی و العصا بکفّی</w:t>
      </w:r>
    </w:p>
    <w:p>
      <w:pPr>
        <w:pStyle w:val="BookText"/>
        <w:rPr/>
      </w:pPr>
      <w:r>
        <w:rPr>
          <w:rFonts w:ascii="IRNazanin" w:hAnsi="IRNazanin" w:eastAsia="IRNazanin"/>
          <w:color w:val="111111"/>
          <w:sz w:val="28"/>
          <w:sz w:val="28"/>
          <w:szCs w:val="28"/>
          <w:rtl w:val="true"/>
          <w:lang w:bidi="fa-IR"/>
        </w:rPr>
        <w:t>موسی و لکن بلا نبوّة</w:t>
      </w:r>
    </w:p>
    <w:p>
      <w:pPr>
        <w:pStyle w:val="BookText"/>
        <w:rPr/>
      </w:pPr>
      <w:r>
        <w:rPr>
          <w:rFonts w:ascii="IRNazanin" w:hAnsi="IRNazanin" w:eastAsia="IRNazanin"/>
          <w:color w:val="111111"/>
          <w:sz w:val="28"/>
          <w:sz w:val="28"/>
          <w:szCs w:val="28"/>
          <w:rtl w:val="true"/>
          <w:lang w:bidi="fa-IR"/>
        </w:rPr>
        <w:t>و کانت ولادته بطوس سنة ثمان و اربعمأة، و توجّه صحبة ملکشاه إلی إصبهان فلّما کانت لیلة السّبت، عاشر شهر رمضان سنة خمس و ثمانین و أربعمأة أفطر و رکب فی محفّته، فلّما بلغ إلی قریة قریبة من نهاوند یقال لها سحنة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قتل فیه خلق من الصّحابة زمن عمر بن الخطاب، فطوبی لمن کان معهم، فاعترضه فی تلک اللّیلة صبیّ دیلمی علی هیئة الصّوفیة معه قصعة، فدعا له و سأله تناولها فمدّیده لیأخذها فضربه بسکّین فی فؤاده، فحمل الی مضربه فمات و قتل القاتل فی الحال بعد أن هرب، فعثر فی طنب خیمة، فوقع، و رکب السّلطان إلی معسکره فسکنهم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إصبهان و دفن بها، و قیل انّ السّلطان دسّ علیه من قتله فانّه سئم طول حیاته و استکثر ما بیده من الاقطاعات، و لم یعش السّلطان بعده </w:t>
      </w:r>
    </w:p>
    <w:p>
      <w:pPr>
        <w:pStyle w:val="BookText"/>
        <w:rPr/>
      </w:pPr>
      <w:r>
        <w:rPr>
          <w:rFonts w:ascii="IRNazanin" w:hAnsi="IRNazanin" w:eastAsia="IRNazanin"/>
          <w:color w:val="111111"/>
          <w:sz w:val="28"/>
          <w:sz w:val="28"/>
          <w:szCs w:val="28"/>
          <w:rtl w:val="true"/>
          <w:lang w:bidi="fa-IR"/>
        </w:rPr>
        <w:t>إلّا خمسة و ثلاثین یوما فرحمه اللّه تعالی لقد کان من حسنات الدّهر، و رثاه شبل الدّولة أبو الهیجاء مقاتل بن عطیة بن مقاتل البکری‌</w:t>
      </w:r>
      <w:r>
        <w:rPr>
          <w:rStyle w:val="FootnoteAnchor"/>
          <w:rtl w:val="true"/>
        </w:rPr>
        <w:footnoteReference w:id="223"/>
      </w:r>
      <w:r>
        <w:rPr>
          <w:rFonts w:ascii="IRNazanin" w:hAnsi="IRNazanin" w:eastAsia="IRNazanin"/>
          <w:color w:val="111111"/>
          <w:sz w:val="28"/>
          <w:sz w:val="28"/>
          <w:szCs w:val="28"/>
          <w:rtl w:val="true"/>
          <w:lang w:bidi="fa-IR"/>
        </w:rPr>
        <w:t>و کان ختنه،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الوزیر نظام الملک لؤلؤة</w:t>
      </w:r>
    </w:p>
    <w:p>
      <w:pPr>
        <w:pStyle w:val="BookText"/>
        <w:rPr/>
      </w:pPr>
      <w:r>
        <w:rPr>
          <w:rFonts w:ascii="IRNazanin" w:hAnsi="IRNazanin" w:eastAsia="IRNazanin"/>
          <w:color w:val="111111"/>
          <w:sz w:val="28"/>
          <w:sz w:val="28"/>
          <w:szCs w:val="28"/>
          <w:rtl w:val="true"/>
          <w:lang w:bidi="fa-IR"/>
        </w:rPr>
        <w:t>نفیسة صاغها الرّحمان من شرف</w:t>
      </w:r>
    </w:p>
    <w:p>
      <w:pPr>
        <w:pStyle w:val="BookText"/>
        <w:rPr/>
      </w:pPr>
      <w:r>
        <w:rPr>
          <w:rFonts w:ascii="IRNazanin" w:hAnsi="IRNazanin" w:eastAsia="IRNazanin"/>
          <w:color w:val="111111"/>
          <w:sz w:val="28"/>
          <w:sz w:val="28"/>
          <w:szCs w:val="28"/>
          <w:rtl w:val="true"/>
          <w:lang w:bidi="fa-IR"/>
        </w:rPr>
        <w:t>عزّت فلم تعرف الأیّام قیمتها</w:t>
      </w:r>
    </w:p>
    <w:p>
      <w:pPr>
        <w:pStyle w:val="BookText"/>
        <w:rPr/>
      </w:pPr>
      <w:r>
        <w:rPr>
          <w:rFonts w:ascii="IRNazanin" w:hAnsi="IRNazanin" w:eastAsia="IRNazanin"/>
          <w:color w:val="111111"/>
          <w:sz w:val="28"/>
          <w:sz w:val="28"/>
          <w:szCs w:val="28"/>
          <w:rtl w:val="true"/>
          <w:lang w:bidi="fa-IR"/>
        </w:rPr>
        <w:t>فردّها غیرة منه، إلی الصّدف‌</w:t>
      </w:r>
      <w:r>
        <w:rPr>
          <w:rStyle w:val="FootnoteAnchor"/>
          <w:rtl w:val="true"/>
        </w:rPr>
        <w:footnoteReference w:id="2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طوس المقدسة ینسب إلیها الوزیر نظام الملک الحسن بن إسحاق لم یر وزیر أرفع قدرا، و لا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خیرآ و لا أثقب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رأیا،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شدید التّعصب علی الباطنیّة، و قد خرج من إصفهان فی العماریة و به غصان المرض‌</w:t>
      </w:r>
      <w:r>
        <w:rPr>
          <w:rStyle w:val="FootnoteAnchor"/>
          <w:rtl w:val="true"/>
        </w:rPr>
        <w:footnoteReference w:id="225"/>
      </w:r>
      <w:r>
        <w:rPr>
          <w:rFonts w:ascii="IRNazanin" w:hAnsi="IRNazanin" w:eastAsia="IRNazanin"/>
          <w:color w:val="111111"/>
          <w:sz w:val="28"/>
          <w:sz w:val="28"/>
          <w:szCs w:val="28"/>
          <w:rtl w:val="true"/>
          <w:lang w:bidi="fa-IR"/>
        </w:rPr>
        <w:t xml:space="preserve">فلمّا وصل إلی قریة من نهاوند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فندیسجان</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عرض‌</w:t>
      </w:r>
      <w:r>
        <w:rPr>
          <w:rStyle w:val="FootnoteAnchor"/>
          <w:rtl w:val="true"/>
        </w:rPr>
        <w:footnoteReference w:id="227"/>
      </w:r>
      <w:r>
        <w:rPr>
          <w:rFonts w:ascii="IRNazanin" w:hAnsi="IRNazanin" w:eastAsia="IRNazanin"/>
          <w:color w:val="111111"/>
          <w:sz w:val="28"/>
          <w:sz w:val="28"/>
          <w:szCs w:val="28"/>
          <w:rtl w:val="true"/>
          <w:lang w:bidi="fa-IR"/>
        </w:rPr>
        <w:t>له رجل و نادی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ابصروا ما ظلامته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رقعة أرید ان اسلمها إلی الوزیر فلمّا دنی منه وثب علیه و ضربه بالسّکین و کانت لیلة الجمعة حادی عشر</w:t>
      </w:r>
      <w:r>
        <w:rPr>
          <w:rStyle w:val="FootnoteAnchor"/>
          <w:rtl w:val="true"/>
        </w:rPr>
        <w:footnoteReference w:id="228"/>
      </w:r>
      <w:r>
        <w:rPr>
          <w:rFonts w:ascii="IRNazanin" w:hAnsi="IRNazanin" w:eastAsia="IRNazanin"/>
          <w:color w:val="111111"/>
          <w:sz w:val="28"/>
          <w:sz w:val="28"/>
          <w:szCs w:val="28"/>
          <w:rtl w:val="true"/>
          <w:lang w:bidi="fa-IR"/>
        </w:rPr>
        <w:t>شهر رمضان سنة خمس و ثمانین و أربعمأة فحمل إلی إصبهان و دفن فی مدرسته‌</w:t>
      </w:r>
      <w:r>
        <w:rPr>
          <w:rStyle w:val="FootnoteAnchor"/>
          <w:rtl w:val="true"/>
        </w:rPr>
        <w:footnoteReference w:id="229"/>
      </w:r>
      <w:r>
        <w:rPr>
          <w:rFonts w:ascii="IRNazanin" w:hAnsi="IRNazanin" w:eastAsia="IRNazanin"/>
          <w:color w:val="111111"/>
          <w:sz w:val="28"/>
          <w:sz w:val="28"/>
          <w:szCs w:val="28"/>
          <w:rtl w:val="true"/>
          <w:lang w:bidi="fa-IR"/>
        </w:rPr>
        <w:t>ثمّ ذکر ما نقلناه عنه فی ترجمة أحمد بن محمّد الغزالی بتفصیل ما ذکر فلیلاحظ</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89" w:name="pg17061_198663"/>
    </w:p>
    <w:p>
      <w:pPr>
        <w:pStyle w:val="Heading3"/>
        <w:numPr>
          <w:ilvl w:val="2"/>
          <w:numId w:val="1"/>
        </w:numPr>
        <w:rPr/>
      </w:pPr>
      <w:bookmarkStart w:id="90" w:name="__RefHeading___Toc1095231_996550957"/>
      <w:bookmarkStart w:id="91" w:name="_Toc31"/>
      <w:bookmarkEnd w:id="89"/>
      <w:bookmarkEnd w:id="90"/>
      <w:r>
        <w:rPr/>
        <w:t>253</w:t>
      </w:r>
      <w:r>
        <w:rPr>
          <w:rtl w:val="true"/>
        </w:rPr>
        <w:t xml:space="preserve">- </w:t>
      </w:r>
      <w:r>
        <w:rPr>
          <w:rtl w:val="true"/>
        </w:rPr>
        <w:t>الحسن بن اسحاق الیمنی، ابن ابی عباد</w:t>
      </w:r>
      <w:bookmarkEnd w:id="91"/>
    </w:p>
    <w:p>
      <w:pPr>
        <w:pStyle w:val="BookText"/>
        <w:rPr/>
      </w:pPr>
      <w:r>
        <w:rPr>
          <w:rFonts w:ascii="IRNazanin" w:hAnsi="IRNazanin" w:eastAsia="IRNazanin"/>
          <w:color w:val="111111"/>
          <w:sz w:val="28"/>
          <w:sz w:val="28"/>
          <w:szCs w:val="28"/>
          <w:rtl w:val="true"/>
          <w:lang w:bidi="fa-IR"/>
        </w:rPr>
        <w:t>الشیخ أبو محمد الحسن بن اسحاق الیمنی المعروف بابن ابی عباد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إمام النّحاة فی قطر الیمن، و إلیه کانت الرحلة فی علم النّحو، و الی ابن اخیه ابراهیم،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أبی عباد الیمنی النّحویّ صاحب المختصرین فی النّحو، المدعوّ أحدهما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الحسن هذا فاضلا مشهورا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یدلّ علی فضله و معرفته و فیه برکة ظاهرة، یقال انّ سببها أنّه ألّفه تجاه الکعبة، و کان کلمّا فرغ من باب طاف سبعا، و دعا لقارئه کان موجودا فی اوائل المأة الخامسة و قال یاقوت توفّی قریبا من تسعین و خمسمأة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اللّحن من شیمتی</w:t>
      </w:r>
    </w:p>
    <w:p>
      <w:pPr>
        <w:pStyle w:val="BookText"/>
        <w:rPr/>
      </w:pPr>
      <w:r>
        <w:rPr>
          <w:rFonts w:ascii="IRNazanin" w:hAnsi="IRNazanin" w:eastAsia="IRNazanin"/>
          <w:color w:val="111111"/>
          <w:sz w:val="28"/>
          <w:sz w:val="28"/>
          <w:szCs w:val="28"/>
          <w:rtl w:val="true"/>
          <w:lang w:bidi="fa-IR"/>
        </w:rPr>
        <w:t>و لا أنا من خطأ ألحن</w:t>
      </w:r>
    </w:p>
    <w:p>
      <w:pPr>
        <w:pStyle w:val="BookText"/>
        <w:rPr/>
      </w:pPr>
      <w:r>
        <w:rPr>
          <w:rFonts w:ascii="IRNazanin" w:hAnsi="IRNazanin" w:eastAsia="IRNazanin"/>
          <w:color w:val="111111"/>
          <w:sz w:val="28"/>
          <w:sz w:val="28"/>
          <w:szCs w:val="28"/>
          <w:rtl w:val="true"/>
          <w:lang w:bidi="fa-IR"/>
        </w:rPr>
        <w:t>و لکنّنی قد عرفت الأنام</w:t>
      </w:r>
    </w:p>
    <w:p>
      <w:pPr>
        <w:pStyle w:val="BookText"/>
        <w:rPr/>
      </w:pPr>
      <w:r>
        <w:rPr>
          <w:rFonts w:ascii="IRNazanin" w:hAnsi="IRNazanin" w:eastAsia="IRNazanin"/>
          <w:color w:val="111111"/>
          <w:sz w:val="28"/>
          <w:sz w:val="28"/>
          <w:szCs w:val="28"/>
          <w:rtl w:val="true"/>
          <w:lang w:bidi="fa-IR"/>
        </w:rPr>
        <w:t>فخاطبت کلّا بما یحسن‌</w:t>
      </w:r>
    </w:p>
    <w:p>
      <w:pPr>
        <w:pStyle w:val="Heading3"/>
        <w:numPr>
          <w:ilvl w:val="2"/>
          <w:numId w:val="1"/>
        </w:numPr>
        <w:rPr/>
      </w:pPr>
      <w:bookmarkStart w:id="92" w:name="__RefHeading___Toc1095233_996550957"/>
      <w:bookmarkStart w:id="93" w:name="_Toc32"/>
      <w:bookmarkEnd w:id="92"/>
      <w:r>
        <w:rPr/>
        <w:t>254</w:t>
      </w:r>
      <w:r>
        <w:rPr>
          <w:rtl w:val="true"/>
        </w:rPr>
        <w:t xml:space="preserve">- </w:t>
      </w:r>
      <w:r>
        <w:rPr>
          <w:rtl w:val="true"/>
        </w:rPr>
        <w:t>الحسن بن احمد بن الحسن بن احمد، ابو العلاء الهمدانی</w:t>
      </w:r>
      <w:bookmarkEnd w:id="93"/>
    </w:p>
    <w:p>
      <w:pPr>
        <w:pStyle w:val="BookText"/>
        <w:rPr/>
      </w:pPr>
      <w:r>
        <w:rPr>
          <w:rFonts w:ascii="IRNazanin" w:hAnsi="IRNazanin" w:eastAsia="IRNazanin"/>
          <w:color w:val="111111"/>
          <w:sz w:val="28"/>
          <w:sz w:val="28"/>
          <w:szCs w:val="28"/>
          <w:rtl w:val="true"/>
          <w:lang w:bidi="fa-IR"/>
        </w:rPr>
        <w:t xml:space="preserve">الحسن بن أحمد بن الحسن بن أحمد بن محمد بن سهل بن سلمة العطار أبو العلاء الهمدانی </w:t>
      </w:r>
      <w:r>
        <w:rPr>
          <w:rStyle w:val="FootnoteAnchor"/>
          <w:rtl w:val="true"/>
        </w:rPr>
        <w:footnoteReference w:id="2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فی النّحو و اللّغة و علوم </w:t>
      </w:r>
    </w:p>
    <w:p>
      <w:pPr>
        <w:pStyle w:val="BookText"/>
        <w:rPr/>
      </w:pPr>
      <w:r>
        <w:rPr>
          <w:rFonts w:ascii="IRNazanin" w:hAnsi="IRNazanin" w:eastAsia="IRNazanin"/>
          <w:color w:val="111111"/>
          <w:sz w:val="28"/>
          <w:sz w:val="28"/>
          <w:szCs w:val="28"/>
          <w:rtl w:val="true"/>
          <w:lang w:bidi="fa-IR"/>
        </w:rPr>
        <w:t>القرآن، و الحدیث، و الأدب، و الزّهد، و حسن الطّریقة، و التمسّک بالسّنن، قرأ القرآن بالرّوایات ببغداد علی البارع الحسین الدبّاس و سمع بواسط و اصبهان‌</w:t>
      </w:r>
      <w:r>
        <w:rPr>
          <w:rStyle w:val="FootnoteAnchor"/>
          <w:rtl w:val="true"/>
        </w:rPr>
        <w:footnoteReference w:id="233"/>
      </w:r>
      <w:r>
        <w:rPr>
          <w:rFonts w:ascii="IRNazanin" w:hAnsi="IRNazanin" w:eastAsia="IRNazanin"/>
          <w:color w:val="111111"/>
          <w:sz w:val="28"/>
          <w:sz w:val="28"/>
          <w:szCs w:val="28"/>
          <w:rtl w:val="true"/>
          <w:lang w:bidi="fa-IR"/>
        </w:rPr>
        <w:t>من أبی علی الحدّاد، و ابی القاسم بن بیان و جماعة، و بخراسان من ابی عبد اللّه الفراویّ و حدّث و سمع منه الکبار و الحفّاظ و انقطع الی اقراء القرآن و الحدیث الی آخر عمره و کان بارعا علی حفّاظ عصره فی الأنساب و التّواریخ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فی أنواع العلوم و کان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عفیفا لا یتردّد إلی أحد، و لا یقبل مدرسة و لا رباطا، و إنّما کان یقری‌ء فی داره و شاع ذکره فی الآفاق، و عظمت منرلته عند الخاصّ و العامّ، فما کان یمرّ علی أحد إلّا قام و دعا له، حتّی الصّبیان و الیهود، و کانت السّنة شعاره، و لا یمسّ الحدیث إلّا متّوضئا، ولد یوم السّبت رابع عشر ذی الحجة سنة ثمان و ثمانین و أربعمأة، و توفّی لیلة الخمیس رابع عشر جمادی الأولی سنة تسع و ستین و خمسمأة</w:t>
      </w:r>
      <w:r>
        <w:rPr>
          <w:rStyle w:val="FootnoteAnchor"/>
          <w:rtl w:val="true"/>
        </w:rPr>
        <w:footnoteReference w:id="2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الحسن بن احمد بن عبد اللّه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 التصریف‌</w:t>
      </w:r>
      <w:r>
        <w:rPr>
          <w:rStyle w:val="FootnoteAnchor"/>
          <w:rtl w:val="true"/>
        </w:rPr>
        <w:footnoteReference w:id="235"/>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مشایخ الدّار قطنی و أبی الفتح بن أبی الفوارس‌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هو غیر الحسن بن أحمد بن یعقوب بن یوسف بن داود الهمدانیّ، الذی نقل عن الخزرجیّ انّه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الأوحد فی عصره، الفاضل علی من سبقه و المبرّز علی من لحقه، لم یولد فی الیمن مثله علما، و فهما، و لسانا و شعرا، و روایة و فکرا، و إحاطة بعلوم العرب، من النّحو و اللّغة، و الغریب، و الشّعر، و الایّام و الأنساب، و السیر، و المناقب و المثالب، مع علوم العجم من النّجوم و المساحة، و الهندسة، و الفلک، ولد بصنعاء، و نشأ بها، ثم ارتحل و جاور بمکة، و عاد فنزل بصعدة و هاجی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شعرائها، فنسبوه إلی أنّه هجا النبیّ صلّی اللّه علیه و اله و سلّم فسجن، و له تصانیف فی العلوم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الانساب،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bookmarkStart w:id="94" w:name="pg17061_198665"/>
    </w:p>
    <w:p>
      <w:pPr>
        <w:pStyle w:val="BookText"/>
        <w:rPr/>
      </w:pPr>
      <w:bookmarkEnd w:id="94"/>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له دیوان شعر فی ست مجلدات‌</w:t>
      </w:r>
      <w:r>
        <w:rPr>
          <w:rStyle w:val="FootnoteAnchor"/>
          <w:rtl w:val="true"/>
        </w:rPr>
        <w:footnoteReference w:id="237"/>
      </w:r>
      <w:r>
        <w:rPr>
          <w:rFonts w:ascii="IRNazanin" w:hAnsi="IRNazanin" w:eastAsia="IRNazanin"/>
          <w:color w:val="111111"/>
          <w:sz w:val="28"/>
          <w:sz w:val="28"/>
          <w:szCs w:val="28"/>
          <w:rtl w:val="true"/>
          <w:lang w:bidi="fa-IR"/>
        </w:rPr>
        <w:t>کما ذکره ایضا صاحب البغیة</w:t>
      </w:r>
      <w:r>
        <w:rPr>
          <w:rFonts w:eastAsia="IRNazanin" w:cs="IRNazanin"/>
          <w:color w:val="111111"/>
          <w:sz w:val="28"/>
          <w:szCs w:val="28"/>
          <w:rtl w:val="true"/>
          <w:lang w:bidi="fa-IR"/>
        </w:rPr>
        <w:t>.</w:t>
      </w:r>
    </w:p>
    <w:p>
      <w:pPr>
        <w:pStyle w:val="Heading3"/>
        <w:numPr>
          <w:ilvl w:val="2"/>
          <w:numId w:val="1"/>
        </w:numPr>
        <w:rPr/>
      </w:pPr>
      <w:bookmarkStart w:id="95" w:name="__RefHeading___Toc1095235_996550957"/>
      <w:bookmarkStart w:id="96" w:name="_Toc33"/>
      <w:bookmarkEnd w:id="95"/>
      <w:r>
        <w:rPr/>
        <w:t>255</w:t>
      </w:r>
      <w:r>
        <w:rPr>
          <w:rtl w:val="true"/>
        </w:rPr>
        <w:t xml:space="preserve">- </w:t>
      </w:r>
      <w:r>
        <w:rPr>
          <w:rtl w:val="true"/>
        </w:rPr>
        <w:t>الحسن بن الخطیر بن ابی الحسن النعمانی</w:t>
      </w:r>
      <w:bookmarkEnd w:id="96"/>
    </w:p>
    <w:p>
      <w:pPr>
        <w:pStyle w:val="BookText"/>
        <w:rPr/>
      </w:pPr>
      <w:r>
        <w:rPr>
          <w:rFonts w:ascii="IRNazanin" w:hAnsi="IRNazanin" w:eastAsia="IRNazanin"/>
          <w:color w:val="111111"/>
          <w:sz w:val="28"/>
          <w:sz w:val="28"/>
          <w:szCs w:val="28"/>
          <w:rtl w:val="true"/>
          <w:lang w:bidi="fa-IR"/>
        </w:rPr>
        <w:t xml:space="preserve">الشیخ الامام أبو علی الحسن بن الخطیر بن أبی الحسن النعمانی </w:t>
      </w:r>
      <w:r>
        <w:rPr>
          <w:rStyle w:val="FootnoteAnchor"/>
          <w:rtl w:val="true"/>
        </w:rPr>
        <w:footnoteReference w:id="23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الی النعمانیّة قریة بین بغداد و واسط، و إلی جدّه النّعمان بن المنذر، و یقال له الفارسیّ، لانّه تفقّه بشیراز،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 الحافظ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مبرّزا فی النحو، و اللّغة، و العروض، و القوافی و الشعر، و الأخبار، عالما بتفسیر القرآن، و الفقه‌</w:t>
      </w:r>
      <w:r>
        <w:rPr>
          <w:rStyle w:val="FootnoteAnchor"/>
          <w:rtl w:val="true"/>
        </w:rPr>
        <w:footnoteReference w:id="239"/>
      </w:r>
      <w:r>
        <w:rPr>
          <w:rFonts w:ascii="IRNazanin" w:hAnsi="IRNazanin" w:eastAsia="IRNazanin"/>
          <w:color w:val="111111"/>
          <w:sz w:val="28"/>
          <w:sz w:val="28"/>
          <w:szCs w:val="28"/>
          <w:rtl w:val="true"/>
          <w:lang w:bidi="fa-IR"/>
        </w:rPr>
        <w:t>و الکلام، و الحساب، و المنطق، و الهیئة و الطّب قارئا بالعشر الشواذّ، حنفیّا عالما باللّغة العبرانیّة و یناظر أهلها یحفظ فی کلّ فنّ کتابا دخل الشّام و أقام بالقدس مدّة، فاجتاز به العزیز بن الصّلاح بن أیّوب‌</w:t>
      </w:r>
      <w:r>
        <w:rPr>
          <w:rStyle w:val="FootnoteAnchor"/>
          <w:rtl w:val="true"/>
        </w:rPr>
        <w:footnoteReference w:id="240"/>
      </w:r>
      <w:r>
        <w:rPr>
          <w:rFonts w:ascii="IRNazanin" w:hAnsi="IRNazanin" w:eastAsia="IRNazanin"/>
          <w:color w:val="111111"/>
          <w:sz w:val="28"/>
          <w:sz w:val="28"/>
          <w:szCs w:val="28"/>
          <w:rtl w:val="true"/>
          <w:lang w:bidi="fa-IR"/>
        </w:rPr>
        <w:t>فرآه عند الصخرة یدرّس، فسأل عنه فعرّف منزلته فی العلم فاحضره، و رغّبه فی المصیر معه إلی مصر لیقمع به الشّهاب الطّوسی، فورد معه، و اجری له کلّ شهر ستین دینارا، و مأة رطل خبز و خروفا</w:t>
      </w:r>
      <w:r>
        <w:rPr>
          <w:rStyle w:val="FootnoteAnchor"/>
          <w:rtl w:val="true"/>
        </w:rPr>
        <w:footnoteReference w:id="241"/>
      </w:r>
      <w:r>
        <w:rPr>
          <w:rFonts w:ascii="IRNazanin" w:hAnsi="IRNazanin" w:eastAsia="IRNazanin"/>
          <w:color w:val="111111"/>
          <w:sz w:val="28"/>
          <w:sz w:val="28"/>
          <w:szCs w:val="28"/>
          <w:rtl w:val="true"/>
          <w:lang w:bidi="fa-IR"/>
        </w:rPr>
        <w:t xml:space="preserve">و مال إلیه النّاس، و قرّر العزیز المناظرة بینه و </w:t>
      </w:r>
    </w:p>
    <w:p>
      <w:pPr>
        <w:pStyle w:val="BookText"/>
        <w:rPr/>
      </w:pPr>
      <w:r>
        <w:rPr>
          <w:rFonts w:ascii="IRNazanin" w:hAnsi="IRNazanin" w:eastAsia="IRNazanin"/>
          <w:color w:val="111111"/>
          <w:sz w:val="28"/>
          <w:sz w:val="28"/>
          <w:szCs w:val="28"/>
          <w:rtl w:val="true"/>
          <w:lang w:bidi="fa-IR"/>
        </w:rPr>
        <w:t>بین الطوسیّ و عزم الظهیر علی أن یسلک معه مسلکا فی المغالطة، لأنّ الطوسیّ کان قلیل المحفوظ إلّا أنّه کان جریئا مقداما، فرکب العزیز یوم العید، و رکب معه الطّوسیّ و الظهیر، فقال الظهیر للعزیز فی أثناء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ابوک</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من اهل الجنّة، فوجد الطّوسیّ السّبیل الی‌</w:t>
      </w:r>
      <w:r>
        <w:rPr>
          <w:rStyle w:val="FootnoteAnchor"/>
          <w:rtl w:val="true"/>
        </w:rPr>
        <w:footnoteReference w:id="243"/>
      </w:r>
      <w:r>
        <w:rPr>
          <w:rFonts w:ascii="IRNazanin" w:hAnsi="IRNazanin" w:eastAsia="IRNazanin"/>
          <w:color w:val="111111"/>
          <w:sz w:val="28"/>
          <w:sz w:val="28"/>
          <w:szCs w:val="28"/>
          <w:rtl w:val="true"/>
          <w:lang w:bidi="fa-IR"/>
        </w:rPr>
        <w:t>مقتله، فقال له و ما یدریک أنّه من أهل الجنّة؟ و کیف تزکّی علی ابیه‌</w:t>
      </w:r>
      <w:r>
        <w:rPr>
          <w:rStyle w:val="FootnoteAnchor"/>
          <w:rtl w:val="true"/>
        </w:rPr>
        <w:footnoteReference w:id="244"/>
      </w:r>
      <w:r>
        <w:rPr>
          <w:rFonts w:ascii="IRNazanin" w:hAnsi="IRNazanin" w:eastAsia="IRNazanin"/>
          <w:color w:val="111111"/>
          <w:sz w:val="28"/>
          <w:sz w:val="28"/>
          <w:szCs w:val="28"/>
          <w:rtl w:val="true"/>
          <w:lang w:bidi="fa-IR"/>
        </w:rPr>
        <w:t>و من اخبرک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إلّا کما زعموا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فأرة وقعت فی دنّ خمر فشربت و سکرت فقالت أین القطاط فلاح لها هرّ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یؤاخذ السّکاری بما یقولون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شربت من خمردنّ نعمة هذا الملک فسکرت، فصرت تقول خالیا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العلماء؟ فابلس الظّهیر و لم یجد جوابا، و انصرف، و قد انکسرت حرمته عند العزیز و شاعت هذه الحکایة بین العوام‌</w:t>
      </w:r>
      <w:r>
        <w:rPr>
          <w:rStyle w:val="FootnoteAnchor"/>
          <w:rtl w:val="true"/>
        </w:rPr>
        <w:footnoteReference w:id="245"/>
      </w:r>
      <w:r>
        <w:rPr>
          <w:rFonts w:ascii="IRNazanin" w:hAnsi="IRNazanin" w:eastAsia="IRNazanin"/>
          <w:color w:val="111111"/>
          <w:sz w:val="28"/>
          <w:sz w:val="28"/>
          <w:szCs w:val="28"/>
          <w:rtl w:val="true"/>
          <w:lang w:bidi="fa-IR"/>
        </w:rPr>
        <w:t>و صارت تحکی فی الأسواق و المحافل، فکان مآل أمره أن انضوی إلی مدرسة الأمیر الأسدی یدرّس بها مذهب أبی حنیفة إلی أن مات یوم الجمعة سلخ ذی القعدة سنة ثمان و تسعین و خمسمأة، و مولده سنة ثمان‌</w:t>
      </w:r>
      <w:r>
        <w:rPr>
          <w:rStyle w:val="FootnoteAnchor"/>
          <w:rtl w:val="true"/>
        </w:rPr>
        <w:footnoteReference w:id="246"/>
      </w:r>
      <w:r>
        <w:rPr>
          <w:rFonts w:ascii="IRNazanin" w:hAnsi="IRNazanin" w:eastAsia="IRNazanin"/>
          <w:color w:val="111111"/>
          <w:sz w:val="28"/>
          <w:sz w:val="28"/>
          <w:szCs w:val="28"/>
          <w:rtl w:val="true"/>
          <w:lang w:bidi="fa-IR"/>
        </w:rPr>
        <w:t xml:space="preserve">و أربعین و خمسمأة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تلبیة البارعین‌</w:t>
      </w:r>
      <w:r>
        <w:rPr>
          <w:rStyle w:val="FootnoteAnchor"/>
          <w:rtl w:val="true"/>
        </w:rPr>
        <w:footnoteReference w:id="247"/>
      </w:r>
      <w:r>
        <w:rPr>
          <w:rFonts w:ascii="IRNazanin" w:hAnsi="IRNazanin" w:eastAsia="IRNazanin"/>
          <w:color w:val="111111"/>
          <w:sz w:val="28"/>
          <w:sz w:val="28"/>
          <w:szCs w:val="28"/>
          <w:rtl w:val="true"/>
          <w:lang w:bidi="fa-IR"/>
        </w:rPr>
        <w:t>علی المنحوت من کلام العرب و غیر ذلک‌</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الشّهاب الطّوسی‌</w:t>
      </w:r>
      <w:r>
        <w:rPr>
          <w:rStyle w:val="FootnoteAnchor"/>
          <w:rtl w:val="true"/>
        </w:rPr>
        <w:footnoteReference w:id="249"/>
      </w:r>
      <w:r>
        <w:rPr>
          <w:rFonts w:ascii="IRNazanin" w:hAnsi="IRNazanin" w:eastAsia="IRNazanin"/>
          <w:color w:val="111111"/>
          <w:sz w:val="28"/>
          <w:sz w:val="28"/>
          <w:szCs w:val="28"/>
          <w:rtl w:val="true"/>
          <w:lang w:bidi="fa-IR"/>
        </w:rPr>
        <w:t>المذکور، بمذکور فی طبقات النّحاة قد تصفّحتها بالامعان التّام من البدو الی الختام</w:t>
      </w:r>
      <w:r>
        <w:rPr>
          <w:rFonts w:eastAsia="IRNazanin" w:cs="IRNazanin"/>
          <w:color w:val="111111"/>
          <w:sz w:val="28"/>
          <w:szCs w:val="28"/>
          <w:rtl w:val="true"/>
          <w:lang w:bidi="fa-IR"/>
        </w:rPr>
        <w:t xml:space="preserve">. </w:t>
      </w:r>
      <w:bookmarkStart w:id="97" w:name="pg17061_198667"/>
    </w:p>
    <w:p>
      <w:pPr>
        <w:pStyle w:val="Heading3"/>
        <w:numPr>
          <w:ilvl w:val="2"/>
          <w:numId w:val="1"/>
        </w:numPr>
        <w:rPr/>
      </w:pPr>
      <w:bookmarkStart w:id="98" w:name="__RefHeading___Toc1095237_996550957"/>
      <w:bookmarkStart w:id="99" w:name="_Toc34"/>
      <w:bookmarkEnd w:id="97"/>
      <w:bookmarkEnd w:id="98"/>
      <w:r>
        <w:rPr/>
        <w:t>256</w:t>
      </w:r>
      <w:r>
        <w:rPr>
          <w:rtl w:val="true"/>
        </w:rPr>
        <w:t xml:space="preserve">- </w:t>
      </w:r>
      <w:r>
        <w:rPr>
          <w:rtl w:val="true"/>
        </w:rPr>
        <w:t>الحسن بن محمد بن الحسن بن الحیدر بن علی الصّغانی</w:t>
      </w:r>
      <w:bookmarkEnd w:id="99"/>
    </w:p>
    <w:p>
      <w:pPr>
        <w:pStyle w:val="BookText"/>
        <w:rPr/>
      </w:pPr>
      <w:r>
        <w:rPr>
          <w:rFonts w:ascii="IRNazanin" w:hAnsi="IRNazanin" w:eastAsia="IRNazanin"/>
          <w:color w:val="111111"/>
          <w:sz w:val="28"/>
          <w:sz w:val="28"/>
          <w:szCs w:val="28"/>
          <w:rtl w:val="true"/>
          <w:lang w:bidi="fa-IR"/>
        </w:rPr>
        <w:t xml:space="preserve">الشیخ الامام رضی الدین ابو الفضائل الحسن بن محمد ابن الحسن بن الحیدر بن علی العدوی العمری الحنفی اللغوی </w:t>
      </w:r>
      <w:r>
        <w:rPr>
          <w:rStyle w:val="FootnoteAnchor"/>
          <w:rtl w:val="true"/>
        </w:rPr>
        <w:footnoteReference w:id="250"/>
      </w:r>
      <w:r>
        <w:rPr>
          <w:rFonts w:ascii="IRNazanin" w:hAnsi="IRNazanin" w:eastAsia="IRNazanin"/>
          <w:color w:val="111111"/>
          <w:sz w:val="28"/>
          <w:sz w:val="28"/>
          <w:szCs w:val="28"/>
          <w:rtl w:val="true"/>
          <w:lang w:bidi="fa-IR"/>
        </w:rPr>
        <w:t>الملقّب بالصّغانی بفتح الصاد المهملة و تخفیف الغین المعجمة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الصّاغانی بالألف، حامل لواء اللّغة فی زمانه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بمدینة لاهور سنة سبع و سبعین و خمسمأة و نشأ بغزنة و دخل بغداد سنة خمس عشرة و ذهب منها بالرّیاسة الشّریفة الی صاحب الهند، فبقی مدّة، و حجّ و دخل الیمن، ثمّ عاد إلی بغداد ثمّ إلی هند، ثمّ إلی بغداد و سمع من النّظّام المرغینانی، و کان إلیه المنتهی فی اللّغة، و کان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غریب ابی عبید فمن حفظه ملک الف دینار فانی حفظته، فملکتها، و أشرت إلی بعض أصحابی بحفظه، فحفظه و ملکها حدّث عنه الشّرف الدّمیاطی 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علی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فیه الی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الصّغانیّ الذّی</w:t>
      </w:r>
    </w:p>
    <w:p>
      <w:pPr>
        <w:pStyle w:val="BookText"/>
        <w:rPr/>
      </w:pPr>
      <w:r>
        <w:rPr>
          <w:rFonts w:ascii="IRNazanin" w:hAnsi="IRNazanin" w:eastAsia="IRNazanin"/>
          <w:color w:val="111111"/>
          <w:sz w:val="28"/>
          <w:sz w:val="28"/>
          <w:szCs w:val="28"/>
          <w:rtl w:val="true"/>
          <w:lang w:bidi="fa-IR"/>
        </w:rPr>
        <w:t>حاز العلوم و الحکم</w:t>
      </w:r>
    </w:p>
    <w:p>
      <w:pPr>
        <w:pStyle w:val="BookText"/>
        <w:rPr/>
      </w:pPr>
      <w:r>
        <w:rPr>
          <w:rFonts w:ascii="IRNazanin" w:hAnsi="IRNazanin" w:eastAsia="IRNazanin"/>
          <w:color w:val="111111"/>
          <w:sz w:val="28"/>
          <w:sz w:val="28"/>
          <w:szCs w:val="28"/>
          <w:rtl w:val="true"/>
          <w:lang w:bidi="fa-IR"/>
        </w:rPr>
        <w:t>کان قصاری أمره</w:t>
      </w:r>
    </w:p>
    <w:p>
      <w:pPr>
        <w:pStyle w:val="BookText"/>
        <w:rPr/>
      </w:pPr>
      <w:r>
        <w:rPr>
          <w:rFonts w:ascii="IRNazanin" w:hAnsi="IRNazanin" w:eastAsia="IRNazanin"/>
          <w:color w:val="111111"/>
          <w:sz w:val="28"/>
          <w:sz w:val="28"/>
          <w:szCs w:val="28"/>
          <w:rtl w:val="true"/>
          <w:lang w:bidi="fa-IR"/>
        </w:rPr>
        <w:t>أن انتهی إلی بکم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الشوارد فی اللّغات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توشیح الدّریدیة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و فعلان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الغادة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السّحابة فی وفیات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أبیات المفصّل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نقعة الصّدیان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مؤبد</w:t>
      </w:r>
      <w:r>
        <w:rPr>
          <w:rStyle w:val="FootnoteAnchor"/>
          <w:rtl w:val="true"/>
        </w:rPr>
        <w:footnoteReference w:id="252"/>
      </w:r>
      <w:r>
        <w:rPr>
          <w:rFonts w:ascii="IRNazanin" w:hAnsi="IRNazanin" w:eastAsia="IRNazanin"/>
          <w:color w:val="111111"/>
          <w:sz w:val="28"/>
          <w:sz w:val="28"/>
          <w:szCs w:val="28"/>
          <w:rtl w:val="true"/>
          <w:lang w:bidi="fa-IR"/>
        </w:rPr>
        <w:t>و قد حکم فیه بموته فی وقته، و کان یترقّب ذلک الیوم، فحضر ذلک الیوم و هو معافی، فعمل لأصحابه طعاما شکران ذلک، و فارقناه و عدیت الی الشّط، فلقینی شخص أخبرنی بموته،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السّاعة وقع الحمام یخبر بموته فجأة و ذلک سنة خمسین و ستمأة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راحم الطّفل الرّضیع المزعج</w:t>
      </w:r>
    </w:p>
    <w:p>
      <w:pPr>
        <w:pStyle w:val="BookText"/>
        <w:rPr/>
      </w:pPr>
      <w:r>
        <w:rPr>
          <w:rFonts w:ascii="IRNazanin" w:hAnsi="IRNazanin" w:eastAsia="IRNazanin"/>
          <w:color w:val="111111"/>
          <w:sz w:val="28"/>
          <w:sz w:val="28"/>
          <w:szCs w:val="28"/>
          <w:rtl w:val="true"/>
          <w:lang w:bidi="fa-IR"/>
        </w:rPr>
        <w:t>یا فاتح الباب المنیع المرتج</w:t>
      </w:r>
    </w:p>
    <w:p>
      <w:pPr>
        <w:pStyle w:val="BookText"/>
        <w:rPr/>
      </w:pPr>
      <w:r>
        <w:rPr>
          <w:rFonts w:ascii="IRNazanin" w:hAnsi="IRNazanin" w:eastAsia="IRNazanin"/>
          <w:color w:val="111111"/>
          <w:sz w:val="28"/>
          <w:sz w:val="28"/>
          <w:szCs w:val="28"/>
          <w:rtl w:val="true"/>
          <w:lang w:bidi="fa-IR"/>
        </w:rPr>
        <w:t>إن کان غیری مبلسا مستیئسا</w:t>
      </w:r>
    </w:p>
    <w:p>
      <w:pPr>
        <w:pStyle w:val="BookText"/>
        <w:rPr/>
      </w:pPr>
      <w:r>
        <w:rPr>
          <w:rFonts w:ascii="IRNazanin" w:hAnsi="IRNazanin" w:eastAsia="IRNazanin"/>
          <w:color w:val="111111"/>
          <w:sz w:val="28"/>
          <w:sz w:val="28"/>
          <w:szCs w:val="28"/>
          <w:rtl w:val="true"/>
          <w:lang w:bidi="fa-IR"/>
        </w:rPr>
        <w:t>فانا الفقیر المستکین المرتجی</w:t>
      </w:r>
    </w:p>
    <w:p>
      <w:pPr>
        <w:pStyle w:val="BookText"/>
        <w:rPr/>
      </w:pPr>
      <w:r>
        <w:rPr>
          <w:rFonts w:ascii="IRNazanin" w:hAnsi="IRNazanin" w:eastAsia="IRNazanin"/>
          <w:color w:val="111111"/>
          <w:sz w:val="28"/>
          <w:sz w:val="28"/>
          <w:szCs w:val="28"/>
          <w:rtl w:val="true"/>
          <w:lang w:bidi="fa-IR"/>
        </w:rPr>
        <w:t>أو کان غیری آمنا فی سربه</w:t>
      </w:r>
    </w:p>
    <w:p>
      <w:pPr>
        <w:pStyle w:val="BookText"/>
        <w:rPr/>
      </w:pPr>
      <w:r>
        <w:rPr>
          <w:rFonts w:ascii="IRNazanin" w:hAnsi="IRNazanin" w:eastAsia="IRNazanin"/>
          <w:color w:val="111111"/>
          <w:sz w:val="28"/>
          <w:sz w:val="28"/>
          <w:szCs w:val="28"/>
          <w:rtl w:val="true"/>
          <w:lang w:bidi="fa-IR"/>
        </w:rPr>
        <w:t>فأنا المنیح‌</w:t>
      </w:r>
      <w:r>
        <w:rPr>
          <w:rStyle w:val="FootnoteAnchor"/>
          <w:rtl w:val="true"/>
        </w:rPr>
        <w:footnoteReference w:id="253"/>
      </w:r>
      <w:r>
        <w:rPr>
          <w:rFonts w:ascii="IRNazanin" w:hAnsi="IRNazanin" w:eastAsia="IRNazanin"/>
          <w:color w:val="111111"/>
          <w:sz w:val="28"/>
          <w:sz w:val="28"/>
          <w:szCs w:val="28"/>
          <w:rtl w:val="true"/>
          <w:lang w:bidi="fa-IR"/>
        </w:rPr>
        <w:t>المستجیر</w:t>
      </w:r>
    </w:p>
    <w:p>
      <w:pPr>
        <w:pStyle w:val="BookText"/>
        <w:rPr/>
      </w:pPr>
      <w:r>
        <w:rPr>
          <w:rFonts w:ascii="IRNazanin" w:hAnsi="IRNazanin" w:eastAsia="IRNazanin"/>
          <w:color w:val="111111"/>
          <w:sz w:val="28"/>
          <w:sz w:val="28"/>
          <w:szCs w:val="28"/>
          <w:rtl w:val="true"/>
          <w:lang w:bidi="fa-IR"/>
        </w:rPr>
        <w:t>المرتجی</w:t>
      </w:r>
    </w:p>
    <w:p>
      <w:pPr>
        <w:pStyle w:val="BookText"/>
        <w:rPr/>
      </w:pPr>
      <w:r>
        <w:rPr>
          <w:rFonts w:ascii="IRNazanin" w:hAnsi="IRNazanin" w:eastAsia="IRNazanin"/>
          <w:color w:val="111111"/>
          <w:sz w:val="28"/>
          <w:sz w:val="28"/>
          <w:szCs w:val="28"/>
          <w:rtl w:val="true"/>
          <w:lang w:bidi="fa-IR"/>
        </w:rPr>
        <w:t>ابطأت‌</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الرّاحات</w:t>
      </w:r>
    </w:p>
    <w:p>
      <w:pPr>
        <w:pStyle w:val="BookText"/>
        <w:rPr/>
      </w:pPr>
      <w:r>
        <w:rPr>
          <w:rFonts w:ascii="Amiri" w:hAnsi="Amiri" w:eastAsia="Amiri" w:cs="Amiri"/>
          <w:color w:val="111111"/>
          <w:sz w:val="28"/>
          <w:sz w:val="28"/>
          <w:szCs w:val="28"/>
          <w:rtl w:val="true"/>
          <w:lang w:bidi="ar-SA"/>
        </w:rPr>
        <w:t>عنّی و انتأت</w:t>
      </w:r>
    </w:p>
    <w:p>
      <w:pPr>
        <w:pStyle w:val="BookText"/>
        <w:rPr/>
      </w:pPr>
      <w:r>
        <w:rPr>
          <w:rFonts w:ascii="Amiri" w:hAnsi="Amiri" w:eastAsia="Amiri" w:cs="Amiri"/>
          <w:color w:val="111111"/>
          <w:sz w:val="28"/>
          <w:sz w:val="28"/>
          <w:szCs w:val="28"/>
          <w:rtl w:val="true"/>
          <w:lang w:bidi="ar-SA"/>
        </w:rPr>
        <w:t>یا من یقرّب کلّ ناء مرتجی</w:t>
      </w:r>
    </w:p>
    <w:p>
      <w:pPr>
        <w:pStyle w:val="BookText"/>
        <w:rPr/>
      </w:pPr>
      <w:r>
        <w:rPr>
          <w:rFonts w:ascii="IRNazanin" w:hAnsi="IRNazanin" w:eastAsia="IRNazanin"/>
          <w:color w:val="111111"/>
          <w:sz w:val="28"/>
          <w:sz w:val="28"/>
          <w:szCs w:val="28"/>
          <w:rtl w:val="true"/>
          <w:lang w:bidi="fa-IR"/>
        </w:rPr>
        <w:t>انت الذّی منه شفا السّقام‌</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قصب الذّریرة أو دواء المرتج</w:t>
      </w:r>
    </w:p>
    <w:p>
      <w:pPr>
        <w:pStyle w:val="BookText"/>
        <w:rPr/>
      </w:pPr>
      <w:r>
        <w:rPr>
          <w:rFonts w:ascii="IRNazanin" w:hAnsi="IRNazanin" w:eastAsia="IRNazanin"/>
          <w:color w:val="111111"/>
          <w:sz w:val="28"/>
          <w:sz w:val="28"/>
          <w:szCs w:val="28"/>
          <w:rtl w:val="true"/>
          <w:lang w:bidi="fa-IR"/>
        </w:rPr>
        <w:t>اسندنا حدیثه فی الطبقات الکبری‌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الشیخ النّبیل من جملة مشایخ إجازة السّید أحمد بن طاووس و ولده السّید غیاث الدّین عبد الکریم الآتی ذکره انشاء اللّه و صورة إجازته لهما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أجزت لفخر السّادة، و لولده جوهر السعادة، جمیع مسموعاتی و مؤلّفاتی و منشئاتی و کتب الصّغانی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 بخط شیخنا الشّهید الأوّل أنّ العلّامة أیضا یروی عنه بالإجازة فلا تغفل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من یروی عنه من علماء العامّة هو صالح بن عبد اللّه بن جعفر الأسدی الکوفیّ، أبو التّقی الفقیه الحنفیّ النّحوی الملّقب محی الدین بن الشیخ تقی الدّین </w:t>
      </w:r>
      <w:bookmarkStart w:id="100" w:name="pg17061_198669"/>
    </w:p>
    <w:p>
      <w:pPr>
        <w:pStyle w:val="BookText"/>
        <w:rPr/>
      </w:pPr>
      <w:bookmarkEnd w:id="100"/>
      <w:r>
        <w:rPr>
          <w:rFonts w:ascii="IRNazanin" w:hAnsi="IRNazanin" w:eastAsia="IRNazanin"/>
          <w:color w:val="111111"/>
          <w:sz w:val="28"/>
          <w:sz w:val="28"/>
          <w:szCs w:val="28"/>
          <w:rtl w:val="true"/>
          <w:lang w:bidi="fa-IR"/>
        </w:rPr>
        <w:t>ابن الصّباغ صاحب الأدب و الشّعر و التصرّف و نظم الفرائض و غیر ذلک کما عن تاریخ ابن رافع‌</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ابن رافع، هو الحافظ تقی الدین ابو المعالی محمد بن رافع بن هجرس السلامی ولد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95239_996550957"/>
      <w:bookmarkStart w:id="102" w:name="_Toc35"/>
      <w:bookmarkEnd w:id="101"/>
      <w:r>
        <w:rPr/>
        <w:t>257</w:t>
      </w:r>
      <w:r>
        <w:rPr>
          <w:rtl w:val="true"/>
        </w:rPr>
        <w:t xml:space="preserve">- </w:t>
      </w:r>
      <w:r>
        <w:rPr>
          <w:rtl w:val="true"/>
        </w:rPr>
        <w:t>الحسن بن محمد بن شرفشاه العلوی الحسینی الاسترابادی</w:t>
      </w:r>
      <w:bookmarkEnd w:id="102"/>
    </w:p>
    <w:p>
      <w:pPr>
        <w:pStyle w:val="BookText"/>
        <w:rPr/>
      </w:pPr>
      <w:r>
        <w:rPr>
          <w:rFonts w:ascii="IRNazanin" w:hAnsi="IRNazanin" w:eastAsia="IRNazanin"/>
          <w:color w:val="111111"/>
          <w:sz w:val="28"/>
          <w:sz w:val="28"/>
          <w:szCs w:val="28"/>
          <w:rtl w:val="true"/>
          <w:lang w:bidi="fa-IR"/>
        </w:rPr>
        <w:t>السید رکن الدین أبو الفضائل الحسن بن محمد شرفشاه العلوی الحسینی الاستر آبادی‌</w:t>
      </w:r>
      <w:r>
        <w:rPr>
          <w:rStyle w:val="FootnoteAnchor"/>
          <w:rtl w:val="true"/>
        </w:rPr>
        <w:footnoteReference w:id="258"/>
      </w:r>
      <w:r>
        <w:rPr>
          <w:rFonts w:ascii="IRNazanin" w:hAnsi="IRNazanin" w:eastAsia="IRNazanin"/>
          <w:color w:val="111111"/>
          <w:sz w:val="28"/>
          <w:sz w:val="28"/>
          <w:szCs w:val="28"/>
          <w:rtl w:val="true"/>
          <w:lang w:bidi="fa-IR"/>
        </w:rPr>
        <w:t xml:space="preserve">الشّیعیّ بنصّ جماعة من العلماء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رافع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مراغة و اشتغل علی مولانا نصیر الدّین، و کان یتوقّد ذکاء و فطنة، و کان المولی قطب الدّین حینئذ فی ممالک الرّوم فتقدّمه النّصیر و صار رئیس الأصحاب بمراغة، و کان یجید درس الحکمة، و کتب الحواشی علی التّجرید و غیره، و کتب لولد النّصیر شرحا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توجّه النّصیر إلی بغداد سنة اثنین و سبعین و ستمأة لازمه، فلمّا مات النّصیر فی هذه السّنة صعد إلی الموصل و استوطنها، و درّس بالمدرسة النّوریة بها، و فوّض إلیه النّظر فی أوقافها، و شرح مقدّمة ابن الحاجب بثلاثة شروح أشهرها المتوسّط و تکلّم فی اصول الفقه، و أخذ علی السّیف الآمدی، ثم فوّض إلیه تدریس الشّافعیّة، بالسّلطانیة، و مات فی رابع عشر صفر سنة خمس عشر و سبعمأة، و ذکره </w:t>
      </w:r>
    </w:p>
    <w:p>
      <w:pPr>
        <w:pStyle w:val="BookText"/>
        <w:rPr/>
      </w:pPr>
      <w:r>
        <w:rPr>
          <w:rFonts w:ascii="IRNazanin" w:hAnsi="IRNazanin" w:eastAsia="IRNazanin"/>
          <w:color w:val="111111"/>
          <w:sz w:val="28"/>
          <w:sz w:val="28"/>
          <w:szCs w:val="28"/>
          <w:rtl w:val="true"/>
          <w:lang w:bidi="fa-IR"/>
        </w:rPr>
        <w:t xml:space="preserve">الأسنوی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سنة ثمان عشر و سبعمأة و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شدید التّواضع یقوم لکلّ أحد حتّی السّقاء، شدید الحلم، وافر الجلالة عند التّتار،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التّصریف، و عاش بضعا و سبعین سنة</w:t>
      </w:r>
      <w:r>
        <w:rPr>
          <w:rStyle w:val="FootnoteAnchor"/>
          <w:rtl w:val="true"/>
        </w:rPr>
        <w:footnoteReference w:id="2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بنصیر الدّین المذکور، هو المحقّق الطّوسی، المتکلّم الإمامی الآتی إلی ترجمته إشارة فی باب المیم إنشاء اللّه، و فی ملازمة الرّجل إیّاه أیضا من الدّلالة علی موافقته معه فی المذهب، ما لا یخفی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تلامذة هذا السّید النّبیل الجلیل فی علم النّحو، هو الشّیخ تاج الدّین علی بن عبد اللّه بن أبی الحسن الأردبیلی التّبریزی، الجامع البارع فی العلوم و هو کما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قرأ الأصول علی قطب الدّین الشّیرازی، و البیان علی النّظام الطوسیّ و الفقه علی السّراج حمزة الأردبیلیّ، و الخلاف علی العلاء بن النّعمان الخوارزمیّ، و الحدیث علی</w:t>
      </w:r>
    </w:p>
    <w:p>
      <w:pPr>
        <w:pStyle w:val="BookText"/>
        <w:rPr/>
      </w:pPr>
      <w:r>
        <w:rPr>
          <w:rFonts w:ascii="IRNazanin" w:hAnsi="IRNazanin" w:eastAsia="IRNazanin"/>
          <w:color w:val="111111"/>
          <w:sz w:val="28"/>
          <w:sz w:val="28"/>
          <w:szCs w:val="28"/>
          <w:rtl w:val="true"/>
          <w:lang w:bidi="fa-IR"/>
        </w:rPr>
        <w:t>الختنی و الرّابی‌</w:t>
      </w:r>
      <w:r>
        <w:rPr>
          <w:rStyle w:val="FootnoteAnchor"/>
          <w:rtl w:val="true"/>
        </w:rPr>
        <w:footnoteReference w:id="260"/>
      </w:r>
      <w:r>
        <w:rPr>
          <w:rFonts w:ascii="IRNazanin" w:hAnsi="IRNazanin" w:eastAsia="IRNazanin"/>
          <w:color w:val="111111"/>
          <w:sz w:val="28"/>
          <w:sz w:val="28"/>
          <w:szCs w:val="28"/>
          <w:rtl w:val="true"/>
          <w:lang w:bidi="fa-IR"/>
        </w:rPr>
        <w:t xml:space="preserve">و الدّبوسی، و أدرک البیضاوی، و لم یأخذ عنه، و دخل بغداد و مصر، و درّس و أفتی و ناظر، و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واحد سبع مرّات، و کان من خیار العلماء دینا و مروءة، فانتفع به النّاس کالبرهان الرّشیدیّ و المحب، ناظر الجیش و کان فی لسانه عجمة، ولّی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و صنّف فی أنواع العلوم، و اختصر کتاب ابن الصّلاح و له 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رمضان سنة ستّ و أربعین و سبعمأة، و رثاه الصّفدی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تاج الدّین لمّا قضی</w:t>
      </w:r>
    </w:p>
    <w:p>
      <w:pPr>
        <w:pStyle w:val="BookText"/>
        <w:rPr/>
      </w:pPr>
      <w:r>
        <w:rPr>
          <w:rFonts w:ascii="IRNazanin" w:hAnsi="IRNazanin" w:eastAsia="IRNazanin"/>
          <w:color w:val="111111"/>
          <w:sz w:val="28"/>
          <w:sz w:val="28"/>
          <w:szCs w:val="28"/>
          <w:rtl w:val="true"/>
          <w:lang w:bidi="fa-IR"/>
        </w:rPr>
        <w:t>من ذا رأی مثلی بتبریز</w:t>
      </w:r>
    </w:p>
    <w:p>
      <w:pPr>
        <w:pStyle w:val="BookText"/>
        <w:rPr/>
      </w:pPr>
      <w:r>
        <w:rPr>
          <w:rFonts w:ascii="IRNazanin" w:hAnsi="IRNazanin" w:eastAsia="IRNazanin"/>
          <w:color w:val="111111"/>
          <w:sz w:val="28"/>
          <w:sz w:val="28"/>
          <w:szCs w:val="28"/>
          <w:rtl w:val="true"/>
          <w:lang w:bidi="fa-IR"/>
        </w:rPr>
        <w:t>و أهل مصر بات إجماعهم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یقضی علی الکلّ بتبریزی‌</w:t>
      </w:r>
      <w:r>
        <w:rPr>
          <w:rStyle w:val="FootnoteAnchor"/>
          <w:rtl w:val="true"/>
        </w:rPr>
        <w:footnoteReference w:id="261"/>
      </w:r>
      <w:bookmarkStart w:id="103" w:name="pg17061_198671"/>
    </w:p>
    <w:p>
      <w:pPr>
        <w:pStyle w:val="Heading3"/>
        <w:numPr>
          <w:ilvl w:val="2"/>
          <w:numId w:val="1"/>
        </w:numPr>
        <w:rPr/>
      </w:pPr>
      <w:bookmarkStart w:id="104" w:name="__RefHeading___Toc1095241_996550957"/>
      <w:bookmarkStart w:id="105" w:name="_Toc36"/>
      <w:bookmarkEnd w:id="103"/>
      <w:bookmarkEnd w:id="104"/>
      <w:r>
        <w:rPr/>
        <w:t>258</w:t>
      </w:r>
      <w:r>
        <w:rPr>
          <w:rtl w:val="true"/>
        </w:rPr>
        <w:t xml:space="preserve">- </w:t>
      </w:r>
      <w:r>
        <w:rPr>
          <w:rtl w:val="true"/>
        </w:rPr>
        <w:t>الحسن بن محمد بن عبد اللّه الطیبی</w:t>
      </w:r>
      <w:bookmarkEnd w:id="105"/>
    </w:p>
    <w:p>
      <w:pPr>
        <w:pStyle w:val="BookText"/>
        <w:rPr/>
      </w:pPr>
      <w:r>
        <w:rPr>
          <w:rFonts w:ascii="IRNazanin" w:hAnsi="IRNazanin" w:eastAsia="IRNazanin"/>
          <w:color w:val="111111"/>
          <w:sz w:val="28"/>
          <w:sz w:val="28"/>
          <w:szCs w:val="28"/>
          <w:rtl w:val="true"/>
          <w:lang w:bidi="fa-IR"/>
        </w:rPr>
        <w:t>الحسن بن محمد بن عبد اللّه الطیبی‌</w:t>
      </w:r>
      <w:r>
        <w:rPr>
          <w:rStyle w:val="FootnoteAnchor"/>
          <w:rtl w:val="true"/>
        </w:rPr>
        <w:footnoteReference w:id="262"/>
      </w:r>
      <w:r>
        <w:rPr>
          <w:rFonts w:ascii="IRNazanin" w:hAnsi="IRNazanin" w:eastAsia="IRNazanin"/>
          <w:color w:val="111111"/>
          <w:sz w:val="28"/>
          <w:sz w:val="28"/>
          <w:szCs w:val="28"/>
          <w:rtl w:val="true"/>
          <w:lang w:bidi="fa-IR"/>
        </w:rPr>
        <w:t>بکسر الطاء و الباء الموحدة بعد التّحتانیة احترازا عن الطّینی الذّی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عبد الملک بن زیادة اللّه الطینی اللّغوی المشهور المنسوب إلی طینة من أعمال إفریقیة المتقدّم ترجمتها فی باب الأحمدین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فی المعقول و العربیّة و المعانی و البیان کما ذکره صاحب البغیة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فی استخراج الدّقائق من القرآن و السّنن، مقبلا علی نشر العلم، متواضعا حسن المعتقد، شدید الرّد علی الفلاسفة، مظهرا فضائحهم، مع استیلائهم حینئذ، شدید الحبّ للّه و رسوله، کثیر الحیاء، ملازما لاشغال الطّلبة فی العلوم الإسلامیة بغیر طمع، بل یخدمهم و یعینهم و یعیر الکتب</w:t>
      </w:r>
    </w:p>
    <w:p>
      <w:pPr>
        <w:pStyle w:val="BookText"/>
        <w:rPr/>
      </w:pPr>
      <w:r>
        <w:rPr>
          <w:rFonts w:ascii="IRNazanin" w:hAnsi="IRNazanin" w:eastAsia="IRNazanin"/>
          <w:color w:val="111111"/>
          <w:sz w:val="28"/>
          <w:sz w:val="28"/>
          <w:szCs w:val="28"/>
          <w:rtl w:val="true"/>
          <w:lang w:bidi="fa-IR"/>
        </w:rPr>
        <w:t>النّفیسة لأهل العلم و غیرهم، من یعرف و من لا یعرف، محبّا لمن عرف منه تعظیم الشّریعة و کان ذا ثروة من الإرث و التجارة، فلم یزل ینفقه فی وجوه الخیرات، حتّی صار فی آخر عمره فقیرا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آخر فی التّفسیر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المعانی و البیان و شرحه،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یشغل فی التّفسیر من بکرة الی الظّهر و من ثمّ إلی العصر فی الحدیث إلی یوم مات، فانّه فرغ من وظیفة التّفسیر و توجّه إلی مجلس الحدیث، فصلّی النّافلة، و جلس ینتظر الإقامة للفریضة، فقضی نحبه متوجّها إلی القبلة، و ذلک یوم الثلاثاء الثالث و العشرین‌</w:t>
      </w:r>
      <w:r>
        <w:rPr>
          <w:rStyle w:val="FootnoteAnchor"/>
          <w:rtl w:val="true"/>
        </w:rPr>
        <w:footnoteReference w:id="263"/>
      </w:r>
      <w:r>
        <w:rPr>
          <w:rFonts w:ascii="IRNazanin" w:hAnsi="IRNazanin" w:eastAsia="IRNazanin"/>
          <w:color w:val="111111"/>
          <w:sz w:val="28"/>
          <w:sz w:val="28"/>
          <w:szCs w:val="28"/>
          <w:rtl w:val="true"/>
          <w:lang w:bidi="fa-IR"/>
        </w:rPr>
        <w:t>من شعبان سنة ثلاث و أربعین و 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ذکر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عن أبی حفص السّهروردی </w:t>
      </w:r>
    </w:p>
    <w:p>
      <w:pPr>
        <w:pStyle w:val="BookText"/>
        <w:rPr/>
      </w:pPr>
      <w:r>
        <w:rPr>
          <w:rFonts w:ascii="IRNazanin" w:hAnsi="IRNazanin" w:eastAsia="IRNazanin"/>
          <w:color w:val="111111"/>
          <w:sz w:val="28"/>
          <w:sz w:val="28"/>
          <w:szCs w:val="28"/>
          <w:rtl w:val="true"/>
          <w:lang w:bidi="fa-IR"/>
        </w:rPr>
        <w:t>و انّه قبیل الشّروع فی هذا الشّرح رأی النبیّ صلّی اللّه علیه و اله فی النّوم، و قد ناوله قدحا من اللّبن فشرب منه‌</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شرحه المذکور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 مصنّفی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تنیف بجملتها علی ثمانین ألف بیت تخمینا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مصنّفاته أیضا شرح الکبیر المبسوط بغیر طریق المزج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مسعود البغویّ الملقّب بمحیی السّنّة، کما سیشیر إلیه فی ترجمته إنشاء اللّه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عن حقایق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مقدّماته شطرا وافیا من فوائد علوم الحدیث و قسّم فیه الحدیث باعتبار السّند و المتن إلی نحو من ثلاثین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معانیها بأحسن بیان و أکمل تبیان، إلّا أنّه ترک فیها حدّ المرفوع الذّی یختلف أقسامه عند الشّیعة، و کانّه جعله من قسم المرسل حیث ذکر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قول 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کذا، أو فعل کذا، و هو المعروف فی الفقه و أصوله،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 مطلقا و ردّ مطلقا، و الأولی أن صحّ مخرجه لمجیئه من وجه آخر مسندا من غیر رجال الأوّل فهو حجّة، و من ثم احتّج الشّافعی بمراسیل ابن المسیّب و لیس بمختص به کما توهّم،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قد حضر عندی نسخة من ذلک الشّرح المفید حین هذه الکتابة، و کنت سألت اللّه أن یرینی منه شیئا أودعها درج کتابی هذا، الذّی جمع لکلّ فائدة إنشاء اللّه تعالی، ففتحتها بهذه النّیة فاذا علی إحدی الصفحتین أوّل ما وقع علیه طرفی و هو من مباحث أقسام الحجّ الثّلاثة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دلائل ترجیح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الخلفاء الرّاشدین بعد النّبیّ صلّی اللّه علیه و اله أفردوا الحج، و واظبوا علی إفراده، کذلک فعل أبو بکر و عمر و عثمان و اختلف فعل علی رضی اللّه عنه و لو لم یکن الإفراد أفضل و علموا أنّ النبیّ صلّی اللّه علیه و اله حج مفردا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یواظبوا علیه، مع أنهم الائمة الأعلام و قادة الإسلام و یقتدی بهم فی عصرهم و بعدهم، </w:t>
      </w:r>
    </w:p>
    <w:p>
      <w:pPr>
        <w:pStyle w:val="BookText"/>
        <w:rPr/>
      </w:pPr>
      <w:r>
        <w:rPr>
          <w:rFonts w:ascii="IRNazanin" w:hAnsi="IRNazanin" w:eastAsia="IRNazanin"/>
          <w:color w:val="111111"/>
          <w:sz w:val="28"/>
          <w:sz w:val="28"/>
          <w:szCs w:val="28"/>
          <w:rtl w:val="true"/>
          <w:lang w:bidi="fa-IR"/>
        </w:rPr>
        <w:t>فکیف یظن بهم المواظبة علی خلاف فعل رسول اللّه صلی اللّه علیه و آله، و امّا الخلاف عن علیّ رضی اللّه عنه و غیره فانّما فعلوه لبیان الجواز، و قد ثبت فی الصّحیحین ما یوضح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شرح اسماء اللّه الحسنی، و قد تعرّض فیها لشرح تسعة و تسعین إسما من أسماء اللّه تبارک و تعالی جمعا، المصنّف فی کتاب منه بالخصوص، بأکمل تفضیل و أجود تذییل، و ینقل فی ذیل ذلک غالبا عن الشیخ أبی القاسم القشیری الصّوفیّ الآتی إلیه الإشارة فی مقامه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انه قد استفید لنا من تضاعیف هذا الباب، و ممّا اسلفنا لک من نصّ الحافظ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الرّجل من أبی حفص السّهروردیّ الآتی ذکره و ترجمته علی التفصیل فی باب ما أوّله الشّین المعجمة إنشاء اللّه مضافا إلی نقله عنه فی باب اختیار العزلة علی المخالطة، بعنوان شیخ الإسلام أبی حفص السّهروردیّ قدّس اللّه سرّه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مدحت الخمول نبّهت أقوا</w:t>
      </w:r>
    </w:p>
    <w:p>
      <w:pPr>
        <w:pStyle w:val="BookText"/>
        <w:rPr/>
      </w:pPr>
      <w:r>
        <w:rPr>
          <w:rFonts w:ascii="IRNazanin" w:hAnsi="IRNazanin" w:eastAsia="IRNazanin"/>
          <w:color w:val="111111"/>
          <w:sz w:val="28"/>
          <w:sz w:val="28"/>
          <w:szCs w:val="28"/>
          <w:rtl w:val="true"/>
          <w:lang w:bidi="fa-IR"/>
        </w:rPr>
        <w:t>ما نیاما یضاعفونی إلیه</w:t>
      </w:r>
    </w:p>
    <w:p>
      <w:pPr>
        <w:pStyle w:val="BookText"/>
        <w:rPr/>
      </w:pPr>
      <w:r>
        <w:rPr>
          <w:rFonts w:ascii="IRNazanin" w:hAnsi="IRNazanin" w:eastAsia="IRNazanin"/>
          <w:color w:val="111111"/>
          <w:sz w:val="28"/>
          <w:sz w:val="28"/>
          <w:szCs w:val="28"/>
          <w:rtl w:val="true"/>
          <w:lang w:bidi="fa-IR"/>
        </w:rPr>
        <w:t>هو قد دلّنی علی لذّة العیش</w:t>
      </w:r>
    </w:p>
    <w:p>
      <w:pPr>
        <w:pStyle w:val="BookText"/>
        <w:rPr/>
      </w:pPr>
      <w:r>
        <w:rPr>
          <w:rFonts w:ascii="IRNazanin" w:hAnsi="IRNazanin" w:eastAsia="IRNazanin"/>
          <w:color w:val="111111"/>
          <w:sz w:val="28"/>
          <w:sz w:val="28"/>
          <w:szCs w:val="28"/>
          <w:rtl w:val="true"/>
          <w:lang w:bidi="fa-IR"/>
        </w:rPr>
        <w:t>فما لی أدلّ غیری علیه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خمولک یدفع عنک الأذی</w:t>
      </w:r>
    </w:p>
    <w:p>
      <w:pPr>
        <w:pStyle w:val="BookText"/>
        <w:rPr/>
      </w:pPr>
      <w:r>
        <w:rPr>
          <w:rFonts w:ascii="IRNazanin" w:hAnsi="IRNazanin" w:eastAsia="IRNazanin"/>
          <w:color w:val="111111"/>
          <w:sz w:val="28"/>
          <w:sz w:val="28"/>
          <w:szCs w:val="28"/>
          <w:rtl w:val="true"/>
          <w:lang w:bidi="fa-IR"/>
        </w:rPr>
        <w:t>فکن قانعا أبدا بالخمول</w:t>
      </w:r>
    </w:p>
    <w:p>
      <w:pPr>
        <w:pStyle w:val="BookText"/>
        <w:rPr/>
      </w:pPr>
      <w:r>
        <w:rPr>
          <w:rFonts w:ascii="IRNazanin" w:hAnsi="IRNazanin" w:eastAsia="IRNazanin"/>
          <w:color w:val="111111"/>
          <w:sz w:val="28"/>
          <w:sz w:val="28"/>
          <w:szCs w:val="28"/>
          <w:rtl w:val="true"/>
          <w:lang w:bidi="fa-IR"/>
        </w:rPr>
        <w:t>فکم من علا فی ذری شاهق</w:t>
      </w:r>
    </w:p>
    <w:p>
      <w:pPr>
        <w:pStyle w:val="BookText"/>
        <w:rPr/>
      </w:pPr>
      <w:r>
        <w:rPr>
          <w:rFonts w:ascii="IRNazanin" w:hAnsi="IRNazanin" w:eastAsia="IRNazanin"/>
          <w:color w:val="111111"/>
          <w:sz w:val="28"/>
          <w:sz w:val="28"/>
          <w:szCs w:val="28"/>
          <w:rtl w:val="true"/>
          <w:lang w:bidi="fa-IR"/>
        </w:rPr>
        <w:t>من العز یرحم عند النزّول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أخمل النّفس أحیاها و أنعشها</w:t>
      </w:r>
    </w:p>
    <w:p>
      <w:pPr>
        <w:pStyle w:val="BookText"/>
        <w:rPr/>
      </w:pPr>
      <w:r>
        <w:rPr>
          <w:rFonts w:ascii="IRNazanin" w:hAnsi="IRNazanin" w:eastAsia="IRNazanin"/>
          <w:color w:val="111111"/>
          <w:sz w:val="28"/>
          <w:sz w:val="28"/>
          <w:szCs w:val="28"/>
          <w:rtl w:val="true"/>
          <w:lang w:bidi="fa-IR"/>
        </w:rPr>
        <w:t>و لم یبت قط من أمر علی خطر</w:t>
      </w:r>
    </w:p>
    <w:p>
      <w:pPr>
        <w:pStyle w:val="BookText"/>
        <w:rPr/>
      </w:pPr>
      <w:r>
        <w:rPr>
          <w:rFonts w:ascii="IRNazanin" w:hAnsi="IRNazanin" w:eastAsia="IRNazanin"/>
          <w:color w:val="111111"/>
          <w:sz w:val="28"/>
          <w:sz w:val="28"/>
          <w:szCs w:val="28"/>
          <w:rtl w:val="true"/>
          <w:lang w:bidi="fa-IR"/>
        </w:rPr>
        <w:t>إنّ الرّیاح إذا هاجت عواصفها</w:t>
      </w:r>
    </w:p>
    <w:p>
      <w:pPr>
        <w:pStyle w:val="BookText"/>
        <w:rPr/>
      </w:pPr>
      <w:r>
        <w:rPr>
          <w:rFonts w:ascii="IRNazanin" w:hAnsi="IRNazanin" w:eastAsia="IRNazanin"/>
          <w:color w:val="111111"/>
          <w:sz w:val="28"/>
          <w:sz w:val="28"/>
          <w:szCs w:val="28"/>
          <w:rtl w:val="true"/>
          <w:lang w:bidi="fa-IR"/>
        </w:rPr>
        <w:t>فلیس یرمی سوی العالی من الشّجر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یوجد فی تضاعیف شرحه المذکور</w:t>
      </w:r>
      <w:r>
        <w:rPr>
          <w:rFonts w:eastAsia="IRNazanin" w:cs="IRNazanin"/>
          <w:color w:val="111111"/>
          <w:sz w:val="28"/>
          <w:szCs w:val="28"/>
          <w:rtl w:val="true"/>
          <w:lang w:bidi="fa-IR"/>
        </w:rPr>
        <w:t xml:space="preserve">. </w:t>
      </w:r>
      <w:bookmarkStart w:id="106" w:name="pg17061_198674"/>
    </w:p>
    <w:p>
      <w:pPr>
        <w:pStyle w:val="Heading3"/>
        <w:numPr>
          <w:ilvl w:val="2"/>
          <w:numId w:val="1"/>
        </w:numPr>
        <w:rPr/>
      </w:pPr>
      <w:bookmarkStart w:id="107" w:name="__RefHeading___Toc1095243_996550957"/>
      <w:bookmarkStart w:id="108" w:name="_Toc37"/>
      <w:bookmarkEnd w:id="106"/>
      <w:bookmarkEnd w:id="107"/>
      <w:r>
        <w:rPr/>
        <w:t>259</w:t>
      </w:r>
      <w:r>
        <w:rPr>
          <w:rtl w:val="true"/>
        </w:rPr>
        <w:t xml:space="preserve">- </w:t>
      </w:r>
      <w:r>
        <w:rPr>
          <w:rtl w:val="true"/>
        </w:rPr>
        <w:t>الحسن بن قاسم بن عبد اللّه بن علی المرادی المصری</w:t>
      </w:r>
      <w:bookmarkEnd w:id="108"/>
    </w:p>
    <w:p>
      <w:pPr>
        <w:pStyle w:val="BookText"/>
        <w:rPr/>
      </w:pPr>
      <w:r>
        <w:rPr>
          <w:rFonts w:ascii="IRNazanin" w:hAnsi="IRNazanin" w:eastAsia="IRNazanin"/>
          <w:color w:val="111111"/>
          <w:sz w:val="28"/>
          <w:sz w:val="28"/>
          <w:szCs w:val="28"/>
          <w:rtl w:val="true"/>
          <w:lang w:bidi="fa-IR"/>
        </w:rPr>
        <w:t>الحسن بن قاسم بن عبد اللّه بن علی المرادی المصری‌</w:t>
      </w:r>
      <w:r>
        <w:rPr>
          <w:rStyle w:val="FootnoteAnchor"/>
          <w:rtl w:val="true"/>
        </w:rPr>
        <w:footnoteReference w:id="265"/>
      </w:r>
      <w:r>
        <w:rPr>
          <w:rFonts w:ascii="IRNazanin" w:hAnsi="IRNazanin" w:eastAsia="IRNazanin"/>
          <w:color w:val="111111"/>
          <w:sz w:val="28"/>
          <w:sz w:val="28"/>
          <w:szCs w:val="28"/>
          <w:rtl w:val="true"/>
          <w:lang w:bidi="fa-IR"/>
        </w:rPr>
        <w:t>المولد، الآسفیّ المحتد النّحوی اللّغوی الفقیه البارع بدر الدّین المعروف بابن أمّ قاسم، و هی جدّته أمّ أبیه، و اسمها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أوّل ما جائت من الغرب، عرفت بالشّیخة، فکانت شهرته تابعة لشهرتها، ذکر ذلک العفیف المطریّ‌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العربیة عن أبی عبد اللّه الطنجی و السّراج و الدّمنهوری و ابی زکریا الغماریّ و أبی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الفقه عن الشّرف المقیلیّ المالکیّ و الأصول عن الشّیخ شمس الدین بن الّلّبان، و أتقن العربیة و القرائات علی المجد إسماعیل الششتری، و صنّف و تفنن و أجاد،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الجنی الدّانی فی حروف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الإستعاذة و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 مکته بخطّه، و کان تقیّا صالحا مات یوم عید الفطر سنة تسع و اربعین و سبعمأة</w:t>
      </w:r>
      <w:r>
        <w:rPr>
          <w:rStyle w:val="FootnoteAnchor"/>
          <w:rtl w:val="true"/>
        </w:rPr>
        <w:footnoteReference w:id="267"/>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المراد بهذا الرّجل هو المرادی الذی تکرّر النّقل عنه فی تصریح خالد الأزهری، و هو غیر المکودی الذّی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خالد المذکور أیضا کثیرا، فانّ اسمه عبد الرّحمان بن أحمد بن صالح أبو زید المکودی المطرّزی و مرّ فی ترجمة إسماعیل بن عباد الإشارة إلی الحسن بن القاسم الرّازی فلیراجع إنشاء اللّه</w:t>
      </w:r>
      <w:r>
        <w:rPr>
          <w:rFonts w:eastAsia="IRNazanin" w:cs="IRNazanin"/>
          <w:color w:val="111111"/>
          <w:sz w:val="28"/>
          <w:szCs w:val="28"/>
          <w:rtl w:val="true"/>
          <w:lang w:bidi="fa-IR"/>
        </w:rPr>
        <w:t xml:space="preserve">. </w:t>
      </w:r>
      <w:bookmarkStart w:id="109" w:name="pg17061_198675"/>
    </w:p>
    <w:p>
      <w:pPr>
        <w:pStyle w:val="Heading3"/>
        <w:numPr>
          <w:ilvl w:val="2"/>
          <w:numId w:val="1"/>
        </w:numPr>
        <w:rPr/>
      </w:pPr>
      <w:bookmarkStart w:id="110" w:name="__RefHeading___Toc1095245_996550957"/>
      <w:bookmarkStart w:id="111" w:name="_Toc38"/>
      <w:bookmarkEnd w:id="109"/>
      <w:bookmarkEnd w:id="110"/>
      <w:r>
        <w:rPr/>
        <w:t>260</w:t>
      </w:r>
      <w:r>
        <w:rPr>
          <w:rtl w:val="true"/>
        </w:rPr>
        <w:t xml:space="preserve">- </w:t>
      </w:r>
      <w:r>
        <w:rPr>
          <w:rtl w:val="true"/>
        </w:rPr>
        <w:t>حسن بن محمد بن الحسین الخراسانی، النظام النیشابوری</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المفسرین، و عصام المتبحرین، نظام الملة و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 بن الحسین الخراسانی، المعروف بالنظام الاعرج</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النیشابوری صاحب التفسیر الکبیر المشهور، و مجلّد آخر فی لبّ التأویل نظیر تأویلات المولی عبد الرّزاق الکاشی،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ممزوج مسهول یعرف بین الطّلبة بشرح النظّام،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فی علم الهیئة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منها شیخنا البهائی خلاصته کما قیل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حذو ما کتبه السّجاوندی المشهور و غیر ذلک و أصله و موطن أهله و عشیرته مدینة قم المحروسة، و کان منشأه و موطنه بدیار نیسابور التّی هی من أحسن مدن خراسان، و انّما قیل لها نیسابور، لانّ سابور ذاء الأکتاف أحد ملوک الفرس المتأخرة، لمّا وصل إلی مکانها أعجبه، و کان مقصبة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أن یکون هاهنا مدینة، و أمر بقطع القصب، و بنی المدینة، فقیل نیسابور، و نی، هی القصبة بالعجمیة کما عن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فأمره فی الفضل، و الأدب و التّبحر و التّحقیق، و جودة القریحة، فی متأخّری علماء العامة، أشهر من أن یذکر و أبین من أن یسطر، و کان من کبراء الحفّاظ و المفسّرین، و تفسیره المقدّم إلیه الإشارة من أحسن شروح کتاب اللّه المجید، و أجمعها للفرائد اللّفظیّة و المعنویّة، و أحوزها للعوائد القشریة و اللّبیة، و هو قریب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کیفا و سمة و ترتیبا بزیادة أحکام الأوقاف فی أوائل تفسیر الآی، و مراتب التّاویل فی أواخره، و الإشارة إلی جملة من دقائق النّکات العربیّة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علماء رأس </w:t>
      </w:r>
    </w:p>
    <w:p>
      <w:pPr>
        <w:pStyle w:val="BookText"/>
        <w:rPr/>
      </w:pPr>
      <w:r>
        <w:rPr>
          <w:rFonts w:ascii="Amiri" w:hAnsi="Amiri" w:eastAsia="Amiri" w:cs="Amiri"/>
          <w:color w:val="111111"/>
          <w:sz w:val="28"/>
          <w:sz w:val="28"/>
          <w:szCs w:val="28"/>
          <w:rtl w:val="true"/>
          <w:lang w:bidi="ar-SA"/>
        </w:rPr>
        <w:t>المأة التّاسعة</w:t>
      </w:r>
      <w:r>
        <w:rPr>
          <w:rStyle w:val="FootnoteAnchor"/>
          <w:rtl w:val="true"/>
        </w:rPr>
        <w:footnoteReference w:id="269"/>
      </w:r>
      <w:r>
        <w:rPr>
          <w:rFonts w:ascii="IRNazanin" w:hAnsi="IRNazanin" w:eastAsia="IRNazanin"/>
          <w:color w:val="111111"/>
          <w:sz w:val="28"/>
          <w:sz w:val="28"/>
          <w:szCs w:val="28"/>
          <w:rtl w:val="true"/>
          <w:lang w:bidi="fa-IR"/>
        </w:rPr>
        <w:t>علی قرب من درجة السّید الشّریف، و المولی جلال الدّوانی، و ابن الحجر العسقلانی و قرنائهم الکثیرین من علماء الجمهور، و تاریخ إنهاءات مجلّدات تفسیره المذکور صادفت حدود ما بعد الثّمانمأة و الخمسین من الهجرة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أیضا کما بالبال نسبة التّشیع إلیه فی بعض مصنّفات الأصحاب و کانّه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لمولانا محمّد تقی المجلسی رحمة اللّه تعالی علیه بناء علی إجتهاد له من جهة ما وصل إلیه من علائم ذلک فی ضمن التّفسیر معتضدا بکونه من بلد لم یجبل إلّا علی الإمامیّة منذ بنی، و سمّی بالحسن مع کون أبیه محمد بن الحسین مضافا إلی أنّه ذکر اسم المحقّق الطّوسی رحمه اللّه تعالی فی شرح تذکرته مع غایة التّعظیم و التبجیل و وصفه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بالأعلم المحقّق و الفیلسوف المحقّق أستاد البشر، و أعلم أهل البدو و الحضر نصیر الملّة و الدّین محمّد بن محمّد بن محمّد الطّوسی قدس اللّه نفسه، و زاد فی حظائر القدس أنسه، و ظاهران أحدا من أهل السّنة لا یرضی بأن یذکر رجلا من الشّیعة بهذه الأوصاف و یدعو له بالخیر </w:t>
      </w:r>
    </w:p>
    <w:p>
      <w:pPr>
        <w:pStyle w:val="BookText"/>
        <w:rPr/>
      </w:pPr>
      <w:r>
        <w:rPr>
          <w:rFonts w:ascii="IRNazanin" w:hAnsi="IRNazanin" w:eastAsia="IRNazanin"/>
          <w:color w:val="111111"/>
          <w:sz w:val="28"/>
          <w:sz w:val="28"/>
          <w:szCs w:val="28"/>
          <w:rtl w:val="true"/>
          <w:lang w:bidi="fa-IR"/>
        </w:rPr>
        <w:t>و یقرّر له دخول الجنة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الرّجل غیر الحسن بن مظفّر النیشابوری الضریر اللّغوی أبو علی الّذی هو من جملة مشایخ الزّمخشری‌</w:t>
      </w:r>
      <w:r>
        <w:rPr>
          <w:rStyle w:val="FootnoteAnchor"/>
          <w:rtl w:val="true"/>
        </w:rPr>
        <w:footnoteReference w:id="271"/>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دیوان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 تتمة 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انّه مات سنة اثنتین و أربعین و أربعماة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من جملة من یعرف بلقب النّیسابوری أیضا هو الشّیخ معین الدّین قاضی القضاة محمد بن محمود بن أبی الحسن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من کتاب الشّیخ أبی بکر محمّد بن عزیز السّجستانی المشهور، و قد کتبه لأجل ولده القاضی جمال الدّین محمود، و کان عندنا نسخة منه مختصرة لطیفة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سهل بن العبّاس ابو الحسن الشهیر هو أیضا بالنّیسابوری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تلامذة الواحدی المشهور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عبد اللّه بن أحمد النّیسابوری المعروف بابن أبی الطیّب، و هو العدوة الذی قال فی حقه الحافظ الصّفدی فی کتاب ذیّله علی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معرفة تامّة بالقرآن و تفسیره، توفی سنة ثمان و خمسین و أربعمأة، و مولده نیسابور و موطنه سبزوار و بها توفّی، عمل له أبو القاسم علی بن محمد بن الحسین بن عمر مدرسة باسمه فی محلة إسفرائین سنة عشر و أربعمأة و کان تلمیذه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مجلدا، و الأصغر ثلاث مجلدات و کان یملی ذلک من حفظه، و حمل إلی السّلطان محمود بن سبکتکین سنة اربع عشر و اربعمأة فلمّا دخل علیه جلس بغیر إذن و شرع فی روایة خبر عن النّبی صلّی اللّه علیه و آله </w:t>
      </w:r>
    </w:p>
    <w:p>
      <w:pPr>
        <w:pStyle w:val="BookText"/>
        <w:rPr/>
      </w:pPr>
      <w:r>
        <w:rPr>
          <w:rFonts w:ascii="IRNazanin" w:hAnsi="IRNazanin" w:eastAsia="IRNazanin"/>
          <w:color w:val="111111"/>
          <w:sz w:val="28"/>
          <w:sz w:val="28"/>
          <w:szCs w:val="28"/>
          <w:rtl w:val="true"/>
          <w:lang w:bidi="fa-IR"/>
        </w:rPr>
        <w:t>فقال السّلطان لغلام ده راسه فلکمه‌</w:t>
      </w:r>
      <w:r>
        <w:rPr>
          <w:rStyle w:val="FootnoteAnchor"/>
          <w:rtl w:val="true"/>
        </w:rPr>
        <w:footnoteReference w:id="273"/>
      </w:r>
      <w:r>
        <w:rPr>
          <w:rFonts w:ascii="IRNazanin" w:hAnsi="IRNazanin" w:eastAsia="IRNazanin"/>
          <w:color w:val="111111"/>
          <w:sz w:val="28"/>
          <w:sz w:val="28"/>
          <w:szCs w:val="28"/>
          <w:rtl w:val="true"/>
          <w:lang w:bidi="fa-IR"/>
        </w:rPr>
        <w:t>علی رأسه لکمة کانت سببا لطرشه، ثمّ إنّ السّلطان عرف منزلته فاعتذر إلیه و أمر له بمال فلم یقبله،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 فان استطعت أن ترد ما أخذت منّی قبلته و هو سمعی فقال السّلطان ان للملک صولة و هو مفتقر إلی السّیاسة و رایتک تعدیت الواجب، فجری منّی ما جری، و أحبّ أن تجعلنی فی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بینی و بینک بالمرصاد، إنّما أحضرتنی لسماع المواعظ و أخبار الرّسول، و الخشوع لا لإقامة قوانین الملک و استعمال السّیاسة، فخجل السّلطان و جذب براسه إلیه و عانقه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لقب النیسابوری لکثیر من اصحابنا الإمامیة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النّیسابوری من مشایخ القطب الرّاوندی،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عنه ابن شهر آشوب فی المناقب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أبو عبد اللّه الملقّب بالمفید النّیسابوری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علی محمّد بن أحمد بن علی الغیّال النّیسابوری المعروف بابن الفارسی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محمّد عبد الرّحمن بن أحمد بن الشّیخ أبی الفتوح الرّازی الخزاعی علی سبیل النّدرة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نیسابور من کبار مدن خراسان ذات فضائل حسنة و عمارات کثیرة، و ثمرات وافرة، و کانت مجمع الفضلاء و معدن العلماء، بها معدن الفیروزج، یجلب منها إلی البلاد، و بها الطّین المأکول الذّی لا یوجد فی جمیع الأرض إلّا بها، و کانت نیسابور من أحسن بلاد اللّه و أطیبها،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الغز علی السّلطان سنجر بن ملکشاه السّلجوقی، و کسروه و اسروه و بعثوا جمیعا الی نیسابور و ذلک فی سنة ثمان و أربعین و خمسمأة، فقاتلهم أهل نیسابور أشدّ القتال لأنّهم کانوا کفّارا نصاری، فجاءهم ملک الغز و حاصرهم حتّی استخلصها عنوة، و قتل کلّ من وجدوه، و خربوها و أحرقوها فانتقل النّاس الی الشاذیاخ، و کان بستانا لعبد اللّه بن طاهر بن الحسین، و عمروها و سوّروها حتّی بقیت مدینة طیبة أحسن من </w:t>
      </w:r>
    </w:p>
    <w:p>
      <w:pPr>
        <w:pStyle w:val="BookText"/>
        <w:rPr/>
      </w:pPr>
      <w:r>
        <w:rPr>
          <w:rFonts w:ascii="IRNazanin" w:hAnsi="IRNazanin" w:eastAsia="IRNazanin"/>
          <w:color w:val="111111"/>
          <w:sz w:val="28"/>
          <w:sz w:val="28"/>
          <w:szCs w:val="28"/>
          <w:rtl w:val="true"/>
          <w:lang w:bidi="fa-IR"/>
        </w:rPr>
        <w:t>المدینة الأولی، و صارت الأولی متروکة، صارت مجامع أهلها مکامن الوحوش و مراتع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إلیها الإمام البارع سهل بن محمد بن سلیمان الصّعلوکی، إمام أهل الحدیث و أبو حفص عمر بن مسلم الحدّاد أحد الائمة و السّادة، مات سنة نیف و ستین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العلّامة رضی الدّین النّیسابوری، قدوة العلماء و أستاد البشر، أصله من نیشابور و مسکنه خارا، و کان علی مذهب الإمام أبی حنیفة، و کان فی حلقة درسه اربعمأة فقیه فضلاء، مثل العمیدی، و غیره و أنه سلک طریقة لم یسلکها من کان قبله، و کان علم المناظره قبله غیر مضبوط، فاحدث له ضبطا و ترتیبا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الأستاد قدوة المشایخ أبو القاسم عبد الکریم بن هوازن القشیری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وحید دهره علما و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عبد اللّه بن محمّد المرتعش کان عظیم الشأن صحب الجنید توفی سنة ثمان و عشرین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الخیام کان حکیما عارفا بجمیع أنواع الحکمة سیّما نوع الریاضی، و کان فی عصر السلطان ملکشاه السّلجوقی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لابن أبی الطیّب المتقدّم ذکره ضمنا فی مدیح مملکة نیسابور المذکور هذه الأبیات الرائقة من دیوانه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الأفاضل أرض نیسابور</w:t>
      </w:r>
    </w:p>
    <w:p>
      <w:pPr>
        <w:pStyle w:val="BookText"/>
        <w:rPr/>
      </w:pPr>
      <w:r>
        <w:rPr>
          <w:rFonts w:ascii="IRNazanin" w:hAnsi="IRNazanin" w:eastAsia="IRNazanin"/>
          <w:color w:val="111111"/>
          <w:sz w:val="28"/>
          <w:sz w:val="28"/>
          <w:szCs w:val="28"/>
          <w:rtl w:val="true"/>
          <w:lang w:bidi="fa-IR"/>
        </w:rPr>
        <w:t>مرسی الأنام و لیس مرسی بور</w:t>
      </w:r>
    </w:p>
    <w:p>
      <w:pPr>
        <w:pStyle w:val="BookText"/>
        <w:rPr/>
      </w:pPr>
      <w:r>
        <w:rPr>
          <w:rFonts w:ascii="IRNazanin" w:hAnsi="IRNazanin" w:eastAsia="IRNazanin"/>
          <w:color w:val="111111"/>
          <w:sz w:val="28"/>
          <w:sz w:val="28"/>
          <w:szCs w:val="28"/>
          <w:rtl w:val="true"/>
          <w:lang w:bidi="fa-IR"/>
        </w:rPr>
        <w:t>دعیت ابو شهر البلاد لانّها</w:t>
      </w:r>
    </w:p>
    <w:p>
      <w:pPr>
        <w:pStyle w:val="BookText"/>
        <w:rPr/>
      </w:pPr>
      <w:r>
        <w:rPr>
          <w:rFonts w:ascii="IRNazanin" w:hAnsi="IRNazanin" w:eastAsia="IRNazanin"/>
          <w:color w:val="111111"/>
          <w:sz w:val="28"/>
          <w:sz w:val="28"/>
          <w:szCs w:val="28"/>
          <w:rtl w:val="true"/>
          <w:lang w:bidi="fa-IR"/>
        </w:rPr>
        <w:t>قطب و سائرها رسوم السّور</w:t>
      </w:r>
    </w:p>
    <w:p>
      <w:pPr>
        <w:pStyle w:val="BookText"/>
        <w:rPr/>
      </w:pPr>
      <w:r>
        <w:rPr>
          <w:rFonts w:ascii="IRNazanin" w:hAnsi="IRNazanin" w:eastAsia="IRNazanin"/>
          <w:color w:val="111111"/>
          <w:sz w:val="28"/>
          <w:sz w:val="28"/>
          <w:szCs w:val="28"/>
          <w:rtl w:val="true"/>
          <w:lang w:bidi="fa-IR"/>
        </w:rPr>
        <w:t>هی قبة الإسلام نائرة الصّوی</w:t>
      </w:r>
    </w:p>
    <w:p>
      <w:pPr>
        <w:pStyle w:val="BookText"/>
        <w:rPr/>
      </w:pPr>
      <w:r>
        <w:rPr>
          <w:rFonts w:ascii="IRNazanin" w:hAnsi="IRNazanin" w:eastAsia="IRNazanin"/>
          <w:color w:val="111111"/>
          <w:sz w:val="28"/>
          <w:sz w:val="28"/>
          <w:szCs w:val="28"/>
          <w:rtl w:val="true"/>
          <w:lang w:bidi="fa-IR"/>
        </w:rPr>
        <w:t>فکانّها الأقمار فی الدّیجور</w:t>
      </w:r>
    </w:p>
    <w:p>
      <w:pPr>
        <w:pStyle w:val="BookText"/>
        <w:rPr/>
      </w:pPr>
      <w:r>
        <w:rPr>
          <w:rFonts w:ascii="Amiri" w:hAnsi="Amiri" w:eastAsia="Amiri" w:cs="Amiri"/>
          <w:color w:val="111111"/>
          <w:sz w:val="28"/>
          <w:sz w:val="28"/>
          <w:szCs w:val="28"/>
          <w:rtl w:val="true"/>
          <w:lang w:bidi="ar-SA"/>
        </w:rPr>
        <w:t>من تلق منهم تلقه بمهابة</w:t>
      </w:r>
    </w:p>
    <w:p>
      <w:pPr>
        <w:pStyle w:val="BookText"/>
        <w:rPr/>
      </w:pPr>
      <w:r>
        <w:rPr>
          <w:rFonts w:ascii="IRNazanin" w:hAnsi="IRNazanin" w:eastAsia="IRNazanin"/>
          <w:color w:val="111111"/>
          <w:sz w:val="28"/>
          <w:sz w:val="28"/>
          <w:szCs w:val="28"/>
          <w:rtl w:val="true"/>
          <w:lang w:bidi="fa-IR"/>
        </w:rPr>
        <w:t>زفّت علیه بفضله الموفور</w:t>
      </w:r>
    </w:p>
    <w:p>
      <w:pPr>
        <w:pStyle w:val="BookText"/>
        <w:rPr/>
      </w:pPr>
      <w:r>
        <w:rPr>
          <w:rFonts w:ascii="IRNazanin" w:hAnsi="IRNazanin" w:eastAsia="IRNazanin"/>
          <w:color w:val="111111"/>
          <w:sz w:val="28"/>
          <w:sz w:val="28"/>
          <w:szCs w:val="28"/>
          <w:rtl w:val="true"/>
          <w:lang w:bidi="fa-IR"/>
        </w:rPr>
        <w:t>لهم الأوامر و النّواهی کلّها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مدی سواهم رتبة المأمور </w:t>
      </w:r>
      <w:bookmarkStart w:id="112" w:name="pg17061_198680"/>
    </w:p>
    <w:p>
      <w:pPr>
        <w:pStyle w:val="Heading2"/>
        <w:numPr>
          <w:ilvl w:val="1"/>
          <w:numId w:val="1"/>
        </w:numPr>
        <w:rPr/>
      </w:pPr>
      <w:bookmarkStart w:id="113" w:name="__RefHeading___Toc1095247_996550957"/>
      <w:bookmarkStart w:id="114" w:name="_Toc39"/>
      <w:bookmarkEnd w:id="112"/>
      <w:bookmarkEnd w:id="113"/>
      <w:r>
        <w:rPr>
          <w:rtl w:val="true"/>
        </w:rPr>
        <w:t>فصل فی ذکر من اسمه الحسین من سائر اطباق الفرقتین</w:t>
      </w:r>
      <w:bookmarkEnd w:id="114"/>
    </w:p>
    <w:p>
      <w:pPr>
        <w:pStyle w:val="Heading3"/>
        <w:numPr>
          <w:ilvl w:val="2"/>
          <w:numId w:val="1"/>
        </w:numPr>
        <w:rPr/>
      </w:pPr>
      <w:bookmarkStart w:id="115" w:name="__RefHeading___Toc1095249_996550957"/>
      <w:bookmarkStart w:id="116" w:name="_Toc40"/>
      <w:bookmarkEnd w:id="115"/>
      <w:r>
        <w:rPr/>
        <w:t>261</w:t>
      </w:r>
      <w:r>
        <w:rPr>
          <w:rtl w:val="true"/>
        </w:rPr>
        <w:t xml:space="preserve">- </w:t>
      </w:r>
      <w:r>
        <w:rPr>
          <w:rtl w:val="true"/>
        </w:rPr>
        <w:t>حسین بن منصور الحلاج</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 الاسرار لکل صوف و حلال الاستار بلا وقوف أبو معتب‌</w:t>
      </w:r>
      <w:r>
        <w:rPr>
          <w:rStyle w:val="FootnoteAnchor"/>
          <w:rtl w:val="true"/>
        </w:rPr>
        <w:footnoteReference w:id="275"/>
      </w:r>
      <w:r>
        <w:rPr>
          <w:rFonts w:ascii="IRNazanin" w:hAnsi="IRNazanin" w:eastAsia="IRNazanin"/>
          <w:color w:val="111111"/>
          <w:sz w:val="28"/>
          <w:sz w:val="28"/>
          <w:szCs w:val="28"/>
          <w:rtl w:val="true"/>
          <w:lang w:bidi="fa-IR"/>
        </w:rPr>
        <w:t>حسین ابن منصور الصوفی المزهد المعروف</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کان جدّه مجوسیّا کما فی الوفیات، و یا لیته کان علی دین جدّه، و أصله فارسیّا بیضاویّا لم یسل البیاض إلی صفحة قلبه و خدّه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فی حداثة سنّه إلی دیار الأهواز، فاشتغل بها علی الشّیخ أبی محمّد سهل بن عبد اللّه التّستری زمانا، ثمّ إلی العراق و هو ابن ثمانی عشر سنة، فخالط بها الصّوفیة، و صحب الجنید البغدادیّ و أبا الحسین النّوری و غیرهما، ثمّ رجع إلی تستر و تأهّل، فخرج منها بعد زمان فی جمع من خلطائه إلی بغداد، و منها إلی مکّة المشرّفة، ثمّ لمّا رجع منها الی بغداد بقصد زیارة الجنید و دخل علیه سئله عن مسئلة فلم یجبه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مدّع فی سؤالک، فتکدر منه الحلّاج و عاود إلی تستر، و حصل له وقع عظیم فی هذه المرّة عند أهلها بحیث قد خاف علی نفسه، فاستتر عنهم نحوا من خمس سنین، و کان فی هذه المدّة یتردد إلی بلاد خراسان و ماوراء النّهر و سجستان‌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فارس و یظهر لهم الدّعوة، و یصنّف فیهم الکتب حسب ما یرید، و کان یدعی عندهم بأبی عبد اللّه الزاهد، ثمّ لمّا رجع فی هذه الکرّة إلی الأهواز نطقوا عنه بحلّاج الأسرار، لکثرة ما کان یخبر عن ضمائرهم، إلی أن جعل له الحلّاج لقبا علی التّدریج فسافر منها إلی البصرة، و منها إلی مکّة ثانیا و هکذا إلی تمام أربعة أسفار إلیها، بینهنّ سفر منه إلی طرف الهند، و الصّین، و بلاد الترک، و وقع تشنیع شدید من الشّیخ أبی یعقوب النّهرجوری علیه، ثمّ رجع إلی بغداد و کان قد توفّی الجنید، فتوطّن هناک فی هذه الکرّة إلی أن تغیّر علیه وجوه الفقهاء و القضاة، و آل أمره إلی ما آل‌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 وجه تلقّبه بالحلّاج أنّه جلس علی حانوت حلّاج و استقضاه شغلا فقال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مشتغل بالحلج،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فی شغلی حتّی أحلج عنک، فمضی الحلّاج و ترکه، فلمّا عاد رأی قطنه جمیعا محلوجا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أهل البیضاء و هی بلدة بفارس، و نشأ بواسط و العراق و النّاس فی أمره مختلفون، فمنهم من یبالغ فی تعظیمه، و منهم من یکفّره و رایت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أبی حامد الغزّالی فصلا طویلا فی حاله، و قد اعتذر عن الألفاظ الّتی کانت تصدر عنه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و ما فی الجبّة إلّا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فرط المحبّة و شدّة الوجد و جعل هذا مثل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أهوی و من أهوی انا</w:t>
      </w:r>
    </w:p>
    <w:p>
      <w:pPr>
        <w:pStyle w:val="BookText"/>
        <w:rPr/>
      </w:pPr>
      <w:r>
        <w:rPr>
          <w:rFonts w:ascii="IRNazanin" w:hAnsi="IRNazanin" w:eastAsia="IRNazanin"/>
          <w:color w:val="111111"/>
          <w:sz w:val="28"/>
          <w:sz w:val="28"/>
          <w:szCs w:val="28"/>
          <w:rtl w:val="true"/>
          <w:lang w:bidi="fa-IR"/>
        </w:rPr>
        <w:t>فاذا أبصرتنی أبصرتها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أنا من أهوی و من أهوی أنا</w:t>
      </w:r>
    </w:p>
    <w:p>
      <w:pPr>
        <w:pStyle w:val="BookText"/>
        <w:rPr/>
      </w:pPr>
      <w:r>
        <w:rPr>
          <w:rFonts w:ascii="IRNazanin" w:hAnsi="IRNazanin" w:eastAsia="IRNazanin"/>
          <w:color w:val="111111"/>
          <w:sz w:val="28"/>
          <w:sz w:val="28"/>
          <w:szCs w:val="28"/>
          <w:rtl w:val="true"/>
          <w:lang w:bidi="fa-IR"/>
        </w:rPr>
        <w:t>نحن روحان حللنا بدنا</w:t>
      </w:r>
    </w:p>
    <w:p>
      <w:pPr>
        <w:pStyle w:val="BookText"/>
        <w:rPr/>
      </w:pPr>
      <w:r>
        <w:rPr>
          <w:rFonts w:ascii="IRNazanin" w:hAnsi="IRNazanin" w:eastAsia="IRNazanin"/>
          <w:color w:val="111111"/>
          <w:sz w:val="28"/>
          <w:sz w:val="28"/>
          <w:szCs w:val="28"/>
          <w:rtl w:val="true"/>
          <w:lang w:bidi="fa-IR"/>
        </w:rPr>
        <w:t>فاذا أبصرتنی ابصرته</w:t>
      </w:r>
    </w:p>
    <w:p>
      <w:pPr>
        <w:pStyle w:val="BookText"/>
        <w:rPr/>
      </w:pPr>
      <w:r>
        <w:rPr>
          <w:rFonts w:ascii="IRNazanin" w:hAnsi="IRNazanin" w:eastAsia="IRNazanin"/>
          <w:color w:val="111111"/>
          <w:sz w:val="28"/>
          <w:sz w:val="28"/>
          <w:szCs w:val="28"/>
          <w:rtl w:val="true"/>
          <w:lang w:bidi="fa-IR"/>
        </w:rPr>
        <w:t>و اذا أبصرته أبصرتنا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 بالفارسیّة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تو چنانم ای جوان ختنی</w:t>
      </w:r>
    </w:p>
    <w:p>
      <w:pPr>
        <w:pStyle w:val="BookText"/>
        <w:rPr/>
      </w:pPr>
      <w:r>
        <w:rPr>
          <w:rFonts w:ascii="IRNazanin" w:hAnsi="IRNazanin" w:eastAsia="IRNazanin"/>
          <w:color w:val="111111"/>
          <w:sz w:val="28"/>
          <w:sz w:val="28"/>
          <w:szCs w:val="28"/>
          <w:rtl w:val="true"/>
          <w:lang w:bidi="fa-IR"/>
        </w:rPr>
        <w:t>کاندر غلطم که من توام یا تو منی</w:t>
      </w:r>
    </w:p>
    <w:p>
      <w:pPr>
        <w:pStyle w:val="BookText"/>
        <w:rPr/>
      </w:pPr>
      <w:r>
        <w:rPr>
          <w:rFonts w:ascii="IRNazanin" w:hAnsi="IRNazanin" w:eastAsia="IRNazanin"/>
          <w:color w:val="111111"/>
          <w:sz w:val="28"/>
          <w:sz w:val="28"/>
          <w:szCs w:val="28"/>
          <w:rtl w:val="true"/>
          <w:lang w:bidi="fa-IR"/>
        </w:rPr>
        <w:t>نی من منم و نی تو توئی، نی تو منی</w:t>
      </w:r>
    </w:p>
    <w:p>
      <w:pPr>
        <w:pStyle w:val="BookText"/>
        <w:rPr/>
      </w:pPr>
      <w:r>
        <w:rPr>
          <w:rFonts w:ascii="IRNazanin" w:hAnsi="IRNazanin" w:eastAsia="IRNazanin"/>
          <w:color w:val="111111"/>
          <w:sz w:val="28"/>
          <w:sz w:val="28"/>
          <w:szCs w:val="28"/>
          <w:rtl w:val="true"/>
          <w:lang w:bidi="fa-IR"/>
        </w:rPr>
        <w:t xml:space="preserve">هم من منم و هم تو توئی هم تو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الشّعر المنسوب إلیه علی اصطلاحهم و إشاراتهم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ألقاه فی الیمّ مکتوفا و قال له</w:t>
      </w:r>
    </w:p>
    <w:p>
      <w:pPr>
        <w:pStyle w:val="BookText"/>
        <w:rPr/>
      </w:pPr>
      <w:r>
        <w:rPr>
          <w:rFonts w:ascii="Amiri" w:hAnsi="Amiri" w:eastAsia="Amiri" w:cs="Amiri"/>
          <w:color w:val="111111"/>
          <w:sz w:val="28"/>
          <w:sz w:val="28"/>
          <w:szCs w:val="28"/>
          <w:rtl w:val="true"/>
          <w:lang w:bidi="ar-SA"/>
        </w:rPr>
        <w:t>إیّاک إیّاک ان تبتلّ بالماء</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أرسلت تسأل عنّی کیف کنت و ما</w:t>
      </w:r>
    </w:p>
    <w:p>
      <w:pPr>
        <w:pStyle w:val="BookText"/>
        <w:rPr/>
      </w:pPr>
      <w:r>
        <w:rPr>
          <w:rFonts w:ascii="IRNazanin" w:hAnsi="IRNazanin" w:eastAsia="IRNazanin"/>
          <w:color w:val="111111"/>
          <w:sz w:val="28"/>
          <w:sz w:val="28"/>
          <w:szCs w:val="28"/>
          <w:rtl w:val="true"/>
          <w:lang w:bidi="fa-IR"/>
        </w:rPr>
        <w:t>لا قیت بعدک من همّ و من حزن‌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لا کنت إن کنت أدری کیف کنت و لا</w:t>
      </w:r>
    </w:p>
    <w:p>
      <w:pPr>
        <w:pStyle w:val="BookText"/>
        <w:rPr/>
      </w:pPr>
      <w:r>
        <w:rPr>
          <w:rFonts w:ascii="IRNazanin" w:hAnsi="IRNazanin" w:eastAsia="IRNazanin"/>
          <w:color w:val="111111"/>
          <w:sz w:val="28"/>
          <w:sz w:val="28"/>
          <w:szCs w:val="28"/>
          <w:rtl w:val="true"/>
          <w:lang w:bidi="fa-IR"/>
        </w:rPr>
        <w:t>لا کنت إن کنت أدری کیف لم اکن</w:t>
      </w:r>
    </w:p>
    <w:p>
      <w:pPr>
        <w:pStyle w:val="BookText"/>
        <w:rPr/>
      </w:pPr>
      <w:r>
        <w:rPr>
          <w:rFonts w:ascii="IRNazanin" w:hAnsi="IRNazanin" w:eastAsia="IRNazanin"/>
          <w:color w:val="111111"/>
          <w:sz w:val="28"/>
          <w:sz w:val="28"/>
          <w:szCs w:val="28"/>
          <w:rtl w:val="true"/>
          <w:lang w:bidi="fa-IR"/>
        </w:rPr>
        <w:t>و نقل أنّ بعضهم کتب إلی الشّیخ أبی القاسم سمنون بن حمزة الزّاهد، و هو من کبار أصحاب السّری، و أبی أحمد القلانسی، و محمد بن علی القصّاب یسأله عن حاله، فکتب إلیه هذین البیتین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فحدیثه طویل و قصّته مشهورة و اللّه یتولی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جدّه مجوسیّا و صحب أبا القاسم الجنید و من فی طبقته و افتی أکثر علماء عصره باباحة دمه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 العباس بن سریح کان إذا سئل عنه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الرجل خفی عنّی حاله و ما أقول فیه شیئا</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من جملة المعتذرین عن هفواته الباطلة من علماء الطّائفة هو الخواجه نصیر الملّة و الدّین الطّوسی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 الحلّاج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الإنیّة دون الإثنینیة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بینک إنّی یزاحمنی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فارفع بفضلک انّی من البین‌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شیخنا البهائی حیث حملها علی المجاز مستشهدا فیه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أنا الحق أز درختی</w:t>
      </w:r>
    </w:p>
    <w:p>
      <w:pPr>
        <w:pStyle w:val="BookText"/>
        <w:rPr/>
      </w:pPr>
      <w:r>
        <w:rPr>
          <w:rFonts w:ascii="IRNazanin" w:hAnsi="IRNazanin" w:eastAsia="IRNazanin"/>
          <w:color w:val="111111"/>
          <w:sz w:val="28"/>
          <w:sz w:val="28"/>
          <w:szCs w:val="28"/>
          <w:rtl w:val="true"/>
          <w:lang w:bidi="fa-IR"/>
        </w:rPr>
        <w:t>چرا نبود روا از نیکبختی‌</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لمّا کان من الشّیعة الإمامیّة و کان یدعو النّاس إلی نصرة أهل البیت علیهم السلام و یبشّرهم بالفرج و خروج الصّاحب علیه السّلام من أرض طالقان عمّا قریب، و یصرف وجوه العامّة من متابعة بنی العبّاس اتهموه بالزّندقة و الخروج من الدّین لیقتلوه بهذه الوسیلة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کلمات بعض آخر أنّه لا عیب فی هذا الرّجل غیر قلّة صبره عن إذاعة الأسرار و اظهاره العجائب الکثیرة، و نظیره فی أصحاب الأئمة جابر بن یزید الجعفی، فصار ذلک منشأ حسد النّاس له و خوفهم منه، إلی أن أوردوا علیه ما أوردوه، و فی جمیع هذه المعاذیر نظر بیّن و لا یصرف عن الظّواهر المتّبعة فی جمیع الأدیان و الملل بأمثال هذه التّوجیهات السّخیفة،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مراتب الإلحاد فتح باب التأویل، و ذلک أنّ بانفتاح تلک الأبواب و قبول الإحتمالات الواهیة من کلّ خطاب ینخرم أساس تکفیر المتشّرعین سائر الکفّار، و ینسدّ سبیل الإیراد علی الکلمات الکفریّة، بادّعائهم الحذف و الإضمار، و ظاهر أنّ بناء عمل أهل الإسلام کان علی خلاف ذلک بل عمل سائر الملّییّن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أنّ لنا فی کلّ خلف عدولا ینفون عنه تحریف الغالین و انتحال المبطلین و تأویل الجاهلین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الأمر فی الخارج تحقق و صدق فیما قاله الصّادق المصدّق حیث إنّا نشاهد بالحسّ و العیان و نحسّ بالتّتبع فی الأقران انّه منذ احتجب عن أعیننا حجة الزّمان عجل اللّه تعالی فرجه و صلّی و سلّم علیه و علی آبائه الطّیبین المعصومین إلی الآن طال ما نال هذه الشّریعة المطهّرة و أهلها الضّعف و الهوان و ظهر النّقص فی أطراف الأرض بموت فقهائنا الاعیان تغلیظا لمحنة اهل الإیمان، و تشدیدا لبلیّة من کان </w:t>
      </w:r>
    </w:p>
    <w:p>
      <w:pPr>
        <w:pStyle w:val="BookText"/>
        <w:rPr/>
      </w:pPr>
      <w:r>
        <w:rPr>
          <w:rFonts w:ascii="IRNazanin" w:hAnsi="IRNazanin" w:eastAsia="IRNazanin"/>
          <w:color w:val="111111"/>
          <w:sz w:val="28"/>
          <w:sz w:val="28"/>
          <w:szCs w:val="28"/>
          <w:rtl w:val="true"/>
          <w:lang w:bidi="fa-IR"/>
        </w:rPr>
        <w:t>یصدق بالحجة و البرهان، و یؤمن بالغیب لا بالإعلان، فحصل به کلّ فرج للشّیطان و حزب الشّیطان، کما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واحد أشدّ علی إبلیس من ألف عابد و بالسّند الصّحیح عن الصّادق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یموت من المؤمنین أحبّ إلی إبلیس من موت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جعل یدعی إذ ذاک واحد من أهل تلک الجاهلیّة البابیّة و آخر منهم المغیریّة، و الخطابیّة، و ثالث التّعرف بالأخباریة، و رابع التّصوف و الکشفیة، و خامس التّصرف فی الأمور المخفیّة، کلّ ذلک لقصورهم عن العروج الی معارج العلم و الدّین و فتورهم عن الأخذ بقواعد المجتهدین، و جهلهم بقوانین التفقه فی الفروع، و عجزهم فی أفانین التّنبه للمشروع، و ضعفهم عن القیام بحق التحقیق، و بعدهم عن التّصرف فی مقام التّدقیق، کما یشهد به تتبّع أباطیلهم الخطابیّة، و التّأمل فی أقاویلهم الکتابیة</w:t>
      </w:r>
    </w:p>
    <w:p>
      <w:pPr>
        <w:pStyle w:val="BookText"/>
        <w:rPr/>
      </w:pPr>
      <w:r>
        <w:rPr>
          <w:rFonts w:ascii="IRNazanin" w:hAnsi="IRNazanin" w:eastAsia="IRNazanin"/>
          <w:color w:val="111111"/>
          <w:sz w:val="28"/>
          <w:sz w:val="28"/>
          <w:szCs w:val="28"/>
          <w:rtl w:val="true"/>
          <w:lang w:bidi="fa-IR"/>
        </w:rPr>
        <w:t xml:space="preserve">ثمّ کلمّا اشتدّت دائرة تلک البدع البائرة، و اشتعلت نائرة أولئک الفئة الخاسرة، و کاد أن تمحو آثار الشّیعة بکیفیّات خیالهم، و تمحق أسباب الشّریعة بکشفیّات مقالهم، أرسل اللّه إلیهم شهابا ثاقبا من الفقهاء المجددین، و بطلا غالبا من کبراء و لنعم ما قال الفاضل الطیبی فی شرحه علی مصابیح البغوی، بتقریب یصف به معاشر الصوفیة المحقة ببعض من الاشعار یذکرها عن بعضهم حیث یقول لعمری لقد أحسن و أصدق فیما قال، و اجاد فی الثناء علی مروة هؤلاء القوم، لانهم هم الرجال الذین استقاموا علی ما قالوا و صدقوا فیما عاهدوا، و اما المتسمون برسمهم و المسمون باسمهم الذین قنعوا بالاسم و الرسم، و تقنعوا بالمرقع و الرقص فلیسوا من الرجال فی شی‌ء بل هم اعجز من العجایز فی المعارک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متصوفة أهل الزمان الا من عصمه اللّه اغتروا بالزی و الهیئة و المنطق فساعدوا الصادقین من الصوفیة فی زیهم و هیئتهم و فی الفاظهم و فی آدابهم و فی مراسمهم و اصطلاحاتهم و فی احوالهم الظاهرة فی السماع و الرقص و الطهارة و الصلاة و الجلوس علی السجادات، مع اطراق الرأس و ادخاله فی الجیب کالمتفکر فی تنفس الصعداء و خفض الصوت فی الحدیث الی غیر ذلک من الشمائل و الهیئات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المجتهدین، لأن یجعل فیهم السّیف القطاّع، و یقطع أیدیهم عن صید الهمج الرّعاع و یؤیّد هذا الدّین أحسن تأیید و یشتدّ أرکانه باکمل تشیید، فیصیر بذلک مستوجبا لسعادة الدّارین، و مستصعدا من اللّه بصحابة المجدین و یکتب فی دیوان امناء اللّه الملک الجلیل، و یصدّق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أمّتی کأنبیاء بنی اسرائیل، و یموت غیظا من کان قبل یبغضه مدقوقا، و یقال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بالجملة فانّی کلّما فتشت و بحثت عن حقیقة حال هذا الرّجل و ما هو أهله لم أظفر علیه بشی‌ء غیر نهایة بعده عن طریقة عرفان الموّحدین و قربه إلی حقیقة أهواء الملحدین، و عمی قلبه عن القبول لشرایع الإسلام و الوصول إلی معرفة الحلال و الحرام و بصارته بقوانین التصیّد و التّغریر، و مهارته فی أفانین التّصنع و التّزّویر، مصداقا لما یقوله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تکلفوا هذه الامور و تشبهوا بهم فیها ظنوا انهم أیضا صوفیة، و لم یتعبوا أنفسهم قط فی المجاهدة و الریاضة و مراقبة القلب و تطهیر الباطن و الظاهر من الاثام الخفیة و الجلیة و کل ذلک من أوائل منازل التصوف و لو فرغوا عن جمیعها لما جاز لهم أن یعدوا أنفسهم فی الصوفیة کیف و لم یحوموا قط حولها و لم یسوموا أنفسهم شیئا منها بل یتکالبون علی الحرام و الشبهات، و اموال السلاطین و یتنافسون فی الرغیف و الفلس و الحبة و یتحاسدون علی النقیر و القطمیر؛ و یمزق بعضهم اعراض بعض مهما خالفه فی شی‌ء من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غرورهم ظاهر، و مثالهم مثال امرأة عجوز سمعت أن الشجعان و الابطال من المقاتلین ثبتت أسماعهم فی الدیوان و یقطع لکل واحد منهم قطر من أقطار المملکة، فتاقت نفسها الی أن یقطع لها مملکة؛ فلبست درعا، و وضعت علی رأسها مغفرا، و تعلمت من رجز الابطال أبیاتا، و تعودت ایراد تلک الابیات بنغماتهم حتی تیسرت علیها و تعلمت کیفیة تبخترهم فی المیدان و کیف تحریکهم الایدی و تلقفت جمیع شمائلهم فی الزی و المنطق و الحرکات و السکنات، ثم توجهت الی المعسکر لیثبت اسمها فی دیوان الشجعان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وصلت الی المعسکر، انفذت الی دیوان العرض و أمر ان تجرد عن المغفر و الدرع و ینظر ما تحته و تمتحن بالمبارزة مع بعض الشجعان لیعرف قدر عنائها فی الشجاعة، فلما جردت </w:t>
      </w:r>
    </w:p>
    <w:p>
      <w:pPr>
        <w:pStyle w:val="BookText"/>
        <w:rPr/>
      </w:pPr>
      <w:r>
        <w:rPr>
          <w:rFonts w:ascii="IRNazanin" w:hAnsi="IRNazanin" w:eastAsia="IRNazanin"/>
          <w:color w:val="111111"/>
          <w:sz w:val="28"/>
          <w:sz w:val="28"/>
          <w:szCs w:val="28"/>
          <w:rtl w:val="true"/>
          <w:lang w:bidi="fa-IR"/>
        </w:rPr>
        <w:t>تصوّف فاردهی بالصّوف جهلا</w:t>
      </w:r>
    </w:p>
    <w:p>
      <w:pPr>
        <w:pStyle w:val="BookText"/>
        <w:rPr/>
      </w:pPr>
      <w:r>
        <w:rPr>
          <w:rFonts w:ascii="IRNazanin" w:hAnsi="IRNazanin" w:eastAsia="IRNazanin"/>
          <w:color w:val="111111"/>
          <w:sz w:val="28"/>
          <w:sz w:val="28"/>
          <w:szCs w:val="28"/>
          <w:rtl w:val="true"/>
          <w:lang w:bidi="fa-IR"/>
        </w:rPr>
        <w:t>و بعض النّاس یلبسه مجانة</w:t>
      </w:r>
    </w:p>
    <w:p>
      <w:pPr>
        <w:pStyle w:val="BookText"/>
        <w:rPr/>
      </w:pPr>
      <w:r>
        <w:rPr>
          <w:rFonts w:ascii="IRNazanin" w:hAnsi="IRNazanin" w:eastAsia="IRNazanin"/>
          <w:color w:val="111111"/>
          <w:sz w:val="28"/>
          <w:sz w:val="28"/>
          <w:szCs w:val="28"/>
          <w:rtl w:val="true"/>
          <w:lang w:bidi="fa-IR"/>
        </w:rPr>
        <w:t>و لم یرد الإله به و لکن</w:t>
      </w:r>
    </w:p>
    <w:p>
      <w:pPr>
        <w:pStyle w:val="BookText"/>
        <w:rPr/>
      </w:pPr>
      <w:r>
        <w:rPr>
          <w:rFonts w:ascii="IRNazanin" w:hAnsi="IRNazanin" w:eastAsia="IRNazanin"/>
          <w:color w:val="111111"/>
          <w:sz w:val="28"/>
          <w:sz w:val="28"/>
          <w:szCs w:val="28"/>
          <w:rtl w:val="true"/>
          <w:lang w:bidi="fa-IR"/>
        </w:rPr>
        <w:t>أراد به الطّریق إلی الخیانة</w:t>
      </w:r>
    </w:p>
    <w:p>
      <w:pPr>
        <w:pStyle w:val="BookText"/>
        <w:rPr/>
      </w:pPr>
      <w:r>
        <w:rPr>
          <w:rFonts w:ascii="IRNazanin" w:hAnsi="IRNazanin" w:eastAsia="IRNazanin"/>
          <w:color w:val="111111"/>
          <w:sz w:val="28"/>
          <w:sz w:val="28"/>
          <w:szCs w:val="28"/>
          <w:rtl w:val="true"/>
          <w:lang w:bidi="fa-IR"/>
        </w:rPr>
        <w:t>و لا رایته إلّا ثالث ثلاثة، أو رابع أربعة، أو خامس خمسة من العرفاء بالباطل و المین و المتصوّفة الذّین خسروا فی الدّارین، و هم الحسن البصری الذّی قد سبق لک من کلام الفضل بن شاذان انّه کان یلقی کلّ فرق بما یهوون، و یتصنّع للریاسة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سفیانهم الثّوری الذّی هو من کبار النّاصبة المرائین فلا اسعد اللّه انفاسه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عبد القادر الجیلانیّ الذّی لم یعرف منه إلّا المزخرف و الجنون و لم یکشف عنه إلّا فی الجنون فنون، و لا انتهت الخرقة منه فیما یصفون، و ینسبون الی اولیاء اللّه 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محیی الدّین محمد بن العربیّ الاشبیلی الأندلسیّ الذی هو فی الحقیقة ماحی الدّین</w:t>
      </w:r>
    </w:p>
    <w:p>
      <w:pPr>
        <w:pStyle w:val="BookText"/>
        <w:rPr/>
      </w:pPr>
      <w:r>
        <w:rPr>
          <w:rFonts w:ascii="IRNazanin" w:hAnsi="IRNazanin" w:eastAsia="IRNazanin"/>
          <w:color w:val="111111"/>
          <w:sz w:val="28"/>
          <w:sz w:val="28"/>
          <w:szCs w:val="28"/>
          <w:rtl w:val="true"/>
          <w:lang w:bidi="fa-IR"/>
        </w:rPr>
        <w:t>عن المغفر و الدرع فاذا هی عجوز ضعیفة زمنة لا تطیق حمل الدرع و المغفر،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للاستهزاء بالملک و للاستخفاف باهل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التلبیس علیهم؟ خذوها فالقوها قدام الفیل لسخفها فالقیت الی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یکون حال المدعین للتصوف فی القیامة، اذا کشف عنهم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افتضحوا علی رؤس الاشهاد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طائفة ادعت علم المعرفة و مشاهدة الحق، و مجاوزة المقامات و الاحوال و الملازمة فی عین الشهود و الوصول الی القرب و لا یعرف هذه الامور الا بالاسامی و الالفاظ لانه تلقف من ألفاظ الطامات کلمات فهو یرددها و یظن ان ذلک اعلی من علم الاولین و الاخرین، فهو ینظر الی الفقهاء و المفسرین و المحدثین و أصناف العلماء بعین الازراء فضلا عن العوام، حتی ان الفلاح لیترک فلاحته، و الحائک یترک حیاکته و یلازمهم أیاما معدودة و یتلقف منهم تلک الکلمات المزیفة فیرددها، کانه یتکلم عن الوحی، و یخبر عن سر الاسرار، و یستحقر بذلک جمیع العباد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 العباد انهم اجراء متعبون و یقول فی العلماء انهم بالحدیث عن اللّه محجوبون و یدعی لنفسه انه الواصل الی الحق، و انه من المقربین و هو عند اللّه من الفجار المنافقین و عند أرباب القلوب من الحمقی الجاهلین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مجانب طریقة الملّیین، و مدعی الأفضلیّة علی خاتم النبییّن و ختم الولایة به من بین المهدیّین، و أنّ الفضیلة للأولیاء علی الأنبیاء، و انّه أخذ المعارف و الاحکام من اللّه بمثل الایحاء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عمروا موضع التّصنع منهم</w:t>
      </w:r>
    </w:p>
    <w:p>
      <w:pPr>
        <w:pStyle w:val="BookText"/>
        <w:rPr/>
      </w:pPr>
      <w:r>
        <w:rPr>
          <w:rFonts w:ascii="IRNazanin" w:hAnsi="IRNazanin" w:eastAsia="IRNazanin"/>
          <w:color w:val="111111"/>
          <w:sz w:val="28"/>
          <w:sz w:val="28"/>
          <w:szCs w:val="28"/>
          <w:rtl w:val="true"/>
          <w:lang w:bidi="fa-IR"/>
        </w:rPr>
        <w:t>فمکان الصّلاح فیه خراب</w:t>
      </w:r>
    </w:p>
    <w:p>
      <w:pPr>
        <w:pStyle w:val="BookText"/>
        <w:rPr/>
      </w:pPr>
      <w:r>
        <w:rPr>
          <w:rFonts w:ascii="IRNazanin" w:hAnsi="IRNazanin" w:eastAsia="IRNazanin"/>
          <w:color w:val="111111"/>
          <w:sz w:val="28"/>
          <w:sz w:val="28"/>
          <w:szCs w:val="28"/>
          <w:rtl w:val="true"/>
          <w:lang w:bidi="fa-IR"/>
        </w:rPr>
        <w:t>و ناهیک شهادة علی بعد هؤلاء عن الطّریق، و الفرق بین اصحاب الولآء و هذا العریق، بانّ الشّیخ أبا القاسم القشیری لم یذکر غیر الأخیرین منهم المتأخرین عنه مع تقدّمهم علیه بکثیر فی جریدة العرفاء السّالکین، و سلسلة الاولیاء النّاسکین، مع وضعه بابا بالخصوص لذکر مشایخ هذه الطّریقة، و ما یدل من سیرهم و أقوالهم علی تعظیم الشّریعة، فی فواتح رسالته الی الصّوفیة المعروفة بالقشیریة و کان الوجه فی ذلک إنّه لا یتعرّض فی تلک الرسالة إلّا لترجمة أحوال أتقیاء هذه الطّایفة و متشّرعیهم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بالجوارح لا وزن لها، و انما النظر الی القلوب و قلوبنا و الهة بحب اللّه و واصلة الی معرفة اللّه و انما نخوض فی الدنیا بابداننا، و قلوبنا عاکفة فی الحضرة الربوبیة فنحن مع الشهوات بالظواهر لا بالقلوب، و یزعمون أنهم قد ترقوا عن رتبة العوام و استغنوا عن تهذیب النفس بالاعمال البدنیة، و ان الشهوات لا تصدهم عن طریق اللّه لقوتهم فیها، و یرفعون درجة أنفسهم علی درجة الانبیاء علیهم السلام اذا کانت تصدهم عن طریق اللّه خطیئة واحدة، حتی کانوا یبکون علیها و ینوحون سنین متوالیة؛ و أصناف غرور أهل الاباحة من المتشبهین بالصوفیة لا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أنواع الغرور فی طریق السلوک الی اللّه تعالی لا تحصی، فی مجلدات و لا تستقصی الا بعد شرح جمیع علوم المکاشفة و ذلک مما لا رخصة فی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القدر الذی ذکرناه أیضا کان الاولی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لسالک لهذا الطریق لا یحتاج الی ان یسمعه من غیره، و الذی لم یسلکه لا ینتفع بسماعه، بل ربما یستضر به اذ یورثه ذلک دهشة من حیث یسمع ما لا یفهم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لا یشیر فیها أیضا إلّا إلی جملة من قواعدهم الشّریفة و أوضاعهم المنیفة و کلماتهم الطّریفة، و اصطلاحاتهم اللّطیفة، کما یشیر إلی ذلک قوله فی مفتتح تلک الرّسالة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اعلموا رحمکم اللّه أنّ المحقّقین من هذه الطّائفة انقرض أکثرهم و لم یبق فی زماننا هذا، من هذه الطائفة إلّا أثرهم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الخیام فانّها کخیامهم</w:t>
      </w:r>
    </w:p>
    <w:p>
      <w:pPr>
        <w:pStyle w:val="BookText"/>
        <w:rPr/>
      </w:pPr>
      <w:r>
        <w:rPr>
          <w:rFonts w:ascii="IRNazanin" w:hAnsi="IRNazanin" w:eastAsia="IRNazanin"/>
          <w:color w:val="111111"/>
          <w:sz w:val="28"/>
          <w:sz w:val="28"/>
          <w:szCs w:val="28"/>
          <w:rtl w:val="true"/>
          <w:lang w:bidi="fa-IR"/>
        </w:rPr>
        <w:t>و اری نساء الحیّ غیر نسائها</w:t>
      </w:r>
    </w:p>
    <w:p>
      <w:pPr>
        <w:pStyle w:val="BookText"/>
        <w:rPr/>
      </w:pPr>
      <w:r>
        <w:rPr>
          <w:rFonts w:ascii="IRNazanin" w:hAnsi="IRNazanin" w:eastAsia="IRNazanin"/>
          <w:color w:val="111111"/>
          <w:sz w:val="28"/>
          <w:sz w:val="28"/>
          <w:szCs w:val="28"/>
          <w:rtl w:val="true"/>
          <w:lang w:bidi="fa-IR"/>
        </w:rPr>
        <w:t>حصلت الفترة فی هذه الطریقة، لا بل اندرست الطریقة بالحقیقة، مضی الشّیوخ الّذین کانوا بهم اهتداء، و قلّ الشّباب الذین بسیرتهم و سنّتهم اقتداء، زال الورع و طوی بساطه، و اشتدّ الطّمع و قوی رباطه و ارتحل عن القلوب حرمة الشریعة، فعدّوا قلة</w:t>
      </w:r>
    </w:p>
    <w:p>
      <w:pPr>
        <w:pStyle w:val="BookText"/>
        <w:rPr/>
      </w:pPr>
      <w:r>
        <w:rPr>
          <w:rFonts w:ascii="IRNazanin" w:hAnsi="IRNazanin" w:eastAsia="IRNazanin"/>
          <w:color w:val="111111"/>
          <w:sz w:val="28"/>
          <w:sz w:val="28"/>
          <w:szCs w:val="28"/>
          <w:rtl w:val="true"/>
          <w:lang w:bidi="fa-IR"/>
        </w:rPr>
        <w:t>المبالاة بالدّین اوثق ذریعة، و رفضوا التمییز بین الحلال و الحرام، و دانوا بترک الاحترام و طرح الاحتشام، و استخفّوا بأداء العبادات، و استهانوا بالصّوم و الصّلاة و رکضوا فی میدان الغفلات، و رکنوا إلی اتباع الشّهوات و قلّة المبالاة بتعاطی المحظورات و الإرتفاق بما یأخذونه من السوقة و النسوان و اصحاب السلطان، ثم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یرضوا بما تعاطوه من سوء هذه الأفعال، حتّی أشاروا إلی أعلی الحقائق و الأحوال، و ادّعوا أنّهم تحرّروا</w:t>
      </w:r>
      <w:r>
        <w:rPr>
          <w:rStyle w:val="FootnoteAnchor"/>
          <w:rtl w:val="true"/>
        </w:rPr>
        <w:footnoteReference w:id="287"/>
      </w:r>
      <w:r>
        <w:rPr>
          <w:rFonts w:ascii="IRNazanin" w:hAnsi="IRNazanin" w:eastAsia="IRNazanin"/>
          <w:color w:val="111111"/>
          <w:sz w:val="28"/>
          <w:sz w:val="28"/>
          <w:szCs w:val="28"/>
          <w:rtl w:val="true"/>
          <w:lang w:bidi="fa-IR"/>
        </w:rPr>
        <w:t>عن رقّ الأغلال، و تحقّقوا بحقائق الوصال، و انّهم قائمون بالحقّ تجری‌</w:t>
      </w:r>
      <w:r>
        <w:rPr>
          <w:rStyle w:val="FootnoteAnchor"/>
          <w:rtl w:val="true"/>
        </w:rPr>
        <w:footnoteReference w:id="288"/>
      </w:r>
      <w:r>
        <w:rPr>
          <w:rFonts w:ascii="IRNazanin" w:hAnsi="IRNazanin" w:eastAsia="IRNazanin"/>
          <w:color w:val="111111"/>
          <w:sz w:val="28"/>
          <w:sz w:val="28"/>
          <w:szCs w:val="28"/>
          <w:rtl w:val="true"/>
          <w:lang w:bidi="fa-IR"/>
        </w:rPr>
        <w:t>علیهم أحکامه، و هم محو و لیس للّه علیهم فیما یؤثرونه او یذرونه عتب و لا لوم، و انّهم کوشفوا بأسرار الأحدیّة، فاختطفوا عنهم بالکلیة، و زالت عنهم أحکام البشریة، و بقوا بعد فنائهم عنهم بأنوار الصّمدیة، و القائل عنهم غیرهم اذا نطقوا و النائب عنهم سواهم فیما تصرّفوا بل صرفوا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رایت انّ الوقت‌</w:t>
      </w:r>
      <w:r>
        <w:rPr>
          <w:rStyle w:val="FootnoteAnchor"/>
          <w:rtl w:val="true"/>
        </w:rPr>
        <w:footnoteReference w:id="289"/>
      </w:r>
      <w:r>
        <w:rPr>
          <w:rFonts w:ascii="IRNazanin" w:hAnsi="IRNazanin" w:eastAsia="IRNazanin"/>
          <w:color w:val="111111"/>
          <w:sz w:val="28"/>
          <w:sz w:val="28"/>
          <w:szCs w:val="28"/>
          <w:rtl w:val="true"/>
          <w:lang w:bidi="fa-IR"/>
        </w:rPr>
        <w:t xml:space="preserve">لا یزید الّا استصعابا، و اکثر أهل العصر بهذه الدّیار إلّا تمادیا فیما اعتادوه، و اغترارا،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ارتادوه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اشفقت علی </w:t>
      </w:r>
    </w:p>
    <w:p>
      <w:pPr>
        <w:pStyle w:val="BookText"/>
        <w:rPr/>
      </w:pPr>
      <w:r>
        <w:rPr>
          <w:rFonts w:ascii="IRNazanin" w:hAnsi="IRNazanin" w:eastAsia="IRNazanin"/>
          <w:color w:val="111111"/>
          <w:sz w:val="28"/>
          <w:sz w:val="28"/>
          <w:szCs w:val="28"/>
          <w:rtl w:val="true"/>
          <w:lang w:bidi="fa-IR"/>
        </w:rPr>
        <w:t>القلوب أن تحسب انّ هذا الامر علی هذه الجملة بنی قواعده و علی هذا النّحو سار سلفه، فعلقت هذه الرّسالة إلیکم اکرمکم اللّه و ذکرت فیها بعض سیر شیوخ هذه الطریقة</w:t>
      </w:r>
      <w:r>
        <w:rPr>
          <w:rStyle w:val="FootnoteAnchor"/>
          <w:rtl w:val="true"/>
        </w:rPr>
        <w:footnoteReference w:id="291"/>
      </w:r>
      <w:r>
        <w:rPr>
          <w:rFonts w:ascii="IRNazanin" w:hAnsi="IRNazanin" w:eastAsia="IRNazanin"/>
          <w:color w:val="111111"/>
          <w:sz w:val="28"/>
          <w:sz w:val="28"/>
          <w:szCs w:val="28"/>
          <w:rtl w:val="true"/>
          <w:lang w:bidi="fa-IR"/>
        </w:rPr>
        <w:t xml:space="preserve">فی آدابهم و أخلاقهم، و معاملاتهم و عقائدهم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بقلوبهم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ما أرشاروا إلیه من مواجیدهم، و کیفیة ترقیهم من بدایتهم إلی نهایتهم لیکون لمریدی هذه الطّریقة قوّة و منکم لی بتصحیحها شهادة، و لی فی نشر</w:t>
      </w:r>
    </w:p>
    <w:p>
      <w:pPr>
        <w:pStyle w:val="BookText"/>
        <w:rPr/>
      </w:pPr>
      <w:r>
        <w:rPr>
          <w:rFonts w:ascii="IRNazanin" w:hAnsi="IRNazanin" w:eastAsia="IRNazanin"/>
          <w:color w:val="111111"/>
          <w:sz w:val="28"/>
          <w:sz w:val="28"/>
          <w:szCs w:val="28"/>
          <w:rtl w:val="true"/>
          <w:lang w:bidi="fa-IR"/>
        </w:rPr>
        <w:t>هذه الشّکوی سلوة، و من اللّه الکریم فضلا و مثوبة، و استعین باللّه سبحانه فیما أذکره و استکفیه، و استعصمه من الخطاء فیه، و استغفره و استعفیه، و هو بالفضل جدیر و علی ما یشاء قدیر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اخذ فی تحقیق المطالب و بیان ما یوجد من کلمات أکابر هذه الطائفة فی تقریر الصّواب،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الصّوفی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نصر الطوسی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رویم عن اوّل فرض افترض اللّه‌</w:t>
      </w:r>
      <w:r>
        <w:rPr>
          <w:rStyle w:val="FootnoteAnchor"/>
          <w:rtl w:val="true"/>
        </w:rPr>
        <w:footnoteReference w:id="294"/>
      </w:r>
      <w:r>
        <w:rPr>
          <w:rFonts w:ascii="IRNazanin" w:hAnsi="IRNazanin" w:eastAsia="IRNazanin"/>
          <w:color w:val="111111"/>
          <w:sz w:val="28"/>
          <w:sz w:val="28"/>
          <w:szCs w:val="28"/>
          <w:rtl w:val="true"/>
          <w:lang w:bidi="fa-IR"/>
        </w:rPr>
        <w:t>تعالی علی خلقه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لقوله جلّ ذکره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لیعرفون‌</w:t>
      </w:r>
      <w:r>
        <w:rPr>
          <w:rStyle w:val="FootnoteAnchor"/>
          <w:rtl w:val="true"/>
        </w:rPr>
        <w:footnoteReference w:id="295"/>
      </w:r>
      <w:r>
        <w:rPr>
          <w:rFonts w:ascii="IRNazanin" w:hAnsi="IRNazanin" w:eastAsia="IRNazanin"/>
          <w:color w:val="111111"/>
          <w:sz w:val="28"/>
          <w:sz w:val="28"/>
          <w:szCs w:val="28"/>
          <w:rtl w:val="true"/>
          <w:lang w:bidi="fa-IR"/>
        </w:rPr>
        <w:t>و قال الجنید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یحتاج إلیه من عقد الحکمة معرفة المصنوع صانعه، و المحدث کیف کان إحداثه، فیعرف صفة الخالق من المخلوق، و صفة القدیم من المحدث، فیذلّ لدعوته، و یعترف بوجوب طاعته فان من لم یعرف مالکه، لم یعترف بالملک لمن استوجبه‌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السّجستانی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نصر الطوسی السّراج یحکی عن یوسف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بین یدی ذی النّون المصری،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p>
    <w:p>
      <w:pPr>
        <w:pStyle w:val="BookText"/>
        <w:rPr/>
      </w:pPr>
      <w:r>
        <w:rPr>
          <w:rFonts w:ascii="IRNazanin" w:hAnsi="IRNazanin" w:eastAsia="IRNazanin"/>
          <w:color w:val="111111"/>
          <w:sz w:val="28"/>
          <w:sz w:val="28"/>
          <w:szCs w:val="28"/>
          <w:rtl w:val="true"/>
          <w:lang w:bidi="fa-IR"/>
        </w:rPr>
        <w:t>عن التّوحید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تعلم أن قدرة اللّه تعالی فی الأشیاء بلا مزاج، و صنعه للأشیاء بلا علاج، و علّة کل شی‌ء صنعه و لا علة لصنعه، و لیس فی السّماوات العلی و لا فی الأرضین السّفلی مدبّر غیر اللّه، و کلّ ما تصوّر فی وهمک فاللّه بخلاف ذلک‌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أخبرنا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منصور بن عبد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المجالس و أعلاها الجلوس مع الفکرة فی میدان التّوحید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مفتتح باب ترجمة أحوال المشایخ إعلموا رحمکم اللّه انّ المسلمین بعد رسول اللّه صلّی اللّه علیه و آله لم یتسمّ افاضلهم فی عصرهم بتسمیة علم سوی صحبة الرسول صلّی الله علیه و آله اذلا فضیلة فوقها فقیل لهم الصّحابة، و لمّا أدرکهم أهل العصر الثّانی سمّی من صحب الصّحابة، التّابعین، و رأوا ذلک أشرف سمة، ثمّ قیل لمن بعدهم اتباع التّابعین، ثم اختلف النّاس و تباینت المراتب، فقیل لخواص النّاس ممّن لهم شدّة عنایة بأمر الدّین، الزّهاد و العبّاد ثمّ ظهرت البدع و حصل التّداعی بین الفرق، فکلّ فریق ادّعی ان فیهم زهّادا، فانفرد خواص أهل الشریعة المراعون أنفسهم مع اللّه، الحافظون قلوبهم عن طوارق الغفلة باسم التّصوف، و اشتهر هذا الإسم لهؤلاء الأکابر قبل المأتین من الهجرة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ترجمة أحوالهم و ذکر جملة من سیرهم و أقوالهم فذکر فی ترجمة کلّ من ابن ادهم و سائر من قدّمنا لک ذکره کثیرا ممّا أوردناه و کان ینبّهک علی ما هو المقصود، و من جملة ما ذکره فی ترجمة سرّی بن المغلّس السّقطی خال الجنید و أستاده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الشیخ أبا عبد الرحمّان السلمی،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عمر الأنماطی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أعبد من السّری اتت علیه ثمان و تسعون سنة ما رئی مضطجعا إلّا فی علّة الموت‌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عن السّری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اسم لثلاث معان، و هو الذّی لا یطفی‌ء نور معرفته نور ورعه، و لا یتکلّم بباطن فی علم ینقصه علیه ظاهر الکتاب‌</w:t>
      </w:r>
      <w:r>
        <w:rPr>
          <w:rStyle w:val="FootnoteAnchor"/>
          <w:rtl w:val="true"/>
        </w:rPr>
        <w:footnoteReference w:id="300"/>
      </w:r>
      <w:r>
        <w:rPr>
          <w:rFonts w:ascii="IRNazanin" w:hAnsi="IRNazanin" w:eastAsia="IRNazanin"/>
          <w:color w:val="111111"/>
          <w:sz w:val="28"/>
          <w:sz w:val="28"/>
          <w:szCs w:val="28"/>
          <w:rtl w:val="true"/>
          <w:lang w:bidi="fa-IR"/>
        </w:rPr>
        <w:t>و لا تحمله الکرامات علی هتک أستار محارم اللّه‌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أیضا بالأسناد عن السّلطان أبی یزید البسطامی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نظرتم إلی رجل أعطی من الکرامات حتّی تربع‌</w:t>
      </w:r>
      <w:r>
        <w:rPr>
          <w:rStyle w:val="FootnoteAnchor"/>
          <w:rtl w:val="true"/>
        </w:rPr>
        <w:footnoteReference w:id="302"/>
      </w:r>
      <w:r>
        <w:rPr>
          <w:rFonts w:ascii="IRNazanin" w:hAnsi="IRNazanin" w:eastAsia="IRNazanin"/>
          <w:color w:val="111111"/>
          <w:sz w:val="28"/>
          <w:sz w:val="28"/>
          <w:szCs w:val="28"/>
          <w:rtl w:val="true"/>
          <w:lang w:bidi="fa-IR"/>
        </w:rPr>
        <w:t>فی الهواء فلا تغترّوا به حتّی تنظروا کیف تجدونه عند الأمر و النّهی، و حفظ الحدود و آداب الشّریعة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فی ترجمة أبی سلیمان عبد الرحمان بن عطیة الدارانی بأسناده المعنعن عن الجنید،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یقع فی قلبی النّکتة من نکت القوم أیّاما فلا أقبل منه إلّا بشاهدین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یحیی بن معاذ الرازی، و کان یسبّح وحده فی وقته‌</w:t>
      </w:r>
      <w:r>
        <w:rPr>
          <w:rStyle w:val="FootnoteAnchor"/>
          <w:rtl w:val="true"/>
        </w:rPr>
        <w:footnoteReference w:id="305"/>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یکون زاهدا من لا ورع له تورّع عمّا لیس لک ثمّ ازهد فیما لک‌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أبی حفص الحدّاد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یزن أفعاله و أحواله فی کلّ وقت بالکتاب و السّنة، و لم یتّهم خاطره، فلا تعدّه فی دیوان الرّجال‌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ترجمة أبی الحسین أحمد بن محمّد النّوری، و کان من أقران الجنید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ترک کلّ حظّ للنّفس،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الأشیاء فی زماننا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یعمل بعلمه، و عارف ینطق عن حقیقته و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المراقع غطاء علی الدّر فصارت‌</w:t>
      </w:r>
      <w:r>
        <w:rPr>
          <w:rStyle w:val="FootnoteAnchor"/>
          <w:rtl w:val="true"/>
        </w:rPr>
        <w:footnoteReference w:id="308"/>
      </w:r>
      <w:r>
        <w:rPr>
          <w:rFonts w:ascii="IRNazanin" w:hAnsi="IRNazanin" w:eastAsia="IRNazanin"/>
          <w:color w:val="111111"/>
          <w:sz w:val="28"/>
          <w:sz w:val="28"/>
          <w:szCs w:val="28"/>
          <w:rtl w:val="true"/>
          <w:lang w:bidi="fa-IR"/>
        </w:rPr>
        <w:t>مزابل علی الجیف و قال أبو أحمد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أعبد من النّوری قیل </w:t>
      </w:r>
    </w:p>
    <w:p>
      <w:pPr>
        <w:pStyle w:val="BookText"/>
        <w:rPr/>
      </w:pPr>
      <w:r>
        <w:rPr>
          <w:rFonts w:ascii="IRNazanin" w:hAnsi="IRNazanin" w:eastAsia="IRNazanin"/>
          <w:color w:val="111111"/>
          <w:sz w:val="28"/>
          <w:sz w:val="28"/>
          <w:szCs w:val="28"/>
          <w:rtl w:val="true"/>
          <w:lang w:bidi="fa-IR"/>
        </w:rPr>
        <w:t>و لا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الجنید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رویم بن أحمد البغدادی من أجلّة المشایخ أنّه قال فی وصیته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إلّا ببذل الرّوح، فان أمکنک الدّخول فیه مع هذا، و إلّا فلا تشتغل بترّهات الصوفیة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أبی عبد اللّه محمّد بن الفضل البلخی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الإسلام من أربعة لا یعملون بما یعلمون، و یعملون بما لا یعلمون، و لا یتعلّمون ما لا یعلمون و یمنعون النّاس من التعلّم‌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یوسف بن الحسین شیخ الرّی و الجبل فی وقته،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آفات الصّوفیة فی صحبة الأحداث، و معاشرة الأضداد، و رفق النّساء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أبی محمّد احمد بن محمد الجریری من کبار أصحاب الجنید، رؤیة الأصول باستعمال الفروع، و تصحیح الفروع بمعارضة الاصول، و لا سبیل إلی مقام مشاهدة الأصول إلّا بتعظیم ما عظّم اللّه تعالی من الوسائط و الفروع‌</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إبراهیم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القلب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القرآن بالتّدبر، و خلاء البطن، و قیام اللّیل، و التضرع عند السّحر، و مجالسة الصّالحین‌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ترجمة أبی حمزة البغدادیّ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طریق الحقّ سهل علیه سلوکه، و لا دلیل علی الطّریق الی اللّه إلّا متابعة الرّسول صلّی اللّه علیه و آله و سلّم فی أحواله و أفعاله و أقواله‌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ترجمة أبی محمّد عبد اللّه بن منازل شیخ الملامیّة و أوحد وقته، أنّه قال لم یضیّع أحد فریضة من الفرائض إلّا ابتلاه اللّه بتضییع السّنن، و لم یبل أحد بتضییع السّنن إلّا یوشک أن یبلی بالبدع‌</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أبی العبّاس الدّینوری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أرکان التّصوف و هدموا سبیلها، و غیّروا معانیها باسامی أحدثوها سمّوا الطّمع زیادة، و سوء الأدب إخلاصا و الخروج عن الحقّ شطحا، و التلذذ بالمذموم طیبة، و اتّباع الهوی ابتلاء، و الرّجوع إلی الدّنیا وصولا، و سوء الخلق صولة، و البخل جلادة، و السّؤال عملا، و بذائة اللّسان ملامة، و ما کان هذا طریق القوم‌</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ترجمة أبی القاسم إبراهیم بن محمّد بن النّصر ابادی شیخ خراسان،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الحسین یقول قیل للنّصر ابادی إنّ بعض النّاس یجالس النّسوان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معصوم فی رؤیتهنّ،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الأشباح باقیة، فانّ الأمر و النّهی باق، و التّحلیل و التّحریم مخاطب به، و لن یجتری‌ء علی الشّبهات إلّا من هو تعرّض</w:t>
      </w:r>
    </w:p>
    <w:p>
      <w:pPr>
        <w:pStyle w:val="BookText"/>
        <w:rPr/>
      </w:pPr>
      <w:r>
        <w:rPr>
          <w:rFonts w:ascii="IRNazanin" w:hAnsi="IRNazanin" w:eastAsia="IRNazanin"/>
          <w:color w:val="111111"/>
          <w:sz w:val="28"/>
          <w:sz w:val="28"/>
          <w:szCs w:val="28"/>
          <w:rtl w:val="true"/>
          <w:lang w:bidi="fa-IR"/>
        </w:rPr>
        <w:t>للمحرمات و سمعت محمد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التّصوف ملازمة الکتاب و السّنة، و ترک الأهواء و البدع، و تعظیم حرمات المشایخ، و رؤیة أعذار الخلق، و المداومة علی الأوراد، و ترک ارتکاب الرخص و التّأویلات‌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الرّودباری إنّه سئل عمّن یسمع الملاهی،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 حلال لأنّی قد وصلت إلی درجة لا تؤثر فی اختلاف الأحوال،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وصل و لکن إلی سقر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أیضا فی باب ترجمة الشّریعة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الشریعة أمر بالتزام العبودیّة </w:t>
      </w:r>
    </w:p>
    <w:p>
      <w:pPr>
        <w:pStyle w:val="BookText"/>
        <w:rPr/>
      </w:pPr>
      <w:r>
        <w:rPr>
          <w:rFonts w:ascii="IRNazanin" w:hAnsi="IRNazanin" w:eastAsia="IRNazanin"/>
          <w:color w:val="111111"/>
          <w:sz w:val="28"/>
          <w:sz w:val="28"/>
          <w:szCs w:val="28"/>
          <w:rtl w:val="true"/>
          <w:lang w:bidi="fa-IR"/>
        </w:rPr>
        <w:t>و الحقیقة مشاهدة الربوبیّة، فکل شریعة غیر مؤیّدة بالحقیقة فغیر مقبول، و کلّ حقیقة غیر مقیّدة بالشّریعة فغیر محصول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الأستاد أبا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حفظ للشریعة و إیّاک نستعین إقرار بالحقیقة و اعلم انّ الشّریعة حقیقة من حیث إنّها وجبت بامره، و الحقیقة أیضا شریعة من حیث إنّ المعارف به سبحانه أیضا وجبت بامره‌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بعض خواتیم تلک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هذا الامر و ملاکه علی حفظ آداب الشّریعة، و صون الیدعن المدّ إلی الحرام و الشّبهة، و حفظ الحواس عن المحظورات و عدّ الأنفاس مع اللّه عن الغفلات، و ان لا یستحلّ مثلا سمسمة فیها شبهة فی أوان الضّرورات فکیف عند الاختیار و وقت الرّاحات‌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ذیل ترجمة الولی سمعت محمد بن عبد اللّه الصوفی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أحمد النّجار،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الزّقاق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مارّا فی تیه بنی إسرائیل فخطر ببالی، إنّ علم الحقیقة بیان للشّریعة، فهتف بی هاتف کلّ حقیقة لا یتبعها الشریعة فهی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 ما نقلناه عن الرّسالة و فی بعض کتب أصحابنا المتصوّفین الحقة أیضا فی تعریف التصوّف و اشتقاقه، إنّ التصّوف اسم جامع لمعانی الفقر و معانی الزّهد مع مزید و اضافات، لا یکون الرّجل بدونها صوفیّا و إن کان زاهدا او فقیرا، و من المقرّر أنّ الأعمال معدّات لدخول الجنّة، و الآداب معدّات للقرب من اللّه، و الصوفیّة أهل القرب، فیکون التّصوف کلّها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العشق کلّها آداب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حفص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کلّه أدب، فلکلّ وقت أدب، و لکلّ حال أدب، و لکل مقام أدب، فمن لزم آداب الاوقات بلغ مبلغ الرّجال، و من ضیّع الآداب فهو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 حسن الأدب الظّاهر، عنوان حسن الأدب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النّبی صلّی اللّه علیه و آله قال لرجل کان یعبث بلحیته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خشع قلبه خشعت جوارحه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التّصوّف علم لیس یعرفه</w:t>
      </w:r>
    </w:p>
    <w:p>
      <w:pPr>
        <w:pStyle w:val="BookText"/>
        <w:rPr/>
      </w:pPr>
      <w:r>
        <w:rPr>
          <w:rFonts w:ascii="Amiri" w:hAnsi="Amiri" w:eastAsia="Amiri" w:cs="Amiri"/>
          <w:color w:val="111111"/>
          <w:sz w:val="28"/>
          <w:sz w:val="28"/>
          <w:szCs w:val="28"/>
          <w:rtl w:val="true"/>
          <w:lang w:bidi="ar-SA"/>
        </w:rPr>
        <w:t>إلّا اخو فطنة بالحقّ معروف</w:t>
      </w:r>
    </w:p>
    <w:p>
      <w:pPr>
        <w:pStyle w:val="BookText"/>
        <w:rPr/>
      </w:pPr>
      <w:r>
        <w:rPr>
          <w:rFonts w:ascii="IRNazanin" w:hAnsi="IRNazanin" w:eastAsia="IRNazanin"/>
          <w:color w:val="111111"/>
          <w:sz w:val="28"/>
          <w:sz w:val="28"/>
          <w:szCs w:val="28"/>
          <w:rtl w:val="true"/>
          <w:lang w:bidi="fa-IR"/>
        </w:rPr>
        <w:t>و لیس یعرفه من لیس یشهده</w:t>
      </w:r>
    </w:p>
    <w:p>
      <w:pPr>
        <w:pStyle w:val="BookText"/>
        <w:rPr/>
      </w:pPr>
      <w:r>
        <w:rPr>
          <w:rFonts w:ascii="IRNazanin" w:hAnsi="IRNazanin" w:eastAsia="IRNazanin"/>
          <w:color w:val="111111"/>
          <w:sz w:val="28"/>
          <w:sz w:val="28"/>
          <w:szCs w:val="28"/>
          <w:rtl w:val="true"/>
          <w:lang w:bidi="fa-IR"/>
        </w:rPr>
        <w:t>و کیف یشهد ضوء الشّمس مکفوف</w:t>
      </w:r>
    </w:p>
    <w:p>
      <w:pPr>
        <w:pStyle w:val="BookText"/>
        <w:rPr/>
      </w:pPr>
      <w:r>
        <w:rPr>
          <w:rFonts w:ascii="IRNazanin" w:hAnsi="IRNazanin" w:eastAsia="IRNazanin"/>
          <w:color w:val="111111"/>
          <w:sz w:val="28"/>
          <w:sz w:val="28"/>
          <w:szCs w:val="28"/>
          <w:rtl w:val="true"/>
          <w:lang w:bidi="fa-IR"/>
        </w:rPr>
        <w:t>و فی بعض کلمات المتقدّمین من هذه الطّایفة أیضا أنّ الطّالبین للحقّ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بحث مع التزام قوانین الشریعة و هم المتکلّمون، و بدونها هم الحکماء المشّاؤن، و أصحاب کشف مع رعایة وظائف عبادات الشّرع و قوانینه و هم الصّوفیة، و بدونها و هم الحکماء الإشراقیّون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الشیخ أبی سعید بن أبی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سبعمأة من المشایخ قدّس اللّه أرواحهم اتفقت آرائهم علی انّ التّصوف استعمال الوقت بما هو أولی، یرید بذلک عبارة أخری لما یقولون إنّ الصّوفی إبن وقته، و کذلک الولی، أو الإشارة إلی مقام الرّضا و التّسلیم الذّی هو من جملة مقامات العارفین کما ینظر إلیه ما نقله القشیری أیضا بالاسناد أنّه قیل لمولانا الحسین بن علی بن أبیطالب علیهم السلام إنّ اباذر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أحبّ إلیّ من الغنا، و السّقم احبّ إلیّ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 اللّه أباذر، امّا أنا فاقول من اتّکل علی حسن اختیار اللّه له لم یتمنّ غیر ما اختاره اللّه له‌</w:t>
      </w:r>
      <w:r>
        <w:rPr>
          <w:rStyle w:val="FootnoteAnchor"/>
          <w:rtl w:val="true"/>
        </w:rPr>
        <w:footnoteReference w:id="322"/>
      </w: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أوّله علم، و أوسطه عمل بالقلب و القالب، و آخره موهبة المعارف و الحقائق،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ذکر مع اجتماع بأبناء الجنس فانّهم یعینونه مع اجتماع قلبه و همّه مع اللّه سبحانه، و وجد مع استماع القلب بمعانی المخاطبات الإلهیّة المروعة فی العبادات، و استماع لسرّ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لطائف الاشارات، الدّاعیة إلی المشاهدة و الملّاقات و اتّباع لرسول اللّه صلی اللّه علیه و آله و الأئمة المعصومین علیهم السّلام ظاهرا و باطنا و هذا قول جامع لجمیع مراتب التّصوف و حاو لجمیع جزئیاته و تفاصیله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إنّه تصفیة القلوب عن موافقة البریّة فی رسومهم، و مفارقة الأخلاق الطبعیّة بتبدیلها و إزالة الإنحرافات عنها، و تقویمها علی الأوساط من غیر إفراط و تفریط، و إخماد الصّفات البشریة بالمجاهدات و الرّیاضات و منازلة الصّفات الرّوحانیة، و التّشبه بالملائکة فی دوام الطّاعة و ترک المعصیة، و التعلّم بعلوم الحقیقة التّی هی لا تزول بزوال الدّنیا، و هی العلم باللّه و بکمالاته و اتّباع الرّسول صلی اللّه علیه و آله فی الشّریعة و موافقة الوصیّ و الولیّ فی الطّریقة، و هی مناط خیره و هذا القول أجمع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ذکره ذلک المتصوّف المبرور فی ذیل ترجمة حدیث سعید بن المسیّب، عن أنس أنّه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قدرت أن تصبح و تمسی، و لیس فی قلبک غشّ لاحد فافعل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ذلک من سنّتی و من أحیا سنتی فقد أحیانی، و من أحیانی کان معی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فالصّوفیة المتشرّعون هم الذّین أحیوا هذه السّنة، و طهّروا الصّدور من الغشّ الّذی هو خلاف النّصح، و من الغلّ الذّی هو الحقد، و إنّما قدروا علی ذلک لزهدهم فی الدّنیا و مالها و جاهها، و محبة المنزلة و الرّفعة عند النّاس، فیا مسکین لا تطلب المنزلة عند اللّه و أنت تطلب المنزلة عند النّاس فالصّوفیة المتشرّعون زهدوا فی ذلک، کما قال بعضهم طریقتنا هذه لا تصلح الّا لأقوام کنست بأرواحهم المزابل، فلمّا سقط عن قلبهم محبة الدنیا و حبّ الرفعة اصبحوا و امسوا و لیس فی قلبهم غشّ لأحد، و صارت قلوبهم صافیة ناصحة مشفقة علی الخلائق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أیضا عن الشّیخ ذی النّون رأیت ببعض ساحل الشّام امرأة کانت من العارفات،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أقوام تجافی جنوبهم عن المضاجع، ذکرتهم بالتّیقظ و الجدّ و العبادة التّی هی من أوصافهم، و ما ذکرتهم بأنسابهم لإنقطاع الأنساب یوم القیامة قلت لها و أین تریدین؟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رِجالٌ 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صفّیهم فأنشأت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همومهم باللّه قد علقت</w:t>
      </w:r>
    </w:p>
    <w:p>
      <w:pPr>
        <w:pStyle w:val="BookText"/>
        <w:rPr/>
      </w:pPr>
      <w:r>
        <w:rPr>
          <w:rFonts w:ascii="IRNazanin" w:hAnsi="IRNazanin" w:eastAsia="IRNazanin"/>
          <w:color w:val="111111"/>
          <w:sz w:val="28"/>
          <w:sz w:val="28"/>
          <w:szCs w:val="28"/>
          <w:rtl w:val="true"/>
          <w:lang w:bidi="fa-IR"/>
        </w:rPr>
        <w:t>فمالهم همم یسمو الی احد</w:t>
      </w:r>
    </w:p>
    <w:p>
      <w:pPr>
        <w:pStyle w:val="BookText"/>
        <w:rPr/>
      </w:pPr>
      <w:r>
        <w:rPr>
          <w:rFonts w:ascii="IRNazanin" w:hAnsi="IRNazanin" w:eastAsia="IRNazanin"/>
          <w:color w:val="111111"/>
          <w:sz w:val="28"/>
          <w:sz w:val="28"/>
          <w:szCs w:val="28"/>
          <w:rtl w:val="true"/>
          <w:lang w:bidi="fa-IR"/>
        </w:rPr>
        <w:t>فمطلب القوم مولاهم و سیّدهم</w:t>
      </w:r>
    </w:p>
    <w:p>
      <w:pPr>
        <w:pStyle w:val="BookText"/>
        <w:rPr/>
      </w:pPr>
      <w:r>
        <w:rPr>
          <w:rFonts w:ascii="IRNazanin" w:hAnsi="IRNazanin" w:eastAsia="IRNazanin"/>
          <w:color w:val="111111"/>
          <w:sz w:val="28"/>
          <w:sz w:val="28"/>
          <w:szCs w:val="28"/>
          <w:rtl w:val="true"/>
          <w:lang w:bidi="fa-IR"/>
        </w:rPr>
        <w:t>یا حسن مطلبهم للواحد الصّمد</w:t>
      </w:r>
    </w:p>
    <w:p>
      <w:pPr>
        <w:pStyle w:val="BookText"/>
        <w:rPr/>
      </w:pPr>
      <w:r>
        <w:rPr>
          <w:rFonts w:ascii="IRNazanin" w:hAnsi="IRNazanin" w:eastAsia="IRNazanin"/>
          <w:color w:val="111111"/>
          <w:sz w:val="28"/>
          <w:sz w:val="28"/>
          <w:szCs w:val="28"/>
          <w:rtl w:val="true"/>
          <w:lang w:bidi="fa-IR"/>
        </w:rPr>
        <w:t>ما إن ینازعهم دنیا و لا شرف</w:t>
      </w:r>
    </w:p>
    <w:p>
      <w:pPr>
        <w:pStyle w:val="BookText"/>
        <w:rPr/>
      </w:pPr>
      <w:r>
        <w:rPr>
          <w:rFonts w:ascii="IRNazanin" w:hAnsi="IRNazanin" w:eastAsia="IRNazanin"/>
          <w:color w:val="111111"/>
          <w:sz w:val="28"/>
          <w:sz w:val="28"/>
          <w:szCs w:val="28"/>
          <w:rtl w:val="true"/>
          <w:lang w:bidi="fa-IR"/>
        </w:rPr>
        <w:t>من المطاعم و اللّذات و الولد</w:t>
      </w:r>
    </w:p>
    <w:p>
      <w:pPr>
        <w:pStyle w:val="BookText"/>
        <w:rPr/>
      </w:pPr>
      <w:r>
        <w:rPr>
          <w:rFonts w:ascii="IRNazanin" w:hAnsi="IRNazanin" w:eastAsia="IRNazanin"/>
          <w:color w:val="111111"/>
          <w:sz w:val="28"/>
          <w:sz w:val="28"/>
          <w:szCs w:val="28"/>
          <w:rtl w:val="true"/>
          <w:lang w:bidi="fa-IR"/>
        </w:rPr>
        <w:t>و لا للبس ثیاب فائق أنق</w:t>
      </w:r>
    </w:p>
    <w:p>
      <w:pPr>
        <w:pStyle w:val="BookText"/>
        <w:rPr/>
      </w:pPr>
      <w:r>
        <w:rPr>
          <w:rFonts w:ascii="IRNazanin" w:hAnsi="IRNazanin" w:eastAsia="IRNazanin"/>
          <w:color w:val="111111"/>
          <w:sz w:val="28"/>
          <w:sz w:val="28"/>
          <w:szCs w:val="28"/>
          <w:rtl w:val="true"/>
          <w:lang w:bidi="fa-IR"/>
        </w:rPr>
        <w:t>و لا لروح سرور حلّ فی البلد</w:t>
      </w:r>
    </w:p>
    <w:p>
      <w:pPr>
        <w:pStyle w:val="BookText"/>
        <w:rPr/>
      </w:pPr>
      <w:r>
        <w:rPr>
          <w:rFonts w:ascii="IRNazanin" w:hAnsi="IRNazanin" w:eastAsia="IRNazanin"/>
          <w:color w:val="111111"/>
          <w:sz w:val="28"/>
          <w:sz w:val="28"/>
          <w:szCs w:val="28"/>
          <w:rtl w:val="true"/>
          <w:lang w:bidi="fa-IR"/>
        </w:rPr>
        <w:t>إلّا مسارعة فی إثر منزلة</w:t>
      </w:r>
    </w:p>
    <w:p>
      <w:pPr>
        <w:pStyle w:val="BookText"/>
        <w:rPr/>
      </w:pPr>
      <w:r>
        <w:rPr>
          <w:rFonts w:ascii="IRNazanin" w:hAnsi="IRNazanin" w:eastAsia="IRNazanin"/>
          <w:color w:val="111111"/>
          <w:sz w:val="28"/>
          <w:sz w:val="28"/>
          <w:szCs w:val="28"/>
          <w:rtl w:val="true"/>
          <w:lang w:bidi="fa-IR"/>
        </w:rPr>
        <w:t>قد قارب الخطو فیها باعد الامد</w:t>
      </w:r>
    </w:p>
    <w:p>
      <w:pPr>
        <w:pStyle w:val="BookText"/>
        <w:rPr/>
      </w:pPr>
      <w:r>
        <w:rPr>
          <w:rFonts w:ascii="IRNazanin" w:hAnsi="IRNazanin" w:eastAsia="IRNazanin"/>
          <w:color w:val="111111"/>
          <w:sz w:val="28"/>
          <w:sz w:val="28"/>
          <w:szCs w:val="28"/>
          <w:rtl w:val="true"/>
          <w:lang w:bidi="fa-IR"/>
        </w:rPr>
        <w:t>فهم رهائن غدران و اودیة</w:t>
      </w:r>
    </w:p>
    <w:p>
      <w:pPr>
        <w:pStyle w:val="BookText"/>
        <w:rPr/>
      </w:pPr>
      <w:r>
        <w:rPr>
          <w:rFonts w:ascii="IRNazanin" w:hAnsi="IRNazanin" w:eastAsia="IRNazanin"/>
          <w:color w:val="111111"/>
          <w:sz w:val="28"/>
          <w:sz w:val="28"/>
          <w:szCs w:val="28"/>
          <w:rtl w:val="true"/>
          <w:lang w:bidi="fa-IR"/>
        </w:rPr>
        <w:t>ترقی الشّوامخ تلقاهم مع العدد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أقوال المشایخ فی مهیّة التصوّف تزید علی ألف قول و یطول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أن ذکر فی وجه تسمیة هذه الطّایفة بالصّوفیة، و کون اشتقاقها من الصّوف، بناءا علی قاعدة الاشتقاق، و ظاهر ما یتبادر إلی الأنظار، روایة أنس بن مالک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یجیب دعوة العبید تواضعا، و یرکب الحمار غیر مستنکف، و یلبس الصّوف غیر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بطریق أهل البیت علیهم السّلام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لا أترکها حتّی تکون سنّة من بعدی، أرکب الحمار و یردفنی آخر، و أسلّم علی الصغیر، و ألبس الصّوف، و آکل مع العبید، و أجلس علی الأرض و آکل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الوجه ذهب قوم إلی انّهم سموا صوفیّة نسبة لهم الی ظاهر اللبسة، لانّهم اختار و البس التصوف لکونه أرفق و أسهل مطلبا، و لکونه لباس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روی عن رسول اللّه صلی اللّه علیه و آله بطریق أهل البیت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بالصّخرة من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کانت بلدة فی القدیم بین مکّة و المدینة و الآن موضع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نبیّا حفاة علیهم العبائة، یؤمّون و یقصدون البیت الحرام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بطریقهم علیهم السّلام أیضا انّ عیسی بن مریم کان یلبس الصّوف و الشّعر، و یأکل من الشّجر، و یبیت حیث أمسی، و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أدرکت سبعین </w:t>
      </w:r>
    </w:p>
    <w:p>
      <w:pPr>
        <w:pStyle w:val="BookText"/>
        <w:rPr/>
      </w:pPr>
      <w:r>
        <w:rPr>
          <w:rFonts w:ascii="IRNazanin" w:hAnsi="IRNazanin" w:eastAsia="IRNazanin"/>
          <w:color w:val="111111"/>
          <w:sz w:val="28"/>
          <w:sz w:val="28"/>
          <w:szCs w:val="28"/>
          <w:rtl w:val="true"/>
          <w:lang w:bidi="fa-IR"/>
        </w:rPr>
        <w:t>بدریّا کان لباسهم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یوم کلّم اللّه موسی علیه السّلام کان علیه جبّة من صوف، و سراویل من صوف، و کساء من صوف، و قلنسوة مدورة من صوف، و نعلاه من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السّید بهاء الدّین علیّ بن عبد الحمید النّیلی مرسلا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العمل الجوع، و سیّد القول الفکر، و ذلّ النّفس لباس الصّوف علیکم بلباس الصّوف تجدون حلاوة الإیمان فی قلوبکم، علیکم بلباس الصّوف تجدون قلة الاکل علیکم بلباس الصوف یورث فی القلب التفکّر، و التّفکر یورث الحکمة، و الحکمة تجری فی الجوف مجری الدّم، و</w:t>
      </w:r>
    </w:p>
    <w:p>
      <w:pPr>
        <w:pStyle w:val="BookText"/>
        <w:rPr/>
      </w:pPr>
      <w:r>
        <w:rPr>
          <w:rFonts w:ascii="IRNazanin" w:hAnsi="IRNazanin" w:eastAsia="IRNazanin"/>
          <w:color w:val="111111"/>
          <w:sz w:val="28"/>
          <w:sz w:val="28"/>
          <w:szCs w:val="28"/>
          <w:rtl w:val="true"/>
          <w:lang w:bidi="fa-IR"/>
        </w:rPr>
        <w:t>من اکثر الفکر قلّ طمعه، و من قلّ تفکّره کثر طمعه و عطب بدنه و قسی قلبه، و القلب القاسیّ بعید من اللّه، بعید من الجنّة قریب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الجمهور أیضا عن إمامهم البیهقی المشهور نقلا عن عبد اللّه بن مسعود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الأنبیاء یرکبون الحمار، و یلبسون الصّوف، و یحلبون الشّاة، هذا، و نقل عن جنیدهم البغدادیّ المتقدّم کلامه فی أمثال هذه الأمور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مشتقّ من الصّوف، و الصّوف ثلاثة أحرف صاد و واو و فاء، و الصّاد صبر و صدق و صفا، و الواو ودّ و ورد و وفاء و الفاء فرد و فقر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من لبس الصّوف علی الصّفا، و أطعم الهوی ذوق الجفاء، و کانت الدّنیا منه علی القفا، و سلک منهاج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سمّوا صوفیّة نسبة إلی الصفّة الّتی کانت فی مسجد رسول اللّه صلّی اللّه علیه و آله و سلّم مسقّفة بجرید النّخل، یسکنها فقراء المهاجرین، و هم أربعمأة رجل لم یکن لهم بالمدینة مساکن و لا عشائر یدرسون القران بالّلیل، و یرضخون النّوی بالنّهار، و یحتطبون علی ظهورهم و یغزون مع کلّ سریّة، و کان رسول اللّه صلی اللّه علیه و آله و کرام أصحابه یؤانسونهم و یأکلون معهم و یتعاهدونهم بالمبرّات، بحیث نقل أنّه صلی اللّه علیه و آله کان إذا أمسی قسّم ناسا منهم بین أناس من أصحابه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سعد بن عبادة یرجع کلّ لیلة إلی أهله بثمانین منهم یعشیهم و قد وصل </w:t>
      </w:r>
    </w:p>
    <w:p>
      <w:pPr>
        <w:pStyle w:val="BookText"/>
        <w:rPr/>
      </w:pPr>
      <w:r>
        <w:rPr>
          <w:rFonts w:ascii="IRNazanin" w:hAnsi="IRNazanin" w:eastAsia="IRNazanin"/>
          <w:color w:val="111111"/>
          <w:sz w:val="28"/>
          <w:sz w:val="28"/>
          <w:szCs w:val="28"/>
          <w:rtl w:val="true"/>
          <w:lang w:bidi="fa-IR"/>
        </w:rPr>
        <w:t>رسول اللّه یوما الیهم و شاهد منهم فقرهم، و طیب قلوبهم فی الشّدة التّی کانت بهم،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أبشروا یا أصحاب الصفّة ان من أمّتی من کان علی حالکم و وصفکم و نعتکم الّتی أنتم علیه انّکم و انّهم رفقائی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رتبهم أبو نعیم الحافظ فی حلیته علی حروف المعجم، و ذکر من اسماء مشاهیرهم سلمان الفارسی، و أباذر، و عمّار، و صهیب، 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 هریرة، و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حذیفة بن الیمان، و أبا سعید الخدری، و بشر بن الخصاصیة و أبو مویهبة مولی رسول اللّه صلّی اللّه علیه و آله و سلّم کان هؤلاء أزهدهم و أعلمهم و أعملهم بالکتاب و السّنة فی عهد رسول اللّه صلّی اللّه علیه و آله و سلّم لانّهم کانوا یلبسون الصّوف و خاطوا ثیابهم بالأغصان الدقیقة من الشّجر، حتی ان بعضهم یعرق فی ثوبه فیوجد منه رائحة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أهل الثّروة لیؤذینی ریح هؤلاء أما یؤذیک ریحهم؟ یخاطب بذلک النبیّ صلّی اللّه علیه و آله و سلّم و هل فی وصفهم انّهم کانوا أضیاف الإسلام الّا من زلّت قدمه بعد وفاة رسول اللّه صلّی اللّه علیه و آله و سلّم و مال الی الدّنیا و حطامها کأبی هریرة و صهیب، و الذین ثبتت أقدامهم فی مقام الفقر و الزّهد، سلمان، و ابوذر، و حذیفة، و بلال، و أبو سعید، فانّهم کانوا من السّابقین الرّاجعین إلی أمیر المؤمنین علیه السّلام، و کانوا یسمّون بالشّیعة و الصّوفی رضی اللّه عنهم و رضوا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المفسّرون إنّما نزل فیهم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نفسک مع الّذین یدعون ربّهم بالغداة و العشی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الّذین یدعون ربّهم بالغداة و العشیّ یریدون وجهه،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احصروا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الایات، و هذا و ان کان لا یستقیم من حیث الاشتقاق اللّغوی إلّا بناءا علی رعایة الخفّة علی اللّسان، و لکنّه صحیح من جهة المعنی، لانّ الصّوفیة یشاکل حالهم حال أولئک لکونهم مجتمعین متألفین مصاحبین للّه و فی اللّه قدیما و حدیثا فی الّربط و الزّوایا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کان هذا الاسم فی الأصل صفویّا نسبته إلی الصّفا فاستثقل ذلک و جعل صوفیّا بتقدیم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سمّوا صوفیة لوقوفهم فی الصفّ الاوّل بین یدی اللّه تعالی </w:t>
      </w:r>
    </w:p>
    <w:p>
      <w:pPr>
        <w:pStyle w:val="BookText"/>
        <w:rPr/>
      </w:pPr>
      <w:r>
        <w:rPr>
          <w:rFonts w:ascii="IRNazanin" w:hAnsi="IRNazanin" w:eastAsia="IRNazanin"/>
          <w:color w:val="111111"/>
          <w:sz w:val="28"/>
          <w:sz w:val="28"/>
          <w:szCs w:val="28"/>
          <w:rtl w:val="true"/>
          <w:lang w:bidi="fa-IR"/>
        </w:rPr>
        <w:t>بارتفاع هممهم و إقبالهم علی اللّه بقلوبهم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 هذه النّسبة إلی صوفة، مثل الکوفی نسبة إلی کوفة، و الصّوفة هی المرمسة الّتی لا یرغب فیها و لا یلتفت إلیها، و ذلک لانّ من الشّرط علیهم الخمول البالغ و شدّة التواضع و التّواری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إختلفوا فی هذه النّسبة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 و الصّفوة،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صوفة و هم جماعة من العرب کانوا یتزهدّون و یتقلّلون من الدّنیا فنسب هذه الطائفة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صوفة أبو حیّ من مضر کانوا یخدمون الکعبة فی الجاهلیة و یجیزون الحاج ای یفیضون بهم‌</w:t>
      </w:r>
      <w:r>
        <w:rPr>
          <w:rStyle w:val="FootnoteAnchor"/>
          <w:rtl w:val="true"/>
        </w:rPr>
        <w:footnoteReference w:id="323"/>
      </w:r>
      <w:r>
        <w:rPr>
          <w:rFonts w:ascii="IRNazanin" w:hAnsi="IRNazanin" w:eastAsia="IRNazanin"/>
          <w:color w:val="111111"/>
          <w:sz w:val="28"/>
          <w:sz w:val="28"/>
          <w:szCs w:val="28"/>
          <w:rtl w:val="true"/>
          <w:lang w:bidi="fa-IR"/>
        </w:rPr>
        <w:t>قلت و لو ثبت هذا فهو عندی من أقرب الوجوه علی الظّاهر و الباطن، کما لا یخفی علی المتتبع فی وجوه الأنساب، و إن ذهب الجمهور إلی الوجه الأوّل بظواهر الحاظهم التّی لا تحتاج إلی مزید نظر و إمعان، غافلین عن کون الشعریّة بالفتح إذا أنسب بتسمیتهم بها بناء علی ما وجّهوا به ذلک الوجه، کما یظهر وجه ذلک من مراجعة حدیث یحیی النّبی علیه السّلام و قمیص بدنه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فهذه جملة من عبائر أهل الفنّ الغیر المتّهمین بشی‌ء من الفریة و الأجنبیّة عن الإصطلاح، اوردناها هنالک تذکرة و ذکری لمن کان له قلب، أو ألقی السّمع و هو شهید، مضافا إلی ما تعرّض له بعض فقهاء أصحابنا العرفاء المنصفین، من التّرجمة لهذه اللّفظة بما یلائم ایضا المقصود، مثل شیخنا الشّهید الأول فی مباحث الأوقاف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 باب مسئلة الوقف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المشتغلون بالعبادة المعرضون عن الدّنیا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حسین بن عبد الصّمد الحارثی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بعض الملوک و الأکابر من أهل الدنیا إذا علت هممهم، و کثر علمهم باللّه، و لحظتهم العنایة الرّبانیة، ترکوا الّدنیا و تعلّقوا باللّه وحده، کابراهیم بن أدهم، و </w:t>
      </w:r>
    </w:p>
    <w:p>
      <w:pPr>
        <w:pStyle w:val="BookText"/>
        <w:rPr/>
      </w:pPr>
      <w:r>
        <w:rPr>
          <w:rFonts w:ascii="IRNazanin" w:hAnsi="IRNazanin" w:eastAsia="IRNazanin"/>
          <w:color w:val="111111"/>
          <w:sz w:val="28"/>
          <w:sz w:val="28"/>
          <w:szCs w:val="28"/>
          <w:rtl w:val="true"/>
          <w:lang w:bidi="fa-IR"/>
        </w:rPr>
        <w:t>بشر الحافی، و أصحاب الکهف، فانّهم لکمال رشدهم لا یرضون أن یشغلوا قلوبهم بغیر اللّه تعالی لحظة عین، و معلوم أنّ احدا ممّن تمثل بهم لم یشبه طریقته طریقة هذا المبتدع المتنازع فیه، و لا نقل عنه ذهاب إلی زندقة و إلحاد أو حلول و اتّحاد أو حرکة علی وفق الهوی و المراد، أو ارادة فتنة و فساد، و دعوی کاذبة بیّنة الفساد بین العباد، کیف و قد عرفت حقیقة حال کلّ من الأوّلین باتمّ 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تفصیل قصّة أصحاب الکهف فلقد کفیناه بمفاد التّنزیل و وحی جبرئیل الی نبیّ اللّه الجلیل عنهم، و حسب الأشارة الی رفعة درجاتهم فی الغایة، و بلوغهم مبالغ أکابر رجال المعرفة و الدّرایة، قوله تبارک و تعالی خطابا الی أشرف أنبیائه و أکمل أولیائه و أصفیائه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 وَ رَبَطْنا عَلی قُلُوبِهِمْ إِذْ قامُوا فَقالُوا رَبُّنا رَبُّ السَّماواتِ وَ الْأَرْضِ لَنْ نَدْعُوَا مِنْ دُونِهِ إِلهاً لَقَدْ قُلْنا إِذاً شَطَطاً</w:t>
      </w:r>
      <w:r>
        <w:rPr>
          <w:rStyle w:val="FootnoteAnchor"/>
          <w:rtl w:val="true"/>
        </w:rPr>
        <w:footnoteReference w:id="324"/>
      </w:r>
      <w:r>
        <w:rPr>
          <w:rFonts w:ascii="Amiri" w:hAnsi="Amiri" w:eastAsia="Amiri" w:cs="Amiri"/>
          <w:color w:val="111111"/>
          <w:sz w:val="28"/>
          <w:sz w:val="28"/>
          <w:szCs w:val="28"/>
          <w:rtl w:val="true"/>
          <w:lang w:bidi="ar-SA"/>
        </w:rPr>
        <w:t>و قوله عزّ من قائل لَوِ اطَّلَعْتَ عَلَیْهِمْ لَوَلَّیْتَ مِنْهُمْ فِراراً وَ لَمُلِئْتَ مِنْهُمْ رُعْباً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انّ اسماء أصحاب الکهف امّا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مکسلمینا، املیخا، مرطوکش نوالس سانیوس بطنیوس، کشفوطط، و امّا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ملیخا، مکسینا</w:t>
      </w:r>
      <w:r>
        <w:rPr>
          <w:rStyle w:val="FootnoteAnchor"/>
          <w:rtl w:val="true"/>
        </w:rPr>
        <w:footnoteReference w:id="326"/>
      </w:r>
      <w:r>
        <w:rPr>
          <w:rFonts w:ascii="IRNazanin" w:hAnsi="IRNazanin" w:eastAsia="IRNazanin"/>
          <w:color w:val="111111"/>
          <w:sz w:val="28"/>
          <w:sz w:val="28"/>
          <w:szCs w:val="28"/>
          <w:rtl w:val="true"/>
          <w:lang w:bidi="fa-IR"/>
        </w:rPr>
        <w:t>مرطوس، بوانس‌</w:t>
      </w:r>
      <w:r>
        <w:rPr>
          <w:rStyle w:val="FootnoteAnchor"/>
          <w:rtl w:val="true"/>
        </w:rPr>
        <w:footnoteReference w:id="327"/>
      </w:r>
      <w:r>
        <w:rPr>
          <w:rFonts w:ascii="IRNazanin" w:hAnsi="IRNazanin" w:eastAsia="IRNazanin"/>
          <w:color w:val="111111"/>
          <w:sz w:val="28"/>
          <w:sz w:val="28"/>
          <w:szCs w:val="28"/>
          <w:rtl w:val="true"/>
          <w:lang w:bidi="fa-IR"/>
        </w:rPr>
        <w:t>، اربطانس، اونوس کید</w:t>
      </w:r>
      <w:r>
        <w:rPr>
          <w:rStyle w:val="FootnoteAnchor"/>
          <w:rtl w:val="true"/>
        </w:rPr>
        <w:footnoteReference w:id="328"/>
      </w:r>
      <w:r>
        <w:rPr>
          <w:rFonts w:ascii="IRNazanin" w:hAnsi="IRNazanin" w:eastAsia="IRNazanin"/>
          <w:color w:val="111111"/>
          <w:sz w:val="28"/>
          <w:sz w:val="28"/>
          <w:szCs w:val="28"/>
          <w:rtl w:val="true"/>
          <w:lang w:bidi="fa-IR"/>
        </w:rPr>
        <w:t>، سلططنوس و اماهی، مکسلمینا تملیخا</w:t>
      </w:r>
      <w:r>
        <w:rPr>
          <w:rStyle w:val="FootnoteAnchor"/>
          <w:rtl w:val="true"/>
        </w:rPr>
        <w:footnoteReference w:id="329"/>
      </w:r>
      <w:r>
        <w:rPr>
          <w:rFonts w:ascii="IRNazanin" w:hAnsi="IRNazanin" w:eastAsia="IRNazanin"/>
          <w:color w:val="111111"/>
          <w:sz w:val="28"/>
          <w:sz w:val="28"/>
          <w:szCs w:val="28"/>
          <w:rtl w:val="true"/>
          <w:lang w:bidi="fa-IR"/>
        </w:rPr>
        <w:t>، مرطونس، بینونس، ساربونس، کفشططوس، ذونواس و امّا 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مکسلمینا، املیخا، مرطونس، بوانس، سارینوس، یطنوس، کشفوطط و إمّا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مکسلمینا، تملیخا، مرطونس بینونس، سارینونس، ذانوانس، کشیططنونس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الآیة المبارکة، و الاخبار الکثیرة، انّ عدّتهم لم تتجاوز السّبعة و کان ثامنهم کلبهم الذّی کان باسطا ذراعیه بالوصید، و هو من أهل الجنّة مع تسعة أخر من الحیوانات العجم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صالح، و عجل إبراهیم، و کبش إسماعیل، و حیّة موسی، و حوت یونس، و حمار عزیر، و نملة سلیمان، و هدهد بلقیس، و براق محمد صلّی اللّه علیه و آله و سلّم کما فی حدیث علیّ أمیر المؤمنین علیه السّلام أو هو مع حیوانین آخرین هما، حمار بلعم بن باعور الذّی کان عنده اسم اللّه الأعظم فاراد أن یدعو علی قوم موسی بامر فرعون خارجا علی حماره فلم یطعه الحمار فی المشی إلی محل الدّعا إلی ان قتله من شدّة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الذئب الذّی کان فی الأمم السّالفة فاکل ولد شرطی ظالم و حزن أباه الملعون فیه فشکره اللّه تعالی ذلک منه کما فی روایة شیخنا الصّدوق رحمه اللّه عن مولانا الرّضا علیه السّلام أو حمار بلعم مع ذئب یوسف علیه السّلام، الذی اتهمه اخوته باکله کما فی روایة اخری عنه علیه السّلام و عن ابن عبّاس إنّه قال فی ذیل ترجمة قل ربّی اعلم بعدّتهم ما یعلمهم إلّا قلیل، أنا من ذلک القلیل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مکسلمینا، و تملیخا، و مرطونس، و بینوس، و سارینوس، و دریونس، و کیسوطینونس، و هو الرّاعی الملحق بهم و کان تملیخا رئیسهم، و هو صاحب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ربکم اعلم بما لبثتم و قول و إذا عتزلتموهم و ما یعبدون إلّا اللّه و دقیانوس اسم مخدومهم و ملک زمانهم و قصّتهم طویلة ترشد صاحب المواد القابلة و الذّوق السلیم إلی مقامات العارفین، و منازل السائرین، کمثل أصحاب الرّقیم و حکایة ما بین العالم و الکلیم، الواقعة أیضا فی سورة الکهف من القرآن الکریم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فمتی فرض أن یکون لفظة الصّوفیة علما عند القوم لمن کان من أمثال هؤلاء الأرواح الصّافیة فلا مشاحة فی الإصطلاح، و لن یستطیع ابدا أحد ممّن لم یستطع منهم صبرا، و هو من القشریّة الظّاهرییّن، ردّا علی طریقتهم الحقّة، بل یا لیته کان لکلّ من المجتهدین فی العلوم الظّاهریة مثل اجتهادات هؤلاء و شمّة من فوائح تلویحات أصحاب الولاء، کیف لا و قد عرفت من الکتاب المبین، أسّ ذلک المنصب الرّفیع و أساسه و </w:t>
      </w:r>
    </w:p>
    <w:p>
      <w:pPr>
        <w:pStyle w:val="BookText"/>
        <w:rPr/>
      </w:pPr>
      <w:r>
        <w:rPr>
          <w:rFonts w:ascii="IRNazanin" w:hAnsi="IRNazanin" w:eastAsia="IRNazanin"/>
          <w:color w:val="111111"/>
          <w:sz w:val="28"/>
          <w:sz w:val="28"/>
          <w:szCs w:val="28"/>
          <w:rtl w:val="true"/>
          <w:lang w:bidi="fa-IR"/>
        </w:rPr>
        <w:t>فی أحادیث أهل البیت المعصومین أیضا، کلّ ما یرفع لک الباسه، و یزول عنک بأسه، و یروح أنفاسه، و ناهیک صریحا فی إفادة ذلک المعنی و هو قلیل من کثیر و حزمة من بیدرها الکبیر، بما نقل عن الشّیخ مقداد بن عبد اللّه السّیوری الفقیه فی شرحه علی الباب الحاد یعشر أنّه سئل امیر المؤمنین علیه السّلام عن الصّوفی،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من لبس الصّوف علی الصّفا، و جعل الدّنیا خلف القفا، و سلک طریق المصطفی، و استوی عنده الذّهب و الحجر و الفضة و المدر، و إلّا فالکلب الکوفی، خیر من ألف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المواضع المعتبرة نسبة هذا الکلام إلی جنید البغدادی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مع النّاس علی الوفاء، بعد</w:t>
      </w:r>
    </w:p>
    <w:p>
      <w:pPr>
        <w:pStyle w:val="BookText"/>
        <w:rPr/>
      </w:pPr>
      <w:r>
        <w:rPr>
          <w:rFonts w:ascii="IRNazanin" w:hAnsi="IRNazanin" w:eastAsia="IRNazanin"/>
          <w:color w:val="111111"/>
          <w:sz w:val="28"/>
          <w:sz w:val="28"/>
          <w:szCs w:val="28"/>
          <w:rtl w:val="true"/>
          <w:lang w:bidi="fa-IR"/>
        </w:rPr>
        <w:t>الأوّل و إسقاط و استوی عنده إلی آخر، و بما رووه عن صحیفة مولانا الرّضا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شرابا لاولیائه إذا شربوا سکروا، و إذا سکروا طربوا، و إذا طربوا طابوا، و إذا طابوا ذابو، و إذا ذابوا خلصوا، و إذا خلصوا وصلوا، و إذا وصلوا اتصلوا، لا فرق بینهم و بین حبیبهم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المواضع عن الصّادق علیه السّلام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طربوا طلبوا و اذا طلبوا وجدوا و اذا وجدوا تابوا، و اذا تابوا آبوا، و اذا آبوا ذابوا، و اذا ذابوا خلصوا الی آخره و بسائر ما نقله ابن ابی جمهور العارف الفقیه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الکثیرة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جملتها النبویّ المحکیّ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هو انّه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اقوالی، و الطّریقة أفعالی، و الحقیقة حالی، و المعرفة رأس مالی، و العقل أصل دینی، و الحبّ أساسی، و الشّرف مرکبی، و العلم سلاحی، و الحلم حاجبی، و التّوکل زادی، و الصناعة کنزی، و الخوف رفیقی، و الصّدق منزلی و مأوای و الفقر فخری، و به أفتخر علی 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نقله من القدسیات فی خصوص أمر العشق مثل ما روی عن النّبی صلّی اللّه علیه و آله و سلّم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عرفنی، و من عرفنی عشقنی، و من عشقنی قتلته و من قتلته فعلیّ دیته، و أنا دیته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کتاب مقامات الخواجه نصیر الدّین الطّوسی أنّ فی الحدیث من عشق و عفّ و کتم و مات فقد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الرّسالة القشیریّة نقلا عن السّری السّقطی 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بعض الکتب التّی أنزلها اللّه تعالی إذا کان الغالب علی عبدی ذکری عشقنی و عشقته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من لا یحضره الفقیه حدیث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إلی ریاض الجنّة فقالوا و ما ریاض الجنّة فقال حلق الذّکر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النّاس عند الصّادق علیه السّلام أمر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تظنون انّ الفتوة بالفسق و الفجور إنّما الفتوة و المروّة طعام موضوع و نائل مبذول بشی‌ء معروف و اذی مکفوف فامّا تلک فشطارة و فسق،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المروّة و اللّه ان یضع الرّجل خوانه بفناء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فی الحضر و مروّة فی السّفر، فامّا الّتی فی الحضر فتلاوة القرآن و لزوم المساجد، و المشی مع الإخوان فی الحوائج، و النّعمة تری علی الخادم انّها تسر الصّدیق و تکبت العدو</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للصدوق أیضا بالأسناد عن الصّادق علیه السّلام إنّها کما قاله أمیر المؤمنین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القرآن و مجالسة العلماء و النّظر فی الفقه و المحافظة علی الصّلوات فی الجماعات و فی روایة بدل الثّانی و صحبة أهل الخیر و أمّا التی فی السّفر فکثرة الزّاد و طیبه و بذله لمن کان معک و کتمانک علی القوم أمرهم بعد مفارقتک إیّاهم و کثرة المزاح فی غیر ما یسخط 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باسناده المعتبر عن جعفر بن محمّد الصّادق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تخلی المؤمن من الدّنیا سما و وجد حلاوة حبّ اللّه و کان عند اهل الدّنیا، کانّه خولط و انما خالط القوم حلاوة حبّ اللّه، فلم یشتغلوا بغیره‌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 بالاسناد عن راوی الأصل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عبد اللّه علیه السّلام علیه قمیص غلیظ خشن تحت ثیابه، و فوقها جبّة صوف، و فوقها قمیص غلیظ، فمسستها فقلت جعلت فداک إن النّاس یکرهون لباس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کان أبی محمد بن علیّ یلبسها، و کان علی بن الحسین یلبسها، و کذلک فی انتهاء خرقة المشایخ إلی ولی اللّه المطلق بنصّ جماهیر أرباب الفنّ، ثم انتهائه إلی النبیّ صلّی اللّه علیه و آله و کیفیّة انّه البسها اللّه تبارک و تعالی إیّاه فی لیلة المعراج کما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کمیل بن زیاد العارف من کمّل أصحاب أمیر المؤمنین علیه السّلام و قصّة سؤاله إیّاه عن الحقیقة، و جوابه علیه السّلام له بما لا یدرکه إلّا المنشرح صدره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الإمامیّة أیضا أنّ أمیر المؤمنین علیه السّلام کان إذا یضیق صدره من غلیان أسرار المعارف الرّبانیّة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الی خارج البلد، و یدلی رأسه الشّریف فی القنوات و الآبار، و یظهر مکنون ضمائره النّفیسة فیها، و الی ذلک یشیر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الصّدر لبابات</w:t>
      </w:r>
    </w:p>
    <w:p>
      <w:pPr>
        <w:pStyle w:val="BookText"/>
        <w:rPr/>
      </w:pPr>
      <w:r>
        <w:rPr>
          <w:rFonts w:ascii="IRNazanin" w:hAnsi="IRNazanin" w:eastAsia="IRNazanin"/>
          <w:color w:val="111111"/>
          <w:sz w:val="28"/>
          <w:sz w:val="28"/>
          <w:szCs w:val="28"/>
          <w:rtl w:val="true"/>
          <w:lang w:bidi="fa-IR"/>
        </w:rPr>
        <w:t>اذا ضاقت لها صدری</w:t>
      </w:r>
    </w:p>
    <w:p>
      <w:pPr>
        <w:pStyle w:val="BookText"/>
        <w:rPr/>
      </w:pPr>
      <w:r>
        <w:rPr>
          <w:rFonts w:ascii="IRNazanin" w:hAnsi="IRNazanin" w:eastAsia="IRNazanin"/>
          <w:color w:val="111111"/>
          <w:sz w:val="28"/>
          <w:sz w:val="28"/>
          <w:szCs w:val="28"/>
          <w:rtl w:val="true"/>
          <w:lang w:bidi="fa-IR"/>
        </w:rPr>
        <w:t>نکتّ الارض بالکف</w:t>
      </w:r>
    </w:p>
    <w:p>
      <w:pPr>
        <w:pStyle w:val="BookText"/>
        <w:rPr/>
      </w:pPr>
      <w:r>
        <w:rPr>
          <w:rFonts w:ascii="IRNazanin" w:hAnsi="IRNazanin" w:eastAsia="IRNazanin"/>
          <w:color w:val="111111"/>
          <w:sz w:val="28"/>
          <w:sz w:val="28"/>
          <w:szCs w:val="28"/>
          <w:rtl w:val="true"/>
          <w:lang w:bidi="fa-IR"/>
        </w:rPr>
        <w:t>و ابدیت لها سری</w:t>
      </w:r>
    </w:p>
    <w:p>
      <w:pPr>
        <w:pStyle w:val="BookText"/>
        <w:rPr/>
      </w:pPr>
      <w:r>
        <w:rPr>
          <w:rFonts w:ascii="IRNazanin" w:hAnsi="IRNazanin" w:eastAsia="IRNazanin"/>
          <w:color w:val="111111"/>
          <w:sz w:val="28"/>
          <w:sz w:val="28"/>
          <w:szCs w:val="28"/>
          <w:rtl w:val="true"/>
          <w:lang w:bidi="fa-IR"/>
        </w:rPr>
        <w:t>فمهما تنبت الارض</w:t>
      </w:r>
    </w:p>
    <w:p>
      <w:pPr>
        <w:pStyle w:val="BookText"/>
        <w:rPr/>
      </w:pPr>
      <w:r>
        <w:rPr>
          <w:rFonts w:ascii="IRNazanin" w:hAnsi="IRNazanin" w:eastAsia="IRNazanin"/>
          <w:color w:val="111111"/>
          <w:sz w:val="28"/>
          <w:sz w:val="28"/>
          <w:szCs w:val="28"/>
          <w:rtl w:val="true"/>
          <w:lang w:bidi="fa-IR"/>
        </w:rPr>
        <w:t>فذاک النبت من سرّی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عن الحسین بن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 و جلّ علی أربعة أشیاء علی العبارة و الإشارة، و اللّطائف، و الحقائق، فالعبارة للعوام و الإشارة للخواص و اللّطائف للأولیاء و الحقائق للأنبیاء و غیر ذلک من الأحادیث المستفیضة بل المتواترة معنا فی هذا الباب و خصوصا ما أورد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علی کونه من کلمات مولانا الصّادق علیه السّلام من أوّله إلی آخره کفایة و أیّ کفایة للاستدلال بها علی 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سیّدنا زین العابدین علیه السّلام بنقل الفریقین عنه قدمائهم و متأخریهم 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لأکتم من علمی جواهره</w:t>
      </w:r>
    </w:p>
    <w:p>
      <w:pPr>
        <w:pStyle w:val="BookText"/>
        <w:rPr/>
      </w:pPr>
      <w:r>
        <w:rPr>
          <w:rFonts w:ascii="IRNazanin" w:hAnsi="IRNazanin" w:eastAsia="IRNazanin"/>
          <w:color w:val="111111"/>
          <w:sz w:val="28"/>
          <w:sz w:val="28"/>
          <w:szCs w:val="28"/>
          <w:rtl w:val="true"/>
          <w:lang w:bidi="fa-IR"/>
        </w:rPr>
        <w:t>کیلا یری الحقّ ذو جهل فیفتتنا</w:t>
      </w:r>
    </w:p>
    <w:p>
      <w:pPr>
        <w:pStyle w:val="BookText"/>
        <w:rPr/>
      </w:pPr>
      <w:r>
        <w:rPr>
          <w:rFonts w:ascii="IRNazanin" w:hAnsi="IRNazanin" w:eastAsia="IRNazanin"/>
          <w:color w:val="111111"/>
          <w:sz w:val="28"/>
          <w:sz w:val="28"/>
          <w:szCs w:val="28"/>
          <w:rtl w:val="true"/>
          <w:lang w:bidi="fa-IR"/>
        </w:rPr>
        <w:t>و قد تقدّم فی هذا أبو حسن</w:t>
      </w:r>
    </w:p>
    <w:p>
      <w:pPr>
        <w:pStyle w:val="BookText"/>
        <w:rPr/>
      </w:pPr>
      <w:r>
        <w:rPr>
          <w:rFonts w:ascii="IRNazanin" w:hAnsi="IRNazanin" w:eastAsia="IRNazanin"/>
          <w:color w:val="111111"/>
          <w:sz w:val="28"/>
          <w:sz w:val="28"/>
          <w:szCs w:val="28"/>
          <w:rtl w:val="true"/>
          <w:lang w:bidi="fa-IR"/>
        </w:rPr>
        <w:t>إلی الحسین و وصّی قبله الحسنا</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قد تقدمنا قبلها أبو حسن</w:t>
      </w:r>
    </w:p>
    <w:p>
      <w:pPr>
        <w:pStyle w:val="BookText"/>
        <w:rPr/>
      </w:pPr>
      <w:r>
        <w:rPr>
          <w:rFonts w:ascii="IRNazanin" w:hAnsi="IRNazanin" w:eastAsia="IRNazanin"/>
          <w:color w:val="111111"/>
          <w:sz w:val="28"/>
          <w:sz w:val="28"/>
          <w:szCs w:val="28"/>
          <w:rtl w:val="true"/>
          <w:lang w:bidi="fa-IR"/>
        </w:rPr>
        <w:t>مع الحسین و وصی قبلها الحسنا</w:t>
      </w:r>
    </w:p>
    <w:p>
      <w:pPr>
        <w:pStyle w:val="BookText"/>
        <w:rPr/>
      </w:pPr>
      <w:r>
        <w:rPr>
          <w:rFonts w:ascii="IRNazanin" w:hAnsi="IRNazanin" w:eastAsia="IRNazanin"/>
          <w:color w:val="111111"/>
          <w:sz w:val="28"/>
          <w:sz w:val="28"/>
          <w:szCs w:val="28"/>
          <w:rtl w:val="true"/>
          <w:lang w:bidi="fa-IR"/>
        </w:rPr>
        <w:t>یا ربّ جوهر علم لو أبوح به</w:t>
      </w:r>
    </w:p>
    <w:p>
      <w:pPr>
        <w:pStyle w:val="BookText"/>
        <w:rPr/>
      </w:pPr>
      <w:r>
        <w:rPr>
          <w:rFonts w:ascii="IRNazanin" w:hAnsi="IRNazanin" w:eastAsia="IRNazanin"/>
          <w:color w:val="111111"/>
          <w:sz w:val="28"/>
          <w:sz w:val="28"/>
          <w:szCs w:val="28"/>
          <w:rtl w:val="true"/>
          <w:lang w:bidi="fa-IR"/>
        </w:rPr>
        <w:t>لقیل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تعبّد الوثنا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لاستحلّ رجال مسلمون دمی</w:t>
      </w:r>
    </w:p>
    <w:p>
      <w:pPr>
        <w:pStyle w:val="BookText"/>
        <w:rPr/>
      </w:pPr>
      <w:r>
        <w:rPr>
          <w:rFonts w:ascii="IRNazanin" w:hAnsi="IRNazanin" w:eastAsia="IRNazanin"/>
          <w:color w:val="111111"/>
          <w:sz w:val="28"/>
          <w:sz w:val="28"/>
          <w:szCs w:val="28"/>
          <w:rtl w:val="true"/>
          <w:lang w:bidi="fa-IR"/>
        </w:rPr>
        <w:t>یرون أقبح ما یأتونه حسنا</w:t>
      </w:r>
    </w:p>
    <w:p>
      <w:pPr>
        <w:pStyle w:val="BookText"/>
        <w:rPr/>
      </w:pPr>
      <w:r>
        <w:rPr>
          <w:rFonts w:ascii="IRNazanin" w:hAnsi="IRNazanin" w:eastAsia="IRNazanin"/>
          <w:color w:val="111111"/>
          <w:sz w:val="28"/>
          <w:sz w:val="28"/>
          <w:szCs w:val="28"/>
          <w:rtl w:val="true"/>
          <w:lang w:bidi="fa-IR"/>
        </w:rPr>
        <w:t>و قال أیضا و اللّه لو علم أبوذر ما فی قلب سلمان لقتله و لقد آخا رسول اللّه صلی اللّه علیه و آله بینهما فما ظنّکم بسائر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مولانا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اللّه اسرّها اللّه إلی جبرئیل و اسرّها جبرئیل الی محمّد صلی اللّه علیه و آله و أسرّها محمد صلی اللّه علیه و آله الی علیّ علیه السّلام، و أسرّها علی علیه السّلام إلی من شاء اللّه ثمّ أنتم تذیعون ذلک من الّذی امسک حرفا سمعه؟ إلی غیر ذلک ممّا سوف یدلّک علی حقیّة هذه الطّریقة فی الجملة، و تأتیک فی ذیل بیاننا الأسانید سلسلة المشایخ و تفصیل فرقهم الحقّة و الباطلة، نبذة من سیرهم و آدابهم و طرائقهم المتشتّتة التّی لم تذکر بعد فی هذه التّرجمة، و مبدء بروز مذهبهم المختلف فیه و ذکر من کتب هذا الفنّ أو فی الرّد علیه من الفریقین کتابا، و نظائر ذلک من مهمّات المرحلة فی ترجمة أبی یزید البسطامی بعون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 أن یکون هذه اللّفظة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بربّنا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لشیاطین العصر الّذین هم فی حوانیت المکر و التّلبیس علی العوام، و اشقیآء بلباس الاتقیآء سخرّوا الانعام، و هم غیلان الشّریعة و الاسلام، و قطّاع طریق المؤمنین، و الدّعاة إلی نحلة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الملحدین، شعارهم الفتنة و الفساد، و دثارهم الزّندقة و الالحاد، و دینهم البدعة و ترک الصلاة و زینتهم اللّعب و الرّقص مع اللّهاة، و همّتهم قبل ظهور اللّحیة فعل المعلمین، و بعد ظهورها إطاعة المعلّمین، افتخارهم بصحبة الظّلمة، و مباهاتهم بتحصیل الخرقة و اللقمة، شغلهم عبادة البطن و الخوض فی حدیث الباطل، و مدارهم علی الخیانة و الافتراء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بری‌ء کامل، عادتهم الوقاحة و قلّة الحیاء و عبادتهم النّغمات و الغنا، حلوا سرارهم الهمز و اللّمز، و حالهم العواء و اظهار السّکر، قد صاروا غرباء من أحکام الدّین، و أدباء بآداب اللّوطیین، جعلوا الدّنیا الفانیة جنّتهم، و نبذوا أمر اللّه وراء ظهورهم، و اشتغلوا بالمجادلات الکلامیّة، و الهذیانات الفلسفیّة، و جعلوها وسیلة للشهرة و الجاه، فاعرضوا عن حقائق علوم الملّة و الدّین، و دقائق أسرار الکتاب و السنّة، و إن نالوا منصبا لم یشبعوا من الرّشا، و إن خذلوا عبدوا اللّه علی الرّیا، کما ورد فی الصّحیح عن محمّد بن الحسین بن ابی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w:t>
      </w:r>
      <w:r>
        <w:rPr>
          <w:rStyle w:val="FootnoteAnchor"/>
          <w:rtl w:val="true"/>
        </w:rPr>
        <w:footnoteReference w:id="334"/>
      </w:r>
      <w:r>
        <w:rPr>
          <w:rFonts w:ascii="IRNazanin" w:hAnsi="IRNazanin" w:eastAsia="IRNazanin"/>
          <w:color w:val="111111"/>
          <w:sz w:val="28"/>
          <w:sz w:val="28"/>
          <w:szCs w:val="28"/>
          <w:rtl w:val="true"/>
          <w:lang w:bidi="fa-IR"/>
        </w:rPr>
        <w:t>الهادی علی بن محمّد علیه السّلام فی مسجد النبی صلی اللّه علیه و آله فأتاه جماعة من أصحابه منهم أبو هاشم الجعفری و کان رجلا بلیغا و کان له منزلة عنده علیه السّلام إذ دخل المسجد جماعة من الصّوفیة یعنی من أمثال فرقهم الباطلة الموصوفین و جلسوا فی ناحیة مستدیرا و أخذوا بالتهلیل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تلتفتوا إلی هؤلاء الخدّاعین فانّهم حلفاء الشّیاطین، و مخرّبوا قواعد الدّین، یتزهدون لإراحة الأجسام و یتهجّدون لصید الانعام یتجوّعون عمرا حتّی یدیّخوا</w:t>
      </w:r>
      <w:r>
        <w:rPr>
          <w:rStyle w:val="FootnoteAnchor"/>
          <w:rtl w:val="true"/>
        </w:rPr>
        <w:footnoteReference w:id="335"/>
      </w:r>
      <w:r>
        <w:rPr>
          <w:rFonts w:ascii="IRNazanin" w:hAnsi="IRNazanin" w:eastAsia="IRNazanin"/>
          <w:color w:val="111111"/>
          <w:sz w:val="28"/>
          <w:sz w:val="28"/>
          <w:szCs w:val="28"/>
          <w:rtl w:val="true"/>
          <w:lang w:bidi="fa-IR"/>
        </w:rPr>
        <w:t xml:space="preserve">للایکاف حمرا، لا یهلّلون الّا لغرور النّاس، و لا یقلّلون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إلّا لملاء العساس، و اختلاف قلب الدفناس‌</w:t>
      </w:r>
      <w:r>
        <w:rPr>
          <w:rStyle w:val="FootnoteAnchor"/>
          <w:rtl w:val="true"/>
        </w:rPr>
        <w:footnoteReference w:id="337"/>
      </w:r>
      <w:r>
        <w:rPr>
          <w:rFonts w:ascii="IRNazanin" w:hAnsi="IRNazanin" w:eastAsia="IRNazanin"/>
          <w:color w:val="111111"/>
          <w:sz w:val="28"/>
          <w:sz w:val="28"/>
          <w:szCs w:val="28"/>
          <w:rtl w:val="true"/>
          <w:lang w:bidi="fa-IR"/>
        </w:rPr>
        <w:t>یتکلّمون النّاس باملائهم فی الحبّ، و یطرحون بادالیلهم فی الجبّ، أورادهم الرّقص و التّصدیة، و أذکارهم التّرنم و التّغنیة، فلا یتبعهم إلّا السّفهاء، و لا یعتقدهم إلّا الحمقاء، فمن ذهب إلی زیارة أحدهم حیّا او میّتا فکانّما ذهب إلی زیارة الشّیطان و عبدة الأوثان، و من أعان أحدا منهم فکانّما أعان یزید و معاویة و ابا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اصحابه علیه السّلام و إن کان معترفا بحقوقکم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 عنک من اعترف بحقوقنا لم یذهب فی عقوقنا، أما تدری </w:t>
      </w:r>
    </w:p>
    <w:p>
      <w:pPr>
        <w:pStyle w:val="BookText"/>
        <w:rPr/>
      </w:pPr>
      <w:r>
        <w:rPr>
          <w:rFonts w:ascii="Amiri" w:hAnsi="Amiri" w:eastAsia="Amiri" w:cs="Amiri"/>
          <w:color w:val="111111"/>
          <w:sz w:val="28"/>
          <w:sz w:val="28"/>
          <w:szCs w:val="28"/>
          <w:rtl w:val="true"/>
          <w:lang w:bidi="ar-SA"/>
        </w:rPr>
        <w:t>انّهم اخسّ طوائف الصّوفیة، کلّهم مخالفونا</w:t>
      </w:r>
      <w:r>
        <w:rPr>
          <w:rStyle w:val="FootnoteAnchor"/>
          <w:rtl w:val="true"/>
        </w:rPr>
        <w:footnoteReference w:id="338"/>
      </w:r>
      <w:r>
        <w:rPr>
          <w:rFonts w:ascii="IRNazanin" w:hAnsi="IRNazanin" w:eastAsia="IRNazanin"/>
          <w:color w:val="111111"/>
          <w:sz w:val="28"/>
          <w:sz w:val="28"/>
          <w:szCs w:val="28"/>
          <w:rtl w:val="true"/>
          <w:lang w:bidi="fa-IR"/>
        </w:rPr>
        <w:t>و طریقتهم مغایرة لطریقتنا و إن هم إلّا نصاری و مجوس هذه الامّة، اولئک الذّین یجتهدون فی إطفاء نور اللّه بأفواههم و اللّه متمّ نوره و لو کره الکافرون‌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شیخنا البهائی زید بهائه فی کتابه الکشکول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لا تقوم السّاعة علی أمّتی حتی یخرج قوم من أمتی یحلقون للذّکر رؤسهم و یرفعون أصواتهم بالذّکر یظنوّن انّهم علی طریق ابراهیم بل هم اضلّ من الکفّار لهم شهقة کشقهة الحمار، و قولهم کقول الفجّار، و عملهم عمل الجهّال و هم ینازعون العلماء لیس لهم إیمان و هم معجبون باعمالهم لیس لهم من عملهم الّا التّعب انتهی‌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مواعظ إنجیل المذکورة فی تحف العقول و ما اکثر العلماء و لیس کلّهم ینتفع بما علم و ما اوسع الأرض و لیس کلّها تسکن و ما اکثر المتکلمین، و لیس کلّ کلامهم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فاحتفظوا من العلماء الکذبة الّذین علیهم ثیاب الصّوف منکّسوا رؤسهم إلی الارض یزودون به الخطایا، یرمقون من تحت حواجبهم کما ترمق الذّئاب، و قولهم یخالف فعلهم، و هل یجتنی من العوسج العنب، و من الحنظل التین، و کذلک لا یأثم قول العالم الکاذب إلّا زورا، و لیس کلّ من یقول یصدق بحق الحدیث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بالجملة فان جعلنا الصوّفیة عبارة عمّن أخبر عن صفاتهم الرّذیلة الشّیطانیة فی کلمات رؤساء هذا الدّین، و الأحادیث الأئمة المعصومین صلوات اللّه علیهم أجمعین فایّاک ایّاک من معاشرتهم، و المیل إلیهم و الکون معهم و التشبه بهم و الدّخول فی زمرتهم، فانّهم شیاطین الإنس بل إخوان الشّیاطین علی یقین، و کذا إذا جعل تصوّفهم عبارة عن التّعرف بین الخلائق بالرّهبانیّة، و التحرّف عن الشّرایع </w:t>
      </w:r>
    </w:p>
    <w:p>
      <w:pPr>
        <w:pStyle w:val="BookText"/>
        <w:rPr/>
      </w:pPr>
      <w:r>
        <w:rPr>
          <w:rFonts w:ascii="IRNazanin" w:hAnsi="IRNazanin" w:eastAsia="IRNazanin"/>
          <w:color w:val="111111"/>
          <w:sz w:val="28"/>
          <w:sz w:val="28"/>
          <w:szCs w:val="28"/>
          <w:rtl w:val="true"/>
          <w:lang w:bidi="fa-IR"/>
        </w:rPr>
        <w:t>الایمانیّة و متابعة التّیوس اللّحیانیة، و مطاوعة النّفوس الشّهوانیة، و تحلیق الرّؤس الشّیطانیة، و اقتباس العکوس الظّلمانیة، و اقتناص الحظوظ الجسمانیة، و استعمال الألفاظ الجیلانیة، و الترّقص بالحرکات المیلانیة، و الإنسلاخ من جلود الإنسانیة، و مجانبة العلوم الرّوحانیة، کما نشاهد ذلک من صوفیة هذه الأزمان، بل اخبرنا بهم کذلک فی علائم آخر الزّمان، حیث ورد عن النبیّ صلّی اللّه علیه و آله و سلّم بنقل جماعة من المتقدّمین انّه قال فی جملة وصیّته لابی ذر الغفاری یا أبا ذر یکون فی آخر الزّمان قوم یلبسون الصّوف فی صیفهم و شتائهم یرون الفضل بذلک علی غیرهم أولئک یلعنهم ملائکة السّماء و الارض‌</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شیخنا المفید رحمه اللّه أیضا أنّه روی باسناده الصحیح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 السّلام عن الصّوفیة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أحد بالتّصوف إلّا خدعة أو ضلالة أو حماقة، و زاد فی طریق آخر و أمّا من سمّی نفسه صوفیّا للتقیة فلا إثم علیه و فی طریق ثالث و علامته ان یکتفی بالتسمیة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الصّحیح أیضا عن مولانا الرّضا علیه السّلام قال من ذکر عنده الصّوفیة 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ینکرهم بلساته أو قلبه فلیس منّا و من أنکرهم فکانّما جاهد الکفّار بین یدی رسول اللّه صلّی اللّه علیه و آله و سلّم‌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 أسفا علی خراب دین اللّه بهم، و تباب أمر اللّه بکسبهم و ضعف الإسلام بقوّتهم و هوان الایمان بهوّتهم و إن هم إلّا أعداء الدّین، و أضداد الفقهاء و المجتهدین، ینکثون علی الدّوام ما غزلوا و یعکسون لدی العوام ما عقلوا، کما أنّ قدمائهم الملعونین بالسنة الائمة المعصومین علیهم السّلام کانوا أبدا علی طرف النّقیض منهم و التّنقیض لجمیل ما عنهم، بل متواجهین بالنّقض فیهم، و الرّفض لما فی أیدیهم، حسب ما عرفته من ترجمة الحسن البصری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ورد أیضا فی حقّ سفیان بن سعید بن مسروق بن حبیب الثّوری الکوفی فی أبواب المعیشة من کتاب الکافی و غیره مطابقا فی المعنی لما ذکره شیخنا البهائی فی کتابه الکشکول نقلا عن بعض التّواریخ انّه دخل ذلک الملعون علی مولانا الصادق علیه السّلام فوجد علیه جبة خزّ،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من لباس آبائک یا 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فرقع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الجبّة و اذا تحتها قمیص صوف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هذا للنّاس و هذا للّه، ثم رفع ذیل جبة سفیان و کانت من صوف و تحتها قمیص رقیق من قطن،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انت فهذا للنّاس و هذا 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الکشکول قیل لبعض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تبیع مرقعتک هذه،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الصیّاد شبکته فبأیّ شی یصطاد؟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أن کان خذلان اللّه تعالی متوجّها إلی الزّمر الباطلة من تلک الطّائفة، و لم یوفّقوا لاصابة الحقّ بمتابعة الصّراط المستقیم، و منهاج الشّرع القویم، بل اتّبعوا السّبل المتطرفة دائما لطلب الشّهرة فی المخالفة، فتفرقّ بهم عن سبیل اللّه الشّارع الحکیم و الحمد للّه لم یروا أبد الآبدین إلّا بین مفرّط فی حقوق أولیاء اللّه المقرّبین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منتسب إلی غیر أصفیائه المنتجبین و ناقل عن کلّ غنم غیرهم لم تعرف الهرّ من البرّ، مع انّ کلماتهم الطیبات فی مراتب الحکمة و العرفان، دون کلام الخالق و فوق کلام المخلوق، و بین مفرّط فی شأنهم، غال فی حبّهم، ضالّ فی حقّهم، هالک من أجلهم، مثل صاحب العنوان و محی الدّین العربی و نظائرهم الکثیرین و خیر الأمور أوسطها الذّی هو صراط الذّین انعم اللّه علیهم غیر المغضوب علیهم و لا الضّالین و لنعم ما وقع فی روعی الفاتر علی سبیل الإرتجال إشارة إلی جهة هذا التّفصیل حیث عملت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کان التّصوف مثل ما هم</w:t>
      </w:r>
    </w:p>
    <w:p>
      <w:pPr>
        <w:pStyle w:val="BookText"/>
        <w:rPr/>
      </w:pPr>
      <w:r>
        <w:rPr>
          <w:rFonts w:ascii="IRNazanin" w:hAnsi="IRNazanin" w:eastAsia="IRNazanin"/>
          <w:color w:val="111111"/>
          <w:sz w:val="28"/>
          <w:sz w:val="28"/>
          <w:szCs w:val="28"/>
          <w:rtl w:val="true"/>
          <w:lang w:bidi="fa-IR"/>
        </w:rPr>
        <w:t>علیه فالتّعوذ عنه باللّه</w:t>
      </w:r>
    </w:p>
    <w:p>
      <w:pPr>
        <w:pStyle w:val="BookText"/>
        <w:rPr/>
      </w:pPr>
      <w:r>
        <w:rPr>
          <w:rFonts w:ascii="IRNazanin" w:hAnsi="IRNazanin" w:eastAsia="IRNazanin"/>
          <w:color w:val="111111"/>
          <w:sz w:val="28"/>
          <w:sz w:val="28"/>
          <w:szCs w:val="28"/>
          <w:rtl w:val="true"/>
          <w:lang w:bidi="fa-IR"/>
        </w:rPr>
        <w:t>جفاء لا صفاء فی وفاء</w:t>
      </w:r>
    </w:p>
    <w:p>
      <w:pPr>
        <w:pStyle w:val="BookText"/>
        <w:rPr/>
      </w:pPr>
      <w:r>
        <w:rPr>
          <w:rFonts w:ascii="IRNazanin" w:hAnsi="IRNazanin" w:eastAsia="IRNazanin"/>
          <w:color w:val="111111"/>
          <w:sz w:val="28"/>
          <w:sz w:val="28"/>
          <w:szCs w:val="28"/>
          <w:rtl w:val="true"/>
          <w:lang w:bidi="fa-IR"/>
        </w:rPr>
        <w:t>و أهواء تراکم فی الجبّلة</w:t>
      </w:r>
    </w:p>
    <w:p>
      <w:pPr>
        <w:pStyle w:val="BookText"/>
        <w:rPr/>
      </w:pPr>
      <w:r>
        <w:rPr>
          <w:rFonts w:ascii="IRNazanin" w:hAnsi="IRNazanin" w:eastAsia="IRNazanin"/>
          <w:color w:val="111111"/>
          <w:sz w:val="28"/>
          <w:sz w:val="28"/>
          <w:szCs w:val="28"/>
          <w:rtl w:val="true"/>
          <w:lang w:bidi="fa-IR"/>
        </w:rPr>
        <w:t>لها بعد عن المطلوب حقّا</w:t>
      </w:r>
    </w:p>
    <w:p>
      <w:pPr>
        <w:pStyle w:val="BookText"/>
        <w:rPr/>
      </w:pPr>
      <w:r>
        <w:rPr>
          <w:rFonts w:ascii="IRNazanin" w:hAnsi="IRNazanin" w:eastAsia="IRNazanin"/>
          <w:color w:val="111111"/>
          <w:sz w:val="28"/>
          <w:sz w:val="28"/>
          <w:szCs w:val="28"/>
          <w:rtl w:val="true"/>
          <w:lang w:bidi="fa-IR"/>
        </w:rPr>
        <w:t>کبعد بین صنعاء و الابلة</w:t>
      </w:r>
    </w:p>
    <w:p>
      <w:pPr>
        <w:pStyle w:val="BookText"/>
        <w:rPr/>
      </w:pPr>
      <w:r>
        <w:rPr>
          <w:rFonts w:ascii="IRNazanin" w:hAnsi="IRNazanin" w:eastAsia="IRNazanin"/>
          <w:color w:val="111111"/>
          <w:sz w:val="28"/>
          <w:sz w:val="28"/>
          <w:szCs w:val="28"/>
          <w:rtl w:val="true"/>
          <w:lang w:bidi="fa-IR"/>
        </w:rPr>
        <w:t>و إن یقصد به أدب و حال</w:t>
      </w:r>
    </w:p>
    <w:p>
      <w:pPr>
        <w:pStyle w:val="BookText"/>
        <w:rPr/>
      </w:pPr>
      <w:r>
        <w:rPr>
          <w:rFonts w:ascii="Amiri" w:hAnsi="Amiri" w:eastAsia="Amiri" w:cs="Amiri"/>
          <w:color w:val="111111"/>
          <w:sz w:val="28"/>
          <w:sz w:val="28"/>
          <w:szCs w:val="28"/>
          <w:rtl w:val="true"/>
          <w:lang w:bidi="ar-SA"/>
        </w:rPr>
        <w:t>تحال به النّفوس المستبلة</w:t>
      </w:r>
    </w:p>
    <w:p>
      <w:pPr>
        <w:pStyle w:val="BookText"/>
        <w:rPr/>
      </w:pPr>
      <w:r>
        <w:rPr>
          <w:rFonts w:ascii="IRNazanin" w:hAnsi="IRNazanin" w:eastAsia="IRNazanin"/>
          <w:color w:val="111111"/>
          <w:sz w:val="28"/>
          <w:sz w:val="28"/>
          <w:szCs w:val="28"/>
          <w:rtl w:val="true"/>
          <w:lang w:bidi="fa-IR"/>
        </w:rPr>
        <w:t>فذاک الفیض و المفضال من لم</w:t>
      </w:r>
    </w:p>
    <w:p>
      <w:pPr>
        <w:pStyle w:val="BookText"/>
        <w:rPr/>
      </w:pPr>
      <w:r>
        <w:rPr>
          <w:rFonts w:ascii="IRNazanin" w:hAnsi="IRNazanin" w:eastAsia="IRNazanin"/>
          <w:color w:val="111111"/>
          <w:sz w:val="28"/>
          <w:sz w:val="28"/>
          <w:szCs w:val="28"/>
          <w:rtl w:val="true"/>
          <w:lang w:bidi="fa-IR"/>
        </w:rPr>
        <w:t>یدم إلّا و فیه منه بلة</w:t>
      </w:r>
    </w:p>
    <w:p>
      <w:pPr>
        <w:pStyle w:val="BookText"/>
        <w:rPr/>
      </w:pPr>
      <w:r>
        <w:rPr>
          <w:rFonts w:ascii="IRNazanin" w:hAnsi="IRNazanin" w:eastAsia="IRNazanin"/>
          <w:color w:val="111111"/>
          <w:sz w:val="28"/>
          <w:sz w:val="28"/>
          <w:szCs w:val="28"/>
          <w:rtl w:val="true"/>
          <w:lang w:bidi="fa-IR"/>
        </w:rPr>
        <w:t>و ذلک انّ بمعونة هذه البلّة السّماویة و النّداوة العرشیّة یسهل وصول العبد إلی کلّ منزلة و مقام، و قبول القلب لما هو من فیوضات أولی البصائر و الافهام و یتمّ علوق العواطف الرّبانیة إلی صفحات الأذهان و لصوق الموائد السّبحانیّة بالواح ضمائر اهالی الخیر و البرّ و الإحسان، و یصیر الأمر إلی البصیرة بعلم الاخلاص و معرفة آفات النّفس و مذامّ الأخلاق المنتهیة إلی غیر درجات الرّضوان، و لذا قیل من لم یکن له نصیب من هذا العلم أخاف علیه سوء العاقبة، و أنشد بعض أولی الألباب فی صفة العارفین و هو من لطائف الاشعار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 أهل الجود فی طلب المجد</w:t>
      </w:r>
    </w:p>
    <w:p>
      <w:pPr>
        <w:pStyle w:val="BookText"/>
        <w:rPr/>
      </w:pPr>
      <w:r>
        <w:rPr>
          <w:rFonts w:ascii="IRNazanin" w:hAnsi="IRNazanin" w:eastAsia="IRNazanin"/>
          <w:color w:val="111111"/>
          <w:sz w:val="28"/>
          <w:sz w:val="28"/>
          <w:szCs w:val="28"/>
          <w:rtl w:val="true"/>
          <w:lang w:bidi="fa-IR"/>
        </w:rPr>
        <w:t>و حثّوا مطایا السّوق فی مخلص القصد</w:t>
      </w:r>
    </w:p>
    <w:p>
      <w:pPr>
        <w:pStyle w:val="BookText"/>
        <w:rPr/>
      </w:pPr>
      <w:r>
        <w:rPr>
          <w:rFonts w:ascii="IRNazanin" w:hAnsi="IRNazanin" w:eastAsia="IRNazanin"/>
          <w:color w:val="111111"/>
          <w:sz w:val="28"/>
          <w:sz w:val="28"/>
          <w:szCs w:val="28"/>
          <w:rtl w:val="true"/>
          <w:lang w:bidi="fa-IR"/>
        </w:rPr>
        <w:t>و راموا لعزم السّیر فی طلب العلی</w:t>
      </w:r>
    </w:p>
    <w:p>
      <w:pPr>
        <w:pStyle w:val="BookText"/>
        <w:rPr/>
      </w:pPr>
      <w:r>
        <w:rPr>
          <w:rFonts w:ascii="IRNazanin" w:hAnsi="IRNazanin" w:eastAsia="IRNazanin"/>
          <w:color w:val="111111"/>
          <w:sz w:val="28"/>
          <w:sz w:val="28"/>
          <w:szCs w:val="28"/>
          <w:rtl w:val="true"/>
          <w:lang w:bidi="fa-IR"/>
        </w:rPr>
        <w:t>ففازوا بطیب الوصل من دوحة المجد</w:t>
      </w:r>
    </w:p>
    <w:p>
      <w:pPr>
        <w:pStyle w:val="BookText"/>
        <w:rPr/>
      </w:pPr>
      <w:r>
        <w:rPr>
          <w:rFonts w:ascii="IRNazanin" w:hAnsi="IRNazanin" w:eastAsia="IRNazanin"/>
          <w:color w:val="111111"/>
          <w:sz w:val="28"/>
          <w:sz w:val="28"/>
          <w:szCs w:val="28"/>
          <w:rtl w:val="true"/>
          <w:lang w:bidi="fa-IR"/>
        </w:rPr>
        <w:t>هم القوم هاموا فاستقاموا علی الثّری</w:t>
      </w:r>
    </w:p>
    <w:p>
      <w:pPr>
        <w:pStyle w:val="BookText"/>
        <w:rPr/>
      </w:pPr>
      <w:r>
        <w:rPr>
          <w:rFonts w:ascii="IRNazanin" w:hAnsi="IRNazanin" w:eastAsia="IRNazanin"/>
          <w:color w:val="111111"/>
          <w:sz w:val="28"/>
          <w:sz w:val="28"/>
          <w:szCs w:val="28"/>
          <w:rtl w:val="true"/>
          <w:lang w:bidi="fa-IR"/>
        </w:rPr>
        <w:t>لهم همم تسمو الی العلم الفرد</w:t>
      </w:r>
    </w:p>
    <w:p>
      <w:pPr>
        <w:pStyle w:val="BookText"/>
        <w:rPr/>
      </w:pPr>
      <w:r>
        <w:rPr>
          <w:rFonts w:ascii="IRNazanin" w:hAnsi="IRNazanin" w:eastAsia="IRNazanin"/>
          <w:color w:val="111111"/>
          <w:sz w:val="28"/>
          <w:sz w:val="28"/>
          <w:szCs w:val="28"/>
          <w:rtl w:val="true"/>
          <w:lang w:bidi="fa-IR"/>
        </w:rPr>
        <w:t>إذا ما دعوا یوما لکشف ملمّة</w:t>
      </w:r>
    </w:p>
    <w:p>
      <w:pPr>
        <w:pStyle w:val="BookText"/>
        <w:rPr/>
      </w:pPr>
      <w:r>
        <w:rPr>
          <w:rFonts w:ascii="IRNazanin" w:hAnsi="IRNazanin" w:eastAsia="IRNazanin"/>
          <w:color w:val="111111"/>
          <w:sz w:val="28"/>
          <w:sz w:val="28"/>
          <w:szCs w:val="28"/>
          <w:rtl w:val="true"/>
          <w:lang w:bidi="fa-IR"/>
        </w:rPr>
        <w:t>رایت الفتی النّشوان کالاسد الورد</w:t>
      </w:r>
    </w:p>
    <w:p>
      <w:pPr>
        <w:pStyle w:val="BookText"/>
        <w:rPr/>
      </w:pPr>
      <w:r>
        <w:rPr>
          <w:rFonts w:ascii="IRNazanin" w:hAnsi="IRNazanin" w:eastAsia="IRNazanin"/>
          <w:color w:val="111111"/>
          <w:sz w:val="28"/>
          <w:sz w:val="28"/>
          <w:szCs w:val="28"/>
          <w:rtl w:val="true"/>
          <w:lang w:bidi="fa-IR"/>
        </w:rPr>
        <w:t>بحار الحیا و العلم و الحلم و التّقی</w:t>
      </w:r>
    </w:p>
    <w:p>
      <w:pPr>
        <w:pStyle w:val="BookText"/>
        <w:rPr/>
      </w:pPr>
      <w:r>
        <w:rPr>
          <w:rFonts w:ascii="IRNazanin" w:hAnsi="IRNazanin" w:eastAsia="IRNazanin"/>
          <w:color w:val="111111"/>
          <w:sz w:val="28"/>
          <w:sz w:val="28"/>
          <w:szCs w:val="28"/>
          <w:rtl w:val="true"/>
          <w:lang w:bidi="fa-IR"/>
        </w:rPr>
        <w:t>و نار السّخا و العزّ و الشکر و الحمد</w:t>
      </w:r>
    </w:p>
    <w:p>
      <w:pPr>
        <w:pStyle w:val="BookText"/>
        <w:rPr/>
      </w:pPr>
      <w:r>
        <w:rPr>
          <w:rFonts w:ascii="IRNazanin" w:hAnsi="IRNazanin" w:eastAsia="IRNazanin"/>
          <w:color w:val="111111"/>
          <w:sz w:val="28"/>
          <w:sz w:val="28"/>
          <w:szCs w:val="28"/>
          <w:rtl w:val="true"/>
          <w:lang w:bidi="fa-IR"/>
        </w:rPr>
        <w:t>کنوز الصّفا و العشق و الصدوق و الولا</w:t>
      </w:r>
    </w:p>
    <w:p>
      <w:pPr>
        <w:pStyle w:val="BookText"/>
        <w:rPr/>
      </w:pPr>
      <w:r>
        <w:rPr>
          <w:rFonts w:ascii="IRNazanin" w:hAnsi="IRNazanin" w:eastAsia="IRNazanin"/>
          <w:color w:val="111111"/>
          <w:sz w:val="28"/>
          <w:sz w:val="28"/>
          <w:szCs w:val="28"/>
          <w:rtl w:val="true"/>
          <w:lang w:bidi="fa-IR"/>
        </w:rPr>
        <w:t>لهم من بحار الغیب ورد علی ورد</w:t>
      </w:r>
    </w:p>
    <w:p>
      <w:pPr>
        <w:pStyle w:val="BookText"/>
        <w:rPr/>
      </w:pPr>
      <w:r>
        <w:rPr>
          <w:rFonts w:ascii="IRNazanin" w:hAnsi="IRNazanin" w:eastAsia="IRNazanin"/>
          <w:color w:val="111111"/>
          <w:sz w:val="28"/>
          <w:sz w:val="28"/>
          <w:szCs w:val="28"/>
          <w:rtl w:val="true"/>
          <w:lang w:bidi="fa-IR"/>
        </w:rPr>
        <w:t>علیهم سلام اللّه ما هبت الصّبا</w:t>
      </w:r>
    </w:p>
    <w:p>
      <w:pPr>
        <w:pStyle w:val="BookText"/>
        <w:rPr/>
      </w:pPr>
      <w:r>
        <w:rPr>
          <w:rFonts w:ascii="IRNazanin" w:hAnsi="IRNazanin" w:eastAsia="IRNazanin"/>
          <w:color w:val="111111"/>
          <w:sz w:val="28"/>
          <w:sz w:val="28"/>
          <w:szCs w:val="28"/>
          <w:rtl w:val="true"/>
          <w:lang w:bidi="fa-IR"/>
        </w:rPr>
        <w:t>قبیل ابتسام الصّبح فی طالع السّعد</w:t>
      </w:r>
    </w:p>
    <w:p>
      <w:pPr>
        <w:pStyle w:val="BookText"/>
        <w:rPr/>
      </w:pPr>
      <w:r>
        <w:rPr>
          <w:rFonts w:ascii="IRNazanin" w:hAnsi="IRNazanin" w:eastAsia="IRNazanin"/>
          <w:color w:val="111111"/>
          <w:sz w:val="28"/>
          <w:sz w:val="28"/>
          <w:szCs w:val="28"/>
          <w:rtl w:val="true"/>
          <w:lang w:bidi="fa-IR"/>
        </w:rPr>
        <w:t>و لبعضهم أیضا و هو الشّیخ أبو سعید الخرّاز و قد سمع منه فی آخر نفسه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 قلوب العارفین الی الذّکر</w:t>
      </w:r>
    </w:p>
    <w:p>
      <w:pPr>
        <w:pStyle w:val="BookText"/>
        <w:rPr/>
      </w:pPr>
      <w:r>
        <w:rPr>
          <w:rFonts w:ascii="IRNazanin" w:hAnsi="IRNazanin" w:eastAsia="IRNazanin"/>
          <w:color w:val="111111"/>
          <w:sz w:val="28"/>
          <w:sz w:val="28"/>
          <w:szCs w:val="28"/>
          <w:rtl w:val="true"/>
          <w:lang w:bidi="fa-IR"/>
        </w:rPr>
        <w:t>و تذکارهم وقت المناجاة للسّتر</w:t>
      </w:r>
    </w:p>
    <w:p>
      <w:pPr>
        <w:pStyle w:val="BookText"/>
        <w:rPr/>
      </w:pPr>
      <w:r>
        <w:rPr>
          <w:rFonts w:ascii="IRNazanin" w:hAnsi="IRNazanin" w:eastAsia="IRNazanin"/>
          <w:color w:val="111111"/>
          <w:sz w:val="28"/>
          <w:sz w:val="28"/>
          <w:szCs w:val="28"/>
          <w:rtl w:val="true"/>
          <w:lang w:bidi="fa-IR"/>
        </w:rPr>
        <w:t>ادیرت کئوس للمنایا علیهم</w:t>
      </w:r>
    </w:p>
    <w:p>
      <w:pPr>
        <w:pStyle w:val="BookText"/>
        <w:rPr/>
      </w:pPr>
      <w:r>
        <w:rPr>
          <w:rFonts w:ascii="IRNazanin" w:hAnsi="IRNazanin" w:eastAsia="IRNazanin"/>
          <w:color w:val="111111"/>
          <w:sz w:val="28"/>
          <w:sz w:val="28"/>
          <w:szCs w:val="28"/>
          <w:rtl w:val="true"/>
          <w:lang w:bidi="fa-IR"/>
        </w:rPr>
        <w:t>فاغفوا عن الدّنیا کاغفاء ذی السّکر</w:t>
      </w:r>
    </w:p>
    <w:p>
      <w:pPr>
        <w:pStyle w:val="BookText"/>
        <w:rPr/>
      </w:pPr>
      <w:r>
        <w:rPr>
          <w:rFonts w:ascii="IRNazanin" w:hAnsi="IRNazanin" w:eastAsia="IRNazanin"/>
          <w:color w:val="111111"/>
          <w:sz w:val="28"/>
          <w:sz w:val="28"/>
          <w:szCs w:val="28"/>
          <w:rtl w:val="true"/>
          <w:lang w:bidi="fa-IR"/>
        </w:rPr>
        <w:t>همومهم جوالة بمعسکر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أهل ودّ اللّه کالأنجم الزّهر </w:t>
      </w:r>
    </w:p>
    <w:p>
      <w:pPr>
        <w:pStyle w:val="BookText"/>
        <w:rPr/>
      </w:pPr>
      <w:r>
        <w:rPr>
          <w:rFonts w:ascii="IRNazanin" w:hAnsi="IRNazanin" w:eastAsia="IRNazanin"/>
          <w:color w:val="111111"/>
          <w:sz w:val="28"/>
          <w:sz w:val="28"/>
          <w:szCs w:val="28"/>
          <w:rtl w:val="true"/>
          <w:lang w:bidi="fa-IR"/>
        </w:rPr>
        <w:t>فاجسامهم فی الأرض قتلی بجبّة</w:t>
      </w:r>
    </w:p>
    <w:p>
      <w:pPr>
        <w:pStyle w:val="BookText"/>
        <w:rPr/>
      </w:pPr>
      <w:r>
        <w:rPr>
          <w:rFonts w:ascii="IRNazanin" w:hAnsi="IRNazanin" w:eastAsia="IRNazanin"/>
          <w:color w:val="111111"/>
          <w:sz w:val="28"/>
          <w:sz w:val="28"/>
          <w:szCs w:val="28"/>
          <w:rtl w:val="true"/>
          <w:lang w:bidi="fa-IR"/>
        </w:rPr>
        <w:t>و أرواحهم فی الحجب نحو العلی تسری</w:t>
      </w:r>
    </w:p>
    <w:p>
      <w:pPr>
        <w:pStyle w:val="BookText"/>
        <w:rPr/>
      </w:pPr>
      <w:r>
        <w:rPr>
          <w:rFonts w:ascii="IRNazanin" w:hAnsi="IRNazanin" w:eastAsia="IRNazanin"/>
          <w:color w:val="111111"/>
          <w:sz w:val="28"/>
          <w:sz w:val="28"/>
          <w:szCs w:val="28"/>
          <w:rtl w:val="true"/>
          <w:lang w:bidi="fa-IR"/>
        </w:rPr>
        <w:t>فما عرّسوا إلّا بقرب حبیبهم</w:t>
      </w:r>
    </w:p>
    <w:p>
      <w:pPr>
        <w:pStyle w:val="BookText"/>
        <w:rPr/>
      </w:pPr>
      <w:r>
        <w:rPr>
          <w:rFonts w:ascii="Amiri" w:hAnsi="Amiri" w:eastAsia="Amiri" w:cs="Amiri"/>
          <w:color w:val="111111"/>
          <w:sz w:val="28"/>
          <w:sz w:val="28"/>
          <w:szCs w:val="28"/>
          <w:rtl w:val="true"/>
          <w:lang w:bidi="ar-SA"/>
        </w:rPr>
        <w:t>و ما عرّجوا عن مسّ بؤس و لا ضرّ</w:t>
      </w:r>
    </w:p>
    <w:p>
      <w:pPr>
        <w:pStyle w:val="BookText"/>
        <w:rPr/>
      </w:pPr>
      <w:r>
        <w:rPr>
          <w:rFonts w:ascii="IRNazanin" w:hAnsi="IRNazanin" w:eastAsia="IRNazanin"/>
          <w:color w:val="111111"/>
          <w:sz w:val="28"/>
          <w:sz w:val="28"/>
          <w:szCs w:val="28"/>
          <w:rtl w:val="true"/>
          <w:lang w:bidi="fa-IR"/>
        </w:rPr>
        <w:t>رجعنا إلی ما کنّا فیه من البدو و هو حلج الحلّاج، و العجب ان کلّ من کان له أدنی فائحة من نسیم الجنّة، و رائحة من شمیم الکتاب و السّنة، لم یذکره إلّا بسوء الرّأی و فساد العقیدة و نهایة التّزویر و المهارة فی فنون التّسخیر و التّغریر، إمامیّا کان أم سنیا، و ظاهریّا کان أم صوفیّا و کان ذلک لانّه اختصّ بقبائح أمور فی هذه الشّریعة لم یعهد مثلها لاحد من المتصوّفة الإسلامیّین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أظهر الدّعاوی الشّدیدة من عند نفسه و ایّة دعاو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الادّعاء و طلب الشّهرة من أقوی نواقض هذا الفنّ بنصوص أربابه النحاریر ففی بعض المواضع انّه ادعی الرّبوبیّة و العیاذ باللّه العظیم مرارا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أنّه إدعی قطبیّة الأرض و علوم الغیب، و الاتّحاد مع اللّه تعالی شأنه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انّه لمّا ورد قم کان مدّعیا لرؤیة مولانا الصاحب علیه السّلام و النّیابة عنه و البابیّة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یتهنأ له فیها العیش فخرج منها إلی مکّة المشرفة و هو یدعی الإمامة لنفسه و قطبیّة الأرض، ثم لمّا دخل مکة المعظمة زاد فی طنبور ملعنته نغمة إلی داعیة الربوبیّة، قاتلهم اللّه أنّی یؤفکون، و لذا قال بعض متأخّری فقهائنا</w:t>
      </w:r>
      <w:r>
        <w:rPr>
          <w:rStyle w:val="FootnoteAnchor"/>
          <w:rtl w:val="true"/>
        </w:rPr>
        <w:footnoteReference w:id="348"/>
      </w:r>
      <w:r>
        <w:rPr>
          <w:rFonts w:ascii="IRNazanin" w:hAnsi="IRNazanin" w:eastAsia="IRNazanin"/>
          <w:color w:val="111111"/>
          <w:sz w:val="28"/>
          <w:sz w:val="28"/>
          <w:szCs w:val="28"/>
          <w:rtl w:val="true"/>
          <w:lang w:bidi="fa-IR"/>
        </w:rPr>
        <w:t>فی فواتح بعض مصنّفاته عند ذکره لذلک الرّجل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اعتذار الغزالی للحلّاج ینفع جمیع الکفّار و الملحدین و المرتدّین حتّی فرعون اللّعین و کانّه من أمثال هذه من الخرافات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المولی صدر الشّیرازی فی تفسیره لسورة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کما </w:t>
      </w:r>
    </w:p>
    <w:p>
      <w:pPr>
        <w:pStyle w:val="BookText"/>
        <w:rPr/>
      </w:pPr>
      <w:r>
        <w:rPr>
          <w:rFonts w:ascii="IRNazanin" w:hAnsi="IRNazanin" w:eastAsia="IRNazanin"/>
          <w:color w:val="111111"/>
          <w:sz w:val="28"/>
          <w:sz w:val="28"/>
          <w:szCs w:val="28"/>
          <w:rtl w:val="true"/>
          <w:lang w:bidi="fa-IR"/>
        </w:rPr>
        <w:t>هو المشهور کان من أهل الفکر و البحث، و قد لقّب بأفلاطون القبط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قال عند الغرق آمنت أنّه لا إله إلّا الّذی آمنت به بنوا اسرائیل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انّه کان یذیع ما حمل من الأسرار و لا یصبر عن تضییع ما أودع تجربة له من جواهر الآثار لینال به العزّة فی قلوب المریدین و یشتهر بالکرامة بین السّفلة المستفیدین، مع أنّ ذلک أیضا فی التصوّف أمر ممنوع، و غلط غیر مشروع لا نجراره إلی الفتنة و الضّلال، و خراب أساس الشّرایع عند الجهّال قال اللّه تبارک و تعالی حکایة عن حقیقة أحوال أهل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جائهم امر من الامن أو الخوف أذاعوا به و لو ردّوه إلی الرّسول و إلی أولی الامر منهم لعلمه الّذین یستنبطونه الآیة و فی الحدیث إنّ إفشاء الأسرار لیس من سنن الأبرار، و یا لیته کان مذیعا لخصوص أسرار الصّوفیة، و لم یکن یخون اللّه و رسوله و الأئمة المعصومین علیهم السّلام فی أماناتهم المخفیّة، لینسلخ من آیات اللّه فیتبعه الشّیطان فیصیر من الغاوین و الهالکین الم یر إلی الذین کانوا من قبله قد ادّعوا الولایة لأهل البیت علیهم السّلام فوقعوا فی تیه الضّلالة بالغلّو و إذاعة الأسرار، و ترک التّقیة و المخالفة للحقّ من جهة الإفراط، و الخروج عن طریقة الأوساط و متابعة الأبالسة الدّنیویین فی مخالفة الأئمّة الأمجاد علیهم السّلام، إلی أن صدر منهم اللّعن علیهم و البرائة منهم، و المنع عن مجالستهم و الرّخصة فی مقاتلتهم سرّا فاتاهم العذاب من حیث لا یشعرون و خصوصا السّبعة منهم الملعونین علی ألسنة ائمّتنا بالخصوص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و بنان، و صائد النّهدی و الحارث الشّامی، و عبد اللّه بن الحارث، و حمزة بن عمّار الزّبیدی، و ابو الخطّاب بن مقلاص الملعون رئیس الخطابیّة الملاحدة، و قد بلغوا فی مرتبة الولایة للشّیاطین إلی حیث کان یوحون إلیهم العظائم من الأمور و یتممون الزینة لاقاویلهم الفاسدة فی محلة المحنة للخلائق من دار الغرور، و فیهم نزلت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أُنَبِّئُکُمْ عَلی مَنْ تَنَزَّلُ الشَّیاطِینُ تَنَزَّلُ عَلی کُلِّ أَفَّاکٍ أَثِیمٍ‌</w:t>
      </w:r>
      <w:r>
        <w:rPr>
          <w:rStyle w:val="FootnoteAnchor"/>
          <w:rtl w:val="true"/>
        </w:rPr>
        <w:footnoteReference w:id="349"/>
      </w:r>
      <w:r>
        <w:rPr>
          <w:rFonts w:ascii="IRNazanin" w:hAnsi="IRNazanin" w:eastAsia="IRNazanin"/>
          <w:color w:val="111111"/>
          <w:sz w:val="28"/>
          <w:sz w:val="28"/>
          <w:szCs w:val="28"/>
          <w:rtl w:val="true"/>
          <w:lang w:bidi="fa-IR"/>
        </w:rPr>
        <w:t xml:space="preserve">کما نقله الکشی من علماء رجال </w:t>
      </w:r>
    </w:p>
    <w:p>
      <w:pPr>
        <w:pStyle w:val="BookText"/>
        <w:rPr/>
      </w:pPr>
      <w:r>
        <w:rPr>
          <w:rFonts w:ascii="IRNazanin" w:hAnsi="IRNazanin" w:eastAsia="IRNazanin"/>
          <w:color w:val="111111"/>
          <w:sz w:val="28"/>
          <w:sz w:val="28"/>
          <w:szCs w:val="28"/>
          <w:rtl w:val="true"/>
          <w:lang w:bidi="fa-IR"/>
        </w:rPr>
        <w:t>أهل الحقّ عن الصّادق المصدّق علیه السّلام فی حدیث آخر انّه علیه السّلام ذکر عبد اللّه بن سبا و المختار ابن أبی عبیدة و الحارث الشّامی و بنان ثمّ ذکر المغیرة و بزیعا و السّری و أبا الخطّاب و معمرا و بشار الأشعری و حمزة الیزیدی و صائد</w:t>
      </w:r>
    </w:p>
    <w:p>
      <w:pPr>
        <w:pStyle w:val="BookText"/>
        <w:rPr/>
      </w:pPr>
      <w:r>
        <w:rPr>
          <w:rFonts w:ascii="IRNazanin" w:hAnsi="IRNazanin" w:eastAsia="IRNazanin"/>
          <w:color w:val="111111"/>
          <w:sz w:val="28"/>
          <w:sz w:val="28"/>
          <w:szCs w:val="28"/>
          <w:rtl w:val="true"/>
          <w:lang w:bidi="fa-IR"/>
        </w:rPr>
        <w:t>النّهدی فقال لعنهم اللّه فانّا لا نخلو من کذّاب یکذب علینا أو عاجز الرأی کفانا اللّه مؤنة کلّ کذّاب و أذاقهم حرّ الحدید</w:t>
      </w:r>
      <w:r>
        <w:rPr>
          <w:rStyle w:val="FootnoteAnchor"/>
          <w:rtl w:val="true"/>
        </w:rPr>
        <w:footnoteReference w:id="350"/>
      </w:r>
      <w:r>
        <w:rPr>
          <w:rFonts w:ascii="IRNazanin" w:hAnsi="IRNazanin" w:eastAsia="IRNazanin"/>
          <w:color w:val="111111"/>
          <w:sz w:val="28"/>
          <w:sz w:val="28"/>
          <w:szCs w:val="28"/>
          <w:rtl w:val="true"/>
          <w:lang w:bidi="fa-IR"/>
        </w:rPr>
        <w:t>إلی غیر ذلک من الأخبار المتضافرة الواردة فی المنع عن إذاعة الأسرار و تاویل الآیة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 لم یمت إلّا و قد ظهر منه خلافات و انکشف منه خرافات، بحیث لم یبق لأحد من العقلاء شکّ فی فساد عقیدته و بطلان طریقته مثل غالب أولئک الملاحدة الملعونین،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شیخنا الأقدم المفید رضوان اللّه تعالی علیه قد عمل فی الرّد علی الحلاجیّة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 الصّدوق ابن بابویه القمّی فی کتاب اعتقاداته الحقّة إلی کفر أولئک بابا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شیخنا الطّوسی أیضا فی کتاب الغیبة و الإقتصاد عن وجه هذا المرام حجابا و نقابا، حیث عدّه فی الأخیر من السّحرة الکافرین، و قال فی الأوّل و منهم یعنی و من الکذّابین الملعونین بلسان أهل البیت علیهم السّلام لإدّعائهم الرّؤیة و البابیّة من بعد الغیبة الکبری و وفات خاتمة السّفراء المقرّبین هو الحسین بن منصور الحلّاج أخبرنا الحسین بن إبراهیم عن أبی العبّاس أحمد بن علیّ بن نوح، عن أبی نصر هبة اللّه بن محمّد الکاتب ابن بنت أمّ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اللّه أن یکشف أمر الحلّاج و یظهر فضیحته و یخزیه وقع له انّ أبا سهل إسماعیل بن علیّ النّوبختی إلی آخر ما ذکرناه فی ترجمة ابی سهل المذکور،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جماعة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الحسین بن علی بن الحسین بن بابویه أنّ الحلّاج صار إلی قم و کانت قرابة أبی الحسن یستدعیه و یستدعی أبا الحسن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الإمام علیه السّلام و وکیله، فلمّا </w:t>
      </w:r>
    </w:p>
    <w:p>
      <w:pPr>
        <w:pStyle w:val="BookText"/>
        <w:rPr/>
      </w:pPr>
      <w:r>
        <w:rPr>
          <w:rFonts w:ascii="IRNazanin" w:hAnsi="IRNazanin" w:eastAsia="IRNazanin"/>
          <w:color w:val="111111"/>
          <w:sz w:val="28"/>
          <w:sz w:val="28"/>
          <w:szCs w:val="28"/>
          <w:rtl w:val="true"/>
          <w:lang w:bidi="fa-IR"/>
        </w:rPr>
        <w:t>وقعت مکاتبته فی ید ابی رحمه اللّه خرقها و قال لموصلها إلیه ما أفرغک لجهالات فقال له الرّجل و اظنّ انّه ابن عمّثه أو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الرّجل قد استدعانا فلم خرقت مکاتبته و ضحکوا منه و هزأوا به ثمّ نهض إلی دکّانه و معه جماعة من أصحابه و غلمانه،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إلی الدّار الّتی کان فیها دکّانه نهض له من کان هناک جالسا غیر رجل رآه جالسا فی الموضع، فلم ینهض له و لم یعرفه أبی، فلمّا جلس و اخرج حسابه و دواته کما یکون للتجّار، أقبل علی بعض من کان حاضرا فسأله عنه، فاخبره فسمعه الرّجل یسأل عنه، فاقبل علیه و قال له تسأل عنّی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 اکبرتک أیّها الرّجل و عظمت قدرک ان أسألک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تخرق رقعتی و أنا أشاهدک تخرقها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الرّجل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غلام برجله و بقفاه أخرج من الدّار هذا العدوّ للّه و لرسوله،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أتدعی المعجزات؟ علیک لعنة اللّه أو کما قال فاخرج بقفاه فما رایناه بعدها بقم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العلّامة فی خلاصة رجاله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الحلّاج بن المنصور ظهر ببغداد و کان أعجمیّا و ادّعی أنّه الباب و ظفر به الوزیر علیّ بن عیسی فضربه ألف عصا و فصّل أعضائه و لم یتأوّه و کان کلّما قطع منه عضو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حرمة الودّ الذّی لم یکن</w:t>
      </w:r>
    </w:p>
    <w:p>
      <w:pPr>
        <w:pStyle w:val="BookText"/>
        <w:rPr/>
      </w:pPr>
      <w:r>
        <w:rPr>
          <w:rFonts w:ascii="IRNazanin" w:hAnsi="IRNazanin" w:eastAsia="IRNazanin"/>
          <w:color w:val="111111"/>
          <w:sz w:val="28"/>
          <w:sz w:val="28"/>
          <w:szCs w:val="28"/>
          <w:rtl w:val="true"/>
          <w:lang w:bidi="fa-IR"/>
        </w:rPr>
        <w:t>یطمع فی إفساده الدّهر</w:t>
      </w:r>
    </w:p>
    <w:p>
      <w:pPr>
        <w:pStyle w:val="BookText"/>
        <w:rPr/>
      </w:pPr>
      <w:r>
        <w:rPr>
          <w:rFonts w:ascii="IRNazanin" w:hAnsi="IRNazanin" w:eastAsia="IRNazanin"/>
          <w:color w:val="111111"/>
          <w:sz w:val="28"/>
          <w:sz w:val="28"/>
          <w:szCs w:val="28"/>
          <w:rtl w:val="true"/>
          <w:lang w:bidi="fa-IR"/>
        </w:rPr>
        <w:t>ما قدّ لی عضو و لا مفصل</w:t>
      </w:r>
    </w:p>
    <w:p>
      <w:pPr>
        <w:pStyle w:val="BookText"/>
        <w:rPr/>
      </w:pPr>
      <w:r>
        <w:rPr>
          <w:rFonts w:ascii="IRNazanin" w:hAnsi="IRNazanin" w:eastAsia="IRNazanin"/>
          <w:color w:val="111111"/>
          <w:sz w:val="28"/>
          <w:sz w:val="28"/>
          <w:szCs w:val="28"/>
          <w:rtl w:val="true"/>
          <w:lang w:bidi="fa-IR"/>
        </w:rPr>
        <w:t>إلّا و فیه لکم ذکر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فوائد ذلک الکتاب انّه من الکذّابین، و ذکر الشّیخ له أقاصیص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ذکر الشّیخ محمّد بن موسی الشّهیر بحاجی مؤمن الخراسانی أصلا، الشّیرازی مولدا، الاصفهانیّ منشئا و مسکنا صاحب الید الطّولی فی مراتب الولایة و العرفان و کان من تلامذة مولانا المجلسی الاوّل، و صاحب الذخیرة و الفیض المرحوم، و کثیر من فقهاء تلک الطّبقة فی الشّرعیّات، و من مریدی مشایخ کثیرین من العرب و العجم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المؤذّن، و المیر محمد شریف المشهدی، و السیّد کاسب الدّین البغدادیّ من مشایخ القادریّة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الموضوع لتفاصیل قواعد الصّوفیة و أساس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أرباب المعرفة و السّلوک مشحونا بذکر أربعة عشر منهاجا، من جملة مناهجه التّسعة و السبعین فی ذکر النبیّ صلی اللّه علیه و آله و أهل بیته المعصومین علیهم السّلام، و کثیر من الأدلّة و النّصوص علی عظیم ولایتهم بالخصوص، و هو کتاب کبیر لم یکتب مثله أبدا فی هذا الباب فقال فی باب الورع منه بعد جعله علی ثلاث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تجنّب القبائح و حفظ الحدود، و التّورع عن کلّ داعیة تدعو الی شتات الوقت و التّعلق بالتّفرق و عارض یعارض الجمع مستشهدا علی کلّ أولئک بالعقل و الأخبار، و کلمات المتصوّفین الأبرار فانظروا أیّها السّالکون إلی هذه الاقوال من الانبیاء و المعصومین، و المشایخ المتقدّمین و المتأخرین، و تمسّکوا بها و احترزوا من أقوال أرباب الإلحاد و الإضلال، فانّها مصاید الشّیطان و موائد الخذلان، و من جملة أولئک المفتونین قوم یقولون بالحلول، خذلهم اللّه و یزعمون أنّ اللّه تعالی یحلّ فیهم و یحلّ فی أجسادهم یصطفیها و یسبق إلی فهو مهم معنی قول النّصاری فی الّلاهوت و النّاسوت فانّ النّصاری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هوتیّة الحقّ نزلت فی عیسی علیه السّلام، فقالوا بالحلول، و منهم من یستبیح النّظر الی المستحسنات اشارة الی هذا الوهم و هم قوم یقولون بالشّاهد، و سمعت من بعض الأصحاب أنّ بعضا من هؤلاء القوم کان ضیفا لی و کان لی مملوک أمرد ذو صورة حسنة، فلمّا رآه قام و سجد لذلک المملوک فکفر فی دعوی المعرفة، و یتخایل له أنّ من قال کلمات فی بعض الغلبات الشّوق قد باح بها ما کان مضمر الشی‌ء ممّا زعموه من الحلول، مثل قول الحلّاج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یحکی عن أبی یزید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أن یعتقد فی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إنّه قال ذلک علی سبیل الحکایة من اللّه تعالی و هذا ینبغی أن یعتقد فی الحلّاج قوله 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الحسین بن منصور الحلّاج قد اشتهر منه لفظة الإتحاد و اضمر طریقته فیها و اکثر المشایخ ردّوا علیه، و لم یقبلوا منه ظاهر تلک الطریقة و من المشایخ من قبلها و لکن اوّلها و بیّن مقاصده کالشّیخ أبی القاسم فارس بن عیسی البغدادی الذّی یروی عن المنصور، و اشتهر بصحبته و خلافته، و الإمام محمّد الغزالی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الغزالی فی کتبه یعبر بالسّنة عن حالة إستیلاء </w:t>
      </w:r>
    </w:p>
    <w:p>
      <w:pPr>
        <w:pStyle w:val="BookText"/>
        <w:rPr/>
      </w:pPr>
      <w:r>
        <w:rPr>
          <w:rFonts w:ascii="IRNazanin" w:hAnsi="IRNazanin" w:eastAsia="IRNazanin"/>
          <w:color w:val="111111"/>
          <w:sz w:val="28"/>
          <w:sz w:val="28"/>
          <w:szCs w:val="28"/>
          <w:rtl w:val="true"/>
          <w:lang w:bidi="fa-IR"/>
        </w:rPr>
        <w:t>الحقّ سبحانه علی الشّخص و فنائه فیه بالاتّحاد علی سبیل التّجوز و یعنی به الاستغراق و قال 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الحق عزّ و علا علی العبد یعزله عن التّصوف و ینوب منابه،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انساب السّمعانی انّه قال الشیخ محمّد بن حفیف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منصور الحلّاج عالم ربّانی و قال ضیاء الدّین احوء بن الحسین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والدی الحسین بالبیضاء من فارس و نشأ بتستر و تلمّذ بسهل بن عبد اللّه سنین، ثم قدم بغداد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الجنید و أبا الحسین النّوری و عمرو بن عثمان المکی و المشایخ مختلفون فیه، إلی آخر ما ذکره فی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حاشیة هذا الموضع من ذلک الکتاب أقول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اعتقد فیه یعنی الحلّاج الرّد علیه و علی أصحابه، لانّ کلّ حقیقة ردته الشّریعة فهی مردودة کما حقّقناه سابقا و قد ردّ علیه کبار المشایخ المتقدّمین و المتأخّرین کالجنید و الشّیخ ابی جعفر محمّد بن علیّ بن الحسین بن بابویه القمی رئیس المحدّثین المتألّهین و شیخ الطّائفة ابو جعفر محمّد بن الحسن الطّوسی و الشّیخ الطّبرسی و الشّیخ المفید و السّید المرتضی علم الهدی و الشّیخ جمال الدّین المطهر الحلّی و السّید ابن طاووس صاحب المقامات و الکرامات، و الشّیخ أحمد بن فهد الحلّی المتأله شیخ المتأخّرین رضی اللّه عنهم، و کلّهم إتّفقوا علی أنّه من المذمومین و بعضهم علی أنّه خرج من النّاحیة توقیع بلعنه و أنت إذا تأمّلت ادنی تأمّل وجدت أکثر من ینتمی الی الحلّاج و یعتقد رأیه قائل بالحلول و التّجسیم، و التّشبیه و الزّنذقة، و ترک الشّرایع و الأحکام، و الأمر و النّهی و یدّعی الوصول الی أعلی مرتبة العرفان و التّوحید، و الإباحة و ینفی الحلال و الحرام کالفرقة المزدکیّة المشترکة المجوسیة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الشّیخ محبّ الدّین أبو الولید محمّد بن محمد بن الشّحنة الحنفیّ فی کتاب تاریخه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 فی علم الأوائل و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لطیف فی بیان سوانح کلّ سنة بخصوصها من لدن زمن أنبیاء بنی اسرائیل الی سنة ثلاث و ثمانمأة،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سنة تسع و ثلاثمأة قتل حسین منصور الحلّاج کان یخرج فاکهة الشّتاء </w:t>
      </w:r>
    </w:p>
    <w:p>
      <w:pPr>
        <w:pStyle w:val="BookText"/>
        <w:rPr/>
      </w:pPr>
      <w:r>
        <w:rPr>
          <w:rFonts w:ascii="IRNazanin" w:hAnsi="IRNazanin" w:eastAsia="IRNazanin"/>
          <w:color w:val="111111"/>
          <w:sz w:val="28"/>
          <w:sz w:val="28"/>
          <w:szCs w:val="28"/>
          <w:rtl w:val="true"/>
          <w:lang w:bidi="fa-IR"/>
        </w:rPr>
        <w:t>فی الصّیف و بالعکس و یمدّ یده فی الهواء و معها دراهم و علیها مکتوب قُلْ هُوَ اللَّهُ أَحَدٌ یسمّیها دراهم القدرة و یخبر النّاس بما صنعوا فی بیوتهم و یتکلّم بما فی ضمایرهم و فتن به خلق کثیر و اختلفوا فیه اختلاف النّصاری فی المسیح، و کان یصوم الدّهر و یفطر علی ماء و ثلاث عضات من قرص، قدم خراسان إلی العراق و صار إلّی مکّة و جاور بها سنة ثمّ عاد إلی بغداد فالتمس حامد الوزیر من المقتدر أن یسلمه إلیه، و جدّ الوزیر فی قتله و استنطقه عدّة مجالس بحضرة العلماء آخرها إنّه ظهر منه بخطّه کتاب یتضمن انّ من لم یمکنه الحجّ إذا أفرد فی داره بیتا نظیفا و لم یدخله أحدا فطاف حوله أیّام الحجّ و فعل ما یفعله الحاجّ، ثمّ جمع ثلاثین یتیما و أطعمهم أجود الطّعام فی ذلک البیت و کساهم و أعطی کلّ واحد منهم سبعة دراهم کان کمن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القاضی أبو عمرو للحلّاج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لک هذا؟ فقال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البصری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سمعناه بمکّة و لیس فیه هذا، فطالبه الوزیر بکتابة خطّه انّه حلال الدّم أیّاما، و یمتنع، ثمّ أجابه و کتب باباحة دمه و</w:t>
      </w:r>
    </w:p>
    <w:p>
      <w:pPr>
        <w:pStyle w:val="BookText"/>
        <w:rPr/>
      </w:pPr>
      <w:r>
        <w:rPr>
          <w:rFonts w:ascii="IRNazanin" w:hAnsi="IRNazanin" w:eastAsia="IRNazanin"/>
          <w:color w:val="111111"/>
          <w:sz w:val="28"/>
          <w:sz w:val="28"/>
          <w:szCs w:val="28"/>
          <w:rtl w:val="true"/>
          <w:lang w:bidi="fa-IR"/>
        </w:rPr>
        <w:t>وافقه جماعة من العلماء فقال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لکم دمی و دینی الاسلام و مذهبی السّنة ولی فیها کتب موجودة فاللّه اللّه فی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تاریخ حبیب السّیر انّه قال بعد ذکره لهذه الواقعة بالفارسیة إلی قوله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مذهبی السّنة و تفضیل الخلفاء و العشرة المبشّرة</w:t>
      </w:r>
      <w:r>
        <w:rPr>
          <w:rStyle w:val="FootnoteAnchor"/>
          <w:rtl w:val="true"/>
        </w:rPr>
        <w:footnoteReference w:id="351"/>
      </w:r>
      <w:r>
        <w:rPr>
          <w:rFonts w:ascii="IRNazanin" w:hAnsi="IRNazanin" w:eastAsia="IRNazanin"/>
          <w:color w:val="111111"/>
          <w:sz w:val="28"/>
          <w:sz w:val="28"/>
          <w:szCs w:val="28"/>
          <w:rtl w:val="true"/>
          <w:lang w:bidi="fa-IR"/>
        </w:rPr>
        <w:t>و لی فی السّنة کتب موجودة تکون عند الوراقین، فاللّه اللّه فی دمی، و لم یزل یردد هذا و هم یکتبون خطوطهم حتّی استکملوا ما أرادوا و نهضوا من المجلس فحمل الحلّاج إلی السجن و کتب الوزیر الی المقتدر باللّه الخلیفة فهرست الوقایع فصدر منه الجواب بعید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قضاة البلد إذا کانوا قد أفتوا بقتل الرّجل فلیسلم إلی صاحب الشّرطة، و لیتقدّم إلیه یضربه ألف سوط، فان هلک و إلّا یضربه ألفا آخر و 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فسلّمه الوزیر إلی الشرطی و أخبره بما رسم به المقتدر،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یتلف بالضّرب فیقطع یده ثم رجلیه ثم تجزّ رقبته و تحرق </w:t>
      </w:r>
    </w:p>
    <w:p>
      <w:pPr>
        <w:pStyle w:val="BookText"/>
        <w:rPr/>
      </w:pPr>
      <w:r>
        <w:rPr>
          <w:rFonts w:ascii="IRNazanin" w:hAnsi="IRNazanin" w:eastAsia="IRNazanin"/>
          <w:color w:val="111111"/>
          <w:sz w:val="28"/>
          <w:sz w:val="28"/>
          <w:szCs w:val="28"/>
          <w:rtl w:val="true"/>
          <w:lang w:bidi="fa-IR"/>
        </w:rPr>
        <w:t>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خدعک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أجری لک الفرات و دجلة ذهبا و فضّة فلا تقبل ذلک منه، و لا ترفع العقوبة عنه، فتسلّمه الشّرطی لیلا فاصبح یوم الثلاثاء لسبع بقین من ذی القعدة سنة تسع و ثلاثمأة، فاخرجه إلی باب الطّاق و کان یتبختر فی قیوده، و اجتمع علیه من العامّة خلق کثیر لا یحصون فضربه الجلّاد ألف سوط، فلم یتأوّه شیئا بل قال للشرطی لمّا استوفی ستمأة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إلیک فانّ لک عندی نصیحة تعدل فتح قسطنطنیة الرّوم،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لی إنّک تقول هذا الکلام و اکثر منه و لیس الی رفع السّیاط عنک سبیل، فلمّا فرغ من ضربه قطع أطرافه الاربعة ثمّ جز رأسه و أحرق جثته بالنّار، و لمّا صارت رمادا ألقاها فی دجلة و نصب رأسه علی الجسر، و اتفق أن ارتفع ماء دجلة فی تلک السّنة کثیرا فادّعی بعض أصحابه أنّ ذلک ببرکة ما القی فیها من الرّماد و تواعدوا فی أنفسهم أیضا علی السّر انّه سیعود إلیهم بعد اربعین یوما من ذلک التّاریخ و ادعی بعضهم أنّه لم یقتل بل ألقی شبهة علی عدو له فقتل، و بعضهم انّ حبابات الشّط کانت بعد ورود ذلک الرمّاد علیه یتشکّل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انّ دمائه المتقاطرة علی وجه الأرض کانت تنتقش بصورة اللّه اللّه سُبْحانَهُ وَ تَعالی عَمَّا یَقُولُونَ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و حرق بالنّار و نصب رأسه ببغداد قال و قد ترجمه الذهبی فی عدة 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و کذا الخطیب و غیره ترجمة قبیحة و انّه کان ساحرا مشعبذا حلولیا و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اکبر ما قد نقل فی حقّه و به لا یبقی بعد لاحد من الأنبیاء و الحجج المعصومین علیهم السّلام معجزة و مقام، هو ما ذکره السیّد الأمیر الدّاماد فی رواشحه السّماویة من انّ الحلّاج کان اذا دخل شهر رمضان و یری هلاله ینوی صیام تمام الشهر نیّة</w:t>
      </w:r>
    </w:p>
    <w:p>
      <w:pPr>
        <w:pStyle w:val="BookText"/>
        <w:rPr/>
      </w:pPr>
      <w:r>
        <w:rPr>
          <w:rFonts w:ascii="IRNazanin" w:hAnsi="IRNazanin" w:eastAsia="IRNazanin"/>
          <w:color w:val="111111"/>
          <w:sz w:val="28"/>
          <w:sz w:val="28"/>
          <w:szCs w:val="28"/>
          <w:rtl w:val="true"/>
          <w:lang w:bidi="fa-IR"/>
        </w:rPr>
        <w:t>واحدة، ثمّ لا یفطر بشی‌ء بعد ذلک إلی انقضاء الشّهر غافلا انّه من ترّهات ما اسند إلی غیر هذا الرّجل من صوفیّة أهل السّنة الملاحدة الملاعین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ما نسبه الجامی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المترع من تلک الاباطیل المزخرفة المنبعثة عن السّکر او الخرافة او الجنون، إلی الشیخ عبد القادر الخبیث الملعون، </w:t>
      </w:r>
    </w:p>
    <w:p>
      <w:pPr>
        <w:pStyle w:val="BookText"/>
        <w:rPr/>
      </w:pPr>
      <w:r>
        <w:rPr>
          <w:rFonts w:ascii="IRNazanin" w:hAnsi="IRNazanin" w:eastAsia="IRNazanin"/>
          <w:color w:val="111111"/>
          <w:sz w:val="28"/>
          <w:sz w:val="28"/>
          <w:szCs w:val="28"/>
          <w:rtl w:val="true"/>
          <w:lang w:bidi="fa-IR"/>
        </w:rPr>
        <w:t>من انّه کان فی أیّام الرّضاعة لا یمصّ ثدیی امّه فی نهار شهر رمضان أبدا بحیث اشتبه علیهم الفطر فی سنة فرجعوا إلیه فرأوه لا یمصّ، فعرفوا انّ ذلک الیوم کان من الشّهر</w:t>
      </w:r>
      <w:r>
        <w:rPr>
          <w:rStyle w:val="FootnoteAnchor"/>
          <w:rtl w:val="true"/>
        </w:rPr>
        <w:footnoteReference w:id="352"/>
      </w:r>
      <w:r>
        <w:rPr>
          <w:rFonts w:ascii="IRNazanin" w:hAnsi="IRNazanin" w:eastAsia="IRNazanin"/>
          <w:color w:val="111111"/>
          <w:sz w:val="28"/>
          <w:sz w:val="28"/>
          <w:szCs w:val="28"/>
          <w:rtl w:val="true"/>
          <w:lang w:bidi="fa-IR"/>
        </w:rPr>
        <w:t>و ما اکثر خرافة ذلک الرّجل و أظلم قلبه و أشدّ حمقه حیث لم یتفطن بانّ هذه المنزلة الجلیلة مع انّها لم تسند إلی أحد من الأنبیاء علیهم السّلام من قبل، لو سلمت فیه بنحو من اللیمیائیات و الشّعبذات فلا تجامع کون أکثر أیّام الرضاع سنتین لانّ مثل تلک العادة المشتهرة المجربة منه المرجوع إلیها فی الشّبهات لا بد و أن یکون تحققها فی ضمن سبع او ستّ او لا اقلّ فی خمس من السّنین، و هو إذ ذاک کان بمنزلة عجل کبیر، یتکلّم بین النّاس بأصوات الحمیر، و حیث کانت الرّضاعة بهذه المثابة فلیکن لبث أبی حنیفة أیضا فی بطن أمّه احتراما لحیاة مالک بن أنس أربع سنین إِنَّ اللَّهَ لا یَهْدِی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صدور مثل هذه النّسبة عن المیر السمّی فامّا هو مبنی علی الإیراد دون الإعتقاد أو لما ورد فی النّبویّ المشهور من ان حبّک الشی‌ء یعمی و یصمّ کما تری قد ظهر أضعاف ذلک أیضا من معاصره الشیخ البهائی عفی اللّه عنّا و عنه و کذا عن أبیه و عن الشّیخ رجب البرسی و ابن جمهور الأحسائی و المولی محمد تقی المجلسی و المولی محسن الکاشی و القاضی نور اللّه التّستری و الشّیخ أحمد البحرانی و أمثال أولئک من عرفاء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المجلّدة الثّالثة من کتاب الکشکول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الحلّاج للقتل قطعت یده الیمنی، ثمّ الیسری، ثمّ رجله، فخاف ان یصفّر وجهه من نزف الدّم فادنی یده المقطوعة من وجهه، و لطخه بالدّم، لیخفی إصفراره، و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أسلم النّفس للأسقام تبلغها</w:t>
      </w:r>
    </w:p>
    <w:p>
      <w:pPr>
        <w:pStyle w:val="BookText"/>
        <w:rPr/>
      </w:pPr>
      <w:r>
        <w:rPr>
          <w:rFonts w:ascii="IRNazanin" w:hAnsi="IRNazanin" w:eastAsia="IRNazanin"/>
          <w:color w:val="111111"/>
          <w:sz w:val="28"/>
          <w:sz w:val="28"/>
          <w:szCs w:val="28"/>
          <w:rtl w:val="true"/>
          <w:lang w:bidi="fa-IR"/>
        </w:rPr>
        <w:t>إلّا لعلمی بأنّ الوصل یحییها</w:t>
      </w:r>
    </w:p>
    <w:p>
      <w:pPr>
        <w:pStyle w:val="BookText"/>
        <w:rPr/>
      </w:pPr>
      <w:r>
        <w:rPr>
          <w:rFonts w:ascii="IRNazanin" w:hAnsi="IRNazanin" w:eastAsia="IRNazanin"/>
          <w:color w:val="111111"/>
          <w:sz w:val="28"/>
          <w:sz w:val="28"/>
          <w:szCs w:val="28"/>
          <w:rtl w:val="true"/>
          <w:lang w:bidi="fa-IR"/>
        </w:rPr>
        <w:t>نفس المحبّ علی الآلام صابرة</w:t>
      </w:r>
    </w:p>
    <w:p>
      <w:pPr>
        <w:pStyle w:val="BookText"/>
        <w:rPr/>
      </w:pPr>
      <w:r>
        <w:rPr>
          <w:rFonts w:ascii="IRNazanin" w:hAnsi="IRNazanin" w:eastAsia="IRNazanin"/>
          <w:color w:val="111111"/>
          <w:sz w:val="28"/>
          <w:sz w:val="28"/>
          <w:szCs w:val="28"/>
          <w:rtl w:val="true"/>
          <w:lang w:bidi="fa-IR"/>
        </w:rPr>
        <w:t>لعلّ مسقمها یوما یداویها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شیل إلی الجذع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معین الضّنی علیّ اعنی الضّنا ثم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جفیت و کنت لا اجفی</w:t>
      </w:r>
    </w:p>
    <w:p>
      <w:pPr>
        <w:pStyle w:val="BookText"/>
        <w:rPr/>
      </w:pPr>
      <w:r>
        <w:rPr>
          <w:rFonts w:ascii="IRNazanin" w:hAnsi="IRNazanin" w:eastAsia="IRNazanin"/>
          <w:color w:val="111111"/>
          <w:sz w:val="28"/>
          <w:sz w:val="28"/>
          <w:szCs w:val="28"/>
          <w:rtl w:val="true"/>
          <w:lang w:bidi="fa-IR"/>
        </w:rPr>
        <w:t>و دلائل الهجران لا تخفی</w:t>
      </w:r>
    </w:p>
    <w:p>
      <w:pPr>
        <w:pStyle w:val="BookText"/>
        <w:rPr/>
      </w:pPr>
      <w:r>
        <w:rPr>
          <w:rFonts w:ascii="IRNazanin" w:hAnsi="IRNazanin" w:eastAsia="IRNazanin"/>
          <w:color w:val="111111"/>
          <w:sz w:val="28"/>
          <w:sz w:val="28"/>
          <w:szCs w:val="28"/>
          <w:rtl w:val="true"/>
          <w:lang w:bidi="fa-IR"/>
        </w:rPr>
        <w:t>و أراک تمزجنی و تشربنی</w:t>
      </w:r>
    </w:p>
    <w:p>
      <w:pPr>
        <w:pStyle w:val="BookText"/>
        <w:rPr/>
      </w:pPr>
      <w:r>
        <w:rPr>
          <w:rFonts w:ascii="IRNazanin" w:hAnsi="IRNazanin" w:eastAsia="IRNazanin"/>
          <w:color w:val="111111"/>
          <w:sz w:val="28"/>
          <w:sz w:val="28"/>
          <w:szCs w:val="28"/>
          <w:rtl w:val="true"/>
          <w:lang w:bidi="fa-IR"/>
        </w:rPr>
        <w:t>و لقد عهدتک شاربی صرفا</w:t>
      </w:r>
    </w:p>
    <w:p>
      <w:pPr>
        <w:pStyle w:val="BookText"/>
        <w:rPr/>
      </w:pPr>
      <w:r>
        <w:rPr>
          <w:rFonts w:ascii="IRNazanin" w:hAnsi="IRNazanin" w:eastAsia="IRNazanin"/>
          <w:color w:val="111111"/>
          <w:sz w:val="28"/>
          <w:sz w:val="28"/>
          <w:szCs w:val="28"/>
          <w:rtl w:val="true"/>
          <w:lang w:bidi="fa-IR"/>
        </w:rPr>
        <w:t>فلمّا بلغ به الحال أخذ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عالما سرّی و نجوائی</w:t>
      </w:r>
    </w:p>
    <w:p>
      <w:pPr>
        <w:pStyle w:val="BookText"/>
        <w:rPr/>
      </w:pPr>
      <w:r>
        <w:rPr>
          <w:rFonts w:ascii="Amiri" w:hAnsi="Amiri" w:eastAsia="Amiri" w:cs="Amiri"/>
          <w:color w:val="111111"/>
          <w:sz w:val="28"/>
          <w:sz w:val="28"/>
          <w:szCs w:val="28"/>
          <w:rtl w:val="true"/>
          <w:lang w:bidi="ar-SA"/>
        </w:rPr>
        <w:t>لبّیک لبّیک یا فقری‌</w:t>
      </w:r>
      <w:r>
        <w:rPr>
          <w:rStyle w:val="FootnoteAnchor"/>
          <w:rtl w:val="true"/>
        </w:rPr>
        <w:footnoteReference w:id="353"/>
      </w:r>
      <w:r>
        <w:rPr>
          <w:rFonts w:ascii="IRNazanin" w:hAnsi="IRNazanin" w:eastAsia="IRNazanin"/>
          <w:color w:val="111111"/>
          <w:sz w:val="28"/>
          <w:sz w:val="28"/>
          <w:szCs w:val="28"/>
          <w:rtl w:val="true"/>
          <w:lang w:bidi="fa-IR"/>
        </w:rPr>
        <w:t>و مغنائی</w:t>
      </w:r>
    </w:p>
    <w:p>
      <w:pPr>
        <w:pStyle w:val="BookText"/>
        <w:rPr/>
      </w:pPr>
      <w:r>
        <w:rPr>
          <w:rFonts w:ascii="IRNazanin" w:hAnsi="IRNazanin" w:eastAsia="IRNazanin"/>
          <w:color w:val="111111"/>
          <w:sz w:val="28"/>
          <w:sz w:val="28"/>
          <w:szCs w:val="28"/>
          <w:rtl w:val="true"/>
          <w:lang w:bidi="fa-IR"/>
        </w:rPr>
        <w:t>أدعوک بل أنت تدعونی إلیک فهل</w:t>
      </w:r>
    </w:p>
    <w:p>
      <w:pPr>
        <w:pStyle w:val="BookText"/>
        <w:rPr/>
      </w:pPr>
      <w:r>
        <w:rPr>
          <w:rFonts w:ascii="IRNazanin" w:hAnsi="IRNazanin" w:eastAsia="IRNazanin"/>
          <w:color w:val="111111"/>
          <w:sz w:val="28"/>
          <w:sz w:val="28"/>
          <w:szCs w:val="28"/>
          <w:rtl w:val="true"/>
          <w:lang w:bidi="fa-IR"/>
        </w:rPr>
        <w:t>ناجیت إیّاک أو ناجیت إیّائی</w:t>
      </w:r>
    </w:p>
    <w:p>
      <w:pPr>
        <w:pStyle w:val="BookText"/>
        <w:rPr/>
      </w:pPr>
      <w:r>
        <w:rPr>
          <w:rFonts w:ascii="IRNazanin" w:hAnsi="IRNazanin" w:eastAsia="IRNazanin"/>
          <w:color w:val="111111"/>
          <w:sz w:val="28"/>
          <w:sz w:val="28"/>
          <w:szCs w:val="28"/>
          <w:rtl w:val="true"/>
          <w:lang w:bidi="fa-IR"/>
        </w:rPr>
        <w:t>حبّی لمولای أضنانی و اسقمنی</w:t>
      </w:r>
    </w:p>
    <w:p>
      <w:pPr>
        <w:pStyle w:val="BookText"/>
        <w:rPr/>
      </w:pPr>
      <w:r>
        <w:rPr>
          <w:rFonts w:ascii="IRNazanin" w:hAnsi="IRNazanin" w:eastAsia="IRNazanin"/>
          <w:color w:val="111111"/>
          <w:sz w:val="28"/>
          <w:sz w:val="28"/>
          <w:szCs w:val="28"/>
          <w:rtl w:val="true"/>
          <w:lang w:bidi="fa-IR"/>
        </w:rPr>
        <w:t>فکیف أشکو إلی مولای مولائی</w:t>
      </w:r>
    </w:p>
    <w:p>
      <w:pPr>
        <w:pStyle w:val="BookText"/>
        <w:rPr/>
      </w:pPr>
      <w:r>
        <w:rPr>
          <w:rFonts w:ascii="IRNazanin" w:hAnsi="IRNazanin" w:eastAsia="IRNazanin"/>
          <w:color w:val="111111"/>
          <w:sz w:val="28"/>
          <w:sz w:val="28"/>
          <w:szCs w:val="28"/>
          <w:rtl w:val="true"/>
          <w:lang w:bidi="fa-IR"/>
        </w:rPr>
        <w:t>یا ویح روحی من روحی و یا أسفی</w:t>
      </w:r>
    </w:p>
    <w:p>
      <w:pPr>
        <w:pStyle w:val="BookText"/>
        <w:rPr/>
      </w:pPr>
      <w:r>
        <w:rPr>
          <w:rFonts w:ascii="Amiri" w:hAnsi="Amiri" w:eastAsia="Amiri" w:cs="Amiri"/>
          <w:color w:val="111111"/>
          <w:sz w:val="28"/>
          <w:sz w:val="28"/>
          <w:szCs w:val="28"/>
          <w:rtl w:val="true"/>
          <w:lang w:bidi="ar-SA"/>
        </w:rPr>
        <w:t>علّی منّی فانّی أصل بلوائی‌</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للحسین بن منصور ایضا هذه الابیات فیما نقله بعض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لقلبی اهواء مفرغة</w:t>
      </w:r>
    </w:p>
    <w:p>
      <w:pPr>
        <w:pStyle w:val="BookText"/>
        <w:rPr/>
      </w:pPr>
      <w:r>
        <w:rPr>
          <w:rFonts w:ascii="IRNazanin" w:hAnsi="IRNazanin" w:eastAsia="IRNazanin"/>
          <w:color w:val="111111"/>
          <w:sz w:val="28"/>
          <w:sz w:val="28"/>
          <w:szCs w:val="28"/>
          <w:rtl w:val="true"/>
          <w:lang w:bidi="fa-IR"/>
        </w:rPr>
        <w:t>فاستجمعت اذا رأتک العین اهوائی</w:t>
      </w:r>
    </w:p>
    <w:p>
      <w:pPr>
        <w:pStyle w:val="BookText"/>
        <w:rPr/>
      </w:pPr>
      <w:r>
        <w:rPr>
          <w:rFonts w:ascii="IRNazanin" w:hAnsi="IRNazanin" w:eastAsia="IRNazanin"/>
          <w:color w:val="111111"/>
          <w:sz w:val="28"/>
          <w:sz w:val="28"/>
          <w:szCs w:val="28"/>
          <w:rtl w:val="true"/>
          <w:lang w:bidi="fa-IR"/>
        </w:rPr>
        <w:t>فصار یحسدنی من کنت احسده</w:t>
      </w:r>
    </w:p>
    <w:p>
      <w:pPr>
        <w:pStyle w:val="BookText"/>
        <w:rPr/>
      </w:pPr>
      <w:r>
        <w:rPr>
          <w:rFonts w:ascii="IRNazanin" w:hAnsi="IRNazanin" w:eastAsia="IRNazanin"/>
          <w:color w:val="111111"/>
          <w:sz w:val="28"/>
          <w:sz w:val="28"/>
          <w:szCs w:val="28"/>
          <w:rtl w:val="true"/>
          <w:lang w:bidi="fa-IR"/>
        </w:rPr>
        <w:t>و صرت مولی الوری اذ کنت مولائی</w:t>
      </w:r>
    </w:p>
    <w:p>
      <w:pPr>
        <w:pStyle w:val="BookText"/>
        <w:rPr/>
      </w:pPr>
      <w:r>
        <w:rPr>
          <w:rFonts w:ascii="IRNazanin" w:hAnsi="IRNazanin" w:eastAsia="IRNazanin"/>
          <w:color w:val="111111"/>
          <w:sz w:val="28"/>
          <w:sz w:val="28"/>
          <w:szCs w:val="28"/>
          <w:rtl w:val="true"/>
          <w:lang w:bidi="fa-IR"/>
        </w:rPr>
        <w:t>ترکت للنّاس دنیاهم و دینهم</w:t>
      </w:r>
    </w:p>
    <w:p>
      <w:pPr>
        <w:pStyle w:val="BookText"/>
        <w:rPr/>
      </w:pPr>
      <w:r>
        <w:rPr>
          <w:rFonts w:ascii="IRNazanin" w:hAnsi="IRNazanin" w:eastAsia="IRNazanin"/>
          <w:color w:val="111111"/>
          <w:sz w:val="28"/>
          <w:sz w:val="28"/>
          <w:szCs w:val="28"/>
          <w:rtl w:val="true"/>
          <w:lang w:bidi="fa-IR"/>
        </w:rPr>
        <w:t>شغلا بذکرک یا دینی و دنیائی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حمد اللّه المستوفی قال لمّا قتل الحلّاج خرجت أخته مکشوفة الرأس من بیتها فقیل لها استری وجهک عن الرّجال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أدری إلّا نصف رجل علی 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ذلک لانّه لم یحفظ السّر الذّی أودعوه حتّی قضی علیه بما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وفیات الاعیان نقلا عن أبی بکر بن ثوابة القصری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منصور و هو علی الخشبة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المستقرّ بکلّ أرض</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ارلی بارض مستقرّا </w:t>
      </w:r>
    </w:p>
    <w:p>
      <w:pPr>
        <w:pStyle w:val="BookText"/>
        <w:rPr/>
      </w:pPr>
      <w:r>
        <w:rPr>
          <w:rFonts w:ascii="IRNazanin" w:hAnsi="IRNazanin" w:eastAsia="IRNazanin"/>
          <w:color w:val="111111"/>
          <w:sz w:val="28"/>
          <w:sz w:val="28"/>
          <w:szCs w:val="28"/>
          <w:rtl w:val="true"/>
          <w:lang w:bidi="fa-IR"/>
        </w:rPr>
        <w:t>اطعت مطامعی فاستعبدتنی</w:t>
      </w:r>
    </w:p>
    <w:p>
      <w:pPr>
        <w:pStyle w:val="BookText"/>
        <w:rPr/>
      </w:pPr>
      <w:r>
        <w:rPr>
          <w:rFonts w:ascii="Amiri" w:hAnsi="Amiri" w:eastAsia="Amiri" w:cs="Amiri"/>
          <w:color w:val="111111"/>
          <w:sz w:val="28"/>
          <w:sz w:val="28"/>
          <w:szCs w:val="28"/>
          <w:rtl w:val="true"/>
          <w:lang w:bidi="ar-SA"/>
        </w:rPr>
        <w:t>و لو انّی قنعت لکنت حرّا</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سیأتی انشاء اللّه فی ذیل ترجمة القاضی البیضاوی تتمّة تتعلّق بهذا المقام و عن بعض کتب التّواریخ انّ شیخه الجنید أیضا کتب فی الإستشهاد علیه انّ الرّجل فی ظاهر حاله یستحقّ القتل، و عن بعضها التّنظر فی ذلک لکون وفات الجنید قبل قتله بکثیر، و فیه نظر لاحتمال کون صدور ذلک منه أیّام تغیّره علیه، کما عرفته من قبل، و یؤیده أیضا ما نقل من شدّة إنکار الشّیخ أبی یعقوب إسحاق بن محمّد النّهرجوری من کبار أصحاب السّوسی و عمرو المکّی و الجنید علی طریقته و بالجملة فبعد ذلک کلّه لم یبق مجال لإعتذار صاحب المجالس النّاحت للشّیعة عن هفواته الباطلة، بشی‌ء من الوجوه، و لو سلم انّه أخرجه بذلک عن حدّ النّصب و العداوة لاهل البیت علیهم السّلام فقد أدخله أیضا فی حد الشّرک باللّه الذّی هو مذهب الغلوّ و الإلحاد، و مقالة أهل الحلول و الإتحاد، و هو أشدّ لدیهم من العداوة معهم بنص أنفسهم المعصومین علیهم السّلام، مضافا إلی أنّه لو کان بمکانة منهم لنقل عنهم شیئا او ذکر فضلا أم ورد فیه مدح فی شی‌ء من الأخبار کما نراه بالنّسبة إلی سایر شیعتهم الخالصة المتشرّعة الاخیار، و إن دخلوا فی زمرة أرباب التّصوف و الزّهاد، وَ أُفَوِّضُ أَمْرِی إِلَی اللَّهِ إِنَّ اللَّهَ بَصِیرٌ بِالْعِبادِ ثمّ لو شئت زیادة بصیرة بأحوال و أباطیل الملاحدة من هذه الطائفة فعلیک بمراجعة رسالة شیخنا الحر العاملی الموضوعة للتشنیع علیهم، و تحذیر أهل الاسلام من إتّباعهم و بیان جملة من قبائح أفعالهم فانّها البالغة حدّ الکمال فی هذا الباب، و کذلک کتاب مولانا محمّد طاهر القمّی المعاصر له المشنّع علی المولی محسن الفیض الکاشی صاحب الوافی، فی میله إلی هذه الطائفة بل المکفر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ایّاه من هذه الجهة، و رسالتی الشیخ علیّ بن الشّیخ محمّد الشهیدی، و المولی اسماعیل الخاجوئی بالعربیّة و الفارسیّة فی تخطئتهم و تنفیر قلوب عوام النّاس عنهم، و غیر ذلک، ممّا یستفاد لک من تضاعیف مصنّفات الشیعة، و أهل السّنة و الجماعة، فانّهم فی الحقیقة مصداق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مذبذبین بین ذلک </w:t>
      </w:r>
      <w:bookmarkStart w:id="117" w:name="pg17061_198723"/>
    </w:p>
    <w:p>
      <w:pPr>
        <w:pStyle w:val="BookText"/>
        <w:rPr/>
      </w:pPr>
      <w:bookmarkEnd w:id="117"/>
      <w:r>
        <w:rPr>
          <w:rFonts w:ascii="IRNazanin" w:hAnsi="IRNazanin" w:eastAsia="IRNazanin"/>
          <w:color w:val="111111"/>
          <w:sz w:val="28"/>
          <w:sz w:val="28"/>
          <w:szCs w:val="28"/>
          <w:rtl w:val="true"/>
          <w:lang w:bidi="fa-IR"/>
        </w:rPr>
        <w:t>لا إلی هؤلاء و لا الی هؤلاء، و منکرون لأساس الشّریعة الغرّاء، أعاذنا اللّه و جمیع المؤمنین و المؤمنات من متابعة أهوائهم و سلوک سبیلهم آمین رب العالمین</w:t>
      </w:r>
      <w:r>
        <w:rPr>
          <w:rFonts w:eastAsia="IRNazanin" w:cs="IRNazanin"/>
          <w:color w:val="111111"/>
          <w:sz w:val="28"/>
          <w:szCs w:val="28"/>
          <w:rtl w:val="true"/>
          <w:lang w:bidi="fa-IR"/>
        </w:rPr>
        <w:t>.</w:t>
      </w:r>
    </w:p>
    <w:p>
      <w:pPr>
        <w:pStyle w:val="Heading3"/>
        <w:numPr>
          <w:ilvl w:val="2"/>
          <w:numId w:val="1"/>
        </w:numPr>
        <w:rPr/>
      </w:pPr>
      <w:bookmarkStart w:id="118" w:name="__RefHeading___Toc1095251_996550957"/>
      <w:bookmarkStart w:id="119" w:name="_Toc41"/>
      <w:bookmarkEnd w:id="118"/>
      <w:r>
        <w:rPr/>
        <w:t>262</w:t>
      </w:r>
      <w:r>
        <w:rPr>
          <w:rtl w:val="true"/>
        </w:rPr>
        <w:t xml:space="preserve">- </w:t>
      </w:r>
      <w:r>
        <w:rPr>
          <w:rtl w:val="true"/>
        </w:rPr>
        <w:t>حسین بن احمد بن خالویه بن حمدان الهمدانی</w:t>
      </w:r>
      <w:bookmarkEnd w:id="119"/>
    </w:p>
    <w:p>
      <w:pPr>
        <w:pStyle w:val="BookText"/>
        <w:rPr/>
      </w:pPr>
      <w:r>
        <w:rPr>
          <w:rFonts w:ascii="IRNazanin" w:hAnsi="IRNazanin" w:eastAsia="IRNazanin"/>
          <w:color w:val="111111"/>
          <w:sz w:val="28"/>
          <w:sz w:val="28"/>
          <w:szCs w:val="28"/>
          <w:rtl w:val="true"/>
          <w:lang w:bidi="fa-IR"/>
        </w:rPr>
        <w:t>الشیخ أبو عبد اللّه حسین بن أحمد بن خالویه بن حمدان الهمدانی‌</w:t>
      </w:r>
      <w:r>
        <w:rPr>
          <w:rStyle w:val="FootnoteAnchor"/>
          <w:rtl w:val="true"/>
        </w:rPr>
        <w:footnoteReference w:id="356"/>
      </w:r>
    </w:p>
    <w:p>
      <w:pPr>
        <w:pStyle w:val="BookText"/>
        <w:rPr/>
      </w:pP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مجمع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المزهر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نزهة الالباء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یتیمة الدهر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البغدادی المنشأ، الحلبی المسکن و الخاتمة، المعروف بابن خالویه النّحوی اللّغوی، کان فی درجة أبی الطیب اللّغوی المشهور أعنی عبد الواحد بن علی الحلبیّ، و کان أیضا بینهما مناقشة و نقار،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النّجاشی انّه کان عارفا بمذهبنا مع علمه بعلوم العربیّة و اللّغة و الشّعر، و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امامة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أنّ النّجاشی عده من جملة فضلاء الإمامیة العارفین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کان صدرا فی أبواب ملوک آل حمدان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امامة أمیر المؤمنین علیه السّلام و کتاب مستحسن القرائة و الشواذّ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اللّغة،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إشتقاق الشّهور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بغداد و أدرک جلّة العلماء بها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الأنباری و ابن مجاهد المقری و أبی عمرو الزّاهد و ابن درید اللّغوی و قرأ علی أبی سعید السّیرا فی یعنی به المتقدّم ذکره و انتقل إلی الشّام و استوطن حلب، و صار بها أحد أفراد الدّهر و اشتهر فی سایر فنون الأدب و الفضل و کانت الرّحلة إلیه من الآفاق و آل حمدان یکرمونه و یدرسون علیه و یقتبسون منه، و له کتاب کبیر سمّاه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اطلاع عظیم منه، کما ذکره بعضهم و بناءه فیه علی ذکر ما لیس فی کلام العرب من کذا و کذا</w:t>
      </w:r>
      <w:r>
        <w:rPr>
          <w:rStyle w:val="FootnoteAnchor"/>
          <w:rtl w:val="true"/>
        </w:rPr>
        <w:footnoteReference w:id="357"/>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علیه بعضهم کتابا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استدرک علیه أشیاء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لیس فی کلام العرب مؤنّث غلب علی المذکّر، إلّا فی ثلاثة أحرف ألاوّل فی التّسالیخ فیکتبون لثلاث مضین، و ثلاث إن بقین بإثبات إن الشّرطیة لعدم تیقن بقائها لجواز کون الشّهر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یکتب فی النّصف لخمس عشرة لیلة خلت، لا لنصف خلا، لأنّک لست علی یقین من إنّه النّصف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عشرا و لا تقول عشرة مع أنّ الصّوم لا یکون إلّا بالنّهار، و کذا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عشرا لا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 العرجاء للمؤنث و المذکّر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مؤنّثة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أنفس علی لفظ الرّجال و لا یقال ثلاث أنفس هذا و له أیضا کتاب لطیف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مفتتحه تفصیل مدالیل هذه اللّفظة و إنّها تنقسم إلی خمسة و عشرین قسما و ما أقصر فیه ثمّ أخذ فی تفصیل أسماء الأئمة الإثنی عشر من آل محمّد الطیّبین الطّاهرین صلوات اللّه علیهم أجمعین و أسماء آبائهم و أمّهاتهم و تواریخ موالیدهم و وفیاتهم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المرغش</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فی اللّغة،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الذّی تقدّم من کلام النّجاشی،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فی القراآت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مشتمل علی إعراب ثلاثین سورة منه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مقصورة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إشتقاق </w:t>
      </w:r>
    </w:p>
    <w:p>
      <w:pPr>
        <w:pStyle w:val="BookText"/>
        <w:rPr/>
      </w:pPr>
      <w:r>
        <w:rPr>
          <w:rFonts w:ascii="IRNazanin" w:hAnsi="IRNazanin" w:eastAsia="IRNazanin"/>
          <w:color w:val="111111"/>
          <w:sz w:val="28"/>
          <w:sz w:val="28"/>
          <w:szCs w:val="28"/>
          <w:rtl w:val="true"/>
          <w:lang w:bidi="fa-IR"/>
        </w:rPr>
        <w:t>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اللّفظة من الألفاظ العجمیة المعمولة معها معاملة سیبویه، و نفطویه و درستویه، و أمثالهم الکثیرین، أو الخال منه عربی و أرید به شی‌ء من معانیه المتکثّرة لمناسبته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بفتح الخاء الموحدة، و بعد الألف لام و واو مفتوحتان کما ذکره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انّه قال دخلت یوما علی سیف الدّولة بن حمدان فلمّا مثلت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فتبینت بذلک إعتلاقه بأهداب الأدب، و اطّلاعه علی أسرار کلام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ابن خالویه هذا، لانّ المختار عند أهل الأدب، أن یقال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و للنائم أو السّاجد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و علّله بعضهم بانّ القعود هو الإنتقال من العلو إلی السّفل و الجلوس بخلافه، و لهذا قیل 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جلساء لارتفاعها و قیل لمن 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 منه قول مروان بن الحکم لمّا کان والیا بالمدینة یخاطب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للفرزدق و السّفاهة کاسمها</w:t>
      </w:r>
    </w:p>
    <w:p>
      <w:pPr>
        <w:pStyle w:val="BookText"/>
        <w:rPr/>
      </w:pPr>
      <w:r>
        <w:rPr>
          <w:rFonts w:ascii="IRNazanin" w:hAnsi="IRNazanin" w:eastAsia="IRNazanin"/>
          <w:color w:val="111111"/>
          <w:sz w:val="28"/>
          <w:sz w:val="28"/>
          <w:szCs w:val="28"/>
          <w:rtl w:val="true"/>
          <w:lang w:bidi="fa-IR"/>
        </w:rPr>
        <w:t>ان کنت تارک ما أمرتک فاجلس</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الجلساء و هی نجد، و هذا البیت من جملة أبیات و لها قصة طویلة، و هذا کلّه و إن جاء فی غیر موضعه و لکنّ الکلام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أبی الطیّب المتنبّی مجالس و مباحث عند سیف الدولة، و لو لا خوف الإطالة لذکرت شیئا منها، و له شعر حسن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یکن صدر المجالس سیّدا</w:t>
      </w:r>
    </w:p>
    <w:p>
      <w:pPr>
        <w:pStyle w:val="BookText"/>
        <w:rPr/>
      </w:pPr>
      <w:r>
        <w:rPr>
          <w:rFonts w:ascii="IRNazanin" w:hAnsi="IRNazanin" w:eastAsia="IRNazanin"/>
          <w:color w:val="111111"/>
          <w:sz w:val="28"/>
          <w:sz w:val="28"/>
          <w:szCs w:val="28"/>
          <w:rtl w:val="true"/>
          <w:lang w:bidi="fa-IR"/>
        </w:rPr>
        <w:t>فلا خیر فیمن صدّرته المجالس</w:t>
      </w:r>
    </w:p>
    <w:p>
      <w:pPr>
        <w:pStyle w:val="BookText"/>
        <w:rPr/>
      </w:pPr>
      <w:r>
        <w:rPr>
          <w:rFonts w:ascii="IRNazanin" w:hAnsi="IRNazanin" w:eastAsia="IRNazanin"/>
          <w:color w:val="111111"/>
          <w:sz w:val="28"/>
          <w:sz w:val="28"/>
          <w:szCs w:val="28"/>
          <w:rtl w:val="true"/>
          <w:lang w:bidi="fa-IR"/>
        </w:rPr>
        <w:t>و کم قائل ما لی رایتک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من أجل أنّک فارس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وفاة ابن خالویه فی سنة سبعین و ثلاثمأة بحلب رحمه اللّه انتهی‌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نسب الرّجل کما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الهمدانی إمام اللّغة و العربیة و غیرهما من العلوم الأدبیة، دخل بغداد طالبا سنة اربع عشر و ثلاثمأة و قرأ القرآن علی ابن مجاهد، و النّحو و الأدب علی ابن درید و نفطویه و أبی بکر الانباری و ابی عمر الزّاهد، و سمع الحدیث من محمّد بن مخلّد العطّار و غیره و أملی الحدیث بجامع المدینة، و روی عنه المعافی بن زکریا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سکن حلب، و اختص بسیف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بن حمدان و أولاده، و هناک انتشر علمه و روایته، و له مع المتنبّی مناظرات و کان أحد أفراد الدّهر فی کلّ قسم من أقسام العلم و الأدب، و کانت الرّحلة إلیه من الآفاق، 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ان أتعلّم من العربیة ما أقیم به لسانی،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منذ خمسین سنیة أتعلّم النّحو ما تعلّمت ما أقیم به لسانی، توفّی</w:t>
      </w:r>
    </w:p>
    <w:p>
      <w:pPr>
        <w:pStyle w:val="BookText"/>
        <w:rPr/>
      </w:pPr>
      <w:r>
        <w:rPr>
          <w:rFonts w:ascii="IRNazanin" w:hAnsi="IRNazanin" w:eastAsia="IRNazanin"/>
          <w:color w:val="111111"/>
          <w:sz w:val="28"/>
          <w:sz w:val="28"/>
          <w:szCs w:val="28"/>
          <w:rtl w:val="true"/>
          <w:lang w:bidi="fa-IR"/>
        </w:rPr>
        <w:t xml:space="preserve">بحلب سنة سبعین و ثلاثمأة قال الدّانی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بالعربیّة، حافظ للّغة، بصیر بالقرائة، ثقة مشهور روی عنه غیر واحد من شیوخنا منهم عبد المنعم بن عبید اللّه، و الحسن بن سلیمان و غیرهما</w:t>
      </w:r>
      <w:r>
        <w:rPr>
          <w:rStyle w:val="FootnoteAnchor"/>
          <w:rtl w:val="true"/>
        </w:rPr>
        <w:footnoteReference w:id="360"/>
      </w:r>
      <w:r>
        <w:rPr>
          <w:rFonts w:ascii="IRNazanin" w:hAnsi="IRNazanin" w:eastAsia="IRNazanin"/>
          <w:color w:val="111111"/>
          <w:sz w:val="28"/>
          <w:sz w:val="28"/>
          <w:szCs w:val="28"/>
          <w:rtl w:val="true"/>
          <w:lang w:bidi="fa-IR"/>
        </w:rPr>
        <w:t xml:space="preserve">ثمّ ذکر بیته المذکورین قبل، و فی ترجمة إسماعیل بن عبّاد عدّه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 المتقدّم ذکرها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بعد ذلک و هذه فائدة رایت أن لا أخلی منها هذا الکتاب و رایت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القدیم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فی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سیف الدّولة جماعة من العلماء بحضرته ذات لیلة، هل تعرفون اسما ممدودا و جمعه مقصور؟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اسمین قال 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لک إلّا بالف درهم لئلّا تأخذه‌</w:t>
      </w:r>
      <w:r>
        <w:rPr>
          <w:rStyle w:val="FootnoteAnchor"/>
          <w:rtl w:val="true"/>
        </w:rPr>
        <w:footnoteReference w:id="361"/>
      </w:r>
      <w:r>
        <w:rPr>
          <w:rFonts w:ascii="IRNazanin" w:hAnsi="IRNazanin" w:eastAsia="IRNazanin"/>
          <w:color w:val="111111"/>
          <w:sz w:val="28"/>
          <w:sz w:val="28"/>
          <w:szCs w:val="28"/>
          <w:rtl w:val="true"/>
          <w:lang w:bidi="fa-IR"/>
        </w:rPr>
        <w:t>بلا شکر،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صحراء و صحاری، و عذراء و عذاری، فلمّا کان بعد شهر أصبت حرفین آخرین ذکرهما الجرمیّ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صلفاء و صلافی، و هی الأرض الغلیظة و خبراء و خباری و هی أرض فیها ندوة ثمّ بعد عشرین سنة وجدت حرفا خامسا ذکره ابن </w:t>
      </w:r>
      <w:bookmarkStart w:id="120" w:name="pg17061_198727"/>
    </w:p>
    <w:p>
      <w:pPr>
        <w:pStyle w:val="BookText"/>
        <w:rPr/>
      </w:pPr>
      <w:bookmarkEnd w:id="120"/>
      <w:r>
        <w:rPr>
          <w:rFonts w:ascii="IRNazanin" w:hAnsi="IRNazanin" w:eastAsia="IRNazanin"/>
          <w:color w:val="111111"/>
          <w:sz w:val="28"/>
          <w:sz w:val="28"/>
          <w:szCs w:val="28"/>
          <w:rtl w:val="true"/>
          <w:lang w:bidi="fa-IR"/>
        </w:rPr>
        <w:t xml:space="preserve">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سبتاء و سباتی، و هی الارض الخشنة تمّ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ترجمة سعید بن سعید الفارقی أبی القاسم النّحوی، قال ابن العدیم أدیب فاضل، عارف بالعربیّة، له 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العوامل و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المسائل المشکلة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للمبرّد قرأ علی الرّبعی و سمع بحلب من ابن خالویه قتل فی الموکب عند بستان الخندق بالقاهرة سنة إحدی و تسعین و ثلاثمأة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لیعلم أنّ ابن خالویه قد یطلق أیضا علی الشّیخ القاضی أبی الحسن علیّ بن محمّد بن یوسف بن مهجور الفارسیّ الّذی ذکر النّجاشی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شیخ من أصحابنا ثقة سمع الحدیث فاکثر ابتعت أکثر کتبه،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رمضان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قد عدّه بعضهم من مشایخ النّجاشی أیضا، و ان تنظر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121" w:name="__RefHeading___Toc1095253_996550957"/>
      <w:bookmarkStart w:id="122" w:name="_Toc42"/>
      <w:bookmarkEnd w:id="121"/>
      <w:r>
        <w:rPr/>
        <w:t>263</w:t>
      </w:r>
      <w:r>
        <w:rPr>
          <w:rtl w:val="true"/>
        </w:rPr>
        <w:t xml:space="preserve">- </w:t>
      </w:r>
      <w:r>
        <w:rPr>
          <w:rtl w:val="true"/>
        </w:rPr>
        <w:t>الحسین بن احمد بن یعقوب الهمدانی، ابن الحائک</w:t>
      </w:r>
      <w:bookmarkEnd w:id="1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الادیب الکامل أبو محمد الحسین بن احمد بن یعقوب الهمدانی</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المعروف بابن الحائک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نادرة زمانه فی النّحو و اللّغة و الأخبار بالطّب و له شعر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عجایب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جزیرة العرب، و أسماء بلادها و أودیتها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مات فی سنة أربع و ثلاثین و ثلاثمأة انتهی‌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123" w:name="pg17061_198728"/>
    </w:p>
    <w:p>
      <w:pPr>
        <w:pStyle w:val="BookText"/>
        <w:rPr/>
      </w:pPr>
      <w:bookmarkEnd w:id="123"/>
      <w:r>
        <w:rPr>
          <w:rFonts w:ascii="IRNazanin" w:hAnsi="IRNazanin" w:eastAsia="IRNazanin"/>
          <w:color w:val="111111"/>
          <w:sz w:val="28"/>
          <w:sz w:val="28"/>
          <w:szCs w:val="28"/>
          <w:rtl w:val="true"/>
          <w:lang w:bidi="fa-IR"/>
        </w:rPr>
        <w:t xml:space="preserve">و هو غیر القاضی أبی عبد اللّه الحسین بن أحمد المعروف بالزوزنی و إن کان هو أیضا امام عصره فی النّحو و اللّغة و العربیّة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مات فی سنة ستّ و ثمانین و أربعمأة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هو غیر الحسین بن احمد بن بطویه ابو عبد اللّه النّحوی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امّا المراد بجزیرة العرب فهو علی ما یحضرنی الآن جزیرة أندلس المغرب المشتملة علی بلاد کثیرة اشیر الی جملة منها فی ذیل ترجمة بعض الأحامدة المتقدّمین</w:t>
      </w:r>
      <w:r>
        <w:rPr>
          <w:rFonts w:eastAsia="IRNazanin" w:cs="IRNazanin"/>
          <w:color w:val="111111"/>
          <w:sz w:val="28"/>
          <w:szCs w:val="28"/>
          <w:rtl w:val="true"/>
          <w:lang w:bidi="fa-IR"/>
        </w:rPr>
        <w:t>.</w:t>
      </w:r>
    </w:p>
    <w:p>
      <w:pPr>
        <w:pStyle w:val="Heading3"/>
        <w:numPr>
          <w:ilvl w:val="2"/>
          <w:numId w:val="1"/>
        </w:numPr>
        <w:rPr/>
      </w:pPr>
      <w:bookmarkStart w:id="124" w:name="__RefHeading___Toc1095255_996550957"/>
      <w:bookmarkStart w:id="125" w:name="_Toc43"/>
      <w:bookmarkEnd w:id="124"/>
      <w:r>
        <w:rPr/>
        <w:t>264</w:t>
      </w:r>
      <w:r>
        <w:rPr>
          <w:rtl w:val="true"/>
        </w:rPr>
        <w:t xml:space="preserve">- </w:t>
      </w:r>
      <w:r>
        <w:rPr>
          <w:rtl w:val="true"/>
        </w:rPr>
        <w:t>الحسین بن محمد بن جعفر، الخالع</w:t>
      </w:r>
      <w:bookmarkEnd w:id="125"/>
    </w:p>
    <w:p>
      <w:pPr>
        <w:pStyle w:val="BookText"/>
        <w:rPr/>
      </w:pPr>
      <w:r>
        <w:rPr>
          <w:rFonts w:ascii="IRNazanin" w:hAnsi="IRNazanin" w:eastAsia="IRNazanin"/>
          <w:color w:val="111111"/>
          <w:sz w:val="28"/>
          <w:sz w:val="28"/>
          <w:szCs w:val="28"/>
          <w:rtl w:val="true"/>
          <w:lang w:bidi="fa-IR"/>
        </w:rPr>
        <w:t>الحسین بن محمد بن جعفر بن محمد بن الحسین الرافقی النّحوی المعروف بالخالع،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کبار النّحاة، أخذ عن الفارسی و السّیرافی، و یقال انّه من ذریة معاویة، و کان من الشّعراء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تخیّلات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شعر أبی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صناعة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الأودیة و الجبال و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کذا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غیر الحسین بن محمد بن الحسین أبی عبد اللّه الصّوری الضّراب النّحوی الذّی نقل فی حقّه أیضا أنّه کان فی وقته نحویّ البلد، و له حال واسعة و مذهبه حسن فی السّنة، حج فدخل علی رجل یقرئ، فأبی أن یأخذ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تقرئ للّه فخذ علیّ و ان کنت تقری‌ء للدّنیا فمعی ما أعطیک، فاذن له، فلمّا قرأ الفاتحة فسرها له، و ذکر ما فیها من الإعراب، فقام عن مکانه، و جلس بین یدیه، و قال أنت أحقّ منّی بهذا الموضع، حدّث عن یوسف المیانجیّ و عنه أبو زکریا عبد الرّحیم البخاری الحافظ</w:t>
      </w:r>
      <w:r>
        <w:rPr>
          <w:rStyle w:val="FootnoteAnchor"/>
          <w:rtl w:val="true"/>
        </w:rPr>
        <w:footnoteReference w:id="370"/>
      </w:r>
      <w:bookmarkStart w:id="126" w:name="pg17061_198729"/>
    </w:p>
    <w:p>
      <w:pPr>
        <w:pStyle w:val="BookText"/>
        <w:rPr/>
      </w:pPr>
      <w:bookmarkEnd w:id="126"/>
      <w:r>
        <w:rPr>
          <w:rFonts w:ascii="IRNazanin" w:hAnsi="IRNazanin" w:eastAsia="IRNazanin"/>
          <w:color w:val="111111"/>
          <w:sz w:val="28"/>
          <w:sz w:val="28"/>
          <w:szCs w:val="28"/>
          <w:rtl w:val="true"/>
          <w:lang w:bidi="fa-IR"/>
        </w:rPr>
        <w:t>و هو أیضا غیر الحسین بن محمد بن احمد بن علی العنسی الیحصبیّ المعروف بالغبناطیّ اللّغوی النّحوی الرّاوی عن أبی جعفر بن الباذش و غیره‌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الحسین بن محمد بن نائل القرطبی أبی بکر الشّاعر الأدیب المتصرّف فی العربیّة و الغریب‌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الحسین بن محمد التعمری بفتح المیم المعروف بالخماش من تلامذة محمد بن علی المحلی کما ذکره ابو حیّان‌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أبی الفرج الحسین بن محمد النّحوی المعروف بالمستور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الحسن بن محمد التمیمی العنبری ابی عبد اللّه الدّارونی القیروانی الامام فی اللّغة و الشّعر کما عن الزّبیدی قال و مات سنة اثنین و أربعین و ثلاثمأة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095257_996550957"/>
      <w:bookmarkStart w:id="128" w:name="_Toc44"/>
      <w:bookmarkEnd w:id="127"/>
      <w:r>
        <w:rPr/>
        <w:t>265</w:t>
      </w:r>
      <w:r>
        <w:rPr>
          <w:rtl w:val="true"/>
        </w:rPr>
        <w:t xml:space="preserve">- </w:t>
      </w:r>
      <w:r>
        <w:rPr>
          <w:rtl w:val="true"/>
        </w:rPr>
        <w:t>الحسین بن علی النمری البصری</w:t>
      </w:r>
      <w:bookmarkEnd w:id="128"/>
    </w:p>
    <w:p>
      <w:pPr>
        <w:pStyle w:val="BookText"/>
        <w:rPr/>
      </w:pPr>
      <w:r>
        <w:rPr>
          <w:rFonts w:ascii="IRNazanin" w:hAnsi="IRNazanin" w:eastAsia="IRNazanin"/>
          <w:color w:val="111111"/>
          <w:sz w:val="28"/>
          <w:sz w:val="28"/>
          <w:szCs w:val="28"/>
          <w:rtl w:val="true"/>
          <w:lang w:bidi="fa-IR"/>
        </w:rPr>
        <w:t>الشیخ أبو عبد اللّه الحسین بن علی النمری اللغوی البصری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التّصانیف الکثیرة، قال صاحب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شعر و کان أدیبا لغویّا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الفضّة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بالبصرة، مات سنة خمس و ثمانین و ثلاثمأة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هو غیر الحسین بن علی بن عبد اللّه الامدی المؤدب أبی عبد اللّه النّحوی الّذی نقل فی حقّه عن ابن النّجار انّه حدّث بکتاب الحجة للفارسی عن أبی الحسن الرّبعی عنه، و قرأ علی ابن الحمامیّ و مات فی جمادی الآخرة و قیل فی رجب سنة ست و ستین و اربعمأة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الحسین بن علی بن محمد ابی الطّیب النّحوی الملقّب بالتمّار من جملة مشایخ احمد بن محمّد الجرجانی و تلامذة محمّد بن ایّوب الرّازی‌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الحسین بن علی بن عیسی بن الفرج بن صالح الرّبعی النّحوی من جملة مشایخ أبی الکرم المبارک بن فاخر الآتی ذکره فی ذیل ترجمة أخیه الحسین ابن الدبّاس‌</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الشّیخ حسام الدّین الحسین بن علی السفیانی الحنفیّ العالم الفقیه النّحوی الجدلی الّذی أخذ عن عبد الجلیل بن عبد الکریم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اوّل من شرح الهدایة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قرأ علی حافظ الدین البخاری سنة ست و سبعین و ستمأة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الحسین بن علی بن الولید النحوی الشّاعر الذّی مدح عضد الدولة بن بویه الدیلمی و شعره رثّ کما فی طبقات النّحاة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129" w:name="pg17061_198731"/>
    </w:p>
    <w:p>
      <w:pPr>
        <w:pStyle w:val="Heading3"/>
        <w:numPr>
          <w:ilvl w:val="2"/>
          <w:numId w:val="1"/>
        </w:numPr>
        <w:rPr/>
      </w:pPr>
      <w:bookmarkStart w:id="130" w:name="__RefHeading___Toc1095259_996550957"/>
      <w:bookmarkStart w:id="131" w:name="_Toc45"/>
      <w:bookmarkEnd w:id="129"/>
      <w:bookmarkEnd w:id="130"/>
      <w:r>
        <w:rPr/>
        <w:t>266</w:t>
      </w:r>
      <w:r>
        <w:rPr>
          <w:rtl w:val="true"/>
        </w:rPr>
        <w:t xml:space="preserve">- </w:t>
      </w:r>
      <w:r>
        <w:rPr>
          <w:rtl w:val="true"/>
        </w:rPr>
        <w:t>الحسین بن احمد بن الحجاج البغدادی</w:t>
      </w:r>
      <w:bookmarkEnd w:id="131"/>
    </w:p>
    <w:p>
      <w:pPr>
        <w:pStyle w:val="BookText"/>
        <w:rPr/>
      </w:pPr>
      <w:r>
        <w:rPr>
          <w:rFonts w:ascii="IRNazanin" w:hAnsi="IRNazanin" w:eastAsia="IRNazanin"/>
          <w:color w:val="111111"/>
          <w:sz w:val="28"/>
          <w:sz w:val="28"/>
          <w:szCs w:val="28"/>
          <w:rtl w:val="true"/>
          <w:lang w:bidi="fa-IR"/>
        </w:rPr>
        <w:t>الادیب العجیب، المتوحد الوهاج، أبو عبد اللّه حسین بن أحمد بن الحجاج</w:t>
      </w:r>
      <w:r>
        <w:rPr>
          <w:rStyle w:val="FootnoteAnchor"/>
          <w:rtl w:val="true"/>
        </w:rPr>
        <w:footnoteReference w:id="382"/>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الملقّب بابن الحجّاج هو الشّاعر الماهر الکاتب المحتسب الشّیعی الأمامی النیلی البغدادی المتصنع المشهور، و کان من شعراء أهل البیت المتجاهرین و قد قرأ علی ابن الرّومی، و کان من بلاد العجم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المازندرانی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فاضلا شاعرا أدیبا إمامیّ المذهب، و له دیوان کبیر جدّا عدّة مجلّدات، و یظهر من شعره انّه من أولاد الحجّاج بن یوسف الثّقفی، و هو ینافی کونه من بلاد العجم، إلّا أن یکون ولد فیها، أو یکون الثّقفی من غلمانهم لا منهم، کما یظهر من بعض الأخبار،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شعری سخفة لا بدّ منه</w:t>
      </w:r>
    </w:p>
    <w:p>
      <w:pPr>
        <w:pStyle w:val="BookText"/>
        <w:rPr/>
      </w:pPr>
      <w:r>
        <w:rPr>
          <w:rFonts w:ascii="IRNazanin" w:hAnsi="IRNazanin" w:eastAsia="IRNazanin"/>
          <w:color w:val="111111"/>
          <w:sz w:val="28"/>
          <w:sz w:val="28"/>
          <w:szCs w:val="28"/>
          <w:rtl w:val="true"/>
          <w:lang w:bidi="fa-IR"/>
        </w:rPr>
        <w:t>و قد طبنا و زال الإحتشام</w:t>
      </w:r>
    </w:p>
    <w:p>
      <w:pPr>
        <w:pStyle w:val="BookText"/>
        <w:rPr/>
      </w:pPr>
      <w:r>
        <w:rPr>
          <w:rFonts w:ascii="IRNazanin" w:hAnsi="IRNazanin" w:eastAsia="IRNazanin"/>
          <w:color w:val="111111"/>
          <w:sz w:val="28"/>
          <w:sz w:val="28"/>
          <w:szCs w:val="28"/>
          <w:rtl w:val="true"/>
          <w:lang w:bidi="fa-IR"/>
        </w:rPr>
        <w:t>و هل دار تکون بلا کنیف</w:t>
      </w:r>
    </w:p>
    <w:p>
      <w:pPr>
        <w:pStyle w:val="BookText"/>
        <w:rPr/>
      </w:pPr>
      <w:r>
        <w:rPr>
          <w:rFonts w:ascii="IRNazanin" w:hAnsi="IRNazanin" w:eastAsia="IRNazanin"/>
          <w:color w:val="111111"/>
          <w:sz w:val="28"/>
          <w:sz w:val="28"/>
          <w:szCs w:val="28"/>
          <w:rtl w:val="true"/>
          <w:lang w:bidi="fa-IR"/>
        </w:rPr>
        <w:t>فیمکن عاقلا فیها المقام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هذی القصیدة مثل العروس</w:t>
      </w:r>
    </w:p>
    <w:p>
      <w:pPr>
        <w:pStyle w:val="BookText"/>
        <w:rPr/>
      </w:pPr>
      <w:r>
        <w:rPr>
          <w:rFonts w:ascii="IRNazanin" w:hAnsi="IRNazanin" w:eastAsia="IRNazanin"/>
          <w:color w:val="111111"/>
          <w:sz w:val="28"/>
          <w:sz w:val="28"/>
          <w:szCs w:val="28"/>
          <w:rtl w:val="true"/>
          <w:lang w:bidi="fa-IR"/>
        </w:rPr>
        <w:t>موشحة بالمعانی الملاح</w:t>
      </w:r>
    </w:p>
    <w:p>
      <w:pPr>
        <w:pStyle w:val="BookText"/>
        <w:rPr/>
      </w:pPr>
      <w:r>
        <w:rPr>
          <w:rFonts w:ascii="Amiri" w:hAnsi="Amiri" w:eastAsia="Amiri" w:cs="Amiri"/>
          <w:color w:val="111111"/>
          <w:sz w:val="28"/>
          <w:sz w:val="28"/>
          <w:szCs w:val="28"/>
          <w:rtl w:val="true"/>
          <w:lang w:bidi="ar-SA"/>
        </w:rPr>
        <w:t>و لا بدّ للشعر من سخفة</w:t>
      </w:r>
    </w:p>
    <w:p>
      <w:pPr>
        <w:pStyle w:val="BookText"/>
        <w:rPr/>
      </w:pPr>
      <w:r>
        <w:rPr>
          <w:rFonts w:ascii="Amiri" w:hAnsi="Amiri" w:eastAsia="Amiri" w:cs="Amiri"/>
          <w:color w:val="111111"/>
          <w:sz w:val="28"/>
          <w:sz w:val="28"/>
          <w:szCs w:val="28"/>
          <w:rtl w:val="true"/>
          <w:lang w:bidi="ar-SA"/>
        </w:rPr>
        <w:t>و لا بدّ للدّار من مستراح</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ابرص من بنی الزوانی</w:t>
      </w:r>
    </w:p>
    <w:p>
      <w:pPr>
        <w:pStyle w:val="BookText"/>
        <w:rPr/>
      </w:pPr>
      <w:r>
        <w:rPr>
          <w:rFonts w:ascii="IRNazanin" w:hAnsi="IRNazanin" w:eastAsia="IRNazanin"/>
          <w:color w:val="111111"/>
          <w:sz w:val="28"/>
          <w:sz w:val="28"/>
          <w:szCs w:val="28"/>
          <w:rtl w:val="true"/>
          <w:lang w:bidi="fa-IR"/>
        </w:rPr>
        <w:t>ملمع أبقع الیدین</w:t>
      </w:r>
    </w:p>
    <w:p>
      <w:pPr>
        <w:pStyle w:val="BookText"/>
        <w:rPr/>
      </w:pPr>
      <w:r>
        <w:rPr>
          <w:rFonts w:ascii="Amiri" w:hAnsi="Amiri" w:eastAsia="Amiri" w:cs="Amiri"/>
          <w:color w:val="111111"/>
          <w:sz w:val="28"/>
          <w:sz w:val="28"/>
          <w:szCs w:val="28"/>
          <w:rtl w:val="true"/>
          <w:lang w:bidi="ar-SA"/>
        </w:rPr>
        <w:t>قلت و قد لجّ‌</w:t>
      </w:r>
      <w:r>
        <w:rPr>
          <w:rStyle w:val="FootnoteAnchor"/>
          <w:rtl w:val="true"/>
        </w:rPr>
        <w:footnoteReference w:id="383"/>
      </w:r>
      <w:r>
        <w:rPr>
          <w:rFonts w:ascii="IRNazanin" w:hAnsi="IRNazanin" w:eastAsia="IRNazanin"/>
          <w:color w:val="111111"/>
          <w:sz w:val="28"/>
          <w:sz w:val="28"/>
          <w:szCs w:val="28"/>
          <w:rtl w:val="true"/>
          <w:lang w:bidi="fa-IR"/>
        </w:rPr>
        <w:t>بی أذاه</w:t>
      </w:r>
    </w:p>
    <w:p>
      <w:pPr>
        <w:pStyle w:val="BookText"/>
        <w:rPr/>
      </w:pPr>
      <w:r>
        <w:rPr>
          <w:rFonts w:ascii="IRNazanin" w:hAnsi="IRNazanin" w:eastAsia="IRNazanin"/>
          <w:color w:val="111111"/>
          <w:sz w:val="28"/>
          <w:sz w:val="28"/>
          <w:szCs w:val="28"/>
          <w:rtl w:val="true"/>
          <w:lang w:bidi="fa-IR"/>
        </w:rPr>
        <w:t>و زاد ما بینه و بینی</w:t>
      </w:r>
    </w:p>
    <w:p>
      <w:pPr>
        <w:pStyle w:val="BookText"/>
        <w:rPr/>
      </w:pPr>
      <w:r>
        <w:rPr>
          <w:rFonts w:ascii="IRNazanin" w:hAnsi="IRNazanin" w:eastAsia="IRNazanin"/>
          <w:color w:val="111111"/>
          <w:sz w:val="28"/>
          <w:sz w:val="28"/>
          <w:szCs w:val="28"/>
          <w:rtl w:val="true"/>
          <w:lang w:bidi="fa-IR"/>
        </w:rPr>
        <w:t>یا معشر الشّیعة الحقونی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ظفر الشّمر بالحسین </w:t>
      </w:r>
    </w:p>
    <w:p>
      <w:pPr>
        <w:pStyle w:val="BookText"/>
        <w:rPr/>
      </w:pPr>
      <w:r>
        <w:rPr>
          <w:rFonts w:ascii="IRNazanin" w:hAnsi="IRNazanin" w:eastAsia="IRNazanin"/>
          <w:color w:val="111111"/>
          <w:sz w:val="28"/>
          <w:sz w:val="28"/>
          <w:szCs w:val="28"/>
          <w:rtl w:val="true"/>
          <w:lang w:bidi="fa-IR"/>
        </w:rPr>
        <w:t xml:space="preserve">و کان معاصرا للرضی و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دعی ابن الحجّاج إلی دعوة مع جماعة فتأخّر عنهم الطّعام، فقال لصاحب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ذاهبا فی داره جائیا</w:t>
      </w:r>
    </w:p>
    <w:p>
      <w:pPr>
        <w:pStyle w:val="BookText"/>
        <w:rPr/>
      </w:pPr>
      <w:r>
        <w:rPr>
          <w:rFonts w:ascii="IRNazanin" w:hAnsi="IRNazanin" w:eastAsia="IRNazanin"/>
          <w:color w:val="111111"/>
          <w:sz w:val="28"/>
          <w:sz w:val="28"/>
          <w:szCs w:val="28"/>
          <w:rtl w:val="true"/>
          <w:lang w:bidi="fa-IR"/>
        </w:rPr>
        <w:t>من غیر معنی لا و لا فائدة</w:t>
      </w:r>
    </w:p>
    <w:p>
      <w:pPr>
        <w:pStyle w:val="BookText"/>
        <w:rPr/>
      </w:pPr>
      <w:r>
        <w:rPr>
          <w:rFonts w:ascii="IRNazanin" w:hAnsi="IRNazanin" w:eastAsia="IRNazanin"/>
          <w:color w:val="111111"/>
          <w:sz w:val="28"/>
          <w:sz w:val="28"/>
          <w:szCs w:val="28"/>
          <w:rtl w:val="true"/>
          <w:lang w:bidi="fa-IR"/>
        </w:rPr>
        <w:t>قد جنّ أضیافک من جوعهم</w:t>
      </w:r>
    </w:p>
    <w:p>
      <w:pPr>
        <w:pStyle w:val="BookText"/>
        <w:rPr/>
      </w:pPr>
      <w:r>
        <w:rPr>
          <w:rFonts w:ascii="IRNazanin" w:hAnsi="IRNazanin" w:eastAsia="IRNazanin"/>
          <w:color w:val="111111"/>
          <w:sz w:val="28"/>
          <w:sz w:val="28"/>
          <w:szCs w:val="28"/>
          <w:rtl w:val="true"/>
          <w:lang w:bidi="fa-IR"/>
        </w:rPr>
        <w:t>فاقرأ علیهم سورة المائدة</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ابن الحجّاج أیضا فی الحثّ علی اعتبار الوقت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الوقت أخذ اللّص و اسرقه و اختلس</w:t>
      </w:r>
    </w:p>
    <w:p>
      <w:pPr>
        <w:pStyle w:val="BookText"/>
        <w:rPr/>
      </w:pPr>
      <w:r>
        <w:rPr>
          <w:rFonts w:ascii="IRNazanin" w:hAnsi="IRNazanin" w:eastAsia="IRNazanin"/>
          <w:color w:val="111111"/>
          <w:sz w:val="28"/>
          <w:sz w:val="28"/>
          <w:szCs w:val="28"/>
          <w:rtl w:val="true"/>
          <w:lang w:bidi="fa-IR"/>
        </w:rPr>
        <w:t>فوائد بالطّیب أو بالتّطایب</w:t>
      </w:r>
    </w:p>
    <w:p>
      <w:pPr>
        <w:pStyle w:val="BookText"/>
        <w:rPr/>
      </w:pPr>
      <w:r>
        <w:rPr>
          <w:rFonts w:ascii="IRNazanin" w:hAnsi="IRNazanin" w:eastAsia="IRNazanin"/>
          <w:color w:val="111111"/>
          <w:sz w:val="28"/>
          <w:sz w:val="28"/>
          <w:szCs w:val="28"/>
          <w:rtl w:val="true"/>
          <w:lang w:bidi="fa-IR"/>
        </w:rPr>
        <w:t>و لا تتعلل بالأمانیّ فانّها</w:t>
      </w:r>
    </w:p>
    <w:p>
      <w:pPr>
        <w:pStyle w:val="BookText"/>
        <w:rPr/>
      </w:pPr>
      <w:r>
        <w:rPr>
          <w:rFonts w:ascii="IRNazanin" w:hAnsi="IRNazanin" w:eastAsia="IRNazanin"/>
          <w:color w:val="111111"/>
          <w:sz w:val="28"/>
          <w:sz w:val="28"/>
          <w:szCs w:val="28"/>
          <w:rtl w:val="true"/>
          <w:lang w:bidi="fa-IR"/>
        </w:rPr>
        <w:t>عطایا أحادیث النّفوس الکواذب</w:t>
      </w:r>
    </w:p>
    <w:p>
      <w:pPr>
        <w:pStyle w:val="BookText"/>
        <w:rPr/>
      </w:pPr>
      <w:r>
        <w:rPr>
          <w:rFonts w:ascii="IRNazanin" w:hAnsi="IRNazanin" w:eastAsia="IRNazanin"/>
          <w:color w:val="111111"/>
          <w:sz w:val="28"/>
          <w:sz w:val="28"/>
          <w:szCs w:val="28"/>
          <w:rtl w:val="true"/>
          <w:lang w:bidi="fa-IR"/>
        </w:rPr>
        <w:t>و منه فی هجو المتنبّی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دیمة الصّفح صبّی</w:t>
      </w:r>
    </w:p>
    <w:p>
      <w:pPr>
        <w:pStyle w:val="BookText"/>
        <w:rPr/>
      </w:pPr>
      <w:r>
        <w:rPr>
          <w:rFonts w:ascii="IRNazanin" w:hAnsi="IRNazanin" w:eastAsia="IRNazanin"/>
          <w:color w:val="111111"/>
          <w:sz w:val="28"/>
          <w:sz w:val="28"/>
          <w:szCs w:val="28"/>
          <w:rtl w:val="true"/>
          <w:lang w:bidi="fa-IR"/>
        </w:rPr>
        <w:t>علی قفا المتنبّی</w:t>
      </w:r>
    </w:p>
    <w:p>
      <w:pPr>
        <w:pStyle w:val="BookText"/>
        <w:rPr/>
      </w:pPr>
      <w:r>
        <w:rPr>
          <w:rFonts w:ascii="IRNazanin" w:hAnsi="IRNazanin" w:eastAsia="IRNazanin"/>
          <w:color w:val="111111"/>
          <w:sz w:val="28"/>
          <w:sz w:val="28"/>
          <w:szCs w:val="28"/>
          <w:rtl w:val="true"/>
          <w:lang w:bidi="fa-IR"/>
        </w:rPr>
        <w:t>و انت یا ریح بطنی</w:t>
      </w:r>
    </w:p>
    <w:p>
      <w:pPr>
        <w:pStyle w:val="BookText"/>
        <w:rPr/>
      </w:pPr>
      <w:r>
        <w:rPr>
          <w:rFonts w:ascii="IRNazanin" w:hAnsi="IRNazanin" w:eastAsia="IRNazanin"/>
          <w:color w:val="111111"/>
          <w:sz w:val="28"/>
          <w:sz w:val="28"/>
          <w:szCs w:val="28"/>
          <w:rtl w:val="true"/>
          <w:lang w:bidi="fa-IR"/>
        </w:rPr>
        <w:t>علی عذاریه هبّی</w:t>
      </w:r>
    </w:p>
    <w:p>
      <w:pPr>
        <w:pStyle w:val="BookText"/>
        <w:rPr/>
      </w:pPr>
      <w:r>
        <w:rPr>
          <w:rFonts w:ascii="IRNazanin" w:hAnsi="IRNazanin" w:eastAsia="IRNazanin"/>
          <w:color w:val="111111"/>
          <w:sz w:val="28"/>
          <w:sz w:val="28"/>
          <w:szCs w:val="28"/>
          <w:rtl w:val="true"/>
          <w:lang w:bidi="fa-IR"/>
        </w:rPr>
        <w:t>و یا قفاه تقدّم</w:t>
      </w:r>
    </w:p>
    <w:p>
      <w:pPr>
        <w:pStyle w:val="BookText"/>
        <w:rPr/>
      </w:pPr>
      <w:r>
        <w:rPr>
          <w:rFonts w:ascii="IRNazanin" w:hAnsi="IRNazanin" w:eastAsia="IRNazanin"/>
          <w:color w:val="111111"/>
          <w:sz w:val="28"/>
          <w:sz w:val="28"/>
          <w:szCs w:val="28"/>
          <w:rtl w:val="true"/>
          <w:lang w:bidi="fa-IR"/>
        </w:rPr>
        <w:t>و اقعد قلیلا بجنبی</w:t>
      </w:r>
    </w:p>
    <w:p>
      <w:pPr>
        <w:pStyle w:val="BookText"/>
        <w:rPr/>
      </w:pPr>
      <w:r>
        <w:rPr>
          <w:rFonts w:ascii="IRNazanin" w:hAnsi="IRNazanin" w:eastAsia="IRNazanin"/>
          <w:color w:val="111111"/>
          <w:sz w:val="28"/>
          <w:sz w:val="28"/>
          <w:szCs w:val="28"/>
          <w:rtl w:val="true"/>
          <w:lang w:bidi="fa-IR"/>
        </w:rPr>
        <w:t>و ان صفعتک الفا</w:t>
      </w:r>
    </w:p>
    <w:p>
      <w:pPr>
        <w:pStyle w:val="BookText"/>
        <w:rPr/>
      </w:pPr>
      <w:r>
        <w:rPr>
          <w:rFonts w:ascii="IRNazanin" w:hAnsi="IRNazanin" w:eastAsia="IRNazanin"/>
          <w:color w:val="111111"/>
          <w:sz w:val="28"/>
          <w:sz w:val="28"/>
          <w:szCs w:val="28"/>
          <w:rtl w:val="true"/>
          <w:lang w:bidi="fa-IR"/>
        </w:rPr>
        <w:t>فلا تقولن حسبی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بعض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شیخا رقیعا</w:t>
      </w:r>
    </w:p>
    <w:p>
      <w:pPr>
        <w:pStyle w:val="BookText"/>
        <w:rPr/>
      </w:pPr>
      <w:r>
        <w:rPr>
          <w:rFonts w:ascii="IRNazanin" w:hAnsi="IRNazanin" w:eastAsia="IRNazanin"/>
          <w:color w:val="111111"/>
          <w:sz w:val="28"/>
          <w:sz w:val="28"/>
          <w:szCs w:val="28"/>
          <w:rtl w:val="true"/>
          <w:lang w:bidi="fa-IR"/>
        </w:rPr>
        <w:t>للصفع فیه بقیة</w:t>
      </w:r>
    </w:p>
    <w:p>
      <w:pPr>
        <w:pStyle w:val="BookText"/>
        <w:rPr/>
      </w:pPr>
      <w:r>
        <w:rPr>
          <w:rFonts w:ascii="IRNazanin" w:hAnsi="IRNazanin" w:eastAsia="IRNazanin"/>
          <w:color w:val="111111"/>
          <w:sz w:val="28"/>
          <w:sz w:val="28"/>
          <w:szCs w:val="28"/>
          <w:rtl w:val="true"/>
          <w:lang w:bidi="fa-IR"/>
        </w:rPr>
        <w:t>مستعربا نبطیّا</w:t>
      </w:r>
    </w:p>
    <w:p>
      <w:pPr>
        <w:pStyle w:val="BookText"/>
        <w:rPr/>
      </w:pPr>
      <w:r>
        <w:rPr>
          <w:rFonts w:ascii="IRNazanin" w:hAnsi="IRNazanin" w:eastAsia="IRNazanin"/>
          <w:color w:val="111111"/>
          <w:sz w:val="28"/>
          <w:sz w:val="28"/>
          <w:szCs w:val="28"/>
          <w:rtl w:val="true"/>
          <w:lang w:bidi="fa-IR"/>
        </w:rPr>
        <w:t>و یشتهی العجمیة</w:t>
      </w:r>
    </w:p>
    <w:p>
      <w:pPr>
        <w:pStyle w:val="BookText"/>
        <w:rPr/>
      </w:pPr>
      <w:r>
        <w:rPr>
          <w:rFonts w:ascii="IRNazanin" w:hAnsi="IRNazanin" w:eastAsia="IRNazanin"/>
          <w:color w:val="111111"/>
          <w:sz w:val="28"/>
          <w:sz w:val="28"/>
          <w:szCs w:val="28"/>
          <w:rtl w:val="true"/>
          <w:lang w:bidi="fa-IR"/>
        </w:rPr>
        <w:t>فقلت ذقنک فی إستی</w:t>
      </w:r>
    </w:p>
    <w:p>
      <w:pPr>
        <w:pStyle w:val="BookText"/>
        <w:rPr/>
      </w:pPr>
      <w:r>
        <w:rPr>
          <w:rFonts w:ascii="IRNazanin" w:hAnsi="IRNazanin" w:eastAsia="IRNazanin"/>
          <w:color w:val="111111"/>
          <w:sz w:val="28"/>
          <w:sz w:val="28"/>
          <w:szCs w:val="28"/>
          <w:rtl w:val="true"/>
          <w:lang w:bidi="fa-IR"/>
        </w:rPr>
        <w:t>هذا من العربیة</w:t>
      </w:r>
    </w:p>
    <w:p>
      <w:pPr>
        <w:pStyle w:val="BookText"/>
        <w:rPr/>
      </w:pPr>
      <w:r>
        <w:rPr>
          <w:rFonts w:ascii="IRNazanin" w:hAnsi="IRNazanin" w:eastAsia="IRNazanin"/>
          <w:color w:val="111111"/>
          <w:sz w:val="28"/>
          <w:sz w:val="28"/>
          <w:szCs w:val="28"/>
          <w:rtl w:val="true"/>
          <w:lang w:bidi="fa-IR"/>
        </w:rPr>
        <w:t>و ریش تو باب کونی</w:t>
      </w:r>
    </w:p>
    <w:p>
      <w:pPr>
        <w:pStyle w:val="BookText"/>
        <w:rPr/>
      </w:pPr>
      <w:r>
        <w:rPr>
          <w:rFonts w:ascii="IRNazanin" w:hAnsi="IRNazanin" w:eastAsia="IRNazanin"/>
          <w:color w:val="111111"/>
          <w:sz w:val="28"/>
          <w:sz w:val="28"/>
          <w:szCs w:val="28"/>
          <w:rtl w:val="true"/>
          <w:lang w:bidi="fa-IR"/>
        </w:rPr>
        <w:t>هذا من الفارسیة</w:t>
      </w:r>
    </w:p>
    <w:p>
      <w:pPr>
        <w:pStyle w:val="BookText"/>
        <w:rPr/>
      </w:pPr>
      <w:r>
        <w:rPr>
          <w:rFonts w:ascii="IRNazanin" w:hAnsi="IRNazanin" w:eastAsia="IRNazanin"/>
          <w:color w:val="111111"/>
          <w:sz w:val="28"/>
          <w:sz w:val="28"/>
          <w:szCs w:val="28"/>
          <w:rtl w:val="true"/>
          <w:lang w:bidi="fa-IR"/>
        </w:rPr>
        <w:t>او لا قد فبخ بوطی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النّبطیة </w:t>
      </w:r>
    </w:p>
    <w:p>
      <w:pPr>
        <w:pStyle w:val="BookText"/>
        <w:rPr/>
      </w:pPr>
      <w:r>
        <w:rPr>
          <w:rFonts w:ascii="IRNazanin" w:hAnsi="IRNazanin" w:eastAsia="IRNazanin"/>
          <w:color w:val="111111"/>
          <w:sz w:val="28"/>
          <w:sz w:val="28"/>
          <w:szCs w:val="28"/>
          <w:rtl w:val="true"/>
          <w:lang w:bidi="fa-IR"/>
        </w:rPr>
        <w:t>هذی لغات ثلاث</w:t>
      </w:r>
    </w:p>
    <w:p>
      <w:pPr>
        <w:pStyle w:val="BookText"/>
        <w:rPr/>
      </w:pPr>
      <w:r>
        <w:rPr>
          <w:rFonts w:ascii="IRNazanin" w:hAnsi="IRNazanin" w:eastAsia="IRNazanin"/>
          <w:color w:val="111111"/>
          <w:sz w:val="28"/>
          <w:sz w:val="28"/>
          <w:szCs w:val="28"/>
          <w:rtl w:val="true"/>
          <w:lang w:bidi="fa-IR"/>
        </w:rPr>
        <w:t>صحیحة مستویة</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النّیک بالتّمییز لا وجه له</w:t>
      </w:r>
    </w:p>
    <w:p>
      <w:pPr>
        <w:pStyle w:val="BookText"/>
        <w:rPr/>
      </w:pPr>
      <w:r>
        <w:rPr>
          <w:rFonts w:ascii="IRNazanin" w:hAnsi="IRNazanin" w:eastAsia="IRNazanin"/>
          <w:color w:val="111111"/>
          <w:sz w:val="28"/>
          <w:sz w:val="28"/>
          <w:szCs w:val="28"/>
          <w:rtl w:val="true"/>
          <w:lang w:bidi="fa-IR"/>
        </w:rPr>
        <w:t>فلا تکن تیسا شدید البله</w:t>
      </w:r>
    </w:p>
    <w:p>
      <w:pPr>
        <w:pStyle w:val="BookText"/>
        <w:rPr/>
      </w:pPr>
      <w:r>
        <w:rPr>
          <w:rFonts w:ascii="IRNazanin" w:hAnsi="IRNazanin" w:eastAsia="IRNazanin"/>
          <w:color w:val="111111"/>
          <w:sz w:val="28"/>
          <w:sz w:val="28"/>
          <w:szCs w:val="28"/>
          <w:rtl w:val="true"/>
          <w:lang w:bidi="fa-IR"/>
        </w:rPr>
        <w:t>إیّاک ان تعدو شیئا تری</w:t>
      </w:r>
    </w:p>
    <w:p>
      <w:pPr>
        <w:pStyle w:val="BookText"/>
        <w:rPr/>
      </w:pPr>
      <w:r>
        <w:rPr>
          <w:rFonts w:ascii="IRNazanin" w:hAnsi="IRNazanin" w:eastAsia="IRNazanin"/>
          <w:color w:val="111111"/>
          <w:sz w:val="28"/>
          <w:sz w:val="28"/>
          <w:szCs w:val="28"/>
          <w:rtl w:val="true"/>
          <w:lang w:bidi="fa-IR"/>
        </w:rPr>
        <w:t>و انک و لو کلبا علی مزبلة</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من جملة حکایاته الغریبة الدالّة علی غایة جلالة قدره، و عظم منزلته عند أهل بیت العصمة علیهم السّلام، بنقل السیّد الجلیل الفاضل زین الدّین علی بن عبد الحمید النّجفی الحسینی،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تعازی الإمام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زمان ابن الحجّاج رجلان صالحان یزدریان بشعره کثیرا، و هما محمّد بن قارون السیّبی و علی بن الزّر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السورائی، فرای الأخیر منهما لیلة فی الواقعة، کانّه أتی إلی روضة الحسین علیه السّلام و کانت فاطمة الزهراء حاضرة هناک، مستندة ظهرها إلی رکن الباب الذی هو علی یسار الدّاخل، و سائر الأئمة إلی مولانا الصّادق علیهم السلام أیضا جلوس فی مقابلها فی الزّاویة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بین ضریحی الحسین علیه السلام و ولده علیّ الأکبر الشّهید متحدّثین بما لا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قارون المقدّم قائم بین أیدیهم، قال السورائی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أنا أیضا غیر بعید عنهم، فرایت ابن الحجاج مارّا فی الحضرة المقدسة، فقلت لمحمّد بن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تنظر إلی الرّجل کیف یمرّ فی الحضرة،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لا أحبّه حتّی أنظر إلیه قال سمعت الزّهراء بذلک، فقالت له مثل المغضبة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أبا عبد اللّه؟ أحبّوه فانّه من لا یحبّه لیس من شیعتنا، ثمّ خرج الکلام من بین الأئمّة علیهم السّلام بأن من لا یحبّ أبا عبد اللّه فلیس بمؤمن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أیضا روایة ذلک السیّد الجلیل رحمة اللّه تعالی علیه کیفیة ما اتفق فی أیّام حیاة سیّدنا الأجلّ المرتضی، حین نهاه عن إیراد سخف تغزلاته فی باب </w:t>
      </w:r>
    </w:p>
    <w:p>
      <w:pPr>
        <w:pStyle w:val="BookText"/>
        <w:rPr/>
      </w:pPr>
      <w:r>
        <w:rPr>
          <w:rFonts w:ascii="IRNazanin" w:hAnsi="IRNazanin" w:eastAsia="IRNazanin"/>
          <w:color w:val="111111"/>
          <w:sz w:val="28"/>
          <w:sz w:val="28"/>
          <w:szCs w:val="28"/>
          <w:rtl w:val="true"/>
          <w:lang w:bidi="fa-IR"/>
        </w:rPr>
        <w:t>أمیر المؤمنین علیه السّلام و تفصیل ذلک انّ السّلطان مسعود بن بویه الدّیلمی لمّا بنی سور مشهد النجف الأشرف، و فرغ من تعمیر القبّة الزّاکیة، و تجصیص خارجها و داخلها، دخل الحضرة الشّریفة و قبّل القبّة المنیفة، و جلس علی حسن الأدب، فوقف أبو عبد اللّه المذکور بین یدیه، و أنشد قصیدته الّتی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صاحب القبّة البیضاء علی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الحضرة، فلمّا وصل إلی الهجاء الّتی فیها أغلظ له السّید و نهاه أن ینشد ذلک فی حضرة الإمام علیه السّلام، فانقطع عن الإیراد، فلمّا جنّ علیه اللّیل، رای الإمام فی المنام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ینکسر خاطرک، فقد بعثنا المرتضی علم الهدی، یعتذر إلیک، و لا تخرج إلیه فقد أمرناه أن یاتی دارک فیدخل علیک، ثمّ رأی السّید فی تلک اللّیلة انّ النبیّ صلی اللّه علیه و آله و الأئمة جلوس حوله، فوقف بین أیدیهم فسلّم علیهم فلم یقبلوا علیه، فعظم ذلک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أنا عبدکم و ولدکم و مولاکم، فبما استحققت هذا منکم؟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کسرت خاطر شاعرنا أبی عبد اللّه ابن الحجّاج فتمضی إلی منزله و تعتذر إلیه و تمضی به إلی ابن بویه و تعرّفه عنایتنا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الامل فی ذیل ترجمة الشیخ ناصر بن ابراهیم البویهی العاملی العیناثی الذی هو من تلامذة الشیخ ظهیر الدین الذی هو والد شیخنا الشهید الثانی رحمه اللّه، بعد نسبته الیه الرسالة الجیدة فی علم الحساب و حواشی قواعد العلامة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بخط بعض علمائنا نقلا عن خط الشهید الثانی ان ناصر البویهی، هو الشیخ الامام المحقق ناصر بن ابراهیم البویهی الاصل، الاحسائی المنشأ العاملی الخاتمة کان من اجلاء العلماء و المحققین الفضلاء خرج من بلاده الی بلاد الشام المذکورة فطلب بها العلوم ثم ادرکه الاجل المحتوم فی سنة الطاعون سنة ثلاث و خمسین و ثمانمأة و هو من اعقاب ملوک بنی بویه ملوک العراقین و العجم، و هم مشهورون و کان الصاحب بن عباد من وزرائهم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الحضرة الشریفة الغرویة علی مشرفها السلام بعد احراقها و عمرو الانفسهم تربة فی مقابلة أمیر المؤمنین علیه السلام تعرف الان بقبور السلاطین و هذا معنی قوله فی کنیة البویهی انتهی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المرتضی من ساعته و مضی إلیه، فقرع علیه باب حجرته،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الّذی بعثک إلیّ أمرنی أن لا أخرج إلیک و قال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سمعا و طاعة لهم، و دخل علیه معتذرا و مضی به إلی السّلطان و قصّ القصّة علیه کما رأیاه فکرّمه و أنعم علیه و أمره بانشاد القصیدة فی تلک الحال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القبّة البیضاء علی النّجف</w:t>
      </w:r>
    </w:p>
    <w:p>
      <w:pPr>
        <w:pStyle w:val="BookText"/>
        <w:rPr/>
      </w:pPr>
      <w:r>
        <w:rPr>
          <w:rFonts w:ascii="IRNazanin" w:hAnsi="IRNazanin" w:eastAsia="IRNazanin"/>
          <w:color w:val="111111"/>
          <w:sz w:val="28"/>
          <w:sz w:val="28"/>
          <w:szCs w:val="28"/>
          <w:rtl w:val="true"/>
          <w:lang w:bidi="fa-IR"/>
        </w:rPr>
        <w:t>من زار قبرک و استشفی لدیک شفی</w:t>
      </w:r>
    </w:p>
    <w:p>
      <w:pPr>
        <w:pStyle w:val="BookText"/>
        <w:rPr/>
      </w:pPr>
      <w:r>
        <w:rPr>
          <w:rFonts w:ascii="IRNazanin" w:hAnsi="IRNazanin" w:eastAsia="IRNazanin"/>
          <w:color w:val="111111"/>
          <w:sz w:val="28"/>
          <w:sz w:val="28"/>
          <w:szCs w:val="28"/>
          <w:rtl w:val="true"/>
          <w:lang w:bidi="fa-IR"/>
        </w:rPr>
        <w:t>زوروا أبا الحسن الهادی لعلّکم</w:t>
      </w:r>
    </w:p>
    <w:p>
      <w:pPr>
        <w:pStyle w:val="BookText"/>
        <w:rPr/>
      </w:pPr>
      <w:r>
        <w:rPr>
          <w:rFonts w:ascii="IRNazanin" w:hAnsi="IRNazanin" w:eastAsia="IRNazanin"/>
          <w:color w:val="111111"/>
          <w:sz w:val="28"/>
          <w:sz w:val="28"/>
          <w:szCs w:val="28"/>
          <w:rtl w:val="true"/>
          <w:lang w:bidi="fa-IR"/>
        </w:rPr>
        <w:t>تحظون بالّاجر و الإقبال و الزّلف</w:t>
      </w:r>
    </w:p>
    <w:p>
      <w:pPr>
        <w:pStyle w:val="BookText"/>
        <w:rPr/>
      </w:pPr>
      <w:r>
        <w:rPr>
          <w:rFonts w:ascii="IRNazanin" w:hAnsi="IRNazanin" w:eastAsia="IRNazanin"/>
          <w:color w:val="111111"/>
          <w:sz w:val="28"/>
          <w:sz w:val="28"/>
          <w:szCs w:val="28"/>
          <w:rtl w:val="true"/>
          <w:lang w:bidi="fa-IR"/>
        </w:rPr>
        <w:t>زوروا لمن تسمع النّجوی لدیه فمن</w:t>
      </w:r>
    </w:p>
    <w:p>
      <w:pPr>
        <w:pStyle w:val="BookText"/>
        <w:rPr/>
      </w:pPr>
      <w:r>
        <w:rPr>
          <w:rFonts w:ascii="IRNazanin" w:hAnsi="IRNazanin" w:eastAsia="IRNazanin"/>
          <w:color w:val="111111"/>
          <w:sz w:val="28"/>
          <w:sz w:val="28"/>
          <w:szCs w:val="28"/>
          <w:rtl w:val="true"/>
          <w:lang w:bidi="fa-IR"/>
        </w:rPr>
        <w:t>یزره بالقبر ملهوفا لدیه کفی</w:t>
      </w:r>
    </w:p>
    <w:p>
      <w:pPr>
        <w:pStyle w:val="BookText"/>
        <w:rPr/>
      </w:pPr>
      <w:r>
        <w:rPr>
          <w:rFonts w:ascii="IRNazanin" w:hAnsi="IRNazanin" w:eastAsia="IRNazanin"/>
          <w:color w:val="111111"/>
          <w:sz w:val="28"/>
          <w:sz w:val="28"/>
          <w:szCs w:val="28"/>
          <w:rtl w:val="true"/>
          <w:lang w:bidi="fa-IR"/>
        </w:rPr>
        <w:t>إذا وصلت فأحرم قبل تدخله</w:t>
      </w:r>
    </w:p>
    <w:p>
      <w:pPr>
        <w:pStyle w:val="BookText"/>
        <w:rPr/>
      </w:pPr>
      <w:r>
        <w:rPr>
          <w:rFonts w:ascii="IRNazanin" w:hAnsi="IRNazanin" w:eastAsia="IRNazanin"/>
          <w:color w:val="111111"/>
          <w:sz w:val="28"/>
          <w:sz w:val="28"/>
          <w:szCs w:val="28"/>
          <w:rtl w:val="true"/>
          <w:lang w:bidi="fa-IR"/>
        </w:rPr>
        <w:t>ملبّیا و اسع سعیا حوله و طف</w:t>
      </w:r>
    </w:p>
    <w:p>
      <w:pPr>
        <w:pStyle w:val="BookText"/>
        <w:rPr/>
      </w:pPr>
      <w:r>
        <w:rPr>
          <w:rFonts w:ascii="IRNazanin" w:hAnsi="IRNazanin" w:eastAsia="IRNazanin"/>
          <w:color w:val="111111"/>
          <w:sz w:val="28"/>
          <w:sz w:val="28"/>
          <w:szCs w:val="28"/>
          <w:rtl w:val="true"/>
          <w:lang w:bidi="fa-IR"/>
        </w:rPr>
        <w:t>حتّی إذا طفت سبعا حول قبّته</w:t>
      </w:r>
    </w:p>
    <w:p>
      <w:pPr>
        <w:pStyle w:val="BookText"/>
        <w:rPr/>
      </w:pPr>
      <w:r>
        <w:rPr>
          <w:rFonts w:ascii="IRNazanin" w:hAnsi="IRNazanin" w:eastAsia="IRNazanin"/>
          <w:color w:val="111111"/>
          <w:sz w:val="28"/>
          <w:sz w:val="28"/>
          <w:szCs w:val="28"/>
          <w:rtl w:val="true"/>
          <w:lang w:bidi="fa-IR"/>
        </w:rPr>
        <w:t>تأمّل الباب تلقا وجهه فقف</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اللّه السّلام علی</w:t>
      </w:r>
    </w:p>
    <w:p>
      <w:pPr>
        <w:pStyle w:val="BookText"/>
        <w:rPr/>
      </w:pPr>
      <w:r>
        <w:rPr>
          <w:rFonts w:ascii="IRNazanin" w:hAnsi="IRNazanin" w:eastAsia="IRNazanin"/>
          <w:color w:val="111111"/>
          <w:sz w:val="28"/>
          <w:sz w:val="28"/>
          <w:szCs w:val="28"/>
          <w:rtl w:val="true"/>
          <w:lang w:bidi="fa-IR"/>
        </w:rPr>
        <w:t>أهل السّلام و أهل العلم و الشّرف</w:t>
      </w:r>
    </w:p>
    <w:p>
      <w:pPr>
        <w:pStyle w:val="BookText"/>
        <w:rPr/>
      </w:pPr>
      <w:r>
        <w:rPr>
          <w:rFonts w:ascii="IRNazanin" w:hAnsi="IRNazanin" w:eastAsia="IRNazanin"/>
          <w:color w:val="111111"/>
          <w:sz w:val="28"/>
          <w:sz w:val="28"/>
          <w:szCs w:val="28"/>
          <w:rtl w:val="true"/>
          <w:lang w:bidi="fa-IR"/>
        </w:rPr>
        <w:t>انّی أتیتک یا مولای من بلدی</w:t>
      </w:r>
    </w:p>
    <w:p>
      <w:pPr>
        <w:pStyle w:val="BookText"/>
        <w:rPr/>
      </w:pPr>
      <w:r>
        <w:rPr>
          <w:rFonts w:ascii="IRNazanin" w:hAnsi="IRNazanin" w:eastAsia="IRNazanin"/>
          <w:color w:val="111111"/>
          <w:sz w:val="28"/>
          <w:sz w:val="28"/>
          <w:szCs w:val="28"/>
          <w:rtl w:val="true"/>
          <w:lang w:bidi="fa-IR"/>
        </w:rPr>
        <w:t>مستمسکا من حبال الحقّ بالطّرف</w:t>
      </w:r>
    </w:p>
    <w:p>
      <w:pPr>
        <w:pStyle w:val="BookText"/>
        <w:rPr/>
      </w:pPr>
      <w:r>
        <w:rPr>
          <w:rFonts w:ascii="IRNazanin" w:hAnsi="IRNazanin" w:eastAsia="IRNazanin"/>
          <w:color w:val="111111"/>
          <w:sz w:val="28"/>
          <w:sz w:val="28"/>
          <w:szCs w:val="28"/>
          <w:rtl w:val="true"/>
          <w:lang w:bidi="fa-IR"/>
        </w:rPr>
        <w:t>راج بانّک یا مولای تشفع لی</w:t>
      </w:r>
    </w:p>
    <w:p>
      <w:pPr>
        <w:pStyle w:val="BookText"/>
        <w:rPr/>
      </w:pPr>
      <w:r>
        <w:rPr>
          <w:rFonts w:ascii="IRNazanin" w:hAnsi="IRNazanin" w:eastAsia="IRNazanin"/>
          <w:color w:val="111111"/>
          <w:sz w:val="28"/>
          <w:sz w:val="28"/>
          <w:szCs w:val="28"/>
          <w:rtl w:val="true"/>
          <w:lang w:bidi="fa-IR"/>
        </w:rPr>
        <w:t>و تسقنی من رحیق شافی اللّهف</w:t>
      </w:r>
    </w:p>
    <w:p>
      <w:pPr>
        <w:pStyle w:val="BookText"/>
        <w:rPr/>
      </w:pPr>
      <w:r>
        <w:rPr>
          <w:rFonts w:ascii="IRNazanin" w:hAnsi="IRNazanin" w:eastAsia="IRNazanin"/>
          <w:color w:val="111111"/>
          <w:sz w:val="28"/>
          <w:sz w:val="28"/>
          <w:szCs w:val="28"/>
          <w:rtl w:val="true"/>
          <w:lang w:bidi="fa-IR"/>
        </w:rPr>
        <w:t>لانّک العروة الوثقی فمن علقت</w:t>
      </w:r>
    </w:p>
    <w:p>
      <w:pPr>
        <w:pStyle w:val="BookText"/>
        <w:rPr/>
      </w:pPr>
      <w:r>
        <w:rPr>
          <w:rFonts w:ascii="IRNazanin" w:hAnsi="IRNazanin" w:eastAsia="IRNazanin"/>
          <w:color w:val="111111"/>
          <w:sz w:val="28"/>
          <w:sz w:val="28"/>
          <w:szCs w:val="28"/>
          <w:rtl w:val="true"/>
          <w:lang w:bidi="fa-IR"/>
        </w:rPr>
        <w:t>بها یداه فلن یشقی و لم یخف</w:t>
      </w:r>
    </w:p>
    <w:p>
      <w:pPr>
        <w:pStyle w:val="BookText"/>
        <w:rPr/>
      </w:pPr>
      <w:r>
        <w:rPr>
          <w:rFonts w:ascii="IRNazanin" w:hAnsi="IRNazanin" w:eastAsia="IRNazanin"/>
          <w:color w:val="111111"/>
          <w:sz w:val="28"/>
          <w:sz w:val="28"/>
          <w:szCs w:val="28"/>
          <w:rtl w:val="true"/>
          <w:lang w:bidi="fa-IR"/>
        </w:rPr>
        <w:t>و إنّ اسمائک الحسنی اذا تلیت</w:t>
      </w:r>
    </w:p>
    <w:p>
      <w:pPr>
        <w:pStyle w:val="BookText"/>
        <w:rPr/>
      </w:pPr>
      <w:r>
        <w:rPr>
          <w:rFonts w:ascii="IRNazanin" w:hAnsi="IRNazanin" w:eastAsia="IRNazanin"/>
          <w:color w:val="111111"/>
          <w:sz w:val="28"/>
          <w:sz w:val="28"/>
          <w:szCs w:val="28"/>
          <w:rtl w:val="true"/>
          <w:lang w:bidi="fa-IR"/>
        </w:rPr>
        <w:t>علی مریض شفی من سقمه الدنف</w:t>
      </w:r>
    </w:p>
    <w:p>
      <w:pPr>
        <w:pStyle w:val="BookText"/>
        <w:rPr/>
      </w:pPr>
      <w:r>
        <w:rPr>
          <w:rFonts w:ascii="IRNazanin" w:hAnsi="IRNazanin" w:eastAsia="IRNazanin"/>
          <w:color w:val="111111"/>
          <w:sz w:val="28"/>
          <w:sz w:val="28"/>
          <w:szCs w:val="28"/>
          <w:rtl w:val="true"/>
          <w:lang w:bidi="fa-IR"/>
        </w:rPr>
        <w:t>لانّ شأنک شأن غیر منتقص</w:t>
      </w:r>
    </w:p>
    <w:p>
      <w:pPr>
        <w:pStyle w:val="BookText"/>
        <w:rPr/>
      </w:pPr>
      <w:r>
        <w:rPr>
          <w:rFonts w:ascii="IRNazanin" w:hAnsi="IRNazanin" w:eastAsia="IRNazanin"/>
          <w:color w:val="111111"/>
          <w:sz w:val="28"/>
          <w:sz w:val="28"/>
          <w:szCs w:val="28"/>
          <w:rtl w:val="true"/>
          <w:lang w:bidi="fa-IR"/>
        </w:rPr>
        <w:t>و انّ نورک نور غیر منکسف</w:t>
      </w:r>
    </w:p>
    <w:p>
      <w:pPr>
        <w:pStyle w:val="BookText"/>
        <w:rPr/>
      </w:pPr>
      <w:r>
        <w:rPr>
          <w:rFonts w:ascii="IRNazanin" w:hAnsi="IRNazanin" w:eastAsia="IRNazanin"/>
          <w:color w:val="111111"/>
          <w:sz w:val="28"/>
          <w:sz w:val="28"/>
          <w:szCs w:val="28"/>
          <w:rtl w:val="true"/>
          <w:lang w:bidi="fa-IR"/>
        </w:rPr>
        <w:t>و انّک الآیة الکبری الّتی ظهرت</w:t>
      </w:r>
    </w:p>
    <w:p>
      <w:pPr>
        <w:pStyle w:val="BookText"/>
        <w:rPr/>
      </w:pPr>
      <w:r>
        <w:rPr>
          <w:rFonts w:ascii="IRNazanin" w:hAnsi="IRNazanin" w:eastAsia="IRNazanin"/>
          <w:color w:val="111111"/>
          <w:sz w:val="28"/>
          <w:sz w:val="28"/>
          <w:szCs w:val="28"/>
          <w:rtl w:val="true"/>
          <w:lang w:bidi="fa-IR"/>
        </w:rPr>
        <w:t>للعارفین بأنواع من الطّرف</w:t>
      </w:r>
    </w:p>
    <w:p>
      <w:pPr>
        <w:pStyle w:val="BookText"/>
        <w:rPr/>
      </w:pPr>
      <w:r>
        <w:rPr>
          <w:rFonts w:ascii="IRNazanin" w:hAnsi="IRNazanin" w:eastAsia="IRNazanin"/>
          <w:color w:val="111111"/>
          <w:sz w:val="28"/>
          <w:sz w:val="28"/>
          <w:szCs w:val="28"/>
          <w:rtl w:val="true"/>
          <w:lang w:bidi="fa-IR"/>
        </w:rPr>
        <w:t>هذی ملائکة الرّحمان دائمة</w:t>
      </w:r>
    </w:p>
    <w:p>
      <w:pPr>
        <w:pStyle w:val="BookText"/>
        <w:rPr/>
      </w:pPr>
      <w:r>
        <w:rPr>
          <w:rFonts w:ascii="IRNazanin" w:hAnsi="IRNazanin" w:eastAsia="IRNazanin"/>
          <w:color w:val="111111"/>
          <w:sz w:val="28"/>
          <w:sz w:val="28"/>
          <w:szCs w:val="28"/>
          <w:rtl w:val="true"/>
          <w:lang w:bidi="fa-IR"/>
        </w:rPr>
        <w:t>یهبطن نحوک بالالطاف و التّحف</w:t>
      </w:r>
    </w:p>
    <w:p>
      <w:pPr>
        <w:pStyle w:val="BookText"/>
        <w:rPr/>
      </w:pPr>
      <w:r>
        <w:rPr>
          <w:rFonts w:ascii="IRNazanin" w:hAnsi="IRNazanin" w:eastAsia="IRNazanin"/>
          <w:color w:val="111111"/>
          <w:sz w:val="28"/>
          <w:sz w:val="28"/>
          <w:szCs w:val="28"/>
          <w:rtl w:val="true"/>
          <w:lang w:bidi="fa-IR"/>
        </w:rPr>
        <w:t>کالسّطل و الجام و المندیل جاء به</w:t>
      </w:r>
    </w:p>
    <w:p>
      <w:pPr>
        <w:pStyle w:val="BookText"/>
        <w:rPr/>
      </w:pPr>
      <w:r>
        <w:rPr>
          <w:rFonts w:ascii="IRNazanin" w:hAnsi="IRNazanin" w:eastAsia="IRNazanin"/>
          <w:color w:val="111111"/>
          <w:sz w:val="28"/>
          <w:sz w:val="28"/>
          <w:szCs w:val="28"/>
          <w:rtl w:val="true"/>
          <w:lang w:bidi="fa-IR"/>
        </w:rPr>
        <w:t>جبریل لا أحد فیه بمختلف</w:t>
      </w:r>
    </w:p>
    <w:p>
      <w:pPr>
        <w:pStyle w:val="BookText"/>
        <w:rPr/>
      </w:pPr>
      <w:r>
        <w:rPr>
          <w:rFonts w:ascii="IRNazanin" w:hAnsi="IRNazanin" w:eastAsia="IRNazanin"/>
          <w:color w:val="111111"/>
          <w:sz w:val="28"/>
          <w:sz w:val="28"/>
          <w:szCs w:val="28"/>
          <w:rtl w:val="true"/>
          <w:lang w:bidi="fa-IR"/>
        </w:rPr>
        <w:t>کان النّبیّ إذا استکفاک معضلة</w:t>
      </w:r>
    </w:p>
    <w:p>
      <w:pPr>
        <w:pStyle w:val="BookText"/>
        <w:rPr/>
      </w:pPr>
      <w:r>
        <w:rPr>
          <w:rFonts w:ascii="IRNazanin" w:hAnsi="IRNazanin" w:eastAsia="IRNazanin"/>
          <w:color w:val="111111"/>
          <w:sz w:val="28"/>
          <w:sz w:val="28"/>
          <w:szCs w:val="28"/>
          <w:rtl w:val="true"/>
          <w:lang w:bidi="fa-IR"/>
        </w:rPr>
        <w:t>من الأمور و قد أعیت لدیه کفی</w:t>
      </w:r>
    </w:p>
    <w:p>
      <w:pPr>
        <w:pStyle w:val="BookText"/>
        <w:rPr/>
      </w:pPr>
      <w:r>
        <w:rPr>
          <w:rFonts w:ascii="Amiri" w:hAnsi="Amiri" w:eastAsia="Amiri" w:cs="Amiri"/>
          <w:color w:val="111111"/>
          <w:sz w:val="28"/>
          <w:sz w:val="28"/>
          <w:szCs w:val="28"/>
          <w:rtl w:val="true"/>
          <w:lang w:bidi="ar-SA"/>
        </w:rPr>
        <w:t>و قصّة الطّائر المشویّ عن أنس</w:t>
      </w:r>
    </w:p>
    <w:p>
      <w:pPr>
        <w:pStyle w:val="BookText"/>
        <w:rPr/>
      </w:pPr>
      <w:r>
        <w:rPr>
          <w:rFonts w:ascii="IRNazanin" w:hAnsi="IRNazanin" w:eastAsia="IRNazanin"/>
          <w:color w:val="111111"/>
          <w:sz w:val="28"/>
          <w:sz w:val="28"/>
          <w:szCs w:val="28"/>
          <w:rtl w:val="true"/>
          <w:lang w:bidi="fa-IR"/>
        </w:rPr>
        <w:t>تخبر بما نصّه المختار من شرف</w:t>
      </w:r>
    </w:p>
    <w:p>
      <w:pPr>
        <w:pStyle w:val="BookText"/>
        <w:rPr/>
      </w:pPr>
      <w:r>
        <w:rPr>
          <w:rFonts w:ascii="IRNazanin" w:hAnsi="IRNazanin" w:eastAsia="IRNazanin"/>
          <w:color w:val="111111"/>
          <w:sz w:val="28"/>
          <w:sz w:val="28"/>
          <w:szCs w:val="28"/>
          <w:rtl w:val="true"/>
          <w:lang w:bidi="fa-IR"/>
        </w:rPr>
        <w:t>و الحبّ و القضب و الزّیتون حین أتوا</w:t>
      </w:r>
    </w:p>
    <w:p>
      <w:pPr>
        <w:pStyle w:val="BookText"/>
        <w:rPr/>
      </w:pPr>
      <w:r>
        <w:rPr>
          <w:rFonts w:ascii="IRNazanin" w:hAnsi="IRNazanin" w:eastAsia="IRNazanin"/>
          <w:color w:val="111111"/>
          <w:sz w:val="28"/>
          <w:sz w:val="28"/>
          <w:szCs w:val="28"/>
          <w:rtl w:val="true"/>
          <w:lang w:bidi="fa-IR"/>
        </w:rPr>
        <w:t>تکرّما من إله العرش ذی اللّطف</w:t>
      </w:r>
    </w:p>
    <w:p>
      <w:pPr>
        <w:pStyle w:val="BookText"/>
        <w:rPr/>
      </w:pPr>
      <w:r>
        <w:rPr>
          <w:rFonts w:ascii="IRNazanin" w:hAnsi="IRNazanin" w:eastAsia="IRNazanin"/>
          <w:color w:val="111111"/>
          <w:sz w:val="28"/>
          <w:sz w:val="28"/>
          <w:szCs w:val="28"/>
          <w:rtl w:val="true"/>
          <w:lang w:bidi="fa-IR"/>
        </w:rPr>
        <w:t>و الخیل راکعة فی النقع ساجدة</w:t>
      </w:r>
    </w:p>
    <w:p>
      <w:pPr>
        <w:pStyle w:val="BookText"/>
        <w:rPr/>
      </w:pPr>
      <w:r>
        <w:rPr>
          <w:rFonts w:ascii="IRNazanin" w:hAnsi="IRNazanin" w:eastAsia="IRNazanin"/>
          <w:color w:val="111111"/>
          <w:sz w:val="28"/>
          <w:sz w:val="28"/>
          <w:szCs w:val="28"/>
          <w:rtl w:val="true"/>
          <w:lang w:bidi="fa-IR"/>
        </w:rPr>
        <w:t>و المشرفیّات قد ضجّت علی الجحف</w:t>
      </w:r>
    </w:p>
    <w:p>
      <w:pPr>
        <w:pStyle w:val="BookText"/>
        <w:rPr/>
      </w:pPr>
      <w:r>
        <w:rPr>
          <w:rFonts w:ascii="IRNazanin" w:hAnsi="IRNazanin" w:eastAsia="IRNazanin"/>
          <w:color w:val="111111"/>
          <w:sz w:val="28"/>
          <w:sz w:val="28"/>
          <w:szCs w:val="28"/>
          <w:rtl w:val="true"/>
          <w:lang w:bidi="fa-IR"/>
        </w:rPr>
        <w:t>بعثت اغصان بان فی جموعهم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فاصبحوا کرماد غیر منتسف </w:t>
      </w:r>
    </w:p>
    <w:p>
      <w:pPr>
        <w:pStyle w:val="BookText"/>
        <w:rPr/>
      </w:pPr>
      <w:r>
        <w:rPr>
          <w:rFonts w:ascii="IRNazanin" w:hAnsi="IRNazanin" w:eastAsia="IRNazanin"/>
          <w:color w:val="111111"/>
          <w:sz w:val="28"/>
          <w:sz w:val="28"/>
          <w:szCs w:val="28"/>
          <w:rtl w:val="true"/>
          <w:lang w:bidi="fa-IR"/>
        </w:rPr>
        <w:t>لو شئت مسخهم فی دورهم مسخوا</w:t>
      </w:r>
    </w:p>
    <w:p>
      <w:pPr>
        <w:pStyle w:val="BookText"/>
        <w:rPr/>
      </w:pPr>
      <w:r>
        <w:rPr>
          <w:rFonts w:ascii="IRNazanin" w:hAnsi="IRNazanin" w:eastAsia="IRNazanin"/>
          <w:color w:val="111111"/>
          <w:sz w:val="28"/>
          <w:sz w:val="28"/>
          <w:szCs w:val="28"/>
          <w:rtl w:val="true"/>
          <w:lang w:bidi="fa-IR"/>
        </w:rPr>
        <w:t>او شئت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انخسفی</w:t>
      </w:r>
    </w:p>
    <w:p>
      <w:pPr>
        <w:pStyle w:val="BookText"/>
        <w:rPr/>
      </w:pPr>
      <w:r>
        <w:rPr>
          <w:rFonts w:ascii="IRNazanin" w:hAnsi="IRNazanin" w:eastAsia="IRNazanin"/>
          <w:color w:val="111111"/>
          <w:sz w:val="28"/>
          <w:sz w:val="28"/>
          <w:szCs w:val="28"/>
          <w:rtl w:val="true"/>
          <w:lang w:bidi="fa-IR"/>
        </w:rPr>
        <w:t>و الموت طوعک و الأرواح تملکها</w:t>
      </w:r>
    </w:p>
    <w:p>
      <w:pPr>
        <w:pStyle w:val="BookText"/>
        <w:rPr/>
      </w:pPr>
      <w:r>
        <w:rPr>
          <w:rFonts w:ascii="IRNazanin" w:hAnsi="IRNazanin" w:eastAsia="IRNazanin"/>
          <w:color w:val="111111"/>
          <w:sz w:val="28"/>
          <w:sz w:val="28"/>
          <w:szCs w:val="28"/>
          <w:rtl w:val="true"/>
          <w:lang w:bidi="fa-IR"/>
        </w:rPr>
        <w:t>و قد حکمت فلم تظلم و لم تجف</w:t>
      </w:r>
    </w:p>
    <w:p>
      <w:pPr>
        <w:pStyle w:val="BookText"/>
        <w:rPr/>
      </w:pPr>
      <w:r>
        <w:rPr>
          <w:rFonts w:ascii="IRNazanin" w:hAnsi="IRNazanin" w:eastAsia="IRNazanin"/>
          <w:color w:val="111111"/>
          <w:sz w:val="28"/>
          <w:sz w:val="28"/>
          <w:szCs w:val="28"/>
          <w:rtl w:val="true"/>
          <w:lang w:bidi="fa-IR"/>
        </w:rPr>
        <w:t>حلّأت من قد هفت فی الغار مهجته</w:t>
      </w:r>
    </w:p>
    <w:p>
      <w:pPr>
        <w:pStyle w:val="BookText"/>
        <w:rPr/>
      </w:pPr>
      <w:r>
        <w:rPr>
          <w:rFonts w:ascii="IRNazanin" w:hAnsi="IRNazanin" w:eastAsia="IRNazanin"/>
          <w:color w:val="111111"/>
          <w:sz w:val="28"/>
          <w:sz w:val="28"/>
          <w:szCs w:val="28"/>
          <w:rtl w:val="true"/>
          <w:lang w:bidi="fa-IR"/>
        </w:rPr>
        <w:t>و ظل مدمغه جاء بمنذرف</w:t>
      </w:r>
    </w:p>
    <w:p>
      <w:pPr>
        <w:pStyle w:val="BookText"/>
        <w:rPr/>
      </w:pPr>
      <w:r>
        <w:rPr>
          <w:rFonts w:ascii="IRNazanin" w:hAnsi="IRNazanin" w:eastAsia="IRNazanin"/>
          <w:color w:val="111111"/>
          <w:sz w:val="28"/>
          <w:sz w:val="28"/>
          <w:szCs w:val="28"/>
          <w:rtl w:val="true"/>
          <w:lang w:bidi="fa-IR"/>
        </w:rPr>
        <w:t>لا قدّس اللّه قوما قال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من فضل و من شرف</w:t>
      </w:r>
    </w:p>
    <w:p>
      <w:pPr>
        <w:pStyle w:val="BookText"/>
        <w:rPr/>
      </w:pPr>
      <w:r>
        <w:rPr>
          <w:rFonts w:ascii="Amiri" w:hAnsi="Amiri" w:eastAsia="Amiri" w:cs="Amiri"/>
          <w:color w:val="111111"/>
          <w:sz w:val="28"/>
          <w:sz w:val="28"/>
          <w:szCs w:val="28"/>
          <w:rtl w:val="true"/>
          <w:lang w:bidi="ar-SA"/>
        </w:rPr>
        <w:t>و بایعوک بخمّ ثمّ اکّدها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 منه غیر خفی</w:t>
      </w:r>
    </w:p>
    <w:p>
      <w:pPr>
        <w:pStyle w:val="BookText"/>
        <w:rPr/>
      </w:pPr>
      <w:r>
        <w:rPr>
          <w:rFonts w:ascii="IRNazanin" w:hAnsi="IRNazanin" w:eastAsia="IRNazanin"/>
          <w:color w:val="111111"/>
          <w:sz w:val="28"/>
          <w:sz w:val="28"/>
          <w:szCs w:val="28"/>
          <w:rtl w:val="true"/>
          <w:lang w:bidi="fa-IR"/>
        </w:rPr>
        <w:t>عاقوک و اطّرحوا قول النبیّ و لم</w:t>
      </w:r>
    </w:p>
    <w:p>
      <w:pPr>
        <w:pStyle w:val="BookText"/>
        <w:rPr/>
      </w:pPr>
      <w:r>
        <w:rPr>
          <w:rFonts w:ascii="IRNazanin" w:hAnsi="IRNazanin" w:eastAsia="IRNazanin"/>
          <w:color w:val="111111"/>
          <w:sz w:val="28"/>
          <w:sz w:val="28"/>
          <w:szCs w:val="28"/>
          <w:rtl w:val="true"/>
          <w:lang w:bidi="fa-IR"/>
        </w:rPr>
        <w:t>یمنعهم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خلفی</w:t>
      </w:r>
    </w:p>
    <w:p>
      <w:pPr>
        <w:pStyle w:val="BookText"/>
        <w:rPr/>
      </w:pPr>
      <w:r>
        <w:rPr>
          <w:rFonts w:ascii="IRNazanin" w:hAnsi="IRNazanin" w:eastAsia="IRNazanin"/>
          <w:color w:val="111111"/>
          <w:sz w:val="28"/>
          <w:sz w:val="28"/>
          <w:szCs w:val="28"/>
          <w:rtl w:val="true"/>
          <w:lang w:bidi="fa-IR"/>
        </w:rPr>
        <w:t>هذا ولیّکم بعدی فمن علقت</w:t>
      </w:r>
    </w:p>
    <w:p>
      <w:pPr>
        <w:pStyle w:val="BookText"/>
        <w:rPr/>
      </w:pPr>
      <w:r>
        <w:rPr>
          <w:rFonts w:ascii="IRNazanin" w:hAnsi="IRNazanin" w:eastAsia="IRNazanin"/>
          <w:color w:val="111111"/>
          <w:sz w:val="28"/>
          <w:sz w:val="28"/>
          <w:szCs w:val="28"/>
          <w:rtl w:val="true"/>
          <w:lang w:bidi="fa-IR"/>
        </w:rPr>
        <w:t>به یداه فلن یخشی و لم یخف</w:t>
      </w:r>
    </w:p>
    <w:p>
      <w:pPr>
        <w:pStyle w:val="BookText"/>
        <w:rPr/>
      </w:pPr>
      <w:r>
        <w:rPr>
          <w:rFonts w:ascii="IRNazanin" w:hAnsi="IRNazanin" w:eastAsia="IRNazanin"/>
          <w:color w:val="111111"/>
          <w:sz w:val="28"/>
          <w:sz w:val="28"/>
          <w:szCs w:val="28"/>
          <w:rtl w:val="true"/>
          <w:lang w:bidi="fa-IR"/>
        </w:rPr>
        <w:t>فقلّدوها اخاتیم فقال لهم</w:t>
      </w:r>
    </w:p>
    <w:p>
      <w:pPr>
        <w:pStyle w:val="BookText"/>
        <w:rPr/>
      </w:pPr>
      <w:r>
        <w:rPr>
          <w:rFonts w:ascii="IRNazanin" w:hAnsi="IRNazanin" w:eastAsia="IRNazanin"/>
          <w:color w:val="111111"/>
          <w:sz w:val="28"/>
          <w:sz w:val="28"/>
          <w:szCs w:val="28"/>
          <w:rtl w:val="true"/>
          <w:lang w:bidi="fa-IR"/>
        </w:rPr>
        <w:t>یا ویلکم اقبلوا قولی فلست أفی</w:t>
      </w:r>
    </w:p>
    <w:p>
      <w:pPr>
        <w:pStyle w:val="BookText"/>
        <w:rPr/>
      </w:pPr>
      <w:r>
        <w:rPr>
          <w:rFonts w:ascii="IRNazanin" w:hAnsi="IRNazanin" w:eastAsia="IRNazanin"/>
          <w:color w:val="111111"/>
          <w:sz w:val="28"/>
          <w:sz w:val="28"/>
          <w:szCs w:val="28"/>
          <w:rtl w:val="true"/>
          <w:lang w:bidi="fa-IR"/>
        </w:rPr>
        <w:t>لی مارد یعترینی لا اطیق له</w:t>
      </w:r>
    </w:p>
    <w:p>
      <w:pPr>
        <w:pStyle w:val="BookText"/>
        <w:rPr/>
      </w:pPr>
      <w:r>
        <w:rPr>
          <w:rFonts w:ascii="IRNazanin" w:hAnsi="IRNazanin" w:eastAsia="IRNazanin"/>
          <w:color w:val="111111"/>
          <w:sz w:val="28"/>
          <w:sz w:val="28"/>
          <w:szCs w:val="28"/>
          <w:rtl w:val="true"/>
          <w:lang w:bidi="fa-IR"/>
        </w:rPr>
        <w:t>ردّا فیخدعنی بالقول و العنف</w:t>
      </w:r>
    </w:p>
    <w:p>
      <w:pPr>
        <w:pStyle w:val="BookText"/>
        <w:rPr/>
      </w:pPr>
      <w:r>
        <w:rPr>
          <w:rFonts w:ascii="Amiri" w:hAnsi="Amiri" w:eastAsia="Amiri" w:cs="Amiri"/>
          <w:color w:val="111111"/>
          <w:sz w:val="28"/>
          <w:sz w:val="28"/>
          <w:szCs w:val="28"/>
          <w:rtl w:val="true"/>
          <w:lang w:bidi="ar-SA"/>
        </w:rPr>
        <w:t>حتّی إذا ما ادّعاه الموت نصّ علی</w:t>
      </w:r>
    </w:p>
    <w:p>
      <w:pPr>
        <w:pStyle w:val="BookText"/>
        <w:rPr/>
      </w:pPr>
      <w:r>
        <w:rPr>
          <w:rFonts w:ascii="IRNazanin" w:hAnsi="IRNazanin" w:eastAsia="IRNazanin"/>
          <w:color w:val="111111"/>
          <w:sz w:val="28"/>
          <w:sz w:val="28"/>
          <w:szCs w:val="28"/>
          <w:rtl w:val="true"/>
          <w:lang w:bidi="fa-IR"/>
        </w:rPr>
        <w:t>شیطانه یا له من مارد خلف</w:t>
      </w:r>
    </w:p>
    <w:p>
      <w:pPr>
        <w:pStyle w:val="BookText"/>
        <w:rPr/>
      </w:pPr>
      <w:r>
        <w:rPr>
          <w:rFonts w:ascii="IRNazanin" w:hAnsi="IRNazanin" w:eastAsia="IRNazanin"/>
          <w:color w:val="111111"/>
          <w:sz w:val="28"/>
          <w:sz w:val="28"/>
          <w:szCs w:val="28"/>
          <w:rtl w:val="true"/>
          <w:lang w:bidi="fa-IR"/>
        </w:rPr>
        <w:t>فصیّر الأمر شوری خدعة و دها</w:t>
      </w:r>
    </w:p>
    <w:p>
      <w:pPr>
        <w:pStyle w:val="BookText"/>
        <w:rPr/>
      </w:pPr>
      <w:r>
        <w:rPr>
          <w:rFonts w:ascii="IRNazanin" w:hAnsi="IRNazanin" w:eastAsia="IRNazanin"/>
          <w:color w:val="111111"/>
          <w:sz w:val="28"/>
          <w:sz w:val="28"/>
          <w:szCs w:val="28"/>
          <w:rtl w:val="true"/>
          <w:lang w:bidi="fa-IR"/>
        </w:rPr>
        <w:t>و حیلة و هو أمر منه غیر خفی</w:t>
      </w:r>
    </w:p>
    <w:p>
      <w:pPr>
        <w:pStyle w:val="BookText"/>
        <w:rPr/>
      </w:pPr>
      <w:r>
        <w:rPr>
          <w:rFonts w:ascii="IRNazanin" w:hAnsi="IRNazanin" w:eastAsia="IRNazanin"/>
          <w:color w:val="111111"/>
          <w:sz w:val="28"/>
          <w:sz w:val="28"/>
          <w:szCs w:val="28"/>
          <w:rtl w:val="true"/>
          <w:lang w:bidi="fa-IR"/>
        </w:rPr>
        <w:t>و ثالث القوم أبدی فی الوری بدعا</w:t>
      </w:r>
    </w:p>
    <w:p>
      <w:pPr>
        <w:pStyle w:val="BookText"/>
        <w:rPr/>
      </w:pPr>
      <w:r>
        <w:rPr>
          <w:rFonts w:ascii="IRNazanin" w:hAnsi="IRNazanin" w:eastAsia="IRNazanin"/>
          <w:color w:val="111111"/>
          <w:sz w:val="28"/>
          <w:sz w:val="28"/>
          <w:szCs w:val="28"/>
          <w:rtl w:val="true"/>
          <w:lang w:bidi="fa-IR"/>
        </w:rPr>
        <w:t>و اصبحت ملّة الإسلام فی تلف</w:t>
      </w:r>
    </w:p>
    <w:p>
      <w:pPr>
        <w:pStyle w:val="BookText"/>
        <w:rPr/>
      </w:pPr>
      <w:r>
        <w:rPr>
          <w:rFonts w:ascii="IRNazanin" w:hAnsi="IRNazanin" w:eastAsia="IRNazanin"/>
          <w:color w:val="111111"/>
          <w:sz w:val="28"/>
          <w:sz w:val="28"/>
          <w:szCs w:val="28"/>
          <w:rtl w:val="true"/>
          <w:lang w:bidi="fa-IR"/>
        </w:rPr>
        <w:t>لا خیر فی آل حرب مع عدیّ و لا</w:t>
      </w:r>
    </w:p>
    <w:p>
      <w:pPr>
        <w:pStyle w:val="BookText"/>
        <w:rPr/>
      </w:pPr>
      <w:r>
        <w:rPr>
          <w:rFonts w:ascii="IRNazanin" w:hAnsi="IRNazanin" w:eastAsia="IRNazanin"/>
          <w:color w:val="111111"/>
          <w:sz w:val="28"/>
          <w:sz w:val="28"/>
          <w:szCs w:val="28"/>
          <w:rtl w:val="true"/>
          <w:lang w:bidi="fa-IR"/>
        </w:rPr>
        <w:t>فی آل تیم و لا فی شیخها الخرف</w:t>
      </w:r>
    </w:p>
    <w:p>
      <w:pPr>
        <w:pStyle w:val="BookText"/>
        <w:rPr/>
      </w:pPr>
      <w:r>
        <w:rPr>
          <w:rFonts w:ascii="IRNazanin" w:hAnsi="IRNazanin" w:eastAsia="IRNazanin"/>
          <w:color w:val="111111"/>
          <w:sz w:val="28"/>
          <w:sz w:val="28"/>
          <w:szCs w:val="28"/>
          <w:rtl w:val="true"/>
          <w:lang w:bidi="fa-IR"/>
        </w:rPr>
        <w:t>ظلّوا فکانوا عکوفا فی ظلالهم</w:t>
      </w:r>
    </w:p>
    <w:p>
      <w:pPr>
        <w:pStyle w:val="BookText"/>
        <w:rPr/>
      </w:pPr>
      <w:r>
        <w:rPr>
          <w:rFonts w:ascii="IRNazanin" w:hAnsi="IRNazanin" w:eastAsia="IRNazanin"/>
          <w:color w:val="111111"/>
          <w:sz w:val="28"/>
          <w:sz w:val="28"/>
          <w:szCs w:val="28"/>
          <w:rtl w:val="true"/>
          <w:lang w:bidi="fa-IR"/>
        </w:rPr>
        <w:t>مثل الکلاب مکبّات علی الجیف</w:t>
      </w:r>
    </w:p>
    <w:p>
      <w:pPr>
        <w:pStyle w:val="BookText"/>
        <w:rPr/>
      </w:pPr>
      <w:r>
        <w:rPr>
          <w:rFonts w:ascii="IRNazanin" w:hAnsi="IRNazanin" w:eastAsia="IRNazanin"/>
          <w:color w:val="111111"/>
          <w:sz w:val="28"/>
          <w:sz w:val="28"/>
          <w:szCs w:val="28"/>
          <w:rtl w:val="true"/>
          <w:lang w:bidi="fa-IR"/>
        </w:rPr>
        <w:t>کم بدعة ظهرت من جورهم فبدا</w:t>
      </w:r>
    </w:p>
    <w:p>
      <w:pPr>
        <w:pStyle w:val="BookText"/>
        <w:rPr/>
      </w:pPr>
      <w:r>
        <w:rPr>
          <w:rFonts w:ascii="IRNazanin" w:hAnsi="IRNazanin" w:eastAsia="IRNazanin"/>
          <w:color w:val="111111"/>
          <w:sz w:val="28"/>
          <w:sz w:val="28"/>
          <w:szCs w:val="28"/>
          <w:rtl w:val="true"/>
          <w:lang w:bidi="fa-IR"/>
        </w:rPr>
        <w:t>منها الفساد من الأصلاب و النّطف</w:t>
      </w:r>
    </w:p>
    <w:p>
      <w:pPr>
        <w:pStyle w:val="BookText"/>
        <w:rPr/>
      </w:pPr>
      <w:r>
        <w:rPr>
          <w:rFonts w:ascii="IRNazanin" w:hAnsi="IRNazanin" w:eastAsia="IRNazanin"/>
          <w:color w:val="111111"/>
          <w:sz w:val="28"/>
          <w:sz w:val="28"/>
          <w:szCs w:val="28"/>
          <w:rtl w:val="true"/>
          <w:lang w:bidi="fa-IR"/>
        </w:rPr>
        <w:t>شاعت بدایعهم فی النّاس فارتکبوا</w:t>
      </w:r>
    </w:p>
    <w:p>
      <w:pPr>
        <w:pStyle w:val="BookText"/>
        <w:rPr/>
      </w:pPr>
      <w:r>
        <w:rPr>
          <w:rFonts w:ascii="IRNazanin" w:hAnsi="IRNazanin" w:eastAsia="IRNazanin"/>
          <w:color w:val="111111"/>
          <w:sz w:val="28"/>
          <w:sz w:val="28"/>
          <w:szCs w:val="28"/>
          <w:rtl w:val="true"/>
          <w:lang w:bidi="fa-IR"/>
        </w:rPr>
        <w:t>فعل اللّواط و شرب الخمر من سرف</w:t>
      </w:r>
    </w:p>
    <w:p>
      <w:pPr>
        <w:pStyle w:val="BookText"/>
        <w:rPr/>
      </w:pPr>
      <w:r>
        <w:rPr>
          <w:rFonts w:ascii="IRNazanin" w:hAnsi="IRNazanin" w:eastAsia="IRNazanin"/>
          <w:color w:val="111111"/>
          <w:sz w:val="28"/>
          <w:sz w:val="28"/>
          <w:szCs w:val="28"/>
          <w:rtl w:val="true"/>
          <w:lang w:bidi="fa-IR"/>
        </w:rPr>
        <w:t>فذاک عن أنس یزوی و ذاک أبی</w:t>
      </w:r>
    </w:p>
    <w:p>
      <w:pPr>
        <w:pStyle w:val="BookText"/>
        <w:rPr/>
      </w:pPr>
      <w:r>
        <w:rPr>
          <w:rFonts w:ascii="IRNazanin" w:hAnsi="IRNazanin" w:eastAsia="IRNazanin"/>
          <w:color w:val="111111"/>
          <w:sz w:val="28"/>
          <w:sz w:val="28"/>
          <w:szCs w:val="28"/>
          <w:rtl w:val="true"/>
          <w:lang w:bidi="fa-IR"/>
        </w:rPr>
        <w:t>هرّو ذلک یروی رأی مختلف</w:t>
      </w:r>
    </w:p>
    <w:p>
      <w:pPr>
        <w:pStyle w:val="BookText"/>
        <w:rPr/>
      </w:pPr>
      <w:r>
        <w:rPr>
          <w:rFonts w:ascii="IRNazanin" w:hAnsi="IRNazanin" w:eastAsia="IRNazanin"/>
          <w:color w:val="111111"/>
          <w:sz w:val="28"/>
          <w:sz w:val="28"/>
          <w:szCs w:val="28"/>
          <w:rtl w:val="true"/>
          <w:lang w:bidi="fa-IR"/>
        </w:rPr>
        <w:t>فذاک یأتی بما لم یأت ذاک و ذا</w:t>
      </w:r>
    </w:p>
    <w:p>
      <w:pPr>
        <w:pStyle w:val="BookText"/>
        <w:rPr/>
      </w:pPr>
      <w:r>
        <w:rPr>
          <w:rFonts w:ascii="IRNazanin" w:hAnsi="IRNazanin" w:eastAsia="IRNazanin"/>
          <w:color w:val="111111"/>
          <w:sz w:val="28"/>
          <w:sz w:val="28"/>
          <w:szCs w:val="28"/>
          <w:rtl w:val="true"/>
          <w:lang w:bidi="fa-IR"/>
        </w:rPr>
        <w:t>مخالف للّذی قد جاء فی الصّحف</w:t>
      </w:r>
    </w:p>
    <w:p>
      <w:pPr>
        <w:pStyle w:val="BookText"/>
        <w:rPr/>
      </w:pPr>
      <w:r>
        <w:rPr>
          <w:rFonts w:ascii="IRNazanin" w:hAnsi="IRNazanin" w:eastAsia="IRNazanin"/>
          <w:color w:val="111111"/>
          <w:sz w:val="28"/>
          <w:sz w:val="28"/>
          <w:szCs w:val="28"/>
          <w:rtl w:val="true"/>
          <w:lang w:bidi="fa-IR"/>
        </w:rPr>
        <w:t>فالشّافعی یری الشّطرنج من أدب</w:t>
      </w:r>
    </w:p>
    <w:p>
      <w:pPr>
        <w:pStyle w:val="BookText"/>
        <w:rPr/>
      </w:pPr>
      <w:r>
        <w:rPr>
          <w:rFonts w:ascii="IRNazanin" w:hAnsi="IRNazanin" w:eastAsia="IRNazanin"/>
          <w:color w:val="111111"/>
          <w:sz w:val="28"/>
          <w:sz w:val="28"/>
          <w:szCs w:val="28"/>
          <w:rtl w:val="true"/>
          <w:lang w:bidi="fa-IR"/>
        </w:rPr>
        <w:t>و ابن حنبل فیما قال لم یخف</w:t>
      </w:r>
    </w:p>
    <w:p>
      <w:pPr>
        <w:pStyle w:val="BookText"/>
        <w:rPr/>
      </w:pPr>
      <w:r>
        <w:rPr>
          <w:rFonts w:ascii="IRNazanin" w:hAnsi="IRNazanin" w:eastAsia="IRNazanin"/>
          <w:color w:val="111111"/>
          <w:sz w:val="28"/>
          <w:sz w:val="28"/>
          <w:szCs w:val="28"/>
          <w:rtl w:val="true"/>
          <w:lang w:bidi="fa-IR"/>
        </w:rPr>
        <w:t>یقول إنّ إله العرش ینزل فی</w:t>
      </w:r>
    </w:p>
    <w:p>
      <w:pPr>
        <w:pStyle w:val="BookText"/>
        <w:rPr/>
      </w:pPr>
      <w:r>
        <w:rPr>
          <w:rFonts w:ascii="IRNazanin" w:hAnsi="IRNazanin" w:eastAsia="IRNazanin"/>
          <w:color w:val="111111"/>
          <w:sz w:val="28"/>
          <w:sz w:val="28"/>
          <w:szCs w:val="28"/>
          <w:rtl w:val="true"/>
          <w:lang w:bidi="fa-IR"/>
        </w:rPr>
        <w:t>زیّ الأنام بقد اللین و المهیف</w:t>
      </w:r>
    </w:p>
    <w:p>
      <w:pPr>
        <w:pStyle w:val="BookText"/>
        <w:rPr/>
      </w:pPr>
      <w:r>
        <w:rPr>
          <w:rFonts w:ascii="IRNazanin" w:hAnsi="IRNazanin" w:eastAsia="IRNazanin"/>
          <w:color w:val="111111"/>
          <w:sz w:val="28"/>
          <w:sz w:val="28"/>
          <w:szCs w:val="28"/>
          <w:rtl w:val="true"/>
          <w:lang w:bidi="fa-IR"/>
        </w:rPr>
        <w:t>فی زیّ امرد نضر الخضر منهضم</w:t>
      </w:r>
    </w:p>
    <w:p>
      <w:pPr>
        <w:pStyle w:val="BookText"/>
        <w:rPr/>
      </w:pPr>
      <w:r>
        <w:rPr>
          <w:rFonts w:ascii="IRNazanin" w:hAnsi="IRNazanin" w:eastAsia="IRNazanin"/>
          <w:color w:val="111111"/>
          <w:sz w:val="28"/>
          <w:sz w:val="28"/>
          <w:szCs w:val="28"/>
          <w:rtl w:val="true"/>
          <w:lang w:bidi="fa-IR"/>
        </w:rPr>
        <w:t xml:space="preserve">اللّحی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طلیق المحیا وافر الرّدف</w:t>
      </w:r>
    </w:p>
    <w:p>
      <w:pPr>
        <w:pStyle w:val="BookText"/>
        <w:rPr/>
      </w:pPr>
      <w:r>
        <w:rPr>
          <w:rFonts w:ascii="IRNazanin" w:hAnsi="IRNazanin" w:eastAsia="IRNazanin"/>
          <w:color w:val="111111"/>
          <w:sz w:val="28"/>
          <w:sz w:val="28"/>
          <w:szCs w:val="28"/>
          <w:rtl w:val="true"/>
          <w:lang w:bidi="fa-IR"/>
        </w:rPr>
        <w:t>علی حمار یصلّی فی المساجد قد</w:t>
      </w:r>
    </w:p>
    <w:p>
      <w:pPr>
        <w:pStyle w:val="BookText"/>
        <w:rPr/>
      </w:pPr>
      <w:r>
        <w:rPr>
          <w:rFonts w:ascii="IRNazanin" w:hAnsi="IRNazanin" w:eastAsia="IRNazanin"/>
          <w:color w:val="111111"/>
          <w:sz w:val="28"/>
          <w:sz w:val="28"/>
          <w:szCs w:val="28"/>
          <w:rtl w:val="true"/>
          <w:lang w:bidi="fa-IR"/>
        </w:rPr>
        <w:t>ارخی ذوائبه منه علی الکتف</w:t>
      </w:r>
    </w:p>
    <w:p>
      <w:pPr>
        <w:pStyle w:val="BookText"/>
        <w:rPr/>
      </w:pPr>
      <w:r>
        <w:rPr>
          <w:rFonts w:ascii="IRNazanin" w:hAnsi="IRNazanin" w:eastAsia="IRNazanin"/>
          <w:color w:val="111111"/>
          <w:sz w:val="28"/>
          <w:sz w:val="28"/>
          <w:szCs w:val="28"/>
          <w:rtl w:val="true"/>
          <w:lang w:bidi="fa-IR"/>
        </w:rPr>
        <w:t>یمشی بنعلین من تبر شراکهما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 یخطر فی ثوب من السّلف </w:t>
      </w:r>
    </w:p>
    <w:p>
      <w:pPr>
        <w:pStyle w:val="BookText"/>
        <w:rPr/>
      </w:pPr>
      <w:r>
        <w:rPr>
          <w:rFonts w:ascii="IRNazanin" w:hAnsi="IRNazanin" w:eastAsia="IRNazanin"/>
          <w:color w:val="111111"/>
          <w:sz w:val="28"/>
          <w:sz w:val="28"/>
          <w:szCs w:val="28"/>
          <w:rtl w:val="true"/>
          <w:lang w:bidi="fa-IR"/>
        </w:rPr>
        <w:t>هذا و لا یبتدی عند الصّلوة</w:t>
      </w:r>
    </w:p>
    <w:p>
      <w:pPr>
        <w:pStyle w:val="BookText"/>
        <w:rPr/>
      </w:pPr>
      <w:r>
        <w:rPr>
          <w:rFonts w:ascii="IRNazanin" w:hAnsi="IRNazanin" w:eastAsia="IRNazanin"/>
          <w:color w:val="111111"/>
          <w:sz w:val="28"/>
          <w:sz w:val="28"/>
          <w:szCs w:val="28"/>
          <w:rtl w:val="true"/>
          <w:lang w:bidi="fa-IR"/>
        </w:rPr>
        <w:t>ببسم اللّه و هی أتت فی مبدأ الصّحف</w:t>
      </w:r>
    </w:p>
    <w:p>
      <w:pPr>
        <w:pStyle w:val="BookText"/>
        <w:rPr/>
      </w:pPr>
      <w:r>
        <w:rPr>
          <w:rFonts w:ascii="IRNazanin" w:hAnsi="IRNazanin" w:eastAsia="IRNazanin"/>
          <w:color w:val="111111"/>
          <w:sz w:val="28"/>
          <w:sz w:val="28"/>
          <w:szCs w:val="28"/>
          <w:rtl w:val="true"/>
          <w:lang w:bidi="fa-IR"/>
        </w:rPr>
        <w:t>و قول نعمان فی شرب المدام بان</w:t>
      </w:r>
    </w:p>
    <w:p>
      <w:pPr>
        <w:pStyle w:val="BookText"/>
        <w:rPr/>
      </w:pPr>
      <w:r>
        <w:rPr>
          <w:rFonts w:ascii="IRNazanin" w:hAnsi="IRNazanin" w:eastAsia="IRNazanin"/>
          <w:color w:val="111111"/>
          <w:sz w:val="28"/>
          <w:sz w:val="28"/>
          <w:szCs w:val="28"/>
          <w:rtl w:val="true"/>
          <w:lang w:bidi="fa-IR"/>
        </w:rPr>
        <w:t>لا حدّ فیه و لا إثم لمقترف</w:t>
      </w:r>
    </w:p>
    <w:p>
      <w:pPr>
        <w:pStyle w:val="BookText"/>
        <w:rPr/>
      </w:pPr>
      <w:r>
        <w:rPr>
          <w:rFonts w:ascii="IRNazanin" w:hAnsi="IRNazanin" w:eastAsia="IRNazanin"/>
          <w:color w:val="111111"/>
          <w:sz w:val="28"/>
          <w:sz w:val="28"/>
          <w:szCs w:val="28"/>
          <w:rtl w:val="true"/>
          <w:lang w:bidi="fa-IR"/>
        </w:rPr>
        <w:t>و عنده القول فی أخذ الحریرة أو</w:t>
      </w:r>
    </w:p>
    <w:p>
      <w:pPr>
        <w:pStyle w:val="BookText"/>
        <w:rPr/>
      </w:pPr>
      <w:r>
        <w:rPr>
          <w:rFonts w:ascii="IRNazanin" w:hAnsi="IRNazanin" w:eastAsia="IRNazanin"/>
          <w:color w:val="111111"/>
          <w:sz w:val="28"/>
          <w:sz w:val="28"/>
          <w:szCs w:val="28"/>
          <w:rtl w:val="true"/>
          <w:lang w:bidi="fa-IR"/>
        </w:rPr>
        <w:t>وطی الاجیرة رای غیر مختلف</w:t>
      </w:r>
    </w:p>
    <w:p>
      <w:pPr>
        <w:pStyle w:val="BookText"/>
        <w:rPr/>
      </w:pPr>
      <w:r>
        <w:rPr>
          <w:rFonts w:ascii="IRNazanin" w:hAnsi="IRNazanin" w:eastAsia="IRNazanin"/>
          <w:color w:val="111111"/>
          <w:sz w:val="28"/>
          <w:sz w:val="28"/>
          <w:szCs w:val="28"/>
          <w:rtl w:val="true"/>
          <w:lang w:bidi="fa-IR"/>
        </w:rPr>
        <w:t>أهکذا کان فی عهد النبیّ جری</w:t>
      </w:r>
    </w:p>
    <w:p>
      <w:pPr>
        <w:pStyle w:val="BookText"/>
        <w:rPr/>
      </w:pPr>
      <w:r>
        <w:rPr>
          <w:rFonts w:ascii="IRNazanin" w:hAnsi="IRNazanin" w:eastAsia="IRNazanin"/>
          <w:color w:val="111111"/>
          <w:sz w:val="28"/>
          <w:sz w:val="28"/>
          <w:szCs w:val="28"/>
          <w:rtl w:val="true"/>
          <w:lang w:bidi="fa-IR"/>
        </w:rPr>
        <w:t>ابن لنایا عمی ان کنت ذا نصف</w:t>
      </w:r>
    </w:p>
    <w:p>
      <w:pPr>
        <w:pStyle w:val="BookText"/>
        <w:rPr/>
      </w:pPr>
      <w:r>
        <w:rPr>
          <w:rFonts w:ascii="IRNazanin" w:hAnsi="IRNazanin" w:eastAsia="IRNazanin"/>
          <w:color w:val="111111"/>
          <w:sz w:val="28"/>
          <w:sz w:val="28"/>
          <w:szCs w:val="28"/>
          <w:rtl w:val="true"/>
          <w:lang w:bidi="fa-IR"/>
        </w:rPr>
        <w:t>و مالک قال لوطوا بالغلام و لا</w:t>
      </w:r>
    </w:p>
    <w:p>
      <w:pPr>
        <w:pStyle w:val="BookText"/>
        <w:rPr/>
      </w:pPr>
      <w:r>
        <w:rPr>
          <w:rFonts w:ascii="Amiri" w:hAnsi="Amiri" w:eastAsia="Amiri" w:cs="Amiri"/>
          <w:color w:val="111111"/>
          <w:sz w:val="28"/>
          <w:sz w:val="28"/>
          <w:szCs w:val="28"/>
          <w:rtl w:val="true"/>
          <w:lang w:bidi="ar-SA"/>
        </w:rPr>
        <w:t>تخشوا مقالة من قد جاء بالسّخف</w:t>
      </w:r>
    </w:p>
    <w:p>
      <w:pPr>
        <w:pStyle w:val="BookText"/>
        <w:rPr/>
      </w:pPr>
      <w:r>
        <w:rPr>
          <w:rFonts w:ascii="IRNazanin" w:hAnsi="IRNazanin" w:eastAsia="IRNazanin"/>
          <w:color w:val="111111"/>
          <w:sz w:val="28"/>
          <w:sz w:val="28"/>
          <w:szCs w:val="28"/>
          <w:rtl w:val="true"/>
          <w:lang w:bidi="fa-IR"/>
        </w:rPr>
        <w:t>محلّلا اکل لحم الکلب مبتدعا</w:t>
      </w:r>
    </w:p>
    <w:p>
      <w:pPr>
        <w:pStyle w:val="BookText"/>
        <w:rPr/>
      </w:pPr>
      <w:r>
        <w:rPr>
          <w:rFonts w:ascii="IRNazanin" w:hAnsi="IRNazanin" w:eastAsia="IRNazanin"/>
          <w:color w:val="111111"/>
          <w:sz w:val="28"/>
          <w:sz w:val="28"/>
          <w:szCs w:val="28"/>
          <w:rtl w:val="true"/>
          <w:lang w:bidi="fa-IR"/>
        </w:rPr>
        <w:t>مخالفا للّذی یروی عن السّلف</w:t>
      </w:r>
    </w:p>
    <w:p>
      <w:pPr>
        <w:pStyle w:val="BookText"/>
        <w:rPr/>
      </w:pPr>
      <w:r>
        <w:rPr>
          <w:rFonts w:ascii="Amiri" w:hAnsi="Amiri" w:eastAsia="Amiri" w:cs="Amiri"/>
          <w:color w:val="111111"/>
          <w:sz w:val="28"/>
          <w:sz w:val="28"/>
          <w:szCs w:val="28"/>
          <w:rtl w:val="true"/>
          <w:lang w:bidi="ar-SA"/>
        </w:rPr>
        <w:t>فقول کلّ إمام من ائمّتهم</w:t>
      </w:r>
    </w:p>
    <w:p>
      <w:pPr>
        <w:pStyle w:val="BookText"/>
        <w:rPr/>
      </w:pPr>
      <w:r>
        <w:rPr>
          <w:rFonts w:ascii="IRNazanin" w:hAnsi="IRNazanin" w:eastAsia="IRNazanin"/>
          <w:color w:val="111111"/>
          <w:sz w:val="28"/>
          <w:sz w:val="28"/>
          <w:szCs w:val="28"/>
          <w:rtl w:val="true"/>
          <w:lang w:bidi="fa-IR"/>
        </w:rPr>
        <w:t>ماضی العزیمة فی زیغ و فی جنف</w:t>
      </w:r>
    </w:p>
    <w:p>
      <w:pPr>
        <w:pStyle w:val="BookText"/>
        <w:rPr/>
      </w:pPr>
      <w:r>
        <w:rPr>
          <w:rFonts w:ascii="IRNazanin" w:hAnsi="IRNazanin" w:eastAsia="IRNazanin"/>
          <w:color w:val="111111"/>
          <w:sz w:val="28"/>
          <w:sz w:val="28"/>
          <w:szCs w:val="28"/>
          <w:rtl w:val="true"/>
          <w:lang w:bidi="fa-IR"/>
        </w:rPr>
        <w:t>قل لابن سکّرة ذی البخل و الخرف</w:t>
      </w:r>
    </w:p>
    <w:p>
      <w:pPr>
        <w:pStyle w:val="BookText"/>
        <w:rPr/>
      </w:pPr>
      <w:r>
        <w:rPr>
          <w:rFonts w:ascii="IRNazanin" w:hAnsi="IRNazanin" w:eastAsia="IRNazanin"/>
          <w:color w:val="111111"/>
          <w:sz w:val="28"/>
          <w:sz w:val="28"/>
          <w:szCs w:val="28"/>
          <w:rtl w:val="true"/>
          <w:lang w:bidi="fa-IR"/>
        </w:rPr>
        <w:t>عن ابن حجّاج قولا غیر منحرف</w:t>
      </w:r>
    </w:p>
    <w:p>
      <w:pPr>
        <w:pStyle w:val="BookText"/>
        <w:rPr/>
      </w:pPr>
      <w:r>
        <w:rPr>
          <w:rFonts w:ascii="IRNazanin" w:hAnsi="IRNazanin" w:eastAsia="IRNazanin"/>
          <w:color w:val="111111"/>
          <w:sz w:val="28"/>
          <w:sz w:val="28"/>
          <w:szCs w:val="28"/>
          <w:rtl w:val="true"/>
          <w:lang w:bidi="fa-IR"/>
        </w:rPr>
        <w:t>یا بن البغایا الزّوانی العاهرات و من</w:t>
      </w:r>
    </w:p>
    <w:p>
      <w:pPr>
        <w:pStyle w:val="BookText"/>
        <w:rPr/>
      </w:pPr>
      <w:r>
        <w:rPr>
          <w:rFonts w:ascii="IRNazanin" w:hAnsi="IRNazanin" w:eastAsia="IRNazanin"/>
          <w:color w:val="111111"/>
          <w:sz w:val="28"/>
          <w:sz w:val="28"/>
          <w:szCs w:val="28"/>
          <w:rtl w:val="true"/>
          <w:lang w:bidi="fa-IR"/>
        </w:rPr>
        <w:t>سلقلقیّاتهم قد حضن من خلف</w:t>
      </w:r>
    </w:p>
    <w:p>
      <w:pPr>
        <w:pStyle w:val="BookText"/>
        <w:rPr/>
      </w:pPr>
      <w:r>
        <w:rPr>
          <w:rFonts w:ascii="IRNazanin" w:hAnsi="IRNazanin" w:eastAsia="IRNazanin"/>
          <w:color w:val="111111"/>
          <w:sz w:val="28"/>
          <w:sz w:val="28"/>
          <w:szCs w:val="28"/>
          <w:rtl w:val="true"/>
          <w:lang w:bidi="fa-IR"/>
        </w:rPr>
        <w:t>یا بن هجا بضعة الهادی لئن نشبت</w:t>
      </w:r>
    </w:p>
    <w:p>
      <w:pPr>
        <w:pStyle w:val="BookText"/>
        <w:rPr/>
      </w:pPr>
      <w:r>
        <w:rPr>
          <w:rFonts w:ascii="IRNazanin" w:hAnsi="IRNazanin" w:eastAsia="IRNazanin"/>
          <w:color w:val="111111"/>
          <w:sz w:val="28"/>
          <w:sz w:val="28"/>
          <w:szCs w:val="28"/>
          <w:rtl w:val="true"/>
          <w:lang w:bidi="fa-IR"/>
        </w:rPr>
        <w:t>کفای منک علی تمکین منتصف</w:t>
      </w:r>
    </w:p>
    <w:p>
      <w:pPr>
        <w:pStyle w:val="BookText"/>
        <w:rPr/>
      </w:pPr>
      <w:r>
        <w:rPr>
          <w:rFonts w:ascii="IRNazanin" w:hAnsi="IRNazanin" w:eastAsia="IRNazanin"/>
          <w:color w:val="111111"/>
          <w:sz w:val="28"/>
          <w:sz w:val="28"/>
          <w:szCs w:val="28"/>
          <w:rtl w:val="true"/>
          <w:lang w:bidi="fa-IR"/>
        </w:rPr>
        <w:t>لا وردنّک یا من بظر زوجته</w:t>
      </w:r>
    </w:p>
    <w:p>
      <w:pPr>
        <w:pStyle w:val="BookText"/>
        <w:rPr/>
      </w:pPr>
      <w:r>
        <w:rPr>
          <w:rFonts w:ascii="IRNazanin" w:hAnsi="IRNazanin" w:eastAsia="IRNazanin"/>
          <w:color w:val="111111"/>
          <w:sz w:val="28"/>
          <w:sz w:val="28"/>
          <w:szCs w:val="28"/>
          <w:rtl w:val="true"/>
          <w:lang w:bidi="fa-IR"/>
        </w:rPr>
        <w:t>شبیه عذق قریظ یابس الحشف</w:t>
      </w:r>
    </w:p>
    <w:p>
      <w:pPr>
        <w:pStyle w:val="BookText"/>
        <w:rPr/>
      </w:pPr>
      <w:r>
        <w:rPr>
          <w:rFonts w:ascii="IRNazanin" w:hAnsi="IRNazanin" w:eastAsia="IRNazanin"/>
          <w:color w:val="111111"/>
          <w:sz w:val="28"/>
          <w:sz w:val="28"/>
          <w:szCs w:val="28"/>
          <w:rtl w:val="true"/>
          <w:lang w:bidi="fa-IR"/>
        </w:rPr>
        <w:t>موارد الحتف ان امکنت سوف تری</w:t>
      </w:r>
    </w:p>
    <w:p>
      <w:pPr>
        <w:pStyle w:val="BookText"/>
        <w:rPr/>
      </w:pPr>
      <w:r>
        <w:rPr>
          <w:rFonts w:ascii="IRNazanin" w:hAnsi="IRNazanin" w:eastAsia="IRNazanin"/>
          <w:color w:val="111111"/>
          <w:sz w:val="28"/>
          <w:sz w:val="28"/>
          <w:szCs w:val="28"/>
          <w:rtl w:val="true"/>
          <w:lang w:bidi="fa-IR"/>
        </w:rPr>
        <w:t>توسّلی بالإمام الحجة الخلف</w:t>
      </w:r>
    </w:p>
    <w:p>
      <w:pPr>
        <w:pStyle w:val="BookText"/>
        <w:rPr/>
      </w:pPr>
      <w:r>
        <w:rPr>
          <w:rFonts w:ascii="IRNazanin" w:hAnsi="IRNazanin" w:eastAsia="IRNazanin"/>
          <w:color w:val="111111"/>
          <w:sz w:val="28"/>
          <w:sz w:val="28"/>
          <w:szCs w:val="28"/>
          <w:rtl w:val="true"/>
          <w:lang w:bidi="fa-IR"/>
        </w:rPr>
        <w:t>القائم العلم المهدیّ ناصرنا</w:t>
      </w:r>
    </w:p>
    <w:p>
      <w:pPr>
        <w:pStyle w:val="BookText"/>
        <w:rPr/>
      </w:pPr>
      <w:r>
        <w:rPr>
          <w:rFonts w:ascii="IRNazanin" w:hAnsi="IRNazanin" w:eastAsia="IRNazanin"/>
          <w:color w:val="111111"/>
          <w:sz w:val="28"/>
          <w:sz w:val="28"/>
          <w:szCs w:val="28"/>
          <w:rtl w:val="true"/>
          <w:lang w:bidi="fa-IR"/>
        </w:rPr>
        <w:t>و جاعل الشّرک فی ذلّ من التلف</w:t>
      </w:r>
    </w:p>
    <w:p>
      <w:pPr>
        <w:pStyle w:val="BookText"/>
        <w:rPr/>
      </w:pPr>
      <w:r>
        <w:rPr>
          <w:rFonts w:ascii="IRNazanin" w:hAnsi="IRNazanin" w:eastAsia="IRNazanin"/>
          <w:color w:val="111111"/>
          <w:sz w:val="28"/>
          <w:sz w:val="28"/>
          <w:szCs w:val="28"/>
          <w:rtl w:val="true"/>
          <w:lang w:bidi="fa-IR"/>
        </w:rPr>
        <w:t>من یملأ الارض عدلا بعد ما ملئت</w:t>
      </w:r>
    </w:p>
    <w:p>
      <w:pPr>
        <w:pStyle w:val="BookText"/>
        <w:rPr/>
      </w:pPr>
      <w:r>
        <w:rPr>
          <w:rFonts w:ascii="IRNazanin" w:hAnsi="IRNazanin" w:eastAsia="IRNazanin"/>
          <w:color w:val="111111"/>
          <w:sz w:val="28"/>
          <w:sz w:val="28"/>
          <w:szCs w:val="28"/>
          <w:rtl w:val="true"/>
          <w:lang w:bidi="fa-IR"/>
        </w:rPr>
        <w:t>جورا و یقمع أهل الزیغ و الحیف</w:t>
      </w:r>
    </w:p>
    <w:p>
      <w:pPr>
        <w:pStyle w:val="BookText"/>
        <w:rPr/>
      </w:pPr>
      <w:r>
        <w:rPr>
          <w:rFonts w:ascii="IRNazanin" w:hAnsi="IRNazanin" w:eastAsia="IRNazanin"/>
          <w:color w:val="111111"/>
          <w:sz w:val="28"/>
          <w:sz w:val="28"/>
          <w:szCs w:val="28"/>
          <w:rtl w:val="true"/>
          <w:lang w:bidi="fa-IR"/>
        </w:rPr>
        <w:t>سقی البقیع و طوسا و الطّفوف و سا</w:t>
      </w:r>
    </w:p>
    <w:p>
      <w:pPr>
        <w:pStyle w:val="BookText"/>
        <w:rPr/>
      </w:pPr>
      <w:r>
        <w:rPr>
          <w:rFonts w:ascii="IRNazanin" w:hAnsi="IRNazanin" w:eastAsia="IRNazanin"/>
          <w:color w:val="111111"/>
          <w:sz w:val="28"/>
          <w:sz w:val="28"/>
          <w:szCs w:val="28"/>
          <w:rtl w:val="true"/>
          <w:lang w:bidi="fa-IR"/>
        </w:rPr>
        <w:t>مرّا و بغداد و المدفون بالنّجف</w:t>
      </w:r>
    </w:p>
    <w:p>
      <w:pPr>
        <w:pStyle w:val="BookText"/>
        <w:rPr/>
      </w:pPr>
      <w:r>
        <w:rPr>
          <w:rFonts w:ascii="IRNazanin" w:hAnsi="IRNazanin" w:eastAsia="IRNazanin"/>
          <w:color w:val="111111"/>
          <w:sz w:val="28"/>
          <w:sz w:val="28"/>
          <w:szCs w:val="28"/>
          <w:rtl w:val="true"/>
          <w:lang w:bidi="fa-IR"/>
        </w:rPr>
        <w:t>من مهرق مغرق صب غدا سجما</w:t>
      </w:r>
    </w:p>
    <w:p>
      <w:pPr>
        <w:pStyle w:val="BookText"/>
        <w:rPr/>
      </w:pPr>
      <w:r>
        <w:rPr>
          <w:rFonts w:ascii="IRNazanin" w:hAnsi="IRNazanin" w:eastAsia="IRNazanin"/>
          <w:color w:val="111111"/>
          <w:sz w:val="28"/>
          <w:sz w:val="28"/>
          <w:szCs w:val="28"/>
          <w:rtl w:val="true"/>
          <w:lang w:bidi="fa-IR"/>
        </w:rPr>
        <w:t>مغدودق هاطل مستهطف و کف</w:t>
      </w:r>
    </w:p>
    <w:p>
      <w:pPr>
        <w:pStyle w:val="BookText"/>
        <w:rPr/>
      </w:pPr>
      <w:r>
        <w:rPr>
          <w:rFonts w:ascii="IRNazanin" w:hAnsi="IRNazanin" w:eastAsia="IRNazanin"/>
          <w:color w:val="111111"/>
          <w:sz w:val="28"/>
          <w:sz w:val="28"/>
          <w:szCs w:val="28"/>
          <w:rtl w:val="true"/>
          <w:lang w:bidi="fa-IR"/>
        </w:rPr>
        <w:t>خذها إلیک أمیر المؤمنین بلا</w:t>
      </w:r>
    </w:p>
    <w:p>
      <w:pPr>
        <w:pStyle w:val="BookText"/>
        <w:rPr/>
      </w:pPr>
      <w:r>
        <w:rPr>
          <w:rFonts w:ascii="IRNazanin" w:hAnsi="IRNazanin" w:eastAsia="IRNazanin"/>
          <w:color w:val="111111"/>
          <w:sz w:val="28"/>
          <w:sz w:val="28"/>
          <w:szCs w:val="28"/>
          <w:rtl w:val="true"/>
          <w:lang w:bidi="fa-IR"/>
        </w:rPr>
        <w:t>عیب یشین قوافیها و لا سخف</w:t>
      </w:r>
    </w:p>
    <w:p>
      <w:pPr>
        <w:pStyle w:val="BookText"/>
        <w:rPr/>
      </w:pPr>
      <w:r>
        <w:rPr>
          <w:rFonts w:ascii="IRNazanin" w:hAnsi="IRNazanin" w:eastAsia="IRNazanin"/>
          <w:color w:val="111111"/>
          <w:sz w:val="28"/>
          <w:sz w:val="28"/>
          <w:szCs w:val="28"/>
          <w:rtl w:val="true"/>
          <w:lang w:bidi="fa-IR"/>
        </w:rPr>
        <w:t>من القوافی الّتی لو رامها خلف</w:t>
      </w:r>
    </w:p>
    <w:p>
      <w:pPr>
        <w:pStyle w:val="BookText"/>
        <w:rPr/>
      </w:pPr>
      <w:r>
        <w:rPr>
          <w:rFonts w:ascii="IRNazanin" w:hAnsi="IRNazanin" w:eastAsia="IRNazanin"/>
          <w:color w:val="111111"/>
          <w:sz w:val="28"/>
          <w:sz w:val="28"/>
          <w:szCs w:val="28"/>
          <w:rtl w:val="true"/>
          <w:lang w:bidi="fa-IR"/>
        </w:rPr>
        <w:t>صنعت بالمایع الجاری قفا خلف</w:t>
      </w:r>
    </w:p>
    <w:p>
      <w:pPr>
        <w:pStyle w:val="BookText"/>
        <w:rPr/>
      </w:pPr>
      <w:r>
        <w:rPr>
          <w:rFonts w:ascii="IRNazanin" w:hAnsi="IRNazanin" w:eastAsia="IRNazanin"/>
          <w:color w:val="111111"/>
          <w:sz w:val="28"/>
          <w:sz w:val="28"/>
          <w:szCs w:val="28"/>
          <w:rtl w:val="true"/>
          <w:lang w:bidi="fa-IR"/>
        </w:rPr>
        <w:t>تنفی ولاء علیّ یا بن زانیة</w:t>
      </w:r>
    </w:p>
    <w:p>
      <w:pPr>
        <w:pStyle w:val="BookText"/>
        <w:rPr/>
      </w:pPr>
      <w:r>
        <w:rPr>
          <w:rFonts w:ascii="IRNazanin" w:hAnsi="IRNazanin" w:eastAsia="IRNazanin"/>
          <w:color w:val="111111"/>
          <w:sz w:val="28"/>
          <w:sz w:val="28"/>
          <w:szCs w:val="28"/>
          <w:rtl w:val="true"/>
          <w:lang w:bidi="fa-IR"/>
        </w:rPr>
        <w:t>و تبتغی بدلا من أحسن السّلف</w:t>
      </w:r>
    </w:p>
    <w:p>
      <w:pPr>
        <w:pStyle w:val="BookText"/>
        <w:rPr/>
      </w:pPr>
      <w:r>
        <w:rPr>
          <w:rFonts w:ascii="IRNazanin" w:hAnsi="IRNazanin" w:eastAsia="IRNazanin"/>
          <w:color w:val="111111"/>
          <w:sz w:val="28"/>
          <w:sz w:val="28"/>
          <w:szCs w:val="28"/>
          <w:rtl w:val="true"/>
          <w:lang w:bidi="fa-IR"/>
        </w:rPr>
        <w:t>لا ابتغی بعتیق من أبی حسن</w:t>
      </w:r>
    </w:p>
    <w:p>
      <w:pPr>
        <w:pStyle w:val="BookText"/>
        <w:rPr/>
      </w:pPr>
      <w:r>
        <w:rPr>
          <w:rFonts w:ascii="IRNazanin" w:hAnsi="IRNazanin" w:eastAsia="IRNazanin"/>
          <w:color w:val="111111"/>
          <w:sz w:val="28"/>
          <w:sz w:val="28"/>
          <w:szCs w:val="28"/>
          <w:rtl w:val="true"/>
          <w:lang w:bidi="fa-IR"/>
        </w:rPr>
        <w:t>و لو بلیت بسوء الکید و الحرف</w:t>
      </w:r>
    </w:p>
    <w:p>
      <w:pPr>
        <w:pStyle w:val="BookText"/>
        <w:rPr/>
      </w:pPr>
      <w:r>
        <w:rPr>
          <w:rFonts w:ascii="IRNazanin" w:hAnsi="IRNazanin" w:eastAsia="IRNazanin"/>
          <w:color w:val="111111"/>
          <w:sz w:val="28"/>
          <w:sz w:val="28"/>
          <w:szCs w:val="28"/>
          <w:rtl w:val="true"/>
          <w:lang w:bidi="fa-IR"/>
        </w:rPr>
        <w:t>فاستحلها من فتی الحجّاج بیت ثنا</w:t>
      </w:r>
    </w:p>
    <w:p>
      <w:pPr>
        <w:pStyle w:val="BookText"/>
        <w:rPr/>
      </w:pPr>
      <w:r>
        <w:rPr>
          <w:rFonts w:ascii="IRNazanin" w:hAnsi="IRNazanin" w:eastAsia="IRNazanin"/>
          <w:color w:val="111111"/>
          <w:sz w:val="28"/>
          <w:sz w:val="28"/>
          <w:szCs w:val="28"/>
          <w:rtl w:val="true"/>
          <w:lang w:bidi="fa-IR"/>
        </w:rPr>
        <w:t>یشق کلّ فؤاد کافر دنف</w:t>
      </w:r>
    </w:p>
    <w:p>
      <w:pPr>
        <w:pStyle w:val="BookText"/>
        <w:rPr/>
      </w:pPr>
      <w:r>
        <w:rPr>
          <w:rFonts w:ascii="IRNazanin" w:hAnsi="IRNazanin" w:eastAsia="IRNazanin"/>
          <w:color w:val="111111"/>
          <w:sz w:val="28"/>
          <w:sz w:val="28"/>
          <w:szCs w:val="28"/>
          <w:rtl w:val="true"/>
          <w:lang w:bidi="fa-IR"/>
        </w:rPr>
        <w:t>بحب حیدرة الکرار مفتخری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شرفت و هذا منتهی شرف </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388"/>
      </w:r>
      <w:r>
        <w:rPr>
          <w:rFonts w:ascii="IRNazanin" w:hAnsi="IRNazanin" w:eastAsia="IRNazanin"/>
          <w:color w:val="111111"/>
          <w:sz w:val="28"/>
          <w:sz w:val="28"/>
          <w:szCs w:val="28"/>
          <w:rtl w:val="true"/>
          <w:lang w:bidi="fa-IR"/>
        </w:rPr>
        <w:t xml:space="preserve">و قد ذکره ابن خلکان المؤرخ العامی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بن احمد بن الحجّاج الکاتب الشاعر المشهور، ذو المجون و الخلاعة، و السّخف فی شعره، کان فرد زمانه فی فنّه فانّه لم یسبق إلی تلک الطّریقة، مع عذوبة الألفاظ و سلامة شعره من التکلّف، و مدح الملوک و الأمراء و الوزراء و الرّؤساء و دیوانه کبیر أکثر ما یوجد فی عشر مجلّدات، و الغالب علیه الهزل، و له فی الجدّ أیضا أشیاء حسنة، و تولی حسبة بغداد و أقام بها مدة، و یقال انّه عزل بأبی سعید الإصطخری الفقیه الشّافعی، و له فی عزله أبیات مشهورة، لا حاجة الی اثباتها</w:t>
      </w:r>
    </w:p>
    <w:p>
      <w:pPr>
        <w:pStyle w:val="BookText"/>
        <w:rPr/>
      </w:pPr>
      <w:r>
        <w:rPr>
          <w:rFonts w:ascii="IRNazanin" w:hAnsi="IRNazanin" w:eastAsia="IRNazanin"/>
          <w:color w:val="111111"/>
          <w:sz w:val="28"/>
          <w:sz w:val="28"/>
          <w:szCs w:val="28"/>
          <w:rtl w:val="true"/>
          <w:lang w:bidi="fa-IR"/>
        </w:rPr>
        <w:t>هاهنا و یقال انّه فی الشّعر فی درجة إمرء القیس، و انّه لم یکن بینهما مثلهما لانّ کلّ واحد مخترع طریقة، و من جیّد شعره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استیقظا من رقدة</w:t>
      </w:r>
    </w:p>
    <w:p>
      <w:pPr>
        <w:pStyle w:val="BookText"/>
        <w:rPr/>
      </w:pPr>
      <w:r>
        <w:rPr>
          <w:rFonts w:ascii="IRNazanin" w:hAnsi="IRNazanin" w:eastAsia="IRNazanin"/>
          <w:color w:val="111111"/>
          <w:sz w:val="28"/>
          <w:sz w:val="28"/>
          <w:szCs w:val="28"/>
          <w:rtl w:val="true"/>
          <w:lang w:bidi="fa-IR"/>
        </w:rPr>
        <w:t>تزری علی عقل اللّبیب الأکیس</w:t>
      </w:r>
    </w:p>
    <w:p>
      <w:pPr>
        <w:pStyle w:val="BookText"/>
        <w:rPr/>
      </w:pPr>
      <w:r>
        <w:rPr>
          <w:rFonts w:ascii="Amiri" w:hAnsi="Amiri" w:eastAsia="Amiri" w:cs="Amiri"/>
          <w:color w:val="111111"/>
          <w:sz w:val="28"/>
          <w:sz w:val="28"/>
          <w:szCs w:val="28"/>
          <w:rtl w:val="true"/>
          <w:lang w:bidi="ar-SA"/>
        </w:rPr>
        <w:t>هذی المجرّة و النّجوم کانّها</w:t>
      </w:r>
    </w:p>
    <w:p>
      <w:pPr>
        <w:pStyle w:val="BookText"/>
        <w:rPr/>
      </w:pPr>
      <w:r>
        <w:rPr>
          <w:rFonts w:ascii="IRNazanin" w:hAnsi="IRNazanin" w:eastAsia="IRNazanin"/>
          <w:color w:val="111111"/>
          <w:sz w:val="28"/>
          <w:sz w:val="28"/>
          <w:szCs w:val="28"/>
          <w:rtl w:val="true"/>
          <w:lang w:bidi="fa-IR"/>
        </w:rPr>
        <w:t>نهر تدفّق فی حدیقة نرجس</w:t>
      </w:r>
    </w:p>
    <w:p>
      <w:pPr>
        <w:pStyle w:val="BookText"/>
        <w:rPr/>
      </w:pPr>
      <w:r>
        <w:rPr>
          <w:rFonts w:ascii="IRNazanin" w:hAnsi="IRNazanin" w:eastAsia="IRNazanin"/>
          <w:color w:val="111111"/>
          <w:sz w:val="28"/>
          <w:sz w:val="28"/>
          <w:szCs w:val="28"/>
          <w:rtl w:val="true"/>
          <w:lang w:bidi="fa-IR"/>
        </w:rPr>
        <w:t>و أری الصّبا قد غلّست بنسیمها</w:t>
      </w:r>
    </w:p>
    <w:p>
      <w:pPr>
        <w:pStyle w:val="BookText"/>
        <w:rPr/>
      </w:pPr>
      <w:r>
        <w:rPr>
          <w:rFonts w:ascii="IRNazanin" w:hAnsi="IRNazanin" w:eastAsia="IRNazanin"/>
          <w:color w:val="111111"/>
          <w:sz w:val="28"/>
          <w:sz w:val="28"/>
          <w:szCs w:val="28"/>
          <w:rtl w:val="true"/>
          <w:lang w:bidi="fa-IR"/>
        </w:rPr>
        <w:t>فعلام شرب الرّاح غیر مغلّس</w:t>
      </w:r>
    </w:p>
    <w:p>
      <w:pPr>
        <w:pStyle w:val="BookText"/>
        <w:rPr/>
      </w:pPr>
      <w:r>
        <w:rPr>
          <w:rFonts w:ascii="IRNazanin" w:hAnsi="IRNazanin" w:eastAsia="IRNazanin"/>
          <w:color w:val="111111"/>
          <w:sz w:val="28"/>
          <w:sz w:val="28"/>
          <w:szCs w:val="28"/>
          <w:rtl w:val="true"/>
          <w:lang w:bidi="fa-IR"/>
        </w:rPr>
        <w:t>قوما اسقیانی قهوة رومیّة</w:t>
      </w:r>
    </w:p>
    <w:p>
      <w:pPr>
        <w:pStyle w:val="BookText"/>
        <w:rPr/>
      </w:pPr>
      <w:r>
        <w:rPr>
          <w:rFonts w:ascii="IRNazanin" w:hAnsi="IRNazanin" w:eastAsia="IRNazanin"/>
          <w:color w:val="111111"/>
          <w:sz w:val="28"/>
          <w:sz w:val="28"/>
          <w:szCs w:val="28"/>
          <w:rtl w:val="true"/>
          <w:lang w:bidi="fa-IR"/>
        </w:rPr>
        <w:t>من عهد قیصر دنّها لم یمسس</w:t>
      </w:r>
    </w:p>
    <w:p>
      <w:pPr>
        <w:pStyle w:val="BookText"/>
        <w:rPr/>
      </w:pPr>
      <w:r>
        <w:rPr>
          <w:rFonts w:ascii="IRNazanin" w:hAnsi="IRNazanin" w:eastAsia="IRNazanin"/>
          <w:color w:val="111111"/>
          <w:sz w:val="28"/>
          <w:sz w:val="28"/>
          <w:szCs w:val="28"/>
          <w:rtl w:val="true"/>
          <w:lang w:bidi="fa-IR"/>
        </w:rPr>
        <w:t>صرفا تضیف إذا تسلّط حکمها</w:t>
      </w:r>
    </w:p>
    <w:p>
      <w:pPr>
        <w:pStyle w:val="BookText"/>
        <w:rPr/>
      </w:pPr>
      <w:r>
        <w:rPr>
          <w:rFonts w:ascii="IRNazanin" w:hAnsi="IRNazanin" w:eastAsia="IRNazanin"/>
          <w:color w:val="111111"/>
          <w:sz w:val="28"/>
          <w:sz w:val="28"/>
          <w:szCs w:val="28"/>
          <w:rtl w:val="true"/>
          <w:lang w:bidi="fa-IR"/>
        </w:rPr>
        <w:t>موت العقول إلی حیاة الأنفس</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حضرة حمد</w:t>
      </w:r>
    </w:p>
    <w:p>
      <w:pPr>
        <w:pStyle w:val="BookText"/>
        <w:rPr/>
      </w:pPr>
      <w:r>
        <w:rPr>
          <w:rFonts w:ascii="IRNazanin" w:hAnsi="IRNazanin" w:eastAsia="IRNazanin"/>
          <w:color w:val="111111"/>
          <w:sz w:val="28"/>
          <w:sz w:val="28"/>
          <w:szCs w:val="28"/>
          <w:rtl w:val="true"/>
          <w:lang w:bidi="fa-IR"/>
        </w:rPr>
        <w:t>و تجنبت سائر الرّؤساء</w:t>
      </w:r>
    </w:p>
    <w:p>
      <w:pPr>
        <w:pStyle w:val="BookText"/>
        <w:rPr/>
      </w:pPr>
      <w:r>
        <w:rPr>
          <w:rFonts w:ascii="IRNazanin" w:hAnsi="IRNazanin" w:eastAsia="IRNazanin"/>
          <w:color w:val="111111"/>
          <w:sz w:val="28"/>
          <w:sz w:val="28"/>
          <w:szCs w:val="28"/>
          <w:rtl w:val="true"/>
          <w:lang w:bidi="fa-IR"/>
        </w:rPr>
        <w:t>قلت ما قاله الذّی احرز المع</w:t>
      </w:r>
    </w:p>
    <w:p>
      <w:pPr>
        <w:pStyle w:val="BookText"/>
        <w:rPr/>
      </w:pPr>
      <w:r>
        <w:rPr>
          <w:rFonts w:ascii="IRNazanin" w:hAnsi="IRNazanin" w:eastAsia="IRNazanin"/>
          <w:color w:val="111111"/>
          <w:sz w:val="28"/>
          <w:sz w:val="28"/>
          <w:szCs w:val="28"/>
          <w:rtl w:val="true"/>
          <w:lang w:bidi="fa-IR"/>
        </w:rPr>
        <w:t>نی قدیما قبلی من الشّعراء</w:t>
      </w:r>
    </w:p>
    <w:p>
      <w:pPr>
        <w:pStyle w:val="BookText"/>
        <w:rPr/>
      </w:pPr>
      <w:r>
        <w:rPr>
          <w:rFonts w:ascii="IRNazanin" w:hAnsi="IRNazanin" w:eastAsia="IRNazanin"/>
          <w:color w:val="111111"/>
          <w:sz w:val="28"/>
          <w:sz w:val="28"/>
          <w:szCs w:val="28"/>
          <w:rtl w:val="true"/>
          <w:lang w:bidi="fa-IR"/>
        </w:rPr>
        <w:t>یسقط الطیر حیث یلتقط الحبّ</w:t>
      </w:r>
    </w:p>
    <w:p>
      <w:pPr>
        <w:pStyle w:val="BookText"/>
        <w:rPr/>
      </w:pPr>
      <w:r>
        <w:rPr>
          <w:rFonts w:ascii="IRNazanin" w:hAnsi="IRNazanin" w:eastAsia="IRNazanin"/>
          <w:color w:val="111111"/>
          <w:sz w:val="28"/>
          <w:sz w:val="28"/>
          <w:szCs w:val="28"/>
          <w:rtl w:val="true"/>
          <w:lang w:bidi="fa-IR"/>
        </w:rPr>
        <w:t>و تغشی منازل الکرماء</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البیت الثّالث لبشار بن برد و قد ضمّنه شعره، و توفی یوم الثّلاثاء، السّابع و العشرین من جمادی الاخرة، سنة إحدی و تسعین و ثلاثمأة، بالنّیل و حمل إلی بغداد و دفن عند مشهد موسی بن جعفر علیه السّلام و رثاه الشّریف الرّضی أخو المرتضی بقصیدة من جملتها</w:t>
      </w:r>
      <w:r>
        <w:rPr>
          <w:rFonts w:eastAsia="IRNazanin" w:cs="IRNazanin"/>
          <w:color w:val="111111"/>
          <w:sz w:val="28"/>
          <w:szCs w:val="28"/>
          <w:rtl w:val="true"/>
          <w:lang w:bidi="fa-IR"/>
        </w:rPr>
        <w:t xml:space="preserve">: </w:t>
      </w:r>
      <w:bookmarkStart w:id="132" w:name="pg17061_198739"/>
    </w:p>
    <w:p>
      <w:pPr>
        <w:pStyle w:val="BookText"/>
        <w:rPr/>
      </w:pPr>
      <w:bookmarkEnd w:id="132"/>
      <w:r>
        <w:rPr>
          <w:rFonts w:ascii="IRNazanin" w:hAnsi="IRNazanin" w:eastAsia="IRNazanin"/>
          <w:color w:val="111111"/>
          <w:sz w:val="28"/>
          <w:sz w:val="28"/>
          <w:szCs w:val="28"/>
          <w:rtl w:val="true"/>
          <w:lang w:bidi="fa-IR"/>
        </w:rPr>
        <w:t>نعوه علی حسن ظنّی به</w:t>
      </w:r>
    </w:p>
    <w:p>
      <w:pPr>
        <w:pStyle w:val="BookText"/>
        <w:rPr/>
      </w:pPr>
      <w:r>
        <w:rPr>
          <w:rFonts w:ascii="IRNazanin" w:hAnsi="IRNazanin" w:eastAsia="IRNazanin"/>
          <w:color w:val="111111"/>
          <w:sz w:val="28"/>
          <w:sz w:val="28"/>
          <w:szCs w:val="28"/>
          <w:rtl w:val="true"/>
          <w:lang w:bidi="fa-IR"/>
        </w:rPr>
        <w:t>فللّه ماذا نعی النّاعیان</w:t>
      </w:r>
    </w:p>
    <w:p>
      <w:pPr>
        <w:pStyle w:val="BookText"/>
        <w:rPr/>
      </w:pPr>
      <w:r>
        <w:rPr>
          <w:rFonts w:ascii="IRNazanin" w:hAnsi="IRNazanin" w:eastAsia="IRNazanin"/>
          <w:color w:val="111111"/>
          <w:sz w:val="28"/>
          <w:sz w:val="28"/>
          <w:szCs w:val="28"/>
          <w:rtl w:val="true"/>
          <w:lang w:bidi="fa-IR"/>
        </w:rPr>
        <w:t>رضیع ولاء له شعبة</w:t>
      </w:r>
    </w:p>
    <w:p>
      <w:pPr>
        <w:pStyle w:val="BookText"/>
        <w:rPr/>
      </w:pPr>
      <w:r>
        <w:rPr>
          <w:rFonts w:ascii="IRNazanin" w:hAnsi="IRNazanin" w:eastAsia="IRNazanin"/>
          <w:color w:val="111111"/>
          <w:sz w:val="28"/>
          <w:sz w:val="28"/>
          <w:szCs w:val="28"/>
          <w:rtl w:val="true"/>
          <w:lang w:bidi="fa-IR"/>
        </w:rPr>
        <w:t>من القلب مثل رضیع اللّبان</w:t>
      </w:r>
    </w:p>
    <w:p>
      <w:pPr>
        <w:pStyle w:val="BookText"/>
        <w:rPr/>
      </w:pPr>
      <w:r>
        <w:rPr>
          <w:rFonts w:ascii="Amiri" w:hAnsi="Amiri" w:eastAsia="Amiri" w:cs="Amiri"/>
          <w:color w:val="111111"/>
          <w:sz w:val="28"/>
          <w:sz w:val="28"/>
          <w:szCs w:val="28"/>
          <w:rtl w:val="true"/>
          <w:lang w:bidi="ar-SA"/>
        </w:rPr>
        <w:t>و ما کنت احسب أنّ الزّمان</w:t>
      </w:r>
    </w:p>
    <w:p>
      <w:pPr>
        <w:pStyle w:val="BookText"/>
        <w:rPr/>
      </w:pPr>
      <w:r>
        <w:rPr>
          <w:rFonts w:ascii="Amiri" w:hAnsi="Amiri" w:eastAsia="Amiri" w:cs="Amiri"/>
          <w:color w:val="111111"/>
          <w:sz w:val="28"/>
          <w:sz w:val="28"/>
          <w:szCs w:val="28"/>
          <w:rtl w:val="true"/>
          <w:lang w:bidi="ar-SA"/>
        </w:rPr>
        <w:t>یفلّ مضارب ذاک اللّسان</w:t>
      </w:r>
    </w:p>
    <w:p>
      <w:pPr>
        <w:pStyle w:val="BookText"/>
        <w:rPr/>
      </w:pPr>
      <w:r>
        <w:rPr>
          <w:rFonts w:ascii="Amiri" w:hAnsi="Amiri" w:eastAsia="Amiri" w:cs="Amiri"/>
          <w:color w:val="111111"/>
          <w:sz w:val="28"/>
          <w:sz w:val="28"/>
          <w:szCs w:val="28"/>
          <w:rtl w:val="true"/>
          <w:lang w:bidi="ar-SA"/>
        </w:rPr>
        <w:t>بکیتک للشّرّد السّائرات</w:t>
      </w:r>
    </w:p>
    <w:p>
      <w:pPr>
        <w:pStyle w:val="BookText"/>
        <w:rPr/>
      </w:pPr>
      <w:r>
        <w:rPr>
          <w:rFonts w:ascii="IRNazanin" w:hAnsi="IRNazanin" w:eastAsia="IRNazanin"/>
          <w:color w:val="111111"/>
          <w:sz w:val="28"/>
          <w:sz w:val="28"/>
          <w:szCs w:val="28"/>
          <w:rtl w:val="true"/>
          <w:lang w:bidi="fa-IR"/>
        </w:rPr>
        <w:t>تعانق‌</w:t>
      </w:r>
      <w:r>
        <w:rPr>
          <w:rStyle w:val="FootnoteAnchor"/>
          <w:rtl w:val="true"/>
        </w:rPr>
        <w:footnoteReference w:id="389"/>
      </w:r>
      <w:r>
        <w:rPr>
          <w:rFonts w:ascii="IRNazanin" w:hAnsi="IRNazanin" w:eastAsia="IRNazanin"/>
          <w:color w:val="111111"/>
          <w:sz w:val="28"/>
          <w:sz w:val="28"/>
          <w:szCs w:val="28"/>
          <w:rtl w:val="true"/>
          <w:lang w:bidi="fa-IR"/>
        </w:rPr>
        <w:t>ألفاظها بالمعان</w:t>
      </w:r>
    </w:p>
    <w:p>
      <w:pPr>
        <w:pStyle w:val="BookText"/>
        <w:rPr/>
      </w:pPr>
      <w:r>
        <w:rPr>
          <w:rFonts w:ascii="IRNazanin" w:hAnsi="IRNazanin" w:eastAsia="IRNazanin"/>
          <w:color w:val="111111"/>
          <w:sz w:val="28"/>
          <w:sz w:val="28"/>
          <w:szCs w:val="28"/>
          <w:rtl w:val="true"/>
          <w:lang w:bidi="fa-IR"/>
        </w:rPr>
        <w:t>لیبک الزّمان طویلا علیک</w:t>
      </w:r>
    </w:p>
    <w:p>
      <w:pPr>
        <w:pStyle w:val="BookText"/>
        <w:rPr/>
      </w:pPr>
      <w:r>
        <w:rPr>
          <w:rFonts w:ascii="Amiri" w:hAnsi="Amiri" w:eastAsia="Amiri" w:cs="Amiri"/>
          <w:color w:val="111111"/>
          <w:sz w:val="28"/>
          <w:sz w:val="28"/>
          <w:szCs w:val="28"/>
          <w:rtl w:val="true"/>
          <w:lang w:bidi="ar-SA"/>
        </w:rPr>
        <w:t>فقد کنت خفّة روح الزّمان</w:t>
      </w:r>
    </w:p>
    <w:p>
      <w:pPr>
        <w:pStyle w:val="BookText"/>
        <w:rPr/>
      </w:pPr>
      <w:r>
        <w:rPr>
          <w:rFonts w:ascii="IRNazanin" w:hAnsi="IRNazanin" w:eastAsia="IRNazanin"/>
          <w:color w:val="111111"/>
          <w:sz w:val="28"/>
          <w:sz w:val="28"/>
          <w:szCs w:val="28"/>
          <w:rtl w:val="true"/>
          <w:lang w:bidi="fa-IR"/>
        </w:rPr>
        <w:t>و النّیل بکسر النّون و سکون الیاء المثنّاة من تحتها و بعدها لام و هی قریة علی الفرات بین بغداد و الکوفة خرج منها جماعة من العلماء و غیرهم</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133" w:name="__RefHeading___Toc1095261_996550957"/>
      <w:bookmarkStart w:id="134" w:name="_Toc46"/>
      <w:bookmarkEnd w:id="133"/>
      <w:r>
        <w:rPr/>
        <w:t>267</w:t>
      </w:r>
      <w:r>
        <w:rPr>
          <w:rtl w:val="true"/>
        </w:rPr>
        <w:t xml:space="preserve">- </w:t>
      </w:r>
      <w:r>
        <w:rPr>
          <w:rtl w:val="true"/>
        </w:rPr>
        <w:t>حسین بن علی بن الحسین، الوزیر المغربی</w:t>
      </w:r>
      <w:bookmarkEnd w:id="134"/>
    </w:p>
    <w:p>
      <w:pPr>
        <w:pStyle w:val="BookText"/>
        <w:rPr/>
      </w:pPr>
      <w:r>
        <w:rPr>
          <w:rFonts w:ascii="IRNazanin" w:hAnsi="IRNazanin" w:eastAsia="IRNazanin"/>
          <w:color w:val="111111"/>
          <w:sz w:val="28"/>
          <w:sz w:val="28"/>
          <w:szCs w:val="28"/>
          <w:rtl w:val="true"/>
          <w:lang w:bidi="fa-IR"/>
        </w:rPr>
        <w:t>الوزیر الکبیر أبو القاسم حسین بن علی بن الحسین بن علی بن محمد</w:t>
      </w:r>
      <w:r>
        <w:rPr>
          <w:rStyle w:val="FootnoteAnchor"/>
          <w:rtl w:val="true"/>
        </w:rPr>
        <w:footnoteReference w:id="391"/>
      </w:r>
      <w:r>
        <w:rPr>
          <w:rFonts w:ascii="IRNazanin" w:hAnsi="IRNazanin" w:eastAsia="IRNazanin"/>
          <w:color w:val="111111"/>
          <w:sz w:val="28"/>
          <w:sz w:val="28"/>
          <w:szCs w:val="28"/>
          <w:rtl w:val="true"/>
          <w:lang w:bidi="fa-IR"/>
        </w:rPr>
        <w:t>ابن یوسف بن بحر بن بهرام بن المرزبان بن ماهان بن باذان بن ساسان بن الحرون بن بلاش بن جاماس بن یزدجرد بن بهرام جور المعروف بالوزیر المغربی نسبة إلی الجهة حسین بن مهذب المصریّ اللّغوی قال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السبب فی حصر لغات العرب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کانّما اللّیل و الثّریا</w:t>
      </w:r>
    </w:p>
    <w:p>
      <w:pPr>
        <w:pStyle w:val="BookText"/>
        <w:rPr/>
      </w:pPr>
      <w:r>
        <w:rPr>
          <w:rFonts w:ascii="IRNazanin" w:hAnsi="IRNazanin" w:eastAsia="IRNazanin"/>
          <w:color w:val="111111"/>
          <w:sz w:val="28"/>
          <w:sz w:val="28"/>
          <w:szCs w:val="28"/>
          <w:rtl w:val="true"/>
          <w:lang w:bidi="fa-IR"/>
        </w:rPr>
        <w:t>تسبح فی جوزة و تجری</w:t>
      </w:r>
    </w:p>
    <w:p>
      <w:pPr>
        <w:pStyle w:val="BookText"/>
        <w:rPr/>
      </w:pPr>
      <w:r>
        <w:rPr>
          <w:rFonts w:ascii="Amiri" w:hAnsi="Amiri" w:eastAsia="Amiri" w:cs="Amiri"/>
          <w:color w:val="111111"/>
          <w:sz w:val="28"/>
          <w:sz w:val="28"/>
          <w:szCs w:val="28"/>
          <w:rtl w:val="true"/>
          <w:lang w:bidi="ar-SA"/>
        </w:rPr>
        <w:t>زنجیّة جرّدت فأبدت</w:t>
      </w:r>
    </w:p>
    <w:p>
      <w:pPr>
        <w:pStyle w:val="BookText"/>
        <w:rPr/>
      </w:pPr>
      <w:r>
        <w:rPr>
          <w:rFonts w:ascii="Amiri" w:hAnsi="Amiri" w:eastAsia="Amiri" w:cs="Amiri"/>
          <w:color w:val="111111"/>
          <w:sz w:val="28"/>
          <w:sz w:val="28"/>
          <w:szCs w:val="28"/>
          <w:rtl w:val="true"/>
          <w:lang w:bidi="ar-SA"/>
        </w:rPr>
        <w:t>فی صفحة الصّدر عقد 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w:t>
      </w:r>
    </w:p>
    <w:p>
      <w:pPr>
        <w:pStyle w:val="BookText"/>
        <w:rPr/>
      </w:pPr>
      <w:r>
        <w:rPr>
          <w:rFonts w:ascii="IRNazanin" w:hAnsi="IRNazanin" w:eastAsia="IRNazanin"/>
          <w:color w:val="111111"/>
          <w:sz w:val="28"/>
          <w:sz w:val="28"/>
          <w:szCs w:val="28"/>
          <w:rtl w:val="true"/>
          <w:lang w:bidi="fa-IR"/>
        </w:rPr>
        <w:t xml:space="preserve">المغربیّة من بغداد، لولایة أحد أجداده الّذی هو أبو الحسن علی بن محمّد بها، کما عن بعض المجامیع و أمّه فاطمة بنت أببعبد اللّه محمّد بن إبراهیم بن جعفر النعمانی من مشایخ الشّیعة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غریب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القاضی 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الالحاق بالاشتقاق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شعر البحتری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شعر المتنبّی و الطّعن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النّصف من شهر رمضان سنة ثمان عشرة و أربعمأة کما عن فهرست النّجاشی و فیه من الإشارة إلی إمامیّة الرّجل و کونه من سلیل الأماجد، و أهل المنزلة فی العلوم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 صغر حجمه کثیر الفائدة، و یدلّ علی کثرة اطّلاعه،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 فی ملح الحدور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کما ذکره ابن خلکان و قیل انّه وجد بخطّ والد الوزیر المعروف بالمغربی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اختصره ولده أبو زید</w:t>
      </w:r>
      <w:r>
        <w:rPr>
          <w:rStyle w:val="FootnoteAnchor"/>
          <w:rtl w:val="true"/>
        </w:rPr>
        <w:footnoteReference w:id="392"/>
      </w:r>
      <w:r>
        <w:rPr>
          <w:rFonts w:ascii="IRNazanin" w:hAnsi="IRNazanin" w:eastAsia="IRNazanin"/>
          <w:color w:val="111111"/>
          <w:sz w:val="28"/>
          <w:sz w:val="28"/>
          <w:szCs w:val="28"/>
          <w:rtl w:val="true"/>
          <w:lang w:bidi="fa-IR"/>
        </w:rPr>
        <w:t>ما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سلمه اللّه تعالی، و بلغه مبالغ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وقت طلوع الفجر، من لیلة صباحها یوم الأحد، الثّالث عشر من ذی الحجة، سنة سبعین و ثلاثمأة، و استظهر القرآن، و عدّة من الکتب المجردة، فی النحو و اللّغة، و نحو خمسة عشر ألف بیت من مختار الشّعر القدیم، و نظم الشّعر و تصرّف فی النّثر و بلغ من الخطّ إلی ما یقصر عنه نظراؤه، و من حساب المولد، و الجبر، و المقابلة، إلی ما یستقلّ بدونه الکاتب، و ذلک کلّه قبل استکماله أربع عشر سنة و اختصر هذا الکتاب فتناهی باختصاره، و أوفی علی جمیع فوائده، حتّی لم یفته شی‌ء من ألفاظه، و غیّر من أبوابه ما أوجب التدّبیر تغییره للحاجة إلی الاختصار، و جمع کلّ نوع إلی ما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له نظمة بعد اختصاره فابتدأ به، و عمل منه عدّة أوراق فی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جمیع ذلک قبل استکماله سبع عشرة سنة، و أرغب إلی اللّه سبحانه فی بقائه، و دوام سلامته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أشعار الوزیر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لها و العیس تحدج للسّری</w:t>
      </w:r>
    </w:p>
    <w:p>
      <w:pPr>
        <w:pStyle w:val="BookText"/>
        <w:rPr/>
      </w:pPr>
      <w:r>
        <w:rPr>
          <w:rFonts w:ascii="IRNazanin" w:hAnsi="IRNazanin" w:eastAsia="IRNazanin"/>
          <w:color w:val="111111"/>
          <w:sz w:val="28"/>
          <w:sz w:val="28"/>
          <w:szCs w:val="28"/>
          <w:rtl w:val="true"/>
          <w:lang w:bidi="fa-IR"/>
        </w:rPr>
        <w:t>اعدّی لفقدی ما استطعت من الصبر</w:t>
      </w:r>
    </w:p>
    <w:p>
      <w:pPr>
        <w:pStyle w:val="BookText"/>
        <w:rPr/>
      </w:pPr>
      <w:r>
        <w:rPr>
          <w:rFonts w:ascii="IRNazanin" w:hAnsi="IRNazanin" w:eastAsia="IRNazanin"/>
          <w:color w:val="111111"/>
          <w:sz w:val="28"/>
          <w:sz w:val="28"/>
          <w:szCs w:val="28"/>
          <w:rtl w:val="true"/>
          <w:lang w:bidi="fa-IR"/>
        </w:rPr>
        <w:t>سأنفق ریعان الشبیبة آنفا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طلب العلیاء أو طلب الأجر </w:t>
      </w:r>
    </w:p>
    <w:p>
      <w:pPr>
        <w:pStyle w:val="BookText"/>
        <w:rPr/>
      </w:pPr>
      <w:r>
        <w:rPr>
          <w:rFonts w:ascii="IRNazanin" w:hAnsi="IRNazanin" w:eastAsia="IRNazanin"/>
          <w:color w:val="111111"/>
          <w:sz w:val="28"/>
          <w:sz w:val="28"/>
          <w:szCs w:val="28"/>
          <w:rtl w:val="true"/>
          <w:lang w:bidi="fa-IR"/>
        </w:rPr>
        <w:t>ألیس من الخسران انّ لیالیا</w:t>
      </w:r>
    </w:p>
    <w:p>
      <w:pPr>
        <w:pStyle w:val="BookText"/>
        <w:rPr/>
      </w:pPr>
      <w:r>
        <w:rPr>
          <w:rFonts w:ascii="IRNazanin" w:hAnsi="IRNazanin" w:eastAsia="IRNazanin"/>
          <w:color w:val="111111"/>
          <w:sz w:val="28"/>
          <w:sz w:val="28"/>
          <w:szCs w:val="28"/>
          <w:rtl w:val="true"/>
          <w:lang w:bidi="fa-IR"/>
        </w:rPr>
        <w:t>تمرّ بلا نفع و تحسب من عمری</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النّاس فی الدنیا کراع تنکرت</w:t>
      </w:r>
    </w:p>
    <w:p>
      <w:pPr>
        <w:pStyle w:val="BookText"/>
        <w:rPr/>
      </w:pPr>
      <w:r>
        <w:rPr>
          <w:rFonts w:ascii="IRNazanin" w:hAnsi="IRNazanin" w:eastAsia="IRNazanin"/>
          <w:color w:val="111111"/>
          <w:sz w:val="28"/>
          <w:sz w:val="28"/>
          <w:szCs w:val="28"/>
          <w:rtl w:val="true"/>
          <w:lang w:bidi="fa-IR"/>
        </w:rPr>
        <w:t>مراعیه حتّی لیس فیهنّ مرتع</w:t>
      </w:r>
    </w:p>
    <w:p>
      <w:pPr>
        <w:pStyle w:val="BookText"/>
        <w:rPr/>
      </w:pPr>
      <w:r>
        <w:rPr>
          <w:rFonts w:ascii="IRNazanin" w:hAnsi="IRNazanin" w:eastAsia="IRNazanin"/>
          <w:color w:val="111111"/>
          <w:sz w:val="28"/>
          <w:sz w:val="28"/>
          <w:szCs w:val="28"/>
          <w:rtl w:val="true"/>
          <w:lang w:bidi="fa-IR"/>
        </w:rPr>
        <w:t>فماء بلا مرعی و مرعی بغیر ماء</w:t>
      </w:r>
    </w:p>
    <w:p>
      <w:pPr>
        <w:pStyle w:val="BookText"/>
        <w:rPr/>
      </w:pPr>
      <w:r>
        <w:rPr>
          <w:rFonts w:ascii="IRNazanin" w:hAnsi="IRNazanin" w:eastAsia="IRNazanin"/>
          <w:color w:val="111111"/>
          <w:sz w:val="28"/>
          <w:sz w:val="28"/>
          <w:szCs w:val="28"/>
          <w:rtl w:val="true"/>
          <w:lang w:bidi="fa-IR"/>
        </w:rPr>
        <w:t>و حیث تری ماء و مرعی فمسبع</w:t>
      </w:r>
    </w:p>
    <w:p>
      <w:pPr>
        <w:pStyle w:val="BookText"/>
        <w:rPr/>
      </w:pPr>
      <w:r>
        <w:rPr>
          <w:rFonts w:ascii="IRNazanin" w:hAnsi="IRNazanin" w:eastAsia="IRNazanin"/>
          <w:color w:val="111111"/>
          <w:sz w:val="28"/>
          <w:sz w:val="28"/>
          <w:szCs w:val="28"/>
          <w:rtl w:val="true"/>
          <w:lang w:bidi="fa-IR"/>
        </w:rPr>
        <w:t>و له فی غلام حسن الوجه حلق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حلقوا شعره لیکسوه قبحا</w:t>
      </w:r>
    </w:p>
    <w:p>
      <w:pPr>
        <w:pStyle w:val="BookText"/>
        <w:rPr/>
      </w:pPr>
      <w:r>
        <w:rPr>
          <w:rFonts w:ascii="IRNazanin" w:hAnsi="IRNazanin" w:eastAsia="IRNazanin"/>
          <w:color w:val="111111"/>
          <w:sz w:val="28"/>
          <w:sz w:val="28"/>
          <w:szCs w:val="28"/>
          <w:rtl w:val="true"/>
          <w:lang w:bidi="fa-IR"/>
        </w:rPr>
        <w:t>غیرة منهم علیه و شحّا</w:t>
      </w:r>
    </w:p>
    <w:p>
      <w:pPr>
        <w:pStyle w:val="BookText"/>
        <w:rPr/>
      </w:pPr>
      <w:r>
        <w:rPr>
          <w:rFonts w:ascii="IRNazanin" w:hAnsi="IRNazanin" w:eastAsia="IRNazanin"/>
          <w:color w:val="111111"/>
          <w:sz w:val="28"/>
          <w:sz w:val="28"/>
          <w:szCs w:val="28"/>
          <w:rtl w:val="true"/>
          <w:lang w:bidi="fa-IR"/>
        </w:rPr>
        <w:t>کان قبل الحلاق لیلا و صبحا</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فمحوا لیله و أبقوه صبحا</w:t>
      </w:r>
    </w:p>
    <w:p>
      <w:pPr>
        <w:pStyle w:val="BookText"/>
        <w:rPr/>
      </w:pPr>
      <w:r>
        <w:rPr>
          <w:rFonts w:ascii="IRNazanin" w:hAnsi="IRNazanin" w:eastAsia="IRNazanin"/>
          <w:color w:val="111111"/>
          <w:sz w:val="28"/>
          <w:sz w:val="28"/>
          <w:szCs w:val="28"/>
          <w:rtl w:val="true"/>
          <w:lang w:bidi="fa-IR"/>
        </w:rPr>
        <w:t>و لمّا ولد للوزیر المذکور ولده أبو یحیی عبد الحمید کتب إلیه أبو عبد اللّه محمّد بن أحمد، صاحب دیوان الجیش بمصر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اطلع الفأل منه معنی</w:t>
      </w:r>
    </w:p>
    <w:p>
      <w:pPr>
        <w:pStyle w:val="BookText"/>
        <w:rPr/>
      </w:pPr>
      <w:r>
        <w:rPr>
          <w:rFonts w:ascii="IRNazanin" w:hAnsi="IRNazanin" w:eastAsia="IRNazanin"/>
          <w:color w:val="111111"/>
          <w:sz w:val="28"/>
          <w:sz w:val="28"/>
          <w:szCs w:val="28"/>
          <w:rtl w:val="true"/>
          <w:lang w:bidi="fa-IR"/>
        </w:rPr>
        <w:t>یدزکه العالم الذکیّ</w:t>
      </w:r>
    </w:p>
    <w:p>
      <w:pPr>
        <w:pStyle w:val="BookText"/>
        <w:rPr/>
      </w:pPr>
      <w:r>
        <w:rPr>
          <w:rFonts w:ascii="Amiri" w:hAnsi="Amiri" w:eastAsia="Amiri" w:cs="Amiri"/>
          <w:color w:val="111111"/>
          <w:sz w:val="28"/>
          <w:sz w:val="28"/>
          <w:szCs w:val="28"/>
          <w:rtl w:val="true"/>
          <w:lang w:bidi="ar-SA"/>
        </w:rPr>
        <w:t>رایت جدّ الفتی علیّا</w:t>
      </w:r>
    </w:p>
    <w:p>
      <w:pPr>
        <w:pStyle w:val="BookText"/>
        <w:rPr/>
      </w:pPr>
      <w:r>
        <w:rPr>
          <w:rFonts w:ascii="Amiri" w:hAnsi="Amiri" w:eastAsia="Amiri" w:cs="Amiri"/>
          <w:color w:val="111111"/>
          <w:sz w:val="28"/>
          <w:sz w:val="28"/>
          <w:szCs w:val="28"/>
          <w:rtl w:val="true"/>
          <w:lang w:bidi="ar-SA"/>
        </w:rPr>
        <w:t>فقلت جدّ الفتی علیّ</w:t>
      </w:r>
    </w:p>
    <w:p>
      <w:pPr>
        <w:pStyle w:val="BookText"/>
        <w:rPr/>
      </w:pPr>
      <w:r>
        <w:rPr>
          <w:rFonts w:ascii="IRNazanin" w:hAnsi="IRNazanin" w:eastAsia="IRNazanin"/>
          <w:color w:val="111111"/>
          <w:sz w:val="28"/>
          <w:sz w:val="28"/>
          <w:szCs w:val="28"/>
          <w:rtl w:val="true"/>
          <w:lang w:bidi="fa-IR"/>
        </w:rPr>
        <w:t>و کان الوزیر المذکور من الدهاة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الحاکم صاحب مصر أباه، و عمّه، و أخویه، هرب الوزیر و وصل إلی الرّملة، و اجتمع بصاحبها المتغلب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مفرج بن دغفل بن الجراح الطائی و بنیه، و بنی عمه، و أفسد نیاتهم علی الحاکم المذکور، ثمّ توجه إلی الحجاز، و اطمع صاحب مکة فی الحاکم و مملکة الدّیار المصریة، و عمل فی ذلک عملا قلق الحاکم بسببه، و خاف علی ملکه و قصته فی ذلک طویلة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توجّه إلی دیار بکر و وزر لسلطانها احمد بن مروان الکردی، و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إلی أن توفّی فی ثالث عشر رمضان سنة ثمانی عشرة و أربعمأة، و قیل ثمان و عشرین و الأوّل أصح، و کانت وفاته بمیّا فارقین، و حمل إلی الکوفة بوصیّة منه، و له فی ذلک حدیث یطول شرحه، و دفن فیها فی بریة النجف الأشرف‌</w:t>
      </w:r>
      <w:r>
        <w:rPr>
          <w:rStyle w:val="FootnoteAnchor"/>
          <w:rtl w:val="true"/>
        </w:rPr>
        <w:footnoteReference w:id="395"/>
      </w:r>
      <w:r>
        <w:rPr>
          <w:rFonts w:ascii="IRNazanin" w:hAnsi="IRNazanin" w:eastAsia="IRNazanin"/>
          <w:color w:val="111111"/>
          <w:sz w:val="28"/>
          <w:sz w:val="28"/>
          <w:szCs w:val="28"/>
          <w:rtl w:val="true"/>
          <w:lang w:bidi="fa-IR"/>
        </w:rPr>
        <w:t xml:space="preserve">مجاور مشهد مولانا </w:t>
      </w:r>
    </w:p>
    <w:p>
      <w:pPr>
        <w:pStyle w:val="BookText"/>
        <w:rPr/>
      </w:pPr>
      <w:r>
        <w:rPr>
          <w:rFonts w:ascii="IRNazanin" w:hAnsi="IRNazanin" w:eastAsia="IRNazanin"/>
          <w:color w:val="111111"/>
          <w:sz w:val="28"/>
          <w:sz w:val="28"/>
          <w:szCs w:val="28"/>
          <w:rtl w:val="true"/>
          <w:lang w:bidi="fa-IR"/>
        </w:rPr>
        <w:t>أمیر المؤمنین علیه السّلام و کان قتل أبیه و عمّه و أخویه فی الثّالث من ذی القعدة سنة أربعمأة هذا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أرباب اللّغة فی اشتقاق الوزارة علی قولین، أحدهما انّها من الوزر بکسر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الوزیر قد حمل عن السّلطان الثّقل، و هذا قول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الوزر بالتحریک و هو الجبل الذی یعتصم به لینجی من الهلاک، و کذلک الوزیر معناه الذی یعتمد علیه السّلطان، و یلتجی‌ء إلی رأیه، و هذا قول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الزجاجی‌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إنه من الازر الّذی هو بمعنی الظّهر،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ازرنی فلان علی أمری أی کان لی ظهر، و منه المئزر، لانّه یشدّ علی الظهر، و الإزار لانّه یسبل علی الظّهر و التأزیر التّقویة و یمکن أن یکون ازر و وزر مثل ارخ و ورخ و اکد و وکد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بمجنّیة قد ازر الضالّ بیتها</w:t>
      </w:r>
    </w:p>
    <w:p>
      <w:pPr>
        <w:pStyle w:val="BookText"/>
        <w:rPr/>
      </w:pPr>
      <w:r>
        <w:rPr>
          <w:rFonts w:ascii="IRNazanin" w:hAnsi="IRNazanin" w:eastAsia="IRNazanin"/>
          <w:color w:val="111111"/>
          <w:sz w:val="28"/>
          <w:sz w:val="28"/>
          <w:szCs w:val="28"/>
          <w:rtl w:val="true"/>
          <w:lang w:bidi="fa-IR"/>
        </w:rPr>
        <w:t>مصمّ جیوش غانمین و جنب</w:t>
      </w:r>
    </w:p>
    <w:p>
      <w:pPr>
        <w:pStyle w:val="BookText"/>
        <w:rPr/>
      </w:pPr>
      <w:r>
        <w:rPr>
          <w:rFonts w:ascii="IRNazanin" w:hAnsi="IRNazanin" w:eastAsia="IRNazanin"/>
          <w:color w:val="111111"/>
          <w:sz w:val="28"/>
          <w:sz w:val="28"/>
          <w:szCs w:val="28"/>
          <w:rtl w:val="true"/>
          <w:lang w:bidi="fa-IR"/>
        </w:rPr>
        <w:t>و فی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وقع علیه اسم الوزیر و شهر بالوزارة و لم یکن من قبله یعرف بهذا النّعت، لا فی دولة بنی امیّة و لا غیرها من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الوزیر أبو سلمة حفص بن سلیمان الخلال الهمدانی مولی السّبیع وزیر أبی العبّاس السّفاح أوّل خلفاء بنی العباس و کان یدعی بوزیر آل محمد فلمّا قتل عمل فی ذلک سلیمان بن المهاجر البجلیّ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المساءة قد تسرّ، و ربّما</w:t>
      </w:r>
    </w:p>
    <w:p>
      <w:pPr>
        <w:pStyle w:val="BookText"/>
        <w:rPr/>
      </w:pPr>
      <w:r>
        <w:rPr>
          <w:rFonts w:ascii="IRNazanin" w:hAnsi="IRNazanin" w:eastAsia="IRNazanin"/>
          <w:color w:val="111111"/>
          <w:sz w:val="28"/>
          <w:sz w:val="28"/>
          <w:szCs w:val="28"/>
          <w:rtl w:val="true"/>
          <w:lang w:bidi="fa-IR"/>
        </w:rPr>
        <w:t>کان السّرور بما کرهت جدیرا</w:t>
      </w:r>
    </w:p>
    <w:p>
      <w:pPr>
        <w:pStyle w:val="BookText"/>
        <w:rPr/>
      </w:pPr>
      <w:r>
        <w:rPr>
          <w:rFonts w:ascii="IRNazanin" w:hAnsi="IRNazanin" w:eastAsia="IRNazanin"/>
          <w:color w:val="111111"/>
          <w:sz w:val="28"/>
          <w:sz w:val="28"/>
          <w:szCs w:val="28"/>
          <w:rtl w:val="true"/>
          <w:lang w:bidi="fa-IR"/>
        </w:rPr>
        <w:t>إنّ الوزیر وزیر آل محمد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أودی فمن یشناک کان وزیرا</w:t>
      </w:r>
      <w:r>
        <w:rPr>
          <w:rStyle w:val="FootnoteAnchor"/>
          <w:rtl w:val="true"/>
        </w:rPr>
        <w:footnoteReference w:id="398"/>
      </w:r>
      <w:bookmarkStart w:id="135" w:name="pg17061_198743"/>
    </w:p>
    <w:p>
      <w:pPr>
        <w:pStyle w:val="Heading3"/>
        <w:numPr>
          <w:ilvl w:val="2"/>
          <w:numId w:val="1"/>
        </w:numPr>
        <w:rPr/>
      </w:pPr>
      <w:bookmarkStart w:id="136" w:name="__RefHeading___Toc1095263_996550957"/>
      <w:bookmarkStart w:id="137" w:name="_Toc47"/>
      <w:bookmarkEnd w:id="135"/>
      <w:bookmarkEnd w:id="136"/>
      <w:r>
        <w:rPr/>
        <w:t>268</w:t>
      </w:r>
      <w:r>
        <w:rPr>
          <w:rtl w:val="true"/>
        </w:rPr>
        <w:t xml:space="preserve">- </w:t>
      </w:r>
      <w:r>
        <w:rPr>
          <w:rtl w:val="true"/>
        </w:rPr>
        <w:t>حسین بن عبد اللّه بن سینا، ابو علی</w:t>
      </w:r>
      <w:bookmarkEnd w:id="137"/>
    </w:p>
    <w:p>
      <w:pPr>
        <w:pStyle w:val="BookText"/>
        <w:rPr/>
      </w:pPr>
      <w:r>
        <w:rPr>
          <w:rFonts w:ascii="IRNazanin" w:hAnsi="IRNazanin" w:eastAsia="IRNazanin"/>
          <w:color w:val="111111"/>
          <w:sz w:val="28"/>
          <w:sz w:val="28"/>
          <w:szCs w:val="28"/>
          <w:rtl w:val="true"/>
          <w:lang w:bidi="fa-IR"/>
        </w:rPr>
        <w:t>الشیخ الرئیس و مصدر التأسیس أبو علی حسین بن عبد اللّه بن سینا</w:t>
      </w:r>
      <w:r>
        <w:rPr>
          <w:rStyle w:val="FootnoteAnchor"/>
          <w:rtl w:val="true"/>
        </w:rPr>
        <w:footnoteReference w:id="39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سلم السماوات، عیون الانباء</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الف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نامه دانشوران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السّین المهملة و اشباع الیاء و النّون الممالة الی الالف المقصورة کما ضبطه ابن خلکان أصله من أفشنة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تلمیذه الشیخ أبو عبید الجوزجانی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أستادی أبو علی الحسین بن عبد اللّه بن سینا انّ أباه کان من بلخ، انتقل إلی بخارا فی زمن نوح بن نصر السّامانی، و تصرّف فی الأعمال و تزوّج بافشنة فولدت بها، و طالعی السّرطان و المشتری و الزهرة فیه، و القمر و عطارد فی السّنبلة، و المرّیخ فی العقرب، و الشّمس فی الأسد، و کان المشتری فی السّرطان علی درجة الشّرف و الشّعری مع الرأس علی درجة الطّالع، و کانت الکواکب فی الحظوظ، قال فلمّا بلغت سن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سلّمنی إلی معلّم القرآن، ثمّ إلی معلّم الأدب، فکان کلّ شی‌ء قرأه الصّبیان علی الأدیب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احفظها و الّذی کلّفنی أستاذی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تلک الکتب فی سنة و نصف، و لو لا تعویق الاستاذ لحفظتها بدون ذلک، و هذا مع حفظی وظائف الصّبیان فی المکتب فلمّا بلغت عشر سنین کان النّاس فی بخارا یتعجبون منّی، ثمّ شرعت فی الفقه فلمّا بلغت اثنتی عشرة سنة کنت أفتی فی بخارا علی مذهب أبی حنیفة، ثمّ شرعت فی علم الطّب، و صنّفت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ابن ستّ عشرة سنة، فمرض نوح بن نصر السّامانی </w:t>
      </w:r>
    </w:p>
    <w:p>
      <w:pPr>
        <w:pStyle w:val="BookText"/>
        <w:rPr/>
      </w:pPr>
      <w:r>
        <w:rPr>
          <w:rFonts w:ascii="IRNazanin" w:hAnsi="IRNazanin" w:eastAsia="IRNazanin"/>
          <w:color w:val="111111"/>
          <w:sz w:val="28"/>
          <w:sz w:val="28"/>
          <w:szCs w:val="28"/>
          <w:rtl w:val="true"/>
          <w:lang w:bidi="fa-IR"/>
        </w:rPr>
        <w:t>فجمعوا الأطبّاء لمعالجته فجمعونی أیضا معهم، فرأوا معالجتی خیرا من معالجات کلّهم، فصلح علی یدی، فسألت أن یوصی بخازن کتبه ان یعیرنی کلّ کتاب طلبت ففعل فرأیت فی خزانته کتب الحکمة من تصانیف أبی نصر بن طرخان الفارابی، فاشتغلت بتحصیل الحکمة لیلا و نهارا حتّی حصّلتها، فلمّا انتهی عمری إلی أربع و عشرین کنت أفکّر فی نفسی ما کان شی‌ء من العلوم انّی لا أعرفه انتهی‌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 أبی علی المذکور کان من عمّال بلخ و تزوّج بامرأة من الرساتیق اسمها ستارة، فولد أبو علی منها فی سنة ست و سبعین و ثلاثمأة و ولد محمود منها بعد خمس سنین، فارتحل أبوه إلی بخارا و جعله فی المکتب، فلمّا بلغ عشرا فرغ من أصول العربیّة و قواعد الادب، و کان أبوه بعد فراغه من الأشغال الدّیوانیة یطالع اخوان الصّفا، و کذا أبو علیّ فی بعض الأحیان، و کان فی بخارا بقّال یسمّی بمحمود المسّاح، له ید فی الحساب و الجبر و المقابلة، فقرأ عنده بامر أبیه الحساب، و قرأ عند الحکیم أبی عبد اللّه الناتلی‌</w:t>
      </w:r>
      <w:r>
        <w:rPr>
          <w:rStyle w:val="FootnoteAnchor"/>
          <w:rtl w:val="true"/>
        </w:rPr>
        <w:footnoteReference w:id="401"/>
      </w:r>
      <w:r>
        <w:rPr>
          <w:rFonts w:ascii="IRNazanin" w:hAnsi="IRNazanin" w:eastAsia="IRNazanin"/>
          <w:color w:val="111111"/>
          <w:sz w:val="28"/>
          <w:sz w:val="28"/>
          <w:szCs w:val="28"/>
          <w:rtl w:val="true"/>
          <w:lang w:bidi="fa-IR"/>
        </w:rPr>
        <w:t xml:space="preserve">المذکور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المنطق و کذا اقلیدس و المجسطی، و کان قد اضافه أبوه فی داره، ثمّ اشتغل بالطبیعی و الالهی ثمّ بعد ذلک بالطّب، فبلغ بقلیل من الزّمان مرتبة لم یبلغها أحد قبله، و کان یحضر مجلسه الأطبّاء الحذاق، و مع هذا کان یتردّد إلی مجلس اسماعیل الزّاهد لقرائة الفقه و الاصول، و لم یکن فی آن فارغا من المطالعة و الکتابة، و قلیلا من اللّیل یهجع و یراعی شرایط قواعد المنطق فی تحصیل المطالب، و إذا تردّد فی مسئلة یتوضأ و یعزم جامع البلد، فیصلّی فیه رکعتین بالخشوع، و یشتغل بالدّعاء و الاستعانة إلی أن ترتفع شبهته، و کان یاتی اللّیل إلی الوثاق و یهیّ‌ء السّراج و یشتغل بالقرائة و الکتابة و إذا غلبه النّوم شرب قدحا من الخمر، و لم یکن أحد من حکماء الإسلام شرب قبله بل حکماء قبل الاسلام من الیونانیّین لم ینسبوا إلی هذا الامر الشّنیع و کان أبو علی یبالغ فی اجراء الشّهوة، و اکثر الحکماء بعده اقتدوا به فی اتباع الملاذ النّفسانیّة فصاروا بعد وفاتهم </w:t>
      </w:r>
    </w:p>
    <w:p>
      <w:pPr>
        <w:pStyle w:val="BookText"/>
        <w:rPr/>
      </w:pPr>
      <w:r>
        <w:rPr>
          <w:rFonts w:ascii="IRNazanin" w:hAnsi="IRNazanin" w:eastAsia="IRNazanin"/>
          <w:color w:val="111111"/>
          <w:sz w:val="28"/>
          <w:sz w:val="28"/>
          <w:szCs w:val="28"/>
          <w:rtl w:val="true"/>
          <w:lang w:bidi="fa-IR"/>
        </w:rPr>
        <w:t>کان لم یکونوا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 الأمیر نوح بن منصور السّامانی کان قد عرضه مرض فی تلک الأیّام عجز عنه الأطبّاء، فرجعوا إلی الشیخ فعالجه فافاد فجعله ملازم بابه، و هو أوّل حکیم لازم باب الحکّام و أرباب الحکم، و جعله محرما لخزانة کتبه فدخلها و استفاض منها بکلّ خیر من المتقدّمین و المتأخرین الفارابی و غیره، فاتفق ان القی النّار فیها و کبت سائر الکتب، و اتّهم أبو علی بانه القاها لیسند التحقیقات إلی نفسه، فلمّا بلغ اثنتین و عشرین سنة توفّی أبوه، و وقع تزلزل عظیم فی دولة آل سامان فتوجّه أبو علی إلی خوارزم و کان فی ملازمة خوارزمشاه علیّ بن مأمون کثیر من الحکماء و العلمآء، مثل أبی سهل المسیح و أبی ریحان البیرونی، و أبی الخیر الخمار و غیرهم، فقرّر لأبی علی المعیشة و اتّفق أن جری بینه و بین أبی منصور الأدیب الاصفهانی کلام فی اللّغة فقال له أبو منصور أنت من الحکماء و هذه مسئلة من اللّغة حتاج الی السّماع و أنت ما تتبّعته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 الشیخ من هذا الکلام، و اشتغل بدرس و مطالعة اللّغة، فصار فی زمان قلیل ماهرا فیها، و أنشد قصائد ثلاث، و رسائل ثلاث، و أدرجهما ألفاظا غریبة، و کتبها علی قراطیس بالیة، و جلّدها جلدا عتیقا فأراها علاء الدّولة أبا منصور بأمره فی المجلس، و کان أبو علی یقول له فی کلّ لغة مشتبهة هذه مذکورة فی کتاب کذا، فعرف ابو منصور انها منه و اعترف بفضیلته فی جمیع الفنون و استعفاه، و لمّا عرف آثار الموت تاب إلی اللّه من جمیع المناهی، و تصدّق أمواله علی الفقراء و اعتق ممالیکه، و ختم القرآن، و مات بعد ثلاثة فی جمعة شهر رمضان سنة سبع و عشرین و اربعمأة و قال بعض الفضلاء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حق أبو علی سینا</w:t>
      </w:r>
    </w:p>
    <w:p>
      <w:pPr>
        <w:pStyle w:val="BookText"/>
        <w:rPr/>
      </w:pPr>
      <w:r>
        <w:rPr>
          <w:rFonts w:ascii="IRNazanin" w:hAnsi="IRNazanin" w:eastAsia="IRNazanin"/>
          <w:color w:val="111111"/>
          <w:sz w:val="28"/>
          <w:sz w:val="28"/>
          <w:szCs w:val="28"/>
          <w:rtl w:val="true"/>
          <w:lang w:bidi="fa-IR"/>
        </w:rPr>
        <w:t>در شجع آمد أز عدم بوجود</w:t>
      </w:r>
    </w:p>
    <w:p>
      <w:pPr>
        <w:pStyle w:val="BookText"/>
        <w:rPr/>
      </w:pPr>
      <w:r>
        <w:rPr>
          <w:rFonts w:ascii="IRNazanin" w:hAnsi="IRNazanin" w:eastAsia="IRNazanin"/>
          <w:color w:val="111111"/>
          <w:sz w:val="28"/>
          <w:sz w:val="28"/>
          <w:szCs w:val="28"/>
          <w:rtl w:val="true"/>
          <w:lang w:bidi="fa-IR"/>
        </w:rPr>
        <w:t>در شصا کسب کرد جمله علوم</w:t>
      </w:r>
    </w:p>
    <w:p>
      <w:pPr>
        <w:pStyle w:val="BookText"/>
        <w:rPr/>
      </w:pPr>
      <w:r>
        <w:rPr>
          <w:rFonts w:ascii="IRNazanin" w:hAnsi="IRNazanin" w:eastAsia="IRNazanin"/>
          <w:color w:val="111111"/>
          <w:sz w:val="28"/>
          <w:sz w:val="28"/>
          <w:szCs w:val="28"/>
          <w:rtl w:val="true"/>
          <w:lang w:bidi="fa-IR"/>
        </w:rPr>
        <w:t>در تکز کرد این جهان بدرود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ذکره لهذه الجملة، و قال الشیخ فی آخر الشفاء لیس لنا دلیل عقلی علی وجوب حشر الاجساد کما لا دلیل لنا علی امتناعه، و لکنّه لمّا اخبر به الصّادق المصدّق علیه السّلام </w:t>
      </w:r>
    </w:p>
    <w:p>
      <w:pPr>
        <w:pStyle w:val="BookText"/>
        <w:rPr/>
      </w:pPr>
      <w:r>
        <w:rPr>
          <w:rFonts w:ascii="IRNazanin" w:hAnsi="IRNazanin" w:eastAsia="IRNazanin"/>
          <w:color w:val="111111"/>
          <w:sz w:val="28"/>
          <w:sz w:val="28"/>
          <w:szCs w:val="28"/>
          <w:rtl w:val="true"/>
          <w:lang w:bidi="fa-IR"/>
        </w:rPr>
        <w:t>نصدّقه فیما أخبر به و لهذا یلزم حبس اللّسان عن الطّعن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کنت مأیوسا من معرفة علم ما بعد الطّبیعة إلی أن وجدت کتابا من الفارابی ففزت بمعرفة ما یئست منه و سجدت للّه شکرا مرّات و تصدّقت بمقدار الوسع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 فلو ثبت ما نسب إلیه من الفسق و الفجور و شرب الخمور فهو من جهة کون النّفس إلی ما خلق منه أمیل کما یستفاد من الاخبار و ذلک لکون أبیه کما عرفته من رؤساء الدّیوان و مردة الشیطان، و منه سمّی هو أیضا بالرّئیس کما سمّی سمیّنا الدّاماد بالدّاماد و لم نر إلی الآن من کان أبوه کذلک إلّا و قد رجع إلی أصله فی زمن من الأزمان لا محالة، کما جرّبناه مرارا،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ابن خلّکان المورّخ أیضا فی کتاب تاریخه فقال و کان أبوه من أهل بلخ و انتقل منه إلی بخارا و تولی العمل بقریة من قراها و ولد الرئیس ابو علی بها و کذلک اخوه، ثم انتقل الی بخارا و انتقل الرئیس بعد ذلک فی البلاد و اشتغل بالعلوم و حصّل الفنون، و کان نادرة عصره فی علمه و ذکائه و تصنیفه،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له رسائل بدیعة منها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 و 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تقدّم عند الملوک و خدم علاء الدّولة بن کاکویه، و علت درجته عنده، و هو أحد فلاسفة المسلمین و له شعر فمن ذلک قوله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w:t>
      </w:r>
    </w:p>
    <w:p>
      <w:pPr>
        <w:pStyle w:val="BookText"/>
        <w:rPr/>
      </w:pPr>
      <w:r>
        <w:rPr>
          <w:rFonts w:ascii="Amiri" w:hAnsi="Amiri" w:eastAsia="Amiri" w:cs="Amiri"/>
          <w:color w:val="111111"/>
          <w:sz w:val="28"/>
          <w:sz w:val="28"/>
          <w:szCs w:val="28"/>
          <w:rtl w:val="true"/>
          <w:lang w:bidi="ar-SA"/>
        </w:rPr>
        <w:t>و رقاء ذات تعزّز و تمنّع</w:t>
      </w:r>
    </w:p>
    <w:p>
      <w:pPr>
        <w:pStyle w:val="BookText"/>
        <w:rPr/>
      </w:pPr>
      <w:r>
        <w:rPr>
          <w:rFonts w:ascii="IRNazanin" w:hAnsi="IRNazanin" w:eastAsia="IRNazanin"/>
          <w:color w:val="111111"/>
          <w:sz w:val="28"/>
          <w:sz w:val="28"/>
          <w:szCs w:val="28"/>
          <w:rtl w:val="true"/>
          <w:lang w:bidi="fa-IR"/>
        </w:rPr>
        <w:t>محجوبة عن کلّ مقلة عارف</w:t>
      </w:r>
    </w:p>
    <w:p>
      <w:pPr>
        <w:pStyle w:val="BookText"/>
        <w:rPr/>
      </w:pPr>
      <w:r>
        <w:rPr>
          <w:rFonts w:ascii="IRNazanin" w:hAnsi="IRNazanin" w:eastAsia="IRNazanin"/>
          <w:color w:val="111111"/>
          <w:sz w:val="28"/>
          <w:sz w:val="28"/>
          <w:szCs w:val="28"/>
          <w:rtl w:val="true"/>
          <w:lang w:bidi="fa-IR"/>
        </w:rPr>
        <w:t>و هی الّتی سفرت فلم تتبرقع</w:t>
      </w:r>
    </w:p>
    <w:p>
      <w:pPr>
        <w:pStyle w:val="BookText"/>
        <w:rPr/>
      </w:pPr>
      <w:r>
        <w:rPr>
          <w:rFonts w:ascii="IRNazanin" w:hAnsi="IRNazanin" w:eastAsia="IRNazanin"/>
          <w:color w:val="111111"/>
          <w:sz w:val="28"/>
          <w:sz w:val="28"/>
          <w:szCs w:val="28"/>
          <w:rtl w:val="true"/>
          <w:lang w:bidi="fa-IR"/>
        </w:rPr>
        <w:t>أنفت فما ألفت‌</w:t>
      </w:r>
      <w:r>
        <w:rPr>
          <w:rStyle w:val="FootnoteAnchor"/>
          <w:rtl w:val="true"/>
        </w:rPr>
        <w:footnoteReference w:id="402"/>
      </w:r>
      <w:r>
        <w:rPr>
          <w:rFonts w:ascii="Amiri" w:hAnsi="Amiri" w:eastAsia="Amiri" w:cs="Amiri"/>
          <w:color w:val="111111"/>
          <w:sz w:val="28"/>
          <w:sz w:val="28"/>
          <w:szCs w:val="28"/>
          <w:rtl w:val="true"/>
          <w:lang w:bidi="ar-SA"/>
        </w:rPr>
        <w:t>فلمّا واصلت</w:t>
      </w:r>
    </w:p>
    <w:p>
      <w:pPr>
        <w:pStyle w:val="BookText"/>
        <w:rPr/>
      </w:pPr>
      <w:r>
        <w:rPr>
          <w:rFonts w:ascii="Amiri" w:hAnsi="Amiri" w:eastAsia="Amiri" w:cs="Amiri"/>
          <w:color w:val="111111"/>
          <w:sz w:val="28"/>
          <w:sz w:val="28"/>
          <w:szCs w:val="28"/>
          <w:rtl w:val="true"/>
          <w:lang w:bidi="ar-SA"/>
        </w:rPr>
        <w:t>الفت مجاورة الخراب البلقع</w:t>
      </w:r>
    </w:p>
    <w:p>
      <w:pPr>
        <w:pStyle w:val="BookText"/>
        <w:rPr/>
      </w:pPr>
      <w:r>
        <w:rPr>
          <w:rFonts w:ascii="IRNazanin" w:hAnsi="IRNazanin" w:eastAsia="IRNazanin"/>
          <w:color w:val="111111"/>
          <w:sz w:val="28"/>
          <w:sz w:val="28"/>
          <w:szCs w:val="28"/>
          <w:rtl w:val="true"/>
          <w:lang w:bidi="fa-IR"/>
        </w:rPr>
        <w:t>و أظنّها نسیت عهودا بالحما</w:t>
      </w:r>
    </w:p>
    <w:p>
      <w:pPr>
        <w:pStyle w:val="BookText"/>
        <w:rPr/>
      </w:pPr>
      <w:r>
        <w:rPr>
          <w:rFonts w:ascii="IRNazanin" w:hAnsi="IRNazanin" w:eastAsia="IRNazanin"/>
          <w:color w:val="111111"/>
          <w:sz w:val="28"/>
          <w:sz w:val="28"/>
          <w:szCs w:val="28"/>
          <w:rtl w:val="true"/>
          <w:lang w:bidi="fa-IR"/>
        </w:rPr>
        <w:t>و منازلا بفراقها لم تقنع</w:t>
      </w:r>
    </w:p>
    <w:p>
      <w:pPr>
        <w:pStyle w:val="BookText"/>
        <w:rPr/>
      </w:pPr>
      <w:r>
        <w:rPr>
          <w:rFonts w:ascii="IRNazanin" w:hAnsi="IRNazanin" w:eastAsia="IRNazanin"/>
          <w:color w:val="111111"/>
          <w:sz w:val="28"/>
          <w:sz w:val="28"/>
          <w:szCs w:val="28"/>
          <w:rtl w:val="true"/>
          <w:lang w:bidi="fa-IR"/>
        </w:rPr>
        <w:t>حتی اذا اتّصلت بهآء هبوطها</w:t>
      </w:r>
    </w:p>
    <w:p>
      <w:pPr>
        <w:pStyle w:val="BookText"/>
        <w:rPr/>
      </w:pPr>
      <w:r>
        <w:rPr>
          <w:rFonts w:ascii="IRNazanin" w:hAnsi="IRNazanin" w:eastAsia="IRNazanin"/>
          <w:color w:val="111111"/>
          <w:sz w:val="28"/>
          <w:sz w:val="28"/>
          <w:szCs w:val="28"/>
          <w:rtl w:val="true"/>
          <w:lang w:bidi="fa-IR"/>
        </w:rPr>
        <w:t>من میم مرکزها بذات الاجرع</w:t>
      </w:r>
    </w:p>
    <w:p>
      <w:pPr>
        <w:pStyle w:val="BookText"/>
        <w:rPr/>
      </w:pPr>
      <w:r>
        <w:rPr>
          <w:rFonts w:ascii="IRNazanin" w:hAnsi="IRNazanin" w:eastAsia="IRNazanin"/>
          <w:color w:val="111111"/>
          <w:sz w:val="28"/>
          <w:sz w:val="28"/>
          <w:szCs w:val="28"/>
          <w:rtl w:val="true"/>
          <w:lang w:bidi="fa-IR"/>
        </w:rPr>
        <w:t>علقت بها ثاء الثّقیل فاصبحت</w:t>
      </w:r>
    </w:p>
    <w:p>
      <w:pPr>
        <w:pStyle w:val="BookText"/>
        <w:rPr/>
      </w:pPr>
      <w:r>
        <w:rPr>
          <w:rFonts w:ascii="IRNazanin" w:hAnsi="IRNazanin" w:eastAsia="IRNazanin"/>
          <w:color w:val="111111"/>
          <w:sz w:val="28"/>
          <w:sz w:val="28"/>
          <w:szCs w:val="28"/>
          <w:rtl w:val="true"/>
          <w:lang w:bidi="fa-IR"/>
        </w:rPr>
        <w:t>بین المعالم و الطلول الخضّع</w:t>
      </w:r>
    </w:p>
    <w:p>
      <w:pPr>
        <w:pStyle w:val="BookText"/>
        <w:rPr/>
      </w:pPr>
      <w:r>
        <w:rPr>
          <w:rFonts w:ascii="IRNazanin" w:hAnsi="IRNazanin" w:eastAsia="IRNazanin"/>
          <w:color w:val="111111"/>
          <w:sz w:val="28"/>
          <w:sz w:val="28"/>
          <w:szCs w:val="28"/>
          <w:rtl w:val="true"/>
          <w:lang w:bidi="fa-IR"/>
        </w:rPr>
        <w:t>تبکی و قد نسیت عهودا بالحما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بمدامع تهمی و لمّا تقلع </w:t>
      </w:r>
    </w:p>
    <w:p>
      <w:pPr>
        <w:pStyle w:val="BookText"/>
        <w:rPr/>
      </w:pPr>
      <w:r>
        <w:rPr>
          <w:rFonts w:ascii="IRNazanin" w:hAnsi="IRNazanin" w:eastAsia="IRNazanin"/>
          <w:color w:val="111111"/>
          <w:sz w:val="28"/>
          <w:sz w:val="28"/>
          <w:szCs w:val="28"/>
          <w:rtl w:val="true"/>
          <w:lang w:bidi="fa-IR"/>
        </w:rPr>
        <w:t>حتی اذا قرب المسیر إلی الحمی</w:t>
      </w:r>
    </w:p>
    <w:p>
      <w:pPr>
        <w:pStyle w:val="BookText"/>
        <w:rPr/>
      </w:pPr>
      <w:r>
        <w:rPr>
          <w:rFonts w:ascii="IRNazanin" w:hAnsi="IRNazanin" w:eastAsia="IRNazanin"/>
          <w:color w:val="111111"/>
          <w:sz w:val="28"/>
          <w:sz w:val="28"/>
          <w:szCs w:val="28"/>
          <w:rtl w:val="true"/>
          <w:lang w:bidi="fa-IR"/>
        </w:rPr>
        <w:t>و دنا الرحیل الی الفضاء الأوسع</w:t>
      </w:r>
    </w:p>
    <w:p>
      <w:pPr>
        <w:pStyle w:val="BookText"/>
        <w:rPr/>
      </w:pPr>
      <w:r>
        <w:rPr>
          <w:rFonts w:ascii="Amiri" w:hAnsi="Amiri" w:eastAsia="Amiri" w:cs="Amiri"/>
          <w:color w:val="111111"/>
          <w:sz w:val="28"/>
          <w:sz w:val="28"/>
          <w:szCs w:val="28"/>
          <w:rtl w:val="true"/>
          <w:lang w:bidi="ar-SA"/>
        </w:rPr>
        <w:t>و غدت تغرّد فوق ذروة شاهق</w:t>
      </w:r>
    </w:p>
    <w:p>
      <w:pPr>
        <w:pStyle w:val="BookText"/>
        <w:rPr/>
      </w:pPr>
      <w:r>
        <w:rPr>
          <w:rFonts w:ascii="IRNazanin" w:hAnsi="IRNazanin" w:eastAsia="IRNazanin"/>
          <w:color w:val="111111"/>
          <w:sz w:val="28"/>
          <w:sz w:val="28"/>
          <w:szCs w:val="28"/>
          <w:rtl w:val="true"/>
          <w:lang w:bidi="fa-IR"/>
        </w:rPr>
        <w:t>و العلم یرفع کلّ من لم یرفع</w:t>
      </w:r>
    </w:p>
    <w:p>
      <w:pPr>
        <w:pStyle w:val="BookText"/>
        <w:rPr/>
      </w:pPr>
      <w:r>
        <w:rPr>
          <w:rFonts w:ascii="Amiri" w:hAnsi="Amiri" w:eastAsia="Amiri" w:cs="Amiri"/>
          <w:color w:val="111111"/>
          <w:sz w:val="28"/>
          <w:sz w:val="28"/>
          <w:szCs w:val="28"/>
          <w:rtl w:val="true"/>
          <w:lang w:bidi="ar-SA"/>
        </w:rPr>
        <w:t>و تعود عالمة بکلّ خفیّة</w:t>
      </w:r>
    </w:p>
    <w:p>
      <w:pPr>
        <w:pStyle w:val="BookText"/>
        <w:rPr/>
      </w:pPr>
      <w:r>
        <w:rPr>
          <w:rFonts w:ascii="IRNazanin" w:hAnsi="IRNazanin" w:eastAsia="IRNazanin"/>
          <w:color w:val="111111"/>
          <w:sz w:val="28"/>
          <w:sz w:val="28"/>
          <w:szCs w:val="28"/>
          <w:rtl w:val="true"/>
          <w:lang w:bidi="fa-IR"/>
        </w:rPr>
        <w:t>فی العالمین فخرقها لم یرفع</w:t>
      </w:r>
    </w:p>
    <w:p>
      <w:pPr>
        <w:pStyle w:val="BookText"/>
        <w:rPr/>
      </w:pPr>
      <w:r>
        <w:rPr>
          <w:rFonts w:ascii="IRNazanin" w:hAnsi="IRNazanin" w:eastAsia="IRNazanin"/>
          <w:color w:val="111111"/>
          <w:sz w:val="28"/>
          <w:sz w:val="28"/>
          <w:szCs w:val="28"/>
          <w:rtl w:val="true"/>
          <w:lang w:bidi="fa-IR"/>
        </w:rPr>
        <w:t>فهبوطها إن کان ضربة لازب</w:t>
      </w:r>
    </w:p>
    <w:p>
      <w:pPr>
        <w:pStyle w:val="BookText"/>
        <w:rPr/>
      </w:pPr>
      <w:r>
        <w:rPr>
          <w:rFonts w:ascii="IRNazanin" w:hAnsi="IRNazanin" w:eastAsia="IRNazanin"/>
          <w:color w:val="111111"/>
          <w:sz w:val="28"/>
          <w:sz w:val="28"/>
          <w:szCs w:val="28"/>
          <w:rtl w:val="true"/>
          <w:lang w:bidi="fa-IR"/>
        </w:rPr>
        <w:t>لتکون سامعة بما لم تسمع</w:t>
      </w:r>
    </w:p>
    <w:p>
      <w:pPr>
        <w:pStyle w:val="BookText"/>
        <w:rPr/>
      </w:pPr>
      <w:r>
        <w:rPr>
          <w:rFonts w:ascii="IRNazanin" w:hAnsi="IRNazanin" w:eastAsia="IRNazanin"/>
          <w:color w:val="111111"/>
          <w:sz w:val="28"/>
          <w:sz w:val="28"/>
          <w:szCs w:val="28"/>
          <w:rtl w:val="true"/>
          <w:lang w:bidi="fa-IR"/>
        </w:rPr>
        <w:t>فلأیّ شی‌ء اهبطت من شاهق‌</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سام‌</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قعر الحضیض الأوضع</w:t>
      </w:r>
    </w:p>
    <w:p>
      <w:pPr>
        <w:pStyle w:val="BookText"/>
        <w:rPr/>
      </w:pPr>
      <w:r>
        <w:rPr>
          <w:rFonts w:ascii="IRNazanin" w:hAnsi="IRNazanin" w:eastAsia="IRNazanin"/>
          <w:color w:val="111111"/>
          <w:sz w:val="28"/>
          <w:sz w:val="28"/>
          <w:szCs w:val="28"/>
          <w:rtl w:val="true"/>
          <w:lang w:bidi="fa-IR"/>
        </w:rPr>
        <w:t>ان کان اهبطها الإله لحکمة</w:t>
      </w:r>
    </w:p>
    <w:p>
      <w:pPr>
        <w:pStyle w:val="BookText"/>
        <w:rPr/>
      </w:pPr>
      <w:r>
        <w:rPr>
          <w:rFonts w:ascii="IRNazanin" w:hAnsi="IRNazanin" w:eastAsia="IRNazanin"/>
          <w:color w:val="111111"/>
          <w:sz w:val="28"/>
          <w:sz w:val="28"/>
          <w:szCs w:val="28"/>
          <w:rtl w:val="true"/>
          <w:lang w:bidi="fa-IR"/>
        </w:rPr>
        <w:t>طویت عن الفطن‌</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اللّبیب</w:t>
      </w:r>
    </w:p>
    <w:p>
      <w:pPr>
        <w:pStyle w:val="BookText"/>
        <w:rPr/>
      </w:pPr>
      <w:r>
        <w:rPr>
          <w:rFonts w:ascii="IRNazanin" w:hAnsi="IRNazanin" w:eastAsia="IRNazanin"/>
          <w:color w:val="111111"/>
          <w:sz w:val="28"/>
          <w:sz w:val="28"/>
          <w:szCs w:val="28"/>
          <w:rtl w:val="true"/>
          <w:lang w:bidi="fa-IR"/>
        </w:rPr>
        <w:t>الأروع</w:t>
      </w:r>
    </w:p>
    <w:p>
      <w:pPr>
        <w:pStyle w:val="BookText"/>
        <w:rPr/>
      </w:pPr>
      <w:r>
        <w:rPr>
          <w:rFonts w:ascii="IRNazanin" w:hAnsi="IRNazanin" w:eastAsia="IRNazanin"/>
          <w:color w:val="111111"/>
          <w:sz w:val="28"/>
          <w:sz w:val="28"/>
          <w:szCs w:val="28"/>
          <w:rtl w:val="true"/>
          <w:lang w:bidi="fa-IR"/>
        </w:rPr>
        <w:t>إذ عاقها الشّرک الکثیف فصدّها</w:t>
      </w:r>
    </w:p>
    <w:p>
      <w:pPr>
        <w:pStyle w:val="BookText"/>
        <w:rPr/>
      </w:pPr>
      <w:r>
        <w:rPr>
          <w:rFonts w:ascii="IRNazanin" w:hAnsi="IRNazanin" w:eastAsia="IRNazanin"/>
          <w:color w:val="111111"/>
          <w:sz w:val="28"/>
          <w:sz w:val="28"/>
          <w:szCs w:val="28"/>
          <w:rtl w:val="true"/>
          <w:lang w:bidi="fa-IR"/>
        </w:rPr>
        <w:t>قفص عن الأوج الفسیح الأربع‌</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فکأنّما برق تألق بالحمی</w:t>
      </w:r>
    </w:p>
    <w:p>
      <w:pPr>
        <w:pStyle w:val="BookText"/>
        <w:rPr/>
      </w:pPr>
      <w:r>
        <w:rPr>
          <w:rFonts w:ascii="Amiri" w:hAnsi="Amiri" w:eastAsia="Amiri" w:cs="Amiri"/>
          <w:color w:val="111111"/>
          <w:sz w:val="28"/>
          <w:sz w:val="28"/>
          <w:szCs w:val="28"/>
          <w:rtl w:val="true"/>
          <w:lang w:bidi="ar-SA"/>
        </w:rPr>
        <w:t>ثمّ انطوی فکانّه لم یلمع</w:t>
      </w:r>
    </w:p>
    <w:p>
      <w:pPr>
        <w:pStyle w:val="BookText"/>
        <w:rPr/>
      </w:pPr>
      <w:r>
        <w:rPr>
          <w:rFonts w:ascii="IRNazanin" w:hAnsi="IRNazanin" w:eastAsia="IRNazanin"/>
          <w:color w:val="111111"/>
          <w:sz w:val="28"/>
          <w:sz w:val="28"/>
          <w:szCs w:val="28"/>
          <w:rtl w:val="true"/>
          <w:lang w:bidi="fa-IR"/>
        </w:rPr>
        <w:t>و من المنسوب إلیه أیضا و لا اتحققه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غذائک کلّ یوم مرّة</w:t>
      </w:r>
    </w:p>
    <w:p>
      <w:pPr>
        <w:pStyle w:val="BookText"/>
        <w:rPr/>
      </w:pPr>
      <w:r>
        <w:rPr>
          <w:rFonts w:ascii="IRNazanin" w:hAnsi="IRNazanin" w:eastAsia="IRNazanin"/>
          <w:color w:val="111111"/>
          <w:sz w:val="28"/>
          <w:sz w:val="28"/>
          <w:szCs w:val="28"/>
          <w:rtl w:val="true"/>
          <w:lang w:bidi="fa-IR"/>
        </w:rPr>
        <w:t>و احذر طعاما قبل هضم طعام</w:t>
      </w:r>
    </w:p>
    <w:p>
      <w:pPr>
        <w:pStyle w:val="BookText"/>
        <w:rPr/>
      </w:pPr>
      <w:r>
        <w:rPr>
          <w:rFonts w:ascii="IRNazanin" w:hAnsi="IRNazanin" w:eastAsia="IRNazanin"/>
          <w:color w:val="111111"/>
          <w:sz w:val="28"/>
          <w:sz w:val="28"/>
          <w:szCs w:val="28"/>
          <w:rtl w:val="true"/>
          <w:lang w:bidi="fa-IR"/>
        </w:rPr>
        <w:t>و احفظ منیّک ما استطعت فانّه</w:t>
      </w:r>
    </w:p>
    <w:p>
      <w:pPr>
        <w:pStyle w:val="BookText"/>
        <w:rPr/>
      </w:pPr>
      <w:r>
        <w:rPr>
          <w:rFonts w:ascii="IRNazanin" w:hAnsi="IRNazanin" w:eastAsia="IRNazanin"/>
          <w:color w:val="111111"/>
          <w:sz w:val="28"/>
          <w:sz w:val="28"/>
          <w:szCs w:val="28"/>
          <w:rtl w:val="true"/>
          <w:lang w:bidi="fa-IR"/>
        </w:rPr>
        <w:t>ماء الحیاة یراق فی الأرحام</w:t>
      </w:r>
    </w:p>
    <w:p>
      <w:pPr>
        <w:pStyle w:val="BookText"/>
        <w:rPr/>
      </w:pPr>
      <w:r>
        <w:rPr>
          <w:rFonts w:ascii="IRNazanin" w:hAnsi="IRNazanin" w:eastAsia="IRNazanin"/>
          <w:color w:val="111111"/>
          <w:sz w:val="28"/>
          <w:sz w:val="28"/>
          <w:szCs w:val="28"/>
          <w:rtl w:val="true"/>
          <w:lang w:bidi="fa-IR"/>
        </w:rPr>
        <w:t xml:space="preserve">و ینسب إلیه أیضا البیتان اللّذان ذکرهما الشهرستانی فی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طفت فی تلک المعاهد کلّها</w:t>
      </w:r>
    </w:p>
    <w:p>
      <w:pPr>
        <w:pStyle w:val="BookText"/>
        <w:rPr/>
      </w:pPr>
      <w:r>
        <w:rPr>
          <w:rFonts w:ascii="IRNazanin" w:hAnsi="IRNazanin" w:eastAsia="IRNazanin"/>
          <w:color w:val="111111"/>
          <w:sz w:val="28"/>
          <w:sz w:val="28"/>
          <w:szCs w:val="28"/>
          <w:rtl w:val="true"/>
          <w:lang w:bidi="fa-IR"/>
        </w:rPr>
        <w:t>و سیّرت طرفی بین تلک المعالم</w:t>
      </w:r>
    </w:p>
    <w:p>
      <w:pPr>
        <w:pStyle w:val="BookText"/>
        <w:rPr/>
      </w:pPr>
      <w:r>
        <w:rPr>
          <w:rFonts w:ascii="IRNazanin" w:hAnsi="IRNazanin" w:eastAsia="IRNazanin"/>
          <w:color w:val="111111"/>
          <w:sz w:val="28"/>
          <w:sz w:val="28"/>
          <w:szCs w:val="28"/>
          <w:rtl w:val="true"/>
          <w:lang w:bidi="fa-IR"/>
        </w:rPr>
        <w:t>فلم أر إلّا واضعا کفّ حائر</w:t>
      </w:r>
    </w:p>
    <w:p>
      <w:pPr>
        <w:pStyle w:val="BookText"/>
        <w:rPr/>
      </w:pPr>
      <w:r>
        <w:rPr>
          <w:rFonts w:ascii="IRNazanin" w:hAnsi="IRNazanin" w:eastAsia="IRNazanin"/>
          <w:color w:val="111111"/>
          <w:sz w:val="28"/>
          <w:sz w:val="28"/>
          <w:szCs w:val="28"/>
          <w:rtl w:val="true"/>
          <w:lang w:bidi="fa-IR"/>
        </w:rPr>
        <w:t>علی ذقن او قارعا سنّ نادم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فضائله کثیرة مشهورة و کانت ولادته فی سنة سبعین و ثلاثمأة و توفّی بهمدان فی سنة ثمان و عشرین و أربعماة، و حکی شیخنا عزّ الدّین ابو الحسن علی بن الأثیر فی تاریخه الکبیر انه توفّی باصبهان و الأول أشهر، و کان الّشیخ کمال الدین بن یونس یقول انّ مخدومه سخط علیه و اعتقله، و مات فی السّجن و کان ینشد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ابن سینا یعادی الرجال</w:t>
      </w:r>
    </w:p>
    <w:p>
      <w:pPr>
        <w:pStyle w:val="BookText"/>
        <w:rPr/>
      </w:pPr>
      <w:r>
        <w:rPr>
          <w:rFonts w:ascii="IRNazanin" w:hAnsi="IRNazanin" w:eastAsia="IRNazanin"/>
          <w:color w:val="111111"/>
          <w:sz w:val="28"/>
          <w:sz w:val="28"/>
          <w:szCs w:val="28"/>
          <w:rtl w:val="true"/>
          <w:lang w:bidi="fa-IR"/>
        </w:rPr>
        <w:t>و فی السّجن مات أخسّ الممات</w:t>
      </w:r>
    </w:p>
    <w:p>
      <w:pPr>
        <w:pStyle w:val="BookText"/>
        <w:rPr/>
      </w:pPr>
      <w:r>
        <w:rPr>
          <w:rFonts w:ascii="IRNazanin" w:hAnsi="IRNazanin" w:eastAsia="IRNazanin"/>
          <w:color w:val="111111"/>
          <w:sz w:val="28"/>
          <w:sz w:val="28"/>
          <w:szCs w:val="28"/>
          <w:rtl w:val="true"/>
          <w:lang w:bidi="fa-IR"/>
        </w:rPr>
        <w:t>فلم یشف ما ناله بالشّفآء</w:t>
      </w:r>
    </w:p>
    <w:p>
      <w:pPr>
        <w:pStyle w:val="BookText"/>
        <w:rPr/>
      </w:pPr>
      <w:r>
        <w:rPr>
          <w:rFonts w:ascii="IRNazanin" w:hAnsi="IRNazanin" w:eastAsia="IRNazanin"/>
          <w:color w:val="111111"/>
          <w:sz w:val="28"/>
          <w:sz w:val="28"/>
          <w:szCs w:val="28"/>
          <w:rtl w:val="true"/>
          <w:lang w:bidi="fa-IR"/>
        </w:rPr>
        <w:t>و لم ینج من موته بالنّجاة</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407"/>
      </w:r>
      <w:r>
        <w:rPr>
          <w:rFonts w:ascii="IRNazanin" w:hAnsi="IRNazanin" w:eastAsia="IRNazanin"/>
          <w:color w:val="111111"/>
          <w:sz w:val="28"/>
          <w:sz w:val="28"/>
          <w:szCs w:val="28"/>
          <w:rtl w:val="true"/>
          <w:lang w:bidi="fa-IR"/>
        </w:rPr>
        <w:t>و له ایضا فی معنی ما ورد عن علیّ علیه السّلام انّه قال خصلتان لا شی‌ء أحسن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و النّفع للمسلمین، و خصلتان لا شی‌ء اقبح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 الإضرار بخلقه،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کیف شئت فانّ اللّه ذو کرم</w:t>
      </w:r>
    </w:p>
    <w:p>
      <w:pPr>
        <w:pStyle w:val="BookText"/>
        <w:rPr/>
      </w:pPr>
      <w:r>
        <w:rPr>
          <w:rFonts w:ascii="IRNazanin" w:hAnsi="IRNazanin" w:eastAsia="IRNazanin"/>
          <w:color w:val="111111"/>
          <w:sz w:val="28"/>
          <w:sz w:val="28"/>
          <w:szCs w:val="28"/>
          <w:rtl w:val="true"/>
          <w:lang w:bidi="fa-IR"/>
        </w:rPr>
        <w:t>فما علیه بما تأتیه من بأس</w:t>
      </w:r>
    </w:p>
    <w:p>
      <w:pPr>
        <w:pStyle w:val="BookText"/>
        <w:rPr/>
      </w:pPr>
      <w:r>
        <w:rPr>
          <w:rFonts w:ascii="IRNazanin" w:hAnsi="IRNazanin" w:eastAsia="IRNazanin"/>
          <w:color w:val="111111"/>
          <w:sz w:val="28"/>
          <w:sz w:val="28"/>
          <w:szCs w:val="28"/>
          <w:rtl w:val="true"/>
          <w:lang w:bidi="fa-IR"/>
        </w:rPr>
        <w:t>سوی اثنتین فلا تقربهما أبدا</w:t>
      </w:r>
    </w:p>
    <w:p>
      <w:pPr>
        <w:pStyle w:val="BookText"/>
        <w:rPr/>
      </w:pPr>
      <w:r>
        <w:rPr>
          <w:rFonts w:ascii="Amiri" w:hAnsi="Amiri" w:eastAsia="Amiri" w:cs="Amiri"/>
          <w:color w:val="111111"/>
          <w:sz w:val="28"/>
          <w:sz w:val="28"/>
          <w:szCs w:val="28"/>
          <w:rtl w:val="true"/>
          <w:lang w:bidi="ar-SA"/>
        </w:rPr>
        <w:t>الشّرک باللّه، و الاضرار بالنّاس</w:t>
      </w:r>
    </w:p>
    <w:p>
      <w:pPr>
        <w:pStyle w:val="BookText"/>
        <w:rPr/>
      </w:pPr>
      <w:r>
        <w:rPr>
          <w:rFonts w:ascii="IRNazanin" w:hAnsi="IRNazanin" w:eastAsia="IRNazanin"/>
          <w:color w:val="111111"/>
          <w:sz w:val="28"/>
          <w:sz w:val="28"/>
          <w:szCs w:val="28"/>
          <w:rtl w:val="true"/>
          <w:lang w:bidi="fa-IR"/>
        </w:rPr>
        <w:t>و له أیضا فی تعریف الحواس الظّاهرة و الباطنة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و بصر است و شمّ و ذوقست و مساس</w:t>
      </w:r>
    </w:p>
    <w:p>
      <w:pPr>
        <w:pStyle w:val="BookText"/>
        <w:rPr/>
      </w:pPr>
      <w:r>
        <w:rPr>
          <w:rFonts w:ascii="IRNazanin" w:hAnsi="IRNazanin" w:eastAsia="IRNazanin"/>
          <w:color w:val="111111"/>
          <w:sz w:val="28"/>
          <w:sz w:val="28"/>
          <w:szCs w:val="28"/>
          <w:rtl w:val="true"/>
          <w:lang w:bidi="fa-IR"/>
        </w:rPr>
        <w:t>مجموع حواس ظاهر ای معجز ناس</w:t>
      </w:r>
    </w:p>
    <w:p>
      <w:pPr>
        <w:pStyle w:val="BookText"/>
        <w:rPr/>
      </w:pPr>
      <w:r>
        <w:rPr>
          <w:rFonts w:ascii="IRNazanin" w:hAnsi="IRNazanin" w:eastAsia="IRNazanin"/>
          <w:color w:val="111111"/>
          <w:sz w:val="28"/>
          <w:sz w:val="28"/>
          <w:szCs w:val="28"/>
          <w:rtl w:val="true"/>
          <w:lang w:bidi="fa-IR"/>
        </w:rPr>
        <w:t>پس مشترکه مخیّله فکرت و وهم</w:t>
      </w:r>
    </w:p>
    <w:p>
      <w:pPr>
        <w:pStyle w:val="BookText"/>
        <w:rPr/>
      </w:pPr>
      <w:r>
        <w:rPr>
          <w:rFonts w:ascii="IRNazanin" w:hAnsi="IRNazanin" w:eastAsia="IRNazanin"/>
          <w:color w:val="111111"/>
          <w:sz w:val="28"/>
          <w:sz w:val="28"/>
          <w:szCs w:val="28"/>
          <w:rtl w:val="true"/>
          <w:lang w:bidi="fa-IR"/>
        </w:rPr>
        <w:t>با حافظه دان تو پنج باطن ز حواس</w:t>
      </w:r>
    </w:p>
    <w:p>
      <w:pPr>
        <w:pStyle w:val="BookText"/>
        <w:rPr/>
      </w:pPr>
      <w:r>
        <w:rPr>
          <w:rFonts w:ascii="IRNazanin" w:hAnsi="IRNazanin" w:eastAsia="IRNazanin"/>
          <w:color w:val="111111"/>
          <w:sz w:val="28"/>
          <w:sz w:val="28"/>
          <w:szCs w:val="28"/>
          <w:rtl w:val="true"/>
          <w:lang w:bidi="fa-IR"/>
        </w:rPr>
        <w:t>و له أیضا فی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کسرا بکمال و کنه ذاتت ره نیست</w:t>
      </w:r>
    </w:p>
    <w:p>
      <w:pPr>
        <w:pStyle w:val="BookText"/>
        <w:rPr/>
      </w:pPr>
      <w:r>
        <w:rPr>
          <w:rFonts w:ascii="IRNazanin" w:hAnsi="IRNazanin" w:eastAsia="IRNazanin"/>
          <w:color w:val="111111"/>
          <w:sz w:val="28"/>
          <w:sz w:val="28"/>
          <w:szCs w:val="28"/>
          <w:rtl w:val="true"/>
          <w:lang w:bidi="fa-IR"/>
        </w:rPr>
        <w:t>بر فعل تو میکنند ذات تو قیاس</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معرفت چه نیک فکری کردم</w:t>
      </w:r>
    </w:p>
    <w:p>
      <w:pPr>
        <w:pStyle w:val="BookText"/>
        <w:rPr/>
      </w:pP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جمال مینماید شب و روز</w:t>
      </w:r>
    </w:p>
    <w:p>
      <w:pPr>
        <w:pStyle w:val="BookText"/>
        <w:rPr/>
      </w:pPr>
      <w:r>
        <w:rPr>
          <w:rFonts w:ascii="IRNazanin" w:hAnsi="IRNazanin" w:eastAsia="IRNazanin"/>
          <w:color w:val="111111"/>
          <w:sz w:val="28"/>
          <w:sz w:val="28"/>
          <w:szCs w:val="28"/>
          <w:rtl w:val="true"/>
          <w:lang w:bidi="fa-IR"/>
        </w:rPr>
        <w:t>کو دیده که تا برخورد از دیدارش</w:t>
      </w:r>
    </w:p>
    <w:p>
      <w:pPr>
        <w:pStyle w:val="BookText"/>
        <w:rPr/>
      </w:pPr>
      <w:r>
        <w:rPr>
          <w:rFonts w:ascii="IRNazanin" w:hAnsi="IRNazanin" w:eastAsia="IRNazanin"/>
          <w:color w:val="111111"/>
          <w:sz w:val="28"/>
          <w:sz w:val="28"/>
          <w:szCs w:val="28"/>
          <w:rtl w:val="true"/>
          <w:lang w:bidi="fa-IR"/>
        </w:rPr>
        <w:t>و له ایضا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إعتصام الوری بمعرفتک</w:t>
      </w:r>
    </w:p>
    <w:p>
      <w:pPr>
        <w:pStyle w:val="BookText"/>
        <w:rPr/>
      </w:pPr>
      <w:r>
        <w:rPr>
          <w:rFonts w:ascii="IRNazanin" w:hAnsi="IRNazanin" w:eastAsia="IRNazanin"/>
          <w:color w:val="111111"/>
          <w:sz w:val="28"/>
          <w:sz w:val="28"/>
          <w:szCs w:val="28"/>
          <w:rtl w:val="true"/>
          <w:lang w:bidi="fa-IR"/>
        </w:rPr>
        <w:t>عجز الواصفون عن صفتک</w:t>
      </w:r>
    </w:p>
    <w:p>
      <w:pPr>
        <w:pStyle w:val="BookText"/>
        <w:rPr/>
      </w:pPr>
      <w:r>
        <w:rPr>
          <w:rFonts w:ascii="IRNazanin" w:hAnsi="IRNazanin" w:eastAsia="IRNazanin"/>
          <w:color w:val="111111"/>
          <w:sz w:val="28"/>
          <w:sz w:val="28"/>
          <w:szCs w:val="28"/>
          <w:rtl w:val="true"/>
          <w:lang w:bidi="fa-IR"/>
        </w:rPr>
        <w:t>تب علینا فانّنا بشر</w:t>
      </w:r>
    </w:p>
    <w:p>
      <w:pPr>
        <w:pStyle w:val="BookText"/>
        <w:rPr/>
      </w:pPr>
      <w:r>
        <w:rPr>
          <w:rFonts w:ascii="IRNazanin" w:hAnsi="IRNazanin" w:eastAsia="IRNazanin"/>
          <w:color w:val="111111"/>
          <w:sz w:val="28"/>
          <w:sz w:val="28"/>
          <w:szCs w:val="28"/>
          <w:rtl w:val="true"/>
          <w:lang w:bidi="fa-IR"/>
        </w:rPr>
        <w:t>ما عرفناک حقّ معرفتک</w:t>
      </w:r>
    </w:p>
    <w:p>
      <w:pPr>
        <w:pStyle w:val="BookText"/>
        <w:rPr/>
      </w:pPr>
      <w:r>
        <w:rPr>
          <w:rFonts w:ascii="IRNazanin" w:hAnsi="IRNazanin" w:eastAsia="IRNazanin"/>
          <w:color w:val="111111"/>
          <w:sz w:val="28"/>
          <w:sz w:val="28"/>
          <w:szCs w:val="28"/>
          <w:rtl w:val="true"/>
          <w:lang w:bidi="fa-IR"/>
        </w:rPr>
        <w:t>هذا و قال شیخنا الکفعمی رحمه اللّه فی باب ما ینفع من لسع العقارب و الحیّات و سایر المؤذیات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سینا فی النشادر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فریحه تقتل الأفاعی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للهوام و الدّبیب السّاعی </w:t>
      </w:r>
    </w:p>
    <w:p>
      <w:pPr>
        <w:pStyle w:val="BookText"/>
        <w:rPr/>
      </w:pPr>
      <w:r>
        <w:rPr>
          <w:rFonts w:ascii="IRNazanin" w:hAnsi="IRNazanin" w:eastAsia="IRNazanin"/>
          <w:color w:val="111111"/>
          <w:sz w:val="28"/>
          <w:sz w:val="28"/>
          <w:szCs w:val="28"/>
          <w:rtl w:val="true"/>
          <w:lang w:bidi="fa-IR"/>
        </w:rPr>
        <w:t>و وزن مثقال إذا ما شربا</w:t>
      </w:r>
    </w:p>
    <w:p>
      <w:pPr>
        <w:pStyle w:val="BookText"/>
        <w:rPr/>
      </w:pPr>
      <w:r>
        <w:rPr>
          <w:rFonts w:ascii="IRNazanin" w:hAnsi="IRNazanin" w:eastAsia="IRNazanin"/>
          <w:color w:val="111111"/>
          <w:sz w:val="28"/>
          <w:sz w:val="28"/>
          <w:szCs w:val="28"/>
          <w:rtl w:val="true"/>
          <w:lang w:bidi="fa-IR"/>
        </w:rPr>
        <w:t>مع وزنه من الرّجیع انجبا</w:t>
      </w:r>
    </w:p>
    <w:p>
      <w:pPr>
        <w:pStyle w:val="BookText"/>
        <w:rPr/>
      </w:pPr>
      <w:r>
        <w:rPr>
          <w:rFonts w:ascii="IRNazanin" w:hAnsi="IRNazanin" w:eastAsia="IRNazanin"/>
          <w:color w:val="111111"/>
          <w:sz w:val="28"/>
          <w:sz w:val="28"/>
          <w:szCs w:val="28"/>
          <w:rtl w:val="true"/>
          <w:lang w:bidi="fa-IR"/>
        </w:rPr>
        <w:t>و خلص السّمیم من مماته</w:t>
      </w:r>
    </w:p>
    <w:p>
      <w:pPr>
        <w:pStyle w:val="BookText"/>
        <w:rPr/>
      </w:pPr>
      <w:r>
        <w:rPr>
          <w:rFonts w:ascii="IRNazanin" w:hAnsi="IRNazanin" w:eastAsia="IRNazanin"/>
          <w:color w:val="111111"/>
          <w:sz w:val="28"/>
          <w:sz w:val="28"/>
          <w:szCs w:val="28"/>
          <w:rtl w:val="true"/>
          <w:lang w:bidi="fa-IR"/>
        </w:rPr>
        <w:t>من بعد یأس الانس من حیاته‌</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نقل عنه أیضا صاحب الإثنی عشریّة لصاحب الزّکام هذه الرباعیّة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اوّل النّزلة فصد و فی</w:t>
      </w:r>
    </w:p>
    <w:p>
      <w:pPr>
        <w:pStyle w:val="BookText"/>
        <w:rPr/>
      </w:pPr>
      <w:r>
        <w:rPr>
          <w:rFonts w:ascii="Amiri" w:hAnsi="Amiri" w:eastAsia="Amiri" w:cs="Amiri"/>
          <w:color w:val="111111"/>
          <w:sz w:val="28"/>
          <w:sz w:val="28"/>
          <w:szCs w:val="28"/>
          <w:rtl w:val="true"/>
          <w:lang w:bidi="ar-SA"/>
        </w:rPr>
        <w:t>أواخر النزّلة حمام</w:t>
      </w:r>
    </w:p>
    <w:p>
      <w:pPr>
        <w:pStyle w:val="BookText"/>
        <w:rPr/>
      </w:pPr>
      <w:r>
        <w:rPr>
          <w:rFonts w:ascii="IRNazanin" w:hAnsi="IRNazanin" w:eastAsia="IRNazanin"/>
          <w:color w:val="111111"/>
          <w:sz w:val="28"/>
          <w:sz w:val="28"/>
          <w:szCs w:val="28"/>
          <w:rtl w:val="true"/>
          <w:lang w:bidi="fa-IR"/>
        </w:rPr>
        <w:t>بینهما مآء شعیر به</w:t>
      </w:r>
    </w:p>
    <w:p>
      <w:pPr>
        <w:pStyle w:val="BookText"/>
        <w:rPr/>
      </w:pPr>
      <w:r>
        <w:rPr>
          <w:rFonts w:ascii="Amiri" w:hAnsi="Amiri" w:eastAsia="Amiri" w:cs="Amiri"/>
          <w:color w:val="111111"/>
          <w:sz w:val="28"/>
          <w:sz w:val="28"/>
          <w:szCs w:val="28"/>
          <w:rtl w:val="true"/>
          <w:lang w:bidi="ar-SA"/>
        </w:rPr>
        <w:t>صحّت من النّزلة أجسام</w:t>
      </w:r>
    </w:p>
    <w:p>
      <w:pPr>
        <w:pStyle w:val="BookText"/>
        <w:rPr/>
      </w:pPr>
      <w:r>
        <w:rPr>
          <w:rFonts w:ascii="IRNazanin" w:hAnsi="IRNazanin" w:eastAsia="IRNazanin"/>
          <w:color w:val="111111"/>
          <w:sz w:val="28"/>
          <w:sz w:val="28"/>
          <w:szCs w:val="28"/>
          <w:rtl w:val="true"/>
          <w:lang w:bidi="fa-IR"/>
        </w:rPr>
        <w:t xml:space="preserve">و فی بعض المواضع انّه کان ماهرا فی جمیع العلوم و الواضحة و الغریبة و الحکمیّة و الرّسمیّة باقسامها، و کان ینکر من أوّل أمره علم الکیمیآء بحیث قد تعرّض لا بطاله کما هو حقّه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کتب فی أواخر الأمر رسالة فی صحّته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تواریخ البلاد و غیره حکایة انّ الدّولة السّامانیة لمّا انقرضت و صارت النّوبة لبنی سبکتکین، فولی السّلطان محمود المعظّم تکلّم عنده بعض حسدة الشّیخ ابی علی المذکور فی مذهبه، فارسل السّلطان فی طلبه إلی و الی الخوارزم، فهرب هو من بخارا إلی نواحی خراسان و طبرستان، و عزم خدمة الامیر شمس المعالی قابوس ابن وشمگیر، فصار من المعظّمین لدیه طول حکومته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اختلّ أمر استراباد بابتلآء الأمیر المذکور توجّه الی أرض الجبال لخدمة آل بویه الدّیلمیّین، و ورد بها علی ملکة الزّمان زوجة فخر الدّولة، فصار من حسن الإتّفاق له أن عرض فی ذلک البین بولدها السّلطان مجد الدّولة عارض من المالیخولیا الصّعبة العلاج، فتصدّی الشّیخ لمعالجته بما قد کتب عنه فحصل له عند ذلک التبیت وقع عظیم و اصابه منهم الخیر الکثیر، و کتب هناک أیضا باسم السلطان المذکور کتاب المعاد، ثمّ لمّا ورد القاصد إلیهم بتوجّه السّلطان محمود إلی المملکة و ظهر بذلک الفتور فی نظامها انتقل الشّیخ إلی نواحی قزوین و همدان، فاستوزره بها شمس الدّولة ابن بویه أخو مجد الدّولة، و کان صاحبا لهمدان، فبقی فی وزارته أیضا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w:t>
      </w:r>
    </w:p>
    <w:p>
      <w:pPr>
        <w:pStyle w:val="BookText"/>
        <w:rPr/>
      </w:pPr>
      <w:r>
        <w:rPr>
          <w:rFonts w:ascii="IRNazanin" w:hAnsi="IRNazanin" w:eastAsia="IRNazanin"/>
          <w:color w:val="111111"/>
          <w:sz w:val="28"/>
          <w:sz w:val="28"/>
          <w:szCs w:val="28"/>
          <w:rtl w:val="true"/>
          <w:lang w:bidi="fa-IR"/>
        </w:rPr>
        <w:t>انتهی الأمر إلی ولده الملقّب بتاج الدّولة لم یقبل وزارته بل استتر عنه لبعض من کان یحسد علیه من قوّاد ذلک الباب إلی دار رجل من أشراف البلد، و اشتغل فیها باتمام کتاب الشّفاء، و کان یکتب منه کلّ یوم خمیس ورقا من غیر مراجعة إلی کتاب، حتّی استکمل منه مباحث الإلهی و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أیضا فی السرّ إلی الأمیر علاء الدّولة بن کاکویه صاحب إصفهان و ابن خالة ملکة الزّمان مظهرا له العزیمة إلی صوبه العالی، فاطّلع علیه تاج الدّولة، فسعی فی طلبه إلی أن ظفر به فحبسه فی بعض القلاع فبقی فی ذلک الحبس أیضا اربعة اشهر مشغولا بتصنیف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الادویة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الی زمان توجّه علآء الدّولة إلی همدان و تحصّن الأمر بالحبس نفسه فی تلک القلعة، ثمّ رجوعه بعد برهة إلی إصبهان و</w:t>
      </w:r>
    </w:p>
    <w:p>
      <w:pPr>
        <w:pStyle w:val="BookText"/>
        <w:rPr/>
      </w:pPr>
      <w:r>
        <w:rPr>
          <w:rFonts w:ascii="IRNazanin" w:hAnsi="IRNazanin" w:eastAsia="IRNazanin"/>
          <w:color w:val="111111"/>
          <w:sz w:val="28"/>
          <w:sz w:val="28"/>
          <w:szCs w:val="28"/>
          <w:rtl w:val="true"/>
          <w:lang w:bidi="fa-IR"/>
        </w:rPr>
        <w:t xml:space="preserve">طمأنینة خواطر تاج الدّولة من ذلک فاخرجه معه إلی البلد و أنزله دارا من العلوییّن قد صنّف فیها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الشّفآء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منها بلباس المتصوّفة مع أخیه الشّیخ محمود المولود بعده بخمس سنین، و جماعة من تلامذته و أصحابه إلی إصبهان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قربوا منها خرج إلی استقباله أرکان الدولة العلائیة، مع الخلع الفاخرة و المراکب الباهرة، و انزلوهم المنازل الحسنة و افادوا لهم من کلّ شی‌ء، ثمّ لما دخل الشّیخ علی مجلس السّلطان علآء الدّولة و اصیب منه أتمّ التبجیل طلب منه الحضور لدیه فی لیالی الجمعات مع سائر العلمآء و أهل الادب، فاجابوه إلی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کتب الشیخ فی هذا البین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ما یلقب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أیضا من تتمّة مباحث الشفآء و خصّ کلّ یوم منه بمزید کرامة و تعظیم إلی أن توجّه السّلطان محمود الغزنوی و ابنه السّلطان مسعود ثانیا إلی العراق، و ذلک فی سنة عشرین و أربعمأة فخاف هو و الأمیر علاء الدّولة علی أنفسهما و انصرفا إلی حدود سابور مختفین بها إلی أن عاود السّلطان و خلّف ولده المذکور باصبهان للحکومة فاشخص عند ذلک الأمیر علآء الدولة إلی حضرة السّلطان </w:t>
      </w:r>
    </w:p>
    <w:p>
      <w:pPr>
        <w:pStyle w:val="BookText"/>
        <w:rPr/>
      </w:pPr>
      <w:r>
        <w:rPr>
          <w:rFonts w:ascii="IRNazanin" w:hAnsi="IRNazanin" w:eastAsia="IRNazanin"/>
          <w:color w:val="111111"/>
          <w:sz w:val="28"/>
          <w:sz w:val="28"/>
          <w:szCs w:val="28"/>
          <w:rtl w:val="true"/>
          <w:lang w:bidi="fa-IR"/>
        </w:rPr>
        <w:t>مسعود ولده بالهدایا و التّحف الفاخرة یستعطفه إلی نفسه، فقبلها منه و اعطاه الأمان و ولّاه الحکومة باصبهان مثل الأوّل و رجع هو نفسه، فکان علآء الدّولة بها إلی أن استقلّ فیها ثانیة الحال فصدر منه تقصیر هوان فی الخدمة، فاقبل إلیه فی هذه الکرّة بجنود غیر معدودة، و هزمه و أسر أخته فاغتمّ الشّیخ من ذلک و کتب إلیه انّ هذه المرأة من احسن اکفائک لو نکحتها لصار إلیک البلد بطیب الأنفس فاعجب السّلطان کلامه و أجابه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عزم علاء الدّولة علی الخروج علیه غضب شدیدا و کتب إلیه یهدّده بان اختک بیدی و لسوف اجعلها بایدی من شئت، فاضطرب العلآء من تلک الرسالة و التمس من الشّیخ حیلة فی الامر، فکتب الشّیخ انّ هذه حرمتک الیوم و لو طلقتها فمطلّقتک فلیکن غیرتک علیها اکثر من غیرة اخیها بکثیر، فانتبه السّلطان و انتهی ممّا کان یریده، و ارسلها إلی اخیها بجهاز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توفّی السّلطان محمود و عاود ولده المسعود إلی خراسان و کان قد فوّض أمر العراق إلی الأمیر أبی سهل الحمدونی جرت فی همدان بینه و بین العلآء فی ذلک البین وقعات، فانهزم العلآء و هجم أبو سهل علی إصبهان فی تلک الکّرة و نهب العسکر فیما نهبوه سائر کتب الشّیخ و أسبابه، بحیث قد نقل انّه لم یبق بعد ذلک من أبکار أفکار الشّیخ غیر ما جدّد تصنیفه من ظهر القلب علی حذو ما تلف منه، فاتفقت کرّة أخری من العلآء علی أبی سهل المذکور باصبهان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تعرّض لدفع بعض من قصد الدّولة و فی هذه الکرّة عرض الشّیخ فتور فی الجسد لزمه من کثرة المباشرة، و انجرّ إلی حدوث قولنج فیه شدید، فاخذ فی معالجة نفسه حتی انه حقن نفسه یوما ثمانی مرّات حرصا علی الحیاة و تمکینا من الفرار لنفسه لو احتیج إلیه، فلحقه منها سحج و جرح فی بعض الامعآء، و معه لم یدع خدمة السلطان، و خرج معه إلی ذلک الخارج و کان یعالج نفسه فی الطّریق إلیه و زمان المحاربة معه و یزاد بکلّ ما یرد علیه مرضا و فتورا إلی أن قوی القدر و عمی البصر، فاستدخل بعض فتیته الخائنین </w:t>
      </w:r>
    </w:p>
    <w:p>
      <w:pPr>
        <w:pStyle w:val="BookText"/>
        <w:rPr/>
      </w:pPr>
      <w:r>
        <w:rPr>
          <w:rFonts w:ascii="IRNazanin" w:hAnsi="IRNazanin" w:eastAsia="IRNazanin"/>
          <w:color w:val="111111"/>
          <w:sz w:val="28"/>
          <w:sz w:val="28"/>
          <w:szCs w:val="28"/>
          <w:rtl w:val="true"/>
          <w:lang w:bidi="fa-IR"/>
        </w:rPr>
        <w:t>ببعض قطعاته الخائفین منه جزءا من الأفیون فی معجون کان قد عمله الشّیخ لنفسه فلمّا شربه تغیّرت علیه الحال، فحملوه إلی البلد و عالج نفسه من تلک الصّدمة أیضا إلی أن قدر علی المشی، و کان لا یستطیع القیام قبله، ففرح بقدرته علی الخروج مع العلآء و کونه فی الموکب غافلا انّ فی تلک الحرکة کان هلاکه، فلمّا خرج عادت أمراضه و فسد أغراضه و اشتدّ سوء حاله، إلی أن ورد مآء همدان، فوجد من نفسه فتورا فی الجوارح و سقوطا من القوی، و احسّ بعلامات الموت، فیأس من الحیاة و ترک العلاج و بقی کذلک أیضا ایّاما إلی أن مات و فی بعض المواضع المتقدّمة انّه صنّف فی إصفهان مصنّفات أخر و التمس علآء الدّولة منه رصدا جدیدا و حوّل محاویجه بالخزانة، فربطه فلم یتمّ لکثرة العوائق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فقهآء العامّة فی زمان هذا الشّیخ جروا علی تکفیره لما قد برز منه فی کتاب الشّفآء من القول بقدم العالم و نفی جسمانیّة المعاد و امثال ذلک، و قد اعتذر عنه بعض الطّائفة بانّ مقصده لمّا کان فی ذلک الکتاب تحریر مطالب المتقدّمین لم یمکن الإیراد به علیه، بخلاف ما أورده فی الاشارات، فانّه الصّادر عن حقیقة ما فی قلبه، و خال عن أمثال ما ذکر من الکفریّات بل مصرح بخلافه و لنعم ما قال بالفارسیّة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چه منی گزاف و آسان نبود</w:t>
      </w:r>
    </w:p>
    <w:p>
      <w:pPr>
        <w:pStyle w:val="BookText"/>
        <w:rPr/>
      </w:pPr>
      <w:r>
        <w:rPr>
          <w:rFonts w:ascii="IRNazanin" w:hAnsi="IRNazanin" w:eastAsia="IRNazanin"/>
          <w:color w:val="111111"/>
          <w:sz w:val="28"/>
          <w:sz w:val="28"/>
          <w:szCs w:val="28"/>
          <w:rtl w:val="true"/>
          <w:lang w:bidi="fa-IR"/>
        </w:rPr>
        <w:t>محکم‌تر از إیمان من إیمان نبود</w:t>
      </w:r>
    </w:p>
    <w:p>
      <w:pPr>
        <w:pStyle w:val="BookText"/>
        <w:rPr/>
      </w:pPr>
      <w:r>
        <w:rPr>
          <w:rFonts w:ascii="IRNazanin" w:hAnsi="IRNazanin" w:eastAsia="IRNazanin"/>
          <w:color w:val="111111"/>
          <w:sz w:val="28"/>
          <w:sz w:val="28"/>
          <w:szCs w:val="28"/>
          <w:rtl w:val="true"/>
          <w:lang w:bidi="fa-IR"/>
        </w:rPr>
        <w:t>در دهر چو من یکیّ و آن هم کافر</w:t>
      </w:r>
    </w:p>
    <w:p>
      <w:pPr>
        <w:pStyle w:val="BookText"/>
        <w:rPr/>
      </w:pPr>
      <w:r>
        <w:rPr>
          <w:rFonts w:ascii="IRNazanin" w:hAnsi="IRNazanin" w:eastAsia="IRNazanin"/>
          <w:color w:val="111111"/>
          <w:sz w:val="28"/>
          <w:sz w:val="28"/>
          <w:szCs w:val="28"/>
          <w:rtl w:val="true"/>
          <w:lang w:bidi="fa-IR"/>
        </w:rPr>
        <w:t>پس در همه دهر یک مسلمان نبود</w:t>
      </w:r>
    </w:p>
    <w:p>
      <w:pPr>
        <w:pStyle w:val="BookText"/>
        <w:rPr/>
      </w:pPr>
      <w:r>
        <w:rPr>
          <w:rFonts w:ascii="IRNazanin" w:hAnsi="IRNazanin" w:eastAsia="IRNazanin"/>
          <w:color w:val="111111"/>
          <w:sz w:val="28"/>
          <w:sz w:val="28"/>
          <w:szCs w:val="28"/>
          <w:rtl w:val="true"/>
          <w:lang w:bidi="fa-IR"/>
        </w:rPr>
        <w:t>و قد یسند إلیه أیضا الذّهاب إلی استحلال المدام للانفس الکاملة و المواد القابلة بشروط مقررّة زعما منه انّ بسقیه انّما یتقوّی ما فی الجبلة، و یتحرّک ما فی الغریزة، إن خیرا فخیرا و ان شرّا فشرّا، کما قال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نی بر هر سری شر میکند</w:t>
      </w:r>
    </w:p>
    <w:p>
      <w:pPr>
        <w:pStyle w:val="BookText"/>
        <w:rPr/>
      </w:pPr>
      <w:r>
        <w:rPr>
          <w:rFonts w:ascii="IRNazanin" w:hAnsi="IRNazanin" w:eastAsia="IRNazanin"/>
          <w:color w:val="111111"/>
          <w:sz w:val="28"/>
          <w:sz w:val="28"/>
          <w:szCs w:val="28"/>
          <w:rtl w:val="true"/>
          <w:lang w:bidi="fa-IR"/>
        </w:rPr>
        <w:t>آنچنان را آنچنانتر میکند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لهذا لم یکن له عند الحکمآء عظیم موقع، و لا أعتمد علی تحقیقاته فی الفنّ و لا ادخل فی درجات المعلّمین الیه و لا اسند إلیه أم عنه فیما استتبعناه إلی الان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شیخنا البهائی فیما نقل عنه صاحب المجمع فی مادة سین و لم یذکر فیها غیره قال الشّیخ العارف مجد الدّین البغدادی، قال رایت النّبیّ صلّی اللّه علیه و آله و سلّم فی المنام فقلت ما تقول فی حق ابن سینا فقال هو رجل أراد أن یصل إلی اللّه بلا و اسطتی فحجبته هکذا بیدی فسقط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بالغ سمیّنا المجلسی ره أیضا فی البحار و غیره فی تخطئة هذا الرجل و قال انّه صرّح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بعقلانیّة اللّذات الأخرویة و لکنّه فی کتاب الشّفآء و کل الامر فی المعاد الجسمانی إلی صاحب الشّریعة تقیة من علمآء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 صاحب الدّرّ المنثور أیضا علی تخطئة الامام الغزالی المشهور و انّه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یستبصر فی أواخر عمره أیضا، نعم فی المحکی عن کتاب فصل الخطاب انّ الشّیخ أبا علی المذکور تاب فی آخر عمره و تصدّق علی الفقرآء کثیرا و ردّ المظالم إلی أهلها و ختم القرآن فی کلّ ثلاثة أیّام، و ذکر الیافعی فی تاریخه انّه اشتغل بالتنسّک و أدرکه اللّه مع سابغ عنایته و واسع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ان الرّجل مضافا إلی ما فیه من الفضیلة کان یجری علی مذاهب أهل السّنة کما سبق لک من کلام نفسه و لذکرهم ایّاه فی تراجمهم باتمّ قبول و عدم تحقیق له فی الإمامة او تصنیف فی فقه الإمامیّة مع انّه کان من أهل ذلک معتضدا بانّه لو کان من أهل الورع فی التّحصیل و أصحاب الهدایة و النّجاة، لما ابتلی بخدمة أبواب الظّالمین من الملوک، و لا قال بحلیّة الخمور و لا ارتکب شیئا من الفجور، کما لم یعهد لأحد من علماء الشّیعة أبدا شی‌ء من ذلک، و یضلّ اللّه الظّالمین و یفعل اللّه ما یشآء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علی فطرة التّشیّع و الإیمان مستشهدا بملازمته لملوک الشّیعة دون غیرهم، و کذا باشتراطه الافضلیّة فی خلیفة الزّمان، و ثبوت النص و الإجماع علیه و خصوصا التّنصیص، کما یشیر إلی ذلک ما ذکره فی نبوّات کتاب الشّفآء من ان رأس الفضآئل فقه و حکمة و شجاعة و من اجتمعت له معها الحکمة النّظریة فقد سعد و من فاز مع ذلک بالخواص النبویّة کاد أن یصیر ربّا انسانیا، یحلّ عبادته بعد اللّه تعالی، </w:t>
      </w:r>
    </w:p>
    <w:p>
      <w:pPr>
        <w:pStyle w:val="BookText"/>
        <w:rPr/>
      </w:pPr>
      <w:r>
        <w:rPr>
          <w:rFonts w:ascii="IRNazanin" w:hAnsi="IRNazanin" w:eastAsia="IRNazanin"/>
          <w:color w:val="111111"/>
          <w:sz w:val="28"/>
          <w:sz w:val="28"/>
          <w:szCs w:val="28"/>
          <w:rtl w:val="true"/>
          <w:lang w:bidi="fa-IR"/>
        </w:rPr>
        <w:t>و هو سلطان العالم الأرضی و خلیفة اللّه فیه إلی غیر ذلک ممّا قد بالغ فی اشتراطه فی الخلافة و لیس یشکّ عاقل فی عدم وجود شی‌ء منها فی الثّلاثة کیف و اجماع المسلمین علی صدور ألفاظ اعتراف الثّانی بالعجز و الجهالة ممّا لا ینکر، و منها قوله سبعین مرّة لو لا علی لهلک عمر، مضافا إلی ما نقل عن الشّیخ الموصوف من التّشبیه العجیب حیث یقول علیّ بین الخلق کالمعقول بین المحسوس، و من شعره فی مدیح أمیر المؤمنین علیه السّلام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صفحه چهره‌ها خط لم یزلی</w:t>
      </w:r>
    </w:p>
    <w:p>
      <w:pPr>
        <w:pStyle w:val="BookText"/>
        <w:rPr/>
      </w:pPr>
      <w:r>
        <w:rPr>
          <w:rFonts w:ascii="IRNazanin" w:hAnsi="IRNazanin" w:eastAsia="IRNazanin"/>
          <w:color w:val="111111"/>
          <w:sz w:val="28"/>
          <w:sz w:val="28"/>
          <w:szCs w:val="28"/>
          <w:rtl w:val="true"/>
          <w:lang w:bidi="fa-IR"/>
        </w:rPr>
        <w:t>معکوس نوشته است نام دو علی</w:t>
      </w:r>
    </w:p>
    <w:p>
      <w:pPr>
        <w:pStyle w:val="BookText"/>
        <w:rPr/>
      </w:pPr>
      <w:r>
        <w:rPr>
          <w:rFonts w:ascii="IRNazanin" w:hAnsi="IRNazanin" w:eastAsia="IRNazanin"/>
          <w:color w:val="111111"/>
          <w:sz w:val="28"/>
          <w:sz w:val="28"/>
          <w:szCs w:val="28"/>
          <w:rtl w:val="true"/>
          <w:lang w:bidi="fa-IR"/>
        </w:rPr>
        <w:t>یک لام و دو عین با دو یای معکوس</w:t>
      </w:r>
    </w:p>
    <w:p>
      <w:pPr>
        <w:pStyle w:val="BookText"/>
        <w:rPr/>
      </w:pPr>
      <w:r>
        <w:rPr>
          <w:rFonts w:ascii="IRNazanin" w:hAnsi="IRNazanin" w:eastAsia="IRNazanin"/>
          <w:color w:val="111111"/>
          <w:sz w:val="28"/>
          <w:sz w:val="28"/>
          <w:szCs w:val="28"/>
          <w:rtl w:val="true"/>
          <w:lang w:bidi="fa-IR"/>
        </w:rPr>
        <w:t>از حاجب و عین و أنف با خطّ جلی</w:t>
      </w:r>
    </w:p>
    <w:p>
      <w:pPr>
        <w:pStyle w:val="BookText"/>
        <w:rPr/>
      </w:pPr>
      <w:r>
        <w:rPr>
          <w:rFonts w:ascii="Amiri" w:hAnsi="Amiri" w:eastAsia="Amiri" w:cs="Amiri"/>
          <w:color w:val="111111"/>
          <w:sz w:val="28"/>
          <w:sz w:val="28"/>
          <w:szCs w:val="28"/>
          <w:rtl w:val="true"/>
          <w:lang w:bidi="ar-SA"/>
        </w:rPr>
        <w:t>و من الرّباعیّات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باده عشق در قدح ریخته‌اند</w:t>
      </w:r>
    </w:p>
    <w:p>
      <w:pPr>
        <w:pStyle w:val="BookText"/>
        <w:rPr/>
      </w:pPr>
      <w:r>
        <w:rPr>
          <w:rFonts w:ascii="IRNazanin" w:hAnsi="IRNazanin" w:eastAsia="IRNazanin"/>
          <w:color w:val="111111"/>
          <w:sz w:val="28"/>
          <w:sz w:val="28"/>
          <w:szCs w:val="28"/>
          <w:rtl w:val="true"/>
          <w:lang w:bidi="fa-IR"/>
        </w:rPr>
        <w:t>و اندر پی عشق عاشق انگیخته‌اند</w:t>
      </w:r>
    </w:p>
    <w:p>
      <w:pPr>
        <w:pStyle w:val="BookText"/>
        <w:rPr/>
      </w:pPr>
      <w:r>
        <w:rPr>
          <w:rFonts w:ascii="IRNazanin" w:hAnsi="IRNazanin" w:eastAsia="IRNazanin"/>
          <w:color w:val="111111"/>
          <w:sz w:val="28"/>
          <w:sz w:val="28"/>
          <w:szCs w:val="28"/>
          <w:rtl w:val="true"/>
          <w:lang w:bidi="fa-IR"/>
        </w:rPr>
        <w:t>در جان و روان بو علی مهر علی</w:t>
      </w:r>
    </w:p>
    <w:p>
      <w:pPr>
        <w:pStyle w:val="BookText"/>
        <w:rPr/>
      </w:pPr>
      <w:r>
        <w:rPr>
          <w:rFonts w:ascii="IRNazanin" w:hAnsi="IRNazanin" w:eastAsia="IRNazanin"/>
          <w:color w:val="111111"/>
          <w:sz w:val="28"/>
          <w:sz w:val="28"/>
          <w:szCs w:val="28"/>
          <w:rtl w:val="true"/>
          <w:lang w:bidi="fa-IR"/>
        </w:rPr>
        <w:t>چون شیر و شکر بهم درآمیخته‌اند</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القاسم بن الشّیخ أبی حامد بن الشّیخ أبی نصر الحکیم الشیرازی الکازرونی، 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تلمیذا لتصانیف الفارابی، و استادا للحکمآء الإسلامیّین، و لم ینتفع أهل الحکمة النظریّة و الأطبّآء بعد ارسطاطالیس و أفلاطون الالهیّ من احد مثل ما انتفعوا من آثاره و تعلیقاته و لذا لقّبوه بالشّیخ الرئیس، و قد خالف الفارابی فی</w:t>
      </w:r>
    </w:p>
    <w:p>
      <w:pPr>
        <w:pStyle w:val="BookText"/>
        <w:rPr/>
      </w:pPr>
      <w:r>
        <w:rPr>
          <w:rFonts w:ascii="IRNazanin" w:hAnsi="IRNazanin" w:eastAsia="IRNazanin"/>
          <w:color w:val="111111"/>
          <w:sz w:val="28"/>
          <w:sz w:val="28"/>
          <w:szCs w:val="28"/>
          <w:rtl w:val="true"/>
          <w:lang w:bidi="fa-IR"/>
        </w:rPr>
        <w:t>بعض المطالب الحکمیّة مثل مفهوم القضیّة الذهنیّة و جالینوس فی بعض المسآئل الطّبیّة مثل قوله بان جراحة السلّ لا تقبل الالتیام لانّها فی عضو متحرّک و هی الرّیة، و التیام المتحرّک لا یتیسّر الا بالسّکون، فنقضه بسلّ الغنم فانّ التیامه أمر محسوس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البیهقی فی تاریخه انّ الشّیخ أصلح کثیرا فی الاهویة المختلفة و الامکنة المتباعدة جراحة السلّ و عالجها بالورد المقند و اللّبن الحلیب، و مذهبه کمذهب أرسطا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طالیس و اکثر الحکماء المشّآئین انّ حقیقة الواجب تعالی شأنه وجود خاص متعیّن بذاته المقدسّة، و صفاته الکمالیّة التی هی عین ذاته مثل العلم و القدرة و الحیاة و الإرادة، و هو من ادراک کمالاته الذّاتیّة فی لذّة سرمدیّة، و کما انّه یتحصّل شعاع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نفس الشّمس ظهر من نور حقیقة ذلک الوجود الأقدس بمقتضی علمه و إرادته جوهر مجرّد محیط بجمیع الموجودات الّتی هی تحت الملکوت الاعظم، احاطة العلّة بمعلولها و هو الّذی یسمّونه بالعقل الاوّل و المعلول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انّه ظهر من هذا المعلول الاوّل جوهر ان أحدهما مجرّد و هو العقل الثّانی، و الاخر مادّی و هو فلک الافلاک المحیط بجمیع السّموات و الارض، و هکذا ظهر من کلّ عقل عقل و فلک الی ان انتهی الامر إلی العقل العاشر فصارت العقول عشرة، و الافلاک تسعة، و العقل العاشر عندهم هو مبدأ العناصر و العالم السّفلی، و یسمّونه بالعقل الفعّال ثم لم یظهر جوهر عقلی من هذا العقل إلا انّه متی حدث فی مادّة استعداد تعلّق نفس بها أفیض علیها من هذا العقل نفس، فعند الشّیخ عدد العقول عدد مجموع الأفلاک بزیادة واحد آخر هو العقل الفعّال و حرکات الافلاک عند الشیخ و سائر المشّائین ارادیّة، و الافلاک و الکواکب بجملتها عندهم أصحاب شعور و إرادة کما ینسب إلی الشّیخ فی هذا المعنی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و خنفساء و مور زبون</w:t>
      </w:r>
    </w:p>
    <w:p>
      <w:pPr>
        <w:pStyle w:val="BookText"/>
        <w:rPr/>
      </w:pPr>
      <w:r>
        <w:rPr>
          <w:rFonts w:ascii="IRNazanin" w:hAnsi="IRNazanin" w:eastAsia="IRNazanin"/>
          <w:color w:val="111111"/>
          <w:sz w:val="28"/>
          <w:sz w:val="28"/>
          <w:szCs w:val="28"/>
          <w:rtl w:val="true"/>
          <w:lang w:bidi="fa-IR"/>
        </w:rPr>
        <w:t>همه جان‌دار و این فلک بیجان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اعتقدوا فی کل فلک أیضا وجود روحانیّات کثیرة، و نفوس قدسیّة غیر محصورة و هذه الطّبقة من الحکمآء قائلون بحیاة النّفوس البشریّة و بقائها بعد مفارقتها الأبدان، و یقولون بالثّواب و العقاب الرّوحانییّن و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بمقتضی أعمالها فی الدّنیا إن خیرا فخیرا و ان شرا فشرا إلی أن قال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تمسّک الشّیخ فی رسالة له کتبها فی الصّلاة بالأدلّة النقلیّة و الإعتراف بالنبوّة و سائر ارکان الدّین ظاهر من سائر مؤلّفاته و له فی العلوم العقلیّة تصانیف مشهورة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فی العلوم الغریبة مؤلّفات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المعزمین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عمل التّالیف و التّبغیض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تعلیقات متفرّقة فی خواص الأعداد، و قد صحّ بعضها بتجربة المؤلّف و قد انتهی بعض مسآئل الهیئة و النّجوم الّتی استند فیها بطلمیوس الحکیم و غیره بادلّة </w:t>
      </w:r>
    </w:p>
    <w:p>
      <w:pPr>
        <w:pStyle w:val="BookText"/>
        <w:rPr/>
      </w:pPr>
      <w:r>
        <w:rPr>
          <w:rFonts w:ascii="IRNazanin" w:hAnsi="IRNazanin" w:eastAsia="IRNazanin"/>
          <w:color w:val="111111"/>
          <w:sz w:val="28"/>
          <w:sz w:val="28"/>
          <w:szCs w:val="28"/>
          <w:rtl w:val="true"/>
          <w:lang w:bidi="fa-IR"/>
        </w:rPr>
        <w:t>الظنّون عنده إلی درجة الحسّ و الیقین، مثل کون الشّمس فی الفلک الرابع، و الزهرة فی الثالث کما یقول انی رأیت الزهرة کهالة علی وجه الشّمس، و له فی علم التّعبیر معرفة تامّة، و ینقل عنه صاحب التعبیر القادری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من جملة مصنّفات الرّجل أیضا سوی ما ظهر لک من البین کتابه الکبیر المشهور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الشّفآء فی علم الطّب و متعلّقاته من احوال الادویة و الاغذیة و خواصها و منافعها و کتاب کبیر له فی تعبیر الرّؤیا جمع فیه بین طریقتی العرب و الیونانیّین، هدیة الی بعض أمرآء زمانه و کانّه علاء الدّولة المتقّدم ذکره، و منها رسالة فی تحقیق اسم الباری تعالی و رسالة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الکشکول و ممّا ذکره فیها بنقله أیضا هو انّ العشق سار فی المجرّدات و الفلکیّات و العنصریّات و المعدنیّات و النّباتات و الحیوانات حتّی انّ ارباب الرّیاضی قالوا الأعداد المتحابة و استدرکوا ذلک علی اقلیدس و قالوا فاته ذلک، و لم یذکر و هی المأتان و العشرون عدد زائد علی اجزآء اکثر منه و اذا جمعت کانت أربعة و ثمانین و مأتین بغیر زیادة و لا نقصان، و المأتان أربعة و ثمانون عدد ناقص اجزائه اقلّ منه، و اذا جمعت کانت جملتها مأتین و عشرین فکلّ من العددین المتحابین أجزاء مثل الآخر فالمأتان و العشرون لها نصف و ربع و خمس و عشر و نصف عشر و جزء من احد عشر و جزء من اثنین و عشرین و جزء من أربعة و أربعین و جزء من خمسة و خمسین و جزء من مأة و عشرة و جزء من مأتین و عشرین و جملة ذلک من الاجزاء البسیطة الصّحیحة مأتان و أربعة و ثمانون، و المأتان و الأربعة و الثّمانون لیس لها إلّا نصف و ربع و جزء من أحد و سبعین، و جزء من مأة و اثنین و أربعین، و جزء من مأتین و اربعة و ثمانیة و ثمانین فذلک مأتان و عشرون فقد ظهر بهذا المثال تحاب العددین و أصحاب العدد یزعمون انّ ذلک خاصیّة عجیبة فی المحبّة مجرّب انتهی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مصنّفات مولانا احمد النّراقی ره، انّه قد کان بین هذا الشّیخ و بین الشّیخ ابی سعید ابن ابی الخیر الزّاهد المتصوّف المشهور مکاتبات و مراسلات تکلّم کلّ منهما فیما کتبه علی مشربه و مذاقه و لم تخل من لطف غیر انّا أعرضنا عن الذّکر لجملتها حذرا عن التّطویل، و فی آخر بعض ما کتبه الشّیخ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لیعلم أن أفضل الحرکات الصّلاة و أفضل السّکنات الصّوم و أفضل البرّ العطاء، و ازکی السّیر الإحتمال و أبطل السّعی المرائاة، و خیر العمل ما صدر عن خالص النیّة و خیر النیّة ما خرج عن حباب علمه، و الحکمة امّ الفضائل، و معرفة اللّه أوّل الأوائل، إلیه یصعد الکلم الطیّب و العمل الصّالح یرفعه، أقول هذا و استغفر اللّه و أتوب إلیه و استکفیه و أساله أن یقرّبنی إلیه انه سمیع مجیب، و الحمد للّه ربّ العالمین و الصلوة و السّلام علی خیر خلقه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رایت فی تاریخ حمد اللّه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الرّجلین تلاقیا فی موضع فلمّا افترقا سئل کلّ منهما عن صاحبه، فقال الشّیخ ابو سعید ما انا اراه هو یعلم، و قال الشّیخ أبو علی ما أعلمه هو یراه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ذکراه إشارة إلی درجات علم الیقین و عین الیقین و حقّ الیقین، و بعبارة اخری یقین الخبر و یقین الدلالة و یقین المشاهدة، و بتقریر ثالث مکاشفة فی الإخبار و مکاشفة باظهار القدرة و مکاشفة القلوب بحقایق الایمان، و کلّ من الألفاظ الثلاثة بمعنی نفس الیقین، إلا انّ علم الیقین علی موجب اصطلاحهم ما کان بشرط البرهان، و عین الیقین ما کان بحکم البیان، و حقّ الیقین ما کان بنعت العیان، و مثّل لذلک بمن علم ماهیّة النّار مثلا بالتّعریف و بمن رآها بالعین، و بمن تأثّر بها نفسه فعلم الیقین لارباب العقول و عین الیقین لأصحاب العلوم، و حقّ الیقین لأصحاب المعارف، و للکلام فی الافصاح عن هذا مجال و تحقیقه یعود الی ما ذکرناه فاقتصرنا علی هذا القدر علی جهة التّنبیه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فی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لمحمّد بن احمد بن عامر البلوی الطرطوشی السّلمی المورّخ اللّغوی الأدیب صاحب کتاب التّشبیهات فی اللّغة و غیره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علمآء الخمسین و خمسمأة و للحکیم صدر الدّین علی الفاضل الکامل الطّبیب الحاذق الجیلانی ثمّ الهندی ایضا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الشّفآء 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هی لمحمّد بن زکریّا الطبیب الرازی المعروف و أجوبة المسآئل الطبّیّة الکثیرة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القانون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للشیخ أبی علیّ بن سینا المذکور و کان معاصرا للسیّد الامیر أبی القاسم الفندرسکی المشهور، و اشتهر انّه لمّا لا قاه السیّد </w:t>
      </w:r>
      <w:bookmarkStart w:id="138" w:name="pg17061_198758"/>
    </w:p>
    <w:p>
      <w:pPr>
        <w:pStyle w:val="BookText"/>
        <w:rPr/>
      </w:pPr>
      <w:bookmarkEnd w:id="138"/>
      <w:r>
        <w:rPr>
          <w:rFonts w:ascii="IRNazanin" w:hAnsi="IRNazanin" w:eastAsia="IRNazanin"/>
          <w:color w:val="111111"/>
          <w:sz w:val="28"/>
          <w:sz w:val="28"/>
          <w:szCs w:val="28"/>
          <w:rtl w:val="true"/>
          <w:lang w:bidi="fa-IR"/>
        </w:rPr>
        <w:t>المذکور فی بلاد الهند حین اشتغال هذا الحکیم بتألیف شرح القانون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اعتقاد عظیم بالشّیخ أبی علیّ بن سینا و لما رایت هذا الحکیم تغیّر عنه اعتقادی و ذلک لانّی إذا رایت کتب الشّیخ سیمّا الشّفاء و القانون یظهر لمؤلّفها فضل عظیم و لما شاهدت الحکیم المذکور و اطّلعت علی کیفیّة تألیفه لشرحه المزبور و اخذه و جمعه من الکتب الأخر مع عدم قوّة فکره و شدّة تصرّفه و قلة معرفته علمت انّ الشّیخ کان أیضا کذلک</w:t>
      </w:r>
      <w:r>
        <w:rPr>
          <w:rFonts w:eastAsia="IRNazanin" w:cs="IRNazanin"/>
          <w:color w:val="111111"/>
          <w:sz w:val="28"/>
          <w:szCs w:val="28"/>
          <w:rtl w:val="true"/>
          <w:lang w:bidi="fa-IR"/>
        </w:rPr>
        <w:t>.</w:t>
      </w:r>
    </w:p>
    <w:p>
      <w:pPr>
        <w:pStyle w:val="Heading3"/>
        <w:numPr>
          <w:ilvl w:val="2"/>
          <w:numId w:val="1"/>
        </w:numPr>
        <w:rPr/>
      </w:pPr>
      <w:bookmarkStart w:id="139" w:name="__RefHeading___Toc1095265_996550957"/>
      <w:bookmarkStart w:id="140" w:name="_Toc48"/>
      <w:bookmarkEnd w:id="139"/>
      <w:r>
        <w:rPr/>
        <w:t>269</w:t>
      </w:r>
      <w:r>
        <w:rPr>
          <w:rtl w:val="true"/>
        </w:rPr>
        <w:t xml:space="preserve">- </w:t>
      </w:r>
      <w:r>
        <w:rPr>
          <w:rtl w:val="true"/>
        </w:rPr>
        <w:t>حسین بن موسی بن هبة اللّه الدینوری</w:t>
      </w:r>
      <w:bookmarkEnd w:id="140"/>
    </w:p>
    <w:p>
      <w:pPr>
        <w:pStyle w:val="BookText"/>
        <w:rPr/>
      </w:pPr>
      <w:r>
        <w:rPr>
          <w:rFonts w:ascii="IRNazanin" w:hAnsi="IRNazanin" w:eastAsia="IRNazanin"/>
          <w:color w:val="111111"/>
          <w:sz w:val="28"/>
          <w:sz w:val="28"/>
          <w:szCs w:val="28"/>
          <w:rtl w:val="true"/>
          <w:lang w:bidi="fa-IR"/>
        </w:rPr>
        <w:t xml:space="preserve">الشیخ أبو عبد اللّه حسین بن موسی بن هبة اللّه الدینوری النحوی اللغوی المعروف بالجلیس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له کتاب فی النّحو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ینیف علی ثلاثة آلاف بیت محتویا علی اکثر مطالب النّحو و الصّرف و تقسیماتها و عللها فی جمیل طریقة، و جیّد تقریر، رایت منها فی هذه الأواخر نسخة جیّدة الخطّ فی الغایة عتیقة جدّا، قد انیف تاریخ کتابتها علی ثمانین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تتبعه المعروف عند ذکره لهذا الرّجل، أکثر أبو حیّان فی التّذکرة من النقل عنه، و ذکره الشّیخ مجد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قلت نقل عنه ابن مکتوم فی تذکرته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النّحو المشهورة اربعة و عشرون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سماع، علّة تشبیه، علّة استغنآء، علّة استثقال، علّة فرق، علّة توکید علّة تعویض، علّة نظیر، علّة نقیض، علّة حمل علی المعنی، علّة مشاکلة، علّة معادلة علة قرب و مجاورة، علّة وجوب، علّة جواز، علّة تغلیب، علّة اختصار، علّة تخفیف، علّة دلالة حال، علّة اصل، علّة تحلیل، علّة إشعار، علّة تضادّ، علّة اولی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بیّنتها مشروحة ممثّلة فی تذکرتی، ثمّ فی الطّبقات الکبری، ناقلا لذلک </w:t>
      </w:r>
    </w:p>
    <w:p>
      <w:pPr>
        <w:pStyle w:val="BookText"/>
        <w:rPr/>
      </w:pPr>
      <w:r>
        <w:rPr>
          <w:rFonts w:ascii="IRNazanin" w:hAnsi="IRNazanin" w:eastAsia="IRNazanin"/>
          <w:color w:val="111111"/>
          <w:sz w:val="28"/>
          <w:sz w:val="28"/>
          <w:szCs w:val="28"/>
          <w:rtl w:val="true"/>
          <w:lang w:bidi="fa-IR"/>
        </w:rPr>
        <w:t>من کلام ابن مکتوم و ابی حیّان و غیرهما، و للجلیس هذا ذکر فی جمع الجوامع انتهی‌</w:t>
      </w:r>
      <w:r>
        <w:rPr>
          <w:rStyle w:val="FootnoteAnchor"/>
          <w:rtl w:val="true"/>
        </w:rPr>
        <w:footnoteReference w:id="410"/>
      </w:r>
      <w:r>
        <w:rPr>
          <w:rFonts w:ascii="IRNazanin" w:hAnsi="IRNazanin" w:eastAsia="IRNazanin"/>
          <w:color w:val="111111"/>
          <w:sz w:val="28"/>
          <w:sz w:val="28"/>
          <w:szCs w:val="28"/>
          <w:rtl w:val="true"/>
          <w:lang w:bidi="fa-IR"/>
        </w:rPr>
        <w:t xml:space="preserve">و فی هکذا الکلام منه دلالة علی انّه لم یظفر بنسخة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 لا اطّلع علی اکثر ممّا ذکره من أحوال مصنّفه المذکور، و انّما أشار إلی شی‌ء من الفتاوی المنقولة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متن همع هوامعه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الدّینوری نسبته إلی بلدة کانت فی القدیم علی رأس مرحلة من شرقی مدینة کرمانشاهان، و هی الآن قریة من القری و کانّها استقریت بتمدّن تلک البلدة أیضا علی التّدریج کما هو شأن کثیر من الاطراف، بل شیمة هذه الدّنیا الفانیة فی نظر الإنصاف، و ضبط اسمها المذکور کما عن السّمعانی المورّخ بفتح الدّال المهملة و الیآء المثنّاة من تحتها الساکنة، و الواو المفتوحة، ثمّ الراء</w:t>
      </w:r>
      <w:r>
        <w:rPr>
          <w:rStyle w:val="FootnoteAnchor"/>
          <w:rtl w:val="true"/>
        </w:rPr>
        <w:footnoteReference w:id="411"/>
      </w:r>
      <w:r>
        <w:rPr>
          <w:rFonts w:ascii="IRNazanin" w:hAnsi="IRNazanin" w:eastAsia="IRNazanin"/>
          <w:color w:val="111111"/>
          <w:sz w:val="28"/>
          <w:sz w:val="28"/>
          <w:szCs w:val="28"/>
          <w:rtl w:val="true"/>
          <w:lang w:bidi="fa-IR"/>
        </w:rPr>
        <w:t>علی وزن کنکور الذی هو أیضا اسم لبعض قری تلک النّواحی، و ذکر ابن خلّکان انّ دالها مکسورة لا غیر، و کانّها حینئذ بالاشباع ثمّ قال و هی بلدة من بلاد الجبل عند قرمیسین خرج منها خلق کثیر</w:t>
      </w:r>
      <w:r>
        <w:rPr>
          <w:rStyle w:val="FootnoteAnchor"/>
          <w:rtl w:val="true"/>
        </w:rPr>
        <w:footnoteReference w:id="412"/>
      </w:r>
      <w:r>
        <w:rPr>
          <w:rFonts w:ascii="IRNazanin" w:hAnsi="IRNazanin" w:eastAsia="IRNazanin"/>
          <w:color w:val="111111"/>
          <w:sz w:val="28"/>
          <w:sz w:val="28"/>
          <w:szCs w:val="28"/>
          <w:rtl w:val="true"/>
          <w:lang w:bidi="fa-IR"/>
        </w:rPr>
        <w:t>و أقول فمن جملة من خرج منها من العلمآء و العرفآء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أبو محمّد عبد اللّه بن قتیبة اللّغوی المشهور، و سهیمه فی العلم و الادب أبو حنیفة الدّینوری الآتی إلیهما الإشارة فی عنوان الأوّل انشاء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علی النّحوی أحمد بن جعفر الدّینوری المتقدّم ذکره فی ترجمة صهره و والد زوجته ثعلب المشهور،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الحسن علیّ بن محمد ابن سهل الدّینوری من کبار المشایخ، صاحب الهیبة العظیمة، کما عن أبی عثمان المغربی، و هو غیر الشّیخ أبی الحسن علی بن سهل الصّوفی الإصفهانی المدفون بها أیضا فی محلة الطّوقچی، قریبا من قبر صاحب ابن عبّاد، و کان من أقران الجنید و </w:t>
      </w:r>
      <w:bookmarkStart w:id="141" w:name="pg17061_198760"/>
    </w:p>
    <w:p>
      <w:pPr>
        <w:pStyle w:val="BookText"/>
        <w:rPr/>
      </w:pPr>
      <w:bookmarkEnd w:id="141"/>
      <w:r>
        <w:rPr>
          <w:rFonts w:ascii="IRNazanin" w:hAnsi="IRNazanin" w:eastAsia="IRNazanin"/>
          <w:color w:val="111111"/>
          <w:sz w:val="28"/>
          <w:sz w:val="28"/>
          <w:szCs w:val="28"/>
          <w:rtl w:val="true"/>
          <w:lang w:bidi="fa-IR"/>
        </w:rPr>
        <w:t>أصحاب النخشبی و من فی طبقته کما فی رسالة القشیری‌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الشّیخ أبو بکر محمد بن داود الدّینوری المعروف بالدّقی بضمّ الدّال المهملة و القاف المشدّدة المکسورة، و هو أیضا من المشایخ، و کذا ممشاذ الدّینوری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العباس أحمد بن محمّد الدّینوری الذی هو من أصحاب الجریری و ابن عطا</w:t>
      </w:r>
    </w:p>
    <w:p>
      <w:pPr>
        <w:pStyle w:val="BookText"/>
        <w:rPr/>
      </w:pPr>
      <w:r>
        <w:rPr>
          <w:rFonts w:ascii="IRNazanin" w:hAnsi="IRNazanin" w:eastAsia="IRNazanin"/>
          <w:color w:val="111111"/>
          <w:sz w:val="28"/>
          <w:sz w:val="28"/>
          <w:szCs w:val="28"/>
          <w:rtl w:val="true"/>
          <w:lang w:bidi="fa-IR"/>
        </w:rPr>
        <w:t>و یوسف بن الحسین و کان قد ورد بنیسابور و أقام بها مدة، و کان یعظ النّاس و یتکلّم علی لسان المعرفة ثمّ ذهب إلی سمرقند و مات بها بعد الأربعین و ثلثمأة و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الذّکر ما تنسی دونه</w:t>
      </w:r>
      <w:r>
        <w:rPr>
          <w:rFonts w:eastAsia="IRNazanin" w:cs="IRNazanin"/>
          <w:color w:val="111111"/>
          <w:sz w:val="28"/>
          <w:szCs w:val="28"/>
          <w:rtl w:val="true"/>
          <w:lang w:bidi="fa-IR"/>
        </w:rPr>
        <w:t>.</w:t>
      </w:r>
    </w:p>
    <w:p>
      <w:pPr>
        <w:pStyle w:val="Heading3"/>
        <w:numPr>
          <w:ilvl w:val="2"/>
          <w:numId w:val="1"/>
        </w:numPr>
        <w:rPr/>
      </w:pPr>
      <w:bookmarkStart w:id="142" w:name="__RefHeading___Toc1095267_996550957"/>
      <w:bookmarkStart w:id="143" w:name="_Toc49"/>
      <w:bookmarkEnd w:id="142"/>
      <w:r>
        <w:rPr/>
        <w:t>270</w:t>
      </w:r>
      <w:r>
        <w:rPr>
          <w:rtl w:val="true"/>
        </w:rPr>
        <w:t xml:space="preserve">- </w:t>
      </w:r>
      <w:r>
        <w:rPr>
          <w:rtl w:val="true"/>
        </w:rPr>
        <w:t xml:space="preserve">حسین بن مسعود بن محمد الفراء البغوی </w:t>
      </w:r>
      <w:r>
        <w:rPr>
          <w:rtl w:val="true"/>
        </w:rPr>
        <w:t>«</w:t>
      </w:r>
      <w:r>
        <w:rPr>
          <w:rtl w:val="true"/>
        </w:rPr>
        <w:t>محی السنة</w:t>
      </w:r>
      <w:r>
        <w:rPr>
          <w:rtl w:val="true"/>
        </w:rPr>
        <w:t>»</w:t>
      </w:r>
      <w:bookmarkEnd w:id="143"/>
    </w:p>
    <w:p>
      <w:pPr>
        <w:pStyle w:val="BookText"/>
        <w:rPr/>
      </w:pPr>
      <w:r>
        <w:rPr>
          <w:rFonts w:ascii="IRNazanin" w:hAnsi="IRNazanin" w:eastAsia="IRNazanin"/>
          <w:color w:val="111111"/>
          <w:sz w:val="28"/>
          <w:sz w:val="28"/>
          <w:szCs w:val="28"/>
          <w:rtl w:val="true"/>
          <w:lang w:bidi="fa-IR"/>
        </w:rPr>
        <w:t>حسین بن مسعود بن محمد الفراء البغوی الملقب بمحیی السنة</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نسبته هذه علی خلاف القیاس فی النّسبة إلی بلدة بخراسان بین مرو و هراة، یقال لها بغ، و بغشور بفتح الباء الموحّدة و الغین المعجمة 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واو ساکنة ثمّ راء کما نقل عن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الشّیخ إماما بارعا عدیم النّظیر فی علم التفسیر و أحادیث رسول اللّه صلّی اللّه علیه و آله و سلّم، و کان معاصرا لحجّة الاسلام الغزالی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مادّته انّه کان فقیها شافعیّا محدّثا مفسّرا بحرا فی العلوم تفقه علی القاضی حسین بن محمّد الذّی هو من تلامذة القفال المروزی و صنّف فی تفسیر کلام اللّه تعالی، و أوضح المشکلات من قول النّبیّ صلی اللّه علیه و آله و روی الحدیث، </w:t>
      </w:r>
    </w:p>
    <w:p>
      <w:pPr>
        <w:pStyle w:val="BookText"/>
        <w:rPr/>
      </w:pPr>
      <w:r>
        <w:rPr>
          <w:rFonts w:ascii="IRNazanin" w:hAnsi="IRNazanin" w:eastAsia="IRNazanin"/>
          <w:color w:val="111111"/>
          <w:sz w:val="28"/>
          <w:sz w:val="28"/>
          <w:szCs w:val="28"/>
          <w:rtl w:val="true"/>
          <w:lang w:bidi="fa-IR"/>
        </w:rPr>
        <w:t>و درّس، و کان لا یلقی الدّرس إلّا علی الطّهارة، و صنّف کتبا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الکریم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توفّی فی شوّال سنة عشر و خمسمأة بمروروذ و دفن عند شیخه القاضی حسین بمقبرة الطّالقان و قبره مشهور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قد رأیت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الموصوف، و کتب جماعة من الطائفة ینقلون عنها الأحادیث فی مقامات، و هو کتاب حدیث جیّد فی معناه معتمد علی نقله یرقاه ذکر فیه الأحادیث الصّحاح و الحسان من النبویّات بالخصوص أصولیاتها و فروعیّاتها، و یعنی بالصّحاح ما أخرجه الشّیخان أبو عبد اللّه محمّد بن إسماعیل الجعفی البخاری، و أبو الحسین مسلم بن الحجّاج القشیری، فی جامعیهما أو أحدهما، و بالحسان ما أورده أبو داود سلیمان بن الأشعث السّجستانی و أبو عیسی محمد</w:t>
      </w:r>
    </w:p>
    <w:p>
      <w:pPr>
        <w:pStyle w:val="BookText"/>
        <w:rPr/>
      </w:pPr>
      <w:r>
        <w:rPr>
          <w:rFonts w:ascii="IRNazanin" w:hAnsi="IRNazanin" w:eastAsia="IRNazanin"/>
          <w:color w:val="111111"/>
          <w:sz w:val="28"/>
          <w:sz w:val="28"/>
          <w:szCs w:val="28"/>
          <w:rtl w:val="true"/>
          <w:lang w:bidi="fa-IR"/>
        </w:rPr>
        <w:t xml:space="preserve">بن عیسی التّرمذی و غیرهما من الأئمّة فی تصانیفهم، و أکثرها صحاح بنقل العدل عن العدل، غیر انّها لم تبلغ غایة شرط الشّیخین البخاری و مسلم فی علوّ الدرجة من صحّة الاسناد إذ أکثر الأحکام ثبوتها بطریق حسن، و ما کان فیها من غریب أو ضعیف یشیر إلیه و یعرض عن ذکر ما کان منکرا أو موضوعا، کما صرّح بذلک کلّه فی دیباجة کتابه الموصوف، و هو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أخبارنا فی حذف الأسانید و اسناد الخبر إلی راوی الاصل، و یزید علی عشرة آلاف بیت فی ظاهر التخمین، و فیه یوجد الخبر من کل باب، و له شروح متعددة، سمّی بعضها بالمفاتیح و بعضها بالکاشف عن أسرار السّنن، و هو للحسن بن محمّد بن عبد اللّه الطیبی المتقدم ذکره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کتبه من بعد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شرح کشّافه فی اربعة اجزاء کتابیّ ینیف علی ثمانین الف بیت، و هذا الشرح منه یقرب من نصف ذلک فی ظاهر التخمین و للشیخ ولی الدّین محمد بن عبد اللّه الخطیب المعاصر له المساهم ایّاه فی العلوم أیضا شرح علّقه قبل علی هذا الکتاب باشارته کما استفید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لیعلم ان من جملة ما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بنصّ المصنّف، و أنا احببت إیراده هنالک تشدیدا لقلوب المؤمنین و تبریدا لأفئدة أهل الحقّ و الدّین، ما نقله فی باب مناقب علیّ بن ابیطالب علیه السّلام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علیه السّلام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صلّی اللّه علیه و الّذی فلق الحبّة، و برء النّسمة، انّه لعهد النّبی الامی إلیّ أن لا یحبّنی إلّا مؤمن و لا یبغضنی إلّا منافق، و عن سهل بن سعد رحمه اللّه ان رسول اللّه صلّی اللّه علیه و آله و سلّم قال یوم خیبر لا عطیّن هذه الرّایة غدا رجلا یفتح اللّه علی یدیه، یحبّ اللّه و رسوله و یحبّه اللّه و رسوله، فلمّا أصبح النّاس غدوا علی رسول اللّه صلّی اللّه علیه و آله و سلّم یرجون أن یعطاها فقال النّبیّ علیه السّلام این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الحسان عن عمران بن حصین انّ النّبیّ صلی اللّه علیه و آله قال انّ علیّا منّی و أنا منه و هو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زید بن أرقم عن النّبیّ صلی اللّه علیه و آله قال من کنت مولاه فعلیّ مولاه و عن حبشی بن جنادة قال قال رسول اللّه صلّی اللّه علیه و آله و سلّم علیّ منّی و أنا من علیّ و لا یؤدّی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عمر قال آخی رسول اللّه بین أصحابه فجآء علیّ علیه السّلام تدمع عیناه فقال آخیت بین أصحابک و لم تواخ بینی و بین أحد فقال رسول اللّه صلّی اللّه علیه و آله و سلّم أنت أخی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انس قال کان عند النّبیّ صلّی اللّه علیه و آله و سلّم طیر فقال اللّهم آتنی باحبّ خلقک إلیک یأکل معی هذا الطّیر فجآء علی علیه السّلام و أکل معه،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 قال رسول اللّه صلّی الله علیه و آله أنا دار الحکمة و علیّ بابها،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مناقب أهل البیت علیهم السلام أیضا من الصّحاح سعد بن أبی وقّاص قال 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علیّا و فاطمة و حسنا و حسینا فقال اللّهمّ هؤلاء أهل بیتی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عایشة قال خرج النّبیّ صلّی الله علیه و آله غداة و علیه مرط مرحل من شعر أسود فجآء الحسن بن علیّ علیه السّلام فادخله ثمّ جاء الحسین علیه السّلام فادخله معه، ثمّ جائت فاطمة فادخلها، ثمّ جآء علیّ علیه السّلام فادخله،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w:t>
      </w:r>
    </w:p>
    <w:p>
      <w:pPr>
        <w:pStyle w:val="BookText"/>
        <w:rPr/>
      </w:pPr>
      <w:r>
        <w:rPr>
          <w:rFonts w:ascii="Amiri" w:hAnsi="Amiri" w:eastAsia="Amiri" w:cs="Amiri"/>
          <w:color w:val="111111"/>
          <w:sz w:val="28"/>
          <w:sz w:val="28"/>
          <w:szCs w:val="28"/>
          <w:rtl w:val="true"/>
          <w:lang w:bidi="ar-SA"/>
        </w:rPr>
        <w:t>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أیضا فی حدیث انّ رسول اللّه قال لفاطمة علیها السّلام و هی تجزع علی فراقه أ لا ترضین أن تکونی سیّدة نسآء أهل الجّنة او نسآء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المسود بن مخرمة انّ رسول اللّه صلّی الله علیه و آله قال فاطمة بضعة منّی فمن اغضبها أغضبنی و فی نسخة فمن أبغضها ابغضنی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یریبنی ما رابها و یؤذینی من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خطیبا بما یدعی خمّا بین مکّة و المدینة فحمد اللّه و اثنیّ علیه واعظ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أنا بشر یوشک ان یأتینی رسول ربی فاجیب، و انا تارک فیکم الثّقلین أوّلهما کتاب اللّه فیه الهدی و النّور فخذوا بکتاب اللّه و استمسکوا به و أهل بیتی اذکرکم اللّه فی أهل بیتی اذکرکم اللّه فی أهل بیتی 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البرآء قال رأیت النّبیّ صلّی اللّه علیه و آله و سلّم و الحسن بن علی علیه السّلام علی عاتقه یقول اللّهمّ انّی احبّه فاحبّه، و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 صلّی اللّه علیه و آله و سلّم فی طائفة من النّهار حتّی أتی خباب فاطمة فقال اثم لکع اثم لکع یعنی حسینا فلم یلبث أن جآء یسعی حتّی اعتنق کلّ واحد منها صاحبه،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أحبّه فاحبّه و 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الحسان عن أبی سعید رضی اللّه عنه قال رسول اللّه صلّی اللّه علیه و آله و سلّم الحسن و 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عایشة انّها سئلت أیّ النّاس کان أحبّ إلی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فقیل من الرّجال قال زوجها و عن سلمان رضی اللّه عنه قال دخلت علی أمّ سلمة و هی تبکی فقلت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صلّی اللّه علیه و آله و سلّم تعنی فی المنام و علی رأسه و لحیته التراب فقلت ما لک یا رسول اللّه صلّی اللّه علیه و آله و سلّم قال شهدت قتل الحسین آنفا، و عن یعلی بن مرّة قال قال رسول اللّه صلّی اللّه علیه و آله حسین منّی و أنا من حسین أحبّ اللّه من أحبّ حسینا حسین سبط من الاسباط و عن علی علیه السّلام قال الحسن أشبه رسول اللّه صلّی اللّه علیه و آله ما بین الصّدر إلی الرّأس و الحسین علیه السّلام أشبه النّبیّ صلّی اللّه علیه و آله ما کان أسفل من 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اسامة بن زید قال طرقت النّبیّ صلّی اللّه علیه و آله و سلّم ذات لیلة فی بعض الحاجة فخرج </w:t>
      </w:r>
    </w:p>
    <w:p>
      <w:pPr>
        <w:pStyle w:val="BookText"/>
        <w:rPr/>
      </w:pPr>
      <w:r>
        <w:rPr>
          <w:rFonts w:ascii="IRNazanin" w:hAnsi="IRNazanin" w:eastAsia="IRNazanin"/>
          <w:color w:val="111111"/>
          <w:sz w:val="28"/>
          <w:sz w:val="28"/>
          <w:szCs w:val="28"/>
          <w:rtl w:val="true"/>
          <w:lang w:bidi="fa-IR"/>
        </w:rPr>
        <w:t>النّبیّ صلّی اللّه علیه و آله و هو مشتمل علی شی‌ء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فکشفه فاذا الحسن و الحسین علی و رکیه فقال هذان إبنای و إبنا ابنتی أللّهمّ إنی أحبهّما فاحبهما و أحبّ من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المصافحة من الصحاح قال قبّل رسول اللّه صلّی الله علیه و آله الحسن بن علی و عنده الأقرع بن حابس فقال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عشرة</w:t>
      </w:r>
    </w:p>
    <w:p>
      <w:pPr>
        <w:pStyle w:val="BookText"/>
        <w:rPr/>
      </w:pPr>
      <w:r>
        <w:rPr>
          <w:rFonts w:ascii="IRNazanin" w:hAnsi="IRNazanin" w:eastAsia="IRNazanin"/>
          <w:color w:val="111111"/>
          <w:sz w:val="28"/>
          <w:sz w:val="28"/>
          <w:szCs w:val="28"/>
          <w:rtl w:val="true"/>
          <w:lang w:bidi="fa-IR"/>
        </w:rPr>
        <w:t>من الولد ما قبّلت منهم أحدا، فنظر إلیه رسول اللّه صلّی اللّه علیه و آله ثمّ قال من لا یرحم لا یرحم، و فی مناقب قریش منه من الصّحاح قال و عن جابر بن سمرة قال سمعت النّبیّ صلّی اللّه علیه و آله و سلّم لا یزال الإسلام عزیزا إلی اثنی عشر خلیفة، کلّهم من قریش، قال و فی روایة لا یزال الدّین قائما حتّی تقوم السّاعة أو یکون علیهم إثنی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 یزال أمر النّاس ماضیا ما ولیهم اثنی عشر رجلا کلّهم من قریش و فی باب أشراط السّاعة منه قال و عن عبد اللّه بن مسعود قال قال النّبیّ صلّی اللّه علیه و آله لا یذهب الدّنیا حتی یملک العرب رجل من أهل بیتی یواطئ اسمه إسمی و فی روایة و اسم ابیه اسم أبی یملاء الارض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اولاد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المهدی منی اجلا الجبهة أقنی الانف یملاء الارض قسطا و عدلا کما ملئت ظلما و جورا، یملک سبع سنین إلی غیر ذلک من الأخبار الکثیرة الواردة فیه الظّاهرة فی حقیّة اعتقادات الإمامیّة حجة للّه علی أهل الخلاف، و له المنّة و الحمد علی کلّ حال، هذا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ذکره أیضا فی مناقب عمر بن الخطّاب من الصّحاح عندهم و أنا مورده لک کی تنبّه علی غایة خرافة هؤلآء القوم و نهایة حمقهم و عماهم عن الحق و الدّین و خروجهم عنهما من حیث لا یشعرون فی تعصّبهم علی خلفآئهم القاسطین، و شدّة بلادة من تصدّی لوضع الأخبار فی مناقبهم و غفلته عمّا لزمته من الاستخفاف بسیّد المرسلین و هتک حرمات افضل النّبیّین صلّی اللّه علیه و آله و سلّم، هو ما نقله عن بریدة قال خرج رسول اللّه صلّی اللّه علیه و آله و سلّم فی بعض مغازیه فلمّا انصرف جائت جاریة سودآء فقال یا رسول اللّه انّی کنت نذرت ان ردّک اللّه صالحا ان اضرب بین یدیک الدّف و أتغنّی فقال لها رسول اللّه صلّی اللّه علیه و آله ان کنت نذرت </w:t>
      </w:r>
      <w:bookmarkStart w:id="144" w:name="pg17061_198765"/>
    </w:p>
    <w:p>
      <w:pPr>
        <w:pStyle w:val="BookText"/>
        <w:rPr/>
      </w:pPr>
      <w:bookmarkEnd w:id="144"/>
      <w:r>
        <w:rPr>
          <w:rFonts w:ascii="IRNazanin" w:hAnsi="IRNazanin" w:eastAsia="IRNazanin"/>
          <w:color w:val="111111"/>
          <w:sz w:val="28"/>
          <w:sz w:val="28"/>
          <w:szCs w:val="28"/>
          <w:rtl w:val="true"/>
          <w:lang w:bidi="fa-IR"/>
        </w:rPr>
        <w:t>فاضربی، و إلّا فلا، فجعلت تضرب فدخل أبو بکر و هی تضرب ثمّ دخل علیّ علیه السّلام و هی تضرب ثمّ دخل عثمان و هی تضرب ثمّ دخل عمر فالقت الدفّ تحت اسنها ثمّ قعدت علیه، فقال رسول اللّه صلّی اللّه علیه و آله انّ الشّیطان لیخاف منک یا عمر، و أظهر له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عایشة قالت کان رسول اللّه صلّی اللّه علیه و آله و سلّم جالسا فسمعنا لغطا و صوت صبیان فقام رسول اللّه صلّی اللّه علیه و آله فاذا حبشیة تزفن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حولها فقال یا عایشة تعالی فانظری فجئت فوضعت لحیی علی منکب رسول اللّه صلّی اللّه علیه و آله و سلّم فجعلت أنظر إلیها ما بین المنکب إلی رأسه فقال لی أما شبعت فجعلت أقول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 منزلتی عنده إذ طلع عمر، فانفضّ النّاس عنها فقال رسول اللّه صلّی اللّه علیه و آله إنّی لانظر شیاطین الجنّ و الإنس قد فرّوا من عمر، قال فرجعت، و لنعم ما قیل بالفارسیّة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بعمر رسید شیطان در راه</w:t>
      </w:r>
    </w:p>
    <w:p>
      <w:pPr>
        <w:pStyle w:val="BookText"/>
        <w:rPr/>
      </w:pPr>
      <w:r>
        <w:rPr>
          <w:rFonts w:ascii="IRNazanin" w:hAnsi="IRNazanin" w:eastAsia="IRNazanin"/>
          <w:color w:val="111111"/>
          <w:sz w:val="28"/>
          <w:sz w:val="28"/>
          <w:szCs w:val="28"/>
          <w:rtl w:val="true"/>
          <w:lang w:bidi="fa-IR"/>
        </w:rPr>
        <w:t>بگریخت از او تا که نگردد گمراه</w:t>
      </w:r>
    </w:p>
    <w:p>
      <w:pPr>
        <w:pStyle w:val="BookText"/>
        <w:rPr/>
      </w:pPr>
      <w:r>
        <w:rPr>
          <w:rFonts w:ascii="IRNazanin" w:hAnsi="IRNazanin" w:eastAsia="IRNazanin"/>
          <w:color w:val="111111"/>
          <w:sz w:val="28"/>
          <w:sz w:val="28"/>
          <w:szCs w:val="28"/>
          <w:rtl w:val="true"/>
          <w:lang w:bidi="fa-IR"/>
        </w:rPr>
        <w:t>میرفت عمر ز پیش و شیطان می‌گفت</w:t>
      </w:r>
    </w:p>
    <w:p>
      <w:pPr>
        <w:pStyle w:val="BookText"/>
        <w:rPr/>
      </w:pPr>
      <w:r>
        <w:rPr>
          <w:rFonts w:ascii="Amiri" w:hAnsi="Amiri" w:eastAsia="Amiri" w:cs="Amiri"/>
          <w:color w:val="111111"/>
          <w:sz w:val="28"/>
          <w:sz w:val="28"/>
          <w:szCs w:val="28"/>
          <w:rtl w:val="true"/>
          <w:lang w:bidi="ar-SA"/>
        </w:rPr>
        <w:t>لا حول و لا قوّة إلّا باللّه</w:t>
      </w:r>
    </w:p>
    <w:p>
      <w:pPr>
        <w:pStyle w:val="BookText"/>
        <w:rPr/>
      </w:pPr>
      <w:r>
        <w:rPr>
          <w:rFonts w:ascii="IRNazanin" w:hAnsi="IRNazanin" w:eastAsia="IRNazanin"/>
          <w:color w:val="111111"/>
          <w:sz w:val="28"/>
          <w:sz w:val="28"/>
          <w:szCs w:val="28"/>
          <w:rtl w:val="true"/>
          <w:lang w:bidi="fa-IR"/>
        </w:rPr>
        <w:t>و آخر حدیث ختم به الکتاب و هو فی باب ثواب هذه الأمّة، و من الحسان علی الاصطلاح ما نقله عن أنس بن مالک قال قال رسول اللّه صلّی اللّه علیه و آله و سلّم مثل أمّتی مثل المطر الذّی لا یدری اوّله خیر أم آخره</w:t>
      </w:r>
      <w:r>
        <w:rPr>
          <w:rFonts w:eastAsia="IRNazanin" w:cs="IRNazanin"/>
          <w:color w:val="111111"/>
          <w:sz w:val="28"/>
          <w:szCs w:val="28"/>
          <w:rtl w:val="true"/>
          <w:lang w:bidi="fa-IR"/>
        </w:rPr>
        <w:t>.</w:t>
      </w:r>
    </w:p>
    <w:p>
      <w:pPr>
        <w:pStyle w:val="Heading3"/>
        <w:numPr>
          <w:ilvl w:val="2"/>
          <w:numId w:val="1"/>
        </w:numPr>
        <w:rPr/>
      </w:pPr>
      <w:bookmarkStart w:id="145" w:name="__RefHeading___Toc1095269_996550957"/>
      <w:bookmarkStart w:id="146" w:name="_Toc50"/>
      <w:bookmarkEnd w:id="145"/>
      <w:r>
        <w:rPr/>
        <w:t>271</w:t>
      </w:r>
      <w:r>
        <w:rPr>
          <w:rtl w:val="true"/>
        </w:rPr>
        <w:t xml:space="preserve">- </w:t>
      </w:r>
      <w:r>
        <w:rPr>
          <w:rtl w:val="true"/>
        </w:rPr>
        <w:t>حسین بن علی بن محمد بن عبد الصمد الطغرائی</w:t>
      </w:r>
      <w:bookmarkEnd w:id="146"/>
    </w:p>
    <w:p>
      <w:pPr>
        <w:pStyle w:val="BookText"/>
        <w:rPr/>
      </w:pPr>
      <w:r>
        <w:rPr>
          <w:rFonts w:ascii="IRNazanin" w:hAnsi="IRNazanin" w:eastAsia="IRNazanin"/>
          <w:color w:val="111111"/>
          <w:sz w:val="28"/>
          <w:sz w:val="28"/>
          <w:szCs w:val="28"/>
          <w:rtl w:val="true"/>
          <w:lang w:bidi="fa-IR"/>
        </w:rPr>
        <w:t>الفاضل العمید فخر الکتاب ابو اسماعیل حسین بن علی بن محمد بن عبد الصمد الملقب مؤید الدین الاصفهانی المنشی المعروف بالطغرائی‌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صاحب القصیدة المعروفة بلامیة العججم التی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الرّأی صانتنی عن الخطل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حلیة الفضل زانتنی لدی العطل </w:t>
      </w:r>
    </w:p>
    <w:p>
      <w:pPr>
        <w:pStyle w:val="BookText"/>
        <w:rPr/>
      </w:pPr>
      <w:r>
        <w:rPr>
          <w:rFonts w:ascii="IRNazanin" w:hAnsi="IRNazanin" w:eastAsia="IRNazanin"/>
          <w:color w:val="111111"/>
          <w:sz w:val="28"/>
          <w:sz w:val="28"/>
          <w:szCs w:val="28"/>
          <w:rtl w:val="true"/>
          <w:lang w:bidi="fa-IR"/>
        </w:rPr>
        <w:t>و هی طویلة تنیف علی ستّین بیتا أودعها کلّ غریبة، و هی من مختار الشّعر و نقاوته التّی أذعن لها کلّ ماهر غطریف، و قد شرحها جماعة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الصّفدی المتبحّر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فاضلا عالما صحیح المذهب، شاعرا أدیبا، قتل بالظّلم و قد جاوز ستّین سنة، و شعره فی غایة الحسن، و من جملته لامیّة العجم المشتملة علی الاداب و الحکم، و هی أشهر من أن تذکر، و له دیوان شعر جیّد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لم تکن ملکا مطاعا</w:t>
      </w:r>
    </w:p>
    <w:p>
      <w:pPr>
        <w:pStyle w:val="BookText"/>
        <w:rPr/>
      </w:pPr>
      <w:r>
        <w:rPr>
          <w:rFonts w:ascii="IRNazanin" w:hAnsi="IRNazanin" w:eastAsia="IRNazanin"/>
          <w:color w:val="111111"/>
          <w:sz w:val="28"/>
          <w:sz w:val="28"/>
          <w:szCs w:val="28"/>
          <w:rtl w:val="true"/>
          <w:lang w:bidi="fa-IR"/>
        </w:rPr>
        <w:t>فکن عبدا لخالقه مطیعا</w:t>
      </w:r>
    </w:p>
    <w:p>
      <w:pPr>
        <w:pStyle w:val="BookText"/>
        <w:rPr/>
      </w:pPr>
      <w:r>
        <w:rPr>
          <w:rFonts w:ascii="IRNazanin" w:hAnsi="IRNazanin" w:eastAsia="IRNazanin"/>
          <w:color w:val="111111"/>
          <w:sz w:val="28"/>
          <w:sz w:val="28"/>
          <w:szCs w:val="28"/>
          <w:rtl w:val="true"/>
          <w:lang w:bidi="fa-IR"/>
        </w:rPr>
        <w:t>و إن لم تملک الدّنیا جمیعا</w:t>
      </w:r>
    </w:p>
    <w:p>
      <w:pPr>
        <w:pStyle w:val="BookText"/>
        <w:rPr/>
      </w:pPr>
      <w:r>
        <w:rPr>
          <w:rFonts w:ascii="IRNazanin" w:hAnsi="IRNazanin" w:eastAsia="IRNazanin"/>
          <w:color w:val="111111"/>
          <w:sz w:val="28"/>
          <w:sz w:val="28"/>
          <w:szCs w:val="28"/>
          <w:rtl w:val="true"/>
          <w:lang w:bidi="fa-IR"/>
        </w:rPr>
        <w:t>کما تهواه فاترکها جمیعا</w:t>
      </w:r>
    </w:p>
    <w:p>
      <w:pPr>
        <w:pStyle w:val="BookText"/>
        <w:rPr/>
      </w:pPr>
      <w:r>
        <w:rPr>
          <w:rFonts w:ascii="IRNazanin" w:hAnsi="IRNazanin" w:eastAsia="IRNazanin"/>
          <w:color w:val="111111"/>
          <w:sz w:val="28"/>
          <w:sz w:val="28"/>
          <w:szCs w:val="28"/>
          <w:rtl w:val="true"/>
          <w:lang w:bidi="fa-IR"/>
        </w:rPr>
        <w:t>هما نهجان من نسک و فتک</w:t>
      </w:r>
    </w:p>
    <w:p>
      <w:pPr>
        <w:pStyle w:val="BookText"/>
        <w:rPr/>
      </w:pPr>
      <w:r>
        <w:rPr>
          <w:rFonts w:ascii="Amiri" w:hAnsi="Amiri" w:eastAsia="Amiri" w:cs="Amiri"/>
          <w:color w:val="111111"/>
          <w:sz w:val="28"/>
          <w:sz w:val="28"/>
          <w:szCs w:val="28"/>
          <w:rtl w:val="true"/>
          <w:lang w:bidi="ar-SA"/>
        </w:rPr>
        <w:t>یحلّان الفتی الشّرف الرّفیعا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قلب مالک و الهوی من بعد ما</w:t>
      </w:r>
    </w:p>
    <w:p>
      <w:pPr>
        <w:pStyle w:val="BookText"/>
        <w:rPr/>
      </w:pPr>
      <w:r>
        <w:rPr>
          <w:rFonts w:ascii="IRNazanin" w:hAnsi="IRNazanin" w:eastAsia="IRNazanin"/>
          <w:color w:val="111111"/>
          <w:sz w:val="28"/>
          <w:sz w:val="28"/>
          <w:szCs w:val="28"/>
          <w:rtl w:val="true"/>
          <w:lang w:bidi="fa-IR"/>
        </w:rPr>
        <w:t>طاب‌</w:t>
      </w:r>
      <w:r>
        <w:rPr>
          <w:rStyle w:val="FootnoteAnchor"/>
          <w:rtl w:val="true"/>
        </w:rPr>
        <w:footnoteReference w:id="416"/>
      </w:r>
      <w:r>
        <w:rPr>
          <w:rFonts w:ascii="IRNazanin" w:hAnsi="IRNazanin" w:eastAsia="IRNazanin"/>
          <w:color w:val="111111"/>
          <w:sz w:val="28"/>
          <w:sz w:val="28"/>
          <w:szCs w:val="28"/>
          <w:rtl w:val="true"/>
          <w:lang w:bidi="fa-IR"/>
        </w:rPr>
        <w:t>السلو و اقصر</w:t>
      </w:r>
    </w:p>
    <w:p>
      <w:pPr>
        <w:pStyle w:val="BookText"/>
        <w:rPr/>
      </w:pPr>
      <w:r>
        <w:rPr>
          <w:rFonts w:ascii="Amiri" w:hAnsi="Amiri" w:eastAsia="Amiri" w:cs="Amiri"/>
          <w:color w:val="111111"/>
          <w:sz w:val="28"/>
          <w:sz w:val="28"/>
          <w:szCs w:val="28"/>
          <w:rtl w:val="true"/>
          <w:lang w:bidi="ar-SA"/>
        </w:rPr>
        <w:t>العشّاق</w:t>
      </w:r>
    </w:p>
    <w:p>
      <w:pPr>
        <w:pStyle w:val="BookText"/>
        <w:rPr/>
      </w:pPr>
      <w:r>
        <w:rPr>
          <w:rFonts w:ascii="IRNazanin" w:hAnsi="IRNazanin" w:eastAsia="IRNazanin"/>
          <w:color w:val="111111"/>
          <w:sz w:val="28"/>
          <w:sz w:val="28"/>
          <w:szCs w:val="28"/>
          <w:rtl w:val="true"/>
          <w:lang w:bidi="fa-IR"/>
        </w:rPr>
        <w:t>او ما بدا لک فی الافاقة و الاولی</w:t>
      </w:r>
    </w:p>
    <w:p>
      <w:pPr>
        <w:pStyle w:val="BookText"/>
        <w:rPr/>
      </w:pPr>
      <w:r>
        <w:rPr>
          <w:rFonts w:ascii="IRNazanin" w:hAnsi="IRNazanin" w:eastAsia="IRNazanin"/>
          <w:color w:val="111111"/>
          <w:sz w:val="28"/>
          <w:sz w:val="28"/>
          <w:szCs w:val="28"/>
          <w:rtl w:val="true"/>
          <w:lang w:bidi="fa-IR"/>
        </w:rPr>
        <w:t>نازعتهم کاس الغرام افاقوا</w:t>
      </w:r>
    </w:p>
    <w:p>
      <w:pPr>
        <w:pStyle w:val="BookText"/>
        <w:rPr/>
      </w:pPr>
      <w:r>
        <w:rPr>
          <w:rFonts w:ascii="Amiri" w:hAnsi="Amiri" w:eastAsia="Amiri" w:cs="Amiri"/>
          <w:color w:val="111111"/>
          <w:sz w:val="28"/>
          <w:sz w:val="28"/>
          <w:szCs w:val="28"/>
          <w:rtl w:val="true"/>
          <w:lang w:bidi="ar-SA"/>
        </w:rPr>
        <w:t>مرض النّسیم و صحّ و الدّاء الذی</w:t>
      </w:r>
    </w:p>
    <w:p>
      <w:pPr>
        <w:pStyle w:val="BookText"/>
        <w:rPr/>
      </w:pPr>
      <w:r>
        <w:rPr>
          <w:rFonts w:ascii="IRNazanin" w:hAnsi="IRNazanin" w:eastAsia="IRNazanin"/>
          <w:color w:val="111111"/>
          <w:sz w:val="28"/>
          <w:sz w:val="28"/>
          <w:szCs w:val="28"/>
          <w:rtl w:val="true"/>
          <w:lang w:bidi="fa-IR"/>
        </w:rPr>
        <w:t>تشکوه لا یرجی له إفراق</w:t>
      </w:r>
    </w:p>
    <w:p>
      <w:pPr>
        <w:pStyle w:val="BookText"/>
        <w:rPr/>
      </w:pPr>
      <w:r>
        <w:rPr>
          <w:rFonts w:ascii="IRNazanin" w:hAnsi="IRNazanin" w:eastAsia="IRNazanin"/>
          <w:color w:val="111111"/>
          <w:sz w:val="28"/>
          <w:sz w:val="28"/>
          <w:szCs w:val="28"/>
          <w:rtl w:val="true"/>
          <w:lang w:bidi="fa-IR"/>
        </w:rPr>
        <w:t>و هدا خفوق البرق‌</w:t>
      </w:r>
      <w:r>
        <w:rPr>
          <w:rStyle w:val="FootnoteAnchor"/>
          <w:rtl w:val="true"/>
        </w:rPr>
        <w:footnoteReference w:id="417"/>
      </w:r>
      <w:r>
        <w:rPr>
          <w:rFonts w:ascii="IRNazanin" w:hAnsi="IRNazanin" w:eastAsia="IRNazanin"/>
          <w:color w:val="111111"/>
          <w:sz w:val="28"/>
          <w:sz w:val="28"/>
          <w:szCs w:val="28"/>
          <w:rtl w:val="true"/>
          <w:lang w:bidi="fa-IR"/>
        </w:rPr>
        <w:t>و القلب الذّی</w:t>
      </w:r>
    </w:p>
    <w:p>
      <w:pPr>
        <w:pStyle w:val="BookText"/>
        <w:rPr/>
      </w:pPr>
      <w:r>
        <w:rPr>
          <w:rFonts w:ascii="IRNazanin" w:hAnsi="IRNazanin" w:eastAsia="IRNazanin"/>
          <w:color w:val="111111"/>
          <w:sz w:val="28"/>
          <w:sz w:val="28"/>
          <w:szCs w:val="28"/>
          <w:rtl w:val="true"/>
          <w:lang w:bidi="fa-IR"/>
        </w:rPr>
        <w:t>تطوی علیه أضالعی‌</w:t>
      </w:r>
      <w:r>
        <w:rPr>
          <w:rStyle w:val="FootnoteAnchor"/>
          <w:rtl w:val="true"/>
        </w:rPr>
        <w:footnoteReference w:id="418"/>
      </w:r>
      <w:r>
        <w:rPr>
          <w:rFonts w:ascii="IRNazanin" w:hAnsi="IRNazanin" w:eastAsia="IRNazanin"/>
          <w:color w:val="111111"/>
          <w:sz w:val="28"/>
          <w:sz w:val="28"/>
          <w:szCs w:val="28"/>
          <w:rtl w:val="true"/>
          <w:lang w:bidi="fa-IR"/>
        </w:rPr>
        <w:t>خفاق‌</w:t>
      </w:r>
      <w:r>
        <w:rPr>
          <w:rStyle w:val="FootnoteAnchor"/>
          <w:rtl w:val="true"/>
        </w:rPr>
        <w:footnoteReference w:id="41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 ابن خلّکان انّه کان غریز الفضل، لطیف الطّبع، فاق أهل عصره بصنعة النّظم و النثر، ثمّ نقل عن العماد الکاتب انّه قال فی وصفه درج کتاب تاریخه للدولة السّلجوقیّة انّه کان ینعت بالأستاد و کان وزیر السّلطان مسعود بن محمد السّلجوقی بالموصل و لما جری المصاف بینه و بین اخیه السّلطان محمود بالقرب من همدان و کانت النّصرة لمحمود، فأوّل من أخذ الاستاد ابو اسماعیل وزیر مسعود، فاخبر به وزیر محمود، و هو الکمال نظام الدّین ابو طالب علیّ بن أحمد بن حرب السّمیرمی، فقال الشّهاب اسعد و </w:t>
      </w:r>
    </w:p>
    <w:p>
      <w:pPr>
        <w:pStyle w:val="BookText"/>
        <w:rPr/>
      </w:pPr>
      <w:r>
        <w:rPr>
          <w:rFonts w:ascii="IRNazanin" w:hAnsi="IRNazanin" w:eastAsia="IRNazanin"/>
          <w:color w:val="111111"/>
          <w:sz w:val="28"/>
          <w:sz w:val="28"/>
          <w:szCs w:val="28"/>
          <w:rtl w:val="true"/>
          <w:lang w:bidi="fa-IR"/>
        </w:rPr>
        <w:t>کان طغرائیّا فی ذلک الواقعة نیابة عن النّصیر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الملحد یعنی الاستاذ، فقال وزیر محمود من یکن ملحدا یقتل، فقتل ظلما، و قد کانوا خافوا منه، لاقبال محمود علیه لفضله فاعتمدوا قتله بهذه الحجة، و کانت هذه الواقعة سنة ثلث عشرة و خمسمأة، و قد جاوز السّتّین و فی شعره ما یدلّ علی انّه بلغ سبعا و خمسین سنة لأنّه قال و قد جائه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الصّغیر الّذی وافی علی کبری</w:t>
      </w:r>
    </w:p>
    <w:p>
      <w:pPr>
        <w:pStyle w:val="BookText"/>
        <w:rPr/>
      </w:pPr>
      <w:r>
        <w:rPr>
          <w:rFonts w:ascii="IRNazanin" w:hAnsi="IRNazanin" w:eastAsia="IRNazanin"/>
          <w:color w:val="111111"/>
          <w:sz w:val="28"/>
          <w:sz w:val="28"/>
          <w:szCs w:val="28"/>
          <w:rtl w:val="true"/>
          <w:lang w:bidi="fa-IR"/>
        </w:rPr>
        <w:t>اقرّ عینی و لکن زاد فی فکری</w:t>
      </w:r>
    </w:p>
    <w:p>
      <w:pPr>
        <w:pStyle w:val="BookText"/>
        <w:rPr/>
      </w:pPr>
      <w:r>
        <w:rPr>
          <w:rFonts w:ascii="IRNazanin" w:hAnsi="IRNazanin" w:eastAsia="IRNazanin"/>
          <w:color w:val="111111"/>
          <w:sz w:val="28"/>
          <w:sz w:val="28"/>
          <w:szCs w:val="28"/>
          <w:rtl w:val="true"/>
          <w:lang w:bidi="fa-IR"/>
        </w:rPr>
        <w:t>سبع و خمسون لو مرّت علی حجر</w:t>
      </w:r>
    </w:p>
    <w:p>
      <w:pPr>
        <w:pStyle w:val="BookText"/>
        <w:rPr/>
      </w:pPr>
      <w:r>
        <w:rPr>
          <w:rFonts w:ascii="IRNazanin" w:hAnsi="IRNazanin" w:eastAsia="IRNazanin"/>
          <w:color w:val="111111"/>
          <w:sz w:val="28"/>
          <w:sz w:val="28"/>
          <w:szCs w:val="28"/>
          <w:rtl w:val="true"/>
          <w:lang w:bidi="fa-IR"/>
        </w:rPr>
        <w:t>لبان تأثیرها فی صفحة الحجر</w:t>
      </w:r>
    </w:p>
    <w:p>
      <w:pPr>
        <w:pStyle w:val="BookText"/>
        <w:rPr/>
      </w:pPr>
      <w:r>
        <w:rPr>
          <w:rFonts w:ascii="IRNazanin" w:hAnsi="IRNazanin" w:eastAsia="IRNazanin"/>
          <w:color w:val="111111"/>
          <w:sz w:val="28"/>
          <w:sz w:val="28"/>
          <w:szCs w:val="28"/>
          <w:rtl w:val="true"/>
          <w:lang w:bidi="fa-IR"/>
        </w:rPr>
        <w:t>و اللّه اعلم بما عاش بعد ذلک، رحمة اللّه علیه، قال و الطّغرائی بضمّ الطّاء المهملة و سکون الغین الموحّدة</w:t>
      </w:r>
      <w:r>
        <w:rPr>
          <w:rStyle w:val="FootnoteAnchor"/>
          <w:rtl w:val="true"/>
        </w:rPr>
        <w:footnoteReference w:id="420"/>
      </w:r>
      <w:r>
        <w:rPr>
          <w:rFonts w:ascii="IRNazanin" w:hAnsi="IRNazanin" w:eastAsia="IRNazanin"/>
          <w:color w:val="111111"/>
          <w:sz w:val="28"/>
          <w:sz w:val="28"/>
          <w:szCs w:val="28"/>
          <w:rtl w:val="true"/>
          <w:lang w:bidi="fa-IR"/>
        </w:rPr>
        <w:t>و فتح الراء و بعدها ألف 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إلی من یکتب الطّغری و هی الطّرة الّتی تکتب فی اعلی الکتب فوق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بالقلم الغلیظ</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مضمونها نعوت الملک الذی صدر الکتاب عنه و هی لفظة اعجمیّة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22"/>
      </w:r>
      <w:r>
        <w:rPr>
          <w:rFonts w:ascii="IRNazanin" w:hAnsi="IRNazanin" w:eastAsia="IRNazanin"/>
          <w:color w:val="111111"/>
          <w:sz w:val="28"/>
          <w:sz w:val="28"/>
          <w:szCs w:val="28"/>
          <w:rtl w:val="true"/>
          <w:lang w:bidi="fa-IR"/>
        </w:rPr>
        <w:t>انّ من أقوی الامارات لتشیّع هذا الرّجل نسبة الالحاد إلیه حسدا علیه، و قتله بتهمة الخروج عن الدّین ظلما و عدوانا، کما هو من دأب العامّة العمیاء، بالنّظر الی کلّ من احسّوا منه بخصوصیّة ولاء لاهل البیت علیهم السّلام فاتّهموه بأمثال ذلک و شفوا صدورهم منه بقتله، قاتلهم اللّه و اخزیهم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انّ الطغرائی المذکور کان له فی حلّ رموز الکیمیا الید الطّولی و السابقة الأولی و له فیها تصانیف عدیدة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العلوم فقد ظفرت ببغیتی</w:t>
      </w:r>
    </w:p>
    <w:p>
      <w:pPr>
        <w:pStyle w:val="BookText"/>
        <w:rPr/>
      </w:pPr>
      <w:r>
        <w:rPr>
          <w:rFonts w:ascii="IRNazanin" w:hAnsi="IRNazanin" w:eastAsia="IRNazanin"/>
          <w:color w:val="111111"/>
          <w:sz w:val="28"/>
          <w:sz w:val="28"/>
          <w:szCs w:val="28"/>
          <w:rtl w:val="true"/>
          <w:lang w:bidi="fa-IR"/>
        </w:rPr>
        <w:t>منها فما احتاج من ان اتعلّما</w:t>
      </w:r>
    </w:p>
    <w:p>
      <w:pPr>
        <w:pStyle w:val="BookText"/>
        <w:rPr/>
      </w:pPr>
      <w:r>
        <w:rPr>
          <w:rFonts w:ascii="IRNazanin" w:hAnsi="IRNazanin" w:eastAsia="IRNazanin"/>
          <w:color w:val="111111"/>
          <w:sz w:val="28"/>
          <w:sz w:val="28"/>
          <w:szCs w:val="28"/>
          <w:rtl w:val="true"/>
          <w:lang w:bidi="fa-IR"/>
        </w:rPr>
        <w:t>و عرفت أسرار الحقیقة کلّها</w:t>
      </w:r>
    </w:p>
    <w:p>
      <w:pPr>
        <w:pStyle w:val="BookText"/>
        <w:rPr/>
      </w:pPr>
      <w:r>
        <w:rPr>
          <w:rFonts w:ascii="IRNazanin" w:hAnsi="IRNazanin" w:eastAsia="IRNazanin"/>
          <w:color w:val="111111"/>
          <w:sz w:val="28"/>
          <w:sz w:val="28"/>
          <w:szCs w:val="28"/>
          <w:rtl w:val="true"/>
          <w:lang w:bidi="fa-IR"/>
        </w:rPr>
        <w:t>علما انارلی البهیم المظلما</w:t>
      </w:r>
    </w:p>
    <w:p>
      <w:pPr>
        <w:pStyle w:val="BookText"/>
        <w:rPr/>
      </w:pPr>
      <w:r>
        <w:rPr>
          <w:rFonts w:ascii="IRNazanin" w:hAnsi="IRNazanin" w:eastAsia="IRNazanin"/>
          <w:color w:val="111111"/>
          <w:sz w:val="28"/>
          <w:sz w:val="28"/>
          <w:szCs w:val="28"/>
          <w:rtl w:val="true"/>
          <w:lang w:bidi="fa-IR"/>
        </w:rPr>
        <w:t>و دریت هرمس سرّ حکمته الذّی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اضحی بها علم الغیوب مترجما </w:t>
      </w:r>
      <w:bookmarkStart w:id="147" w:name="pg17061_198768"/>
    </w:p>
    <w:p>
      <w:pPr>
        <w:pStyle w:val="Heading3"/>
        <w:numPr>
          <w:ilvl w:val="2"/>
          <w:numId w:val="1"/>
        </w:numPr>
        <w:rPr/>
      </w:pPr>
      <w:bookmarkStart w:id="148" w:name="__RefHeading___Toc1095271_996550957"/>
      <w:bookmarkStart w:id="149" w:name="_Toc51"/>
      <w:bookmarkEnd w:id="147"/>
      <w:bookmarkEnd w:id="148"/>
      <w:r>
        <w:rPr/>
        <w:t>272</w:t>
      </w:r>
      <w:r>
        <w:rPr>
          <w:rtl w:val="true"/>
        </w:rPr>
        <w:t xml:space="preserve">- </w:t>
      </w:r>
      <w:r>
        <w:rPr>
          <w:rtl w:val="true"/>
        </w:rPr>
        <w:t>حسین بن محمد بن الوهاب البغدادی، البارع الدبّاس</w:t>
      </w:r>
      <w:bookmarkEnd w:id="149"/>
    </w:p>
    <w:p>
      <w:pPr>
        <w:pStyle w:val="BookText"/>
        <w:rPr/>
      </w:pPr>
      <w:r>
        <w:rPr>
          <w:rFonts w:ascii="IRNazanin" w:hAnsi="IRNazanin" w:eastAsia="IRNazanin"/>
          <w:color w:val="111111"/>
          <w:sz w:val="28"/>
          <w:sz w:val="28"/>
          <w:szCs w:val="28"/>
          <w:rtl w:val="true"/>
          <w:lang w:bidi="fa-IR"/>
        </w:rPr>
        <w:t xml:space="preserve">الشیخ ابو عبد اللّه حسین بن محمد بن عبد الوهاب بن احمد بن محمد بن الحسین بن عبید اللّه بن القاسم بن عبید اللّه بن سلیمان بن وهب الحارثی البدری البغدادی </w:t>
      </w:r>
      <w:r>
        <w:rPr>
          <w:rStyle w:val="FootnoteAnchor"/>
          <w:rtl w:val="true"/>
        </w:rPr>
        <w:footnoteReference w:id="423"/>
      </w:r>
      <w:r>
        <w:rPr>
          <w:rFonts w:ascii="IRNazanin" w:hAnsi="IRNazanin" w:eastAsia="IRNazanin"/>
          <w:color w:val="111111"/>
          <w:sz w:val="28"/>
          <w:sz w:val="28"/>
          <w:szCs w:val="28"/>
          <w:rtl w:val="true"/>
          <w:lang w:bidi="fa-IR"/>
        </w:rPr>
        <w:t>الملقّب بالبارع الدبّاس، کان نحویّ زمانه و له دیوان شعر و اضرّ فی آخر عمره کما فی بحار الانوار نقلا عن خطّ محمد بن علی الجباعی من أجداد شیخنا البهائی رحمه اللّه تعالی و عن الصّفدی انّه کان نحویّا لغویّا مقریا حسن المعرفة بصنوف الاداب و إقراء القرآن، و هو من بیت الوزارة و بینه و بین ابن الهبّاریة مداعبات، و صنّف فی القراآت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ابن عساکر و ابن الجوزی، و قرأ القرآن علی أبی علیّ بن البناء و غیره، و سمع من القاضی أبی یعلی و غیره، و کان فاضلا عارفا بالأدب و له شعر فی الغایة و اضرّ بآخره و فی الوفیات انّه کان منعوتا بالبارع و هو الشّاعر المشهور الادیب النّدیم البغدادی، النّحوی اللّغوی المقری و کان حسن المعرفة بصنوف الآداب و أفاد خلقا کثیرا، خصوصا باقراء القرآن الکریم، و هو من بیت الوزارة، فانّ جدّه القاسم کان وزیر المعتضد و المکتفی بعده، و هو الّذی سمّ ابن الرّومی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وزیر المعتضد أیضا، و سلیمان بن وهب تغنی شهرته عن ذکره، کان أجداده من کتّاب معاویة و یزید و سایر بنی أمیّة الغاویة، و کتب هو نفسه للمامون الرّشید و هو ابن اربع عشرة سنة، و کتب لأتیاخ ثمّ لأشباس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الوزارة للمعتمد علی اللّه و له دیوان رسائل، و کان أخوه الحسن بن وهب یکتب لمحمّد بن عبد الملک الزیّات، و ولی دیوان الرسائل، و کان ایضا شاعرا بلیغا مترسلا فصیحا و له دیوان رسائل أیضا و کان هو و اخوه الحسن من أعیان عصرهما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البارع المذکور من ارباب الفضائل و له تصنیفات حسان و تآلیف غریبة، و دیوان شعر جیّد، و کان بینه و بین الشّریف أبی یعلی بن الهبّاریة مداعبات لطیفة، فانّهما کانا رفیقین و متّفقین فی الصّحبة، فاتّفق انّ البارع المذکور </w:t>
      </w:r>
    </w:p>
    <w:p>
      <w:pPr>
        <w:pStyle w:val="BookText"/>
        <w:rPr/>
      </w:pPr>
      <w:r>
        <w:rPr>
          <w:rFonts w:ascii="IRNazanin" w:hAnsi="IRNazanin" w:eastAsia="IRNazanin"/>
          <w:color w:val="111111"/>
          <w:sz w:val="28"/>
          <w:sz w:val="28"/>
          <w:szCs w:val="28"/>
          <w:rtl w:val="true"/>
          <w:lang w:bidi="fa-IR"/>
        </w:rPr>
        <w:t>تعلّق بخدمة بعض الامرآء و حجّ فلمّا عاد حضر الشّریف، إلیه مرارا فلم یجده، فکتب إلیه قصیدة طویلة دالیة یعاتبه فیها و یشیر إلی انّه تغیّر علیه بسبب الخدمة و اوّلها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ودّی و این منّی ابن ودّی</w:t>
      </w:r>
    </w:p>
    <w:p>
      <w:pPr>
        <w:pStyle w:val="BookText"/>
        <w:rPr/>
      </w:pPr>
      <w:r>
        <w:rPr>
          <w:rFonts w:ascii="IRNazanin" w:hAnsi="IRNazanin" w:eastAsia="IRNazanin"/>
          <w:color w:val="111111"/>
          <w:sz w:val="28"/>
          <w:sz w:val="28"/>
          <w:szCs w:val="28"/>
          <w:rtl w:val="true"/>
          <w:lang w:bidi="fa-IR"/>
        </w:rPr>
        <w:t>غیّرت طرفه الرّیاسة بعدی</w:t>
      </w:r>
    </w:p>
    <w:p>
      <w:pPr>
        <w:pStyle w:val="BookText"/>
        <w:rPr/>
      </w:pPr>
      <w:r>
        <w:rPr>
          <w:rFonts w:ascii="IRNazanin" w:hAnsi="IRNazanin" w:eastAsia="IRNazanin"/>
          <w:color w:val="111111"/>
          <w:sz w:val="28"/>
          <w:sz w:val="28"/>
          <w:szCs w:val="28"/>
          <w:rtl w:val="true"/>
          <w:lang w:bidi="fa-IR"/>
        </w:rPr>
        <w:t>و لو لا ما اودعها من السّخف و الفحش لذکرتها، فکتب إلیه البارع المذکور جوابها و أطال فیه و ضمّنها أیضا شیئا من الفحش و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رقعة الشریف ابی یعلی</w:t>
      </w:r>
    </w:p>
    <w:p>
      <w:pPr>
        <w:pStyle w:val="BookText"/>
        <w:rPr/>
      </w:pPr>
      <w:r>
        <w:rPr>
          <w:rFonts w:ascii="Amiri" w:hAnsi="Amiri" w:eastAsia="Amiri" w:cs="Amiri"/>
          <w:color w:val="111111"/>
          <w:sz w:val="28"/>
          <w:sz w:val="28"/>
          <w:szCs w:val="28"/>
          <w:rtl w:val="true"/>
          <w:lang w:bidi="ar-SA"/>
        </w:rPr>
        <w:t>فحلّت محلّ لقیاه عندی</w:t>
      </w:r>
    </w:p>
    <w:p>
      <w:pPr>
        <w:pStyle w:val="BookText"/>
        <w:rPr/>
      </w:pPr>
      <w:r>
        <w:rPr>
          <w:rFonts w:ascii="IRNazanin" w:hAnsi="IRNazanin" w:eastAsia="IRNazanin"/>
          <w:color w:val="111111"/>
          <w:sz w:val="28"/>
          <w:sz w:val="28"/>
          <w:szCs w:val="28"/>
          <w:rtl w:val="true"/>
          <w:lang w:bidi="fa-IR"/>
        </w:rPr>
        <w:t>فتلقیتها بأهلا و سهلا</w:t>
      </w:r>
    </w:p>
    <w:p>
      <w:pPr>
        <w:pStyle w:val="BookText"/>
        <w:rPr/>
      </w:pPr>
      <w:r>
        <w:rPr>
          <w:rFonts w:ascii="Amiri" w:hAnsi="Amiri" w:eastAsia="Amiri" w:cs="Amiri"/>
          <w:color w:val="111111"/>
          <w:sz w:val="28"/>
          <w:sz w:val="28"/>
          <w:szCs w:val="28"/>
          <w:rtl w:val="true"/>
          <w:lang w:bidi="ar-SA"/>
        </w:rPr>
        <w:t>ثمّ ألصقتها بطرفی و خدّی</w:t>
      </w:r>
    </w:p>
    <w:p>
      <w:pPr>
        <w:pStyle w:val="BookText"/>
        <w:rPr/>
      </w:pPr>
      <w:r>
        <w:rPr>
          <w:rFonts w:ascii="IRNazanin" w:hAnsi="IRNazanin" w:eastAsia="IRNazanin"/>
          <w:color w:val="111111"/>
          <w:sz w:val="28"/>
          <w:sz w:val="28"/>
          <w:szCs w:val="28"/>
          <w:rtl w:val="true"/>
          <w:lang w:bidi="fa-IR"/>
        </w:rPr>
        <w:t>و فضضت الختام عنها فما</w:t>
      </w:r>
    </w:p>
    <w:p>
      <w:pPr>
        <w:pStyle w:val="BookText"/>
        <w:rPr/>
      </w:pPr>
      <w:r>
        <w:rPr>
          <w:rFonts w:ascii="IRNazanin" w:hAnsi="IRNazanin" w:eastAsia="IRNazanin"/>
          <w:color w:val="111111"/>
          <w:sz w:val="28"/>
          <w:sz w:val="28"/>
          <w:szCs w:val="28"/>
          <w:rtl w:val="true"/>
          <w:lang w:bidi="fa-IR"/>
        </w:rPr>
        <w:t>ظنّک بالصّاب اذ یشاب بشهد</w:t>
      </w:r>
    </w:p>
    <w:p>
      <w:pPr>
        <w:pStyle w:val="BookText"/>
        <w:rPr/>
      </w:pPr>
      <w:r>
        <w:rPr>
          <w:rFonts w:ascii="IRNazanin" w:hAnsi="IRNazanin" w:eastAsia="IRNazanin"/>
          <w:color w:val="111111"/>
          <w:sz w:val="28"/>
          <w:sz w:val="28"/>
          <w:szCs w:val="28"/>
          <w:rtl w:val="true"/>
          <w:lang w:bidi="fa-IR"/>
        </w:rPr>
        <w:t>بین حلو من العتاب و مرّ</w:t>
      </w:r>
    </w:p>
    <w:p>
      <w:pPr>
        <w:pStyle w:val="BookText"/>
        <w:rPr/>
      </w:pPr>
      <w:r>
        <w:rPr>
          <w:rFonts w:ascii="IRNazanin" w:hAnsi="IRNazanin" w:eastAsia="IRNazanin"/>
          <w:color w:val="111111"/>
          <w:sz w:val="28"/>
          <w:sz w:val="28"/>
          <w:szCs w:val="28"/>
          <w:rtl w:val="true"/>
          <w:lang w:bidi="fa-IR"/>
        </w:rPr>
        <w:t>هو أولی به و هزل و جدّ</w:t>
      </w:r>
    </w:p>
    <w:p>
      <w:pPr>
        <w:pStyle w:val="BookText"/>
        <w:rPr/>
      </w:pPr>
      <w:r>
        <w:rPr>
          <w:rFonts w:ascii="Amiri" w:hAnsi="Amiri" w:eastAsia="Amiri" w:cs="Amiri"/>
          <w:color w:val="111111"/>
          <w:sz w:val="28"/>
          <w:sz w:val="28"/>
          <w:szCs w:val="28"/>
          <w:rtl w:val="true"/>
          <w:lang w:bidi="ar-SA"/>
        </w:rPr>
        <w:t>و تجنّ علیّ من غیر جرم</w:t>
      </w:r>
    </w:p>
    <w:p>
      <w:pPr>
        <w:pStyle w:val="BookText"/>
        <w:rPr/>
      </w:pPr>
      <w:r>
        <w:rPr>
          <w:rFonts w:ascii="IRNazanin" w:hAnsi="IRNazanin" w:eastAsia="IRNazanin"/>
          <w:color w:val="111111"/>
          <w:sz w:val="28"/>
          <w:sz w:val="28"/>
          <w:szCs w:val="28"/>
          <w:rtl w:val="true"/>
          <w:lang w:bidi="fa-IR"/>
        </w:rPr>
        <w:t>بملام یکاد یحرق جلدی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أبیاتا أخر منها و قال و نقتصر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 علی هذه الابیات ففیها سخف لا یلیق ذکره، و غیره ممّا لا حاجة الیه، و کانت ولادته فی صفر سنة ثلث و اربعین و اربعمأة ببغداد، و توفّی یوم الثلاثاء سابع عشر جمادی الآخرة سنة أربع و عشرین و خمسمأة، و الدّباس صفة من یعمل الدّبس او یبیعه و البدری نسبة إلی البدریة و هی محلّة ببغداد کان یسکنها البارع المذکور</w:t>
      </w:r>
      <w:r>
        <w:rPr>
          <w:rStyle w:val="FootnoteAnchor"/>
          <w:rtl w:val="true"/>
        </w:rPr>
        <w:footnoteReference w:id="424"/>
      </w:r>
      <w:r>
        <w:rPr>
          <w:rFonts w:ascii="IRNazanin" w:hAnsi="IRNazanin" w:eastAsia="IRNazanin"/>
          <w:color w:val="111111"/>
          <w:sz w:val="28"/>
          <w:sz w:val="28"/>
          <w:szCs w:val="28"/>
          <w:rtl w:val="true"/>
          <w:lang w:bidi="fa-IR"/>
        </w:rPr>
        <w:t xml:space="preserve">و کان للبارع ایضا اخ فاضل من قبل امّه یدعی بالمبارک بن الفاجر بالجیم ابن محمّد بن یعقوب ابی الکرم النّحوی ولد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قیّما بالنّحو، عارفا باللّغة، قرأ النّحو علی ابن برهان کما فی البغیة و ان استشکل فیه بعضهم من جهة منافاة مولده لذلک، لانّ جوابه یعرف ممّا أسلفناه لک فی ترجمة بنی برهان الکثیرین فی باب احمد، قیل و سمع الحدیث من القاضی أبی الطیّب الطّبری و غیره و جرحه النّاس و رموه بالکذب و التّزویر و ادّعاء سماع ما لم یسمعه، و التّساهل اذا اخذ خطّه علی کتاب و یقصد بذلک اجتلاب الطّلاب لانّ النّفوس تمیل الی هذا الباب،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أدب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یقوم لطلبته و یکرمهم و کان </w:t>
      </w:r>
      <w:bookmarkStart w:id="150" w:name="pg17061_198770"/>
    </w:p>
    <w:p>
      <w:pPr>
        <w:pStyle w:val="BookText"/>
        <w:rPr/>
      </w:pPr>
      <w:bookmarkEnd w:id="150"/>
      <w:r>
        <w:rPr>
          <w:rFonts w:ascii="IRNazanin" w:hAnsi="IRNazanin" w:eastAsia="IRNazanin"/>
          <w:color w:val="111111"/>
          <w:sz w:val="28"/>
          <w:sz w:val="28"/>
          <w:szCs w:val="28"/>
          <w:rtl w:val="true"/>
          <w:lang w:bidi="fa-IR"/>
        </w:rPr>
        <w:t>الخطیب التّبریزی ینکر ذلک علیه 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فی العلم و ازری به</w:t>
      </w:r>
    </w:p>
    <w:p>
      <w:pPr>
        <w:pStyle w:val="BookText"/>
        <w:rPr/>
      </w:pPr>
      <w:r>
        <w:rPr>
          <w:rFonts w:ascii="IRNazanin" w:hAnsi="IRNazanin" w:eastAsia="IRNazanin"/>
          <w:color w:val="111111"/>
          <w:sz w:val="28"/>
          <w:sz w:val="28"/>
          <w:szCs w:val="28"/>
          <w:rtl w:val="true"/>
          <w:lang w:bidi="fa-IR"/>
        </w:rPr>
        <w:t>من قام فی الدّرس لاصحابه</w:t>
      </w:r>
    </w:p>
    <w:p>
      <w:pPr>
        <w:pStyle w:val="BookText"/>
        <w:rPr/>
      </w:pPr>
      <w:r>
        <w:rPr>
          <w:rFonts w:ascii="IRNazanin" w:hAnsi="IRNazanin" w:eastAsia="IRNazanin"/>
          <w:color w:val="111111"/>
          <w:sz w:val="28"/>
          <w:sz w:val="28"/>
          <w:szCs w:val="28"/>
          <w:rtl w:val="true"/>
          <w:lang w:bidi="fa-IR"/>
        </w:rPr>
        <w:t>و مات ابن الفاجر المذکور فی سنة خمسمأة کما فی الطّبقات، و فیه ایضا انّ البارع لقب عبد الکریم بن علیّ بن الطّفال و الحسین بن محمّد الدبّاس و لا ثالث لهما فلا تغفل</w:t>
      </w:r>
      <w:r>
        <w:rPr>
          <w:rFonts w:eastAsia="IRNazanin" w:cs="IRNazanin"/>
          <w:color w:val="111111"/>
          <w:sz w:val="28"/>
          <w:szCs w:val="28"/>
          <w:rtl w:val="true"/>
          <w:lang w:bidi="fa-IR"/>
        </w:rPr>
        <w:t>.</w:t>
      </w:r>
    </w:p>
    <w:p>
      <w:pPr>
        <w:pStyle w:val="Heading3"/>
        <w:numPr>
          <w:ilvl w:val="2"/>
          <w:numId w:val="1"/>
        </w:numPr>
        <w:rPr/>
      </w:pPr>
      <w:bookmarkStart w:id="151" w:name="__RefHeading___Toc1095273_996550957"/>
      <w:bookmarkStart w:id="152" w:name="_Toc52"/>
      <w:bookmarkEnd w:id="151"/>
      <w:r>
        <w:rPr/>
        <w:t>273</w:t>
      </w:r>
      <w:r>
        <w:rPr>
          <w:rtl w:val="true"/>
        </w:rPr>
        <w:t xml:space="preserve">- </w:t>
      </w:r>
      <w:r>
        <w:rPr>
          <w:rtl w:val="true"/>
        </w:rPr>
        <w:t>حسین بن محمد بن المفضل بن محمد، الراغب الاصفهانی</w:t>
      </w:r>
      <w:bookmarkEnd w:id="152"/>
    </w:p>
    <w:p>
      <w:pPr>
        <w:pStyle w:val="BookText"/>
        <w:rPr/>
      </w:pPr>
      <w:r>
        <w:rPr>
          <w:rFonts w:ascii="IRNazanin" w:hAnsi="IRNazanin" w:eastAsia="IRNazanin"/>
          <w:color w:val="111111"/>
          <w:sz w:val="28"/>
          <w:sz w:val="28"/>
          <w:szCs w:val="28"/>
          <w:rtl w:val="true"/>
          <w:lang w:bidi="fa-IR"/>
        </w:rPr>
        <w:t>الامام الاریب و الحافظ العجیب أبو القاسم حسین بن محمد بن المفضل بن محمد المعروف بالراغب الاصفهانی‌</w:t>
      </w:r>
      <w:r>
        <w:rPr>
          <w:rStyle w:val="FootnoteAnchor"/>
          <w:rtl w:val="true"/>
        </w:rPr>
        <w:footnoteReference w:id="42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اللّغة و العربیّة و الحدیث و الشّعر و الکتابة و الاخلاق، و الحکمة و الکلام و علوم الأوائل، و غیر ذلک، فضله أشهر من أن یوصف و وصفه أرفع من أن یعرف، و کفاه منقبة انّ له قبول العامّة و الخاصّة، و فیما تحقّق له من اللغة خاصة و کان من الشّافعیّة کما استفید لنا من فقه محاضراته، و فی بعض الکتب انّه اختلف فی تشیّعه و کانّه لما یترائی من تقویته جانب الحقّ فی بعض مصنّفاته، و أنت خبیر بانّ مثل ذلک لو کان دلیلا علی حقیّة الرّجل لما وجد للباطل بعد مصداق، کیف و لمّا یوجد بحمد اللّه لا شدّ النّواصب إلی الآن مصنّف لم یکن فیه شی‌ء من مدیح أهل البیت، و شطر من مثالب مخالفیهم بالکنایة أو التّصریح، و إذن فالمرجع فی تشخیص المذهب الحقّ إلی الموافقة لأهله فی جملة الضروریّات و الإقتفآء لآثارهم المحمودة فی اصول المذهب و فروعه لا غیر، نعم فی کثرة روایته عن أهل البیت المعصومین علیهم السلام و تعبیره عن سیّدنا الإمام الهمام علیّ بن ابیطالب علیه السّلام دائما بأمیر المؤمنین المطلق، و عدم نقله عن سائر الخلفآء مهما استطاع، هدایة المتدرب الفطن إلی رشده و هدایته انشاء اللّه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التّرجمة له بعنوان المفضل بن محمّد الاصفهانی ابو القاسم الرّاغب صاحب المصنّفات، کان فی أوائل المأة الخامسة،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افانین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الثّلثة، و قد کان فی ظنّی انّ الرّاغب معتزلی، حتی رایت بخطّ الشّیخ بدر الدّین الزّرکشی علی ظهر نسخة من القواعد الصّغری لابن عبد السّلام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الامام فخر الدّین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انّ ابا القاسم الرّاغب من ائمة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قرنه بالغزالی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فائدة حسنة، فان کثیرا من النّاس یظنّون انّه معتزلی‌</w:t>
      </w:r>
      <w:r>
        <w:rPr>
          <w:rStyle w:val="FootnoteAnchor"/>
          <w:rtl w:val="true"/>
        </w:rPr>
        <w:footnoteReference w:id="426"/>
      </w:r>
      <w:r>
        <w:rPr>
          <w:rFonts w:ascii="IRNazanin" w:hAnsi="IRNazanin" w:eastAsia="IRNazanin"/>
          <w:color w:val="111111"/>
          <w:sz w:val="28"/>
          <w:sz w:val="28"/>
          <w:szCs w:val="28"/>
          <w:rtl w:val="true"/>
          <w:lang w:bidi="fa-IR"/>
        </w:rPr>
        <w:t xml:space="preserve">انتهی و لم یزد علی ما نقلناه، و ذلک لعدم بصیرته بحال الرّجل کما عرفته، و ستعرف أیضا من اشتباهه الکثیر فی اسمه و نسبه و طبقته، 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الرّاغب الاصبهانی أحد اعلام العلم بغیر فنّ من العلوم ادبیّها و حکمیّها له کتاب تفسیر القرآن قیل و هو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لما اظفر علیه، ثمّ انّ له من بعد ذلک من المصنّف المشهور و المؤلف الّذی هو بالخیر مذکور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مواد لغات العرب المتعلّقة بالقرآن فی مجلّدتین تبلغان ثلاثین الف بیت فی ظاهر ما یقاس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الّفه فی مقابلة کتاب</w:t>
      </w:r>
    </w:p>
    <w:p>
      <w:pPr>
        <w:pStyle w:val="BookText"/>
        <w:rPr/>
      </w:pPr>
      <w:r>
        <w:rPr>
          <w:rFonts w:ascii="IRNazanin" w:hAnsi="IRNazanin" w:eastAsia="IRNazanin"/>
          <w:color w:val="111111"/>
          <w:sz w:val="28"/>
          <w:sz w:val="28"/>
          <w:szCs w:val="28"/>
          <w:rtl w:val="true"/>
          <w:lang w:bidi="fa-IR"/>
        </w:rPr>
        <w:t xml:space="preserve">تفسیره للمرکّبات کما عرفت، 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البیان فی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إلیه فی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 الأخلاق و المواعظ الحسنة و الآداب بالفارسیّة، علی طریقة الاخلاق النّاصری و احسن منه، و یذکر فیه أیضا حکایات من کلیلة و دمنة، و ممّا رایته فیه من الأشعار الرّائقة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صد هزار محمّد که در جهان آید</w:t>
      </w:r>
    </w:p>
    <w:p>
      <w:pPr>
        <w:pStyle w:val="BookText"/>
        <w:rPr/>
      </w:pPr>
      <w:r>
        <w:rPr>
          <w:rFonts w:ascii="IRNazanin" w:hAnsi="IRNazanin" w:eastAsia="IRNazanin"/>
          <w:color w:val="111111"/>
          <w:sz w:val="28"/>
          <w:sz w:val="28"/>
          <w:szCs w:val="28"/>
          <w:rtl w:val="true"/>
          <w:lang w:bidi="fa-IR"/>
        </w:rPr>
        <w:t>یکی بمنزله جاه مصطفی نشود</w:t>
      </w:r>
    </w:p>
    <w:p>
      <w:pPr>
        <w:pStyle w:val="BookText"/>
        <w:rPr/>
      </w:pPr>
      <w:r>
        <w:rPr>
          <w:rFonts w:ascii="IRNazanin" w:hAnsi="IRNazanin" w:eastAsia="IRNazanin"/>
          <w:color w:val="111111"/>
          <w:sz w:val="28"/>
          <w:sz w:val="28"/>
          <w:szCs w:val="28"/>
          <w:rtl w:val="true"/>
          <w:lang w:bidi="fa-IR"/>
        </w:rPr>
        <w:t>و گرچه عرصه عالم پر از علی گردد</w:t>
      </w:r>
    </w:p>
    <w:p>
      <w:pPr>
        <w:pStyle w:val="BookText"/>
        <w:rPr/>
      </w:pPr>
      <w:r>
        <w:rPr>
          <w:rFonts w:ascii="IRNazanin" w:hAnsi="IRNazanin" w:eastAsia="IRNazanin"/>
          <w:color w:val="111111"/>
          <w:sz w:val="28"/>
          <w:sz w:val="28"/>
          <w:szCs w:val="28"/>
          <w:rtl w:val="true"/>
          <w:lang w:bidi="fa-IR"/>
        </w:rPr>
        <w:t>یکی بعلم و سخاوت چه مرتضی نشود</w:t>
      </w:r>
    </w:p>
    <w:p>
      <w:pPr>
        <w:pStyle w:val="BookText"/>
        <w:rPr/>
      </w:pPr>
      <w:r>
        <w:rPr>
          <w:rFonts w:ascii="IRNazanin" w:hAnsi="IRNazanin" w:eastAsia="IRNazanin"/>
          <w:color w:val="111111"/>
          <w:sz w:val="28"/>
          <w:sz w:val="28"/>
          <w:szCs w:val="28"/>
          <w:rtl w:val="true"/>
          <w:lang w:bidi="fa-IR"/>
        </w:rPr>
        <w:t>جهان اگرچه ز موسی و چوب خالی نیست</w:t>
      </w:r>
    </w:p>
    <w:p>
      <w:pPr>
        <w:pStyle w:val="BookText"/>
        <w:rPr/>
      </w:pPr>
      <w:r>
        <w:rPr>
          <w:rFonts w:ascii="IRNazanin" w:hAnsi="IRNazanin" w:eastAsia="IRNazanin"/>
          <w:color w:val="111111"/>
          <w:sz w:val="28"/>
          <w:sz w:val="28"/>
          <w:szCs w:val="28"/>
          <w:rtl w:val="true"/>
          <w:lang w:bidi="fa-IR"/>
        </w:rPr>
        <w:t>یکی کلیم نگردد یکی عصا نشود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الطّرز حسن الفوائد قیل و یظهر منه انّه کان اشعریّ </w:t>
      </w:r>
    </w:p>
    <w:p>
      <w:pPr>
        <w:pStyle w:val="BookText"/>
        <w:rPr/>
      </w:pPr>
      <w:r>
        <w:rPr>
          <w:rFonts w:ascii="IRNazanin" w:hAnsi="IRNazanin" w:eastAsia="IRNazanin"/>
          <w:color w:val="111111"/>
          <w:sz w:val="28"/>
          <w:sz w:val="28"/>
          <w:szCs w:val="28"/>
          <w:rtl w:val="true"/>
          <w:lang w:bidi="fa-IR"/>
        </w:rPr>
        <w:t xml:space="preserve">الاصول، و له ایضا کتاب آخر فی تفصیل مراتب ترقّیات الإنسان مشتمل علی ثلاثة و ثلاثین بابا ممّا یتعلق بامور المبدء و المعاد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النّشاتین و تحصیل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منه نسخة عتیقة، و له ایضا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جدّا اسمه معه یزید علی عشرة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نوادر الحکم و الحکایات الطّریفة، و العوائد المستطرفة اللّطیفة ما لا یوجد فی غیره من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لطائف ما ذکره فیه و حقیق بان لا اخلّی هذا الکتاب منه لیأتی بفضل اللّه تبارک و تعالی جامع کلّ خیر، قوله فی باب الشّعر و الشّعرآء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لحسان اهجهم و روح القدس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مدحه غیر شاعر فحباه و أجازه، و کان ابو بکر و عمر و علیّ علیه السّلام شعرآء و لمّا قال الجعدی فیه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السّمآء نجدة و تکرّما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انّا لنرجو فوق ذلک مظهرا</w:t>
      </w:r>
    </w:p>
    <w:p>
      <w:pPr>
        <w:pStyle w:val="BookText"/>
        <w:rPr/>
      </w:pPr>
      <w:r>
        <w:rPr>
          <w:rFonts w:ascii="IRNazanin" w:hAnsi="IRNazanin" w:eastAsia="IRNazanin"/>
          <w:color w:val="111111"/>
          <w:sz w:val="28"/>
          <w:sz w:val="28"/>
          <w:szCs w:val="28"/>
          <w:rtl w:val="true"/>
          <w:lang w:bidi="fa-IR"/>
        </w:rPr>
        <w:t>فقال صلّی اللّه علیه و آله و سلّم إلی أین فقال إلی الجنّة فقال صلی اللّه علیه و آله لا فض 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الغطریف الأسدی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صلی اللّه علیه و آله فی مرضه الّذی مات فیه،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بالشّعر لمن أراد انتصافا من ظلم، و استغنآء من فقر، و شکرا علی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 صلّی اللّه علیه و آله و سلّم اعطاء الشّعرآء من برّ الوالدین‌</w:t>
      </w:r>
      <w:r>
        <w:rPr>
          <w:rStyle w:val="FootnoteAnchor"/>
          <w:rtl w:val="true"/>
        </w:rPr>
        <w:footnoteReference w:id="428"/>
      </w:r>
      <w:r>
        <w:rPr>
          <w:rFonts w:ascii="IRNazanin" w:hAnsi="IRNazanin" w:eastAsia="IRNazanin"/>
          <w:color w:val="111111"/>
          <w:sz w:val="28"/>
          <w:sz w:val="28"/>
          <w:szCs w:val="28"/>
          <w:rtl w:val="true"/>
          <w:lang w:bidi="fa-IR"/>
        </w:rPr>
        <w:t>و قال فی ذیل ذلک الباب و کتبت إلی أبی القاسم بن أبی العلاء أبیاتا استعیر منه شعر عمران بن حطان و ضمّنتها أبیاتا لبعض من امتنع من إعارة الکتب إلّا بالرّهن، و أبیاتا عارضها بها أبو علیّ بن أبی العلاء فی مناقضته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بفضله</w:t>
      </w:r>
    </w:p>
    <w:p>
      <w:pPr>
        <w:pStyle w:val="BookText"/>
        <w:rPr/>
      </w:pPr>
      <w:r>
        <w:rPr>
          <w:rFonts w:ascii="IRNazanin" w:hAnsi="IRNazanin" w:eastAsia="IRNazanin"/>
          <w:color w:val="111111"/>
          <w:sz w:val="28"/>
          <w:sz w:val="28"/>
          <w:szCs w:val="28"/>
          <w:rtl w:val="true"/>
          <w:lang w:bidi="fa-IR"/>
        </w:rPr>
        <w:t>أضحی الوری مفتخرة</w:t>
      </w:r>
    </w:p>
    <w:p>
      <w:pPr>
        <w:pStyle w:val="BookText"/>
        <w:rPr/>
      </w:pPr>
      <w:r>
        <w:rPr>
          <w:rFonts w:ascii="IRNazanin" w:hAnsi="IRNazanin" w:eastAsia="IRNazanin"/>
          <w:color w:val="111111"/>
          <w:sz w:val="28"/>
          <w:sz w:val="28"/>
          <w:szCs w:val="28"/>
          <w:rtl w:val="true"/>
          <w:lang w:bidi="fa-IR"/>
        </w:rPr>
        <w:t>أصبحت یدعونی إلی</w:t>
      </w:r>
    </w:p>
    <w:p>
      <w:pPr>
        <w:pStyle w:val="BookText"/>
        <w:rPr/>
      </w:pPr>
      <w:r>
        <w:rPr>
          <w:rFonts w:ascii="IRNazanin" w:hAnsi="IRNazanin" w:eastAsia="IRNazanin"/>
          <w:color w:val="111111"/>
          <w:sz w:val="28"/>
          <w:sz w:val="28"/>
          <w:szCs w:val="28"/>
          <w:rtl w:val="true"/>
          <w:lang w:bidi="fa-IR"/>
        </w:rPr>
        <w:t>اشعار عمران شره‌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فلیعطنیها منعما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عاریة لأشکره </w:t>
      </w:r>
    </w:p>
    <w:p>
      <w:pPr>
        <w:pStyle w:val="BookText"/>
        <w:rPr/>
      </w:pPr>
      <w:r>
        <w:rPr>
          <w:rFonts w:ascii="IRNazanin" w:hAnsi="IRNazanin" w:eastAsia="IRNazanin"/>
          <w:color w:val="111111"/>
          <w:sz w:val="28"/>
          <w:sz w:val="28"/>
          <w:szCs w:val="28"/>
          <w:rtl w:val="true"/>
          <w:lang w:bidi="fa-IR"/>
        </w:rPr>
        <w:t>مقتفیا والده</w:t>
      </w:r>
    </w:p>
    <w:p>
      <w:pPr>
        <w:pStyle w:val="BookText"/>
        <w:rPr/>
      </w:pPr>
      <w:r>
        <w:rPr>
          <w:rFonts w:ascii="Amiri" w:hAnsi="Amiri" w:eastAsia="Amiri" w:cs="Amiri"/>
          <w:color w:val="111111"/>
          <w:sz w:val="28"/>
          <w:sz w:val="28"/>
          <w:szCs w:val="28"/>
          <w:rtl w:val="true"/>
          <w:lang w:bidi="ar-SA"/>
        </w:rPr>
        <w:t>البس ثوب المغفرة</w:t>
      </w:r>
    </w:p>
    <w:p>
      <w:pPr>
        <w:pStyle w:val="BookText"/>
        <w:rPr/>
      </w:pPr>
      <w:r>
        <w:rPr>
          <w:rFonts w:ascii="IRNazanin" w:hAnsi="IRNazanin" w:eastAsia="IRNazanin"/>
          <w:color w:val="111111"/>
          <w:sz w:val="28"/>
          <w:sz w:val="28"/>
          <w:szCs w:val="28"/>
          <w:rtl w:val="true"/>
          <w:lang w:bidi="fa-IR"/>
        </w:rPr>
        <w:t>عارض من أنشده</w:t>
      </w:r>
    </w:p>
    <w:p>
      <w:pPr>
        <w:pStyle w:val="BookText"/>
        <w:rPr/>
      </w:pPr>
      <w:r>
        <w:rPr>
          <w:rFonts w:ascii="IRNazanin" w:hAnsi="IRNazanin" w:eastAsia="IRNazanin"/>
          <w:color w:val="111111"/>
          <w:sz w:val="28"/>
          <w:sz w:val="28"/>
          <w:szCs w:val="28"/>
          <w:rtl w:val="true"/>
          <w:lang w:bidi="fa-IR"/>
        </w:rPr>
        <w:t>إذ رام منه دفتره</w:t>
      </w:r>
    </w:p>
    <w:p>
      <w:pPr>
        <w:pStyle w:val="BookText"/>
        <w:rPr/>
      </w:pPr>
      <w:r>
        <w:rPr>
          <w:rFonts w:ascii="IRNazanin" w:hAnsi="IRNazanin" w:eastAsia="IRNazanin"/>
          <w:color w:val="111111"/>
          <w:sz w:val="28"/>
          <w:sz w:val="28"/>
          <w:szCs w:val="28"/>
          <w:rtl w:val="true"/>
          <w:lang w:bidi="fa-IR"/>
        </w:rPr>
        <w:t>هذا کتاب حسن</w:t>
      </w:r>
    </w:p>
    <w:p>
      <w:pPr>
        <w:pStyle w:val="BookText"/>
        <w:rPr/>
      </w:pPr>
      <w:r>
        <w:rPr>
          <w:rFonts w:ascii="IRNazanin" w:hAnsi="IRNazanin" w:eastAsia="IRNazanin"/>
          <w:color w:val="111111"/>
          <w:sz w:val="28"/>
          <w:sz w:val="28"/>
          <w:szCs w:val="28"/>
          <w:rtl w:val="true"/>
          <w:lang w:bidi="fa-IR"/>
        </w:rPr>
        <w:t>قدّمت فیه المعذرة</w:t>
      </w:r>
    </w:p>
    <w:p>
      <w:pPr>
        <w:pStyle w:val="BookText"/>
        <w:rPr/>
      </w:pPr>
      <w:r>
        <w:rPr>
          <w:rFonts w:ascii="Amiri" w:hAnsi="Amiri" w:eastAsia="Amiri" w:cs="Amiri"/>
          <w:color w:val="111111"/>
          <w:sz w:val="28"/>
          <w:sz w:val="28"/>
          <w:szCs w:val="28"/>
          <w:rtl w:val="true"/>
          <w:lang w:bidi="ar-SA"/>
        </w:rPr>
        <w:t>حلفت باللّه الّذی</w:t>
      </w:r>
    </w:p>
    <w:p>
      <w:pPr>
        <w:pStyle w:val="BookText"/>
        <w:rPr/>
      </w:pPr>
      <w:r>
        <w:rPr>
          <w:rFonts w:ascii="Amiri" w:hAnsi="Amiri" w:eastAsia="Amiri" w:cs="Amiri"/>
          <w:color w:val="111111"/>
          <w:sz w:val="28"/>
          <w:sz w:val="28"/>
          <w:szCs w:val="28"/>
          <w:rtl w:val="true"/>
          <w:lang w:bidi="ar-SA"/>
        </w:rPr>
        <w:t>أطلب منه المغفرة</w:t>
      </w:r>
    </w:p>
    <w:p>
      <w:pPr>
        <w:pStyle w:val="BookText"/>
        <w:rPr/>
      </w:pPr>
      <w:r>
        <w:rPr>
          <w:rFonts w:ascii="IRNazanin" w:hAnsi="IRNazanin" w:eastAsia="IRNazanin"/>
          <w:color w:val="111111"/>
          <w:sz w:val="28"/>
          <w:sz w:val="28"/>
          <w:szCs w:val="28"/>
          <w:rtl w:val="true"/>
          <w:lang w:bidi="fa-IR"/>
        </w:rPr>
        <w:t>أن لا أعیر أحدا</w:t>
      </w:r>
    </w:p>
    <w:p>
      <w:pPr>
        <w:pStyle w:val="BookText"/>
        <w:rPr/>
      </w:pPr>
      <w:r>
        <w:rPr>
          <w:rFonts w:ascii="Amiri" w:hAnsi="Amiri" w:eastAsia="Amiri" w:cs="Amiri"/>
          <w:color w:val="111111"/>
          <w:sz w:val="28"/>
          <w:sz w:val="28"/>
          <w:szCs w:val="28"/>
          <w:rtl w:val="true"/>
          <w:lang w:bidi="ar-SA"/>
        </w:rPr>
        <w:t>إلّا باخذ التّذکرة</w:t>
      </w:r>
    </w:p>
    <w:p>
      <w:pPr>
        <w:pStyle w:val="BookText"/>
        <w:rPr/>
      </w:pPr>
      <w:r>
        <w:rPr>
          <w:rFonts w:ascii="IRNazanin" w:hAnsi="IRNazanin" w:eastAsia="IRNazanin"/>
          <w:color w:val="111111"/>
          <w:sz w:val="28"/>
          <w:sz w:val="28"/>
          <w:szCs w:val="28"/>
          <w:rtl w:val="true"/>
          <w:lang w:bidi="fa-IR"/>
        </w:rPr>
        <w:t>بنکتة لطیفة</w:t>
      </w:r>
    </w:p>
    <w:p>
      <w:pPr>
        <w:pStyle w:val="BookText"/>
        <w:rPr/>
      </w:pPr>
      <w:r>
        <w:rPr>
          <w:rFonts w:ascii="IRNazanin" w:hAnsi="IRNazanin" w:eastAsia="IRNazanin"/>
          <w:color w:val="111111"/>
          <w:sz w:val="28"/>
          <w:sz w:val="28"/>
          <w:szCs w:val="28"/>
          <w:rtl w:val="true"/>
          <w:lang w:bidi="fa-IR"/>
        </w:rPr>
        <w:t>ابلغ منها لم أره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الّذی</w:t>
      </w:r>
    </w:p>
    <w:p>
      <w:pPr>
        <w:pStyle w:val="BookText"/>
        <w:rPr/>
      </w:pPr>
      <w:r>
        <w:rPr>
          <w:rFonts w:ascii="IRNazanin" w:hAnsi="IRNazanin" w:eastAsia="IRNazanin"/>
          <w:color w:val="111111"/>
          <w:sz w:val="28"/>
          <w:sz w:val="28"/>
          <w:szCs w:val="28"/>
          <w:rtl w:val="true"/>
          <w:lang w:bidi="fa-IR"/>
        </w:rPr>
        <w:t>قد قاله و حبّره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یعر دفتره</w:t>
      </w:r>
    </w:p>
    <w:p>
      <w:pPr>
        <w:pStyle w:val="BookText"/>
        <w:rPr/>
      </w:pPr>
      <w:r>
        <w:rPr>
          <w:rFonts w:ascii="IRNazanin" w:hAnsi="IRNazanin" w:eastAsia="IRNazanin"/>
          <w:color w:val="111111"/>
          <w:sz w:val="28"/>
          <w:sz w:val="28"/>
          <w:szCs w:val="28"/>
          <w:rtl w:val="true"/>
          <w:lang w:bidi="fa-IR"/>
        </w:rPr>
        <w:t>ضاقت علیه المعذرة</w:t>
      </w:r>
    </w:p>
    <w:p>
      <w:pPr>
        <w:pStyle w:val="BookText"/>
        <w:rPr/>
      </w:pPr>
      <w:r>
        <w:rPr>
          <w:rFonts w:ascii="IRNazanin" w:hAnsi="IRNazanin" w:eastAsia="IRNazanin"/>
          <w:color w:val="111111"/>
          <w:sz w:val="28"/>
          <w:sz w:val="28"/>
          <w:szCs w:val="28"/>
          <w:rtl w:val="true"/>
          <w:lang w:bidi="fa-IR"/>
        </w:rPr>
        <w:t>یقبح فی الذّکر و فی</w:t>
      </w:r>
    </w:p>
    <w:p>
      <w:pPr>
        <w:pStyle w:val="BookText"/>
        <w:rPr/>
      </w:pPr>
      <w:r>
        <w:rPr>
          <w:rFonts w:ascii="IRNazanin" w:hAnsi="IRNazanin" w:eastAsia="IRNazanin"/>
          <w:color w:val="111111"/>
          <w:sz w:val="28"/>
          <w:sz w:val="28"/>
          <w:szCs w:val="28"/>
          <w:rtl w:val="true"/>
          <w:lang w:bidi="fa-IR"/>
        </w:rPr>
        <w:t>السّماع اخذ التذکرة</w:t>
      </w:r>
    </w:p>
    <w:p>
      <w:pPr>
        <w:pStyle w:val="BookText"/>
        <w:rPr/>
      </w:pPr>
      <w:r>
        <w:rPr>
          <w:rFonts w:ascii="IRNazanin" w:hAnsi="IRNazanin" w:eastAsia="IRNazanin"/>
          <w:color w:val="111111"/>
          <w:sz w:val="28"/>
          <w:sz w:val="28"/>
          <w:szCs w:val="28"/>
          <w:rtl w:val="true"/>
          <w:lang w:bidi="fa-IR"/>
        </w:rPr>
        <w:t>ما قال ذاک الشّعر</w:t>
      </w:r>
    </w:p>
    <w:p>
      <w:pPr>
        <w:pStyle w:val="BookText"/>
        <w:rPr/>
      </w:pPr>
      <w:r>
        <w:rPr>
          <w:rFonts w:ascii="Amiri" w:hAnsi="Amiri" w:eastAsia="Amiri" w:cs="Amiri"/>
          <w:color w:val="111111"/>
          <w:sz w:val="28"/>
          <w:sz w:val="28"/>
          <w:szCs w:val="28"/>
          <w:rtl w:val="true"/>
          <w:lang w:bidi="ar-SA"/>
        </w:rPr>
        <w:t>إلّا ماضغ للعذرة</w:t>
      </w:r>
    </w:p>
    <w:p>
      <w:pPr>
        <w:pStyle w:val="BookText"/>
        <w:rPr/>
      </w:pPr>
      <w:r>
        <w:rPr>
          <w:rFonts w:ascii="IRNazanin" w:hAnsi="IRNazanin" w:eastAsia="IRNazanin"/>
          <w:color w:val="111111"/>
          <w:sz w:val="28"/>
          <w:sz w:val="28"/>
          <w:szCs w:val="28"/>
          <w:rtl w:val="true"/>
          <w:lang w:bidi="fa-IR"/>
        </w:rPr>
        <w:t>فامنن بها مصطفیا</w:t>
      </w:r>
    </w:p>
    <w:p>
      <w:pPr>
        <w:pStyle w:val="BookText"/>
        <w:rPr/>
      </w:pPr>
      <w:r>
        <w:rPr>
          <w:rFonts w:ascii="IRNazanin" w:hAnsi="IRNazanin" w:eastAsia="IRNazanin"/>
          <w:color w:val="111111"/>
          <w:sz w:val="28"/>
          <w:sz w:val="28"/>
          <w:szCs w:val="28"/>
          <w:rtl w:val="true"/>
          <w:lang w:bidi="fa-IR"/>
        </w:rPr>
        <w:t>سلوک طرق البررة</w:t>
      </w:r>
    </w:p>
    <w:p>
      <w:pPr>
        <w:pStyle w:val="BookText"/>
        <w:rPr/>
      </w:pPr>
      <w:r>
        <w:rPr>
          <w:rFonts w:ascii="IRNazanin" w:hAnsi="IRNazanin" w:eastAsia="IRNazanin"/>
          <w:color w:val="111111"/>
          <w:sz w:val="28"/>
          <w:sz w:val="28"/>
          <w:szCs w:val="28"/>
          <w:rtl w:val="true"/>
          <w:lang w:bidi="fa-IR"/>
        </w:rPr>
        <w:t>فأجابنی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 شعرا خلتنی</w:t>
      </w:r>
    </w:p>
    <w:p>
      <w:pPr>
        <w:pStyle w:val="BookText"/>
        <w:rPr/>
      </w:pPr>
      <w:r>
        <w:rPr>
          <w:rFonts w:ascii="IRNazanin" w:hAnsi="IRNazanin" w:eastAsia="IRNazanin"/>
          <w:color w:val="111111"/>
          <w:sz w:val="28"/>
          <w:sz w:val="28"/>
          <w:szCs w:val="28"/>
          <w:rtl w:val="true"/>
          <w:lang w:bidi="fa-IR"/>
        </w:rPr>
        <w:t>أنشر منه خبره</w:t>
      </w:r>
    </w:p>
    <w:p>
      <w:pPr>
        <w:pStyle w:val="BookText"/>
        <w:rPr/>
      </w:pPr>
      <w:r>
        <w:rPr>
          <w:rFonts w:ascii="IRNazanin" w:hAnsi="IRNazanin" w:eastAsia="IRNazanin"/>
          <w:color w:val="111111"/>
          <w:sz w:val="28"/>
          <w:sz w:val="28"/>
          <w:szCs w:val="28"/>
          <w:rtl w:val="true"/>
          <w:lang w:bidi="fa-IR"/>
        </w:rPr>
        <w:t>یدیرنی فیه علی</w:t>
      </w:r>
    </w:p>
    <w:p>
      <w:pPr>
        <w:pStyle w:val="BookText"/>
        <w:rPr/>
      </w:pPr>
      <w:r>
        <w:rPr>
          <w:rFonts w:ascii="IRNazanin" w:hAnsi="IRNazanin" w:eastAsia="IRNazanin"/>
          <w:color w:val="111111"/>
          <w:sz w:val="28"/>
          <w:sz w:val="28"/>
          <w:szCs w:val="28"/>
          <w:rtl w:val="true"/>
          <w:lang w:bidi="fa-IR"/>
        </w:rPr>
        <w:t>خلیقة مستنکرة</w:t>
      </w:r>
    </w:p>
    <w:p>
      <w:pPr>
        <w:pStyle w:val="BookText"/>
        <w:rPr/>
      </w:pPr>
      <w:r>
        <w:rPr>
          <w:rFonts w:ascii="Amiri" w:hAnsi="Amiri" w:eastAsia="Amiri" w:cs="Amiri"/>
          <w:color w:val="111111"/>
          <w:sz w:val="28"/>
          <w:sz w:val="28"/>
          <w:szCs w:val="28"/>
          <w:rtl w:val="true"/>
          <w:lang w:bidi="ar-SA"/>
        </w:rPr>
        <w:t>مستنزل عن عادة</w:t>
      </w:r>
    </w:p>
    <w:p>
      <w:pPr>
        <w:pStyle w:val="BookText"/>
        <w:rPr/>
      </w:pPr>
      <w:r>
        <w:rPr>
          <w:rFonts w:ascii="Amiri" w:hAnsi="Amiri" w:eastAsia="Amiri" w:cs="Amiri"/>
          <w:color w:val="111111"/>
          <w:sz w:val="28"/>
          <w:sz w:val="28"/>
          <w:szCs w:val="28"/>
          <w:rtl w:val="true"/>
          <w:lang w:bidi="ar-SA"/>
        </w:rPr>
        <w:t>عودتها مشتهرة</w:t>
      </w:r>
    </w:p>
    <w:p>
      <w:pPr>
        <w:pStyle w:val="BookText"/>
        <w:rPr/>
      </w:pPr>
      <w:r>
        <w:rPr>
          <w:rFonts w:ascii="IRNazanin" w:hAnsi="IRNazanin" w:eastAsia="IRNazanin"/>
          <w:color w:val="111111"/>
          <w:sz w:val="28"/>
          <w:sz w:val="28"/>
          <w:szCs w:val="28"/>
          <w:rtl w:val="true"/>
          <w:lang w:bidi="fa-IR"/>
        </w:rPr>
        <w:t>أن لا أعیر أحدا</w:t>
      </w:r>
    </w:p>
    <w:p>
      <w:pPr>
        <w:pStyle w:val="BookText"/>
        <w:rPr/>
      </w:pPr>
      <w:r>
        <w:rPr>
          <w:rFonts w:ascii="Amiri" w:hAnsi="Amiri" w:eastAsia="Amiri" w:cs="Amiri"/>
          <w:color w:val="111111"/>
          <w:sz w:val="28"/>
          <w:sz w:val="28"/>
          <w:szCs w:val="28"/>
          <w:rtl w:val="true"/>
          <w:lang w:bidi="ar-SA"/>
        </w:rPr>
        <w:t>لا رجلا و لا مرة</w:t>
      </w:r>
    </w:p>
    <w:p>
      <w:pPr>
        <w:pStyle w:val="BookText"/>
        <w:rPr/>
      </w:pPr>
      <w:r>
        <w:rPr>
          <w:rFonts w:ascii="IRNazanin" w:hAnsi="IRNazanin" w:eastAsia="IRNazanin"/>
          <w:color w:val="111111"/>
          <w:sz w:val="28"/>
          <w:sz w:val="28"/>
          <w:szCs w:val="28"/>
          <w:rtl w:val="true"/>
          <w:lang w:bidi="fa-IR"/>
        </w:rPr>
        <w:t>لا اقبل الرّهن و لا</w:t>
      </w:r>
    </w:p>
    <w:p>
      <w:pPr>
        <w:pStyle w:val="BookText"/>
        <w:rPr/>
      </w:pPr>
      <w:r>
        <w:rPr>
          <w:rFonts w:ascii="IRNazanin" w:hAnsi="IRNazanin" w:eastAsia="IRNazanin"/>
          <w:color w:val="111111"/>
          <w:sz w:val="28"/>
          <w:sz w:val="28"/>
          <w:szCs w:val="28"/>
          <w:rtl w:val="true"/>
          <w:lang w:bidi="fa-IR"/>
        </w:rPr>
        <w:t>یذکر عندی تذکرة</w:t>
      </w:r>
    </w:p>
    <w:p>
      <w:pPr>
        <w:pStyle w:val="BookText"/>
        <w:rPr/>
      </w:pPr>
      <w:r>
        <w:rPr>
          <w:rFonts w:ascii="IRNazanin" w:hAnsi="IRNazanin" w:eastAsia="IRNazanin"/>
          <w:color w:val="111111"/>
          <w:sz w:val="28"/>
          <w:sz w:val="28"/>
          <w:szCs w:val="28"/>
          <w:rtl w:val="true"/>
          <w:lang w:bidi="fa-IR"/>
        </w:rPr>
        <w:t>و لو حوت کفّی بها</w:t>
      </w:r>
    </w:p>
    <w:p>
      <w:pPr>
        <w:pStyle w:val="BookText"/>
        <w:rPr/>
      </w:pPr>
      <w:r>
        <w:rPr>
          <w:rFonts w:ascii="Amiri" w:hAnsi="Amiri" w:eastAsia="Amiri" w:cs="Amiri"/>
          <w:color w:val="111111"/>
          <w:sz w:val="28"/>
          <w:sz w:val="28"/>
          <w:szCs w:val="28"/>
          <w:rtl w:val="true"/>
          <w:lang w:bidi="ar-SA"/>
        </w:rPr>
        <w:t>فضل الرّضا و المغفرة</w:t>
      </w:r>
    </w:p>
    <w:p>
      <w:pPr>
        <w:pStyle w:val="BookText"/>
        <w:rPr/>
      </w:pPr>
      <w:r>
        <w:rPr>
          <w:rFonts w:ascii="IRNazanin" w:hAnsi="IRNazanin" w:eastAsia="IRNazanin"/>
          <w:color w:val="111111"/>
          <w:sz w:val="28"/>
          <w:sz w:val="28"/>
          <w:szCs w:val="28"/>
          <w:rtl w:val="true"/>
          <w:lang w:bidi="fa-IR"/>
        </w:rPr>
        <w:t>کان لشیخی مذهب</w:t>
      </w:r>
    </w:p>
    <w:p>
      <w:pPr>
        <w:pStyle w:val="BookText"/>
        <w:rPr/>
      </w:pPr>
      <w:r>
        <w:rPr>
          <w:rFonts w:ascii="IRNazanin" w:hAnsi="IRNazanin" w:eastAsia="IRNazanin"/>
          <w:color w:val="111111"/>
          <w:sz w:val="28"/>
          <w:sz w:val="28"/>
          <w:szCs w:val="28"/>
          <w:rtl w:val="true"/>
          <w:lang w:bidi="fa-IR"/>
        </w:rPr>
        <w:t>من مذهبی أن أهجره</w:t>
      </w:r>
    </w:p>
    <w:p>
      <w:pPr>
        <w:pStyle w:val="BookText"/>
        <w:rPr/>
      </w:pPr>
      <w:r>
        <w:rPr>
          <w:rFonts w:ascii="IRNazanin" w:hAnsi="IRNazanin" w:eastAsia="IRNazanin"/>
          <w:color w:val="111111"/>
          <w:sz w:val="28"/>
          <w:sz w:val="28"/>
          <w:szCs w:val="28"/>
          <w:rtl w:val="true"/>
          <w:lang w:bidi="fa-IR"/>
        </w:rPr>
        <w:t>خالفت فیه رسمه</w:t>
      </w:r>
    </w:p>
    <w:p>
      <w:pPr>
        <w:pStyle w:val="BookText"/>
        <w:rPr/>
      </w:pPr>
      <w:r>
        <w:rPr>
          <w:rFonts w:ascii="IRNazanin" w:hAnsi="IRNazanin" w:eastAsia="IRNazanin"/>
          <w:color w:val="111111"/>
          <w:sz w:val="28"/>
          <w:sz w:val="28"/>
          <w:szCs w:val="28"/>
          <w:rtl w:val="true"/>
          <w:lang w:bidi="fa-IR"/>
        </w:rPr>
        <w:t>معقّیا ما أثره</w:t>
      </w:r>
    </w:p>
    <w:p>
      <w:pPr>
        <w:pStyle w:val="BookText"/>
        <w:rPr/>
      </w:pPr>
      <w:r>
        <w:rPr>
          <w:rFonts w:ascii="IRNazanin" w:hAnsi="IRNazanin" w:eastAsia="IRNazanin"/>
          <w:color w:val="111111"/>
          <w:sz w:val="28"/>
          <w:sz w:val="28"/>
          <w:szCs w:val="28"/>
          <w:rtl w:val="true"/>
          <w:lang w:bidi="fa-IR"/>
        </w:rPr>
        <w:t>و لو لقانی‌</w:t>
      </w:r>
      <w:r>
        <w:rPr>
          <w:rStyle w:val="FootnoteAnchor"/>
          <w:rtl w:val="true"/>
        </w:rPr>
        <w:footnoteReference w:id="430"/>
      </w:r>
      <w:r>
        <w:rPr>
          <w:rFonts w:ascii="IRNazanin" w:hAnsi="IRNazanin" w:eastAsia="IRNazanin"/>
          <w:color w:val="111111"/>
          <w:sz w:val="28"/>
          <w:sz w:val="28"/>
          <w:szCs w:val="28"/>
          <w:rtl w:val="true"/>
          <w:lang w:bidi="fa-IR"/>
        </w:rPr>
        <w:t>والدی</w:t>
      </w:r>
    </w:p>
    <w:p>
      <w:pPr>
        <w:pStyle w:val="BookText"/>
        <w:rPr/>
      </w:pPr>
      <w:r>
        <w:rPr>
          <w:rFonts w:ascii="IRNazanin" w:hAnsi="IRNazanin" w:eastAsia="IRNazanin"/>
          <w:color w:val="111111"/>
          <w:sz w:val="28"/>
          <w:sz w:val="28"/>
          <w:szCs w:val="28"/>
          <w:rtl w:val="true"/>
          <w:lang w:bidi="fa-IR"/>
        </w:rPr>
        <w:t>من بیته فی المقبرة</w:t>
      </w:r>
    </w:p>
    <w:p>
      <w:pPr>
        <w:pStyle w:val="BookText"/>
        <w:rPr/>
      </w:pPr>
      <w:r>
        <w:rPr>
          <w:rFonts w:ascii="IRNazanin" w:hAnsi="IRNazanin" w:eastAsia="IRNazanin"/>
          <w:color w:val="111111"/>
          <w:sz w:val="28"/>
          <w:sz w:val="28"/>
          <w:szCs w:val="28"/>
          <w:rtl w:val="true"/>
          <w:lang w:bidi="fa-IR"/>
        </w:rPr>
        <w:t>یروم سطرا لم یجد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فی ذلک ما قاله أبو القاسم لا ما خاطبته به، و أعوذ باللّه أن أکون ممّن یزری بعقله بتضمین مصنّفاته شعر نفسه‌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ذلک قوله فی باب الکذب إذا أردت أن تعرف عقل الرّجل فحدثه فی خلال حدیثک بما لا یکون، فان أنکره فهو عاقل، و إن صدّقه فهو أحمق، و من الأکاذیب المتناهیة انّه تکاذب أعرابیّان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مرّة علی فرس فإذا أنا بظلمة فیمّمتها حتّی وصلت إلیها، فاذا قطعة من اللّیل فانبهتها، فما زلت احمل علیها حتّی اصطدتها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 ظبیا مرّة بالسّهم، فعدل الظّبی فعدل السّهم خلفه، ثمّ علا فعلا السّهم، ثمّ انحدر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حتّی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لرؤبة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حدّثتنی بحدیث لم أصدّقک علیه فلک عندی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 غلام لی یوما، فاشتریت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بطّیخة فلمّا قطعتها وجدته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دبر لی فرس فعالجته بقشور الرّمّان، فنبت علی ظهره شجرة رمّان تثمر کلّ سنة، فقال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لمّا مات أبوک کان لی علیه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کذبت یا 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کان لأبی منقاش اشتراه بعشرین ألف درهم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من جواهر أو کان مکلّلا به، فقال لا و لکن اذا نتف به شعرة بیضاء عادت سوداء</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حکایاته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رجل بأربعة نفر یقال له یحیی فأکثر اللّحن فی قل هو اللّه أحد، فلمّا فرغ قال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یحیی غلطا</w:t>
      </w:r>
    </w:p>
    <w:p>
      <w:pPr>
        <w:pStyle w:val="BookText"/>
        <w:rPr/>
      </w:pPr>
      <w:r>
        <w:rPr>
          <w:rFonts w:ascii="IRNazanin" w:hAnsi="IRNazanin" w:eastAsia="IRNazanin"/>
          <w:color w:val="111111"/>
          <w:sz w:val="28"/>
          <w:sz w:val="28"/>
          <w:szCs w:val="28"/>
          <w:rtl w:val="true"/>
          <w:lang w:bidi="fa-IR"/>
        </w:rPr>
        <w:t>فی قل هو اللّه أحد</w:t>
      </w:r>
    </w:p>
    <w:p>
      <w:pPr>
        <w:pStyle w:val="BookText"/>
        <w:rPr/>
      </w:pPr>
      <w:r>
        <w:rPr>
          <w:rFonts w:ascii="IRNazanin" w:hAnsi="IRNazanin" w:eastAsia="IRNazanin"/>
          <w:color w:val="111111"/>
          <w:sz w:val="28"/>
          <w:sz w:val="28"/>
          <w:szCs w:val="28"/>
          <w:rtl w:val="true"/>
          <w:lang w:bidi="fa-IR"/>
        </w:rPr>
        <w:t>فقال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یصلّی ذائبا</w:t>
      </w:r>
      <w:r>
        <w:rPr>
          <w:rStyle w:val="FootnoteAnchor"/>
          <w:rtl w:val="true"/>
        </w:rPr>
        <w:footnoteReference w:id="43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أعیا قعد </w:t>
      </w:r>
    </w:p>
    <w:p>
      <w:pPr>
        <w:pStyle w:val="BookText"/>
        <w:rPr/>
      </w:pPr>
      <w:r>
        <w:rPr>
          <w:rFonts w:ascii="IRNazanin" w:hAnsi="IRNazanin" w:eastAsia="IRNazanin"/>
          <w:color w:val="111111"/>
          <w:sz w:val="28"/>
          <w:sz w:val="28"/>
          <w:szCs w:val="28"/>
          <w:rtl w:val="true"/>
          <w:lang w:bidi="fa-IR"/>
        </w:rPr>
        <w:t>فقال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کانّما لسانه</w:t>
      </w:r>
    </w:p>
    <w:p>
      <w:pPr>
        <w:pStyle w:val="BookText"/>
        <w:rPr/>
      </w:pPr>
      <w:r>
        <w:rPr>
          <w:rFonts w:ascii="IRNazanin" w:hAnsi="IRNazanin" w:eastAsia="IRNazanin"/>
          <w:color w:val="111111"/>
          <w:sz w:val="28"/>
          <w:sz w:val="28"/>
          <w:szCs w:val="28"/>
          <w:rtl w:val="true"/>
          <w:lang w:bidi="fa-IR"/>
        </w:rPr>
        <w:t>شدّ بحبل من مسد</w:t>
      </w:r>
    </w:p>
    <w:p>
      <w:pPr>
        <w:pStyle w:val="BookText"/>
        <w:rPr/>
      </w:pPr>
      <w:r>
        <w:rPr>
          <w:rFonts w:ascii="IRNazanin" w:hAnsi="IRNazanin" w:eastAsia="IRNazanin"/>
          <w:color w:val="111111"/>
          <w:sz w:val="28"/>
          <w:sz w:val="28"/>
          <w:szCs w:val="28"/>
          <w:rtl w:val="true"/>
          <w:lang w:bidi="fa-IR"/>
        </w:rPr>
        <w:t>فقال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یزحر فی محرابه</w:t>
      </w:r>
    </w:p>
    <w:p>
      <w:pPr>
        <w:pStyle w:val="BookText"/>
        <w:rPr/>
      </w:pPr>
      <w:r>
        <w:rPr>
          <w:rFonts w:ascii="IRNazanin" w:hAnsi="IRNazanin" w:eastAsia="IRNazanin"/>
          <w:color w:val="111111"/>
          <w:sz w:val="28"/>
          <w:sz w:val="28"/>
          <w:szCs w:val="28"/>
          <w:rtl w:val="true"/>
          <w:lang w:bidi="fa-IR"/>
        </w:rPr>
        <w:t>زحیر حبلی للولد</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قال و قرأ إمام إذا الشّمس کوّرت، فلمّا بلغ قوله فأین تذهبون، أرتج علیه، فأخذ یکرّره و خلفه أعرابی فاخذ بمشکه و صفّعه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فارید کلواذی و هؤلاء الکشاخنة لا أعرف مقصدهم، و صلّی رجل بقوم فجعل یردّد أرأیتم إن أهلکنی اللّه و من معی، فقال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أهلکک اللّه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الرّشید یوما</w:t>
      </w:r>
      <w:r>
        <w:rPr>
          <w:rStyle w:val="FootnoteAnchor"/>
          <w:rtl w:val="true"/>
        </w:rPr>
        <w:footnoteReference w:id="436"/>
      </w:r>
      <w:r>
        <w:rPr>
          <w:rFonts w:ascii="IRNazanin" w:hAnsi="IRNazanin" w:eastAsia="IRNazanin"/>
          <w:color w:val="111111"/>
          <w:sz w:val="28"/>
          <w:sz w:val="28"/>
          <w:szCs w:val="28"/>
          <w:rtl w:val="true"/>
          <w:lang w:bidi="fa-IR"/>
        </w:rPr>
        <w:t>و مالی لا أعبد الّذی فطرنی فارتج علیه فأخذ یردّد ذلک‌</w:t>
      </w:r>
      <w:r>
        <w:rPr>
          <w:rStyle w:val="FootnoteAnchor"/>
          <w:rtl w:val="true"/>
        </w:rPr>
        <w:footnoteReference w:id="437"/>
      </w:r>
      <w:r>
        <w:rPr>
          <w:rFonts w:ascii="IRNazanin" w:hAnsi="IRNazanin" w:eastAsia="IRNazanin"/>
          <w:color w:val="111111"/>
          <w:sz w:val="28"/>
          <w:sz w:val="28"/>
          <w:szCs w:val="28"/>
          <w:rtl w:val="true"/>
          <w:lang w:bidi="fa-IR"/>
        </w:rPr>
        <w:t>و ابن أبی مریم بقربه فی الفراش فصاح‌</w:t>
      </w:r>
      <w:r>
        <w:rPr>
          <w:rStyle w:val="FootnoteAnchor"/>
          <w:rtl w:val="true"/>
        </w:rPr>
        <w:footnoteReference w:id="438"/>
      </w:r>
      <w:r>
        <w:rPr>
          <w:rFonts w:ascii="IRNazanin" w:hAnsi="IRNazanin" w:eastAsia="IRNazanin"/>
          <w:color w:val="111111"/>
          <w:sz w:val="28"/>
          <w:sz w:val="28"/>
          <w:szCs w:val="28"/>
          <w:rtl w:val="true"/>
          <w:lang w:bidi="fa-IR"/>
        </w:rPr>
        <w:t>لا أدری و اللّه لم لا تعبده؟ فضحک الرّشید حتّی قطع صلاته‌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قیل بادروا بتأدیب الأطفال قبل تراکم الأشغال، و سمع الحسین‌</w:t>
      </w:r>
      <w:r>
        <w:rPr>
          <w:rStyle w:val="FootnoteAnchor"/>
          <w:rtl w:val="true"/>
        </w:rPr>
        <w:footnoteReference w:id="440"/>
      </w:r>
      <w:r>
        <w:rPr>
          <w:rFonts w:ascii="IRNazanin" w:hAnsi="IRNazanin" w:eastAsia="IRNazanin"/>
          <w:color w:val="111111"/>
          <w:sz w:val="28"/>
          <w:sz w:val="28"/>
          <w:szCs w:val="28"/>
          <w:rtl w:val="true"/>
          <w:lang w:bidi="fa-IR"/>
        </w:rPr>
        <w:t>رجلا یقول التّعلّم فی الصّغر کالنّقش فی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أجود فهما</w:t>
      </w:r>
      <w:r>
        <w:rPr>
          <w:rStyle w:val="FootnoteAnchor"/>
          <w:rtl w:val="true"/>
        </w:rPr>
        <w:footnoteReference w:id="441"/>
      </w:r>
      <w:r>
        <w:rPr>
          <w:rFonts w:ascii="IRNazanin" w:hAnsi="IRNazanin" w:eastAsia="IRNazanin"/>
          <w:color w:val="111111"/>
          <w:sz w:val="28"/>
          <w:sz w:val="28"/>
          <w:szCs w:val="28"/>
          <w:rtl w:val="true"/>
          <w:lang w:bidi="fa-IR"/>
        </w:rPr>
        <w:t>لکنّه اشغل قلبا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یتعلّم فی حال الصّغر</w:t>
      </w:r>
      <w:r>
        <w:rPr>
          <w:rStyle w:val="FootnoteAnchor"/>
          <w:rtl w:val="true"/>
        </w:rPr>
        <w:footnoteReference w:id="442"/>
      </w:r>
      <w:r>
        <w:rPr>
          <w:rFonts w:ascii="IRNazanin" w:hAnsi="IRNazanin" w:eastAsia="IRNazanin"/>
          <w:color w:val="111111"/>
          <w:sz w:val="28"/>
          <w:sz w:val="28"/>
          <w:szCs w:val="28"/>
          <w:rtl w:val="true"/>
          <w:lang w:bidi="fa-IR"/>
        </w:rPr>
        <w:t>هان فی حال الکبر 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الحفظ إلّا للصّبیّ؟ فذو النّهی</w:t>
      </w:r>
    </w:p>
    <w:p>
      <w:pPr>
        <w:pStyle w:val="BookText"/>
        <w:rPr/>
      </w:pPr>
      <w:r>
        <w:rPr>
          <w:rFonts w:ascii="IRNazanin" w:hAnsi="IRNazanin" w:eastAsia="IRNazanin"/>
          <w:color w:val="111111"/>
          <w:sz w:val="28"/>
          <w:sz w:val="28"/>
          <w:szCs w:val="28"/>
          <w:rtl w:val="true"/>
          <w:lang w:bidi="fa-IR"/>
        </w:rPr>
        <w:t>یمارس أشغالا یشرّد بالذّکر</w:t>
      </w:r>
      <w:r>
        <w:rPr>
          <w:rStyle w:val="FootnoteAnchor"/>
          <w:rtl w:val="true"/>
        </w:rPr>
        <w:footnoteReference w:id="44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رجل إلی فیلسوف یؤدّب شیخا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حبشیا لعلّه یبیضّ‌</w:t>
      </w:r>
      <w:r>
        <w:rPr>
          <w:rStyle w:val="FootnoteAnchor"/>
          <w:rtl w:val="true"/>
        </w:rPr>
        <w:footnoteReference w:id="444"/>
      </w:r>
      <w:r>
        <w:rPr>
          <w:rFonts w:ascii="IRNazanin" w:hAnsi="IRNazanin" w:eastAsia="IRNazanin"/>
          <w:color w:val="111111"/>
          <w:sz w:val="28"/>
          <w:sz w:val="28"/>
          <w:szCs w:val="28"/>
          <w:rtl w:val="true"/>
          <w:lang w:bidi="fa-IR"/>
        </w:rPr>
        <w:t>و سئل الشّعبی عن مسئلة فقال لا أدری فقیل أما تستحیی من ذلک‌</w:t>
      </w:r>
      <w:r>
        <w:rPr>
          <w:rStyle w:val="FootnoteAnchor"/>
          <w:rtl w:val="true"/>
        </w:rPr>
        <w:footnoteReference w:id="445"/>
      </w:r>
      <w:r>
        <w:rPr>
          <w:rFonts w:ascii="IRNazanin" w:hAnsi="IRNazanin" w:eastAsia="IRNazanin"/>
          <w:color w:val="111111"/>
          <w:sz w:val="28"/>
          <w:sz w:val="28"/>
          <w:szCs w:val="28"/>
          <w:rtl w:val="true"/>
          <w:lang w:bidi="fa-IR"/>
        </w:rPr>
        <w:t>و أنت فقیه العراقین فقال انّ الملائکة لم تستحی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علم لنا إلّا ما علّمتنا</w:t>
      </w:r>
      <w:r>
        <w:rPr>
          <w:rStyle w:val="FootnoteAnchor"/>
          <w:rtl w:val="true"/>
        </w:rPr>
        <w:footnoteReference w:id="446"/>
      </w:r>
      <w:r>
        <w:rPr>
          <w:rFonts w:ascii="IRNazanin" w:hAnsi="IRNazanin" w:eastAsia="IRNazanin"/>
          <w:color w:val="111111"/>
          <w:sz w:val="28"/>
          <w:sz w:val="28"/>
          <w:szCs w:val="28"/>
          <w:rtl w:val="true"/>
          <w:lang w:bidi="fa-IR"/>
        </w:rPr>
        <w:t>انّک أنت العلیم الحکیم و سئل رجل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ادری و لا أدری نصف العلم، فقیل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فقله مرّتین تحز العلم کلّه و قال آخر مثل ذلک فقیل له لکن أبوک بالنّصف الآخر تقدّم‌</w:t>
      </w:r>
      <w:r>
        <w:rPr>
          <w:rStyle w:val="FootnoteAnchor"/>
          <w:rtl w:val="true"/>
        </w:rPr>
        <w:footnoteReference w:id="447"/>
      </w:r>
      <w:r>
        <w:rPr>
          <w:rFonts w:ascii="Amiri" w:hAnsi="Amiri" w:eastAsia="Amiri" w:cs="Amiri"/>
          <w:color w:val="111111"/>
          <w:sz w:val="28"/>
          <w:sz w:val="28"/>
          <w:szCs w:val="28"/>
          <w:rtl w:val="true"/>
          <w:lang w:bidi="ar-SA"/>
        </w:rPr>
        <w:t>و قیل فی ذمّ معلّم الصّبیان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کفی المرء نقصا أن یقال بانّه</w:t>
      </w:r>
    </w:p>
    <w:p>
      <w:pPr>
        <w:pStyle w:val="BookText"/>
        <w:rPr/>
      </w:pPr>
      <w:r>
        <w:rPr>
          <w:rFonts w:ascii="IRNazanin" w:hAnsi="IRNazanin" w:eastAsia="IRNazanin"/>
          <w:color w:val="111111"/>
          <w:sz w:val="28"/>
          <w:sz w:val="28"/>
          <w:szCs w:val="28"/>
          <w:rtl w:val="true"/>
          <w:lang w:bidi="fa-IR"/>
        </w:rPr>
        <w:t>معلّم صبیان و إن کان فاضلا</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المعلّم حیث کان معلّم</w:t>
      </w:r>
    </w:p>
    <w:p>
      <w:pPr>
        <w:pStyle w:val="BookText"/>
        <w:rPr/>
      </w:pPr>
      <w:r>
        <w:rPr>
          <w:rFonts w:ascii="IRNazanin" w:hAnsi="IRNazanin" w:eastAsia="IRNazanin"/>
          <w:color w:val="111111"/>
          <w:sz w:val="28"/>
          <w:sz w:val="28"/>
          <w:szCs w:val="28"/>
          <w:rtl w:val="true"/>
          <w:lang w:bidi="fa-IR"/>
        </w:rPr>
        <w:t>و لو ابتنی فوق السّمآء سمآء</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من علّم الصّبیان صبوا عقله</w:t>
      </w:r>
    </w:p>
    <w:p>
      <w:pPr>
        <w:pStyle w:val="BookText"/>
        <w:rPr/>
      </w:pPr>
      <w:r>
        <w:rPr>
          <w:rFonts w:ascii="IRNazanin" w:hAnsi="IRNazanin" w:eastAsia="IRNazanin"/>
          <w:color w:val="111111"/>
          <w:sz w:val="28"/>
          <w:sz w:val="28"/>
          <w:szCs w:val="28"/>
          <w:rtl w:val="true"/>
          <w:lang w:bidi="fa-IR"/>
        </w:rPr>
        <w:t>حتّی بنی الخلفآء و الامراء</w:t>
      </w:r>
    </w:p>
    <w:p>
      <w:pPr>
        <w:pStyle w:val="BookText"/>
        <w:rPr/>
      </w:pPr>
      <w:r>
        <w:rPr>
          <w:rFonts w:ascii="IRNazanin" w:hAnsi="IRNazanin" w:eastAsia="IRNazanin"/>
          <w:color w:val="111111"/>
          <w:sz w:val="28"/>
          <w:sz w:val="28"/>
          <w:szCs w:val="28"/>
          <w:rtl w:val="true"/>
          <w:lang w:bidi="fa-IR"/>
        </w:rPr>
        <w:t>لو کان علّم ساعة من دهره</w:t>
      </w:r>
    </w:p>
    <w:p>
      <w:pPr>
        <w:pStyle w:val="BookText"/>
        <w:rPr/>
      </w:pPr>
      <w:r>
        <w:rPr>
          <w:rFonts w:ascii="IRNazanin" w:hAnsi="IRNazanin" w:eastAsia="IRNazanin"/>
          <w:color w:val="111111"/>
          <w:sz w:val="28"/>
          <w:sz w:val="28"/>
          <w:szCs w:val="28"/>
          <w:rtl w:val="true"/>
          <w:lang w:bidi="fa-IR"/>
        </w:rPr>
        <w:t>أو کان علّم آدم الأسماء</w:t>
      </w:r>
    </w:p>
    <w:p>
      <w:pPr>
        <w:pStyle w:val="BookText"/>
        <w:rPr/>
      </w:pPr>
      <w:r>
        <w:rPr>
          <w:rFonts w:ascii="IRNazanin" w:hAnsi="IRNazanin" w:eastAsia="IRNazanin"/>
          <w:color w:val="111111"/>
          <w:sz w:val="28"/>
          <w:sz w:val="28"/>
          <w:szCs w:val="28"/>
          <w:rtl w:val="true"/>
          <w:lang w:bidi="fa-IR"/>
        </w:rPr>
        <w:t>و کلّف اسماعیل بن علیّ عبد اللّه بن المقفّع أن یجلس مع ابنه فی کلّ اسبوع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أثبت فی دیوان النّوکی؟</w:t>
      </w:r>
      <w:r>
        <w:rPr>
          <w:rStyle w:val="FootnoteAnchor"/>
          <w:rtl w:val="true"/>
        </w:rPr>
        <w:footnoteReference w:id="449"/>
      </w:r>
      <w:r>
        <w:rPr>
          <w:rFonts w:ascii="IRNazanin" w:hAnsi="IRNazanin" w:eastAsia="IRNazanin"/>
          <w:color w:val="111111"/>
          <w:sz w:val="28"/>
          <w:sz w:val="28"/>
          <w:szCs w:val="28"/>
          <w:rtl w:val="true"/>
          <w:lang w:bidi="fa-IR"/>
        </w:rPr>
        <w:t>و لبعضهم فی الحثّ علی تفقّد أحوال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المعلّم و الطّبیب کلاهما</w:t>
      </w:r>
    </w:p>
    <w:p>
      <w:pPr>
        <w:pStyle w:val="BookText"/>
        <w:rPr/>
      </w:pPr>
      <w:r>
        <w:rPr>
          <w:rFonts w:ascii="IRNazanin" w:hAnsi="IRNazanin" w:eastAsia="IRNazanin"/>
          <w:color w:val="111111"/>
          <w:sz w:val="28"/>
          <w:sz w:val="28"/>
          <w:szCs w:val="28"/>
          <w:rtl w:val="true"/>
          <w:lang w:bidi="fa-IR"/>
        </w:rPr>
        <w:t>لا ینصحان إذا هما لم یکرما</w:t>
      </w:r>
    </w:p>
    <w:p>
      <w:pPr>
        <w:pStyle w:val="BookText"/>
        <w:rPr/>
      </w:pPr>
      <w:r>
        <w:rPr>
          <w:rFonts w:ascii="IRNazanin" w:hAnsi="IRNazanin" w:eastAsia="IRNazanin"/>
          <w:color w:val="111111"/>
          <w:sz w:val="28"/>
          <w:sz w:val="28"/>
          <w:szCs w:val="28"/>
          <w:rtl w:val="true"/>
          <w:lang w:bidi="fa-IR"/>
        </w:rPr>
        <w:t>فاصبر لدائک إن جفوت طبیبه</w:t>
      </w:r>
    </w:p>
    <w:p>
      <w:pPr>
        <w:pStyle w:val="BookText"/>
        <w:rPr/>
      </w:pPr>
      <w:r>
        <w:rPr>
          <w:rFonts w:ascii="IRNazanin" w:hAnsi="IRNazanin" w:eastAsia="IRNazanin"/>
          <w:color w:val="111111"/>
          <w:sz w:val="28"/>
          <w:sz w:val="28"/>
          <w:szCs w:val="28"/>
          <w:rtl w:val="true"/>
          <w:lang w:bidi="fa-IR"/>
        </w:rPr>
        <w:t>و اصبر لجهلک إن جفوت معلّما</w:t>
      </w:r>
      <w:r>
        <w:rPr>
          <w:rStyle w:val="FootnoteAnchor"/>
          <w:rtl w:val="true"/>
        </w:rPr>
        <w:footnoteReference w:id="4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صبیّ علی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منها فانکّ رجیم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ابوک الکسحان فقرأ</w:t>
      </w:r>
      <w:r>
        <w:rPr>
          <w:rStyle w:val="FootnoteAnchor"/>
          <w:rtl w:val="true"/>
        </w:rPr>
        <w:footnoteReference w:id="451"/>
      </w:r>
      <w:r>
        <w:rPr>
          <w:rFonts w:ascii="IRNazanin" w:hAnsi="IRNazanin" w:eastAsia="IRNazanin"/>
          <w:color w:val="111111"/>
          <w:sz w:val="28"/>
          <w:sz w:val="28"/>
          <w:szCs w:val="28"/>
          <w:rtl w:val="true"/>
          <w:lang w:bidi="fa-IR"/>
        </w:rPr>
        <w:t>و انّ علیک اللّعنة إلی یوم الدّین و أخذ یکررّ و یقف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علی أبویک‌</w:t>
      </w:r>
      <w:r>
        <w:rPr>
          <w:rStyle w:val="FootnoteAnchor"/>
          <w:rtl w:val="true"/>
        </w:rPr>
        <w:footnoteReference w:id="452"/>
      </w:r>
      <w:r>
        <w:rPr>
          <w:rFonts w:ascii="IRNazanin" w:hAnsi="IRNazanin" w:eastAsia="IRNazanin"/>
          <w:color w:val="111111"/>
          <w:sz w:val="28"/>
          <w:sz w:val="28"/>
          <w:szCs w:val="28"/>
          <w:rtl w:val="true"/>
          <w:lang w:bidi="fa-IR"/>
        </w:rPr>
        <w:t>فقال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ابویک و لکن‌</w:t>
      </w:r>
      <w:r>
        <w:rPr>
          <w:rStyle w:val="FootnoteAnchor"/>
          <w:rtl w:val="true"/>
        </w:rPr>
        <w:footnoteReference w:id="453"/>
      </w:r>
      <w:r>
        <w:rPr>
          <w:rFonts w:ascii="IRNazanin" w:hAnsi="IRNazanin" w:eastAsia="IRNazanin"/>
          <w:color w:val="111111"/>
          <w:sz w:val="28"/>
          <w:sz w:val="28"/>
          <w:szCs w:val="28"/>
          <w:rtl w:val="true"/>
          <w:lang w:bidi="fa-IR"/>
        </w:rPr>
        <w:t>علیک‌</w:t>
      </w:r>
      <w:r>
        <w:rPr>
          <w:rStyle w:val="FootnoteAnchor"/>
          <w:rtl w:val="true"/>
        </w:rPr>
        <w:footnoteReference w:id="45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سعید بن عبد اللّه‌</w:t>
      </w:r>
      <w:r>
        <w:rPr>
          <w:rStyle w:val="FootnoteAnchor"/>
          <w:rtl w:val="true"/>
        </w:rPr>
        <w:footnoteReference w:id="455"/>
      </w:r>
      <w:r>
        <w:rPr>
          <w:rFonts w:ascii="IRNazanin" w:hAnsi="IRNazanin" w:eastAsia="IRNazanin"/>
          <w:color w:val="111111"/>
          <w:sz w:val="28"/>
          <w:sz w:val="28"/>
          <w:szCs w:val="28"/>
          <w:rtl w:val="true"/>
          <w:lang w:bidi="fa-IR"/>
        </w:rPr>
        <w:t xml:space="preserve">علی هشام و هو صبیّ وضی‌ء الوجه، فبعث به هشام الی عبد الصّمد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لیؤدّبه، فراوده عن نفسه، فخرج من عند المؤدّب مغضبا، و دخل علی هشام و هو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انّه و اللّه لو لا أنت لم</w:t>
      </w:r>
    </w:p>
    <w:p>
      <w:pPr>
        <w:pStyle w:val="BookText"/>
        <w:rPr/>
      </w:pPr>
      <w:r>
        <w:rPr>
          <w:rFonts w:ascii="IRNazanin" w:hAnsi="IRNazanin" w:eastAsia="IRNazanin"/>
          <w:color w:val="111111"/>
          <w:sz w:val="28"/>
          <w:sz w:val="28"/>
          <w:szCs w:val="28"/>
          <w:rtl w:val="true"/>
          <w:lang w:bidi="fa-IR"/>
        </w:rPr>
        <w:t>ینج منّی سالما عبد الصّمد</w:t>
      </w:r>
    </w:p>
    <w:p>
      <w:pPr>
        <w:pStyle w:val="BookText"/>
        <w:rPr/>
      </w:pPr>
      <w:r>
        <w:rPr>
          <w:rFonts w:ascii="IRNazanin" w:hAnsi="IRNazanin" w:eastAsia="IRNazanin"/>
          <w:color w:val="111111"/>
          <w:sz w:val="28"/>
          <w:sz w:val="28"/>
          <w:szCs w:val="28"/>
          <w:rtl w:val="true"/>
          <w:lang w:bidi="fa-IR"/>
        </w:rPr>
        <w:t>قال و لم فقال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قد رام منّی خطة</w:t>
      </w:r>
    </w:p>
    <w:p>
      <w:pPr>
        <w:pStyle w:val="BookText"/>
        <w:rPr/>
      </w:pPr>
      <w:r>
        <w:rPr>
          <w:rFonts w:ascii="IRNazanin" w:hAnsi="IRNazanin" w:eastAsia="IRNazanin"/>
          <w:color w:val="111111"/>
          <w:sz w:val="28"/>
          <w:sz w:val="28"/>
          <w:szCs w:val="28"/>
          <w:rtl w:val="true"/>
          <w:lang w:bidi="fa-IR"/>
        </w:rPr>
        <w:t>لم یرمها قبله منّی احد</w:t>
      </w:r>
    </w:p>
    <w:p>
      <w:pPr>
        <w:pStyle w:val="BookText"/>
        <w:rPr/>
      </w:pPr>
      <w:r>
        <w:rPr>
          <w:rFonts w:ascii="IRNazanin" w:hAnsi="IRNazanin" w:eastAsia="IRNazanin"/>
          <w:color w:val="111111"/>
          <w:sz w:val="28"/>
          <w:sz w:val="28"/>
          <w:szCs w:val="28"/>
          <w:rtl w:val="true"/>
          <w:lang w:bidi="fa-IR"/>
        </w:rPr>
        <w:t>قال و ما ذاک قال</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انه قد رام منی خطة</w:t>
      </w:r>
    </w:p>
    <w:p>
      <w:pPr>
        <w:pStyle w:val="BookText"/>
        <w:rPr/>
      </w:pPr>
      <w:r>
        <w:rPr>
          <w:rFonts w:ascii="IRNazanin" w:hAnsi="IRNazanin" w:eastAsia="IRNazanin"/>
          <w:color w:val="111111"/>
          <w:sz w:val="28"/>
          <w:sz w:val="28"/>
          <w:szCs w:val="28"/>
          <w:rtl w:val="true"/>
          <w:lang w:bidi="fa-IR"/>
        </w:rPr>
        <w:t>لم یرمها قبله منی احد</w:t>
      </w:r>
    </w:p>
    <w:p>
      <w:pPr>
        <w:pStyle w:val="BookText"/>
        <w:rPr/>
      </w:pPr>
      <w:r>
        <w:rPr>
          <w:rFonts w:ascii="IRNazanin" w:hAnsi="IRNazanin" w:eastAsia="IRNazanin"/>
          <w:color w:val="111111"/>
          <w:sz w:val="28"/>
          <w:sz w:val="28"/>
          <w:szCs w:val="28"/>
          <w:rtl w:val="true"/>
          <w:lang w:bidi="fa-IR"/>
        </w:rPr>
        <w:t>قال و ما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جهلا بی و جهلا انّه‌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یولج العصفور فی خیس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فطرد عبد الصّمد عن داره‌</w:t>
      </w:r>
      <w:r>
        <w:rPr>
          <w:rStyle w:val="FootnoteAnchor"/>
          <w:rtl w:val="true"/>
        </w:rPr>
        <w:footnoteReference w:id="458"/>
      </w:r>
      <w:r>
        <w:rPr>
          <w:rFonts w:ascii="IRNazanin" w:hAnsi="IRNazanin" w:eastAsia="IRNazanin"/>
          <w:color w:val="111111"/>
          <w:sz w:val="28"/>
          <w:sz w:val="28"/>
          <w:szCs w:val="28"/>
          <w:rtl w:val="true"/>
          <w:lang w:bidi="fa-IR"/>
        </w:rPr>
        <w:t>و قال یعقوب الدّورقی انّ اللّه تعالی أعان علی عرام الصّبیان برقاعة المعلّمین‌</w:t>
      </w:r>
      <w:r>
        <w:rPr>
          <w:rStyle w:val="FootnoteAnchor"/>
          <w:rtl w:val="true"/>
        </w:rPr>
        <w:footnoteReference w:id="459"/>
      </w:r>
      <w:r>
        <w:rPr>
          <w:rFonts w:ascii="IRNazanin" w:hAnsi="IRNazanin" w:eastAsia="IRNazanin"/>
          <w:color w:val="111111"/>
          <w:sz w:val="28"/>
          <w:sz w:val="28"/>
          <w:szCs w:val="28"/>
          <w:rtl w:val="true"/>
          <w:lang w:bidi="fa-IR"/>
        </w:rPr>
        <w:t>و قال سهل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قاضیا و لا عدلا معلّم کتاب، لا فی تافة حقیر و لا فی ثمن خطیر،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یرجّی العقل و الرّأی عند من</w:t>
      </w:r>
    </w:p>
    <w:p>
      <w:pPr>
        <w:pStyle w:val="BookText"/>
        <w:rPr/>
      </w:pPr>
      <w:r>
        <w:rPr>
          <w:rFonts w:ascii="IRNazanin" w:hAnsi="IRNazanin" w:eastAsia="IRNazanin"/>
          <w:color w:val="111111"/>
          <w:sz w:val="28"/>
          <w:sz w:val="28"/>
          <w:szCs w:val="28"/>
          <w:rtl w:val="true"/>
          <w:lang w:bidi="fa-IR"/>
        </w:rPr>
        <w:t>یروح علی أنثی و یغدو علی طفل؟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ألحی معلّم و طویل</w:t>
      </w:r>
    </w:p>
    <w:p>
      <w:pPr>
        <w:pStyle w:val="BookText"/>
        <w:rPr/>
      </w:pPr>
      <w:r>
        <w:rPr>
          <w:rFonts w:ascii="IRNazanin" w:hAnsi="IRNazanin" w:eastAsia="IRNazanin"/>
          <w:color w:val="111111"/>
          <w:sz w:val="28"/>
          <w:sz w:val="28"/>
          <w:szCs w:val="28"/>
          <w:rtl w:val="true"/>
          <w:lang w:bidi="fa-IR"/>
        </w:rPr>
        <w:t>حسبنا ربّنا و نعم الوکیل</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قال الجاحظ المعلّمون علی ضربین منهم من ارتفعوا عن تعلیم أولاد العامة إلی تعلیم أولاد الملوک و الموشحین للخلافة، کالکسائی، و قطرب، و حماد، و عبد الصّمد فهؤلاء لا یجوز علیهم الحماقة، و انّ لکلّ قوم حاشیة و سفلا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صبیّ لمعلّمه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فی المنام کانی مطلّی بعذرة و أنت مطلی بعسل فقال هذا عملک السّوء، و عملی الصّالح البسنا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تمام الرّؤیا و کنت تلحسنی و أنا الحسک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لعنک اللّه‌</w:t>
      </w:r>
      <w:r>
        <w:rPr>
          <w:rStyle w:val="FootnoteAnchor"/>
          <w:rtl w:val="true"/>
        </w:rPr>
        <w:footnoteReference w:id="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جاء فی علوم الأمم </w:t>
      </w:r>
    </w:p>
    <w:p>
      <w:pPr>
        <w:pStyle w:val="BookText"/>
        <w:rPr/>
      </w:pPr>
      <w:r>
        <w:rPr>
          <w:rFonts w:ascii="IRNazanin" w:hAnsi="IRNazanin" w:eastAsia="IRNazanin"/>
          <w:color w:val="111111"/>
          <w:sz w:val="28"/>
          <w:sz w:val="28"/>
          <w:szCs w:val="28"/>
          <w:rtl w:val="true"/>
          <w:lang w:bidi="fa-IR"/>
        </w:rPr>
        <w:t>و رموز العرب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الاداب‌</w:t>
      </w:r>
      <w:r>
        <w:rPr>
          <w:rStyle w:val="FootnoteAnchor"/>
          <w:rtl w:val="true"/>
        </w:rPr>
        <w:footnoteReference w:id="463"/>
      </w:r>
      <w:r>
        <w:rPr>
          <w:rFonts w:ascii="IRNazanin" w:hAnsi="IRNazanin" w:eastAsia="IRNazanin"/>
          <w:color w:val="111111"/>
          <w:sz w:val="28"/>
          <w:sz w:val="28"/>
          <w:szCs w:val="28"/>
          <w:rtl w:val="true"/>
          <w:lang w:bidi="fa-IR"/>
        </w:rPr>
        <w:t>عشرة، ثلاثة شهر 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و الهندسة و الفروسیة و ثلاثة أنو شروانیّة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العود و لعب الشّطرنج و الصّوالج‌</w:t>
      </w:r>
      <w:r>
        <w:rPr>
          <w:rStyle w:val="FootnoteAnchor"/>
          <w:rtl w:val="true"/>
        </w:rPr>
        <w:footnoteReference w:id="464"/>
      </w:r>
      <w:r>
        <w:rPr>
          <w:rFonts w:ascii="IRNazanin" w:hAnsi="IRNazanin" w:eastAsia="IRNazanin"/>
          <w:color w:val="111111"/>
          <w:sz w:val="28"/>
          <w:sz w:val="28"/>
          <w:szCs w:val="28"/>
          <w:rtl w:val="true"/>
          <w:lang w:bidi="fa-IR"/>
        </w:rPr>
        <w:t>و ثلاثة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النّسب و أیّام النّاس، و واحد یربو علی کلّ ذلک مقطّعات الحدیث و السمر و ما یتعاطاه النّاس فی المجالسات، و قال فی علوم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العقول و الأحلام و السّیاسة العجیبة و ترتیب الأمور و العلوم، و المعرفة بالعواقب‌</w:t>
      </w:r>
      <w:r>
        <w:rPr>
          <w:rStyle w:val="FootnoteAnchor"/>
          <w:rtl w:val="true"/>
        </w:rPr>
        <w:footnoteReference w:id="465"/>
      </w:r>
      <w:r>
        <w:rPr>
          <w:rFonts w:ascii="IRNazanin" w:hAnsi="IRNazanin" w:eastAsia="IRNazanin"/>
          <w:color w:val="111111"/>
          <w:sz w:val="28"/>
          <w:sz w:val="28"/>
          <w:szCs w:val="28"/>
          <w:rtl w:val="true"/>
          <w:lang w:bidi="fa-IR"/>
        </w:rPr>
        <w:t>و لهم من اللّغات ما لا یحصی کثرة، کالزّمزمیّة و الفهلویّة و الفارسیّة و الخراسانیّة و الجبلیة</w:t>
      </w:r>
      <w:r>
        <w:rPr>
          <w:rStyle w:val="FootnoteAnchor"/>
          <w:rtl w:val="true"/>
        </w:rPr>
        <w:footnoteReference w:id="466"/>
      </w:r>
      <w:r>
        <w:rPr>
          <w:rFonts w:ascii="IRNazanin" w:hAnsi="IRNazanin" w:eastAsia="IRNazanin"/>
          <w:color w:val="111111"/>
          <w:sz w:val="28"/>
          <w:sz w:val="28"/>
          <w:szCs w:val="28"/>
          <w:rtl w:val="true"/>
          <w:lang w:bidi="fa-IR"/>
        </w:rPr>
        <w:t>و قال فی الیونانیّین انّهم ذو و أذهان فارغة و لم‌</w:t>
      </w:r>
      <w:r>
        <w:rPr>
          <w:rStyle w:val="FootnoteAnchor"/>
          <w:rtl w:val="true"/>
        </w:rPr>
        <w:footnoteReference w:id="467"/>
      </w:r>
      <w:r>
        <w:rPr>
          <w:rFonts w:ascii="IRNazanin" w:hAnsi="IRNazanin" w:eastAsia="IRNazanin"/>
          <w:color w:val="111111"/>
          <w:sz w:val="28"/>
          <w:sz w:val="28"/>
          <w:szCs w:val="28"/>
          <w:rtl w:val="true"/>
          <w:lang w:bidi="fa-IR"/>
        </w:rPr>
        <w:t>یشتغلوا بمکاسب الالات و الأدوات و الملاهی التّی تکون جماما</w:t>
      </w:r>
      <w:r>
        <w:rPr>
          <w:rStyle w:val="FootnoteAnchor"/>
          <w:rtl w:val="true"/>
        </w:rPr>
        <w:footnoteReference w:id="468"/>
      </w:r>
      <w:r>
        <w:rPr>
          <w:rFonts w:ascii="IRNazanin" w:hAnsi="IRNazanin" w:eastAsia="IRNazanin"/>
          <w:color w:val="111111"/>
          <w:sz w:val="28"/>
          <w:sz w:val="28"/>
          <w:szCs w:val="28"/>
          <w:rtl w:val="true"/>
          <w:lang w:bidi="fa-IR"/>
        </w:rPr>
        <w:t>و لهم القیامات‌</w:t>
      </w:r>
      <w:r>
        <w:rPr>
          <w:rStyle w:val="FootnoteAnchor"/>
          <w:rtl w:val="true"/>
        </w:rPr>
        <w:footnoteReference w:id="469"/>
      </w:r>
      <w:r>
        <w:rPr>
          <w:rFonts w:ascii="IRNazanin" w:hAnsi="IRNazanin" w:eastAsia="IRNazanin"/>
          <w:color w:val="111111"/>
          <w:sz w:val="28"/>
          <w:sz w:val="28"/>
          <w:szCs w:val="28"/>
          <w:rtl w:val="true"/>
          <w:lang w:bidi="fa-IR"/>
        </w:rPr>
        <w:t>و الاسطرلابات و آلات السّاعات‌</w:t>
      </w:r>
      <w:r>
        <w:rPr>
          <w:rStyle w:val="FootnoteAnchor"/>
          <w:rtl w:val="true"/>
        </w:rPr>
        <w:footnoteReference w:id="470"/>
      </w:r>
      <w:r>
        <w:rPr>
          <w:rFonts w:ascii="IRNazanin" w:hAnsi="IRNazanin" w:eastAsia="IRNazanin"/>
          <w:color w:val="111111"/>
          <w:sz w:val="28"/>
          <w:sz w:val="28"/>
          <w:szCs w:val="28"/>
          <w:rtl w:val="true"/>
          <w:lang w:bidi="fa-IR"/>
        </w:rPr>
        <w:t>و البرکار، و أصناف المزامیر و المعازف و الطّب و الحساب و الهندسة، و آلات الحرب کالمناجیق و العرادات و کانوا أصحاب حکمة و لم یکونوا عملة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امام یطیل صلاته قال عثمان بن أبی العاص آخر ما عهد إلیّ رسول اللّه صلی اللّه علیه و آله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اممت قوما فاخفّ بهم الصلاة و صلّی بعض العلمآء صلاة خفیفة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 اغالب به شیطانی، و رأی أبو حنیفة رجلا یصلّی و لا یرکع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 صلاة لک بغیر الرّکوع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رجل عظیم البطن فاذا رکعت حبقت فایّهما خیر، صلاة بلا رکوع او صلاة بضراط و قال أبو العینا لابن مکرم قم و صلّ فقال قد جمعت بینهما بالتّرک و قال فی مقام ذکره للاجوبة الحاضرة کان بعض امرآء بغداد یقال له کوتکین أصابه قولنج و أمره الطّبیب بالحقنة فقال و ما الحقنة فوصفها إلی أن قال و توضع الانبوبة فی الإست فانتفخت أوداج الأمیر و ظهرت آثار الغضب فی وجهه، و قال فی إست من، فخاف </w:t>
      </w:r>
    </w:p>
    <w:p>
      <w:pPr>
        <w:pStyle w:val="BookText"/>
        <w:rPr/>
      </w:pPr>
      <w:r>
        <w:rPr>
          <w:rFonts w:ascii="IRNazanin" w:hAnsi="IRNazanin" w:eastAsia="IRNazanin"/>
          <w:color w:val="111111"/>
          <w:sz w:val="28"/>
          <w:sz w:val="28"/>
          <w:szCs w:val="28"/>
          <w:rtl w:val="true"/>
          <w:lang w:bidi="fa-IR"/>
        </w:rPr>
        <w:t>الطّبیب و قال فی إستی أیّها الامیر، و قال أیضا فی مقام آخر و کان باصبهان رجل یقال له الکتانی فی أیام احمد بن عبد العزیز و کان أحمد یتعلّم منه الامامة فاتفّق ان طلعت علیه أم احمد یوما و قالت یا فاعل جعلت ابنی رافضیّا فقال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الرّافضی یصلّی کلّ یوم إحدی و خمسین رکعة و ابنک لا یصلی فی أحد و خمسین یوما رکعة واحدة، قلت و فی هذه الحکایة تصدیق و تقویة لما ورد عن أهل البیت علیهم السّلام بطرق متعددة انّ من علامات المؤمنین خمسا، صلوة الاحدی و خمسین و التختّم بالیمین و تعفیر الجبین و زیارة الأربعین و الجهر ببسم اللّه الرّحمن الرّحیم، و الحمد للّه علی هذه المفاخرة للشّیعة الإمامیّة کثّر اللّه تعالی أمثالهم و قال فی باب الصّبر و نظر رجل إلی امرأة بالبصرة فقال ما رایت مثل هذه النّضارة، و ما ذاک إلا من قلّة الحزن، فقالت انّی لفی حزن ما شارکنی فیه أحد انّ زوجی ذبح شاة فی یوم الاضحی و لی صبیان کدرّتین فقال أکبرهما للاصغر تعال لاریک کیف ذبح أبی الشّاة فقال نعم، فأخذه و ذبحه و انتهینا إلیه متشحّطا بدمه، فلمّا وقع العویل خاف الابن و هرب إلی الجبل فرهقه الذّئب فأکله و تبعه الأب فی طلبه فاشتدّ به الحرّ فمات عطشا، فافردنی الدّهر منهم کما تری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صبرت؟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وجدت فی الحزن درکا ما اخترت علیه و قال أیضا اوّل من عقد البیعة لغیره أبو بکر لعمر و عقد معاویة البیعة لابنه یزید المعروف‌</w:t>
      </w:r>
      <w:r>
        <w:rPr>
          <w:rStyle w:val="FootnoteAnchor"/>
          <w:rtl w:val="true"/>
        </w:rPr>
        <w:footnoteReference w:id="472"/>
      </w:r>
      <w:r>
        <w:rPr>
          <w:rFonts w:ascii="IRNazanin" w:hAnsi="IRNazanin" w:eastAsia="IRNazanin"/>
          <w:color w:val="111111"/>
          <w:sz w:val="28"/>
          <w:sz w:val="28"/>
          <w:szCs w:val="28"/>
          <w:rtl w:val="true"/>
          <w:lang w:bidi="fa-IR"/>
        </w:rPr>
        <w:t>و لمّا قعد للبیعة دخل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أنّک لو لم تولّ هذا أمور</w:t>
      </w:r>
      <w:r>
        <w:rPr>
          <w:rStyle w:val="FootnoteAnchor"/>
          <w:rtl w:val="true"/>
        </w:rPr>
        <w:footnoteReference w:id="473"/>
      </w:r>
      <w:r>
        <w:rPr>
          <w:rFonts w:ascii="IRNazanin" w:hAnsi="IRNazanin" w:eastAsia="IRNazanin"/>
          <w:color w:val="111111"/>
          <w:sz w:val="28"/>
          <w:sz w:val="28"/>
          <w:szCs w:val="28"/>
          <w:rtl w:val="true"/>
          <w:lang w:bidi="fa-IR"/>
        </w:rPr>
        <w:t>المسلمین لاضعت‌</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للأحنف لم لا تقول؟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اللّه إن کذبت، و أخافک إن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الاسلام خیرا</w:t>
      </w:r>
      <w:r>
        <w:rPr>
          <w:rStyle w:val="FootnoteAnchor"/>
          <w:rtl w:val="true"/>
        </w:rPr>
        <w:footnoteReference w:id="475"/>
      </w:r>
      <w:r>
        <w:rPr>
          <w:rFonts w:ascii="IRNazanin" w:hAnsi="IRNazanin" w:eastAsia="IRNazanin"/>
          <w:color w:val="111111"/>
          <w:sz w:val="28"/>
          <w:sz w:val="28"/>
          <w:szCs w:val="28"/>
          <w:rtl w:val="true"/>
          <w:lang w:bidi="fa-IR"/>
        </w:rPr>
        <w:t>قال و قیل انّ البوم اراد التّزوّج و کان الهدهد دلّالا فأتاه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ضمنوا لک خمس قری عامرة و خمس غیر عامرة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لا حاجة لی فی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فولایتها إلی امرأة و ما تولّت امرأة ارضا إلّا </w:t>
      </w:r>
    </w:p>
    <w:p>
      <w:pPr>
        <w:pStyle w:val="BookText"/>
        <w:rPr/>
      </w:pPr>
      <w:r>
        <w:rPr>
          <w:rFonts w:ascii="IRNazanin" w:hAnsi="IRNazanin" w:eastAsia="IRNazanin"/>
          <w:color w:val="111111"/>
          <w:sz w:val="28"/>
          <w:sz w:val="28"/>
          <w:szCs w:val="28"/>
          <w:rtl w:val="true"/>
          <w:lang w:bidi="fa-IR"/>
        </w:rPr>
        <w:t>خربت، فقبلها و قال صدقت‌</w:t>
      </w:r>
      <w:r>
        <w:rPr>
          <w:rStyle w:val="FootnoteAnchor"/>
          <w:rtl w:val="true"/>
        </w:rPr>
        <w:footnoteReference w:id="477"/>
      </w:r>
      <w:r>
        <w:rPr>
          <w:rFonts w:ascii="IRNazanin" w:hAnsi="IRNazanin" w:eastAsia="IRNazanin"/>
          <w:color w:val="111111"/>
          <w:sz w:val="28"/>
          <w:sz w:val="28"/>
          <w:szCs w:val="28"/>
          <w:rtl w:val="true"/>
          <w:lang w:bidi="fa-IR"/>
        </w:rPr>
        <w:t>قال و جائت امرأة الی قاض فقالت مات زوجی و ترک أبویه و ولدا و امرأة و اهلا و له مال فقال لابویه الثّکل و لولده الیتم و لامرأته الخلف و لاهله القلّة و الذّلّة و المال یحمل الینا حتّی لا یقع بینکم الخصومة</w:t>
      </w:r>
      <w:r>
        <w:rPr>
          <w:rStyle w:val="FootnoteAnchor"/>
          <w:rtl w:val="true"/>
        </w:rPr>
        <w:footnoteReference w:id="478"/>
      </w:r>
      <w:r>
        <w:rPr>
          <w:rFonts w:ascii="IRNazanin" w:hAnsi="IRNazanin" w:eastAsia="IRNazanin"/>
          <w:color w:val="111111"/>
          <w:sz w:val="28"/>
          <w:sz w:val="28"/>
          <w:szCs w:val="28"/>
          <w:rtl w:val="true"/>
          <w:lang w:bidi="fa-IR"/>
        </w:rPr>
        <w:t>و قال المأمون یوما لیحیی بن اکثم یعرّض به من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 یری الحدّ فی الزّنآء و لا</w:t>
      </w:r>
    </w:p>
    <w:p>
      <w:pPr>
        <w:pStyle w:val="BookText"/>
        <w:rPr/>
      </w:pPr>
      <w:r>
        <w:rPr>
          <w:rFonts w:ascii="IRNazanin" w:hAnsi="IRNazanin" w:eastAsia="IRNazanin"/>
          <w:color w:val="111111"/>
          <w:sz w:val="28"/>
          <w:sz w:val="28"/>
          <w:szCs w:val="28"/>
          <w:rtl w:val="true"/>
          <w:lang w:bidi="fa-IR"/>
        </w:rPr>
        <w:t>یری علی من یلوط من بأس</w:t>
      </w:r>
    </w:p>
    <w:p>
      <w:pPr>
        <w:pStyle w:val="BookText"/>
        <w:rPr/>
      </w:pPr>
      <w:r>
        <w:rPr>
          <w:rFonts w:ascii="IRNazanin" w:hAnsi="IRNazanin" w:eastAsia="IRNazanin"/>
          <w:color w:val="111111"/>
          <w:sz w:val="28"/>
          <w:sz w:val="28"/>
          <w:szCs w:val="28"/>
          <w:rtl w:val="true"/>
          <w:lang w:bidi="fa-IR"/>
        </w:rPr>
        <w:t>فقال یا امیر المؤمنین هذا هو الماجن أحمد بن نعیم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امیرنا یرتشی و حاکمنا</w:t>
      </w:r>
    </w:p>
    <w:p>
      <w:pPr>
        <w:pStyle w:val="BookText"/>
        <w:rPr/>
      </w:pPr>
      <w:r>
        <w:rPr>
          <w:rFonts w:ascii="Amiri" w:hAnsi="Amiri" w:eastAsia="Amiri" w:cs="Amiri"/>
          <w:color w:val="111111"/>
          <w:sz w:val="28"/>
          <w:sz w:val="28"/>
          <w:szCs w:val="28"/>
          <w:rtl w:val="true"/>
          <w:lang w:bidi="ar-SA"/>
        </w:rPr>
        <w:t>یلوط و الرّأس شرّ ما رأس</w:t>
      </w:r>
    </w:p>
    <w:p>
      <w:pPr>
        <w:pStyle w:val="BookText"/>
        <w:rPr/>
      </w:pPr>
      <w:r>
        <w:rPr>
          <w:rFonts w:ascii="IRNazanin" w:hAnsi="IRNazanin" w:eastAsia="IRNazanin"/>
          <w:color w:val="111111"/>
          <w:sz w:val="28"/>
          <w:sz w:val="28"/>
          <w:szCs w:val="28"/>
          <w:rtl w:val="true"/>
          <w:lang w:bidi="fa-IR"/>
        </w:rPr>
        <w:t>لا احسب الجور ینقضی و علی</w:t>
      </w:r>
    </w:p>
    <w:p>
      <w:pPr>
        <w:pStyle w:val="BookText"/>
        <w:rPr/>
      </w:pPr>
      <w:r>
        <w:rPr>
          <w:rFonts w:ascii="Amiri" w:hAnsi="Amiri" w:eastAsia="Amiri" w:cs="Amiri"/>
          <w:color w:val="111111"/>
          <w:sz w:val="28"/>
          <w:sz w:val="28"/>
          <w:szCs w:val="28"/>
          <w:rtl w:val="true"/>
          <w:lang w:bidi="ar-SA"/>
        </w:rPr>
        <w:t>الامّة وال من آل عبّاس</w:t>
      </w:r>
    </w:p>
    <w:p>
      <w:pPr>
        <w:pStyle w:val="BookText"/>
        <w:rPr/>
      </w:pPr>
      <w:r>
        <w:rPr>
          <w:rFonts w:ascii="IRNazanin" w:hAnsi="IRNazanin" w:eastAsia="IRNazanin"/>
          <w:color w:val="111111"/>
          <w:sz w:val="28"/>
          <w:sz w:val="28"/>
          <w:szCs w:val="28"/>
          <w:rtl w:val="true"/>
          <w:lang w:bidi="fa-IR"/>
        </w:rPr>
        <w:t>فقال ینبغی ان ینفی هذا الرّجل الی السّند 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للّه درّک ایّ قاض</w:t>
      </w:r>
    </w:p>
    <w:p>
      <w:pPr>
        <w:pStyle w:val="BookText"/>
        <w:rPr/>
      </w:pPr>
      <w:r>
        <w:rPr>
          <w:rFonts w:ascii="IRNazanin" w:hAnsi="IRNazanin" w:eastAsia="IRNazanin"/>
          <w:color w:val="111111"/>
          <w:sz w:val="28"/>
          <w:sz w:val="28"/>
          <w:szCs w:val="28"/>
          <w:rtl w:val="true"/>
          <w:lang w:bidi="fa-IR"/>
        </w:rPr>
        <w:t>سبته المرد بالحدق المراض</w:t>
      </w:r>
    </w:p>
    <w:p>
      <w:pPr>
        <w:pStyle w:val="BookText"/>
        <w:rPr/>
      </w:pPr>
      <w:r>
        <w:rPr>
          <w:rFonts w:ascii="IRNazanin" w:hAnsi="IRNazanin" w:eastAsia="IRNazanin"/>
          <w:color w:val="111111"/>
          <w:sz w:val="28"/>
          <w:sz w:val="28"/>
          <w:szCs w:val="28"/>
          <w:rtl w:val="true"/>
          <w:lang w:bidi="fa-IR"/>
        </w:rPr>
        <w:t>و دخل یحیی یوما علی المأمون و بین یدیه غلام صبیح فقال یا یحیی استنطقه و امتحنه،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 بطلاقة لسان ألخبر خبران أیّها القاضی خبر</w:t>
      </w:r>
      <w:r>
        <w:rPr>
          <w:rStyle w:val="FootnoteAnchor"/>
          <w:rtl w:val="true"/>
        </w:rPr>
        <w:footnoteReference w:id="479"/>
      </w:r>
      <w:r>
        <w:rPr>
          <w:rFonts w:ascii="IRNazanin" w:hAnsi="IRNazanin" w:eastAsia="IRNazanin"/>
          <w:color w:val="111111"/>
          <w:sz w:val="28"/>
          <w:sz w:val="28"/>
          <w:szCs w:val="28"/>
          <w:rtl w:val="true"/>
          <w:lang w:bidi="fa-IR"/>
        </w:rPr>
        <w:t>فی الارض و هو انّک لوطی و خبر فی السّمآء و هو انّک مأبون،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فایّهما اصحّ فقال خبر السّمآء لا یکذب فخجل یحیی و انقطع‌</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جائت امرأة برجل إلی قاض تطلب نفقتها منه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القاضی انّها مغنّیة و متی کانت نیاحة فنائحة و مالی کسب فقال الزمی نفقته یا فاعلة،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فی الحکم هذا فقال نعم، لو کنت مکانه لنکتک و اخذت جزرک فقال الرّجل فدیتک یا جوهرة القضاة فافعل السّاعة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شکی رجل إلی سهل بن هارون عداوة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تکون من المشاکلة و المناسبة و المجاورة و اتّفاق المسامع‌</w:t>
      </w:r>
      <w:r>
        <w:rPr>
          <w:rStyle w:val="FootnoteAnchor"/>
          <w:rtl w:val="true"/>
        </w:rPr>
        <w:footnoteReference w:id="481"/>
      </w:r>
      <w:r>
        <w:rPr>
          <w:rFonts w:ascii="IRNazanin" w:hAnsi="IRNazanin" w:eastAsia="IRNazanin"/>
          <w:color w:val="111111"/>
          <w:sz w:val="28"/>
          <w:sz w:val="28"/>
          <w:szCs w:val="28"/>
          <w:rtl w:val="true"/>
          <w:lang w:bidi="fa-IR"/>
        </w:rPr>
        <w:t xml:space="preserve">فمن ایّها معاداته لک؟ و قال رجل لآخر </w:t>
      </w:r>
    </w:p>
    <w:p>
      <w:pPr>
        <w:pStyle w:val="BookText"/>
        <w:rPr/>
      </w:pPr>
      <w:r>
        <w:rPr>
          <w:rFonts w:ascii="IRNazanin" w:hAnsi="IRNazanin" w:eastAsia="IRNazanin"/>
          <w:color w:val="111111"/>
          <w:sz w:val="28"/>
          <w:sz w:val="28"/>
          <w:szCs w:val="28"/>
          <w:rtl w:val="true"/>
          <w:lang w:bidi="fa-IR"/>
        </w:rPr>
        <w:t>انّی اخلص لک المودّة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و لیس معی من الشّاهد الّا قولی؟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لست بجار قریب، و لا بابن عم نسیب، و لا بمشاکل فی 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بعضهم عن بنی العمّ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أعداؤک و أعداؤ أعدائک و لهذا باب فی الاقارب‌</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قال فی هجو القبآئل روی انّ رجلا عطش فی مفازة فانتهی الی خباء فعدت صبیّة فاقبلت بمآء و لبن فسألها عن قبیلتها،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فیهم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تبلی سرابیل‌</w:t>
      </w:r>
      <w:r>
        <w:rPr>
          <w:rStyle w:val="FootnoteAnchor"/>
          <w:rtl w:val="true"/>
        </w:rPr>
        <w:footnoteReference w:id="483"/>
      </w:r>
      <w:r>
        <w:rPr>
          <w:rFonts w:ascii="IRNazanin" w:hAnsi="IRNazanin" w:eastAsia="IRNazanin"/>
          <w:color w:val="111111"/>
          <w:sz w:val="28"/>
          <w:sz w:val="28"/>
          <w:szCs w:val="28"/>
          <w:rtl w:val="true"/>
          <w:lang w:bidi="fa-IR"/>
        </w:rPr>
        <w:t>عامر</w:t>
      </w:r>
    </w:p>
    <w:p>
      <w:pPr>
        <w:pStyle w:val="BookText"/>
        <w:rPr/>
      </w:pPr>
      <w:r>
        <w:rPr>
          <w:rFonts w:ascii="IRNazanin" w:hAnsi="IRNazanin" w:eastAsia="IRNazanin"/>
          <w:color w:val="111111"/>
          <w:sz w:val="28"/>
          <w:sz w:val="28"/>
          <w:szCs w:val="28"/>
          <w:rtl w:val="true"/>
          <w:lang w:bidi="fa-IR"/>
        </w:rPr>
        <w:t>من اللّؤم ما دامت علیها جلودها</w:t>
      </w:r>
    </w:p>
    <w:p>
      <w:pPr>
        <w:pStyle w:val="BookText"/>
        <w:rPr/>
      </w:pPr>
      <w:r>
        <w:rPr>
          <w:rFonts w:ascii="Amiri" w:hAnsi="Amiri" w:eastAsia="Amiri" w:cs="Amiri"/>
          <w:color w:val="111111"/>
          <w:sz w:val="28"/>
          <w:sz w:val="28"/>
          <w:szCs w:val="28"/>
          <w:rtl w:val="true"/>
          <w:lang w:bidi="ar-SA"/>
        </w:rPr>
        <w:t>فتغیّرت‌</w:t>
      </w:r>
      <w:r>
        <w:rPr>
          <w:rStyle w:val="FootnoteAnchor"/>
          <w:rtl w:val="true"/>
        </w:rPr>
        <w:footnoteReference w:id="484"/>
      </w:r>
      <w:r>
        <w:rPr>
          <w:rFonts w:ascii="IRNazanin" w:hAnsi="IRNazanin" w:eastAsia="IRNazanin"/>
          <w:color w:val="111111"/>
          <w:sz w:val="28"/>
          <w:sz w:val="28"/>
          <w:szCs w:val="28"/>
          <w:rtl w:val="true"/>
          <w:lang w:bidi="fa-IR"/>
        </w:rPr>
        <w:t>الصّبیّة و کسرت الاناءین و قالت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تمیم قالت الّذی یقول فیهم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بطرق اللّؤم اهدی من القطا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لا أنا من باهلة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ولدت حلیلة باهلیّ</w:t>
      </w:r>
    </w:p>
    <w:p>
      <w:pPr>
        <w:pStyle w:val="BookText"/>
        <w:rPr/>
      </w:pPr>
      <w:r>
        <w:rPr>
          <w:rFonts w:ascii="IRNazanin" w:hAnsi="IRNazanin" w:eastAsia="IRNazanin"/>
          <w:color w:val="111111"/>
          <w:sz w:val="28"/>
          <w:sz w:val="28"/>
          <w:szCs w:val="28"/>
          <w:rtl w:val="true"/>
          <w:lang w:bidi="fa-IR"/>
        </w:rPr>
        <w:t>غلاما زاد فی عدد اللّئام</w:t>
      </w:r>
    </w:p>
    <w:p>
      <w:pPr>
        <w:pStyle w:val="BookText"/>
        <w:rPr/>
      </w:pPr>
      <w:r>
        <w:rPr>
          <w:rFonts w:ascii="IRNazanin" w:hAnsi="IRNazanin" w:eastAsia="IRNazanin"/>
          <w:color w:val="111111"/>
          <w:sz w:val="28"/>
          <w:sz w:val="28"/>
          <w:szCs w:val="28"/>
          <w:rtl w:val="true"/>
          <w:lang w:bidi="fa-IR"/>
        </w:rPr>
        <w:t>فقال بل أنا من اسد</w:t>
      </w:r>
      <w:r>
        <w:rPr>
          <w:rStyle w:val="FootnoteAnchor"/>
          <w:rtl w:val="true"/>
        </w:rPr>
        <w:footnoteReference w:id="486"/>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سرّنی انّ امّی من بنی اسد</w:t>
      </w:r>
    </w:p>
    <w:p>
      <w:pPr>
        <w:pStyle w:val="BookText"/>
        <w:rPr/>
      </w:pPr>
      <w:r>
        <w:rPr>
          <w:rFonts w:ascii="Amiri" w:hAnsi="Amiri" w:eastAsia="Amiri" w:cs="Amiri"/>
          <w:color w:val="111111"/>
          <w:sz w:val="28"/>
          <w:sz w:val="28"/>
          <w:szCs w:val="28"/>
          <w:rtl w:val="true"/>
          <w:lang w:bidi="ar-SA"/>
        </w:rPr>
        <w:t>و انّ لی کلّ یوم ألف دینار</w:t>
      </w:r>
    </w:p>
    <w:p>
      <w:pPr>
        <w:pStyle w:val="BookText"/>
        <w:rPr/>
      </w:pPr>
      <w:r>
        <w:rPr>
          <w:rFonts w:ascii="IRNazanin" w:hAnsi="IRNazanin" w:eastAsia="IRNazanin"/>
          <w:color w:val="111111"/>
          <w:sz w:val="28"/>
          <w:sz w:val="28"/>
          <w:szCs w:val="28"/>
          <w:rtl w:val="true"/>
          <w:lang w:bidi="fa-IR"/>
        </w:rPr>
        <w:t>قوم إذا استنبح الاضیاف کلبهم</w:t>
      </w:r>
    </w:p>
    <w:p>
      <w:pPr>
        <w:pStyle w:val="BookText"/>
        <w:rPr/>
      </w:pPr>
      <w:r>
        <w:rPr>
          <w:rFonts w:ascii="IRNazanin" w:hAnsi="IRNazanin" w:eastAsia="IRNazanin"/>
          <w:color w:val="111111"/>
          <w:sz w:val="28"/>
          <w:sz w:val="28"/>
          <w:szCs w:val="28"/>
          <w:rtl w:val="true"/>
          <w:lang w:bidi="fa-IR"/>
        </w:rPr>
        <w:t>قالوا لامّهم بولی علی النّار</w:t>
      </w:r>
    </w:p>
    <w:p>
      <w:pPr>
        <w:pStyle w:val="BookText"/>
        <w:rPr/>
      </w:pPr>
      <w:r>
        <w:rPr>
          <w:rFonts w:ascii="IRNazanin" w:hAnsi="IRNazanin" w:eastAsia="IRNazanin"/>
          <w:color w:val="111111"/>
          <w:sz w:val="28"/>
          <w:sz w:val="28"/>
          <w:szCs w:val="28"/>
          <w:rtl w:val="true"/>
          <w:lang w:bidi="fa-IR"/>
        </w:rPr>
        <w:t>فقال بل من عبس‌</w:t>
      </w:r>
      <w:r>
        <w:rPr>
          <w:rStyle w:val="FootnoteAnchor"/>
          <w:rtl w:val="true"/>
        </w:rPr>
        <w:footnoteReference w:id="487"/>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عبسیة ولدت غلاما</w:t>
      </w:r>
    </w:p>
    <w:p>
      <w:pPr>
        <w:pStyle w:val="BookText"/>
        <w:rPr/>
      </w:pPr>
      <w:r>
        <w:rPr>
          <w:rFonts w:ascii="IRNazanin" w:hAnsi="IRNazanin" w:eastAsia="IRNazanin"/>
          <w:color w:val="111111"/>
          <w:sz w:val="28"/>
          <w:sz w:val="28"/>
          <w:szCs w:val="28"/>
          <w:rtl w:val="true"/>
          <w:lang w:bidi="fa-IR"/>
        </w:rPr>
        <w:t>فبشّرها بلؤم مستفاد</w:t>
      </w:r>
    </w:p>
    <w:p>
      <w:pPr>
        <w:pStyle w:val="BookText"/>
        <w:rPr/>
      </w:pPr>
      <w:r>
        <w:rPr>
          <w:rFonts w:ascii="IRNazanin" w:hAnsi="IRNazanin" w:eastAsia="IRNazanin"/>
          <w:color w:val="111111"/>
          <w:sz w:val="28"/>
          <w:sz w:val="28"/>
          <w:szCs w:val="28"/>
          <w:rtl w:val="true"/>
          <w:lang w:bidi="fa-IR"/>
        </w:rPr>
        <w:t>فقال بل من قین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قینیة عطست فنکها</w:t>
      </w:r>
    </w:p>
    <w:p>
      <w:pPr>
        <w:pStyle w:val="BookText"/>
        <w:rPr/>
      </w:pPr>
      <w:r>
        <w:rPr>
          <w:rFonts w:ascii="IRNazanin" w:hAnsi="IRNazanin" w:eastAsia="IRNazanin"/>
          <w:color w:val="111111"/>
          <w:sz w:val="28"/>
          <w:sz w:val="28"/>
          <w:szCs w:val="28"/>
          <w:rtl w:val="true"/>
          <w:lang w:bidi="fa-IR"/>
        </w:rPr>
        <w:t>فانّ عطاسها سبب الوداق</w:t>
      </w:r>
    </w:p>
    <w:p>
      <w:pPr>
        <w:pStyle w:val="BookText"/>
        <w:rPr/>
      </w:pPr>
      <w:r>
        <w:rPr>
          <w:rFonts w:ascii="IRNazanin" w:hAnsi="IRNazanin" w:eastAsia="IRNazanin"/>
          <w:color w:val="111111"/>
          <w:sz w:val="28"/>
          <w:sz w:val="28"/>
          <w:szCs w:val="28"/>
          <w:rtl w:val="true"/>
          <w:lang w:bidi="fa-IR"/>
        </w:rPr>
        <w:t>فقال بل من کلب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کلبیّة خضبت یداها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فزوّجها و لا تأمن زناها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ثقیف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اضلّ النّاسبون أبا ثقیف</w:t>
      </w:r>
    </w:p>
    <w:p>
      <w:pPr>
        <w:pStyle w:val="BookText"/>
        <w:rPr/>
      </w:pPr>
      <w:r>
        <w:rPr>
          <w:rFonts w:ascii="Amiri" w:hAnsi="Amiri" w:eastAsia="Amiri" w:cs="Amiri"/>
          <w:color w:val="111111"/>
          <w:sz w:val="28"/>
          <w:sz w:val="28"/>
          <w:szCs w:val="28"/>
          <w:rtl w:val="true"/>
          <w:lang w:bidi="ar-SA"/>
        </w:rPr>
        <w:t>فما لهم اب إلّا الضّلال</w:t>
      </w:r>
    </w:p>
    <w:p>
      <w:pPr>
        <w:pStyle w:val="BookText"/>
        <w:rPr/>
      </w:pPr>
      <w:r>
        <w:rPr>
          <w:rFonts w:ascii="Amiri" w:hAnsi="Amiri" w:eastAsia="Amiri" w:cs="Amiri"/>
          <w:color w:val="111111"/>
          <w:sz w:val="28"/>
          <w:sz w:val="28"/>
          <w:szCs w:val="28"/>
          <w:rtl w:val="true"/>
          <w:lang w:bidi="ar-SA"/>
        </w:rPr>
        <w:t>فقال بل من خزاعة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 خزاعة بیت اللّه إذ سکرت</w:t>
      </w:r>
    </w:p>
    <w:p>
      <w:pPr>
        <w:pStyle w:val="BookText"/>
        <w:rPr/>
      </w:pPr>
      <w:r>
        <w:rPr>
          <w:rFonts w:ascii="IRNazanin" w:hAnsi="IRNazanin" w:eastAsia="IRNazanin"/>
          <w:color w:val="111111"/>
          <w:sz w:val="28"/>
          <w:sz w:val="28"/>
          <w:szCs w:val="28"/>
          <w:rtl w:val="true"/>
          <w:lang w:bidi="fa-IR"/>
        </w:rPr>
        <w:t>بزّق خمر و أثواب و أبراد</w:t>
      </w:r>
    </w:p>
    <w:p>
      <w:pPr>
        <w:pStyle w:val="BookText"/>
        <w:rPr/>
      </w:pPr>
      <w:r>
        <w:rPr>
          <w:rFonts w:ascii="IRNazanin" w:hAnsi="IRNazanin" w:eastAsia="IRNazanin"/>
          <w:color w:val="111111"/>
          <w:sz w:val="28"/>
          <w:sz w:val="28"/>
          <w:szCs w:val="28"/>
          <w:rtl w:val="true"/>
          <w:lang w:bidi="fa-IR"/>
        </w:rPr>
        <w:t>فقال بل من جرم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اتّقی اللّه الفتی و أطاعه</w:t>
      </w:r>
    </w:p>
    <w:p>
      <w:pPr>
        <w:pStyle w:val="BookText"/>
        <w:rPr/>
      </w:pPr>
      <w:r>
        <w:rPr>
          <w:rFonts w:ascii="IRNazanin" w:hAnsi="IRNazanin" w:eastAsia="IRNazanin"/>
          <w:color w:val="111111"/>
          <w:sz w:val="28"/>
          <w:sz w:val="28"/>
          <w:szCs w:val="28"/>
          <w:rtl w:val="true"/>
          <w:lang w:bidi="fa-IR"/>
        </w:rPr>
        <w:t>فلیس به بأس و إن کان من جرم</w:t>
      </w:r>
    </w:p>
    <w:p>
      <w:pPr>
        <w:pStyle w:val="BookText"/>
        <w:rPr/>
      </w:pPr>
      <w:r>
        <w:rPr>
          <w:rFonts w:ascii="IRNazanin" w:hAnsi="IRNazanin" w:eastAsia="IRNazanin"/>
          <w:color w:val="111111"/>
          <w:sz w:val="28"/>
          <w:sz w:val="28"/>
          <w:szCs w:val="28"/>
          <w:rtl w:val="true"/>
          <w:lang w:bidi="fa-IR"/>
        </w:rPr>
        <w:t>فقال بل من حنیفة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اکلت حنیفة ربّها</w:t>
      </w:r>
    </w:p>
    <w:p>
      <w:pPr>
        <w:pStyle w:val="BookText"/>
        <w:rPr/>
      </w:pPr>
      <w:r>
        <w:rPr>
          <w:rFonts w:ascii="Amiri" w:hAnsi="Amiri" w:eastAsia="Amiri" w:cs="Amiri"/>
          <w:color w:val="111111"/>
          <w:sz w:val="28"/>
          <w:sz w:val="28"/>
          <w:szCs w:val="28"/>
          <w:rtl w:val="true"/>
          <w:lang w:bidi="ar-SA"/>
        </w:rPr>
        <w:t>زمن التقحم و المجاعة</w:t>
      </w:r>
    </w:p>
    <w:p>
      <w:pPr>
        <w:pStyle w:val="BookText"/>
        <w:rPr/>
      </w:pPr>
      <w:r>
        <w:rPr>
          <w:rFonts w:ascii="IRNazanin" w:hAnsi="IRNazanin" w:eastAsia="IRNazanin"/>
          <w:color w:val="111111"/>
          <w:sz w:val="28"/>
          <w:sz w:val="28"/>
          <w:szCs w:val="28"/>
          <w:rtl w:val="true"/>
          <w:lang w:bidi="fa-IR"/>
        </w:rPr>
        <w:t>فقال من عبد القیس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عبد القیس لا ینکرونها</w:t>
      </w:r>
    </w:p>
    <w:p>
      <w:pPr>
        <w:pStyle w:val="BookText"/>
        <w:rPr/>
      </w:pPr>
      <w:r>
        <w:rPr>
          <w:rFonts w:ascii="IRNazanin" w:hAnsi="IRNazanin" w:eastAsia="IRNazanin"/>
          <w:color w:val="111111"/>
          <w:sz w:val="28"/>
          <w:sz w:val="28"/>
          <w:szCs w:val="28"/>
          <w:rtl w:val="true"/>
          <w:lang w:bidi="fa-IR"/>
        </w:rPr>
        <w:t>أعاصیر من فسو علیهم تفتر</w:t>
      </w:r>
    </w:p>
    <w:p>
      <w:pPr>
        <w:pStyle w:val="BookText"/>
        <w:rPr/>
      </w:pPr>
      <w:r>
        <w:rPr>
          <w:rFonts w:ascii="IRNazanin" w:hAnsi="IRNazanin" w:eastAsia="IRNazanin"/>
          <w:color w:val="111111"/>
          <w:sz w:val="28"/>
          <w:sz w:val="28"/>
          <w:szCs w:val="28"/>
          <w:rtl w:val="true"/>
          <w:lang w:bidi="fa-IR"/>
        </w:rPr>
        <w:t>فضجر الرّجل و قال أنا من ابلیس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من إبلیس فی تیهه</w:t>
      </w:r>
    </w:p>
    <w:p>
      <w:pPr>
        <w:pStyle w:val="BookText"/>
        <w:rPr/>
      </w:pPr>
      <w:r>
        <w:rPr>
          <w:rFonts w:ascii="IRNazanin" w:hAnsi="IRNazanin" w:eastAsia="IRNazanin"/>
          <w:color w:val="111111"/>
          <w:sz w:val="28"/>
          <w:sz w:val="28"/>
          <w:szCs w:val="28"/>
          <w:rtl w:val="true"/>
          <w:lang w:bidi="fa-IR"/>
        </w:rPr>
        <w:t>و خبث ما اظهر من نیّته</w:t>
      </w:r>
    </w:p>
    <w:p>
      <w:pPr>
        <w:pStyle w:val="BookText"/>
        <w:rPr/>
      </w:pPr>
      <w:r>
        <w:rPr>
          <w:rFonts w:ascii="IRNazanin" w:hAnsi="IRNazanin" w:eastAsia="IRNazanin"/>
          <w:color w:val="111111"/>
          <w:sz w:val="28"/>
          <w:sz w:val="28"/>
          <w:szCs w:val="28"/>
          <w:rtl w:val="true"/>
          <w:lang w:bidi="fa-IR"/>
        </w:rPr>
        <w:t>تاه علی آدم فی سجدة</w:t>
      </w:r>
    </w:p>
    <w:p>
      <w:pPr>
        <w:pStyle w:val="BookText"/>
        <w:rPr/>
      </w:pPr>
      <w:r>
        <w:rPr>
          <w:rFonts w:ascii="Amiri" w:hAnsi="Amiri" w:eastAsia="Amiri" w:cs="Amiri"/>
          <w:color w:val="111111"/>
          <w:sz w:val="28"/>
          <w:sz w:val="28"/>
          <w:szCs w:val="28"/>
          <w:rtl w:val="true"/>
          <w:lang w:bidi="ar-SA"/>
        </w:rPr>
        <w:t>فصار قوّادا لذرّیته</w:t>
      </w:r>
    </w:p>
    <w:p>
      <w:pPr>
        <w:pStyle w:val="BookText"/>
        <w:rPr/>
      </w:pPr>
      <w:r>
        <w:rPr>
          <w:rFonts w:ascii="IRNazanin" w:hAnsi="IRNazanin" w:eastAsia="IRNazanin"/>
          <w:color w:val="111111"/>
          <w:sz w:val="28"/>
          <w:sz w:val="28"/>
          <w:szCs w:val="28"/>
          <w:rtl w:val="true"/>
          <w:lang w:bidi="fa-IR"/>
        </w:rPr>
        <w:t>فقال اعفینی،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لعنة اللّه إذا نزلت بقوم فلا تجحد احسانهم‌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حکاه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الحسن علیّ بن أحمد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یظلم احدکما ظلم أهل الرّساتیق‌</w:t>
      </w:r>
      <w:r>
        <w:rPr>
          <w:rStyle w:val="FootnoteAnchor"/>
          <w:rtl w:val="true"/>
        </w:rPr>
        <w:footnoteReference w:id="489"/>
      </w:r>
      <w:r>
        <w:rPr>
          <w:rFonts w:ascii="IRNazanin" w:hAnsi="IRNazanin" w:eastAsia="IRNazanin"/>
          <w:color w:val="111111"/>
          <w:sz w:val="28"/>
          <w:sz w:val="28"/>
          <w:szCs w:val="28"/>
          <w:rtl w:val="true"/>
          <w:lang w:bidi="fa-IR"/>
        </w:rPr>
        <w:t>لانّهم غرسوا ألخشب و لیست تکسرا لکلّ‌</w:t>
      </w:r>
      <w:r>
        <w:rPr>
          <w:rStyle w:val="FootnoteAnchor"/>
          <w:rtl w:val="true"/>
        </w:rPr>
        <w:footnoteReference w:id="490"/>
      </w:r>
      <w:r>
        <w:rPr>
          <w:rFonts w:ascii="IRNazanin" w:hAnsi="IRNazanin" w:eastAsia="IRNazanin"/>
          <w:color w:val="111111"/>
          <w:sz w:val="28"/>
          <w:sz w:val="28"/>
          <w:szCs w:val="28"/>
          <w:rtl w:val="true"/>
          <w:lang w:bidi="fa-IR"/>
        </w:rPr>
        <w:t>علی ظهورهم‌</w:t>
      </w:r>
      <w:r>
        <w:rPr>
          <w:rStyle w:val="FootnoteAnchor"/>
          <w:rtl w:val="true"/>
        </w:rPr>
        <w:footnoteReference w:id="491"/>
      </w:r>
      <w:r>
        <w:rPr>
          <w:rFonts w:ascii="IRNazanin" w:hAnsi="IRNazanin" w:eastAsia="IRNazanin"/>
          <w:color w:val="111111"/>
          <w:sz w:val="28"/>
          <w:sz w:val="28"/>
          <w:szCs w:val="28"/>
          <w:rtl w:val="true"/>
          <w:lang w:bidi="fa-IR"/>
        </w:rPr>
        <w:t>بل یعدل بالاکثر إلی غیر هذا الوجه و ذکر انّ عمر بن الخطّاب روی 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الأکراد جیل من الجنّ کشف عنهم الغطآء و انّما سمّوا الاکراد لانّ سلیمان علیه السّلام لمّا غز الهند سبی منهم ثمانین جاریة، و اسکنهنّ جزیرة فخرجت الجنّ من البحر فواقعوهنّ فحمل منهن اربعون جاریة، فاخبر سلیمان بذلک فامر بان یخرجن من الجزیرة إلی أرض فارس، فولدن أربعین غلاما فلمّا کبروا</w:t>
      </w:r>
      <w:r>
        <w:rPr>
          <w:rStyle w:val="FootnoteAnchor"/>
          <w:rtl w:val="true"/>
        </w:rPr>
        <w:footnoteReference w:id="492"/>
      </w:r>
      <w:r>
        <w:rPr>
          <w:rFonts w:ascii="IRNazanin" w:hAnsi="IRNazanin" w:eastAsia="IRNazanin"/>
          <w:color w:val="111111"/>
          <w:sz w:val="28"/>
          <w:sz w:val="28"/>
          <w:szCs w:val="28"/>
          <w:rtl w:val="true"/>
          <w:lang w:bidi="fa-IR"/>
        </w:rPr>
        <w:t xml:space="preserve">اخذوا </w:t>
      </w:r>
    </w:p>
    <w:p>
      <w:pPr>
        <w:pStyle w:val="BookText"/>
        <w:rPr/>
      </w:pPr>
      <w:r>
        <w:rPr>
          <w:rFonts w:ascii="IRNazanin" w:hAnsi="IRNazanin" w:eastAsia="IRNazanin"/>
          <w:color w:val="111111"/>
          <w:sz w:val="28"/>
          <w:sz w:val="28"/>
          <w:szCs w:val="28"/>
          <w:rtl w:val="true"/>
          <w:lang w:bidi="fa-IR"/>
        </w:rPr>
        <w:t>فی الفساد و قطع الطّرق، فشکوا ذلک إلی سلیمان فقال اکردوهم إلی الجبال، فسمّوا بذلک الأکراد</w:t>
      </w:r>
      <w:r>
        <w:rPr>
          <w:rStyle w:val="FootnoteAnchor"/>
          <w:rtl w:val="true"/>
        </w:rPr>
        <w:footnoteReference w:id="49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فی ایّام صفّین الی معاویة فقال اصطنعنی فقد قصدتک من عند أجبن النّاس و أبخلهم و ألکنهم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تعنیه؟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فاجر، امّا الجبن فلم یکن قطّ فی فئة إلّا غلبت، و امّا البخل فلو کان له بیتان بیت من تبر و بیت من تبن لأنفق تبره قبل تبنه، و امّا اللکن فما رأیت أحدا یخطب لیس محمدا صلّی اللّه علیه و آله و سلّم أحسن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قبّحک اللّه و محی اسمه من الدّیوان‌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غیر انّه لا نبیّ بعدی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کذلک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 هو ولیّ کلّ مؤمن بعدی، و أخذ بیده فقال اللّهمّ وال من والاه و عاد من عاداه و أبغض من أبغضه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علیّ علیه السّلام عبادة أی إذا برز یکبر النّاس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ما احلمه‌</w:t>
      </w:r>
      <w:r>
        <w:rPr>
          <w:rStyle w:val="FootnoteAnchor"/>
          <w:rtl w:val="true"/>
        </w:rPr>
        <w:footnoteReference w:id="495"/>
      </w:r>
      <w:r>
        <w:rPr>
          <w:rFonts w:ascii="IRNazanin" w:hAnsi="IRNazanin" w:eastAsia="IRNazanin"/>
          <w:color w:val="111111"/>
          <w:sz w:val="28"/>
          <w:sz w:val="28"/>
          <w:szCs w:val="28"/>
          <w:rtl w:val="true"/>
          <w:lang w:bidi="fa-IR"/>
        </w:rPr>
        <w:t>ما اعلمه ما اشجعه ما أشرفه‌</w:t>
      </w:r>
      <w:r>
        <w:rPr>
          <w:rStyle w:val="FootnoteAnchor"/>
          <w:rtl w:val="true"/>
        </w:rPr>
        <w:footnoteReference w:id="496"/>
      </w:r>
      <w:r>
        <w:rPr>
          <w:rFonts w:ascii="IRNazanin" w:hAnsi="IRNazanin" w:eastAsia="IRNazanin"/>
          <w:color w:val="111111"/>
          <w:sz w:val="28"/>
          <w:sz w:val="28"/>
          <w:szCs w:val="28"/>
          <w:rtl w:val="true"/>
          <w:lang w:bidi="fa-IR"/>
        </w:rPr>
        <w:t>و ذکر أیضا حدیث منع رسول اللّه صلّی اللّه علیه و آله و سلّم الشّیخین عن تزوّج فاطمة علیها السلام و اجابته أمیر المؤمنین علیه السّلام الی ذلک و کیفیّة المزاوجة بینهما بطوله‌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انس قال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خلیلی و وزیری و خلیفتی و خیر من أترک من بعدی یقضی دینی و ینجز موعدی علیّ بن ابی طالب علیه السّلام و قال رسول اللّه صلی اللّه علیه و آله لفاطمة لقد زوّجتک سیّدا فی الدّنیا و الآخرة لا یبغضه إلّا منافق و قال صلی اللّه علیه و آله ألحقّ مع </w:t>
      </w:r>
    </w:p>
    <w:p>
      <w:pPr>
        <w:pStyle w:val="BookText"/>
        <w:rPr/>
      </w:pPr>
      <w:r>
        <w:rPr>
          <w:rFonts w:ascii="Amiri" w:hAnsi="Amiri" w:eastAsia="Amiri" w:cs="Amiri"/>
          <w:color w:val="111111"/>
          <w:sz w:val="28"/>
          <w:sz w:val="28"/>
          <w:szCs w:val="28"/>
          <w:rtl w:val="true"/>
          <w:lang w:bidi="ar-SA"/>
        </w:rPr>
        <w:t>علیّ و علیّ مع الحقّ لن یزولا حتّی یردا علیّ الحوض‌</w:t>
      </w:r>
      <w:r>
        <w:rPr>
          <w:rStyle w:val="FootnoteAnchor"/>
          <w:rtl w:val="true"/>
        </w:rPr>
        <w:footnoteReference w:id="498"/>
      </w:r>
      <w:r>
        <w:rPr>
          <w:rFonts w:ascii="IRNazanin" w:hAnsi="IRNazanin" w:eastAsia="IRNazanin"/>
          <w:color w:val="111111"/>
          <w:sz w:val="28"/>
          <w:sz w:val="28"/>
          <w:szCs w:val="28"/>
          <w:rtl w:val="true"/>
          <w:lang w:bidi="fa-IR"/>
        </w:rPr>
        <w:t>قال و سأل بعض أهل العراق ابن عمر عن قتل الذباب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تسألوننی عن المحرّم من قتل الذّباب و قد قتلتم ابن بنت رسول اللّه صلّی اللّه علیه و آله و سلّم الّذی قال صلّی الله علیه و آله فیه و فی اخیه‌</w:t>
      </w:r>
      <w:r>
        <w:rPr>
          <w:rStyle w:val="FootnoteAnchor"/>
          <w:rtl w:val="true"/>
        </w:rPr>
        <w:footnoteReference w:id="499"/>
      </w:r>
      <w:r>
        <w:rPr>
          <w:rFonts w:ascii="IRNazanin" w:hAnsi="IRNazanin" w:eastAsia="IRNazanin"/>
          <w:color w:val="111111"/>
          <w:sz w:val="28"/>
          <w:sz w:val="28"/>
          <w:szCs w:val="28"/>
          <w:rtl w:val="true"/>
          <w:lang w:bidi="fa-IR"/>
        </w:rPr>
        <w:t>هما ریحانتای‌</w:t>
      </w:r>
      <w:r>
        <w:rPr>
          <w:rStyle w:val="FootnoteAnchor"/>
          <w:rtl w:val="true"/>
        </w:rPr>
        <w:footnoteReference w:id="500"/>
      </w:r>
      <w:r>
        <w:rPr>
          <w:rFonts w:ascii="Amiri" w:hAnsi="Amiri" w:eastAsia="Amiri" w:cs="Amiri"/>
          <w:color w:val="111111"/>
          <w:sz w:val="28"/>
          <w:sz w:val="28"/>
          <w:szCs w:val="28"/>
          <w:rtl w:val="true"/>
          <w:lang w:bidi="ar-SA"/>
        </w:rPr>
        <w:t>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 بن عبد العزیز یوما و قد قام من عنده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النّاس؟ فقالوا أنتم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أشرف النّاس هذا القائم من عندی آنفا، من أحبّ الناس أن یکونوا منه و لم یحبّ أن یکون من أحد و ذکر الحسن و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ما تقول فی غلامین حسن خلقهما الجلیل و ناغاهما جبرئیل، و ولدا بین التّنزیل و التّحلیل‌</w:t>
      </w:r>
      <w:r>
        <w:rPr>
          <w:rStyle w:val="FootnoteAnchor"/>
          <w:rtl w:val="true"/>
        </w:rPr>
        <w:footnoteReference w:id="501"/>
      </w:r>
      <w:r>
        <w:rPr>
          <w:rFonts w:ascii="IRNazanin" w:hAnsi="IRNazanin" w:eastAsia="IRNazanin"/>
          <w:color w:val="111111"/>
          <w:sz w:val="28"/>
          <w:sz w:val="28"/>
          <w:szCs w:val="28"/>
          <w:rtl w:val="true"/>
          <w:lang w:bidi="fa-IR"/>
        </w:rPr>
        <w:t>و التّأویل هل لذین من عدیل جدّهما الرّسول صلّی اللّه علیه و آله و سلّم و امّهما البتول و ابوهما القتول</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قال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اسیر مع عمر بن الخطّاب فی لیلة، و عمر علی بغل و أنا علی فرس، فقرأ آیة فیها ذکر علیّ بن ابیطالب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بنی عبد المطّلب لقد کان علیّ فیکم أولی بهذا الأمر منّی و من أبی بکر 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اقالنی اللّه ان اقلت‌</w:t>
      </w:r>
      <w:r>
        <w:rPr>
          <w:rStyle w:val="FootnoteAnchor"/>
          <w:rtl w:val="true"/>
        </w:rPr>
        <w:footnoteReference w:id="503"/>
      </w:r>
      <w:r>
        <w:rPr>
          <w:rFonts w:ascii="IRNazanin" w:hAnsi="IRNazanin" w:eastAsia="IRNazanin"/>
          <w:color w:val="111111"/>
          <w:sz w:val="28"/>
          <w:sz w:val="28"/>
          <w:szCs w:val="28"/>
          <w:rtl w:val="true"/>
          <w:lang w:bidi="fa-IR"/>
        </w:rPr>
        <w:t>فقلت أنت تقول ذلک یا أمیر المؤمنین و أنت و صاحبک اللّذان و ثبتما و انتزعتما منّا الأمر دون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یا بنی عبد المطّلب أما انّکم اصحاب عمر بن الخطّاب فتأخّرت و تقدّم هنیهة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لا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کلامک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ذکرت شیئا فرددت علیک جوابه، و لو سکتّ سکتنا،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فعلنا الّذی فعلناه عن عداوة و لکن استصغرناه، و خشینا أن لا تجتمع علیه العرب و قریش لما قد وترها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فاردت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یبعثه فینطح کبشها فلم یستصغره </w:t>
      </w:r>
    </w:p>
    <w:p>
      <w:pPr>
        <w:pStyle w:val="BookText"/>
        <w:rPr/>
      </w:pPr>
      <w:r>
        <w:rPr>
          <w:rFonts w:ascii="IRNazanin" w:hAnsi="IRNazanin" w:eastAsia="IRNazanin"/>
          <w:color w:val="111111"/>
          <w:sz w:val="28"/>
          <w:sz w:val="28"/>
          <w:szCs w:val="28"/>
          <w:rtl w:val="true"/>
          <w:lang w:bidi="fa-IR"/>
        </w:rPr>
        <w:t>فتستصغره أنت و صاحبک؟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فکیف تری و اللّه ما نقطع أمرا دونه و لا نعمل شیئا حتّی نستاذنه‌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من یملح بشتم کبیر قال أبو الأشعث الهمدانی و قد سرق له اضحیّة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سارق الکبش رجلاه و جبهته</w:t>
      </w:r>
    </w:p>
    <w:p>
      <w:pPr>
        <w:pStyle w:val="BookText"/>
        <w:rPr/>
      </w:pPr>
      <w:r>
        <w:rPr>
          <w:rFonts w:ascii="IRNazanin" w:hAnsi="IRNazanin" w:eastAsia="IRNazanin"/>
          <w:color w:val="111111"/>
          <w:sz w:val="28"/>
          <w:sz w:val="28"/>
          <w:szCs w:val="28"/>
          <w:rtl w:val="true"/>
          <w:lang w:bidi="fa-IR"/>
        </w:rPr>
        <w:t>فی صدع امّک بالقرنین و الذنب</w:t>
      </w:r>
    </w:p>
    <w:p>
      <w:pPr>
        <w:pStyle w:val="BookText"/>
        <w:rPr/>
      </w:pPr>
      <w:r>
        <w:rPr>
          <w:rFonts w:ascii="IRNazanin" w:hAnsi="IRNazanin" w:eastAsia="IRNazanin"/>
          <w:color w:val="111111"/>
          <w:sz w:val="28"/>
          <w:sz w:val="28"/>
          <w:szCs w:val="28"/>
          <w:rtl w:val="true"/>
          <w:lang w:bidi="fa-IR"/>
        </w:rPr>
        <w:t>هلّا سرقت جزاک اللّه لعنته</w:t>
      </w:r>
    </w:p>
    <w:p>
      <w:pPr>
        <w:pStyle w:val="BookText"/>
        <w:rPr/>
      </w:pPr>
      <w:r>
        <w:rPr>
          <w:rFonts w:ascii="IRNazanin" w:hAnsi="IRNazanin" w:eastAsia="IRNazanin"/>
          <w:color w:val="111111"/>
          <w:sz w:val="28"/>
          <w:sz w:val="28"/>
          <w:szCs w:val="28"/>
          <w:rtl w:val="true"/>
          <w:lang w:bidi="fa-IR"/>
        </w:rPr>
        <w:t>من الموالی و لم تسرق من العرب‌</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حکی عن یهودی باصفهان أنّه کان اذا اتاه جندی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القحبة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صوتک علمت انّک هو، و قال له غلامه انّ هذا یقول یا دیّوث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 ایّ شی‌ء یعمل هیهنا یعرّض به و قال 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امرأتک قحبة فقال ألیس اخت لک الیس امّ لک و قال له انسان امرأتک قحبة فقال حلّا لیهود</w:t>
      </w:r>
      <w:r>
        <w:rPr>
          <w:rStyle w:val="FootnoteAnchor"/>
          <w:rtl w:val="true"/>
        </w:rPr>
        <w:footnoteReference w:id="506"/>
      </w:r>
      <w:r>
        <w:rPr>
          <w:rFonts w:ascii="IRNazanin" w:hAnsi="IRNazanin" w:eastAsia="IRNazanin"/>
          <w:color w:val="111111"/>
          <w:sz w:val="28"/>
          <w:sz w:val="28"/>
          <w:szCs w:val="28"/>
          <w:rtl w:val="true"/>
          <w:lang w:bidi="fa-IR"/>
        </w:rPr>
        <w:t>ای انّها امرأتک‌</w:t>
      </w:r>
      <w:r>
        <w:rPr>
          <w:rStyle w:val="FootnoteAnchor"/>
          <w:rtl w:val="true"/>
        </w:rPr>
        <w:footnoteReference w:id="507"/>
      </w:r>
      <w:r>
        <w:rPr>
          <w:rFonts w:ascii="IRNazanin" w:hAnsi="IRNazanin" w:eastAsia="IRNazanin"/>
          <w:color w:val="111111"/>
          <w:sz w:val="28"/>
          <w:sz w:val="28"/>
          <w:szCs w:val="28"/>
          <w:rtl w:val="true"/>
          <w:lang w:bidi="fa-IR"/>
        </w:rPr>
        <w:t>قال و حکی انّ سلمویه طبیب المأمون، و کان قد اسنّ و ذهب بصره، و کان متی یدخل علی المأمون یتکی علی صبیّة تقوده،</w:t>
      </w:r>
    </w:p>
    <w:p>
      <w:pPr>
        <w:pStyle w:val="BookText"/>
        <w:rPr/>
      </w:pPr>
      <w:r>
        <w:rPr>
          <w:rFonts w:ascii="IRNazanin" w:hAnsi="IRNazanin" w:eastAsia="IRNazanin"/>
          <w:color w:val="111111"/>
          <w:sz w:val="28"/>
          <w:sz w:val="28"/>
          <w:szCs w:val="28"/>
          <w:rtl w:val="true"/>
          <w:lang w:bidi="fa-IR"/>
        </w:rPr>
        <w:t>فدخل علیه یوما فلمّا قام المأمون قام هو، ثمّ رجع فرجع سلمویه إلی عنده‌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اتّکی علی تلک الصبیّة، فقال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الصّبیّة کانت بکرا و خرجت من عندک السّاعة، و عادت ثیّبا فاستخبرها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بن أمیر المؤمنین دعانی إلی نفسه لما خرجت فافتضنی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ذلک؟ فقال کنت أخذت مجستها فوجدتها قویّة، ثمّ جسّست فوجدت نقصانها، فعلمت ذلک، فتعجب المأمون من حذقه‌</w:t>
      </w:r>
      <w:r>
        <w:rPr>
          <w:rStyle w:val="FootnoteAnchor"/>
          <w:rtl w:val="true"/>
        </w:rPr>
        <w:footnoteReference w:id="509"/>
      </w:r>
      <w:r>
        <w:rPr>
          <w:rFonts w:ascii="IRNazanin" w:hAnsi="IRNazanin" w:eastAsia="IRNazanin"/>
          <w:color w:val="111111"/>
          <w:sz w:val="28"/>
          <w:sz w:val="28"/>
          <w:szCs w:val="28"/>
          <w:rtl w:val="true"/>
          <w:lang w:bidi="fa-IR"/>
        </w:rPr>
        <w:t>قیل کان طالوت دبّاغا فآتاه اللّه الملک علی رغم من کره، و داود راعی غنم فاتاه اللّه الملک و الحکمة، و موسی راعیا أجیرا لشعیب، و عیسی صیّاد سمک، و هذا من باب ان تتبع فتکثر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ذمّ الحاکة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 عشرة أجزاء تسعة فی الحاکة، و مرّ علی امیر المؤمنین علیه السّلام رجل یسعی فقیل له‌</w:t>
      </w:r>
      <w:r>
        <w:rPr>
          <w:rStyle w:val="FootnoteAnchor"/>
          <w:rtl w:val="true"/>
        </w:rPr>
        <w:footnoteReference w:id="511"/>
      </w:r>
      <w:r>
        <w:rPr>
          <w:rFonts w:ascii="IRNazanin" w:hAnsi="IRNazanin" w:eastAsia="IRNazanin"/>
          <w:color w:val="111111"/>
          <w:sz w:val="28"/>
          <w:sz w:val="28"/>
          <w:szCs w:val="28"/>
          <w:rtl w:val="true"/>
          <w:lang w:bidi="fa-IR"/>
        </w:rPr>
        <w:t>إلی این؟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البصرة فی طلب العلم، فقیل‌</w:t>
      </w:r>
      <w:r>
        <w:rPr>
          <w:rStyle w:val="FootnoteAnchor"/>
          <w:rtl w:val="true"/>
        </w:rPr>
        <w:footnoteReference w:id="512"/>
      </w:r>
      <w:r>
        <w:rPr>
          <w:rFonts w:ascii="IRNazanin" w:hAnsi="IRNazanin" w:eastAsia="IRNazanin"/>
          <w:color w:val="111111"/>
          <w:sz w:val="28"/>
          <w:sz w:val="28"/>
          <w:szCs w:val="28"/>
          <w:rtl w:val="true"/>
          <w:lang w:bidi="fa-IR"/>
        </w:rPr>
        <w:t>ویلک أ تترک علیّا و تطلب العلم بالبصرة، فقال أمیر المؤمنین ما صناعتک؟</w:t>
      </w:r>
    </w:p>
    <w:p>
      <w:pPr>
        <w:pStyle w:val="BookText"/>
        <w:rPr/>
      </w:pPr>
      <w:r>
        <w:rPr>
          <w:rFonts w:ascii="IRNazanin" w:hAnsi="IRNazanin" w:eastAsia="IRNazanin"/>
          <w:color w:val="111111"/>
          <w:sz w:val="28"/>
          <w:sz w:val="28"/>
          <w:szCs w:val="28"/>
          <w:rtl w:val="true"/>
          <w:lang w:bidi="fa-IR"/>
        </w:rPr>
        <w:t>قال نسّاج فقال أمیر المؤمنین علیه السّلام من مشی مع حائک فی طریق ارتفع رزقه، و من کلّم حائکا لحقه شؤمه، و من اطّلع فی دکانه أصفرّ لونه،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امیر المؤمنین و هم اخواننا؟ فقال علیه السّلام انهم سرقوا نعل النبیّ صلّی الله علیه و آله و بالوا فی فناء الکعبة، و هم تبع الشّیطان و شیعة الدّجال، و سرّاق عمامة یحیی بن زکرّیا، و جراب الخضر، و عصا موسی، و غزل سارة، و سمکة عایشة من التّنّور، و استدلّتهم مریم فدلّوها علی غیر الطّریق‌</w:t>
      </w:r>
      <w:r>
        <w:rPr>
          <w:rStyle w:val="FootnoteAnchor"/>
          <w:rtl w:val="true"/>
        </w:rPr>
        <w:footnoteReference w:id="513"/>
      </w:r>
      <w:r>
        <w:rPr>
          <w:rFonts w:ascii="IRNazanin" w:hAnsi="IRNazanin" w:eastAsia="IRNazanin"/>
          <w:color w:val="111111"/>
          <w:sz w:val="28"/>
          <w:sz w:val="28"/>
          <w:szCs w:val="28"/>
          <w:rtl w:val="true"/>
          <w:lang w:bidi="fa-IR"/>
        </w:rPr>
        <w:t>فدعت علیهم ان یجعلهم اللّه سخرّیّة و أن لا یبارک فی کسبهم، و قال له حائک‌</w:t>
      </w:r>
      <w:r>
        <w:rPr>
          <w:rStyle w:val="FootnoteAnchor"/>
          <w:rtl w:val="true"/>
        </w:rPr>
        <w:footnoteReference w:id="514"/>
      </w:r>
      <w:r>
        <w:rPr>
          <w:rFonts w:ascii="IRNazanin" w:hAnsi="IRNazanin" w:eastAsia="IRNazanin"/>
          <w:color w:val="111111"/>
          <w:sz w:val="28"/>
          <w:sz w:val="28"/>
          <w:szCs w:val="28"/>
          <w:rtl w:val="true"/>
          <w:lang w:bidi="fa-IR"/>
        </w:rPr>
        <w:t>دلّنی علی عمل أتواضع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اوضع من عملک و قیل‌</w:t>
      </w:r>
      <w:r>
        <w:rPr>
          <w:rStyle w:val="FootnoteAnchor"/>
          <w:rtl w:val="true"/>
        </w:rPr>
        <w:footnoteReference w:id="515"/>
      </w:r>
      <w:r>
        <w:rPr>
          <w:rFonts w:ascii="IRNazanin" w:hAnsi="IRNazanin" w:eastAsia="IRNazanin"/>
          <w:color w:val="111111"/>
          <w:sz w:val="28"/>
          <w:sz w:val="28"/>
          <w:szCs w:val="28"/>
          <w:rtl w:val="true"/>
          <w:lang w:bidi="fa-IR"/>
        </w:rPr>
        <w:t>شهادة الحائک تجوز مع عدلین‌</w:t>
      </w:r>
      <w:r>
        <w:rPr>
          <w:rStyle w:val="FootnoteAnchor"/>
          <w:rtl w:val="true"/>
        </w:rPr>
        <w:footnoteReference w:id="516"/>
      </w:r>
      <w:r>
        <w:rPr>
          <w:rFonts w:ascii="IRNazanin" w:hAnsi="IRNazanin" w:eastAsia="IRNazanin"/>
          <w:color w:val="111111"/>
          <w:sz w:val="28"/>
          <w:sz w:val="28"/>
          <w:szCs w:val="28"/>
          <w:rtl w:val="true"/>
          <w:lang w:bidi="fa-IR"/>
        </w:rPr>
        <w:t>و فی ذمّ النّدّاف قال رجل لندّاف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 إحدی رجلیک علی حراء، و الاخری علی طور سیناء ثمّ اخذت قوس قزح تندف الغیم‌</w:t>
      </w:r>
      <w:r>
        <w:rPr>
          <w:rStyle w:val="FootnoteAnchor"/>
          <w:rtl w:val="true"/>
        </w:rPr>
        <w:footnoteReference w:id="517"/>
      </w:r>
      <w:r>
        <w:rPr>
          <w:rFonts w:ascii="IRNazanin" w:hAnsi="IRNazanin" w:eastAsia="IRNazanin"/>
          <w:color w:val="111111"/>
          <w:sz w:val="28"/>
          <w:sz w:val="28"/>
          <w:szCs w:val="28"/>
          <w:rtl w:val="true"/>
          <w:lang w:bidi="fa-IR"/>
        </w:rPr>
        <w:t xml:space="preserve">فی جیاب الملائکة ما کنت إلّا ندّافا و قال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لإبن ما شادة</w:t>
      </w:r>
      <w:r>
        <w:rPr>
          <w:rStyle w:val="FootnoteAnchor"/>
          <w:rtl w:val="true"/>
        </w:rPr>
        <w:footnoteReference w:id="518"/>
      </w:r>
      <w:r>
        <w:rPr>
          <w:rFonts w:ascii="IRNazanin" w:hAnsi="IRNazanin" w:eastAsia="IRNazanin"/>
          <w:color w:val="111111"/>
          <w:sz w:val="28"/>
          <w:sz w:val="28"/>
          <w:szCs w:val="28"/>
          <w:rtl w:val="true"/>
          <w:lang w:bidi="fa-IR"/>
        </w:rPr>
        <w:t>الفقیه</w:t>
      </w:r>
    </w:p>
    <w:p>
      <w:pPr>
        <w:pStyle w:val="BookText"/>
        <w:rPr/>
      </w:pPr>
      <w:r>
        <w:rPr>
          <w:rFonts w:ascii="IRNazanin" w:hAnsi="IRNazanin" w:eastAsia="IRNazanin"/>
          <w:color w:val="111111"/>
          <w:sz w:val="28"/>
          <w:sz w:val="28"/>
          <w:szCs w:val="28"/>
          <w:rtl w:val="true"/>
          <w:lang w:bidi="fa-IR"/>
        </w:rPr>
        <w:t>یا آنف النّاس من أبیه</w:t>
      </w:r>
    </w:p>
    <w:p>
      <w:pPr>
        <w:pStyle w:val="BookText"/>
        <w:rPr/>
      </w:pPr>
      <w:r>
        <w:rPr>
          <w:rFonts w:ascii="IRNazanin" w:hAnsi="IRNazanin" w:eastAsia="IRNazanin"/>
          <w:color w:val="111111"/>
          <w:sz w:val="28"/>
          <w:sz w:val="28"/>
          <w:szCs w:val="28"/>
          <w:rtl w:val="true"/>
          <w:lang w:bidi="fa-IR"/>
        </w:rPr>
        <w:t>جمعت ضدّین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صنعة حلج و فرط تیه‌</w:t>
      </w:r>
      <w:r>
        <w:rPr>
          <w:rStyle w:val="FootnoteAnchor"/>
          <w:rtl w:val="true"/>
        </w:rPr>
        <w:footnoteReference w:id="5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ذمّ الاسکاف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إسکاف مات و ترک أختا و أمّا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للکلاب، و نفقته علی الدّباغین، و لیس لاخته و لا لامّه إلّا نثر التّراب و تخریق الثّیاب‌</w:t>
      </w:r>
      <w:r>
        <w:rPr>
          <w:rStyle w:val="FootnoteAnchor"/>
          <w:rtl w:val="true"/>
        </w:rPr>
        <w:footnoteReference w:id="520"/>
      </w:r>
      <w:r>
        <w:rPr>
          <w:rFonts w:ascii="IRNazanin" w:hAnsi="IRNazanin" w:eastAsia="IRNazanin"/>
          <w:color w:val="111111"/>
          <w:sz w:val="28"/>
          <w:sz w:val="28"/>
          <w:szCs w:val="28"/>
          <w:rtl w:val="true"/>
          <w:lang w:bidi="fa-IR"/>
        </w:rPr>
        <w:t>و فی کلیلة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نفر المال احبّ الیهم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المقاتل بالأجرة و راکب البحر </w:t>
      </w:r>
    </w:p>
    <w:p>
      <w:pPr>
        <w:pStyle w:val="BookText"/>
        <w:rPr/>
      </w:pPr>
      <w:r>
        <w:rPr>
          <w:rFonts w:ascii="IRNazanin" w:hAnsi="IRNazanin" w:eastAsia="IRNazanin"/>
          <w:color w:val="111111"/>
          <w:sz w:val="28"/>
          <w:sz w:val="28"/>
          <w:szCs w:val="28"/>
          <w:rtl w:val="true"/>
          <w:lang w:bidi="fa-IR"/>
        </w:rPr>
        <w:t>للتّجارة، و حفّار البئر و القناة و الاسراب و المدلّ بالسّباحة، و المخاطر علی السّم قال و قال رجل من الکناسین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لا تعجب من فلان یزعم انّه کنّاس بن 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 له یا بن الخبیثة مالک و الکنس قد و اللّه بغضوا الینا هذا العمل اف و تفّ من النوکی و جاء امس و یقول، انا کناس اما و اللّه لو شهدنا و نحن نکنس المطابق و السجون فلا نخطی‌ء اذ ما قدرنا بزنبیل واحد و لا نتحاشی من الدّخول فی کنفها علم من الکنّاس بن الکنّاس‌</w:t>
      </w:r>
      <w:r>
        <w:rPr>
          <w:rStyle w:val="FootnoteAnchor"/>
          <w:rtl w:val="true"/>
        </w:rPr>
        <w:footnoteReference w:id="521"/>
      </w:r>
      <w:r>
        <w:rPr>
          <w:rFonts w:ascii="IRNazanin" w:hAnsi="IRNazanin" w:eastAsia="IRNazanin"/>
          <w:color w:val="111111"/>
          <w:sz w:val="28"/>
          <w:sz w:val="28"/>
          <w:szCs w:val="28"/>
          <w:rtl w:val="true"/>
          <w:lang w:bidi="fa-IR"/>
        </w:rPr>
        <w:t>قال و مرّ المأمون متنکرا و اذا کنّاس یقول قد سقط المأمون من عینی منذ قتل اخاه فبعث الیه ببدرة و قال له ان رایت ان ترضی عنّی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مذمّة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خصلة تکون للغنی مدحا الّا و تکون‌</w:t>
      </w:r>
      <w:r>
        <w:rPr>
          <w:rStyle w:val="FootnoteAnchor"/>
          <w:rtl w:val="true"/>
        </w:rPr>
        <w:footnoteReference w:id="522"/>
      </w:r>
      <w:r>
        <w:rPr>
          <w:rFonts w:ascii="IRNazanin" w:hAnsi="IRNazanin" w:eastAsia="IRNazanin"/>
          <w:color w:val="111111"/>
          <w:sz w:val="28"/>
          <w:sz w:val="28"/>
          <w:szCs w:val="28"/>
          <w:rtl w:val="true"/>
          <w:lang w:bidi="fa-IR"/>
        </w:rPr>
        <w:t>للفقیر 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حلیما قیل بلیدا، و إن کان شجاعا قیل هو اهوج و إن کان لسنا قیل مهذار و لقد صدق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ضرط الموسر فی مجلس</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عطس المفلس فی مجلس</w:t>
      </w:r>
    </w:p>
    <w:p>
      <w:pPr>
        <w:pStyle w:val="BookText"/>
        <w:rPr/>
      </w:pPr>
      <w:r>
        <w:rPr>
          <w:rFonts w:ascii="IRNazanin" w:hAnsi="IRNazanin" w:eastAsia="IRNazanin"/>
          <w:color w:val="111111"/>
          <w:sz w:val="28"/>
          <w:sz w:val="28"/>
          <w:szCs w:val="28"/>
          <w:rtl w:val="true"/>
          <w:lang w:bidi="fa-IR"/>
        </w:rPr>
        <w:t>سبّ و قالوا فیه ما ساه</w:t>
      </w:r>
    </w:p>
    <w:p>
      <w:pPr>
        <w:pStyle w:val="BookText"/>
        <w:rPr/>
      </w:pPr>
      <w:r>
        <w:rPr>
          <w:rFonts w:ascii="IRNazanin" w:hAnsi="IRNazanin" w:eastAsia="IRNazanin"/>
          <w:color w:val="111111"/>
          <w:sz w:val="28"/>
          <w:sz w:val="28"/>
          <w:szCs w:val="28"/>
          <w:rtl w:val="true"/>
          <w:lang w:bidi="fa-IR"/>
        </w:rPr>
        <w:t>فمضرط الموسر عرنینه</w:t>
      </w:r>
    </w:p>
    <w:p>
      <w:pPr>
        <w:pStyle w:val="BookText"/>
        <w:rPr/>
      </w:pPr>
      <w:r>
        <w:rPr>
          <w:rFonts w:ascii="IRNazanin" w:hAnsi="IRNazanin" w:eastAsia="IRNazanin"/>
          <w:color w:val="111111"/>
          <w:sz w:val="28"/>
          <w:sz w:val="28"/>
          <w:szCs w:val="28"/>
          <w:rtl w:val="true"/>
          <w:lang w:bidi="fa-IR"/>
        </w:rPr>
        <w:t>و معطس المعسر مفساه</w:t>
      </w:r>
    </w:p>
    <w:p>
      <w:pPr>
        <w:pStyle w:val="BookText"/>
        <w:rPr/>
      </w:pPr>
      <w:r>
        <w:rPr>
          <w:rFonts w:ascii="IRNazanin" w:hAnsi="IRNazanin" w:eastAsia="IRNazanin"/>
          <w:color w:val="111111"/>
          <w:sz w:val="28"/>
          <w:sz w:val="28"/>
          <w:szCs w:val="28"/>
          <w:rtl w:val="true"/>
          <w:lang w:bidi="fa-IR"/>
        </w:rPr>
        <w:t>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حلم أضاعه عدم الما</w:t>
      </w:r>
    </w:p>
    <w:p>
      <w:pPr>
        <w:pStyle w:val="BookText"/>
        <w:rPr/>
      </w:pPr>
      <w:r>
        <w:rPr>
          <w:rFonts w:ascii="IRNazanin" w:hAnsi="IRNazanin" w:eastAsia="IRNazanin"/>
          <w:color w:val="111111"/>
          <w:sz w:val="28"/>
          <w:sz w:val="28"/>
          <w:szCs w:val="28"/>
          <w:rtl w:val="true"/>
          <w:lang w:bidi="fa-IR"/>
        </w:rPr>
        <w:t>ل و جهل غطّی علیه النعیم‌</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من کلام ابن الرّومی یطلب الجاه دون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مکانا من کریم یصوننی</w:t>
      </w:r>
    </w:p>
    <w:p>
      <w:pPr>
        <w:pStyle w:val="BookText"/>
        <w:rPr/>
      </w:pPr>
      <w:r>
        <w:rPr>
          <w:rFonts w:ascii="IRNazanin" w:hAnsi="IRNazanin" w:eastAsia="IRNazanin"/>
          <w:color w:val="111111"/>
          <w:sz w:val="28"/>
          <w:sz w:val="28"/>
          <w:szCs w:val="28"/>
          <w:rtl w:val="true"/>
          <w:lang w:bidi="fa-IR"/>
        </w:rPr>
        <w:t>و الّا فلی رزق بکل مکان</w:t>
      </w:r>
    </w:p>
    <w:p>
      <w:pPr>
        <w:pStyle w:val="BookText"/>
        <w:rPr/>
      </w:pPr>
      <w:r>
        <w:rPr>
          <w:rFonts w:ascii="IRNazanin" w:hAnsi="IRNazanin" w:eastAsia="IRNazanin"/>
          <w:color w:val="111111"/>
          <w:sz w:val="28"/>
          <w:sz w:val="28"/>
          <w:szCs w:val="28"/>
          <w:rtl w:val="true"/>
          <w:lang w:bidi="fa-IR"/>
        </w:rPr>
        <w:t>و قال ایضا ورد أعرابی تمّار بالکوفة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فی النّوم أطعمتنی</w:t>
      </w:r>
    </w:p>
    <w:p>
      <w:pPr>
        <w:pStyle w:val="BookText"/>
        <w:rPr/>
      </w:pPr>
      <w:r>
        <w:rPr>
          <w:rFonts w:ascii="IRNazanin" w:hAnsi="IRNazanin" w:eastAsia="IRNazanin"/>
          <w:color w:val="111111"/>
          <w:sz w:val="28"/>
          <w:sz w:val="28"/>
          <w:szCs w:val="28"/>
          <w:rtl w:val="true"/>
          <w:lang w:bidi="fa-IR"/>
        </w:rPr>
        <w:t>قواصر من تمرک البارحة</w:t>
      </w:r>
    </w:p>
    <w:p>
      <w:pPr>
        <w:pStyle w:val="BookText"/>
        <w:rPr/>
      </w:pPr>
      <w:r>
        <w:rPr>
          <w:rFonts w:ascii="IRNazanin" w:hAnsi="IRNazanin" w:eastAsia="IRNazanin"/>
          <w:color w:val="111111"/>
          <w:sz w:val="28"/>
          <w:sz w:val="28"/>
          <w:szCs w:val="28"/>
          <w:rtl w:val="true"/>
          <w:lang w:bidi="fa-IR"/>
        </w:rPr>
        <w:t>فقلت لصبیاننا أبشروا</w:t>
      </w:r>
    </w:p>
    <w:p>
      <w:pPr>
        <w:pStyle w:val="BookText"/>
        <w:rPr/>
      </w:pPr>
      <w:r>
        <w:rPr>
          <w:rFonts w:ascii="IRNazanin" w:hAnsi="IRNazanin" w:eastAsia="IRNazanin"/>
          <w:color w:val="111111"/>
          <w:sz w:val="28"/>
          <w:sz w:val="28"/>
          <w:szCs w:val="28"/>
          <w:rtl w:val="true"/>
          <w:lang w:bidi="fa-IR"/>
        </w:rPr>
        <w:t>برؤیا رایت لکم صالحة</w:t>
      </w:r>
    </w:p>
    <w:p>
      <w:pPr>
        <w:pStyle w:val="BookText"/>
        <w:rPr/>
      </w:pPr>
      <w:r>
        <w:rPr>
          <w:rFonts w:ascii="IRNazanin" w:hAnsi="IRNazanin" w:eastAsia="IRNazanin"/>
          <w:color w:val="111111"/>
          <w:sz w:val="28"/>
          <w:sz w:val="28"/>
          <w:szCs w:val="28"/>
          <w:rtl w:val="true"/>
          <w:lang w:bidi="fa-IR"/>
        </w:rPr>
        <w:t>قواصر تأتیکم بکرة</w:t>
      </w:r>
    </w:p>
    <w:p>
      <w:pPr>
        <w:pStyle w:val="BookText"/>
        <w:rPr/>
      </w:pPr>
      <w:r>
        <w:rPr>
          <w:rFonts w:ascii="IRNazanin" w:hAnsi="IRNazanin" w:eastAsia="IRNazanin"/>
          <w:color w:val="111111"/>
          <w:sz w:val="28"/>
          <w:sz w:val="28"/>
          <w:szCs w:val="28"/>
          <w:rtl w:val="true"/>
          <w:lang w:bidi="fa-IR"/>
        </w:rPr>
        <w:t>و إلّا فتأتیکم رائحة</w:t>
      </w:r>
    </w:p>
    <w:p>
      <w:pPr>
        <w:pStyle w:val="BookText"/>
        <w:rPr/>
      </w:pPr>
      <w:r>
        <w:rPr>
          <w:rFonts w:ascii="Amiri" w:hAnsi="Amiri" w:eastAsia="Amiri" w:cs="Amiri"/>
          <w:color w:val="111111"/>
          <w:sz w:val="28"/>
          <w:sz w:val="28"/>
          <w:szCs w:val="28"/>
          <w:rtl w:val="true"/>
          <w:lang w:bidi="ar-SA"/>
        </w:rPr>
        <w:t>فقال نعم انّها حلوة</w:t>
      </w:r>
      <w:r>
        <w:rPr>
          <w:rStyle w:val="FootnoteAnchor"/>
          <w:rtl w:val="true"/>
        </w:rPr>
        <w:footnoteReference w:id="52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 عنک لا انّها مالحة </w:t>
      </w:r>
    </w:p>
    <w:p>
      <w:pPr>
        <w:pStyle w:val="BookText"/>
        <w:rPr/>
      </w:pPr>
      <w:r>
        <w:rPr>
          <w:rFonts w:ascii="IRNazanin" w:hAnsi="IRNazanin" w:eastAsia="IRNazanin"/>
          <w:color w:val="111111"/>
          <w:sz w:val="28"/>
          <w:sz w:val="28"/>
          <w:szCs w:val="28"/>
          <w:rtl w:val="true"/>
          <w:lang w:bidi="fa-IR"/>
        </w:rPr>
        <w:t>فاعطاه قو صرة تمر و قال احبّ ان تترکنی من هذه الرّؤیا فان رؤیا یوسف صدقت بعد أربعین سنة</w:t>
      </w:r>
      <w:r>
        <w:rPr>
          <w:rStyle w:val="FootnoteAnchor"/>
          <w:rtl w:val="true"/>
        </w:rPr>
        <w:footnoteReference w:id="525"/>
      </w:r>
      <w:r>
        <w:rPr>
          <w:rFonts w:ascii="IRNazanin" w:hAnsi="IRNazanin" w:eastAsia="IRNazanin"/>
          <w:color w:val="111111"/>
          <w:sz w:val="28"/>
          <w:sz w:val="28"/>
          <w:szCs w:val="28"/>
          <w:rtl w:val="true"/>
          <w:lang w:bidi="fa-IR"/>
        </w:rPr>
        <w:t>و قال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مکتوب من صنع المعروف‌</w:t>
      </w:r>
      <w:r>
        <w:rPr>
          <w:rStyle w:val="FootnoteAnchor"/>
          <w:rtl w:val="true"/>
        </w:rPr>
        <w:footnoteReference w:id="526"/>
      </w:r>
      <w:r>
        <w:rPr>
          <w:rFonts w:ascii="IRNazanin" w:hAnsi="IRNazanin" w:eastAsia="IRNazanin"/>
          <w:color w:val="111111"/>
          <w:sz w:val="28"/>
          <w:sz w:val="28"/>
          <w:szCs w:val="28"/>
          <w:rtl w:val="true"/>
          <w:lang w:bidi="fa-IR"/>
        </w:rPr>
        <w:t>الی غیر اهله کتبت له خطیئته و قال بزرجمهر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المصطنع إلی اللّئیم کمن طوق الخنزیر تبرا، و قرط الکلب درّا، و ألبس الحمار وشیا، و ألقم الحیّة، شهدا و قال ابو نخیلة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تسد معروفا إلی غیر أهله</w:t>
      </w:r>
    </w:p>
    <w:p>
      <w:pPr>
        <w:pStyle w:val="BookText"/>
        <w:rPr/>
      </w:pPr>
      <w:r>
        <w:rPr>
          <w:rFonts w:ascii="IRNazanin" w:hAnsi="IRNazanin" w:eastAsia="IRNazanin"/>
          <w:color w:val="111111"/>
          <w:sz w:val="28"/>
          <w:sz w:val="28"/>
          <w:szCs w:val="28"/>
          <w:rtl w:val="true"/>
          <w:lang w:bidi="fa-IR"/>
        </w:rPr>
        <w:t>رزئت و لم تظفر بحمد و لا أجر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وضع‌</w:t>
      </w:r>
      <w:r>
        <w:rPr>
          <w:rStyle w:val="FootnoteAnchor"/>
          <w:rtl w:val="true"/>
        </w:rPr>
        <w:footnoteReference w:id="527"/>
      </w:r>
      <w:r>
        <w:rPr>
          <w:rFonts w:ascii="IRNazanin" w:hAnsi="IRNazanin" w:eastAsia="IRNazanin"/>
          <w:color w:val="111111"/>
          <w:sz w:val="28"/>
          <w:sz w:val="28"/>
          <w:szCs w:val="28"/>
          <w:rtl w:val="true"/>
          <w:lang w:bidi="fa-IR"/>
        </w:rPr>
        <w:t>المعروف فی</w:t>
      </w:r>
    </w:p>
    <w:p>
      <w:pPr>
        <w:pStyle w:val="BookText"/>
        <w:rPr/>
      </w:pPr>
      <w:r>
        <w:rPr>
          <w:rFonts w:ascii="IRNazanin" w:hAnsi="IRNazanin" w:eastAsia="IRNazanin"/>
          <w:color w:val="111111"/>
          <w:sz w:val="28"/>
          <w:sz w:val="28"/>
          <w:szCs w:val="28"/>
          <w:rtl w:val="true"/>
          <w:lang w:bidi="fa-IR"/>
        </w:rPr>
        <w:t>غیر اهله</w:t>
      </w:r>
    </w:p>
    <w:p>
      <w:pPr>
        <w:pStyle w:val="BookText"/>
        <w:rPr/>
      </w:pPr>
      <w:r>
        <w:rPr>
          <w:rFonts w:ascii="Amiri" w:hAnsi="Amiri" w:eastAsia="Amiri" w:cs="Amiri"/>
          <w:color w:val="111111"/>
          <w:sz w:val="28"/>
          <w:sz w:val="28"/>
          <w:szCs w:val="28"/>
          <w:rtl w:val="true"/>
          <w:lang w:bidi="ar-SA"/>
        </w:rPr>
        <w:t>یلاقی الّذی‌</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لاقی</w:t>
      </w:r>
    </w:p>
    <w:p>
      <w:pPr>
        <w:pStyle w:val="BookText"/>
        <w:rPr/>
      </w:pPr>
      <w:r>
        <w:rPr>
          <w:rFonts w:ascii="IRNazanin" w:hAnsi="IRNazanin" w:eastAsia="IRNazanin"/>
          <w:color w:val="111111"/>
          <w:sz w:val="28"/>
          <w:sz w:val="28"/>
          <w:szCs w:val="28"/>
          <w:rtl w:val="true"/>
          <w:lang w:bidi="fa-IR"/>
        </w:rPr>
        <w:t>مجیر ام عامر</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سأل أعرابی شیخا من بنی أمیّة و حوله مشایخ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أصابتنا سنة ولی بضعة عشر بنتا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اللّه ضرب بینکم و بین السّمآء صفائح من حدید</w:t>
      </w:r>
      <w:r>
        <w:rPr>
          <w:rStyle w:val="FootnoteAnchor"/>
          <w:rtl w:val="true"/>
        </w:rPr>
        <w:footnoteReference w:id="530"/>
      </w:r>
      <w:r>
        <w:rPr>
          <w:rFonts w:ascii="IRNazanin" w:hAnsi="IRNazanin" w:eastAsia="IRNazanin"/>
          <w:color w:val="111111"/>
          <w:sz w:val="28"/>
          <w:sz w:val="28"/>
          <w:szCs w:val="28"/>
          <w:rtl w:val="true"/>
          <w:lang w:bidi="fa-IR"/>
        </w:rPr>
        <w:t>فلا یقطر علیکم‌</w:t>
      </w:r>
      <w:r>
        <w:rPr>
          <w:rStyle w:val="FootnoteAnchor"/>
          <w:rtl w:val="true"/>
        </w:rPr>
        <w:footnoteReference w:id="531"/>
      </w:r>
      <w:r>
        <w:rPr>
          <w:rFonts w:ascii="IRNazanin" w:hAnsi="IRNazanin" w:eastAsia="IRNazanin"/>
          <w:color w:val="111111"/>
          <w:sz w:val="28"/>
          <w:sz w:val="28"/>
          <w:szCs w:val="28"/>
          <w:rtl w:val="true"/>
          <w:lang w:bidi="fa-IR"/>
        </w:rPr>
        <w:t>قطرة و اضعف بناتک أضعافا، و جعلک بینهنّ مقطوع الید و الرّجل ما لهنّ کاسب سواک، ثمّ صفر بکلب له فشدّ علیه و قطع ثیابه فقال السّآئل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ما أقول لک، انّک لقبیح المنظر سخیف المخبر، فاعضک اللّه ببطون امّهات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رجل إلی محمّد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بک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و سوء الحال، و ذلک داع إلی الرّحمة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الجوار فبین الحیطان، و امّا الرّحمة من اخلاق النّسوان و الصّبیان اخرج عنّی، فما مضی اسبوع الا نکب‌</w:t>
      </w:r>
      <w:r>
        <w:rPr>
          <w:rStyle w:val="FootnoteAnchor"/>
          <w:rtl w:val="true"/>
        </w:rPr>
        <w:footnoteReference w:id="532"/>
      </w:r>
      <w:r>
        <w:rPr>
          <w:rFonts w:ascii="IRNazanin" w:hAnsi="IRNazanin" w:eastAsia="IRNazanin"/>
          <w:color w:val="111111"/>
          <w:sz w:val="28"/>
          <w:sz w:val="28"/>
          <w:szCs w:val="28"/>
          <w:rtl w:val="true"/>
          <w:lang w:bidi="fa-IR"/>
        </w:rPr>
        <w:t>و من طرائف ما أورده فی نبش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هانی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ابو غانم المروزی علی نبش قبور بنی أمیّة فانتهیت إلی قبر هشام فاستخرجته صحیحا و ما فقدت منه شیئا الّا طرف أنفه، إلا انّه کان کرمّة فاحرقناه </w:t>
      </w:r>
    </w:p>
    <w:p>
      <w:pPr>
        <w:pStyle w:val="BookText"/>
        <w:rPr/>
      </w:pPr>
      <w:r>
        <w:rPr>
          <w:rFonts w:ascii="IRNazanin" w:hAnsi="IRNazanin" w:eastAsia="IRNazanin"/>
          <w:color w:val="111111"/>
          <w:sz w:val="28"/>
          <w:sz w:val="28"/>
          <w:szCs w:val="28"/>
          <w:rtl w:val="true"/>
          <w:lang w:bidi="fa-IR"/>
        </w:rPr>
        <w:t>ثمّ استخر جنا سلیمان من أرض دابق فلم نجد الّا صلبه و جمجمته و أضلاعه، و استخرجنا مسلمة فبقی جمجمته و کذلک کان عبد الملک، و وجدنا معاویة کخطّ اسود کانّه رماد و لم یوجد فی قبر یزید الّا عظم واحد، و ما وجد من عظامهم أحرق و قال فی الجبن قال خالد ابن صفوان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اطعمینا جبنا فانّه یشهّی الطّعام، و یدبغ المعدة و یهیّج الشّهوة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فانّه یقدح فی الانسان و یلین البطن و هو من طعام أهل الذّمة فقال بعض جلسآئه‌</w:t>
      </w:r>
      <w:r>
        <w:rPr>
          <w:rStyle w:val="FootnoteAnchor"/>
          <w:rtl w:val="true"/>
        </w:rPr>
        <w:footnoteReference w:id="533"/>
      </w:r>
      <w:r>
        <w:rPr>
          <w:rFonts w:ascii="IRNazanin" w:hAnsi="IRNazanin" w:eastAsia="IRNazanin"/>
          <w:color w:val="111111"/>
          <w:sz w:val="28"/>
          <w:sz w:val="28"/>
          <w:szCs w:val="28"/>
          <w:rtl w:val="true"/>
          <w:lang w:bidi="fa-IR"/>
        </w:rPr>
        <w:t>بایّ القولین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حضر فبالاوّل و اذا غاب فبالثّانی و کتب کسری إلی 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بشرّ النّاس علی شرّ الدّواب‌</w:t>
      </w:r>
      <w:r>
        <w:rPr>
          <w:rStyle w:val="FootnoteAnchor"/>
          <w:rtl w:val="true"/>
        </w:rPr>
        <w:footnoteReference w:id="534"/>
      </w:r>
      <w:r>
        <w:rPr>
          <w:rFonts w:ascii="IRNazanin" w:hAnsi="IRNazanin" w:eastAsia="IRNazanin"/>
          <w:color w:val="111111"/>
          <w:sz w:val="28"/>
          <w:sz w:val="28"/>
          <w:szCs w:val="28"/>
          <w:rtl w:val="true"/>
          <w:lang w:bidi="fa-IR"/>
        </w:rPr>
        <w:t>مع شرّ طعام؟ فبعث الیه بخوزی علی خنزیر مع 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الجبن آفة الجسم سقما</w:t>
      </w:r>
    </w:p>
    <w:p>
      <w:pPr>
        <w:pStyle w:val="BookText"/>
        <w:rPr/>
      </w:pPr>
      <w:r>
        <w:rPr>
          <w:rFonts w:ascii="IRNazanin" w:hAnsi="IRNazanin" w:eastAsia="IRNazanin"/>
          <w:color w:val="111111"/>
          <w:sz w:val="28"/>
          <w:sz w:val="28"/>
          <w:szCs w:val="28"/>
          <w:rtl w:val="true"/>
          <w:lang w:bidi="fa-IR"/>
        </w:rPr>
        <w:t>و علی القلب کربة الأوهام</w:t>
      </w:r>
    </w:p>
    <w:p>
      <w:pPr>
        <w:pStyle w:val="BookText"/>
        <w:rPr/>
      </w:pPr>
      <w:r>
        <w:rPr>
          <w:rFonts w:ascii="IRNazanin" w:hAnsi="IRNazanin" w:eastAsia="IRNazanin"/>
          <w:color w:val="111111"/>
          <w:sz w:val="28"/>
          <w:sz w:val="28"/>
          <w:szCs w:val="28"/>
          <w:rtl w:val="true"/>
          <w:lang w:bidi="fa-IR"/>
        </w:rPr>
        <w:t>بذّلوها بلقمتی سکباج</w:t>
      </w:r>
    </w:p>
    <w:p>
      <w:pPr>
        <w:pStyle w:val="BookText"/>
        <w:rPr/>
      </w:pPr>
      <w:r>
        <w:rPr>
          <w:rFonts w:ascii="IRNazanin" w:hAnsi="IRNazanin" w:eastAsia="IRNazanin"/>
          <w:color w:val="111111"/>
          <w:sz w:val="28"/>
          <w:sz w:val="28"/>
          <w:szCs w:val="28"/>
          <w:rtl w:val="true"/>
          <w:lang w:bidi="fa-IR"/>
        </w:rPr>
        <w:t>أو شواء مفصل عن عظام‌</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فی العنب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العنب ما غلظ عموده و اخضرّ عوده و سبط عنقوده و قال ابو حنیفة الدّینوری عن بعض أهل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وزن حبّة عنب مجلوبة من قریة یقال لها قریة العنب و کان وزنها عشرة دراهم، و انّ العنقود منها یملأ السّلة قال ابن الرّومی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رازقیّ مخطّف الخصور</w:t>
      </w:r>
    </w:p>
    <w:p>
      <w:pPr>
        <w:pStyle w:val="BookText"/>
        <w:rPr/>
      </w:pPr>
      <w:r>
        <w:rPr>
          <w:rFonts w:ascii="Amiri" w:hAnsi="Amiri" w:eastAsia="Amiri" w:cs="Amiri"/>
          <w:color w:val="111111"/>
          <w:sz w:val="28"/>
          <w:sz w:val="28"/>
          <w:szCs w:val="28"/>
          <w:rtl w:val="true"/>
          <w:lang w:bidi="ar-SA"/>
        </w:rPr>
        <w:t>کأنّه مخازن البلّور</w:t>
      </w:r>
    </w:p>
    <w:p>
      <w:pPr>
        <w:pStyle w:val="BookText"/>
        <w:rPr/>
      </w:pPr>
      <w:r>
        <w:rPr>
          <w:rFonts w:ascii="IRNazanin" w:hAnsi="IRNazanin" w:eastAsia="IRNazanin"/>
          <w:color w:val="111111"/>
          <w:sz w:val="28"/>
          <w:sz w:val="28"/>
          <w:szCs w:val="28"/>
          <w:rtl w:val="true"/>
          <w:lang w:bidi="fa-IR"/>
        </w:rPr>
        <w:t>قد ضمنت مسکا إلی السّطور</w:t>
      </w:r>
    </w:p>
    <w:p>
      <w:pPr>
        <w:pStyle w:val="BookText"/>
        <w:rPr/>
      </w:pPr>
      <w:r>
        <w:rPr>
          <w:rFonts w:ascii="IRNazanin" w:hAnsi="IRNazanin" w:eastAsia="IRNazanin"/>
          <w:color w:val="111111"/>
          <w:sz w:val="28"/>
          <w:sz w:val="28"/>
          <w:szCs w:val="28"/>
          <w:rtl w:val="true"/>
          <w:lang w:bidi="fa-IR"/>
        </w:rPr>
        <w:t>و فی الأعالی ماء ورد جوری</w:t>
      </w:r>
    </w:p>
    <w:p>
      <w:pPr>
        <w:pStyle w:val="BookText"/>
        <w:rPr/>
      </w:pPr>
      <w:r>
        <w:rPr>
          <w:rFonts w:ascii="IRNazanin" w:hAnsi="IRNazanin" w:eastAsia="IRNazanin"/>
          <w:color w:val="111111"/>
          <w:sz w:val="28"/>
          <w:sz w:val="28"/>
          <w:szCs w:val="28"/>
          <w:rtl w:val="true"/>
          <w:lang w:bidi="fa-IR"/>
        </w:rPr>
        <w:t>لم یبق منه وهج الحرور</w:t>
      </w:r>
    </w:p>
    <w:p>
      <w:pPr>
        <w:pStyle w:val="BookText"/>
        <w:rPr/>
      </w:pPr>
      <w:r>
        <w:rPr>
          <w:rFonts w:ascii="IRNazanin" w:hAnsi="IRNazanin" w:eastAsia="IRNazanin"/>
          <w:color w:val="111111"/>
          <w:sz w:val="28"/>
          <w:sz w:val="28"/>
          <w:szCs w:val="28"/>
          <w:rtl w:val="true"/>
          <w:lang w:bidi="fa-IR"/>
        </w:rPr>
        <w:t>إلّا ضیآء فی ظروف نور</w:t>
      </w:r>
    </w:p>
    <w:p>
      <w:pPr>
        <w:pStyle w:val="BookText"/>
        <w:rPr/>
      </w:pPr>
      <w:r>
        <w:rPr>
          <w:rFonts w:ascii="Amiri" w:hAnsi="Amiri" w:eastAsia="Amiri" w:cs="Amiri"/>
          <w:color w:val="111111"/>
          <w:sz w:val="28"/>
          <w:sz w:val="28"/>
          <w:szCs w:val="28"/>
          <w:rtl w:val="true"/>
          <w:lang w:bidi="ar-SA"/>
        </w:rPr>
        <w:t>لو انّه یبقی علی الدّهور</w:t>
      </w:r>
    </w:p>
    <w:p>
      <w:pPr>
        <w:pStyle w:val="BookText"/>
        <w:rPr/>
      </w:pPr>
      <w:r>
        <w:rPr>
          <w:rFonts w:ascii="IRNazanin" w:hAnsi="IRNazanin" w:eastAsia="IRNazanin"/>
          <w:color w:val="111111"/>
          <w:sz w:val="28"/>
          <w:sz w:val="28"/>
          <w:szCs w:val="28"/>
          <w:rtl w:val="true"/>
          <w:lang w:bidi="fa-IR"/>
        </w:rPr>
        <w:t>قرّط آذان الحسان الحور</w:t>
      </w:r>
      <w:r>
        <w:rPr>
          <w:rStyle w:val="FootnoteAnchor"/>
          <w:rtl w:val="true"/>
        </w:rPr>
        <w:footnoteReference w:id="53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طبیب لرجل یغرس مشمشا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 اغرس شجرة تثمر لی و لک، فاخذ هذا المعنی ابن الرّومی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ما رایت الدّهر بستان مشمش</w:t>
      </w:r>
    </w:p>
    <w:p>
      <w:pPr>
        <w:pStyle w:val="BookText"/>
        <w:rPr/>
      </w:pPr>
      <w:r>
        <w:rPr>
          <w:rFonts w:ascii="Amiri" w:hAnsi="Amiri" w:eastAsia="Amiri" w:cs="Amiri"/>
          <w:color w:val="111111"/>
          <w:sz w:val="28"/>
          <w:sz w:val="28"/>
          <w:szCs w:val="28"/>
          <w:rtl w:val="true"/>
          <w:lang w:bidi="ar-SA"/>
        </w:rPr>
        <w:t>تعلّم یقینا انّه لطبیب</w:t>
      </w:r>
    </w:p>
    <w:p>
      <w:pPr>
        <w:pStyle w:val="BookText"/>
        <w:rPr/>
      </w:pPr>
      <w:r>
        <w:rPr>
          <w:rFonts w:ascii="Amiri" w:hAnsi="Amiri" w:eastAsia="Amiri" w:cs="Amiri"/>
          <w:color w:val="111111"/>
          <w:sz w:val="28"/>
          <w:sz w:val="28"/>
          <w:szCs w:val="28"/>
          <w:rtl w:val="true"/>
          <w:lang w:bidi="ar-SA"/>
        </w:rPr>
        <w:t>یغلّ له ما لا یغلّ لأهله</w:t>
      </w:r>
    </w:p>
    <w:p>
      <w:pPr>
        <w:pStyle w:val="BookText"/>
        <w:rPr/>
      </w:pPr>
      <w:r>
        <w:rPr>
          <w:rFonts w:ascii="Amiri" w:hAnsi="Amiri" w:eastAsia="Amiri" w:cs="Amiri"/>
          <w:color w:val="111111"/>
          <w:sz w:val="28"/>
          <w:sz w:val="28"/>
          <w:szCs w:val="28"/>
          <w:rtl w:val="true"/>
          <w:lang w:bidi="ar-SA"/>
        </w:rPr>
        <w:t>یغلّ مریضا حمل کلّ قضیب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کانّها بوتقة أحمیت</w:t>
      </w:r>
    </w:p>
    <w:p>
      <w:pPr>
        <w:pStyle w:val="BookText"/>
        <w:rPr/>
      </w:pPr>
      <w:r>
        <w:rPr>
          <w:rFonts w:ascii="IRNazanin" w:hAnsi="IRNazanin" w:eastAsia="IRNazanin"/>
          <w:color w:val="111111"/>
          <w:sz w:val="28"/>
          <w:sz w:val="28"/>
          <w:szCs w:val="28"/>
          <w:rtl w:val="true"/>
          <w:lang w:bidi="fa-IR"/>
        </w:rPr>
        <w:t>یجول فیها ذهب ذائب‌</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قیل فی العسل ان اجوده الذّهبی الذّی اذا قطرت علی الارض منه قطرة استدارت کالزّیبق، و لم تختلط بالتّراب و قیل‌</w:t>
      </w:r>
      <w:r>
        <w:rPr>
          <w:rStyle w:val="FootnoteAnchor"/>
          <w:rtl w:val="true"/>
        </w:rPr>
        <w:footnoteReference w:id="538"/>
      </w:r>
      <w:r>
        <w:rPr>
          <w:rFonts w:ascii="IRNazanin" w:hAnsi="IRNazanin" w:eastAsia="IRNazanin"/>
          <w:color w:val="111111"/>
          <w:sz w:val="28"/>
          <w:sz w:val="28"/>
          <w:szCs w:val="28"/>
          <w:rtl w:val="true"/>
          <w:lang w:bidi="fa-IR"/>
        </w:rPr>
        <w:t>ما یلطخ علی الفتیلة ثمّ توقد فیها النّار فتعلّق، و کتب هشام إلی عامله إبعث إلیّ بعسل من عسل خدار، و من النّحل الأبکار من المشتار الّذی لم تبلغه النّار</w:t>
      </w:r>
      <w:r>
        <w:rPr>
          <w:rStyle w:val="FootnoteAnchor"/>
          <w:rtl w:val="true"/>
        </w:rPr>
        <w:footnoteReference w:id="539"/>
      </w:r>
      <w:r>
        <w:rPr>
          <w:rFonts w:ascii="IRNazanin" w:hAnsi="IRNazanin" w:eastAsia="IRNazanin"/>
          <w:color w:val="111111"/>
          <w:sz w:val="28"/>
          <w:sz w:val="28"/>
          <w:szCs w:val="28"/>
          <w:rtl w:val="true"/>
          <w:lang w:bidi="fa-IR"/>
        </w:rPr>
        <w:t>و قیل لرجل 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النّحل و جنی النّخل فقال‌</w:t>
      </w:r>
      <w:r>
        <w:rPr>
          <w:rStyle w:val="FootnoteAnchor"/>
          <w:rtl w:val="true"/>
        </w:rPr>
        <w:footnoteReference w:id="540"/>
      </w:r>
      <w:r>
        <w:rPr>
          <w:rFonts w:ascii="IRNazanin" w:hAnsi="IRNazanin" w:eastAsia="IRNazanin"/>
          <w:color w:val="111111"/>
          <w:sz w:val="28"/>
          <w:sz w:val="28"/>
          <w:szCs w:val="28"/>
          <w:rtl w:val="true"/>
          <w:lang w:bidi="fa-IR"/>
        </w:rPr>
        <w:t>ایّهما أحبّ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أشفاهما و انقاهما و أبعدهما من الدّاء، و أدناهما من الشّفآء جعله اللّه فی الجنان اللّطیف بلا تفل و الخفیف بلا ثقل</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قال فی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افلاطن الصّبغ الشّقایقی و الرّوایح الزّعفرانیّة تسکن الغضب، و الصّبغ الیاقوتی و الرّوایح الوردیّة و النّرجسیّة تجزل السّرور، و إذا قرنت اللّون الأحمر إلی اللّون الأصفر تحرّکت القوة العشقیّة، و إذا قرنت الأصفر إلی الأسود تحرّکت القوّة</w:t>
      </w:r>
    </w:p>
    <w:p>
      <w:pPr>
        <w:pStyle w:val="BookText"/>
        <w:rPr/>
      </w:pPr>
      <w:r>
        <w:rPr>
          <w:rFonts w:ascii="IRNazanin" w:hAnsi="IRNazanin" w:eastAsia="IRNazanin"/>
          <w:color w:val="111111"/>
          <w:sz w:val="28"/>
          <w:sz w:val="28"/>
          <w:szCs w:val="28"/>
          <w:rtl w:val="true"/>
          <w:lang w:bidi="fa-IR"/>
        </w:rPr>
        <w:t>الشوقیّة، و إذا مزجت الحمرة بالصّفرة تحرّکت القوّة الغریزیّة، و اذا مزجت التّفاحیّة بالحمرة تحرّکت الطّبایع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باب أطعمة العرب کانت العرب لم تعرف طیّبات الأطعمة، و إنّما کان طعامهم اللّحم یطبخ بماء و ملح، حتّی ادرک معاویة الامارة فاتّخذ ألوان الاطعمة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بنو اسد یأکلون الکلاب و لذلک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اسدی جاع یوما ببلدة</w:t>
      </w:r>
    </w:p>
    <w:p>
      <w:pPr>
        <w:pStyle w:val="BookText"/>
        <w:rPr/>
      </w:pPr>
      <w:r>
        <w:rPr>
          <w:rFonts w:ascii="IRNazanin" w:hAnsi="IRNazanin" w:eastAsia="IRNazanin"/>
          <w:color w:val="111111"/>
          <w:sz w:val="28"/>
          <w:sz w:val="28"/>
          <w:szCs w:val="28"/>
          <w:rtl w:val="true"/>
          <w:lang w:bidi="fa-IR"/>
        </w:rPr>
        <w:t>و کان سمینا کلبه فهو آکله‌</w:t>
      </w:r>
      <w:r>
        <w:rPr>
          <w:rStyle w:val="FootnoteAnchor"/>
          <w:rtl w:val="true"/>
        </w:rPr>
        <w:footnoteReference w:id="54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أحدهم یتناول الشّعر المحلوق فیجعله فی حفنة من الدّقیق ثمّ یأکله مع </w:t>
      </w:r>
    </w:p>
    <w:p>
      <w:pPr>
        <w:pStyle w:val="BookText"/>
        <w:rPr/>
      </w:pPr>
      <w:r>
        <w:rPr>
          <w:rFonts w:ascii="IRNazanin" w:hAnsi="IRNazanin" w:eastAsia="IRNazanin"/>
          <w:color w:val="111111"/>
          <w:sz w:val="28"/>
          <w:sz w:val="28"/>
          <w:szCs w:val="28"/>
          <w:rtl w:val="true"/>
          <w:lang w:bidi="fa-IR"/>
        </w:rPr>
        <w:t>ما فیه من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أسد جآئت بکم قمّلیة</w:t>
      </w:r>
    </w:p>
    <w:p>
      <w:pPr>
        <w:pStyle w:val="BookText"/>
        <w:rPr/>
      </w:pPr>
      <w:r>
        <w:rPr>
          <w:rFonts w:ascii="IRNazanin" w:hAnsi="IRNazanin" w:eastAsia="IRNazanin"/>
          <w:color w:val="111111"/>
          <w:sz w:val="28"/>
          <w:sz w:val="28"/>
          <w:szCs w:val="28"/>
          <w:rtl w:val="true"/>
          <w:lang w:bidi="fa-IR"/>
        </w:rPr>
        <w:t>بها باطن من داء سوء و ظاهر</w:t>
      </w:r>
    </w:p>
    <w:p>
      <w:pPr>
        <w:pStyle w:val="BookText"/>
        <w:rPr/>
      </w:pPr>
      <w:r>
        <w:rPr>
          <w:rFonts w:ascii="IRNazanin" w:hAnsi="IRNazanin" w:eastAsia="IRNazanin"/>
          <w:color w:val="111111"/>
          <w:sz w:val="28"/>
          <w:sz w:val="28"/>
          <w:szCs w:val="28"/>
          <w:rtl w:val="true"/>
          <w:lang w:bidi="fa-IR"/>
        </w:rPr>
        <w:t>و من طعامهم الفظّ و هی عصارة الکرش، و قیل لأعرابیّ ما تأکلون؟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نأکل ما دبّ و درج إلا امّ حبین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 امّ حبین العافیة 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تأخذ عن الأعراب طعما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لا عیشا فعیشهم جدیب</w:t>
      </w:r>
    </w:p>
    <w:p>
      <w:pPr>
        <w:pStyle w:val="BookText"/>
        <w:rPr/>
      </w:pPr>
      <w:r>
        <w:rPr>
          <w:rFonts w:ascii="IRNazanin" w:hAnsi="IRNazanin" w:eastAsia="IRNazanin"/>
          <w:color w:val="111111"/>
          <w:sz w:val="28"/>
          <w:sz w:val="28"/>
          <w:szCs w:val="28"/>
          <w:rtl w:val="true"/>
          <w:lang w:bidi="fa-IR"/>
        </w:rPr>
        <w:t>دع الألبان یشربها رجال</w:t>
      </w:r>
    </w:p>
    <w:p>
      <w:pPr>
        <w:pStyle w:val="BookText"/>
        <w:rPr/>
      </w:pPr>
      <w:r>
        <w:rPr>
          <w:rFonts w:ascii="IRNazanin" w:hAnsi="IRNazanin" w:eastAsia="IRNazanin"/>
          <w:color w:val="111111"/>
          <w:sz w:val="28"/>
          <w:sz w:val="28"/>
          <w:szCs w:val="28"/>
          <w:rtl w:val="true"/>
          <w:lang w:bidi="fa-IR"/>
        </w:rPr>
        <w:t>رقیق العیش عندهم‌</w:t>
      </w:r>
      <w:r>
        <w:rPr>
          <w:rStyle w:val="FootnoteAnchor"/>
          <w:rtl w:val="true"/>
        </w:rPr>
        <w:footnoteReference w:id="544"/>
      </w:r>
      <w:r>
        <w:rPr>
          <w:rFonts w:ascii="IRNazanin" w:hAnsi="IRNazanin" w:eastAsia="IRNazanin"/>
          <w:color w:val="111111"/>
          <w:sz w:val="28"/>
          <w:sz w:val="28"/>
          <w:szCs w:val="28"/>
          <w:rtl w:val="true"/>
          <w:lang w:bidi="fa-IR"/>
        </w:rPr>
        <w:t>غریب</w:t>
      </w:r>
    </w:p>
    <w:p>
      <w:pPr>
        <w:pStyle w:val="BookText"/>
        <w:rPr/>
      </w:pPr>
      <w:r>
        <w:rPr>
          <w:rFonts w:ascii="IRNazanin" w:hAnsi="IRNazanin" w:eastAsia="IRNazanin"/>
          <w:color w:val="111111"/>
          <w:sz w:val="28"/>
          <w:sz w:val="28"/>
          <w:szCs w:val="28"/>
          <w:rtl w:val="true"/>
          <w:lang w:bidi="fa-IR"/>
        </w:rPr>
        <w:t>بارض‌</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نبتها</w:t>
      </w:r>
    </w:p>
    <w:p>
      <w:pPr>
        <w:pStyle w:val="BookText"/>
        <w:rPr/>
      </w:pPr>
      <w:r>
        <w:rPr>
          <w:rFonts w:ascii="IRNazanin" w:hAnsi="IRNazanin" w:eastAsia="IRNazanin"/>
          <w:color w:val="111111"/>
          <w:sz w:val="28"/>
          <w:sz w:val="28"/>
          <w:szCs w:val="28"/>
          <w:rtl w:val="true"/>
          <w:lang w:bidi="fa-IR"/>
        </w:rPr>
        <w:t>عشر و طلح</w:t>
      </w:r>
    </w:p>
    <w:p>
      <w:pPr>
        <w:pStyle w:val="BookText"/>
        <w:rPr/>
      </w:pPr>
      <w:r>
        <w:rPr>
          <w:rFonts w:ascii="IRNazanin" w:hAnsi="IRNazanin" w:eastAsia="IRNazanin"/>
          <w:color w:val="111111"/>
          <w:sz w:val="28"/>
          <w:sz w:val="28"/>
          <w:szCs w:val="28"/>
          <w:rtl w:val="true"/>
          <w:lang w:bidi="fa-IR"/>
        </w:rPr>
        <w:t>و اکثر صیدها ضبع و ذئب</w:t>
      </w:r>
    </w:p>
    <w:p>
      <w:pPr>
        <w:pStyle w:val="BookText"/>
        <w:rPr/>
      </w:pPr>
      <w:r>
        <w:rPr>
          <w:rFonts w:ascii="IRNazanin" w:hAnsi="IRNazanin" w:eastAsia="IRNazanin"/>
          <w:color w:val="111111"/>
          <w:sz w:val="28"/>
          <w:sz w:val="28"/>
          <w:szCs w:val="28"/>
          <w:rtl w:val="true"/>
          <w:lang w:bidi="fa-IR"/>
        </w:rPr>
        <w:t>إذا راب الحلیب فبل علیه</w:t>
      </w:r>
    </w:p>
    <w:p>
      <w:pPr>
        <w:pStyle w:val="BookText"/>
        <w:rPr/>
      </w:pPr>
      <w:r>
        <w:rPr>
          <w:rFonts w:ascii="IRNazanin" w:hAnsi="IRNazanin" w:eastAsia="IRNazanin"/>
          <w:color w:val="111111"/>
          <w:sz w:val="28"/>
          <w:sz w:val="28"/>
          <w:szCs w:val="28"/>
          <w:rtl w:val="true"/>
          <w:lang w:bidi="fa-IR"/>
        </w:rPr>
        <w:t>و لا تحرج فما فی ذاک حوب</w:t>
      </w:r>
    </w:p>
    <w:p>
      <w:pPr>
        <w:pStyle w:val="BookText"/>
        <w:rPr/>
      </w:pPr>
      <w:r>
        <w:rPr>
          <w:rFonts w:ascii="IRNazanin" w:hAnsi="IRNazanin" w:eastAsia="IRNazanin"/>
          <w:color w:val="111111"/>
          <w:sz w:val="28"/>
          <w:sz w:val="28"/>
          <w:szCs w:val="28"/>
          <w:rtl w:val="true"/>
          <w:lang w:bidi="fa-IR"/>
        </w:rPr>
        <w:t>فاطیب منه صافیة شمول</w:t>
      </w:r>
    </w:p>
    <w:p>
      <w:pPr>
        <w:pStyle w:val="BookText"/>
        <w:rPr/>
      </w:pPr>
      <w:r>
        <w:rPr>
          <w:rFonts w:ascii="IRNazanin" w:hAnsi="IRNazanin" w:eastAsia="IRNazanin"/>
          <w:color w:val="111111"/>
          <w:sz w:val="28"/>
          <w:sz w:val="28"/>
          <w:szCs w:val="28"/>
          <w:rtl w:val="true"/>
          <w:lang w:bidi="fa-IR"/>
        </w:rPr>
        <w:t>یطوف بکأسها ساق أدیب</w:t>
      </w:r>
    </w:p>
    <w:p>
      <w:pPr>
        <w:pStyle w:val="BookText"/>
        <w:rPr/>
      </w:pPr>
      <w:r>
        <w:rPr>
          <w:rFonts w:ascii="Amiri" w:hAnsi="Amiri" w:eastAsia="Amiri" w:cs="Amiri"/>
          <w:color w:val="111111"/>
          <w:sz w:val="28"/>
          <w:sz w:val="28"/>
          <w:szCs w:val="28"/>
          <w:rtl w:val="true"/>
          <w:lang w:bidi="ar-SA"/>
        </w:rPr>
        <w:t>یمدّ</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لک</w:t>
      </w:r>
    </w:p>
    <w:p>
      <w:pPr>
        <w:pStyle w:val="BookText"/>
        <w:rPr/>
      </w:pPr>
      <w:r>
        <w:rPr>
          <w:rFonts w:ascii="IRNazanin" w:hAnsi="IRNazanin" w:eastAsia="IRNazanin"/>
          <w:color w:val="111111"/>
          <w:sz w:val="28"/>
          <w:sz w:val="28"/>
          <w:szCs w:val="28"/>
          <w:rtl w:val="true"/>
          <w:lang w:bidi="fa-IR"/>
        </w:rPr>
        <w:t>العنان إذا حساها</w:t>
      </w:r>
    </w:p>
    <w:p>
      <w:pPr>
        <w:pStyle w:val="BookText"/>
        <w:rPr/>
      </w:pPr>
      <w:r>
        <w:rPr>
          <w:rFonts w:ascii="Amiri" w:hAnsi="Amiri" w:eastAsia="Amiri" w:cs="Amiri"/>
          <w:color w:val="111111"/>
          <w:sz w:val="28"/>
          <w:sz w:val="28"/>
          <w:szCs w:val="28"/>
          <w:rtl w:val="true"/>
          <w:lang w:bidi="ar-SA"/>
        </w:rPr>
        <w:t>و یفتح عقد تکّته الدّبیب</w:t>
      </w:r>
    </w:p>
    <w:p>
      <w:pPr>
        <w:pStyle w:val="BookText"/>
        <w:rPr/>
      </w:pPr>
      <w:r>
        <w:rPr>
          <w:rFonts w:ascii="IRNazanin" w:hAnsi="IRNazanin" w:eastAsia="IRNazanin"/>
          <w:color w:val="111111"/>
          <w:sz w:val="28"/>
          <w:sz w:val="28"/>
          <w:szCs w:val="28"/>
          <w:rtl w:val="true"/>
          <w:lang w:bidi="fa-IR"/>
        </w:rPr>
        <w:t>و ذاک العیش لا عیش البوادی</w:t>
      </w:r>
    </w:p>
    <w:p>
      <w:pPr>
        <w:pStyle w:val="BookText"/>
        <w:rPr/>
      </w:pPr>
      <w:r>
        <w:rPr>
          <w:rFonts w:ascii="IRNazanin" w:hAnsi="IRNazanin" w:eastAsia="IRNazanin"/>
          <w:color w:val="111111"/>
          <w:sz w:val="28"/>
          <w:sz w:val="28"/>
          <w:szCs w:val="28"/>
          <w:rtl w:val="true"/>
          <w:lang w:bidi="fa-IR"/>
        </w:rPr>
        <w:t>و ذاک العیش لا اللّبن الحلیب‌</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فهذا العیش لا خیم البوادی</w:t>
      </w:r>
    </w:p>
    <w:p>
      <w:pPr>
        <w:pStyle w:val="BookText"/>
        <w:rPr/>
      </w:pPr>
      <w:r>
        <w:rPr>
          <w:rFonts w:ascii="IRNazanin" w:hAnsi="IRNazanin" w:eastAsia="IRNazanin"/>
          <w:color w:val="111111"/>
          <w:sz w:val="28"/>
          <w:sz w:val="28"/>
          <w:szCs w:val="28"/>
          <w:rtl w:val="true"/>
          <w:lang w:bidi="fa-IR"/>
        </w:rPr>
        <w:t>و هذا العیش لا اللبن الحلیب</w:t>
      </w:r>
    </w:p>
    <w:p>
      <w:pPr>
        <w:pStyle w:val="BookText"/>
        <w:rPr/>
      </w:pPr>
      <w:r>
        <w:rPr>
          <w:rFonts w:ascii="IRNazanin" w:hAnsi="IRNazanin" w:eastAsia="IRNazanin"/>
          <w:color w:val="111111"/>
          <w:sz w:val="28"/>
          <w:sz w:val="28"/>
          <w:szCs w:val="28"/>
          <w:rtl w:val="true"/>
          <w:lang w:bidi="fa-IR"/>
        </w:rPr>
        <w:t>و قیل لحکیم ما تقول فی المآء؟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الحیاة و یشرکنی فیه الحمار،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فالّلبن قال ما رأیته الا ذکرت امّی و استحییت،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السّادة القادة شراب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رؤبة الشّاعر یأکل الفأر فقیل له ألا تستقذره؟ فقال هو و اللّه یأکل فاخر متاعنا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تمیم یعیّرون بأکل الضبّ 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تمیمی أتاک مفاخرا</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عن ذا کیف أکلک للضبّ‌</w:t>
      </w:r>
      <w:r>
        <w:rPr>
          <w:rStyle w:val="FootnoteAnchor"/>
          <w:rtl w:val="true"/>
        </w:rPr>
        <w:footnoteReference w:id="54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قعد رجل فی سفینة مع یهودیّ معه، سلّة قدید، فاستولی الرّجل علیها فأخذ </w:t>
      </w:r>
    </w:p>
    <w:p>
      <w:pPr>
        <w:pStyle w:val="BookText"/>
        <w:rPr/>
      </w:pPr>
      <w:r>
        <w:rPr>
          <w:rFonts w:ascii="IRNazanin" w:hAnsi="IRNazanin" w:eastAsia="IRNazanin"/>
          <w:color w:val="111111"/>
          <w:sz w:val="28"/>
          <w:sz w:val="28"/>
          <w:szCs w:val="28"/>
          <w:rtl w:val="true"/>
          <w:lang w:bidi="fa-IR"/>
        </w:rPr>
        <w:t>یأکلها حتی لم یبق إلّا عظیمات، فلمّا أراد الخروج منها، رأی الیهودی السلّة فارغة، فسأل عن ذلک فقیل انّ هذا الرّجل أکل ما فیها، فولول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کان أو صانی بأن یدفن بیت المقدس فلما مات قددنا لحمه لیسهل حمله فاکله هذا</w:t>
      </w:r>
      <w:r>
        <w:rPr>
          <w:rStyle w:val="FootnoteAnchor"/>
          <w:rtl w:val="true"/>
        </w:rPr>
        <w:footnoteReference w:id="549"/>
      </w:r>
      <w:r>
        <w:rPr>
          <w:rFonts w:ascii="IRNazanin" w:hAnsi="IRNazanin" w:eastAsia="IRNazanin"/>
          <w:color w:val="111111"/>
          <w:sz w:val="28"/>
          <w:sz w:val="28"/>
          <w:szCs w:val="28"/>
          <w:rtl w:val="true"/>
          <w:lang w:bidi="fa-IR"/>
        </w:rPr>
        <w:t>و قال فی باب المتطفّلین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أدع و لم اجی‌ء وقعت وحشة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نزورکم لا نؤاخذکم‌</w:t>
      </w:r>
      <w:r>
        <w:rPr>
          <w:rStyle w:val="FootnoteAnchor"/>
          <w:rtl w:val="true"/>
        </w:rPr>
        <w:footnoteReference w:id="550"/>
      </w:r>
      <w:r>
        <w:rPr>
          <w:rFonts w:ascii="IRNazanin" w:hAnsi="IRNazanin" w:eastAsia="IRNazanin"/>
          <w:color w:val="111111"/>
          <w:sz w:val="28"/>
          <w:sz w:val="28"/>
          <w:szCs w:val="28"/>
          <w:rtl w:val="true"/>
          <w:lang w:bidi="fa-IR"/>
        </w:rPr>
        <w:t>بجفوتکم</w:t>
      </w:r>
    </w:p>
    <w:p>
      <w:pPr>
        <w:pStyle w:val="BookText"/>
        <w:rPr/>
      </w:pPr>
      <w:r>
        <w:rPr>
          <w:rFonts w:ascii="IRNazanin" w:hAnsi="IRNazanin" w:eastAsia="IRNazanin"/>
          <w:color w:val="111111"/>
          <w:sz w:val="28"/>
          <w:sz w:val="28"/>
          <w:szCs w:val="28"/>
          <w:rtl w:val="true"/>
          <w:lang w:bidi="fa-IR"/>
        </w:rPr>
        <w:t>انّ الکریم اذا لم یستزر زارا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لبعضهم أحسن الأشیآء ان خفت من الاقوام جفوة طرحک الحشمة عنهم و تجی‌ء من غیر دعوة، و قال طفیلی کبیرنا أبو هریرة کان یتطفّل علی معاویة فی الطّعام و علی علی علیه السّلام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لطمة فی حرّ وجهک صلبة</w:t>
      </w:r>
    </w:p>
    <w:p>
      <w:pPr>
        <w:pStyle w:val="BookText"/>
        <w:rPr/>
      </w:pPr>
      <w:r>
        <w:rPr>
          <w:rFonts w:ascii="Amiri" w:hAnsi="Amiri" w:eastAsia="Amiri" w:cs="Amiri"/>
          <w:color w:val="111111"/>
          <w:sz w:val="28"/>
          <w:sz w:val="28"/>
          <w:szCs w:val="28"/>
          <w:rtl w:val="true"/>
          <w:lang w:bidi="ar-SA"/>
        </w:rPr>
        <w:t>من کفّ بوّاب سفیه ضابط</w:t>
      </w:r>
    </w:p>
    <w:p>
      <w:pPr>
        <w:pStyle w:val="BookText"/>
        <w:rPr/>
      </w:pPr>
      <w:r>
        <w:rPr>
          <w:rFonts w:ascii="IRNazanin" w:hAnsi="IRNazanin" w:eastAsia="IRNazanin"/>
          <w:color w:val="111111"/>
          <w:sz w:val="28"/>
          <w:sz w:val="28"/>
          <w:szCs w:val="28"/>
          <w:rtl w:val="true"/>
          <w:lang w:bidi="fa-IR"/>
        </w:rPr>
        <w:t>حتّی وصلت قتلت اکلة ضیغم</w:t>
      </w:r>
    </w:p>
    <w:p>
      <w:pPr>
        <w:pStyle w:val="BookText"/>
        <w:rPr/>
      </w:pPr>
      <w:r>
        <w:rPr>
          <w:rFonts w:ascii="IRNazanin" w:hAnsi="IRNazanin" w:eastAsia="IRNazanin"/>
          <w:color w:val="111111"/>
          <w:sz w:val="28"/>
          <w:sz w:val="28"/>
          <w:szCs w:val="28"/>
          <w:rtl w:val="true"/>
          <w:lang w:bidi="fa-IR"/>
        </w:rPr>
        <w:t>متضمّخ بدم و أنف ساقط</w:t>
      </w:r>
    </w:p>
    <w:p>
      <w:pPr>
        <w:pStyle w:val="BookText"/>
        <w:rPr/>
      </w:pPr>
      <w:r>
        <w:rPr>
          <w:rFonts w:ascii="IRNazanin" w:hAnsi="IRNazanin" w:eastAsia="IRNazanin"/>
          <w:color w:val="111111"/>
          <w:sz w:val="28"/>
          <w:sz w:val="28"/>
          <w:szCs w:val="28"/>
          <w:rtl w:val="true"/>
          <w:lang w:bidi="fa-IR"/>
        </w:rPr>
        <w:t>فسمعها طفیلی فقال نعم من طلب عظیما خاطر بعظیم</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 قال فی باب الطّمع قیل هو اطمع من أشعب و هو بالبآء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ما بلغ من طمعک؟</w:t>
      </w:r>
    </w:p>
    <w:p>
      <w:pPr>
        <w:pStyle w:val="BookText"/>
        <w:rPr/>
      </w:pPr>
      <w:r>
        <w:rPr>
          <w:rFonts w:ascii="IRNazanin" w:hAnsi="IRNazanin" w:eastAsia="IRNazanin"/>
          <w:color w:val="111111"/>
          <w:sz w:val="28"/>
          <w:sz w:val="28"/>
          <w:szCs w:val="28"/>
          <w:rtl w:val="true"/>
          <w:lang w:bidi="fa-IR"/>
        </w:rPr>
        <w:t>قال ما زفت عروس إلّا رششت بابی‌</w:t>
      </w:r>
      <w:r>
        <w:rPr>
          <w:rStyle w:val="FootnoteAnchor"/>
          <w:rtl w:val="true"/>
        </w:rPr>
        <w:footnoteReference w:id="552"/>
      </w:r>
      <w:r>
        <w:rPr>
          <w:rFonts w:ascii="IRNazanin" w:hAnsi="IRNazanin" w:eastAsia="IRNazanin"/>
          <w:color w:val="111111"/>
          <w:sz w:val="28"/>
          <w:sz w:val="28"/>
          <w:szCs w:val="28"/>
          <w:rtl w:val="true"/>
          <w:lang w:bidi="fa-IR"/>
        </w:rPr>
        <w:t>طمعا أن یحمل إلی داری، و ما سآرّ أحد آخر الّا ظننت انّه یامر لی بشی‌ء، و رأی طفیلیّ 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حضرت دعوة فلان؟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استحیی،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التطفّل و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تستحین من القریب</w:t>
      </w:r>
    </w:p>
    <w:p>
      <w:pPr>
        <w:pStyle w:val="BookText"/>
        <w:rPr/>
      </w:pPr>
      <w:r>
        <w:rPr>
          <w:rFonts w:ascii="IRNazanin" w:hAnsi="IRNazanin" w:eastAsia="IRNazanin"/>
          <w:color w:val="111111"/>
          <w:sz w:val="28"/>
          <w:sz w:val="28"/>
          <w:szCs w:val="28"/>
          <w:rtl w:val="true"/>
          <w:lang w:bidi="fa-IR"/>
        </w:rPr>
        <w:t>و لا من الفظّ البعید</w:t>
      </w:r>
    </w:p>
    <w:p>
      <w:pPr>
        <w:pStyle w:val="BookText"/>
        <w:rPr/>
      </w:pPr>
      <w:r>
        <w:rPr>
          <w:rFonts w:ascii="IRNazanin" w:hAnsi="IRNazanin" w:eastAsia="IRNazanin"/>
          <w:color w:val="111111"/>
          <w:sz w:val="28"/>
          <w:sz w:val="28"/>
          <w:szCs w:val="28"/>
          <w:rtl w:val="true"/>
          <w:lang w:bidi="fa-IR"/>
        </w:rPr>
        <w:t>و دع الحیاء فانما</w:t>
      </w:r>
    </w:p>
    <w:p>
      <w:pPr>
        <w:pStyle w:val="BookText"/>
        <w:rPr/>
      </w:pPr>
      <w:r>
        <w:rPr>
          <w:rFonts w:ascii="IRNazanin" w:hAnsi="IRNazanin" w:eastAsia="IRNazanin"/>
          <w:color w:val="111111"/>
          <w:sz w:val="28"/>
          <w:sz w:val="28"/>
          <w:szCs w:val="28"/>
          <w:rtl w:val="true"/>
          <w:lang w:bidi="fa-IR"/>
        </w:rPr>
        <w:t>وجه المطفّل من حدید</w:t>
      </w:r>
      <w:r>
        <w:rPr>
          <w:rStyle w:val="FootnoteAnchor"/>
          <w:rtl w:val="true"/>
        </w:rPr>
        <w:footnoteReference w:id="55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لطفیلی ما تحفظ من القرآن؟ قال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لفتاه آتنا غدائنا </w:t>
      </w:r>
    </w:p>
    <w:p>
      <w:pPr>
        <w:pStyle w:val="BookText"/>
        <w:rPr/>
      </w:pP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لآخر إشتر لنا لحما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أحسن الشّرآء،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کسلان‌</w:t>
      </w:r>
      <w:r>
        <w:rPr>
          <w:rStyle w:val="FootnoteAnchor"/>
          <w:rtl w:val="true"/>
        </w:rPr>
        <w:footnoteReference w:id="554"/>
      </w:r>
      <w:r>
        <w:rPr>
          <w:rFonts w:ascii="IRNazanin" w:hAnsi="IRNazanin" w:eastAsia="IRNazanin"/>
          <w:color w:val="111111"/>
          <w:sz w:val="28"/>
          <w:sz w:val="28"/>
          <w:szCs w:val="28"/>
          <w:rtl w:val="true"/>
          <w:lang w:bidi="fa-IR"/>
        </w:rPr>
        <w:t>فلمّا طبخ القدر قیل له تعال و کل فقال اخجل أن اکثر مخالفتکم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باب الثّقل قال ابن سیرین مکتوب فی کتاب سوء الأدب إذا أتیت منزل قوم فلا ترض بما یأکلون، و سلهم‌</w:t>
      </w:r>
      <w:r>
        <w:rPr>
          <w:rStyle w:val="FootnoteAnchor"/>
          <w:rtl w:val="true"/>
        </w:rPr>
        <w:footnoteReference w:id="555"/>
      </w:r>
      <w:r>
        <w:rPr>
          <w:rFonts w:ascii="IRNazanin" w:hAnsi="IRNazanin" w:eastAsia="IRNazanin"/>
          <w:color w:val="111111"/>
          <w:sz w:val="28"/>
          <w:sz w:val="28"/>
          <w:szCs w:val="28"/>
          <w:rtl w:val="true"/>
          <w:lang w:bidi="fa-IR"/>
        </w:rPr>
        <w:t>ما لا یجدون و کلّفهم‌</w:t>
      </w:r>
      <w:r>
        <w:rPr>
          <w:rStyle w:val="FootnoteAnchor"/>
          <w:rtl w:val="true"/>
        </w:rPr>
        <w:footnoteReference w:id="556"/>
      </w:r>
      <w:r>
        <w:rPr>
          <w:rFonts w:ascii="IRNazanin" w:hAnsi="IRNazanin" w:eastAsia="IRNazanin"/>
          <w:color w:val="111111"/>
          <w:sz w:val="28"/>
          <w:sz w:val="28"/>
          <w:szCs w:val="28"/>
          <w:rtl w:val="true"/>
          <w:lang w:bidi="fa-IR"/>
        </w:rPr>
        <w:t>ما لا یطیقون و اسمعهم‌</w:t>
      </w:r>
      <w:r>
        <w:rPr>
          <w:rStyle w:val="FootnoteAnchor"/>
          <w:rtl w:val="true"/>
        </w:rPr>
        <w:footnoteReference w:id="557"/>
      </w:r>
      <w:r>
        <w:rPr>
          <w:rFonts w:ascii="IRNazanin" w:hAnsi="IRNazanin" w:eastAsia="IRNazanin"/>
          <w:color w:val="111111"/>
          <w:sz w:val="28"/>
          <w:sz w:val="28"/>
          <w:szCs w:val="28"/>
          <w:rtl w:val="true"/>
          <w:lang w:bidi="fa-IR"/>
        </w:rPr>
        <w:t>ما یکرهون فان لم یضربوک‌</w:t>
      </w:r>
      <w:r>
        <w:rPr>
          <w:rStyle w:val="FootnoteAnchor"/>
          <w:rtl w:val="true"/>
        </w:rPr>
        <w:footnoteReference w:id="558"/>
      </w:r>
      <w:r>
        <w:rPr>
          <w:rFonts w:ascii="IRNazanin" w:hAnsi="IRNazanin" w:eastAsia="IRNazanin"/>
          <w:color w:val="111111"/>
          <w:sz w:val="28"/>
          <w:sz w:val="28"/>
          <w:szCs w:val="28"/>
          <w:rtl w:val="true"/>
          <w:lang w:bidi="fa-IR"/>
        </w:rPr>
        <w:t>فانّهم یستاهلون‌</w:t>
      </w:r>
      <w:r>
        <w:rPr>
          <w:rStyle w:val="FootnoteAnchor"/>
          <w:rtl w:val="true"/>
        </w:rPr>
        <w:footnoteReference w:id="559"/>
      </w:r>
      <w:r>
        <w:rPr>
          <w:rFonts w:ascii="IRNazanin" w:hAnsi="IRNazanin" w:eastAsia="IRNazanin"/>
          <w:color w:val="111111"/>
          <w:sz w:val="28"/>
          <w:sz w:val="28"/>
          <w:szCs w:val="28"/>
          <w:rtl w:val="true"/>
          <w:lang w:bidi="fa-IR"/>
        </w:rPr>
        <w:t>و دخل ثقیل علی ابن ابی البغل فأطال الجلوس فلمّا خرج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فقال لا فانتظره ساعة، ثمّ قال ما اسمک فقال أبو عبد اللّه محمد بن عبد اللّه فقال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أبی عبد اللّه محمد بن عبد اللّه و اطرده إلی لعنة اللّه</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 فی باب السّماع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بعض الخانات أعمی و مفلوج و اقطع، فقیل للاعمی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 فغنّی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رایت عشیة النّفر</w:t>
      </w:r>
    </w:p>
    <w:p>
      <w:pPr>
        <w:pStyle w:val="BookText"/>
        <w:rPr/>
      </w:pPr>
      <w:r>
        <w:rPr>
          <w:rFonts w:ascii="IRNazanin" w:hAnsi="IRNazanin" w:eastAsia="IRNazanin"/>
          <w:color w:val="111111"/>
          <w:sz w:val="28"/>
          <w:sz w:val="28"/>
          <w:szCs w:val="28"/>
          <w:rtl w:val="true"/>
          <w:lang w:bidi="fa-IR"/>
        </w:rPr>
        <w:t>حورا نفین عزیمة الصّبر</w:t>
      </w:r>
    </w:p>
    <w:p>
      <w:pPr>
        <w:pStyle w:val="BookText"/>
        <w:rPr/>
      </w:pPr>
      <w:r>
        <w:rPr>
          <w:rFonts w:ascii="IRNazanin" w:hAnsi="IRNazanin" w:eastAsia="IRNazanin"/>
          <w:color w:val="111111"/>
          <w:sz w:val="28"/>
          <w:sz w:val="28"/>
          <w:szCs w:val="28"/>
          <w:rtl w:val="true"/>
          <w:lang w:bidi="fa-IR"/>
        </w:rPr>
        <w:t>فقیل کیف رایت و أنت اعمی؟ و قیل للمفلوج غنّ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اشتدّ شوقی و هاج الألم</w:t>
      </w:r>
    </w:p>
    <w:p>
      <w:pPr>
        <w:pStyle w:val="BookText"/>
        <w:rPr/>
      </w:pPr>
      <w:r>
        <w:rPr>
          <w:rFonts w:ascii="IRNazanin" w:hAnsi="IRNazanin" w:eastAsia="IRNazanin"/>
          <w:color w:val="111111"/>
          <w:sz w:val="28"/>
          <w:sz w:val="28"/>
          <w:szCs w:val="28"/>
          <w:rtl w:val="true"/>
          <w:lang w:bidi="fa-IR"/>
        </w:rPr>
        <w:t>عدوت علی بابکم فی الظّلم</w:t>
      </w:r>
    </w:p>
    <w:p>
      <w:pPr>
        <w:pStyle w:val="BookText"/>
        <w:rPr/>
      </w:pPr>
      <w:r>
        <w:rPr>
          <w:rFonts w:ascii="IRNazanin" w:hAnsi="IRNazanin" w:eastAsia="IRNazanin"/>
          <w:color w:val="111111"/>
          <w:sz w:val="28"/>
          <w:sz w:val="28"/>
          <w:szCs w:val="28"/>
          <w:rtl w:val="true"/>
          <w:lang w:bidi="fa-IR"/>
        </w:rPr>
        <w:t>قال فقیل للمفلوج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تعدو؟ 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شبکت کفّی علی رأسی و قلت له</w:t>
      </w:r>
    </w:p>
    <w:p>
      <w:pPr>
        <w:pStyle w:val="BookText"/>
        <w:rPr/>
      </w:pPr>
      <w:r>
        <w:rPr>
          <w:rFonts w:ascii="IRNazanin" w:hAnsi="IRNazanin" w:eastAsia="IRNazanin"/>
          <w:color w:val="111111"/>
          <w:sz w:val="28"/>
          <w:sz w:val="28"/>
          <w:szCs w:val="28"/>
          <w:rtl w:val="true"/>
          <w:lang w:bidi="fa-IR"/>
        </w:rPr>
        <w:t>یا راهب الدّیر هل مرّت بک الإبل</w:t>
      </w:r>
    </w:p>
    <w:p>
      <w:pPr>
        <w:pStyle w:val="BookText"/>
        <w:rPr/>
      </w:pPr>
      <w:r>
        <w:rPr>
          <w:rFonts w:ascii="IRNazanin" w:hAnsi="IRNazanin" w:eastAsia="IRNazanin"/>
          <w:color w:val="111111"/>
          <w:sz w:val="28"/>
          <w:sz w:val="28"/>
          <w:szCs w:val="28"/>
          <w:rtl w:val="true"/>
          <w:lang w:bidi="fa-IR"/>
        </w:rPr>
        <w:t xml:space="preserve">فقالوا أنت أکذبنا و اجودنا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Style w:val="FootnoteAnchor"/>
          <w:rtl w:val="true"/>
        </w:rPr>
        <w:footnoteReference w:id="56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وضع الشّطرنج قیل انّما وضعها فیلسوف لملک رام أن یری الحرب و تدابیرها فی خفض و دعة، فلمّا وضعه له أعجب به الملک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اقترح ما شئت و سل ما تمنّیت، فقال أولنی لأوّل من بیوته درهما، ثمّ اضعفه فی الثّانی ثمّ فی الثّالث </w:t>
      </w:r>
    </w:p>
    <w:p>
      <w:pPr>
        <w:pStyle w:val="BookText"/>
        <w:rPr/>
      </w:pPr>
      <w:r>
        <w:rPr>
          <w:rFonts w:ascii="IRNazanin" w:hAnsi="IRNazanin" w:eastAsia="IRNazanin"/>
          <w:color w:val="111111"/>
          <w:sz w:val="28"/>
          <w:sz w:val="28"/>
          <w:szCs w:val="28"/>
          <w:rtl w:val="true"/>
          <w:lang w:bidi="fa-IR"/>
        </w:rPr>
        <w:t>إلی أن ینتهی إلی آخر البیوت، فاستقلّ الملک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حکیما فی وضعک ذلک، فاستحقرتک فی مقترحک،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یقنعنی ما سألت ان وفیت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راس وزرائه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انّه لا یفی ملکک و لا مالک بما اقترح، فقال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به حسابا فاذا هو عشرة آلاف ألف ألف ألف ألف ألف ألف، و اربعماة و ستّة و اربعین ألف ألف ألف ألف ألف الف و</w:t>
      </w:r>
    </w:p>
    <w:p>
      <w:pPr>
        <w:pStyle w:val="BookText"/>
        <w:rPr/>
      </w:pPr>
      <w:r>
        <w:rPr>
          <w:rFonts w:ascii="IRNazanin" w:hAnsi="IRNazanin" w:eastAsia="IRNazanin"/>
          <w:color w:val="111111"/>
          <w:sz w:val="28"/>
          <w:sz w:val="28"/>
          <w:szCs w:val="28"/>
          <w:rtl w:val="true"/>
          <w:lang w:bidi="fa-IR"/>
        </w:rPr>
        <w:t>سبعماة الف الف الف و ستّة آلاف ألف و خمسأة ألف و احدی و خمسین ألفا و ستّماة و ستة عشر،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ایما أعجب ألشّطرنج أم 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الشّطرنج کلمة فارسیّة هشت رنگ و قال مرّ امیر المؤمنین علیه السّلام بقوم یلعبون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التّماثیل الّتی أنتم لها عاکفون؟ و لم یامرهم أن یرفضوه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 لهم ذلک لانّها کانت علی صور الافراس و الفیلة</w:t>
      </w:r>
      <w:r>
        <w:rPr>
          <w:rStyle w:val="FootnoteAnchor"/>
          <w:rtl w:val="true"/>
        </w:rPr>
        <w:footnoteReference w:id="562"/>
      </w:r>
      <w:r>
        <w:rPr>
          <w:rFonts w:ascii="IRNazanin" w:hAnsi="IRNazanin" w:eastAsia="IRNazanin"/>
          <w:color w:val="111111"/>
          <w:sz w:val="28"/>
          <w:sz w:val="28"/>
          <w:szCs w:val="28"/>
          <w:rtl w:val="true"/>
          <w:lang w:bidi="fa-IR"/>
        </w:rPr>
        <w:t>و لبعضهم فی مذمته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الشّطرنج شؤم</w:t>
      </w:r>
    </w:p>
    <w:p>
      <w:pPr>
        <w:pStyle w:val="BookText"/>
        <w:rPr/>
      </w:pPr>
      <w:r>
        <w:rPr>
          <w:rFonts w:ascii="IRNazanin" w:hAnsi="IRNazanin" w:eastAsia="IRNazanin"/>
          <w:color w:val="111111"/>
          <w:sz w:val="28"/>
          <w:sz w:val="28"/>
          <w:szCs w:val="28"/>
          <w:rtl w:val="true"/>
          <w:lang w:bidi="fa-IR"/>
        </w:rPr>
        <w:t>فاجتنبها یا مشوم</w:t>
      </w:r>
    </w:p>
    <w:p>
      <w:pPr>
        <w:pStyle w:val="BookText"/>
        <w:rPr/>
      </w:pPr>
      <w:r>
        <w:rPr>
          <w:rFonts w:ascii="IRNazanin" w:hAnsi="IRNazanin" w:eastAsia="IRNazanin"/>
          <w:color w:val="111111"/>
          <w:sz w:val="28"/>
          <w:sz w:val="28"/>
          <w:szCs w:val="28"/>
          <w:rtl w:val="true"/>
          <w:lang w:bidi="fa-IR"/>
        </w:rPr>
        <w:t>إنّما عدت لقوم</w:t>
      </w:r>
    </w:p>
    <w:p>
      <w:pPr>
        <w:pStyle w:val="BookText"/>
        <w:rPr/>
      </w:pPr>
      <w:r>
        <w:rPr>
          <w:rFonts w:ascii="IRNazanin" w:hAnsi="IRNazanin" w:eastAsia="IRNazanin"/>
          <w:color w:val="111111"/>
          <w:sz w:val="28"/>
          <w:sz w:val="28"/>
          <w:szCs w:val="28"/>
          <w:rtl w:val="true"/>
          <w:lang w:bidi="fa-IR"/>
        </w:rPr>
        <w:t>شأنهم شأن عظیم</w:t>
      </w:r>
    </w:p>
    <w:p>
      <w:pPr>
        <w:pStyle w:val="BookText"/>
        <w:rPr/>
      </w:pPr>
      <w:r>
        <w:rPr>
          <w:rFonts w:ascii="IRNazanin" w:hAnsi="IRNazanin" w:eastAsia="IRNazanin"/>
          <w:color w:val="111111"/>
          <w:sz w:val="28"/>
          <w:sz w:val="28"/>
          <w:szCs w:val="28"/>
          <w:rtl w:val="true"/>
          <w:lang w:bidi="fa-IR"/>
        </w:rPr>
        <w:t>ملک یجبی إلیه</w:t>
      </w:r>
    </w:p>
    <w:p>
      <w:pPr>
        <w:pStyle w:val="BookText"/>
        <w:rPr/>
      </w:pPr>
      <w:r>
        <w:rPr>
          <w:rFonts w:ascii="IRNazanin" w:hAnsi="IRNazanin" w:eastAsia="IRNazanin"/>
          <w:color w:val="111111"/>
          <w:sz w:val="28"/>
          <w:sz w:val="28"/>
          <w:szCs w:val="28"/>
          <w:rtl w:val="true"/>
          <w:lang w:bidi="fa-IR"/>
        </w:rPr>
        <w:t>أو وزیر أو ندیم</w:t>
      </w:r>
    </w:p>
    <w:p>
      <w:pPr>
        <w:pStyle w:val="BookText"/>
        <w:rPr/>
      </w:pPr>
      <w:r>
        <w:rPr>
          <w:rFonts w:ascii="IRNazanin" w:hAnsi="IRNazanin" w:eastAsia="IRNazanin"/>
          <w:color w:val="111111"/>
          <w:sz w:val="28"/>
          <w:sz w:val="28"/>
          <w:szCs w:val="28"/>
          <w:rtl w:val="true"/>
          <w:lang w:bidi="fa-IR"/>
        </w:rPr>
        <w:t>هبک فیها ألعب النّاس</w:t>
      </w:r>
    </w:p>
    <w:p>
      <w:pPr>
        <w:pStyle w:val="BookText"/>
        <w:rPr/>
      </w:pPr>
      <w:r>
        <w:rPr>
          <w:rFonts w:ascii="IRNazanin" w:hAnsi="IRNazanin" w:eastAsia="IRNazanin"/>
          <w:color w:val="111111"/>
          <w:sz w:val="28"/>
          <w:sz w:val="28"/>
          <w:szCs w:val="28"/>
          <w:rtl w:val="true"/>
          <w:lang w:bidi="fa-IR"/>
        </w:rPr>
        <w:t>فماذا یا حکیم</w:t>
      </w:r>
    </w:p>
    <w:p>
      <w:pPr>
        <w:pStyle w:val="BookText"/>
        <w:rPr/>
      </w:pPr>
      <w:r>
        <w:rPr>
          <w:rFonts w:ascii="IRNazanin" w:hAnsi="IRNazanin" w:eastAsia="IRNazanin"/>
          <w:color w:val="111111"/>
          <w:sz w:val="28"/>
          <w:sz w:val="28"/>
          <w:szCs w:val="28"/>
          <w:rtl w:val="true"/>
          <w:lang w:bidi="fa-IR"/>
        </w:rPr>
        <w:t>و کان أهل المدینة إذا خطب إلیهم من یلعب بالشّطرنج لم یزوّجوه و یزعمون انّه احد الضّربین‌</w:t>
      </w:r>
      <w:r>
        <w:rPr>
          <w:rStyle w:val="FootnoteAnchor"/>
          <w:rtl w:val="true"/>
        </w:rPr>
        <w:footnoteReference w:id="563"/>
      </w:r>
      <w:r>
        <w:rPr>
          <w:rFonts w:ascii="IRNazanin" w:hAnsi="IRNazanin" w:eastAsia="IRNazanin"/>
          <w:color w:val="111111"/>
          <w:sz w:val="28"/>
          <w:sz w:val="28"/>
          <w:szCs w:val="28"/>
          <w:rtl w:val="true"/>
          <w:lang w:bidi="fa-IR"/>
        </w:rPr>
        <w:t xml:space="preserve">قال و ممّا جاء فی آلات القمر اسمآء القداح تسمّی القداح الازلام و الاقلام، و هی عشرة، سبعة ذات خطوط قد نظّم اسامیها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القداح أمرها عجیب</w:t>
      </w:r>
    </w:p>
    <w:p>
      <w:pPr>
        <w:pStyle w:val="BookText"/>
        <w:rPr/>
      </w:pPr>
      <w:r>
        <w:rPr>
          <w:rFonts w:ascii="Amiri" w:hAnsi="Amiri" w:eastAsia="Amiri" w:cs="Amiri"/>
          <w:color w:val="111111"/>
          <w:sz w:val="28"/>
          <w:sz w:val="28"/>
          <w:szCs w:val="28"/>
          <w:rtl w:val="true"/>
          <w:lang w:bidi="ar-SA"/>
        </w:rPr>
        <w:t>الفذّ و التّوأم و الرّقیب</w:t>
      </w:r>
    </w:p>
    <w:p>
      <w:pPr>
        <w:pStyle w:val="BookText"/>
        <w:rPr/>
      </w:pPr>
      <w:r>
        <w:rPr>
          <w:rFonts w:ascii="IRNazanin" w:hAnsi="IRNazanin" w:eastAsia="IRNazanin"/>
          <w:color w:val="111111"/>
          <w:sz w:val="28"/>
          <w:sz w:val="28"/>
          <w:szCs w:val="28"/>
          <w:rtl w:val="true"/>
          <w:lang w:bidi="fa-IR"/>
        </w:rPr>
        <w:t>و الحلس ثمّ النّافس المصیب</w:t>
      </w:r>
    </w:p>
    <w:p>
      <w:pPr>
        <w:pStyle w:val="BookText"/>
        <w:rPr/>
      </w:pPr>
      <w:r>
        <w:rPr>
          <w:rFonts w:ascii="IRNazanin" w:hAnsi="IRNazanin" w:eastAsia="IRNazanin"/>
          <w:color w:val="111111"/>
          <w:sz w:val="28"/>
          <w:sz w:val="28"/>
          <w:szCs w:val="28"/>
          <w:rtl w:val="true"/>
          <w:lang w:bidi="fa-IR"/>
        </w:rPr>
        <w:t>و المصفح المشتهر النّجیب</w:t>
      </w:r>
    </w:p>
    <w:p>
      <w:pPr>
        <w:pStyle w:val="BookText"/>
        <w:rPr/>
      </w:pPr>
      <w:r>
        <w:rPr>
          <w:rFonts w:ascii="Amiri" w:hAnsi="Amiri" w:eastAsia="Amiri" w:cs="Amiri"/>
          <w:color w:val="111111"/>
          <w:sz w:val="28"/>
          <w:sz w:val="28"/>
          <w:szCs w:val="28"/>
          <w:rtl w:val="true"/>
          <w:lang w:bidi="ar-SA"/>
        </w:rPr>
        <w:t>ثمّ المعلّی خطّه الرّقیب</w:t>
      </w:r>
    </w:p>
    <w:p>
      <w:pPr>
        <w:pStyle w:val="BookText"/>
        <w:rPr/>
      </w:pPr>
      <w:r>
        <w:rPr>
          <w:rFonts w:ascii="IRNazanin" w:hAnsi="IRNazanin" w:eastAsia="IRNazanin"/>
          <w:color w:val="111111"/>
          <w:sz w:val="28"/>
          <w:sz w:val="28"/>
          <w:szCs w:val="28"/>
          <w:rtl w:val="true"/>
          <w:lang w:bidi="fa-IR"/>
        </w:rPr>
        <w:t>هاک فقد جاء بها التّرتیب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المصفح یسمّی المسبل و الرّقیب یقال له الضّرب، و الاغفال الّتی لا خطوط لها </w:t>
      </w:r>
    </w:p>
    <w:p>
      <w:pPr>
        <w:pStyle w:val="BookText"/>
        <w:rPr/>
      </w:pPr>
      <w:r>
        <w:rPr>
          <w:rFonts w:ascii="IRNazanin" w:hAnsi="IRNazanin" w:eastAsia="IRNazanin"/>
          <w:color w:val="111111"/>
          <w:sz w:val="28"/>
          <w:sz w:val="28"/>
          <w:szCs w:val="28"/>
          <w:rtl w:val="true"/>
          <w:lang w:bidi="fa-IR"/>
        </w:rPr>
        <w:t>السّفیح و المنیح‌</w:t>
      </w:r>
      <w:r>
        <w:rPr>
          <w:rStyle w:val="FootnoteAnchor"/>
          <w:rtl w:val="true"/>
        </w:rPr>
        <w:footnoteReference w:id="564"/>
      </w:r>
      <w:r>
        <w:rPr>
          <w:rFonts w:ascii="IRNazanin" w:hAnsi="IRNazanin" w:eastAsia="IRNazanin"/>
          <w:color w:val="111111"/>
          <w:sz w:val="28"/>
          <w:sz w:val="28"/>
          <w:szCs w:val="28"/>
          <w:rtl w:val="true"/>
          <w:lang w:bidi="fa-IR"/>
        </w:rPr>
        <w:t>و الوغد،</w:t>
      </w:r>
      <w:r>
        <w:rPr>
          <w:rStyle w:val="FootnoteAnchor"/>
          <w:rtl w:val="true"/>
        </w:rPr>
        <w:footnoteReference w:id="565"/>
      </w:r>
      <w:r>
        <w:rPr>
          <w:rFonts w:ascii="IRNazanin" w:hAnsi="IRNazanin" w:eastAsia="IRNazanin"/>
          <w:color w:val="111111"/>
          <w:sz w:val="28"/>
          <w:sz w:val="28"/>
          <w:szCs w:val="28"/>
          <w:rtl w:val="true"/>
          <w:lang w:bidi="fa-IR"/>
        </w:rPr>
        <w:t>و قال فی أصناف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النّاس و أوجز، فقال رؤوس رفعهما الحظّ و لباب‌</w:t>
      </w:r>
      <w:r>
        <w:rPr>
          <w:rStyle w:val="FootnoteAnchor"/>
          <w:rtl w:val="true"/>
        </w:rPr>
        <w:footnoteReference w:id="566"/>
      </w:r>
      <w:r>
        <w:rPr>
          <w:rFonts w:ascii="IRNazanin" w:hAnsi="IRNazanin" w:eastAsia="IRNazanin"/>
          <w:color w:val="111111"/>
          <w:sz w:val="28"/>
          <w:sz w:val="28"/>
          <w:szCs w:val="28"/>
          <w:rtl w:val="true"/>
          <w:lang w:bidi="fa-IR"/>
        </w:rPr>
        <w:t>عظّمهم التّدبیر، و اعجاز شهرهم المال، و اذناب اتحفهم الادب، ثمّ النّاس بعدهم البهائم‌</w:t>
      </w:r>
      <w:r>
        <w:rPr>
          <w:rStyle w:val="FootnoteAnchor"/>
          <w:rtl w:val="true"/>
        </w:rPr>
        <w:footnoteReference w:id="567"/>
      </w:r>
      <w:r>
        <w:rPr>
          <w:rFonts w:ascii="IRNazanin" w:hAnsi="IRNazanin" w:eastAsia="IRNazanin"/>
          <w:color w:val="111111"/>
          <w:sz w:val="28"/>
          <w:sz w:val="28"/>
          <w:szCs w:val="28"/>
          <w:rtl w:val="true"/>
          <w:lang w:bidi="fa-IR"/>
        </w:rPr>
        <w:t>ان جاعوا ساموا، و</w:t>
      </w:r>
    </w:p>
    <w:p>
      <w:pPr>
        <w:pStyle w:val="BookText"/>
        <w:rPr/>
      </w:pPr>
      <w:r>
        <w:rPr>
          <w:rFonts w:ascii="IRNazanin" w:hAnsi="IRNazanin" w:eastAsia="IRNazanin"/>
          <w:color w:val="111111"/>
          <w:sz w:val="28"/>
          <w:sz w:val="28"/>
          <w:szCs w:val="28"/>
          <w:rtl w:val="true"/>
          <w:lang w:bidi="fa-IR"/>
        </w:rPr>
        <w:t>ان شبعوا ناموا، و 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أربعة أصناف آساد و ذئاب و ثعالب و ضأن فامّا الآساد فالملوک، و أمّا الذّئاب فالتّجار، و أمّا الثّعالب فالقرّآء المخادعون، و امّا الضّأن فالمؤمن ینهشه کل من یراه، و 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عصافیر و ذؤبان و دود</w:t>
      </w:r>
    </w:p>
    <w:p>
      <w:pPr>
        <w:pStyle w:val="BookText"/>
        <w:rPr/>
      </w:pPr>
      <w:r>
        <w:rPr>
          <w:rFonts w:ascii="Amiri" w:hAnsi="Amiri" w:eastAsia="Amiri" w:cs="Amiri"/>
          <w:color w:val="111111"/>
          <w:sz w:val="28"/>
          <w:sz w:val="28"/>
          <w:szCs w:val="28"/>
          <w:rtl w:val="true"/>
          <w:lang w:bidi="ar-SA"/>
        </w:rPr>
        <w:t>و اجرا من محلّجة الذّئاب‌</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قال 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صنف من النّاس ضرب من النّسک، فنسک الخصی غزو الرّوم و لزوم الرّباط بطرسوس، و نسک الخراسان فی الحجّ، و نسک المغنّی کثرة التّسبیح و الصّلوة علی النّبیّ صلّی اللّه علیه و آله و سلّم مع شرب النّبیذ، و نسک الرّافضی إظهار ترک النّبیذ و زیارة المشاهد، و نسک السّوادی ترک شرب المطبوخ، و نسک المتکلّم رمی النّاس بالجبر و التّعطیل و الزّندقة، و نسک المخنّث أن یصیر دلّال النّسوة و قیل اذا نسک الشریف تواضع، و اذا نسک الوضیع تکبّر، قال و ذم العبّاس بن الحسین رجلا فقال هو فتی یعدّ</w:t>
      </w:r>
      <w:r>
        <w:rPr>
          <w:rStyle w:val="FootnoteAnchor"/>
          <w:rtl w:val="true"/>
        </w:rPr>
        <w:footnoteReference w:id="569"/>
      </w:r>
      <w:r>
        <w:rPr>
          <w:rFonts w:ascii="IRNazanin" w:hAnsi="IRNazanin" w:eastAsia="IRNazanin"/>
          <w:color w:val="111111"/>
          <w:sz w:val="28"/>
          <w:sz w:val="28"/>
          <w:szCs w:val="28"/>
          <w:rtl w:val="true"/>
          <w:lang w:bidi="fa-IR"/>
        </w:rPr>
        <w:t>فی صداقته ما یتوثّب به فی عداوته، و قال شاعر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احذرا خوّة کلّ من</w:t>
      </w:r>
    </w:p>
    <w:p>
      <w:pPr>
        <w:pStyle w:val="BookText"/>
        <w:rPr/>
      </w:pPr>
      <w:r>
        <w:rPr>
          <w:rFonts w:ascii="Amiri" w:hAnsi="Amiri" w:eastAsia="Amiri" w:cs="Amiri"/>
          <w:color w:val="111111"/>
          <w:sz w:val="28"/>
          <w:sz w:val="28"/>
          <w:szCs w:val="28"/>
          <w:rtl w:val="true"/>
          <w:lang w:bidi="ar-SA"/>
        </w:rPr>
        <w:t>شتاب المرارة بالحلاوة</w:t>
      </w:r>
    </w:p>
    <w:p>
      <w:pPr>
        <w:pStyle w:val="BookText"/>
        <w:rPr/>
      </w:pPr>
      <w:r>
        <w:rPr>
          <w:rFonts w:ascii="IRNazanin" w:hAnsi="IRNazanin" w:eastAsia="IRNazanin"/>
          <w:color w:val="111111"/>
          <w:sz w:val="28"/>
          <w:sz w:val="28"/>
          <w:szCs w:val="28"/>
          <w:rtl w:val="true"/>
          <w:lang w:bidi="fa-IR"/>
        </w:rPr>
        <w:t>یحصی الذّنوب علیک</w:t>
      </w:r>
    </w:p>
    <w:p>
      <w:pPr>
        <w:pStyle w:val="BookText"/>
        <w:rPr/>
      </w:pPr>
      <w:r>
        <w:rPr>
          <w:rFonts w:ascii="IRNazanin" w:hAnsi="IRNazanin" w:eastAsia="IRNazanin"/>
          <w:color w:val="111111"/>
          <w:sz w:val="28"/>
          <w:sz w:val="28"/>
          <w:szCs w:val="28"/>
          <w:rtl w:val="true"/>
          <w:lang w:bidi="fa-IR"/>
        </w:rPr>
        <w:t>أیام الصّداقة للعداوة</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ودّ امرئ متکاره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و لا فی صاحب لا توافقه </w:t>
      </w:r>
    </w:p>
    <w:p>
      <w:pPr>
        <w:pStyle w:val="BookText"/>
        <w:rPr/>
      </w:pPr>
      <w:r>
        <w:rPr>
          <w:rFonts w:ascii="IRNazanin" w:hAnsi="IRNazanin" w:eastAsia="IRNazanin"/>
          <w:color w:val="111111"/>
          <w:sz w:val="28"/>
          <w:sz w:val="28"/>
          <w:szCs w:val="28"/>
          <w:rtl w:val="true"/>
          <w:lang w:bidi="fa-IR"/>
        </w:rPr>
        <w:t>و قال علّان الورّاق رایت العتابی‌</w:t>
      </w:r>
      <w:r>
        <w:rPr>
          <w:rStyle w:val="FootnoteAnchor"/>
          <w:rtl w:val="true"/>
        </w:rPr>
        <w:footnoteReference w:id="570"/>
      </w:r>
      <w:r>
        <w:rPr>
          <w:rFonts w:ascii="IRNazanin" w:hAnsi="IRNazanin" w:eastAsia="IRNazanin"/>
          <w:color w:val="111111"/>
          <w:sz w:val="28"/>
          <w:sz w:val="28"/>
          <w:szCs w:val="28"/>
          <w:rtl w:val="true"/>
          <w:lang w:bidi="fa-IR"/>
        </w:rPr>
        <w:t>یاکل خبزا علی‌</w:t>
      </w:r>
      <w:r>
        <w:rPr>
          <w:rStyle w:val="FootnoteAnchor"/>
          <w:rtl w:val="true"/>
        </w:rPr>
        <w:footnoteReference w:id="571"/>
      </w:r>
      <w:r>
        <w:rPr>
          <w:rFonts w:ascii="IRNazanin" w:hAnsi="IRNazanin" w:eastAsia="IRNazanin"/>
          <w:color w:val="111111"/>
          <w:sz w:val="28"/>
          <w:sz w:val="28"/>
          <w:szCs w:val="28"/>
          <w:rtl w:val="true"/>
          <w:lang w:bidi="fa-IR"/>
        </w:rPr>
        <w:t>الطّریق فقلت له أما تستحیی تاکل عند هذا الخلق‌</w:t>
      </w:r>
      <w:r>
        <w:rPr>
          <w:rStyle w:val="FootnoteAnchor"/>
          <w:rtl w:val="true"/>
        </w:rPr>
        <w:footnoteReference w:id="572"/>
      </w:r>
      <w:r>
        <w:rPr>
          <w:rFonts w:ascii="IRNazanin" w:hAnsi="IRNazanin" w:eastAsia="IRNazanin"/>
          <w:color w:val="111111"/>
          <w:sz w:val="28"/>
          <w:sz w:val="28"/>
          <w:szCs w:val="28"/>
          <w:rtl w:val="true"/>
          <w:lang w:bidi="fa-IR"/>
        </w:rPr>
        <w:t>فقال لو کنت فی دار فیها بقر و انت جائع اکنت تأکل عندها؟ فقلت نعم، فقال هؤلاء بقر و إن شئت اریتک دلالة ذلک، انظر فقام و وعظ و جمع قوما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غیر وجه أنّ من بلغ لسانه ارنبة أنفه أدخله اللّه الجنّة، فلم یبق أحد إلّا اخرج لسانه فنظر هل یبلغه‌</w:t>
      </w:r>
      <w:r>
        <w:rPr>
          <w:rStyle w:val="FootnoteAnchor"/>
          <w:rtl w:val="true"/>
        </w:rPr>
        <w:footnoteReference w:id="573"/>
      </w:r>
      <w:r>
        <w:rPr>
          <w:rFonts w:ascii="IRNazanin" w:hAnsi="IRNazanin" w:eastAsia="IRNazanin"/>
          <w:color w:val="111111"/>
          <w:sz w:val="28"/>
          <w:sz w:val="28"/>
          <w:szCs w:val="28"/>
          <w:rtl w:val="true"/>
          <w:lang w:bidi="fa-IR"/>
        </w:rPr>
        <w:t>قال و من شعر العباس بن الاحنف فی 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إلّا من محبّتکم</w:t>
      </w:r>
    </w:p>
    <w:p>
      <w:pPr>
        <w:pStyle w:val="BookText"/>
        <w:rPr/>
      </w:pPr>
      <w:r>
        <w:rPr>
          <w:rFonts w:ascii="IRNazanin" w:hAnsi="IRNazanin" w:eastAsia="IRNazanin"/>
          <w:color w:val="111111"/>
          <w:sz w:val="28"/>
          <w:sz w:val="28"/>
          <w:szCs w:val="28"/>
          <w:rtl w:val="true"/>
          <w:lang w:bidi="fa-IR"/>
        </w:rPr>
        <w:t>فانّها حسناتی یوم ألقاه</w:t>
      </w:r>
    </w:p>
    <w:p>
      <w:pPr>
        <w:pStyle w:val="BookText"/>
        <w:rPr/>
      </w:pPr>
      <w:r>
        <w:rPr>
          <w:rFonts w:ascii="IRNazanin" w:hAnsi="IRNazanin" w:eastAsia="IRNazanin"/>
          <w:color w:val="111111"/>
          <w:sz w:val="28"/>
          <w:sz w:val="28"/>
          <w:szCs w:val="28"/>
          <w:rtl w:val="true"/>
          <w:lang w:bidi="fa-IR"/>
        </w:rPr>
        <w:t>فان زعمت بانّ الحبّ معصیة</w:t>
      </w:r>
    </w:p>
    <w:p>
      <w:pPr>
        <w:pStyle w:val="BookText"/>
        <w:rPr/>
      </w:pPr>
      <w:r>
        <w:rPr>
          <w:rFonts w:ascii="IRNazanin" w:hAnsi="IRNazanin" w:eastAsia="IRNazanin"/>
          <w:color w:val="111111"/>
          <w:sz w:val="28"/>
          <w:sz w:val="28"/>
          <w:szCs w:val="28"/>
          <w:rtl w:val="true"/>
          <w:lang w:bidi="fa-IR"/>
        </w:rPr>
        <w:t>فالحبّ أحسن ما یعصی به اللّه</w:t>
      </w:r>
    </w:p>
    <w:p>
      <w:pPr>
        <w:pStyle w:val="BookText"/>
        <w:rPr/>
      </w:pPr>
      <w:r>
        <w:rPr>
          <w:rFonts w:ascii="IRNazanin" w:hAnsi="IRNazanin" w:eastAsia="IRNazanin"/>
          <w:color w:val="111111"/>
          <w:sz w:val="28"/>
          <w:sz w:val="28"/>
          <w:szCs w:val="28"/>
          <w:rtl w:val="true"/>
          <w:lang w:bidi="fa-IR"/>
        </w:rPr>
        <w:t>و قال بعض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الحبّ یصلی بالاذی من حبیبه</w:t>
      </w:r>
    </w:p>
    <w:p>
      <w:pPr>
        <w:pStyle w:val="BookText"/>
        <w:rPr/>
      </w:pPr>
      <w:r>
        <w:rPr>
          <w:rFonts w:ascii="Amiri" w:hAnsi="Amiri" w:eastAsia="Amiri" w:cs="Amiri"/>
          <w:color w:val="111111"/>
          <w:sz w:val="28"/>
          <w:sz w:val="28"/>
          <w:szCs w:val="28"/>
          <w:rtl w:val="true"/>
          <w:lang w:bidi="ar-SA"/>
        </w:rPr>
        <w:t>فکلّ الأذی ممّن یحبّ سرور</w:t>
      </w:r>
    </w:p>
    <w:p>
      <w:pPr>
        <w:pStyle w:val="BookText"/>
        <w:rPr/>
      </w:pPr>
      <w:r>
        <w:rPr>
          <w:rFonts w:ascii="IRNazanin" w:hAnsi="IRNazanin" w:eastAsia="IRNazanin"/>
          <w:color w:val="111111"/>
          <w:sz w:val="28"/>
          <w:sz w:val="28"/>
          <w:szCs w:val="28"/>
          <w:rtl w:val="true"/>
          <w:lang w:bidi="fa-IR"/>
        </w:rPr>
        <w:t>تراب قطیع الشّاة فی عین ذئبها</w:t>
      </w:r>
    </w:p>
    <w:p>
      <w:pPr>
        <w:pStyle w:val="BookText"/>
        <w:rPr/>
      </w:pPr>
      <w:r>
        <w:rPr>
          <w:rFonts w:ascii="IRNazanin" w:hAnsi="IRNazanin" w:eastAsia="IRNazanin"/>
          <w:color w:val="111111"/>
          <w:sz w:val="28"/>
          <w:sz w:val="28"/>
          <w:szCs w:val="28"/>
          <w:rtl w:val="true"/>
          <w:lang w:bidi="fa-IR"/>
        </w:rPr>
        <w:t>اذا ما تلا آثارهنّ ذرور</w:t>
      </w:r>
    </w:p>
    <w:p>
      <w:pPr>
        <w:pStyle w:val="BookText"/>
        <w:rPr/>
      </w:pPr>
      <w:r>
        <w:rPr>
          <w:rFonts w:ascii="IRNazanin" w:hAnsi="IRNazanin" w:eastAsia="IRNazanin"/>
          <w:color w:val="111111"/>
          <w:sz w:val="28"/>
          <w:sz w:val="28"/>
          <w:szCs w:val="28"/>
          <w:rtl w:val="true"/>
          <w:lang w:bidi="fa-IR"/>
        </w:rPr>
        <w:t>و ما احسن ما 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سهاد اتانا منک فی العین عندنا</w:t>
      </w:r>
    </w:p>
    <w:p>
      <w:pPr>
        <w:pStyle w:val="BookText"/>
        <w:rPr/>
      </w:pPr>
      <w:r>
        <w:rPr>
          <w:rFonts w:ascii="IRNazanin" w:hAnsi="IRNazanin" w:eastAsia="IRNazanin"/>
          <w:color w:val="111111"/>
          <w:sz w:val="28"/>
          <w:sz w:val="28"/>
          <w:szCs w:val="28"/>
          <w:rtl w:val="true"/>
          <w:lang w:bidi="fa-IR"/>
        </w:rPr>
        <w:t>رقاد و قلّام رعی سربکم ورد</w:t>
      </w:r>
    </w:p>
    <w:p>
      <w:pPr>
        <w:pStyle w:val="BookText"/>
        <w:rPr/>
      </w:pPr>
      <w:r>
        <w:rPr>
          <w:rFonts w:ascii="IRNazanin" w:hAnsi="IRNazanin" w:eastAsia="IRNazanin"/>
          <w:color w:val="111111"/>
          <w:sz w:val="28"/>
          <w:sz w:val="28"/>
          <w:szCs w:val="28"/>
          <w:rtl w:val="true"/>
          <w:lang w:bidi="fa-IR"/>
        </w:rPr>
        <w:t>و قال فی الحثّ علی التّزویج أیّام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ملک من ملوک العجم ذات یوم فاذا بشیخ یعمل فی ارض له فقال له ایّها الشّیخ لو ادلجت فیکون لک من یکفیک؟ فقال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الملک ادلجت و لکن اضللت الطّریق‌</w:t>
      </w:r>
      <w:r>
        <w:rPr>
          <w:rStyle w:val="FootnoteAnchor"/>
          <w:rtl w:val="true"/>
        </w:rPr>
        <w:footnoteReference w:id="574"/>
      </w:r>
      <w:r>
        <w:rPr>
          <w:rFonts w:ascii="IRNazanin" w:hAnsi="IRNazanin" w:eastAsia="IRNazanin"/>
          <w:color w:val="111111"/>
          <w:sz w:val="28"/>
          <w:sz w:val="28"/>
          <w:szCs w:val="28"/>
          <w:rtl w:val="true"/>
          <w:lang w:bidi="fa-IR"/>
        </w:rPr>
        <w:t>فقال له اکتم ما قلنا حتّی اراک فقال لوزیر له ما معنی قول رجل قیل له کذا فأجاب بکذا؟ و قد انظرتک حولا، فاخذ الوزیر یسأل النّاس فلم یدروا حتّی عرف الشّیخ فساله،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قال لی هذا و اجبته و لکن أمرنی أن لا أخبر به أحدا حتّی 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 له عشرة آلاف درهم فقال عنی هلّا تزوّجت صغیرا فیکون لک الیوم من یکفیک، فقال قد فعلت و لکن لم یتّفق فعاد الی الملک فأخبره بذلک، فدعی بالشّیخ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لا تخبر بهذا احدا حتّی اراک، فقال ما اخبرت حتّی رایتک عشرة آلاف مرّة یعنی أخذت عشرة آلاف درهم علی کلّ صورتک،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فاخذ بذلک أربعة آلاف درهم اخری‌</w:t>
      </w:r>
      <w:r>
        <w:rPr>
          <w:rStyle w:val="FootnoteAnchor"/>
          <w:rtl w:val="true"/>
        </w:rPr>
        <w:footnoteReference w:id="575"/>
      </w:r>
      <w:r>
        <w:rPr>
          <w:rFonts w:ascii="IRNazanin" w:hAnsi="IRNazanin" w:eastAsia="IRNazanin"/>
          <w:color w:val="111111"/>
          <w:sz w:val="28"/>
          <w:sz w:val="28"/>
          <w:szCs w:val="28"/>
          <w:rtl w:val="true"/>
          <w:lang w:bidi="fa-IR"/>
        </w:rPr>
        <w:t>قال و قال یحیی بن اکثم لشیخ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اقتدیت فی جواز المتعة؟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بعمر بن الخطّاب فقال کیف هذا و عمر کان اشد النّاس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الخبر الصّحیح قداتی انّه صعد المنبر فقال انّ اللّه و رسوله احلّا لکم متعتین و انّی احرّمهما علیکم و اعاقب علیهما فقبلنا شهادته و لم نقبل تحریمه‌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لا یحمدان إلّا عند عاقبتهما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 المرئة فالطعام لا یحمد حتّی یستمر أو المرأة لا تحمد حتّی تموت و فی المثل لا تحمدنّ امة عام شرائها و لا حرّة عام نکاحها و قال وهب بن منبّه قد عاقب اللّه النّسآء بعشر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النّفاس و الحیض، و جعل میراث اثنتین میراث رجل، و شهادتهما شهادة رجل واحد، و جعلها ناقصة الدین و العقل لا تصلّی ایّام حیضها و لا تسلیم علی النّسآء، و لیس علیها جمعة و لا جماعة، و لا یکون منهن نبیّ و لا تسافر إلا بولی‌</w:t>
      </w:r>
      <w:r>
        <w:rPr>
          <w:rStyle w:val="FootnoteAnchor"/>
          <w:rtl w:val="true"/>
        </w:rPr>
        <w:footnoteReference w:id="577"/>
      </w:r>
      <w:r>
        <w:rPr>
          <w:rFonts w:ascii="Amiri" w:hAnsi="Amiri" w:eastAsia="Amiri" w:cs="Amiri"/>
          <w:color w:val="111111"/>
          <w:sz w:val="28"/>
          <w:sz w:val="28"/>
          <w:szCs w:val="28"/>
          <w:rtl w:val="true"/>
          <w:lang w:bidi="ar-SA"/>
        </w:rPr>
        <w:t>و روی انّ النّبیّ</w:t>
      </w:r>
    </w:p>
    <w:p>
      <w:pPr>
        <w:pStyle w:val="BookText"/>
        <w:rPr/>
      </w:pPr>
      <w:r>
        <w:rPr>
          <w:rFonts w:ascii="IRNazanin" w:hAnsi="IRNazanin" w:eastAsia="IRNazanin"/>
          <w:color w:val="111111"/>
          <w:sz w:val="28"/>
          <w:sz w:val="28"/>
          <w:szCs w:val="28"/>
          <w:rtl w:val="true"/>
          <w:lang w:bidi="fa-IR"/>
        </w:rPr>
        <w:t>صلّی اللّه علیه و آله و سلّم سمع علی المنبر</w:t>
      </w:r>
      <w:r>
        <w:rPr>
          <w:rStyle w:val="FootnoteAnchor"/>
          <w:rtl w:val="true"/>
        </w:rPr>
        <w:footnoteReference w:id="578"/>
      </w:r>
      <w:r>
        <w:rPr>
          <w:rFonts w:ascii="IRNazanin" w:hAnsi="IRNazanin" w:eastAsia="IRNazanin"/>
          <w:color w:val="111111"/>
          <w:sz w:val="28"/>
          <w:sz w:val="28"/>
          <w:szCs w:val="28"/>
          <w:rtl w:val="true"/>
          <w:lang w:bidi="fa-IR"/>
        </w:rPr>
        <w:t xml:space="preserve">انّ بنی هشام بن المغیرة استأذنونی ان ینکحوا فتاتهم علیّ بن ابی طالب ألا فلا آذن ثمّ لا آذن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یحبّ علی ان یطلق ابنتی و ینکح فتاتهم انّ فاطمة بضعة منّی یریبنی ما ارابها و یؤذینی ما آذاها</w:t>
      </w:r>
      <w:r>
        <w:rPr>
          <w:rStyle w:val="FootnoteAnchor"/>
          <w:rtl w:val="true"/>
        </w:rPr>
        <w:footnoteReference w:id="579"/>
      </w:r>
      <w:r>
        <w:rPr>
          <w:rFonts w:ascii="IRNazanin" w:hAnsi="IRNazanin" w:eastAsia="IRNazanin"/>
          <w:color w:val="111111"/>
          <w:sz w:val="28"/>
          <w:sz w:val="28"/>
          <w:szCs w:val="28"/>
          <w:rtl w:val="true"/>
          <w:lang w:bidi="fa-IR"/>
        </w:rPr>
        <w:t>و قال فی ذمّ طول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طالت لحیة رجل الّا تکوسج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انّ اللّه اعطاک لحیة</w:t>
      </w:r>
    </w:p>
    <w:p>
      <w:pPr>
        <w:pStyle w:val="BookText"/>
        <w:rPr/>
      </w:pPr>
      <w:r>
        <w:rPr>
          <w:rFonts w:ascii="IRNazanin" w:hAnsi="IRNazanin" w:eastAsia="IRNazanin"/>
          <w:color w:val="111111"/>
          <w:sz w:val="28"/>
          <w:sz w:val="28"/>
          <w:szCs w:val="28"/>
          <w:rtl w:val="true"/>
          <w:lang w:bidi="fa-IR"/>
        </w:rPr>
        <w:t>کانّک منها بین تیسین قاعد</w:t>
      </w:r>
    </w:p>
    <w:p>
      <w:pPr>
        <w:pStyle w:val="BookText"/>
        <w:rPr/>
      </w:pPr>
      <w:r>
        <w:rPr>
          <w:rFonts w:ascii="IRNazanin" w:hAnsi="IRNazanin" w:eastAsia="IRNazanin"/>
          <w:color w:val="111111"/>
          <w:sz w:val="28"/>
          <w:sz w:val="28"/>
          <w:szCs w:val="28"/>
          <w:rtl w:val="true"/>
          <w:lang w:bidi="fa-IR"/>
        </w:rPr>
        <w:t>و قال 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عرضت للفتی لحیة</w:t>
      </w:r>
    </w:p>
    <w:p>
      <w:pPr>
        <w:pStyle w:val="BookText"/>
        <w:rPr/>
      </w:pPr>
      <w:r>
        <w:rPr>
          <w:rFonts w:ascii="IRNazanin" w:hAnsi="IRNazanin" w:eastAsia="IRNazanin"/>
          <w:color w:val="111111"/>
          <w:sz w:val="28"/>
          <w:sz w:val="28"/>
          <w:szCs w:val="28"/>
          <w:rtl w:val="true"/>
          <w:lang w:bidi="fa-IR"/>
        </w:rPr>
        <w:t>و طالت فصارت إلی سرّته</w:t>
      </w:r>
    </w:p>
    <w:p>
      <w:pPr>
        <w:pStyle w:val="BookText"/>
        <w:rPr/>
      </w:pPr>
      <w:r>
        <w:rPr>
          <w:rFonts w:ascii="IRNazanin" w:hAnsi="IRNazanin" w:eastAsia="IRNazanin"/>
          <w:color w:val="111111"/>
          <w:sz w:val="28"/>
          <w:sz w:val="28"/>
          <w:szCs w:val="28"/>
          <w:rtl w:val="true"/>
          <w:lang w:bidi="fa-IR"/>
        </w:rPr>
        <w:t>فنقصان عقل الفتی عندنا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بمقدار ما زید فی لحیته </w:t>
      </w:r>
    </w:p>
    <w:p>
      <w:pPr>
        <w:pStyle w:val="BookText"/>
        <w:rPr/>
      </w:pPr>
      <w:r>
        <w:rPr>
          <w:rFonts w:ascii="IRNazanin" w:hAnsi="IRNazanin" w:eastAsia="IRNazanin"/>
          <w:color w:val="111111"/>
          <w:sz w:val="28"/>
          <w:sz w:val="28"/>
          <w:szCs w:val="28"/>
          <w:rtl w:val="true"/>
          <w:lang w:bidi="fa-IR"/>
        </w:rPr>
        <w:t>و عرض علی الرّشید خیل مصر فمرّ به افراس کثیرة و سمها الجنیدی فسأل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الافراس فاستحضره فاذا هو لحیانی احمق، فقال الرّشید ما احسن هذه اللّحیة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هی للخلیفة یقبلها هدیة</w:t>
      </w:r>
      <w:r>
        <w:rPr>
          <w:rStyle w:val="FootnoteAnchor"/>
          <w:rtl w:val="true"/>
        </w:rPr>
        <w:footnoteReference w:id="581"/>
      </w:r>
      <w:r>
        <w:rPr>
          <w:rFonts w:ascii="IRNazanin" w:hAnsi="IRNazanin" w:eastAsia="IRNazanin"/>
          <w:color w:val="111111"/>
          <w:sz w:val="28"/>
          <w:sz w:val="28"/>
          <w:szCs w:val="28"/>
          <w:rtl w:val="true"/>
          <w:lang w:bidi="fa-IR"/>
        </w:rPr>
        <w:t>و قال فی اختلافات اهل الکتاب النّصاری أربعة أصناف النّسطوریة و الیعقوبیّة و الملکانیّة و اللّاهوتیة و هم الصّقالبة قالت النّسطوریة و هی منسوبة الی نسطور الأسکندرانی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کلمة اللّه و روحه حلّت فی بطن مریم بطبیعة لاهوتیّة و یقولون انّ اللّه لیس بجسم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عیسی روحان قدیم و محدث و قالت الملکانیّة و صاحبهم توفلیس حلت الکلمة فی بطن مریم بطبیعة لاهوتیّة و قالوا فی عیسی نفس مخلوقة و قالوا اللّه اسم لثلثة معان اب و ابن و جوهر ثالث و هو روح القدس و قالت الیعقوبیّة و هم منسوبون الی یعقوب شاعر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کلمة اللّه و کلمة اللّه لا لحم و لا دم ثم نزل فی بطن مریم لینقذ النّاس فاتخذ من لحمها هیکلا فصارت الکلمة لحما و دما فذلک اللّحم و الدّم هو الابن اللّاهوتی و قد کان لا فی مکان ثمّ صار فی مکان و کلّهم یتأوّلون مذهبهم للفظة زعموها فی الأنجیل و الکلمة صارت لحما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المأمون یوما و بحضرته المتکلّمون و الجاثلیق فاقبل المؤبد فقال الجاثلیق ا تحبّ یا امیر المؤمنین ان اضحکک من المؤبد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نعم فلمّا جلس اقبل علیه الجاثلیق فقال یا امیر المؤمنین هذا یزعم انّ الجنّة بباب حرامّه فلمّا اکثر جماعها کان اقرب الی الجنّة فقال المؤبد ما کنا نفعل ذلک حتّی اخبرنا ان الهکم خرج من ثمّ فاخجله و ضحک المأمون حتّی فحص برجله و قال ایضا تنبّی رجل فی زمن المأمون فقال انا ابراهیم الخلیل فاحضره المأمون فقال انّ ابراهیم القی فی النّار فصارت بردا و سلاما فهل نلقیک فیها لنعرف معجزتک فقال هات غیر هذا فقال ائتنی بمثل براهین موسی و عیسی فقال جئتنی بالطّامّة الکبری فقالوا مالک معجزة فقال </w:t>
      </w:r>
    </w:p>
    <w:p>
      <w:pPr>
        <w:pStyle w:val="BookText"/>
        <w:rPr/>
      </w:pPr>
      <w:r>
        <w:rPr>
          <w:rFonts w:ascii="IRNazanin" w:hAnsi="IRNazanin" w:eastAsia="IRNazanin"/>
          <w:color w:val="111111"/>
          <w:sz w:val="28"/>
          <w:sz w:val="28"/>
          <w:szCs w:val="28"/>
          <w:rtl w:val="true"/>
          <w:lang w:bidi="fa-IR"/>
        </w:rPr>
        <w:t>سئلتهم و قلت انّکم توجّهونی الی شیاطین فاعطونی حجّة و إلا لم اذهب فقال جبرئیل اخذت فی الشّوم السّاعة اذهب اولا و انظر ما یقولون فضحک المأمون و قال هذا محرور هاج به السّوداء فخلی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قال بعضهم تعلمت من احادیث النّبیّ صلّی اللّه علیه و آله و سلّم ثلثة احادیث و نصفا الاوّل اذا ابتلت النّعال فالصّلوة فی الرّحال و الثّانی لیس من البرّ الصّیام فی السّفر و الثالث اذا حضر الصلوة و العشآء فأبدأوا بالعشاء و نصف الحدیث حبّب الیّ من دنیاکم النّسآء و الطّیب و قد قال و قرّة عینی فی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اقول و سخنة عینی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احوال جماعة من الحیوان انّ الضّفدع اذا ابصر النّار تحیر و لم یعق و الخنفسآء فی است الحمار غشی علیه فلا یفیق حتّی یخرج و کلّ حیوان غذی بالنتّن فانّه یموت بالطّیب و الذّباب اذا غرق فی المآء مات و اذا دفنته فی التّراب حیّ و الزّنبور اذا غرق فی الزّیت مات و یحیی بالخلّ و الاسد اذا رای قربة منفوخة انهزم و اللّبوة تضع ولدها بان تضعه شبلا میّتا فیاتیه ابوه</w:t>
      </w:r>
    </w:p>
    <w:p>
      <w:pPr>
        <w:pStyle w:val="BookText"/>
        <w:rPr/>
      </w:pPr>
      <w:r>
        <w:rPr>
          <w:rFonts w:ascii="IRNazanin" w:hAnsi="IRNazanin" w:eastAsia="IRNazanin"/>
          <w:color w:val="111111"/>
          <w:sz w:val="28"/>
          <w:sz w:val="28"/>
          <w:szCs w:val="28"/>
          <w:rtl w:val="true"/>
          <w:lang w:bidi="fa-IR"/>
        </w:rPr>
        <w:t>فی الثّالث فینفخ فی منخره فینبعث و تضع الذّئبة ولدها لحما لا صورة له ثمّ یلحسه حتّی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لسعته العقرب فادخل فی استه قطعة جلید برء مکانه و المرأة اذا لذعتها فجومعت 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 الجمل الهائج یذهب العقل اذا مدّ علی باب شعرة من ذئب فهو عتیق لم یدخله بعوض ما دامت الشّعر ممدودة الحمار اذا اکل خرؤ الثّعلب مات و الفارة اذا اکلت المردارسنج ماتت اذا حف الکلب فدهن استه ذهب 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الثّور اذا دهن استه لم یحف القنفذ لا ینام الفهد لا یسهر الغداف اذا خرج فرخه هرب منه لانّه یخرج ابیض فیجتمع علیه البعوض لزهومة رائحته فیبتلع منها ما یقیمه اذا رات الحیّة انسانا عریانا هرب منه النّمل لا تتولد من تزاوج لکنّه یلقی فی الارض شیئا یسیرا فیصیر بیضا ثمّ یتصّور هذا و لبعضهم فی الکنایة عن عداوة المرء لما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العائب سلمی انت عنها کثعالة</w:t>
      </w:r>
    </w:p>
    <w:p>
      <w:pPr>
        <w:pStyle w:val="BookText"/>
        <w:rPr/>
      </w:pPr>
      <w:r>
        <w:rPr>
          <w:rFonts w:ascii="IRNazanin" w:hAnsi="IRNazanin" w:eastAsia="IRNazanin"/>
          <w:color w:val="111111"/>
          <w:sz w:val="28"/>
          <w:sz w:val="28"/>
          <w:szCs w:val="28"/>
          <w:rtl w:val="true"/>
          <w:lang w:bidi="fa-IR"/>
        </w:rPr>
        <w:t>رام عنقودا فلمّا ابصر العنقود طاله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هذا حامض لما رای ان لا یناله‌</w:t>
      </w:r>
      <w:r>
        <w:rPr>
          <w:rStyle w:val="FootnoteAnchor"/>
          <w:rtl w:val="true"/>
        </w:rPr>
        <w:footnoteReference w:id="582"/>
      </w:r>
      <w:bookmarkStart w:id="153" w:name="pg17061_198800"/>
    </w:p>
    <w:p>
      <w:pPr>
        <w:pStyle w:val="BookText"/>
        <w:rPr/>
      </w:pPr>
      <w:bookmarkEnd w:id="153"/>
      <w:r>
        <w:rPr>
          <w:rFonts w:ascii="IRNazanin" w:hAnsi="IRNazanin" w:eastAsia="IRNazanin"/>
          <w:color w:val="111111"/>
          <w:sz w:val="28"/>
          <w:sz w:val="28"/>
          <w:szCs w:val="28"/>
          <w:rtl w:val="true"/>
          <w:lang w:bidi="fa-IR"/>
        </w:rPr>
        <w:t>هذا و من شعر ابی القاسم الرّاغب ایضا بنصّ نفسه فی کتابه الموصوف الّذی التقطنا عنه هذه الجملة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عبات کایّام الحیوة اعده</w:t>
      </w:r>
    </w:p>
    <w:p>
      <w:pPr>
        <w:pStyle w:val="BookText"/>
        <w:rPr/>
      </w:pPr>
      <w:r>
        <w:rPr>
          <w:rFonts w:ascii="IRNazanin" w:hAnsi="IRNazanin" w:eastAsia="IRNazanin"/>
          <w:color w:val="111111"/>
          <w:sz w:val="28"/>
          <w:sz w:val="28"/>
          <w:szCs w:val="28"/>
          <w:rtl w:val="true"/>
          <w:lang w:bidi="fa-IR"/>
        </w:rPr>
        <w:t>لا لقی به بدر السّمآء اذا حضر</w:t>
      </w:r>
    </w:p>
    <w:p>
      <w:pPr>
        <w:pStyle w:val="BookText"/>
        <w:rPr/>
      </w:pPr>
      <w:r>
        <w:rPr>
          <w:rFonts w:ascii="IRNazanin" w:hAnsi="IRNazanin" w:eastAsia="IRNazanin"/>
          <w:color w:val="111111"/>
          <w:sz w:val="28"/>
          <w:sz w:val="28"/>
          <w:szCs w:val="28"/>
          <w:rtl w:val="true"/>
          <w:lang w:bidi="fa-IR"/>
        </w:rPr>
        <w:t>فان اخذت عینی محاسن طرفه</w:t>
      </w:r>
    </w:p>
    <w:p>
      <w:pPr>
        <w:pStyle w:val="BookText"/>
        <w:rPr/>
      </w:pPr>
      <w:r>
        <w:rPr>
          <w:rFonts w:ascii="IRNazanin" w:hAnsi="IRNazanin" w:eastAsia="IRNazanin"/>
          <w:color w:val="111111"/>
          <w:sz w:val="28"/>
          <w:sz w:val="28"/>
          <w:szCs w:val="28"/>
          <w:rtl w:val="true"/>
          <w:lang w:bidi="fa-IR"/>
        </w:rPr>
        <w:t>دهشت لما القی فتهلکنی الحصر</w:t>
      </w:r>
    </w:p>
    <w:p>
      <w:pPr>
        <w:pStyle w:val="BookText"/>
        <w:rPr/>
      </w:pPr>
      <w:r>
        <w:rPr>
          <w:rFonts w:ascii="IRNazanin" w:hAnsi="IRNazanin" w:eastAsia="IRNazanin"/>
          <w:color w:val="111111"/>
          <w:sz w:val="28"/>
          <w:sz w:val="28"/>
          <w:szCs w:val="28"/>
          <w:rtl w:val="true"/>
          <w:lang w:bidi="fa-IR"/>
        </w:rPr>
        <w:t>و کانت وفاته کما فی تاریخ اخبار البشر معبّرا عنه بالشّیخ ابی القاسم الاصفهانی احد الحفّاظ سنة خمس و ستّین و خمسمأة و ذلک قبل وفات جار اللّه الزّمخشری و الظّاهر انّها اتّفقت ببغداد دون اصفهان و اللّه العالم</w:t>
      </w:r>
      <w:r>
        <w:rPr>
          <w:rFonts w:eastAsia="IRNazanin" w:cs="IRNazanin"/>
          <w:color w:val="111111"/>
          <w:sz w:val="28"/>
          <w:szCs w:val="28"/>
          <w:rtl w:val="true"/>
          <w:lang w:bidi="fa-IR"/>
        </w:rPr>
        <w:t>.</w:t>
      </w:r>
    </w:p>
    <w:p>
      <w:pPr>
        <w:pStyle w:val="Heading3"/>
        <w:numPr>
          <w:ilvl w:val="2"/>
          <w:numId w:val="1"/>
        </w:numPr>
        <w:rPr/>
      </w:pPr>
      <w:bookmarkStart w:id="154" w:name="__RefHeading___Toc1095275_996550957"/>
      <w:bookmarkStart w:id="155" w:name="_Toc53"/>
      <w:bookmarkEnd w:id="154"/>
      <w:r>
        <w:rPr/>
        <w:t>274</w:t>
      </w:r>
      <w:r>
        <w:rPr>
          <w:rtl w:val="true"/>
        </w:rPr>
        <w:t xml:space="preserve">- </w:t>
      </w:r>
      <w:r>
        <w:rPr>
          <w:rtl w:val="true"/>
        </w:rPr>
        <w:t>الحسین بن عبد العزیز بن محمد القرشی الفهری الاندلسی</w:t>
      </w:r>
      <w:bookmarkEnd w:id="155"/>
    </w:p>
    <w:p>
      <w:pPr>
        <w:pStyle w:val="BookText"/>
        <w:rPr/>
      </w:pPr>
      <w:r>
        <w:rPr>
          <w:rFonts w:ascii="IRNazanin" w:hAnsi="IRNazanin" w:eastAsia="IRNazanin"/>
          <w:color w:val="111111"/>
          <w:sz w:val="28"/>
          <w:sz w:val="28"/>
          <w:szCs w:val="28"/>
          <w:rtl w:val="true"/>
          <w:lang w:bidi="fa-IR"/>
        </w:rPr>
        <w:t xml:space="preserve">القاضی أبو علی الحسین بن عبد العزیز بن محمد القرشی الفهری الاندلسی </w:t>
      </w:r>
      <w:r>
        <w:rPr>
          <w:rStyle w:val="FootnoteAnchor"/>
          <w:rtl w:val="true"/>
        </w:rPr>
        <w:footnoteReference w:id="583"/>
      </w:r>
      <w:r>
        <w:rPr>
          <w:rFonts w:ascii="IRNazanin" w:hAnsi="IRNazanin" w:eastAsia="IRNazanin"/>
          <w:color w:val="111111"/>
          <w:sz w:val="28"/>
          <w:sz w:val="28"/>
          <w:szCs w:val="28"/>
          <w:rtl w:val="true"/>
          <w:lang w:bidi="fa-IR"/>
        </w:rPr>
        <w:t>الغرناطی الموطن البلنسیّ الأصل الجیانیّ المولد المعروف بابن أبی الأحوص و مرّة بابن النّاظر، الحافظ الأدیب المقری النّحوی، الفقیه المحدّث المشهور، کان من تلامذة أبی الرّبیع و أبی سالم و أبی القاسم و ابی الطّیلسان و ابی الحسن الغافقی و ابن الکوابّ و علیّ بن جابر بن علی المعرّف بابی الحسن الدّبّاج الاشبیلی اللّحمی الحافظ المقری النّحوی المشهور، و عمر بن محمّد الاشبیلی الملّقب بشلّوبین الاکبر، و غیر أولئک، و کان من أهل الضّبط و الاتقان فی الرّوایة، و معرفة الأسانید، نقّادا ذاکرا للرّجال، حافظا للحدیث و التفسیر، شدید العنایة بالعلم، مکبّا علی تحصیله و افادته حریصا علی نفع الطّلبة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المصنّفات کتاب فی القراءات،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نظیر ما ألّفه الشّیخ جعفر بن أحمد بن علی القمّی الامامی المتقدم ذکره،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سمعها منه أبو حیان النّحوی </w:t>
      </w:r>
      <w:bookmarkStart w:id="156" w:name="pg17061_198801"/>
    </w:p>
    <w:p>
      <w:pPr>
        <w:pStyle w:val="BookText"/>
        <w:rPr/>
      </w:pPr>
      <w:bookmarkEnd w:id="156"/>
      <w:r>
        <w:rPr>
          <w:rFonts w:ascii="IRNazanin" w:hAnsi="IRNazanin" w:eastAsia="IRNazanin"/>
          <w:color w:val="111111"/>
          <w:sz w:val="28"/>
          <w:sz w:val="28"/>
          <w:szCs w:val="28"/>
          <w:rtl w:val="true"/>
          <w:lang w:bidi="fa-IR"/>
        </w:rPr>
        <w:t>المشهور، و کان مولده سنة ثلاث و ستّماة، و مات بغرناطة الّتی هی من بلاد اندلس المغرب، حسب فی باب الأحمدین سنة تسع و تسعین‌</w:t>
      </w:r>
      <w:r>
        <w:rPr>
          <w:rStyle w:val="FootnoteAnchor"/>
          <w:rtl w:val="true"/>
        </w:rPr>
        <w:footnoteReference w:id="584"/>
      </w:r>
      <w:r>
        <w:rPr>
          <w:rFonts w:ascii="IRNazanin" w:hAnsi="IRNazanin" w:eastAsia="IRNazanin"/>
          <w:color w:val="111111"/>
          <w:sz w:val="28"/>
          <w:sz w:val="28"/>
          <w:szCs w:val="28"/>
          <w:rtl w:val="true"/>
          <w:lang w:bidi="fa-IR"/>
        </w:rPr>
        <w:t>و ستّماة کما عن ابن الزّبیر أو سنة السبعمأة الکاملة من الهجرة المقدسة کما عن ابن عبد الملک‌</w:t>
      </w:r>
      <w:r>
        <w:rPr>
          <w:rStyle w:val="FootnoteAnchor"/>
          <w:rtl w:val="true"/>
        </w:rPr>
        <w:footnoteReference w:id="585"/>
      </w:r>
      <w:r>
        <w:rPr>
          <w:rFonts w:ascii="IRNazanin" w:hAnsi="IRNazanin" w:eastAsia="IRNazanin"/>
          <w:color w:val="111111"/>
          <w:sz w:val="28"/>
          <w:sz w:val="28"/>
          <w:szCs w:val="28"/>
          <w:rtl w:val="true"/>
          <w:lang w:bidi="fa-IR"/>
        </w:rPr>
        <w:t>و من شعره الّذی نقله الحافظ السّیوطی و هو بدیع فی طرزه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عن الدّنیا لعلمی أنّها</w:t>
      </w:r>
    </w:p>
    <w:p>
      <w:pPr>
        <w:pStyle w:val="BookText"/>
        <w:rPr/>
      </w:pPr>
      <w:r>
        <w:rPr>
          <w:rFonts w:ascii="IRNazanin" w:hAnsi="IRNazanin" w:eastAsia="IRNazanin"/>
          <w:color w:val="111111"/>
          <w:sz w:val="28"/>
          <w:sz w:val="28"/>
          <w:szCs w:val="28"/>
          <w:rtl w:val="true"/>
          <w:lang w:bidi="fa-IR"/>
        </w:rPr>
        <w:t>محلّ حیاة المرء فیه بلاغ</w:t>
      </w:r>
    </w:p>
    <w:p>
      <w:pPr>
        <w:pStyle w:val="BookText"/>
        <w:rPr/>
      </w:pPr>
      <w:r>
        <w:rPr>
          <w:rFonts w:ascii="IRNazanin" w:hAnsi="IRNazanin" w:eastAsia="IRNazanin"/>
          <w:color w:val="111111"/>
          <w:sz w:val="28"/>
          <w:sz w:val="28"/>
          <w:szCs w:val="28"/>
          <w:rtl w:val="true"/>
          <w:lang w:bidi="fa-IR"/>
        </w:rPr>
        <w:t>و قد لاح فی فودیّ شیب علی الرّدی</w:t>
      </w:r>
    </w:p>
    <w:p>
      <w:pPr>
        <w:pStyle w:val="BookText"/>
        <w:rPr/>
      </w:pPr>
      <w:r>
        <w:rPr>
          <w:rFonts w:ascii="IRNazanin" w:hAnsi="IRNazanin" w:eastAsia="IRNazanin"/>
          <w:color w:val="111111"/>
          <w:sz w:val="28"/>
          <w:sz w:val="28"/>
          <w:szCs w:val="28"/>
          <w:rtl w:val="true"/>
          <w:lang w:bidi="fa-IR"/>
        </w:rPr>
        <w:t>دلیل و فیه ما أردت بلاغ</w:t>
      </w:r>
    </w:p>
    <w:p>
      <w:pPr>
        <w:pStyle w:val="BookText"/>
        <w:rPr/>
      </w:pPr>
      <w:r>
        <w:rPr>
          <w:rFonts w:ascii="IRNazanin" w:hAnsi="IRNazanin" w:eastAsia="IRNazanin"/>
          <w:color w:val="111111"/>
          <w:sz w:val="28"/>
          <w:sz w:val="28"/>
          <w:szCs w:val="28"/>
          <w:rtl w:val="true"/>
          <w:lang w:bidi="fa-IR"/>
        </w:rPr>
        <w:t>و امّلت من مولای نظرة رحمة</w:t>
      </w:r>
    </w:p>
    <w:p>
      <w:pPr>
        <w:pStyle w:val="BookText"/>
        <w:rPr/>
      </w:pPr>
      <w:r>
        <w:rPr>
          <w:rFonts w:ascii="IRNazanin" w:hAnsi="IRNazanin" w:eastAsia="IRNazanin"/>
          <w:color w:val="111111"/>
          <w:sz w:val="28"/>
          <w:sz w:val="28"/>
          <w:szCs w:val="28"/>
          <w:rtl w:val="true"/>
          <w:lang w:bidi="fa-IR"/>
        </w:rPr>
        <w:t>یکون بها منّی إلیه بلاغ</w:t>
      </w:r>
    </w:p>
    <w:p>
      <w:pPr>
        <w:pStyle w:val="BookText"/>
        <w:rPr/>
      </w:pPr>
      <w:r>
        <w:rPr>
          <w:rFonts w:ascii="IRNazanin" w:hAnsi="IRNazanin" w:eastAsia="IRNazanin"/>
          <w:color w:val="111111"/>
          <w:sz w:val="28"/>
          <w:sz w:val="28"/>
          <w:szCs w:val="28"/>
          <w:rtl w:val="true"/>
          <w:lang w:bidi="fa-IR"/>
        </w:rPr>
        <w:t>فأحظی إذا الأبرار قیل لهم غدا</w:t>
      </w:r>
    </w:p>
    <w:p>
      <w:pPr>
        <w:pStyle w:val="BookText"/>
        <w:rPr/>
      </w:pPr>
      <w:r>
        <w:rPr>
          <w:rFonts w:ascii="IRNazanin" w:hAnsi="IRNazanin" w:eastAsia="IRNazanin"/>
          <w:color w:val="111111"/>
          <w:sz w:val="28"/>
          <w:sz w:val="28"/>
          <w:szCs w:val="28"/>
          <w:rtl w:val="true"/>
          <w:lang w:bidi="fa-IR"/>
        </w:rPr>
        <w:t>هلموّا إلی دار النّعیم فراغوا</w:t>
      </w:r>
    </w:p>
    <w:p>
      <w:pPr>
        <w:pStyle w:val="BookText"/>
        <w:rPr/>
      </w:pPr>
      <w:r>
        <w:rPr>
          <w:rFonts w:ascii="IRNazanin" w:hAnsi="IRNazanin" w:eastAsia="IRNazanin"/>
          <w:color w:val="111111"/>
          <w:sz w:val="28"/>
          <w:sz w:val="28"/>
          <w:szCs w:val="28"/>
          <w:rtl w:val="true"/>
          <w:lang w:bidi="fa-IR"/>
        </w:rPr>
        <w:t>رایت بنیها ما رمنهم سهامها</w:t>
      </w:r>
    </w:p>
    <w:p>
      <w:pPr>
        <w:pStyle w:val="BookText"/>
        <w:rPr/>
      </w:pPr>
      <w:r>
        <w:rPr>
          <w:rFonts w:ascii="IRNazanin" w:hAnsi="IRNazanin" w:eastAsia="IRNazanin"/>
          <w:color w:val="111111"/>
          <w:sz w:val="28"/>
          <w:sz w:val="28"/>
          <w:szCs w:val="28"/>
          <w:rtl w:val="true"/>
          <w:lang w:bidi="fa-IR"/>
        </w:rPr>
        <w:t>فطاشت و لا حمّ الحمام فراغوا</w:t>
      </w:r>
    </w:p>
    <w:p>
      <w:pPr>
        <w:pStyle w:val="BookText"/>
        <w:rPr/>
      </w:pPr>
      <w:r>
        <w:rPr>
          <w:rFonts w:ascii="IRNazanin" w:hAnsi="IRNazanin" w:eastAsia="IRNazanin"/>
          <w:color w:val="111111"/>
          <w:sz w:val="28"/>
          <w:sz w:val="28"/>
          <w:szCs w:val="28"/>
          <w:rtl w:val="true"/>
          <w:lang w:bidi="fa-IR"/>
        </w:rPr>
        <w:t>فعجت إلی دار البقآء بهمّتی</w:t>
      </w:r>
    </w:p>
    <w:p>
      <w:pPr>
        <w:pStyle w:val="BookText"/>
        <w:rPr/>
      </w:pPr>
      <w:r>
        <w:rPr>
          <w:rFonts w:ascii="IRNazanin" w:hAnsi="IRNazanin" w:eastAsia="IRNazanin"/>
          <w:color w:val="111111"/>
          <w:sz w:val="28"/>
          <w:sz w:val="28"/>
          <w:szCs w:val="28"/>
          <w:rtl w:val="true"/>
          <w:lang w:bidi="fa-IR"/>
        </w:rPr>
        <w:t>فعندی عنها راحة و فراغ‌</w:t>
      </w:r>
      <w:r>
        <w:rPr>
          <w:rStyle w:val="FootnoteAnchor"/>
          <w:rtl w:val="true"/>
        </w:rPr>
        <w:footnoteReference w:id="586"/>
      </w:r>
    </w:p>
    <w:p>
      <w:pPr>
        <w:pStyle w:val="Heading3"/>
        <w:numPr>
          <w:ilvl w:val="2"/>
          <w:numId w:val="1"/>
        </w:numPr>
        <w:rPr/>
      </w:pPr>
      <w:bookmarkStart w:id="157" w:name="__RefHeading___Toc1095277_996550957"/>
      <w:bookmarkStart w:id="158" w:name="_Toc54"/>
      <w:bookmarkEnd w:id="157"/>
      <w:r>
        <w:rPr/>
        <w:t>275</w:t>
      </w:r>
      <w:r>
        <w:rPr>
          <w:rtl w:val="true"/>
        </w:rPr>
        <w:t xml:space="preserve">- </w:t>
      </w:r>
      <w:r>
        <w:rPr>
          <w:rtl w:val="true"/>
        </w:rPr>
        <w:t>حسین بن علی الواعظ الکاشفی البیهقی السبزواری</w:t>
      </w:r>
      <w:bookmarkEnd w:id="158"/>
    </w:p>
    <w:p>
      <w:pPr>
        <w:pStyle w:val="BookText"/>
        <w:rPr/>
      </w:pPr>
      <w:r>
        <w:rPr>
          <w:rFonts w:ascii="IRNazanin" w:hAnsi="IRNazanin" w:eastAsia="IRNazanin"/>
          <w:color w:val="111111"/>
          <w:sz w:val="28"/>
          <w:sz w:val="28"/>
          <w:szCs w:val="28"/>
          <w:rtl w:val="true"/>
          <w:lang w:bidi="fa-IR"/>
        </w:rPr>
        <w:t>الحبر الحافظ المفیض المتبحر الداری کمال الدین مولانا حسین بن علی الواعظ الکاشفی البیهقی السبزواری‌</w:t>
      </w:r>
      <w:r>
        <w:rPr>
          <w:rStyle w:val="FootnoteAnchor"/>
          <w:rtl w:val="true"/>
        </w:rPr>
        <w:footnoteReference w:id="58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جامعا للعلوم الدّینیّة عارفا بالمعارف الیقینیّة کاشفا عن الاسرار العرفانیّة واقفا علی السّرائر الافنانیّة، معلّما فی مضامیر الغرائب من العلوم، و مسلّما فی التّفسیر و الحدیث و الرّیاضی و النّجوم، عادم العدیل فی إرشاد الخلائق بحسن التّقریر، و فاقد </w:t>
      </w:r>
    </w:p>
    <w:p>
      <w:pPr>
        <w:pStyle w:val="BookText"/>
        <w:rPr/>
      </w:pPr>
      <w:r>
        <w:rPr>
          <w:rFonts w:ascii="IRNazanin" w:hAnsi="IRNazanin" w:eastAsia="IRNazanin"/>
          <w:color w:val="111111"/>
          <w:sz w:val="28"/>
          <w:sz w:val="28"/>
          <w:szCs w:val="28"/>
          <w:rtl w:val="true"/>
          <w:lang w:bidi="fa-IR"/>
        </w:rPr>
        <w:t xml:space="preserve">البدیل فی ارفاد السّلائق جودة التّحبیر، هاجر فی مبادی أمره إلی محروسة هراة و لازم سلطانها الأمیر علی شیر المشهور بأحسن السّمات، فکان یذکرّ بها النّاس کلّ صبیحة من الجمعات فی مسجد أمیرها المذکور، و یبکّر کلّ ثلثاء منه و أربعاء إلی مدرستها السّلطانیة و مزار میرها المشهور، و یقوم للنّاس فی الخمائس عند حظیرة السلطان أحمد و یروم للایناس بنفسه الأحد و ما حول الاحد تزوّج فی تلک الایّام بها علی أخت المولی عبد الرّحمن الجامی فاتهم بسببه عند أهل بلده الّذین هم کانوا من کلّ متصلّب امامیّ و من غرائب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متعلّقات هذا المقام و الدّلالات الواضحة علی استسعاد الرجل بسعادة الالهام، هو انّه لما راجع سبزوار المحمیّة بعد زمن توقّفه بالهراة، أراد أهلها التّجربة لحقیقة حاله، و الاستکشاف عن طریقته و منواله، و هو علی منبر جامعهم الکبیر یعظ النّاس و یذکر لهم الاحادیث، حتّی إذا بلغ حدیث ان جبرئیل الامین نزل علی رسول اللّه صلّی اللّه علیه و آله و سلّم اثنی عشر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واحد من مشایخهم یرید تخجیله و فضیحته،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فاخبرنا یا شیخ کم مرّة نزل علی أمیر المؤمنین علیّ علیه السّلام فاطرق ملیّا من دهشة ما لقی، ثمّ ألهم أن قال نعم إنّما نزل علیه الرّوح أربعة و عشرین ألف مرّة فقال له الرّجل و هل تقول ذلک من غیر دلیل؟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الدّلیل علیه انّه علیه السّلام کان بابا لمدینة علم النّبیّ صلّی اللّه علیه و آله و سلّم و حکمته کما ورد فی النّصوص و من قدم إلی مدینة عددا فلا بد أن یکون ورودها علی باب تلک المدینة مثلی ذلک العدد، فتعجّب القوم من حسن مجادلته و لم یعاملوا بعد معه إلّا بخیر،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الشّیعة انّه علیه السّلام نزل علی ابراهیم علیه السّلام خمسین مرّة و علی موسی أربعماة مرّة و علی عیسی عشر مرّات و علی محمّد صلّی اللّه علیه و آله و سلّم أربعة و عشرین ألف مرّة و یناسب ذلک ما روی عن مولانا الباقر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اسم اللّه الأعظم ثلثة و سبعون حرفا، و کان عند آصف بن برخیا وزیر سلیمان حرف واحد فتکلم به فخسف الارض ما بینه و بین سریر بلقیس، حتّی تناول السّریر </w:t>
      </w:r>
    </w:p>
    <w:p>
      <w:pPr>
        <w:pStyle w:val="BookText"/>
        <w:rPr/>
      </w:pPr>
      <w:r>
        <w:rPr>
          <w:rFonts w:ascii="IRNazanin" w:hAnsi="IRNazanin" w:eastAsia="IRNazanin"/>
          <w:color w:val="111111"/>
          <w:sz w:val="28"/>
          <w:sz w:val="28"/>
          <w:szCs w:val="28"/>
          <w:rtl w:val="true"/>
          <w:lang w:bidi="fa-IR"/>
        </w:rPr>
        <w:t xml:space="preserve">بیده، و عندنا من الاسم الأعظم اثنان و سبعون حرفا و حرف عند اللّه استأثر به فی علم الغیب عنده، و عن الصّادق علیه السّلام انّه قال اعطی عیسی بن مریم حرفین کان یعمل بهما، و اعطی موسی أربعة أحرف و اعطی ابراهیم ثمانیة احرف و اعطی نوح ثلثة عشر حرفا، و اعطی آدم خمسة و عشرین حرفا و أعطی محمد صلّی اللّه علیه و آله و سلّم اثنتین و سبعین حرفا، هذا و من جملة مصنّفاته الکثیرة الّتی لا تحصیها عددا و اکثرها بالفارسیّة کتاب التفسیر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 فوائد جمّة فی المقدّمات لا یکاد توجد فی غیره و مقاصد عالیة فی الضّمن و أحادیث نادرة و لطائف نکات تهوی إلیه أفئدة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مجلده الاول الذّی ناهز خمسین ألف بیت علی الظّاهر مع انّه لم یتجاوز الجزء الخامس من القرآن الکریم انّه لو تم لبلغ ثلاثمأة ألف من الأبیات، و لکنّه لم یتعدّ ذلک المقدار الّذی هو موجود بین أظهرنا کما أفید، و منها تفسیر آخر له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من عشرین ألف بیت إلی آخر القرآن و کتاب آخر له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فی التّفسیر و کتاب فی تفسیر سورة یوسف بالخصوص علی التّفصیل بلسان أهل العرفان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مقاتل أهل البیت علیهم السّلام و ظنّی أنّه أوّل کتاب صنّف فی هذا الشّأن ملمعا بالنّظم و الإنشآء الفاخرین علی ذلک النّهج الحمید فتلقاه أهل الذّکر لمصائب المظلومین بالقبول و أنشدوه علی رؤس المنابر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سمّوا أولئک و کذا کلّ من تبعهم بعد فی ذلک علی التّدریج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لقرائتهم إیّاه ثمّ توسّع فی اللقب بالنّسبة إلی کلّ من یذکر مصائبهم علی المنابر إلی الآن کما یقال لکلّ من یذکر للنّاس الغزوات و الوقایع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نظمها الفاضل الآمیرزا رفیعا القزوینی واحد من کتب ذلک الشّان،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تدابیر الحکم و الآداب بالسنة الحیوانات کبیر، کتبه باسم الأمیر شیخ أحمد المشتهر بالسّهیلی و هو تلخیص و توضیح لما نثره الشّیخ أبو المعالی نصر اللّه بن محمد بن عبد الحمید من نظم الرّودکی الشّاعر المشهور له باشارة نصر بن أحمد السّامانی </w:t>
      </w:r>
    </w:p>
    <w:p>
      <w:pPr>
        <w:pStyle w:val="BookText"/>
        <w:rPr/>
      </w:pPr>
      <w:r>
        <w:rPr>
          <w:rFonts w:ascii="IRNazanin" w:hAnsi="IRNazanin" w:eastAsia="IRNazanin"/>
          <w:color w:val="111111"/>
          <w:sz w:val="28"/>
          <w:sz w:val="28"/>
          <w:szCs w:val="28"/>
          <w:rtl w:val="true"/>
          <w:lang w:bidi="fa-IR"/>
        </w:rPr>
        <w:t xml:space="preserve">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ترجمه قبل من العربیّة إلی الفارسیّة غیرهما و ترجمه أولا من الپهلوی إلی العربی الشّیخ عبد اللّه بن المقفّع الأدیب المشهور فی زمان خلافة المنصور و من الهندی إلی الپهلوی بعض حکماء دولة أنو شیروان العادل و أصله لبعض حکماء الهند، و کانوا یضنّون بخروجه عن مملکتهم، فنقل ان بعض الاذکیآء الفطنین کتبه بمآء البصل لئلّا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بلغ مملکة ایران أظهر کتابته بالنّار، فانتشرت نسخه بعد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یکتب بالفارسیّة إلی طبقات النّاس،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الصّلوة علی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اختیارات النّجوم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احادیث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له فی شرح أسماء اللّه الحسنی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الادعیة و الاوراد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السّحر و علوم الطّلسمات و أمثال ذلک،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وسائل سبع فی علم النّجوم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الأفکار فی صنایع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مثنوی المولی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آخر فی لبّه و ثالث فی لبّ لبّه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کثیر من أسرار الحروف و غیر ذلک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مائلا إلی لشّعر، و من جملة ما أنشده بالفارسیّة قصیدة له فی مناقب أمیر المؤمنین علیه السّلام یذکر فیها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ذرّیّتی سؤال خلیل خدا بخوان</w:t>
      </w:r>
    </w:p>
    <w:p>
      <w:pPr>
        <w:pStyle w:val="BookText"/>
        <w:rPr/>
      </w:pPr>
      <w:r>
        <w:rPr>
          <w:rFonts w:ascii="IRNazanin" w:hAnsi="IRNazanin" w:eastAsia="IRNazanin"/>
          <w:color w:val="111111"/>
          <w:sz w:val="28"/>
          <w:sz w:val="28"/>
          <w:szCs w:val="28"/>
          <w:rtl w:val="true"/>
          <w:lang w:bidi="fa-IR"/>
        </w:rPr>
        <w:t>و ز لا ینال عهد جوابش بکن ادا</w:t>
      </w:r>
    </w:p>
    <w:p>
      <w:pPr>
        <w:pStyle w:val="BookText"/>
        <w:rPr/>
      </w:pPr>
      <w:r>
        <w:rPr>
          <w:rFonts w:ascii="IRNazanin" w:hAnsi="IRNazanin" w:eastAsia="IRNazanin"/>
          <w:color w:val="111111"/>
          <w:sz w:val="28"/>
          <w:sz w:val="28"/>
          <w:szCs w:val="28"/>
          <w:rtl w:val="true"/>
          <w:lang w:bidi="fa-IR"/>
        </w:rPr>
        <w:t>گردد تو را عیان که امامت نه لایقست</w:t>
      </w:r>
    </w:p>
    <w:p>
      <w:pPr>
        <w:pStyle w:val="BookText"/>
        <w:rPr/>
      </w:pPr>
      <w:r>
        <w:rPr>
          <w:rFonts w:ascii="IRNazanin" w:hAnsi="IRNazanin" w:eastAsia="IRNazanin"/>
          <w:color w:val="111111"/>
          <w:sz w:val="28"/>
          <w:sz w:val="28"/>
          <w:szCs w:val="28"/>
          <w:rtl w:val="true"/>
          <w:lang w:bidi="fa-IR"/>
        </w:rPr>
        <w:t>آنرا که بوده بیشتر عمر در خطا</w:t>
      </w:r>
    </w:p>
    <w:p>
      <w:pPr>
        <w:pStyle w:val="BookText"/>
        <w:rPr/>
      </w:pPr>
      <w:r>
        <w:rPr>
          <w:rFonts w:ascii="IRNazanin" w:hAnsi="IRNazanin" w:eastAsia="IRNazanin"/>
          <w:color w:val="111111"/>
          <w:sz w:val="28"/>
          <w:sz w:val="28"/>
          <w:szCs w:val="28"/>
          <w:rtl w:val="true"/>
          <w:lang w:bidi="fa-IR"/>
        </w:rPr>
        <w:t xml:space="preserve">و هما اصرح دلیل علی تشیّعه لانّ الاستدلال بهذه الآیة علی اشتراط العصمة فی الإمام مشهور بین الشیعة الإمامیّین هذا، و قد توفّی بالهراة المحروسة فی حدود سنة عشر و تسعمأة کما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جلوس الشّاه اسماعیل الصّفوی الأوّل علی سریر السّلطنة بأربع سنین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لهذا الرّجل الفاضل ولدا عالما عارفا جامعا متبحّرا یدعی بالمولی </w:t>
      </w:r>
    </w:p>
    <w:p>
      <w:pPr>
        <w:pStyle w:val="BookText"/>
        <w:rPr/>
      </w:pPr>
      <w:r>
        <w:rPr>
          <w:rFonts w:ascii="IRNazanin" w:hAnsi="IRNazanin" w:eastAsia="IRNazanin"/>
          <w:color w:val="111111"/>
          <w:sz w:val="28"/>
          <w:sz w:val="28"/>
          <w:szCs w:val="28"/>
          <w:rtl w:val="true"/>
          <w:lang w:bidi="fa-IR"/>
        </w:rPr>
        <w:t xml:space="preserve">فخر الدّین الصّفی علی بن الحسین بن علی الکاشفی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ذکره فی القسم الاوّل من کتابه المذکور، و قد کان هو أیضا مثل والده من أکابر العلمآء و له معرفة تامّة بعلم الجفر و الحروف و الأعداد و العلوم الغریبة أیضا و لکن والده أکثر علما و أوفر حظّا منه فی سائر العلوم و کان هو من علمآء دولة السّلطان شاه طهماسب الصّفوی، و له من المؤلفات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لطآئف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فی القصص و الحکایات الظّریفة، و عندنا نسخة منه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 من فتن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علم أسرار الحروف و خواصّها و منافعها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آیات القرآن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رایت نسخة منه ببلاد سجستان و هو کتاب جامع کامل فی معناه غریب و له أیضا رسالة فی اختصار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رایتهما فی بعض البلاد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فی المواعظ و النّصایح و تفسیر الآیات و الأخبار و القصص و الحکایات الغریبة، إلی أن قال ثمّ لا یخفی انّ هذا المولی أیضا شیعی إمامیّ مثل والده، و الدّلیل علیه من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ما حاصله انّ مباحث هذا الکتاب لما کانت من جملة العلوم المنسوبة إلی آل العبآء و الائمّة الاثنی عشر علیهم الصّلوة و السّلام لا جرم جعلت مبنی المقالات و الابواب فیها علی الخمس الّتی هی عدد آل العبآء و جعلت فصول تلک الابواب التّی فی أثنآء هذا الکتاب مبنیّا علی إثنی عشر الّتی هی عدد الأئمّة الاجلّة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علیّ بن الحسین المذکور فی صدر ذلک الکتاب أیضا بالفارسیّة، ما معناه ملخّصا ان علم الحروف من جملة العلوم الکلیّة، و مشتمل علی علوم کثیرة جلیلة شریفة، و یترتّب علی العلم بذلک منافع لا تحصی و فوائد لا تستقصی، و کفی فی علامة کرامة الحروف کونها مخزن الاسمآء المکنونة الالهیّة، و مکمن المعارف المخزونة الغیر المتناهیة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الشّیخ شرف الدّین أبو العبّاس البونیّ فی کتاب شمس المعارف انّ الحروف أعلام للاعلام و أسرار للاحکام، و یظهر منه السرّ الأعظم و یسمع منها الکلام المجید و انّ المتکلّمین فی هذا العلم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إحدیهما أهل الحقیقة و الثّانیة أهل الخاصیّة، امّا بحث </w:t>
      </w:r>
    </w:p>
    <w:p>
      <w:pPr>
        <w:pStyle w:val="BookText"/>
        <w:rPr/>
      </w:pPr>
      <w:r>
        <w:rPr>
          <w:rFonts w:ascii="IRNazanin" w:hAnsi="IRNazanin" w:eastAsia="IRNazanin"/>
          <w:color w:val="111111"/>
          <w:sz w:val="28"/>
          <w:sz w:val="28"/>
          <w:szCs w:val="28"/>
          <w:rtl w:val="true"/>
          <w:lang w:bidi="fa-IR"/>
        </w:rPr>
        <w:t>الطّائفة الاولی اعنی أهل الحقیقة و هم أعلی و اکبر فهو من حیثیّة معانی الحروف، و ارواحها و حقایقها و من حیث استخراج العلوم الغامضة منها، فانّ کلّا من صنوف المعارف و فنون العلم سوآء کانت متعلّقة بالحضرة الالهیّة، او بالمراتب الامکانیّة و کلّ ما یحدث فی تلک المراتب یمکن ان یستنبط من الحروف، کما فعل بعض أهل هذا الفنّ فانّه جعل حروف اسم کلّ أحد و لقبه منشأ الاستخراج فاطّلع علی اکثر وقایع ذلک الشّخص و سوانح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الّف کبراء هذه الطّبقة فی هذا العلم الشّریف کتبا و مصنّفات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الجفر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الجفر الخابیة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رسائل المتأخّرین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الدّائرة السّبیة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المعاد فی تفسیر ابیجاد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الطّایفة الثّانیة أعنی أهل الخاصیّة و هم أکثر و أظهر فهو من حیثیّة خواصّ الحروف و الکلمات و الأرقام و الأشکال لها بحسب وجودها اللّفظی الّذی یسمّی الطّریق الکلامی، او بحسب صورتها من الصّور الرّقیمة التّی تسمّی الطریق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هذه الطائفة ان أحدا إذا قرأ فی وقت معیّن و عدد معلوم و زمان خاصّ، مثلا الحروف الفلانیّة او الکلمة الفلانیّة او الایة الفلانیّة، او السّور الفلانیّة، ثلاث مرّات مثلا، او کتبها و امسکها معه او دفنها فی موضع أو محاها و شربها أو کتبها فی موضع یظهر له خاصیّة کذا، و منفعة کذا، بحسب المراتب الدّنیویّة، او المدارج الاخرویّة، و اکثر النّاس الّذین لهم توجّه إلی هذا العلم غرضهم هو إدراک الآثار و الخواصّ للحروف و الکلمات و الأرقام و الأشکال لاجل جرّ نفع أو دفع ضرر و ما نذکره فی هذه الرّسالة انّما هو من جملة المجرّبات لأهل الخاصیّة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أیضا ما معناه انّ من أعاظم علمآء هذا الفنّ الجامعین لتینک الطّبقتین الشّیخ شرف الدّین أبو العبّاس أحمد بن علیّ القرشیّ البونی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الاکبر و الاصغر و التّعلیقة الکبری و الصّغری،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اللّمحة الروحانیّة و ختمات السور القرآنیّة و ألواح الذّهب و غیرها من مؤلّفاته و کلّ مؤلّفاته فی هذا الفنّ و فی غیره معتبرة معتمدة موثوق بها و خاصّة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الختمات و نحن ننقل أیضا منه کثیرا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محیی الدّین محمّد بن علی العربی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فی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کمّل هاتین الطّبقتین من أهل الحقیقة و الخاصیّة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تقی الدّین عبد اللّه بن علیّ بن حسن النّجیبی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اللّحمة فی حقایق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جملة الکتب النّفیسة فی حقایق الحروف و معانیها و منهم الشّیخ أبو حامد محمّد الغزالی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المصون و الجوهر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خواص حروف مرتبة الآحاد الّتی مدرّجة فی اللّوح المثلّث و هو أیضا من کبار هاتین الطّبقتین من أهل الحقیقة و الخاصیّة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عفیف الدّین عبد اللّه بن أسعد الیمنی الیافعی صاحب کتاب الدّرّ النّظیم فی منافع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محمّد بن ابراهیم التّمیمی الکازونی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معتبر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فخر الدین الرّازی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اسماء اللّه الحسنی و صفاته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مولانا یعقوب الحرجی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خواص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رسالة لبعض تلامذة ابن عبّاس الموسومة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جمعه من أقوال ابن عبّاس و نحن ننقل منه کثیرا فی کتابنا هذا إلی غیر ذلک من الکتب و الرّسائل المعتبرة الکثیرة من مؤلّفات الحکمآء المتقدّمین و العلمآء المتأخرّین اللّاتی ننقل منها الفوائد و الخواصّ فی کتابنا هذا مثل کتاب یعمادیوس الحکیم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کتاب عجیب غریب مشتمل علی تولّدات الحروف و حقایقها و طبایعها و </w:t>
      </w:r>
      <w:bookmarkStart w:id="159" w:name="pg17061_198808"/>
    </w:p>
    <w:p>
      <w:pPr>
        <w:pStyle w:val="BookText"/>
        <w:rPr/>
      </w:pPr>
      <w:bookmarkEnd w:id="159"/>
      <w:r>
        <w:rPr>
          <w:rFonts w:ascii="IRNazanin" w:hAnsi="IRNazanin" w:eastAsia="IRNazanin"/>
          <w:color w:val="111111"/>
          <w:sz w:val="28"/>
          <w:sz w:val="28"/>
          <w:szCs w:val="28"/>
          <w:rtl w:val="true"/>
          <w:lang w:bidi="fa-IR"/>
        </w:rPr>
        <w:t xml:space="preserve">خواصّها و منافعها و هو من کبار تلامذة المعلّم الأول أرسطو الّذی کان من جملة الحکمآء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الهیاکل و التّماثیل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أبی بکر بن علیّ بن وحشة المشهور بابن وحشة و هو کتاب معتبر عند علماء هذا الفنّ جدا و منها رسالة الشّیخ نجیب الدّین حسین السکاکی فی خواص الحروف و منها النسّخ و الرّسآئل المختصرة المعتبرة للسّید حسین الاخلاطی و تلامیذه و لا سیما الشّیخ الکامل خواجه ضیاء الدّین ترک و هو أیضا من کبار هاتین الطّبقتین من أهل الحقیقة و الخاصیّة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 بعض أکابر هذا العلم و هو مشتمل علی غرائب خواصّ الحروف و له اعتبار تامّ عند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قواعد الجفر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بعض تلامذة السّید حسین الاخلاطی المذکور، و منها خمسة کتب من تألیفات والدی و 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المواهب العلیّة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 الاسنی فی</w:t>
      </w:r>
    </w:p>
    <w:p>
      <w:pPr>
        <w:pStyle w:val="BookText"/>
        <w:rPr/>
      </w:pPr>
      <w:r>
        <w:rPr>
          <w:rFonts w:ascii="IRNazanin" w:hAnsi="IRNazanin" w:eastAsia="IRNazanin"/>
          <w:color w:val="111111"/>
          <w:sz w:val="28"/>
          <w:sz w:val="28"/>
          <w:szCs w:val="28"/>
          <w:rtl w:val="true"/>
          <w:lang w:bidi="fa-IR"/>
        </w:rPr>
        <w:t>استخراج الاسمآء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ننقل فی کتابنا هذا من هذه الکتب المفصّلة، و من اوّلها إلی آخرها و غیر ذلک من الکتب انتهی</w:t>
      </w:r>
      <w:r>
        <w:rPr>
          <w:rFonts w:eastAsia="IRNazanin" w:cs="IRNazanin"/>
          <w:color w:val="111111"/>
          <w:sz w:val="28"/>
          <w:szCs w:val="28"/>
          <w:rtl w:val="true"/>
          <w:lang w:bidi="fa-IR"/>
        </w:rPr>
        <w:t>.</w:t>
      </w:r>
    </w:p>
    <w:p>
      <w:pPr>
        <w:pStyle w:val="Heading3"/>
        <w:numPr>
          <w:ilvl w:val="2"/>
          <w:numId w:val="1"/>
        </w:numPr>
        <w:rPr/>
      </w:pPr>
      <w:bookmarkStart w:id="160" w:name="__RefHeading___Toc1095279_996550957"/>
      <w:bookmarkStart w:id="161" w:name="_Toc55"/>
      <w:bookmarkEnd w:id="160"/>
      <w:r>
        <w:rPr/>
        <w:t>276</w:t>
      </w:r>
      <w:r>
        <w:rPr>
          <w:rtl w:val="true"/>
        </w:rPr>
        <w:t xml:space="preserve">- </w:t>
      </w:r>
      <w:r>
        <w:rPr>
          <w:rtl w:val="true"/>
        </w:rPr>
        <w:t>حسین بن معین الدین المیبدی</w:t>
      </w:r>
      <w:bookmarkEnd w:id="161"/>
    </w:p>
    <w:p>
      <w:pPr>
        <w:pStyle w:val="BookText"/>
        <w:rPr/>
      </w:pPr>
      <w:r>
        <w:rPr>
          <w:rFonts w:ascii="IRNazanin" w:hAnsi="IRNazanin" w:eastAsia="IRNazanin"/>
          <w:color w:val="111111"/>
          <w:sz w:val="28"/>
          <w:sz w:val="28"/>
          <w:szCs w:val="28"/>
          <w:rtl w:val="true"/>
          <w:lang w:bidi="fa-IR"/>
        </w:rPr>
        <w:t>الفاضل المتبحر القاضی الامام حسین بن معین الدین المیبدی‌</w:t>
      </w:r>
      <w:r>
        <w:rPr>
          <w:rStyle w:val="FootnoteAnchor"/>
          <w:rtl w:val="true"/>
        </w:rPr>
        <w:footnoteReference w:id="588"/>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سبک‌شناسی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هفت اقلیم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نسبته إلی 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بفتح المیم و سکون الیاء المثنّاة التّحتانیة ثمّ الباء الموحدة المکسورة، و بعدها الذال المعجمة المبدّلة من المهملة فی اغلب مواضع التعریب، قریة کبیرة بقرب مدینة یزد علی رأس عشرة فراسخ منها تقریبا لأهله ید باسطة فی نسج البساطات القطنیة الضّخمة المجلوبة منها الی سائر البلاد، و کانت من البلاد المشهورة قدیما، و لذا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الاسم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بلد قرب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یزد انّه إقلیم و قصبته ای مدینته العظمی کثّة بین شیراز و خراسان و قد خرج منها جماعة من العلماء و المحدثین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و کان من أعاظم متاخریّ فضلاء العامّة و متکلّمیهم البارعین و صوفیّتهم المتشرّعین، صاحب مصنّفات کثیرة فی فنون شتّی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المعروف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الحکمة و الکلام، و قد شرحه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المشتهر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کافیة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بالتماس بعض أعزّة أحبائه و ذکر فی أوّله انّه اقتبس فی سائر المواضع المهمّة عن شرح نجم الائمة الشیخ الإمام الرّضی حشره اللّه مع النّبی 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اطلق فیه الشّیخ فهو المراد،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الفارسی الکبیر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قد ضمّنه فوائد لا تحصی و جعل فی أوّله فواتح سبع یذکر فیها قواعد المتصرّفة و یشیر إلی نبذ من عقائدهم المرضیّة و رسومهم و آدابهم و حکایات أحوالهم، و مراتب ترقّیات النّفوس و الانسان الکبیر و الصغیر، و جملة ما یتعلّق بذلک من مسائل الحکمة و الرّیاضی و الکلام و أودع السّابعة شطرا وافیا من مناقب أمیر المؤمنین و فضائله الباهرة و معجزاته، و مکارم أخلاقه و محامد سیاقه، منها جملة ما هو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الترمذّی عن أنس عن النّبی صلّی الله علیه و آله</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 و ما احسن انّه یخرج من الحروف النّورانیة المقطعة الواقعة علی أوائل السّور القرآنیّة بعد انحذاف مکرراتها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حق نمسکه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مصحف آیات إلهی رویت</w:t>
      </w:r>
    </w:p>
    <w:p>
      <w:pPr>
        <w:pStyle w:val="BookText"/>
        <w:rPr/>
      </w:pPr>
      <w:r>
        <w:rPr>
          <w:rFonts w:ascii="IRNazanin" w:hAnsi="IRNazanin" w:eastAsia="IRNazanin"/>
          <w:color w:val="111111"/>
          <w:sz w:val="28"/>
          <w:sz w:val="28"/>
          <w:szCs w:val="28"/>
          <w:rtl w:val="true"/>
          <w:lang w:bidi="fa-IR"/>
        </w:rPr>
        <w:t>وی سلسله أهل ولایت مویت</w:t>
      </w:r>
    </w:p>
    <w:p>
      <w:pPr>
        <w:pStyle w:val="BookText"/>
        <w:rPr/>
      </w:pPr>
      <w:r>
        <w:rPr>
          <w:rFonts w:ascii="IRNazanin" w:hAnsi="IRNazanin" w:eastAsia="IRNazanin"/>
          <w:color w:val="111111"/>
          <w:sz w:val="28"/>
          <w:sz w:val="28"/>
          <w:szCs w:val="28"/>
          <w:rtl w:val="true"/>
          <w:lang w:bidi="fa-IR"/>
        </w:rPr>
        <w:t>سرچشمه زندگی لب دلجویت</w:t>
      </w:r>
    </w:p>
    <w:p>
      <w:pPr>
        <w:pStyle w:val="BookText"/>
        <w:rPr/>
      </w:pPr>
      <w:r>
        <w:rPr>
          <w:rFonts w:ascii="IRNazanin" w:hAnsi="IRNazanin" w:eastAsia="IRNazanin"/>
          <w:color w:val="111111"/>
          <w:sz w:val="28"/>
          <w:sz w:val="28"/>
          <w:szCs w:val="28"/>
          <w:rtl w:val="true"/>
          <w:lang w:bidi="fa-IR"/>
        </w:rPr>
        <w:t>محراب نماز عارفان أبرویت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مبدء سلسلة جمیع الأولیاء، و قال علیه السّلام فی حقّ هذا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هجم بهم الخلق علی حقیقة الأمر فباشروا أرواح الیقین و استلانوا ما استرعوه المترفون و آنسوا </w:t>
      </w:r>
    </w:p>
    <w:p>
      <w:pPr>
        <w:pStyle w:val="BookText"/>
        <w:rPr/>
      </w:pPr>
      <w:r>
        <w:rPr>
          <w:rFonts w:ascii="IRNazanin" w:hAnsi="IRNazanin" w:eastAsia="IRNazanin"/>
          <w:color w:val="111111"/>
          <w:sz w:val="28"/>
          <w:sz w:val="28"/>
          <w:szCs w:val="28"/>
          <w:rtl w:val="true"/>
          <w:lang w:bidi="fa-IR"/>
        </w:rPr>
        <w:t>بما استوحش منه الجاهلون، صحبوا الدنیا بأبدان أرواحها معلّقة بالمحلّ الاعلی أولئک خلفاء اللّه فی أرضه و الدّعاة إلی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کمیل عن الحقیقة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 و لست صاحب سرّک؟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لکن یترشح علیک ما یطفح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مثلک یخیّب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کشف سبحات الجلال، من غیر إشارة، قال زدنی بیانا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مع صحو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الأحدیّة لصفة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فقال هتک السّتر لغلبة السّر،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یشرق من صبح الأزل فیلوح علی هیاکل التوحید آثاره،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فقال أطفای‌ء السّراج فقد طلع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مطّلعا علی الجفر و هو ثمانیة و عشرون جزءا و کلّ جزء منها ثمانیة و عشرون صفحة، و کل صفحة نها ثمانیة و عشرون سطرا، و کلّ سطر منها ثمانیة و عشرون بیتا، و قد رقم فی کلّ بیت منها أربعة حروف اوّلها بعدد الجزو، و الثّانی بعدد الصّفحة، و الثالث بعدد السّطر، و الرّابع بعدد البیت فجعفر مثلا فی البیت العشرین من السّطر السّابع عشر من الصّفحة الثّامنة عشر من الجزء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مثله کان ذا جفر و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یدون سرّ الغیب تدوینا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خلفائه الوارثون له یستخرجون من ذلک الجفر أحوال العالم و قد بایع مأمون العبّاسی مع الإمام علیّ بن موسی الرّضا علیه السّلام فی سنة إحدی و مأتین و کتب علی ذلک عهدا منه، ثمّ سأل عن الرّضا علیه السّلام أن یکتب کتابا مثله، فکتب علیه السّلام علی ظهر کتاب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و الجفر یدلان علی ضدّ ذلک و ما أدری ما یفعل بی و لا بکم إِنِ الْحُکْمُ إِلَّا لِلَّهِ یَقُصُّ الْحَقَّ وَ هُوَ خَیْرُ الْفاصِلِینَ، لکن امتثلت امر أمیر المؤمنین و آثرت رضاه و اللّه یعصمنی و إیّاه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خاتمة 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نشرع فی شرح الأبیات المحکمة المبانی و الغایات، و توضیح لغاتها اوّلا ثم نشیر إلی نکاتها العربیّة ثانیا، ثمّ تفسیر الأبیات بعیون ألفاظها و نورد رباعیّا فارسیا فی ترجمة کلّ بیت علی طبقه و نفصلّ أیضا فی ذیل حکایات الحوادث و أراجیز الحروب القصص المتعلّقة بالمقام، و اوّل ما ذکره و فسّره من أشعار ذلک الدّیوان </w:t>
      </w:r>
    </w:p>
    <w:p>
      <w:pPr>
        <w:pStyle w:val="BookText"/>
        <w:rPr/>
      </w:pPr>
      <w:r>
        <w:rPr>
          <w:rFonts w:ascii="IRNazanin" w:hAnsi="IRNazanin" w:eastAsia="IRNazanin"/>
          <w:color w:val="111111"/>
          <w:sz w:val="28"/>
          <w:sz w:val="28"/>
          <w:szCs w:val="28"/>
          <w:rtl w:val="true"/>
          <w:lang w:bidi="fa-IR"/>
        </w:rPr>
        <w:t>المبارک هو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جهة التّمثال اکفاء</w:t>
      </w:r>
    </w:p>
    <w:p>
      <w:pPr>
        <w:pStyle w:val="BookText"/>
        <w:rPr/>
      </w:pPr>
      <w:r>
        <w:rPr>
          <w:rFonts w:ascii="IRNazanin" w:hAnsi="IRNazanin" w:eastAsia="IRNazanin"/>
          <w:color w:val="111111"/>
          <w:sz w:val="28"/>
          <w:sz w:val="28"/>
          <w:szCs w:val="28"/>
          <w:rtl w:val="true"/>
          <w:lang w:bidi="fa-IR"/>
        </w:rPr>
        <w:t>أبوهم آدم و الامّ حواء</w:t>
      </w:r>
    </w:p>
    <w:p>
      <w:pPr>
        <w:pStyle w:val="BookText"/>
        <w:rPr/>
      </w:pPr>
      <w:r>
        <w:rPr>
          <w:rFonts w:ascii="Amiri" w:hAnsi="Amiri" w:eastAsia="Amiri" w:cs="Amiri"/>
          <w:color w:val="111111"/>
          <w:sz w:val="28"/>
          <w:sz w:val="28"/>
          <w:szCs w:val="28"/>
          <w:rtl w:val="true"/>
          <w:lang w:bidi="ar-SA"/>
        </w:rPr>
        <w:t>و انّما امّهات النّاس أوعیة</w:t>
      </w:r>
    </w:p>
    <w:p>
      <w:pPr>
        <w:pStyle w:val="BookText"/>
        <w:rPr/>
      </w:pPr>
      <w:r>
        <w:rPr>
          <w:rFonts w:ascii="IRNazanin" w:hAnsi="IRNazanin" w:eastAsia="IRNazanin"/>
          <w:color w:val="111111"/>
          <w:sz w:val="28"/>
          <w:sz w:val="28"/>
          <w:szCs w:val="28"/>
          <w:rtl w:val="true"/>
          <w:lang w:bidi="fa-IR"/>
        </w:rPr>
        <w:t>مستودعات و للاحساب آباء</w:t>
      </w:r>
    </w:p>
    <w:p>
      <w:pPr>
        <w:pStyle w:val="BookText"/>
        <w:rPr/>
      </w:pPr>
      <w:r>
        <w:rPr>
          <w:rFonts w:ascii="IRNazanin" w:hAnsi="IRNazanin" w:eastAsia="IRNazanin"/>
          <w:color w:val="111111"/>
          <w:sz w:val="28"/>
          <w:sz w:val="28"/>
          <w:szCs w:val="28"/>
          <w:rtl w:val="true"/>
          <w:lang w:bidi="fa-IR"/>
        </w:rPr>
        <w:t>فان یکن لهم من اصلهم شرف</w:t>
      </w:r>
    </w:p>
    <w:p>
      <w:pPr>
        <w:pStyle w:val="BookText"/>
        <w:rPr/>
      </w:pPr>
      <w:r>
        <w:rPr>
          <w:rFonts w:ascii="IRNazanin" w:hAnsi="IRNazanin" w:eastAsia="IRNazanin"/>
          <w:color w:val="111111"/>
          <w:sz w:val="28"/>
          <w:sz w:val="28"/>
          <w:szCs w:val="28"/>
          <w:rtl w:val="true"/>
          <w:lang w:bidi="fa-IR"/>
        </w:rPr>
        <w:t>یفاخرون به فالطّین و الماء</w:t>
      </w:r>
    </w:p>
    <w:p>
      <w:pPr>
        <w:pStyle w:val="BookText"/>
        <w:rPr/>
      </w:pPr>
      <w:r>
        <w:rPr>
          <w:rFonts w:ascii="IRNazanin" w:hAnsi="IRNazanin" w:eastAsia="IRNazanin"/>
          <w:color w:val="111111"/>
          <w:sz w:val="28"/>
          <w:sz w:val="28"/>
          <w:szCs w:val="28"/>
          <w:rtl w:val="true"/>
          <w:lang w:bidi="fa-IR"/>
        </w:rPr>
        <w:t>و إن اتیت بفخر من ذوی نسب</w:t>
      </w:r>
    </w:p>
    <w:p>
      <w:pPr>
        <w:pStyle w:val="BookText"/>
        <w:rPr/>
      </w:pPr>
      <w:r>
        <w:rPr>
          <w:rFonts w:ascii="IRNazanin" w:hAnsi="IRNazanin" w:eastAsia="IRNazanin"/>
          <w:color w:val="111111"/>
          <w:sz w:val="28"/>
          <w:sz w:val="28"/>
          <w:szCs w:val="28"/>
          <w:rtl w:val="true"/>
          <w:lang w:bidi="fa-IR"/>
        </w:rPr>
        <w:t>فانّ نسبتنا جود و علیاء</w:t>
      </w:r>
    </w:p>
    <w:p>
      <w:pPr>
        <w:pStyle w:val="BookText"/>
        <w:rPr/>
      </w:pPr>
      <w:r>
        <w:rPr>
          <w:rFonts w:ascii="IRNazanin" w:hAnsi="IRNazanin" w:eastAsia="IRNazanin"/>
          <w:color w:val="111111"/>
          <w:sz w:val="28"/>
          <w:sz w:val="28"/>
          <w:szCs w:val="28"/>
          <w:rtl w:val="true"/>
          <w:lang w:bidi="fa-IR"/>
        </w:rPr>
        <w:t>لا فضل إلّا لأهل العلم انّهم</w:t>
      </w:r>
    </w:p>
    <w:p>
      <w:pPr>
        <w:pStyle w:val="BookText"/>
        <w:rPr/>
      </w:pPr>
      <w:r>
        <w:rPr>
          <w:rFonts w:ascii="IRNazanin" w:hAnsi="IRNazanin" w:eastAsia="IRNazanin"/>
          <w:color w:val="111111"/>
          <w:sz w:val="28"/>
          <w:sz w:val="28"/>
          <w:szCs w:val="28"/>
          <w:rtl w:val="true"/>
          <w:lang w:bidi="fa-IR"/>
        </w:rPr>
        <w:t>علی الهدی لمن استهدی أدلّاء</w:t>
      </w:r>
    </w:p>
    <w:p>
      <w:pPr>
        <w:pStyle w:val="BookText"/>
        <w:rPr/>
      </w:pPr>
      <w:r>
        <w:rPr>
          <w:rFonts w:ascii="IRNazanin" w:hAnsi="IRNazanin" w:eastAsia="IRNazanin"/>
          <w:color w:val="111111"/>
          <w:sz w:val="28"/>
          <w:sz w:val="28"/>
          <w:szCs w:val="28"/>
          <w:rtl w:val="true"/>
          <w:lang w:bidi="fa-IR"/>
        </w:rPr>
        <w:t>و قیمة المرء ما قد کان یحسنه</w:t>
      </w:r>
    </w:p>
    <w:p>
      <w:pPr>
        <w:pStyle w:val="BookText"/>
        <w:rPr/>
      </w:pPr>
      <w:r>
        <w:rPr>
          <w:rFonts w:ascii="IRNazanin" w:hAnsi="IRNazanin" w:eastAsia="IRNazanin"/>
          <w:color w:val="111111"/>
          <w:sz w:val="28"/>
          <w:sz w:val="28"/>
          <w:szCs w:val="28"/>
          <w:rtl w:val="true"/>
          <w:lang w:bidi="fa-IR"/>
        </w:rPr>
        <w:t>و الجاهلون لأهل العلم أعداء</w:t>
      </w:r>
    </w:p>
    <w:p>
      <w:pPr>
        <w:pStyle w:val="BookText"/>
        <w:rPr/>
      </w:pPr>
      <w:r>
        <w:rPr>
          <w:rFonts w:ascii="IRNazanin" w:hAnsi="IRNazanin" w:eastAsia="IRNazanin"/>
          <w:color w:val="111111"/>
          <w:sz w:val="28"/>
          <w:sz w:val="28"/>
          <w:szCs w:val="28"/>
          <w:rtl w:val="true"/>
          <w:lang w:bidi="fa-IR"/>
        </w:rPr>
        <w:t>فقم بعلم و لا نبغی له بدلا</w:t>
      </w:r>
    </w:p>
    <w:p>
      <w:pPr>
        <w:pStyle w:val="BookText"/>
        <w:rPr/>
      </w:pPr>
      <w:r>
        <w:rPr>
          <w:rFonts w:ascii="IRNazanin" w:hAnsi="IRNazanin" w:eastAsia="IRNazanin"/>
          <w:color w:val="111111"/>
          <w:sz w:val="28"/>
          <w:sz w:val="28"/>
          <w:szCs w:val="28"/>
          <w:rtl w:val="true"/>
          <w:lang w:bidi="fa-IR"/>
        </w:rPr>
        <w:t>فالنّاس موتی و أهل العلم احیاء</w:t>
      </w:r>
    </w:p>
    <w:p>
      <w:pPr>
        <w:pStyle w:val="BookText"/>
        <w:rPr/>
      </w:pPr>
      <w:r>
        <w:rPr>
          <w:rFonts w:ascii="IRNazanin" w:hAnsi="IRNazanin" w:eastAsia="IRNazanin"/>
          <w:color w:val="111111"/>
          <w:sz w:val="28"/>
          <w:sz w:val="28"/>
          <w:szCs w:val="28"/>
          <w:rtl w:val="true"/>
          <w:lang w:bidi="fa-IR"/>
        </w:rPr>
        <w:t>هذا و الظّاهر أنّ الدّیوان المبارک من جمع الفاضل الامام أبی الحسن بن علیّ بن أحمد بن محمّد الضجکردی الأدیب النیسابوری‌</w:t>
      </w:r>
      <w:r>
        <w:rPr>
          <w:rStyle w:val="FootnoteAnchor"/>
          <w:rtl w:val="true"/>
        </w:rPr>
        <w:footnoteReference w:id="589"/>
      </w:r>
      <w:r>
        <w:rPr>
          <w:rFonts w:ascii="IRNazanin" w:hAnsi="IRNazanin" w:eastAsia="IRNazanin"/>
          <w:color w:val="111111"/>
          <w:sz w:val="28"/>
          <w:sz w:val="28"/>
          <w:szCs w:val="28"/>
          <w:rtl w:val="true"/>
          <w:lang w:bidi="fa-IR"/>
        </w:rPr>
        <w:t xml:space="preserve">و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 و سلوة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مقاربا لعصر سیّدنا الرّضی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فی نعت الکتاب المذکور أبیات رائقة،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سمیّنا المجلسی فی مقدمات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إنتسابه إلیه علیه السّلام مشهور و کثیر من الأشعار المذکورة فیه مروّیة فی سائر الکتب، و یشکل الحکم بصحّة جمیعها، و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انّه تالیف علیّ بن أحمد الأدیب النّیشابوری من علمائنا، و النّجاشی عدّ من کتب عبد العزیز بن یحیی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شعر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ما اورده الشّارح المذکور فی نعت الدیوان المبارک هو هذه الرباعیة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نظم که نعت او فزونست ز فکر</w:t>
      </w:r>
    </w:p>
    <w:p>
      <w:pPr>
        <w:pStyle w:val="BookText"/>
        <w:rPr/>
      </w:pPr>
      <w:r>
        <w:rPr>
          <w:rFonts w:ascii="IRNazanin" w:hAnsi="IRNazanin" w:eastAsia="IRNazanin"/>
          <w:color w:val="111111"/>
          <w:sz w:val="28"/>
          <w:sz w:val="28"/>
          <w:szCs w:val="28"/>
          <w:rtl w:val="true"/>
          <w:lang w:bidi="fa-IR"/>
        </w:rPr>
        <w:t>دارد بجهان میان هر طائفه ذکر</w:t>
      </w:r>
    </w:p>
    <w:p>
      <w:pPr>
        <w:pStyle w:val="BookText"/>
        <w:rPr/>
      </w:pPr>
      <w:r>
        <w:rPr>
          <w:rFonts w:ascii="IRNazanin" w:hAnsi="IRNazanin" w:eastAsia="IRNazanin"/>
          <w:color w:val="111111"/>
          <w:sz w:val="28"/>
          <w:sz w:val="28"/>
          <w:szCs w:val="28"/>
          <w:rtl w:val="true"/>
          <w:lang w:bidi="fa-IR"/>
        </w:rPr>
        <w:t>با این همه تاکنون بهر بیت شریف</w:t>
      </w:r>
    </w:p>
    <w:p>
      <w:pPr>
        <w:pStyle w:val="BookText"/>
        <w:rPr/>
      </w:pPr>
      <w:r>
        <w:rPr>
          <w:rFonts w:ascii="IRNazanin" w:hAnsi="IRNazanin" w:eastAsia="IRNazanin"/>
          <w:color w:val="111111"/>
          <w:sz w:val="28"/>
          <w:sz w:val="28"/>
          <w:szCs w:val="28"/>
          <w:rtl w:val="true"/>
          <w:lang w:bidi="fa-IR"/>
        </w:rPr>
        <w:t>بودند عروسان معانی همه بکر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القطعة فی وصف منشدها الامام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بسکه تا بد مهر حیدر هر دم از سیمای من</w:t>
      </w:r>
    </w:p>
    <w:p>
      <w:pPr>
        <w:pStyle w:val="BookText"/>
        <w:rPr/>
      </w:pPr>
      <w:r>
        <w:rPr>
          <w:rFonts w:ascii="IRNazanin" w:hAnsi="IRNazanin" w:eastAsia="IRNazanin"/>
          <w:color w:val="111111"/>
          <w:sz w:val="28"/>
          <w:sz w:val="28"/>
          <w:szCs w:val="28"/>
          <w:rtl w:val="true"/>
          <w:lang w:bidi="fa-IR"/>
        </w:rPr>
        <w:t>آسمانرا سرفرازی باشد از بالای من</w:t>
      </w:r>
    </w:p>
    <w:p>
      <w:pPr>
        <w:pStyle w:val="BookText"/>
        <w:rPr/>
      </w:pPr>
      <w:r>
        <w:rPr>
          <w:rFonts w:ascii="IRNazanin" w:hAnsi="IRNazanin" w:eastAsia="IRNazanin"/>
          <w:color w:val="111111"/>
          <w:sz w:val="28"/>
          <w:sz w:val="28"/>
          <w:szCs w:val="28"/>
          <w:rtl w:val="true"/>
          <w:lang w:bidi="fa-IR"/>
        </w:rPr>
        <w:t>چون سخن گویم ز معراجش که آن دوش نبی است</w:t>
      </w:r>
    </w:p>
    <w:p>
      <w:pPr>
        <w:pStyle w:val="BookText"/>
        <w:rPr/>
      </w:pPr>
      <w:r>
        <w:rPr>
          <w:rFonts w:ascii="IRNazanin" w:hAnsi="IRNazanin" w:eastAsia="IRNazanin"/>
          <w:color w:val="111111"/>
          <w:sz w:val="28"/>
          <w:sz w:val="28"/>
          <w:szCs w:val="28"/>
          <w:rtl w:val="true"/>
          <w:lang w:bidi="fa-IR"/>
        </w:rPr>
        <w:t>پای در دامن کشد فکر فلک‌پیمای من</w:t>
      </w:r>
    </w:p>
    <w:p>
      <w:pPr>
        <w:pStyle w:val="BookText"/>
        <w:rPr/>
      </w:pPr>
      <w:r>
        <w:rPr>
          <w:rFonts w:ascii="IRNazanin" w:hAnsi="IRNazanin" w:eastAsia="IRNazanin"/>
          <w:color w:val="111111"/>
          <w:sz w:val="28"/>
          <w:sz w:val="28"/>
          <w:szCs w:val="28"/>
          <w:rtl w:val="true"/>
          <w:lang w:bidi="fa-IR"/>
        </w:rPr>
        <w:t>بهر وصّافی او سر تا قدم گشتم زبان</w:t>
      </w:r>
    </w:p>
    <w:p>
      <w:pPr>
        <w:pStyle w:val="BookText"/>
        <w:rPr/>
      </w:pPr>
      <w:r>
        <w:rPr>
          <w:rFonts w:ascii="IRNazanin" w:hAnsi="IRNazanin" w:eastAsia="IRNazanin"/>
          <w:color w:val="111111"/>
          <w:sz w:val="28"/>
          <w:sz w:val="28"/>
          <w:szCs w:val="28"/>
          <w:rtl w:val="true"/>
          <w:lang w:bidi="fa-IR"/>
        </w:rPr>
        <w:t>تا نگردد غیر مدحش ظاهر از أجزای من</w:t>
      </w:r>
    </w:p>
    <w:p>
      <w:pPr>
        <w:pStyle w:val="BookText"/>
        <w:rPr/>
      </w:pPr>
      <w:r>
        <w:rPr>
          <w:rFonts w:ascii="IRNazanin" w:hAnsi="IRNazanin" w:eastAsia="IRNazanin"/>
          <w:color w:val="111111"/>
          <w:sz w:val="28"/>
          <w:sz w:val="28"/>
          <w:szCs w:val="28"/>
          <w:rtl w:val="true"/>
          <w:lang w:bidi="fa-IR"/>
        </w:rPr>
        <w:t>طبع من تا گشت چون دریا ز فیض مرتضی</w:t>
      </w:r>
    </w:p>
    <w:p>
      <w:pPr>
        <w:pStyle w:val="BookText"/>
        <w:rPr/>
      </w:pPr>
      <w:r>
        <w:rPr>
          <w:rFonts w:ascii="IRNazanin" w:hAnsi="IRNazanin" w:eastAsia="IRNazanin"/>
          <w:color w:val="111111"/>
          <w:sz w:val="28"/>
          <w:sz w:val="28"/>
          <w:szCs w:val="28"/>
          <w:rtl w:val="true"/>
          <w:lang w:bidi="fa-IR"/>
        </w:rPr>
        <w:t>أبر گوهربار جوید فیض از دریای من</w:t>
      </w:r>
    </w:p>
    <w:p>
      <w:pPr>
        <w:pStyle w:val="BookText"/>
        <w:rPr/>
      </w:pPr>
      <w:r>
        <w:rPr>
          <w:rFonts w:ascii="IRNazanin" w:hAnsi="IRNazanin" w:eastAsia="IRNazanin"/>
          <w:color w:val="111111"/>
          <w:sz w:val="28"/>
          <w:sz w:val="28"/>
          <w:szCs w:val="28"/>
          <w:rtl w:val="true"/>
          <w:lang w:bidi="fa-IR"/>
        </w:rPr>
        <w:t>گر نبودی ذو الفقار مهر او در دست دل</w:t>
      </w:r>
    </w:p>
    <w:p>
      <w:pPr>
        <w:pStyle w:val="BookText"/>
        <w:rPr/>
      </w:pPr>
      <w:r>
        <w:rPr>
          <w:rFonts w:ascii="IRNazanin" w:hAnsi="IRNazanin" w:eastAsia="IRNazanin"/>
          <w:color w:val="111111"/>
          <w:sz w:val="28"/>
          <w:sz w:val="28"/>
          <w:szCs w:val="28"/>
          <w:rtl w:val="true"/>
          <w:lang w:bidi="fa-IR"/>
        </w:rPr>
        <w:t>لقمه‌ای کردی مرا این نفس اژدرهای من</w:t>
      </w:r>
    </w:p>
    <w:p>
      <w:pPr>
        <w:pStyle w:val="BookText"/>
        <w:rPr/>
      </w:pPr>
      <w:r>
        <w:rPr>
          <w:rFonts w:ascii="IRNazanin" w:hAnsi="IRNazanin" w:eastAsia="IRNazanin"/>
          <w:color w:val="111111"/>
          <w:sz w:val="28"/>
          <w:sz w:val="28"/>
          <w:szCs w:val="28"/>
          <w:rtl w:val="true"/>
          <w:lang w:bidi="fa-IR"/>
        </w:rPr>
        <w:t>خاک راهش در دو چشم من بجای سرمه‌است</w:t>
      </w:r>
    </w:p>
    <w:p>
      <w:pPr>
        <w:pStyle w:val="BookText"/>
        <w:rPr/>
      </w:pPr>
      <w:r>
        <w:rPr>
          <w:rFonts w:ascii="IRNazanin" w:hAnsi="IRNazanin" w:eastAsia="IRNazanin"/>
          <w:color w:val="111111"/>
          <w:sz w:val="28"/>
          <w:sz w:val="28"/>
          <w:szCs w:val="28"/>
          <w:rtl w:val="true"/>
          <w:lang w:bidi="fa-IR"/>
        </w:rPr>
        <w:t>نیک دیدم آفرین بر دیده بینای من</w:t>
      </w:r>
    </w:p>
    <w:p>
      <w:pPr>
        <w:pStyle w:val="BookText"/>
        <w:rPr/>
      </w:pPr>
      <w:r>
        <w:rPr>
          <w:rFonts w:ascii="IRNazanin" w:hAnsi="IRNazanin" w:eastAsia="IRNazanin"/>
          <w:color w:val="111111"/>
          <w:sz w:val="28"/>
          <w:sz w:val="28"/>
          <w:szCs w:val="28"/>
          <w:rtl w:val="true"/>
          <w:lang w:bidi="fa-IR"/>
        </w:rPr>
        <w:t>نی من تنها بمهرش سرفرازی میکنم</w:t>
      </w:r>
    </w:p>
    <w:p>
      <w:pPr>
        <w:pStyle w:val="BookText"/>
        <w:rPr/>
      </w:pPr>
      <w:r>
        <w:rPr>
          <w:rFonts w:ascii="IRNazanin" w:hAnsi="IRNazanin" w:eastAsia="IRNazanin"/>
          <w:color w:val="111111"/>
          <w:sz w:val="28"/>
          <w:sz w:val="28"/>
          <w:szCs w:val="28"/>
          <w:rtl w:val="true"/>
          <w:lang w:bidi="fa-IR"/>
        </w:rPr>
        <w:t>غیر از این هرگز کسی نشنید از آبای من</w:t>
      </w:r>
    </w:p>
    <w:p>
      <w:pPr>
        <w:pStyle w:val="BookText"/>
        <w:rPr/>
      </w:pPr>
      <w:r>
        <w:rPr>
          <w:rFonts w:ascii="IRNazanin" w:hAnsi="IRNazanin" w:eastAsia="IRNazanin"/>
          <w:color w:val="111111"/>
          <w:sz w:val="28"/>
          <w:sz w:val="28"/>
          <w:szCs w:val="28"/>
          <w:rtl w:val="true"/>
          <w:lang w:bidi="fa-IR"/>
        </w:rPr>
        <w:t>ای صبا در گردنت خاکم ببر سوی نجف</w:t>
      </w:r>
    </w:p>
    <w:p>
      <w:pPr>
        <w:pStyle w:val="BookText"/>
        <w:rPr/>
      </w:pPr>
      <w:r>
        <w:rPr>
          <w:rFonts w:ascii="IRNazanin" w:hAnsi="IRNazanin" w:eastAsia="IRNazanin"/>
          <w:color w:val="111111"/>
          <w:sz w:val="28"/>
          <w:sz w:val="28"/>
          <w:szCs w:val="28"/>
          <w:rtl w:val="true"/>
          <w:lang w:bidi="fa-IR"/>
        </w:rPr>
        <w:t>بعد مردن چون فرو ریزد ز هم اعضای من</w:t>
      </w:r>
    </w:p>
    <w:p>
      <w:pPr>
        <w:pStyle w:val="BookText"/>
        <w:rPr/>
      </w:pPr>
      <w:r>
        <w:rPr>
          <w:rFonts w:ascii="IRNazanin" w:hAnsi="IRNazanin" w:eastAsia="IRNazanin"/>
          <w:color w:val="111111"/>
          <w:sz w:val="28"/>
          <w:sz w:val="28"/>
          <w:szCs w:val="28"/>
          <w:rtl w:val="true"/>
          <w:lang w:bidi="fa-IR"/>
        </w:rPr>
        <w:t>و کذلک هذا الرباعی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چه کسم که در شماری باشم</w:t>
      </w:r>
    </w:p>
    <w:p>
      <w:pPr>
        <w:pStyle w:val="BookText"/>
        <w:rPr/>
      </w:pPr>
      <w:r>
        <w:rPr>
          <w:rFonts w:ascii="IRNazanin" w:hAnsi="IRNazanin" w:eastAsia="IRNazanin"/>
          <w:color w:val="111111"/>
          <w:sz w:val="28"/>
          <w:sz w:val="28"/>
          <w:szCs w:val="28"/>
          <w:rtl w:val="true"/>
          <w:lang w:bidi="fa-IR"/>
        </w:rPr>
        <w:t>یا در صف اهل دل سواری باشم</w:t>
      </w:r>
    </w:p>
    <w:p>
      <w:pPr>
        <w:pStyle w:val="BookText"/>
        <w:rPr/>
      </w:pPr>
      <w:r>
        <w:rPr>
          <w:rFonts w:ascii="IRNazanin" w:hAnsi="IRNazanin" w:eastAsia="IRNazanin"/>
          <w:color w:val="111111"/>
          <w:sz w:val="28"/>
          <w:sz w:val="28"/>
          <w:szCs w:val="28"/>
          <w:rtl w:val="true"/>
          <w:lang w:bidi="fa-IR"/>
        </w:rPr>
        <w:t>مقصود همین است که در شأن علی</w:t>
      </w:r>
    </w:p>
    <w:p>
      <w:pPr>
        <w:pStyle w:val="BookText"/>
        <w:rPr/>
      </w:pPr>
      <w:r>
        <w:rPr>
          <w:rFonts w:ascii="IRNazanin" w:hAnsi="IRNazanin" w:eastAsia="IRNazanin"/>
          <w:color w:val="111111"/>
          <w:sz w:val="28"/>
          <w:sz w:val="28"/>
          <w:szCs w:val="28"/>
          <w:rtl w:val="true"/>
          <w:lang w:bidi="fa-IR"/>
        </w:rPr>
        <w:t>گویم سخنی چند و بکاری باشم</w:t>
      </w:r>
    </w:p>
    <w:p>
      <w:pPr>
        <w:pStyle w:val="BookText"/>
        <w:rPr/>
      </w:pPr>
      <w:r>
        <w:rPr>
          <w:rFonts w:ascii="IRNazanin" w:hAnsi="IRNazanin" w:eastAsia="IRNazanin"/>
          <w:color w:val="111111"/>
          <w:sz w:val="28"/>
          <w:sz w:val="28"/>
          <w:szCs w:val="28"/>
          <w:rtl w:val="true"/>
          <w:lang w:bidi="fa-IR"/>
        </w:rPr>
        <w:t>و صورة خط المصنّف فی أواخر شرحه الموصوف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این أرقام پریشان، بیمن همّت درویشان، در تاریخی رفیع الشأن، فیض نشان، صفر تسعین و ثمانمأة از هجرت خاتم صلّی اللّه علیه و آله و سلّم موافق اسفند سنه ستّ و أربعمأة جلالی که زمان قران برجیس و کیوانست در عقرب، و اوان اجتماع سبعه سیّاره است غیر بهرام در آن برج سعادت أنجام امید آنکه از غیر محرم محفوظ، و از نظر درویشان محظوظ باشد، و در آخرت واسطه خلاص و نجات و رابطه رفعت درجات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محمّدا و وصیّه</w:t>
      </w:r>
    </w:p>
    <w:p>
      <w:pPr>
        <w:pStyle w:val="BookText"/>
        <w:rPr/>
      </w:pPr>
      <w:r>
        <w:rPr>
          <w:rFonts w:ascii="IRNazanin" w:hAnsi="IRNazanin" w:eastAsia="IRNazanin"/>
          <w:color w:val="111111"/>
          <w:sz w:val="28"/>
          <w:sz w:val="28"/>
          <w:szCs w:val="28"/>
          <w:rtl w:val="true"/>
          <w:lang w:bidi="fa-IR"/>
        </w:rPr>
        <w:t>و ابنیه و ابنته البتول الطّاهرة</w:t>
      </w:r>
    </w:p>
    <w:p>
      <w:pPr>
        <w:pStyle w:val="BookText"/>
        <w:rPr/>
      </w:pPr>
      <w:r>
        <w:rPr>
          <w:rFonts w:ascii="IRNazanin" w:hAnsi="IRNazanin" w:eastAsia="IRNazanin"/>
          <w:color w:val="111111"/>
          <w:sz w:val="28"/>
          <w:sz w:val="28"/>
          <w:szCs w:val="28"/>
          <w:rtl w:val="true"/>
          <w:lang w:bidi="fa-IR"/>
        </w:rPr>
        <w:t>أهل العباء و اننّی بولائهم</w:t>
      </w:r>
    </w:p>
    <w:p>
      <w:pPr>
        <w:pStyle w:val="BookText"/>
        <w:rPr/>
      </w:pPr>
      <w:r>
        <w:rPr>
          <w:rFonts w:ascii="IRNazanin" w:hAnsi="IRNazanin" w:eastAsia="IRNazanin"/>
          <w:color w:val="111111"/>
          <w:sz w:val="28"/>
          <w:sz w:val="28"/>
          <w:szCs w:val="28"/>
          <w:rtl w:val="true"/>
          <w:lang w:bidi="fa-IR"/>
        </w:rPr>
        <w:t>أرجو السّلامة و النّجا فی الآخرة</w:t>
      </w:r>
    </w:p>
    <w:p>
      <w:pPr>
        <w:pStyle w:val="BookText"/>
        <w:rPr/>
      </w:pPr>
      <w:r>
        <w:rPr>
          <w:rFonts w:ascii="IRNazanin" w:hAnsi="IRNazanin" w:eastAsia="IRNazanin"/>
          <w:color w:val="111111"/>
          <w:sz w:val="28"/>
          <w:sz w:val="28"/>
          <w:szCs w:val="28"/>
          <w:rtl w:val="true"/>
          <w:lang w:bidi="fa-IR"/>
        </w:rPr>
        <w:t>و اری محبّة من یقول بفضلهم</w:t>
      </w:r>
    </w:p>
    <w:p>
      <w:pPr>
        <w:pStyle w:val="BookText"/>
        <w:rPr/>
      </w:pPr>
      <w:r>
        <w:rPr>
          <w:rFonts w:ascii="IRNazanin" w:hAnsi="IRNazanin" w:eastAsia="IRNazanin"/>
          <w:color w:val="111111"/>
          <w:sz w:val="28"/>
          <w:sz w:val="28"/>
          <w:szCs w:val="28"/>
          <w:rtl w:val="true"/>
          <w:lang w:bidi="fa-IR"/>
        </w:rPr>
        <w:t>سببا یجیر من السّبیل الجائرة</w:t>
      </w:r>
    </w:p>
    <w:p>
      <w:pPr>
        <w:pStyle w:val="BookText"/>
        <w:rPr/>
      </w:pPr>
      <w:r>
        <w:rPr>
          <w:rFonts w:ascii="IRNazanin" w:hAnsi="IRNazanin" w:eastAsia="IRNazanin"/>
          <w:color w:val="111111"/>
          <w:sz w:val="28"/>
          <w:sz w:val="28"/>
          <w:szCs w:val="28"/>
          <w:rtl w:val="true"/>
          <w:lang w:bidi="fa-IR"/>
        </w:rPr>
        <w:t>ارجو بذاک رضا المهیمن وحده</w:t>
      </w:r>
    </w:p>
    <w:p>
      <w:pPr>
        <w:pStyle w:val="BookText"/>
        <w:rPr/>
      </w:pPr>
      <w:r>
        <w:rPr>
          <w:rFonts w:ascii="IRNazanin" w:hAnsi="IRNazanin" w:eastAsia="IRNazanin"/>
          <w:color w:val="111111"/>
          <w:sz w:val="28"/>
          <w:sz w:val="28"/>
          <w:szCs w:val="28"/>
          <w:rtl w:val="true"/>
          <w:lang w:bidi="fa-IR"/>
        </w:rPr>
        <w:t>یوم الوقوف علی ظهور السّاهرة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قطعة اخری فی التّوسل بأهل البیت علیهم السّلام و ختم به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خبیر بانّه لا دلالة فی أمثال ذلک علی شیعیّة الرّجل بل برائته من النّصب و العداوة کما </w:t>
      </w:r>
    </w:p>
    <w:p>
      <w:pPr>
        <w:pStyle w:val="BookText"/>
        <w:rPr/>
      </w:pPr>
      <w:r>
        <w:rPr>
          <w:rFonts w:ascii="IRNazanin" w:hAnsi="IRNazanin" w:eastAsia="IRNazanin"/>
          <w:color w:val="111111"/>
          <w:sz w:val="28"/>
          <w:sz w:val="28"/>
          <w:szCs w:val="28"/>
          <w:rtl w:val="true"/>
          <w:lang w:bidi="fa-IR"/>
        </w:rPr>
        <w:t>لم یدعهما فیه ایضا أحد من الاصحاب و لو سلّم فمعارضتها بما هو صریح فی تسنّنه و هو اکثر من کلّ ذلک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باب اختلافات الامّة فی مسائلهم الشّرعیة بعد وفاة النبیّ صلّی اللّه علیه و آله و سلّم من انّها کانت تتّسع دائرتها و یتزاید المجتهدون إلی أن استقرّ الأمر علی مذاهب الائمة الأربعة و کان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نعمان بن ثابت ولد فی سنة ثمانین و کلّف بالقضاء مرّتین فلم یتقبّل لانّ سلطان الوقت لم یکن عنده متّصفا بشرایط الإمامة و ضربوه أوّلا فی الکوفة مأة سوط فی عشرة أیّام کلّ یوم عشرة أسواط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فی حبس المنصور ببغداد و توفّی فیه فی سنة خمسین و مأة و کان قد دعا امیر المؤمنین علیّ علیه السّلام لابیه ثابت بالبرکة فیه و فی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بن مالک ولد فی سنة خمس و تسعین و توفّی فی المدینة سنة تسع و سبعین و مأة و کان الشافعیّ تلمیذه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الشّافعی و هو محمّد بن ادریس بن عبّاس بن عثمان بن شافع بن سائب بن عبد بن یزید بن هاشم بن المطّلب، و کان قد اسلم سائب فی یوم بدر و لقی شافع النبی صلی اللّه علیه و آله فی صغره، و ولد الشّافعی فی یمن أم غزّة أم عسقلان فی سنة خمسین و مأة و توفّی بمصر فی رجب سنة أربع و مأتین، قال الشیخ علاء الدّین السّمنانی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رجال الغیب یصلّون فی هذا الزّمان علی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محیی الدین بن العربی فی الباب الخامس و الثلاثین بعد الثّلاثمأة من فتوحاته انّ الشّافعی کان من الاوتاد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هو أحمد بن محمّد بن حنبل و قد ولد ببغداد فی سنة أربع و ستّین و مأة و توفی بها فی سنة إحدی و أربعین و مأتین،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مذاهب الشّیعة فهی جهة مطاعن اراذلها فی شأن الصّحابة و لعن سفلتهم علیهم مردودة، و آثارهنّ من بین الجمهور من المسلمین مفقودة، و قال ابن الاثیر فی کتاب النبوة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 المشهورة فی الاسلام التّی علیها مدار المسلمین فی أقطار الارض مذهب الشّافعی، و أبی حنیفة، و مالک، و أحمد، و مذهب الامامیّة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 أیضا أن مجدّد مذهب هؤلاء علی رأس المأة الثّانیة هو علی بن موسی الرّضا علیه السّلام و ذلک </w:t>
      </w:r>
    </w:p>
    <w:p>
      <w:pPr>
        <w:pStyle w:val="BookText"/>
        <w:rPr/>
      </w:pPr>
      <w:r>
        <w:rPr>
          <w:rFonts w:ascii="IRNazanin" w:hAnsi="IRNazanin" w:eastAsia="IRNazanin"/>
          <w:color w:val="111111"/>
          <w:sz w:val="28"/>
          <w:sz w:val="28"/>
          <w:szCs w:val="28"/>
          <w:rtl w:val="true"/>
          <w:lang w:bidi="fa-IR"/>
        </w:rPr>
        <w:t xml:space="preserve">لظنّه انّ حدیث من یجدّد لم یختصّ بشخص واحد، و لکلّ من المذاهب علی رأس کلّ مأة منه من یجدّد، و اعدل طوائف الشّیعة هم اصحاب زید بن علیّ بن الحسین علیهما السلام، فانّهم قالوا علیّ افضل الصّحابة إلّا انّ الخلافة فوّضت إلی أبی بکر لمصلحة رأوها و قاعدة دینیّة راعوها من تسکین نائرة الفتنة و تطییب قلوب عامة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هذا الرّجل غیر الفاضل المولی أمیر حسین بن محمد الحسینی النیسابوری المعمائی الّذی هو أیضا من الشّعراء الماهرین و العرفاء الکابرین فی طبقة صاحب العنوان و کان من تلامذة مولانا الجامی أیّام مقامته بالهراة و من المستفیدین من برکات أنفاسه و له کتاب طریف فی فنّ المعمّی جامع لمقاصده و شقوقه و مصطلحاته و حزب وافر غیر معدود من الاشعار الواردة علی الاسماء المعمّیات کتبه باشارة السّلطان أمیر علیشیر الهروی المشهور، و ذکر اسمه المذکور فی مفتتح کتابه المسطور بطریق التّعمیة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ماه عالمی در اوج رفعت کرده جا</w:t>
      </w:r>
    </w:p>
    <w:p>
      <w:pPr>
        <w:pStyle w:val="BookText"/>
        <w:rPr/>
      </w:pPr>
      <w:r>
        <w:rPr>
          <w:rFonts w:ascii="IRNazanin" w:hAnsi="IRNazanin" w:eastAsia="IRNazanin"/>
          <w:color w:val="111111"/>
          <w:sz w:val="28"/>
          <w:sz w:val="28"/>
          <w:szCs w:val="28"/>
          <w:rtl w:val="true"/>
          <w:lang w:bidi="fa-IR"/>
        </w:rPr>
        <w:t>ماه و انجم را بخاک رهگذارت التجا</w:t>
      </w:r>
    </w:p>
    <w:p>
      <w:pPr>
        <w:pStyle w:val="BookText"/>
        <w:rPr/>
      </w:pPr>
      <w:r>
        <w:rPr>
          <w:rFonts w:ascii="IRNazanin" w:hAnsi="IRNazanin" w:eastAsia="IRNazanin"/>
          <w:color w:val="111111"/>
          <w:sz w:val="28"/>
          <w:sz w:val="28"/>
          <w:szCs w:val="28"/>
          <w:rtl w:val="true"/>
          <w:lang w:bidi="fa-IR"/>
        </w:rPr>
        <w:t>ثمّ أورد الدعاء لحضرت المیر یمدّ اللّه تعالی علی العالمین ظلال جلاله الی یوم الدّین فی ضمن معمّیات ستة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شده مفتوح درهای بهشتت بر ضمیر</w:t>
      </w:r>
    </w:p>
    <w:p>
      <w:pPr>
        <w:pStyle w:val="BookText"/>
        <w:rPr/>
      </w:pPr>
      <w:r>
        <w:rPr>
          <w:rFonts w:ascii="IRNazanin" w:hAnsi="IRNazanin" w:eastAsia="IRNazanin"/>
          <w:color w:val="111111"/>
          <w:sz w:val="28"/>
          <w:sz w:val="28"/>
          <w:szCs w:val="28"/>
          <w:rtl w:val="true"/>
          <w:lang w:bidi="fa-IR"/>
        </w:rPr>
        <w:t>در ضمیرت عرصه عالم متاعی بس حقیر</w:t>
      </w:r>
    </w:p>
    <w:p>
      <w:pPr>
        <w:pStyle w:val="BookText"/>
        <w:rPr/>
      </w:pPr>
      <w:r>
        <w:rPr>
          <w:rFonts w:ascii="Amiri" w:hAnsi="Amiri" w:eastAsia="Amiri" w:cs="Amiri"/>
          <w:color w:val="111111"/>
          <w:sz w:val="28"/>
          <w:sz w:val="28"/>
          <w:szCs w:val="28"/>
          <w:rtl w:val="true"/>
          <w:lang w:bidi="ar-SA"/>
        </w:rPr>
        <w:t>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شد دولت تمام اوّل بر آنخاک قدم</w:t>
      </w:r>
    </w:p>
    <w:p>
      <w:pPr>
        <w:pStyle w:val="BookText"/>
        <w:rPr/>
      </w:pPr>
      <w:r>
        <w:rPr>
          <w:rFonts w:ascii="IRNazanin" w:hAnsi="IRNazanin" w:eastAsia="IRNazanin"/>
          <w:color w:val="111111"/>
          <w:sz w:val="28"/>
          <w:sz w:val="28"/>
          <w:szCs w:val="28"/>
          <w:rtl w:val="true"/>
          <w:lang w:bidi="fa-IR"/>
        </w:rPr>
        <w:t>نیست ثانیّ تو ای دین‌پرور گردون سریر</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باشد مشرق و مغرب بر اطراف فلک</w:t>
      </w:r>
    </w:p>
    <w:p>
      <w:pPr>
        <w:pStyle w:val="BookText"/>
        <w:rPr/>
      </w:pPr>
      <w:r>
        <w:rPr>
          <w:rFonts w:ascii="IRNazanin" w:hAnsi="IRNazanin" w:eastAsia="IRNazanin"/>
          <w:color w:val="111111"/>
          <w:sz w:val="28"/>
          <w:sz w:val="28"/>
          <w:szCs w:val="28"/>
          <w:rtl w:val="true"/>
          <w:lang w:bidi="fa-IR"/>
        </w:rPr>
        <w:t>آفتاب و مشتری بادا تو را فرمان‌پذیر</w:t>
      </w:r>
    </w:p>
    <w:p>
      <w:pPr>
        <w:pStyle w:val="BookText"/>
        <w:rPr/>
      </w:pP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گدای آستانت زان بود بالای چرخ</w:t>
      </w:r>
    </w:p>
    <w:p>
      <w:pPr>
        <w:pStyle w:val="BookText"/>
        <w:rPr/>
      </w:pPr>
      <w:r>
        <w:rPr>
          <w:rFonts w:ascii="IRNazanin" w:hAnsi="IRNazanin" w:eastAsia="IRNazanin"/>
          <w:color w:val="111111"/>
          <w:sz w:val="28"/>
          <w:sz w:val="28"/>
          <w:szCs w:val="28"/>
          <w:rtl w:val="true"/>
          <w:lang w:bidi="fa-IR"/>
        </w:rPr>
        <w:t>شاه انجم را علم پی در پی ای روشن‌ضمیر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ظلال جلاله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ز تعظیم و جلال از هر طرف بر خاک راه</w:t>
      </w:r>
    </w:p>
    <w:p>
      <w:pPr>
        <w:pStyle w:val="BookText"/>
        <w:rPr/>
      </w:pPr>
      <w:r>
        <w:rPr>
          <w:rFonts w:ascii="IRNazanin" w:hAnsi="IRNazanin" w:eastAsia="IRNazanin"/>
          <w:color w:val="111111"/>
          <w:sz w:val="28"/>
          <w:sz w:val="28"/>
          <w:szCs w:val="28"/>
          <w:rtl w:val="true"/>
          <w:lang w:bidi="fa-IR"/>
        </w:rPr>
        <w:t>دید خلقی را بر آن درگه ز اهل دار و گیر</w:t>
      </w:r>
    </w:p>
    <w:p>
      <w:pPr>
        <w:pStyle w:val="BookText"/>
        <w:rPr/>
      </w:pPr>
      <w:r>
        <w:rPr>
          <w:rFonts w:ascii="IRNazanin" w:hAnsi="IRNazanin" w:eastAsia="IRNazanin"/>
          <w:color w:val="111111"/>
          <w:sz w:val="28"/>
          <w:sz w:val="28"/>
          <w:szCs w:val="28"/>
          <w:rtl w:val="true"/>
          <w:lang w:bidi="fa-IR"/>
        </w:rPr>
        <w:t>إلی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آیینه همی خواهد ز مهر و مه دلش</w:t>
      </w:r>
    </w:p>
    <w:p>
      <w:pPr>
        <w:pStyle w:val="BookText"/>
        <w:rPr/>
      </w:pPr>
      <w:r>
        <w:rPr>
          <w:rFonts w:ascii="IRNazanin" w:hAnsi="IRNazanin" w:eastAsia="IRNazanin"/>
          <w:color w:val="111111"/>
          <w:sz w:val="28"/>
          <w:sz w:val="28"/>
          <w:szCs w:val="28"/>
          <w:rtl w:val="true"/>
          <w:lang w:bidi="fa-IR"/>
        </w:rPr>
        <w:t>ز آن بخاک فرش کویت روی ساید چرخ پیر</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سرکشانرا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سوی آن در است</w:t>
      </w:r>
    </w:p>
    <w:p>
      <w:pPr>
        <w:pStyle w:val="BookText"/>
        <w:rPr/>
      </w:pPr>
      <w:r>
        <w:rPr>
          <w:rFonts w:ascii="IRNazanin" w:hAnsi="IRNazanin" w:eastAsia="IRNazanin"/>
          <w:color w:val="111111"/>
          <w:sz w:val="28"/>
          <w:sz w:val="28"/>
          <w:szCs w:val="28"/>
          <w:rtl w:val="true"/>
          <w:lang w:bidi="fa-IR"/>
        </w:rPr>
        <w:t>جسته خاک آستانت هم امیر و هم وزیر</w:t>
      </w:r>
    </w:p>
    <w:p>
      <w:pPr>
        <w:pStyle w:val="BookText"/>
        <w:rPr/>
      </w:pPr>
      <w:r>
        <w:rPr>
          <w:rFonts w:ascii="IRNazanin" w:hAnsi="IRNazanin" w:eastAsia="IRNazanin"/>
          <w:color w:val="111111"/>
          <w:sz w:val="28"/>
          <w:sz w:val="28"/>
          <w:szCs w:val="28"/>
          <w:rtl w:val="true"/>
          <w:lang w:bidi="fa-IR"/>
        </w:rPr>
        <w:t xml:space="preserve">و قد ظهر من هذا الفرد الاخیر کغیره انّ الرّجل کان من اعاظم الشّعراء و صاحب أشعار کثیرة فی مراتب شتّی و أنّ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تغفل ثمّ انّه قال و لما کانت اکثر معمّیات هذا الکتاب من برکات انظار و ثمرات افکار حضرت جامع الحقائق و الفضائل و مظهر فیض اللّه الکامل الشّامل یعنی به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إلی إسترشاده منه و تلمّذه لدیه الإشارة کان التّصریح بجمیل لقبه المشهور خارجا عن قانون الادب فلا جرم یکون التّعبیر لنا عنه بطریق التّعمیة و الایماء و ذکر 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خود بگسسته و وارسته از غیر</w:t>
      </w:r>
    </w:p>
    <w:p>
      <w:pPr>
        <w:pStyle w:val="BookText"/>
        <w:rPr/>
      </w:pPr>
      <w:r>
        <w:rPr>
          <w:rFonts w:ascii="IRNazanin" w:hAnsi="IRNazanin" w:eastAsia="IRNazanin"/>
          <w:color w:val="111111"/>
          <w:sz w:val="28"/>
          <w:sz w:val="28"/>
          <w:szCs w:val="28"/>
          <w:rtl w:val="true"/>
          <w:lang w:bidi="fa-IR"/>
        </w:rPr>
        <w:t>بشهر لا مکان دل‌بسته از سیر</w:t>
      </w:r>
    </w:p>
    <w:p>
      <w:pPr>
        <w:pStyle w:val="BookText"/>
        <w:rPr/>
      </w:pPr>
      <w:r>
        <w:rPr>
          <w:rFonts w:ascii="IRNazanin" w:hAnsi="IRNazanin" w:eastAsia="IRNazanin"/>
          <w:color w:val="111111"/>
          <w:sz w:val="28"/>
          <w:sz w:val="28"/>
          <w:szCs w:val="28"/>
          <w:rtl w:val="true"/>
          <w:lang w:bidi="fa-IR"/>
        </w:rPr>
        <w:t xml:space="preserve">إشارة إلی رفعة درجاته فی مراتب المعرفة و الخلوص، و حل ذلک انّ الشّهر هو اللّام فاذا بدّل لاءه بالمکان الفارسی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له قلب السّیر الذی هو حرف الیاء یصیر کذلک و له أیضا فی التّضاعیف معمّی للفظة جامی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ایّام هر روزی بنو با صد نمود</w:t>
      </w:r>
    </w:p>
    <w:p>
      <w:pPr>
        <w:pStyle w:val="BookText"/>
        <w:rPr/>
      </w:pPr>
      <w:r>
        <w:rPr>
          <w:rFonts w:ascii="IRNazanin" w:hAnsi="IRNazanin" w:eastAsia="IRNazanin"/>
          <w:color w:val="111111"/>
          <w:sz w:val="28"/>
          <w:sz w:val="28"/>
          <w:szCs w:val="28"/>
          <w:rtl w:val="true"/>
          <w:lang w:bidi="fa-IR"/>
        </w:rPr>
        <w:t>از سواد خامه او زیوری بر خود فزود</w:t>
      </w:r>
    </w:p>
    <w:p>
      <w:pPr>
        <w:pStyle w:val="BookText"/>
        <w:rPr/>
      </w:pPr>
      <w:r>
        <w:rPr>
          <w:rFonts w:ascii="IRNazanin" w:hAnsi="IRNazanin" w:eastAsia="IRNazanin"/>
          <w:color w:val="111111"/>
          <w:sz w:val="28"/>
          <w:sz w:val="28"/>
          <w:szCs w:val="28"/>
          <w:rtl w:val="true"/>
          <w:lang w:bidi="fa-IR"/>
        </w:rPr>
        <w:t xml:space="preserve">لانّ سواد لفظة خامه هی جامه فاذا زید علی زیه و ریه اللّذین رکب عنهما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حرف آخره الذی هو الهاء بمعنی انّه کرّر عددا بحساب أبجد حصل له الیاء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ایضا باسم الجامی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بفیض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عرب را چه عجم</w:t>
      </w:r>
    </w:p>
    <w:p>
      <w:pPr>
        <w:pStyle w:val="BookText"/>
        <w:rPr/>
      </w:pPr>
      <w:r>
        <w:rPr>
          <w:rFonts w:ascii="IRNazanin" w:hAnsi="IRNazanin" w:eastAsia="IRNazanin"/>
          <w:color w:val="111111"/>
          <w:sz w:val="28"/>
          <w:sz w:val="28"/>
          <w:szCs w:val="28"/>
          <w:rtl w:val="true"/>
          <w:lang w:bidi="fa-IR"/>
        </w:rPr>
        <w:t>نا امید آنکه بود عاری از این لطف و کرم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لفظته فاذا اتّصلا و عریا من المشتمل علیهما صارا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ایضا باسم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خویش بسی خون خوردی</w:t>
      </w:r>
    </w:p>
    <w:p>
      <w:pPr>
        <w:pStyle w:val="BookText"/>
        <w:rPr/>
      </w:pPr>
      <w:r>
        <w:rPr>
          <w:rFonts w:ascii="IRNazanin" w:hAnsi="IRNazanin" w:eastAsia="IRNazanin"/>
          <w:color w:val="111111"/>
          <w:sz w:val="28"/>
          <w:sz w:val="28"/>
          <w:szCs w:val="28"/>
          <w:rtl w:val="true"/>
          <w:lang w:bidi="fa-IR"/>
        </w:rPr>
        <w:t>رفت پای دلت از جا غم دل چون خوردی</w:t>
      </w:r>
    </w:p>
    <w:p>
      <w:pPr>
        <w:pStyle w:val="BookText"/>
        <w:rPr/>
      </w:pPr>
      <w:r>
        <w:rPr>
          <w:rFonts w:ascii="IRNazanin" w:hAnsi="IRNazanin" w:eastAsia="IRNazanin"/>
          <w:color w:val="111111"/>
          <w:sz w:val="28"/>
          <w:sz w:val="28"/>
          <w:szCs w:val="28"/>
          <w:rtl w:val="true"/>
          <w:lang w:bidi="fa-IR"/>
        </w:rPr>
        <w:t>و له باسم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 من بخاک در آن بت چگل</w:t>
      </w:r>
    </w:p>
    <w:p>
      <w:pPr>
        <w:pStyle w:val="BookText"/>
        <w:rPr/>
      </w:pPr>
      <w:r>
        <w:rPr>
          <w:rFonts w:ascii="IRNazanin" w:hAnsi="IRNazanin" w:eastAsia="IRNazanin"/>
          <w:color w:val="111111"/>
          <w:sz w:val="28"/>
          <w:sz w:val="28"/>
          <w:szCs w:val="28"/>
          <w:rtl w:val="true"/>
          <w:lang w:bidi="fa-IR"/>
        </w:rPr>
        <w:t>افکند خویشرا ز بر و زیر یافت دل</w:t>
      </w:r>
    </w:p>
    <w:p>
      <w:pPr>
        <w:pStyle w:val="BookText"/>
        <w:rPr/>
      </w:pPr>
      <w:r>
        <w:rPr>
          <w:rFonts w:ascii="IRNazanin" w:hAnsi="IRNazanin" w:eastAsia="IRNazanin"/>
          <w:color w:val="111111"/>
          <w:sz w:val="28"/>
          <w:sz w:val="28"/>
          <w:szCs w:val="28"/>
          <w:rtl w:val="true"/>
          <w:lang w:bidi="fa-IR"/>
        </w:rPr>
        <w:t>و له باسم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لشکر بسیار و غمها</w:t>
      </w:r>
    </w:p>
    <w:p>
      <w:pPr>
        <w:pStyle w:val="BookText"/>
        <w:rPr/>
      </w:pPr>
      <w:r>
        <w:rPr>
          <w:rFonts w:ascii="IRNazanin" w:hAnsi="IRNazanin" w:eastAsia="IRNazanin"/>
          <w:color w:val="111111"/>
          <w:sz w:val="28"/>
          <w:sz w:val="28"/>
          <w:szCs w:val="28"/>
          <w:rtl w:val="true"/>
          <w:lang w:bidi="fa-IR"/>
        </w:rPr>
        <w:t>دلم را شاید از آتش علمها</w:t>
      </w:r>
    </w:p>
    <w:p>
      <w:pPr>
        <w:pStyle w:val="BookText"/>
        <w:rPr/>
      </w:pPr>
      <w:r>
        <w:rPr>
          <w:rFonts w:ascii="IRNazanin" w:hAnsi="IRNazanin" w:eastAsia="IRNazanin"/>
          <w:color w:val="111111"/>
          <w:sz w:val="28"/>
          <w:sz w:val="28"/>
          <w:szCs w:val="28"/>
          <w:rtl w:val="true"/>
          <w:lang w:bidi="fa-IR"/>
        </w:rPr>
        <w:t>و له باسم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کز تماشای آن روی گلگون</w:t>
      </w:r>
    </w:p>
    <w:p>
      <w:pPr>
        <w:pStyle w:val="BookText"/>
        <w:rPr/>
      </w:pPr>
      <w:r>
        <w:rPr>
          <w:rFonts w:ascii="IRNazanin" w:hAnsi="IRNazanin" w:eastAsia="IRNazanin"/>
          <w:color w:val="111111"/>
          <w:sz w:val="28"/>
          <w:sz w:val="28"/>
          <w:szCs w:val="28"/>
          <w:rtl w:val="true"/>
          <w:lang w:bidi="fa-IR"/>
        </w:rPr>
        <w:t>دل از دور یابد نصیبی بقانون</w:t>
      </w:r>
    </w:p>
    <w:p>
      <w:pPr>
        <w:pStyle w:val="BookText"/>
        <w:rPr/>
      </w:pPr>
      <w:r>
        <w:rPr>
          <w:rFonts w:ascii="IRNazanin" w:hAnsi="IRNazanin" w:eastAsia="IRNazanin"/>
          <w:color w:val="111111"/>
          <w:sz w:val="28"/>
          <w:sz w:val="28"/>
          <w:szCs w:val="28"/>
          <w:rtl w:val="true"/>
          <w:lang w:bidi="fa-IR"/>
        </w:rPr>
        <w:t>ای من غیر بقاء النّون 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باسم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آنی که ثانیّ مسیحت گفته‌اند</w:t>
      </w:r>
    </w:p>
    <w:p>
      <w:pPr>
        <w:pStyle w:val="BookText"/>
        <w:rPr/>
      </w:pPr>
      <w:r>
        <w:rPr>
          <w:rFonts w:ascii="IRNazanin" w:hAnsi="IRNazanin" w:eastAsia="IRNazanin"/>
          <w:color w:val="111111"/>
          <w:sz w:val="28"/>
          <w:sz w:val="28"/>
          <w:szCs w:val="28"/>
          <w:rtl w:val="true"/>
          <w:lang w:bidi="fa-IR"/>
        </w:rPr>
        <w:t>معجز عیسی عبارات فصیحت گفته‌اند</w:t>
      </w:r>
    </w:p>
    <w:p>
      <w:pPr>
        <w:pStyle w:val="BookText"/>
        <w:rPr/>
      </w:pPr>
      <w:r>
        <w:rPr>
          <w:rFonts w:ascii="IRNazanin" w:hAnsi="IRNazanin" w:eastAsia="IRNazanin"/>
          <w:color w:val="111111"/>
          <w:sz w:val="28"/>
          <w:sz w:val="28"/>
          <w:szCs w:val="28"/>
          <w:rtl w:val="true"/>
          <w:lang w:bidi="fa-IR"/>
        </w:rPr>
        <w:t>و له باسم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کشته که آید روزی</w:t>
      </w:r>
    </w:p>
    <w:p>
      <w:pPr>
        <w:pStyle w:val="BookText"/>
        <w:rPr/>
      </w:pPr>
      <w:r>
        <w:rPr>
          <w:rFonts w:ascii="IRNazanin" w:hAnsi="IRNazanin" w:eastAsia="IRNazanin"/>
          <w:color w:val="111111"/>
          <w:sz w:val="28"/>
          <w:sz w:val="28"/>
          <w:szCs w:val="28"/>
          <w:rtl w:val="true"/>
          <w:lang w:bidi="fa-IR"/>
        </w:rPr>
        <w:t>بر سر مرقد وی دل‌سوزی</w:t>
      </w:r>
    </w:p>
    <w:p>
      <w:pPr>
        <w:pStyle w:val="BookText"/>
        <w:rPr/>
      </w:pPr>
      <w:r>
        <w:rPr>
          <w:rFonts w:ascii="IRNazanin" w:hAnsi="IRNazanin" w:eastAsia="IRNazanin"/>
          <w:color w:val="111111"/>
          <w:sz w:val="28"/>
          <w:sz w:val="28"/>
          <w:szCs w:val="28"/>
          <w:rtl w:val="true"/>
          <w:lang w:bidi="fa-IR"/>
        </w:rPr>
        <w:t xml:space="preserve">و حلّ ذلک انّه اذا صار علی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 الباقی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باسم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وصلش من گدارا مشکل شود میسّر</w:t>
      </w:r>
    </w:p>
    <w:p>
      <w:pPr>
        <w:pStyle w:val="BookText"/>
        <w:rPr/>
      </w:pPr>
      <w:r>
        <w:rPr>
          <w:rFonts w:ascii="IRNazanin" w:hAnsi="IRNazanin" w:eastAsia="IRNazanin"/>
          <w:color w:val="111111"/>
          <w:sz w:val="28"/>
          <w:sz w:val="28"/>
          <w:szCs w:val="28"/>
          <w:rtl w:val="true"/>
          <w:lang w:bidi="fa-IR"/>
        </w:rPr>
        <w:t>رخسار گل بهر خس ننماید آن صنوبر</w:t>
      </w:r>
    </w:p>
    <w:p>
      <w:pPr>
        <w:pStyle w:val="BookText"/>
        <w:rPr/>
      </w:pPr>
      <w:r>
        <w:rPr>
          <w:rFonts w:ascii="IRNazanin" w:hAnsi="IRNazanin" w:eastAsia="IRNazanin"/>
          <w:color w:val="111111"/>
          <w:sz w:val="28"/>
          <w:sz w:val="28"/>
          <w:szCs w:val="28"/>
          <w:rtl w:val="true"/>
          <w:lang w:bidi="fa-IR"/>
        </w:rPr>
        <w:t xml:space="preserve">و المراد بوجه گل گافه فاذا اتّصل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گهر، و خس اذا لم یظهر جوهره و کذا لفظة آن صنوبره وجد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باسم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او را خالها مشکین بروی سیمگون</w:t>
      </w:r>
    </w:p>
    <w:p>
      <w:pPr>
        <w:pStyle w:val="BookText"/>
        <w:rPr/>
      </w:pPr>
      <w:r>
        <w:rPr>
          <w:rFonts w:ascii="IRNazanin" w:hAnsi="IRNazanin" w:eastAsia="IRNazanin"/>
          <w:color w:val="111111"/>
          <w:sz w:val="28"/>
          <w:sz w:val="28"/>
          <w:szCs w:val="28"/>
          <w:rtl w:val="true"/>
          <w:lang w:bidi="fa-IR"/>
        </w:rPr>
        <w:t>بر مه او خال زیبا لایقست از حد برون</w:t>
      </w:r>
    </w:p>
    <w:p>
      <w:pPr>
        <w:pStyle w:val="BookText"/>
        <w:rPr/>
      </w:pPr>
      <w:r>
        <w:rPr>
          <w:rFonts w:ascii="IRNazanin" w:hAnsi="IRNazanin" w:eastAsia="IRNazanin"/>
          <w:color w:val="111111"/>
          <w:sz w:val="28"/>
          <w:sz w:val="28"/>
          <w:szCs w:val="28"/>
          <w:rtl w:val="true"/>
          <w:lang w:bidi="fa-IR"/>
        </w:rPr>
        <w:t>و باسم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یکسال ساقیا سینه</w:t>
      </w:r>
    </w:p>
    <w:p>
      <w:pPr>
        <w:pStyle w:val="BookText"/>
        <w:rPr/>
      </w:pPr>
      <w:r>
        <w:rPr>
          <w:rFonts w:ascii="IRNazanin" w:hAnsi="IRNazanin" w:eastAsia="IRNazanin"/>
          <w:color w:val="111111"/>
          <w:sz w:val="28"/>
          <w:sz w:val="28"/>
          <w:szCs w:val="28"/>
          <w:rtl w:val="true"/>
          <w:lang w:bidi="fa-IR"/>
        </w:rPr>
        <w:t>سر زدم از شراب پارینه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الفاضل النّاظم فی ذیل معمّاة هذا، ان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ارید </w:t>
      </w:r>
    </w:p>
    <w:p>
      <w:pPr>
        <w:pStyle w:val="BookText"/>
        <w:rPr/>
      </w:pPr>
      <w:r>
        <w:rPr>
          <w:rFonts w:ascii="IRNazanin" w:hAnsi="IRNazanin" w:eastAsia="IRNazanin"/>
          <w:color w:val="111111"/>
          <w:sz w:val="28"/>
          <w:sz w:val="28"/>
          <w:szCs w:val="28"/>
          <w:rtl w:val="true"/>
          <w:lang w:bidi="fa-IR"/>
        </w:rPr>
        <w:t xml:space="preserve">ما یرکّب منهما 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علیه اذا لم تکن قیاسیّا یکون سماعیّا و خیال هذا المعمی من برکات ضمیر مقرّب الحضرة السّلطانیة أید اللّه تعالی ظلال معدلته و قد نظم باشارته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للمولی میر حسین المذکور أیضا تعمیة تسعة و تسعین من اسماء اللّه الحسنی فی رسالة منفردة کلّها علی زنة اربع فاعلات، منها و هو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حدّ خامه از نام إله</w:t>
      </w:r>
    </w:p>
    <w:p>
      <w:pPr>
        <w:pStyle w:val="BookText"/>
        <w:rPr/>
      </w:pPr>
      <w:r>
        <w:rPr>
          <w:rFonts w:ascii="IRNazanin" w:hAnsi="IRNazanin" w:eastAsia="IRNazanin"/>
          <w:color w:val="111111"/>
          <w:sz w:val="28"/>
          <w:sz w:val="28"/>
          <w:szCs w:val="28"/>
          <w:rtl w:val="true"/>
          <w:lang w:bidi="fa-IR"/>
        </w:rPr>
        <w:t>دم‌زدن، باید زبان دارد نگاه</w:t>
      </w:r>
    </w:p>
    <w:p>
      <w:pPr>
        <w:pStyle w:val="BookText"/>
        <w:rPr/>
      </w:pPr>
      <w:r>
        <w:rPr>
          <w:rFonts w:ascii="IRNazanin" w:hAnsi="IRNazanin" w:eastAsia="IRNazanin"/>
          <w:color w:val="111111"/>
          <w:sz w:val="28"/>
          <w:sz w:val="28"/>
          <w:szCs w:val="28"/>
          <w:rtl w:val="true"/>
          <w:lang w:bidi="fa-IR"/>
        </w:rPr>
        <w:t>و باسم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دل محرم هم آن لب را دگر</w:t>
      </w:r>
    </w:p>
    <w:p>
      <w:pPr>
        <w:pStyle w:val="BookText"/>
        <w:rPr/>
      </w:pPr>
      <w:r>
        <w:rPr>
          <w:rFonts w:ascii="IRNazanin" w:hAnsi="IRNazanin" w:eastAsia="IRNazanin"/>
          <w:color w:val="111111"/>
          <w:sz w:val="28"/>
          <w:sz w:val="28"/>
          <w:szCs w:val="28"/>
          <w:rtl w:val="true"/>
          <w:lang w:bidi="fa-IR"/>
        </w:rPr>
        <w:t>حرفی از نامش مدد یابد مگر</w:t>
      </w:r>
    </w:p>
    <w:p>
      <w:pPr>
        <w:pStyle w:val="BookText"/>
        <w:rPr/>
      </w:pPr>
      <w:r>
        <w:rPr>
          <w:rFonts w:ascii="IRNazanin" w:hAnsi="IRNazanin" w:eastAsia="IRNazanin"/>
          <w:color w:val="111111"/>
          <w:sz w:val="28"/>
          <w:sz w:val="28"/>
          <w:szCs w:val="28"/>
          <w:rtl w:val="true"/>
          <w:lang w:bidi="fa-IR"/>
        </w:rPr>
        <w:t>و باسم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نامش هر طرف درّی فشاند</w:t>
      </w:r>
    </w:p>
    <w:p>
      <w:pPr>
        <w:pStyle w:val="BookText"/>
        <w:rPr/>
      </w:pPr>
      <w:r>
        <w:rPr>
          <w:rFonts w:ascii="IRNazanin" w:hAnsi="IRNazanin" w:eastAsia="IRNazanin"/>
          <w:color w:val="111111"/>
          <w:sz w:val="28"/>
          <w:sz w:val="28"/>
          <w:szCs w:val="28"/>
          <w:rtl w:val="true"/>
          <w:lang w:bidi="fa-IR"/>
        </w:rPr>
        <w:t>جوهری فرد خرد بیخود بماند</w:t>
      </w:r>
    </w:p>
    <w:p>
      <w:pPr>
        <w:pStyle w:val="BookText"/>
        <w:rPr/>
      </w:pPr>
      <w:r>
        <w:rPr>
          <w:rFonts w:ascii="IRNazanin" w:hAnsi="IRNazanin" w:eastAsia="IRNazanin"/>
          <w:color w:val="111111"/>
          <w:sz w:val="28"/>
          <w:sz w:val="28"/>
          <w:szCs w:val="28"/>
          <w:rtl w:val="true"/>
          <w:lang w:bidi="fa-IR"/>
        </w:rPr>
        <w:t>و باسم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 کآورده سوی وی گذار</w:t>
      </w:r>
    </w:p>
    <w:p>
      <w:pPr>
        <w:pStyle w:val="BookText"/>
        <w:rPr/>
      </w:pPr>
      <w:r>
        <w:rPr>
          <w:rFonts w:ascii="IRNazanin" w:hAnsi="IRNazanin" w:eastAsia="IRNazanin"/>
          <w:color w:val="111111"/>
          <w:sz w:val="28"/>
          <w:sz w:val="28"/>
          <w:szCs w:val="28"/>
          <w:rtl w:val="true"/>
          <w:lang w:bidi="fa-IR"/>
        </w:rPr>
        <w:t>کرده پنهان گنج درّ شاهوار</w:t>
      </w:r>
    </w:p>
    <w:p>
      <w:pPr>
        <w:pStyle w:val="BookText"/>
        <w:rPr/>
      </w:pPr>
      <w:r>
        <w:rPr>
          <w:rFonts w:ascii="IRNazanin" w:hAnsi="IRNazanin" w:eastAsia="IRNazanin"/>
          <w:color w:val="111111"/>
          <w:sz w:val="28"/>
          <w:sz w:val="28"/>
          <w:szCs w:val="28"/>
          <w:rtl w:val="true"/>
          <w:lang w:bidi="fa-IR"/>
        </w:rPr>
        <w:t>و باسم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بی اوّل و بی آخر است</w:t>
      </w:r>
    </w:p>
    <w:p>
      <w:pPr>
        <w:pStyle w:val="BookText"/>
        <w:rPr/>
      </w:pPr>
      <w:r>
        <w:rPr>
          <w:rFonts w:ascii="IRNazanin" w:hAnsi="IRNazanin" w:eastAsia="IRNazanin"/>
          <w:color w:val="111111"/>
          <w:sz w:val="28"/>
          <w:sz w:val="28"/>
          <w:szCs w:val="28"/>
          <w:rtl w:val="true"/>
          <w:lang w:bidi="fa-IR"/>
        </w:rPr>
        <w:t>مهر او از جمله اشیا ظاهر است</w:t>
      </w:r>
    </w:p>
    <w:p>
      <w:pPr>
        <w:pStyle w:val="BookText"/>
        <w:rPr/>
      </w:pPr>
      <w:r>
        <w:rPr>
          <w:rFonts w:ascii="IRNazanin" w:hAnsi="IRNazanin" w:eastAsia="IRNazanin"/>
          <w:color w:val="111111"/>
          <w:sz w:val="28"/>
          <w:sz w:val="28"/>
          <w:szCs w:val="28"/>
          <w:rtl w:val="true"/>
          <w:lang w:bidi="fa-IR"/>
        </w:rPr>
        <w:t>و باسم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او از رخ نقاب انداخته</w:t>
      </w:r>
    </w:p>
    <w:p>
      <w:pPr>
        <w:pStyle w:val="BookText"/>
        <w:rPr/>
      </w:pPr>
      <w:r>
        <w:rPr>
          <w:rFonts w:ascii="IRNazanin" w:hAnsi="IRNazanin" w:eastAsia="IRNazanin"/>
          <w:color w:val="111111"/>
          <w:sz w:val="28"/>
          <w:sz w:val="28"/>
          <w:szCs w:val="28"/>
          <w:rtl w:val="true"/>
          <w:lang w:bidi="fa-IR"/>
        </w:rPr>
        <w:t>بهر او هر سو دلی سر باخته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اشار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نبذة من فضائل هذا الرّجل فی ذیل ترجمة المولی شرف الدّین علی الیزدی المعمائی ایضا صاحب شرح قصیدة البردة النبویة و غیره من المصنّفات الکثیرة فی زمن السّلطان أمیر تیمور گورکان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الرّجل کان من اکابر علماء الشّیعة الإمامیة و لکن ابتلی علی نهج اضرابه ببلیّة التّقیة و هو رحمه اللّه فائق فی اکثر الفنون و لا سیّما فی علوم الانشاء و المعمی و اللّغز، بل هو مبدع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علماء هذا العلم من متأخری العامّة فی رسالته و امّا واضع هذا الفن و مدوّنه ابتداء فهو مولانا شرف الدّین علی الیزدی صاحب التاریخ المشهور الّذی سمّاه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سیر تیمور و فتوحاته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مقرّبا عنده منظورا بعین الجلال و التّعظیم و تاریخ إکمال کتابه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فی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منشیا بلیغا شاعرا فصیحا فاق أهل عصره فی فنّ الإنشاء مع المشارکة فی الفنون العلمیّة و له عدّة مؤلّفات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المراد فی الوقف و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علم المعمّی و ألّف فیه رسالة طویلة الذّیل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 المطرّز فی المعمّا و اللّغز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عام ثلاثین و ثمانمأة و لا زال فضلاء العجم یقتفون أثره و یوسّعون دائرة هذا الفنّ و یتعمّقون فیه إلی أن الّف فیه مولانا نور الدّین عبد الرّحمان الجامی عدّة رسائل، قد دوّنت و شرحت و کثر فیه التّصنیف، إلی أن تبع فی عصره مولانا أمیر حسین المعمّائی النّیشابوری، فاتی فیه بالسّحر الحلال و فاق فیه لتعمّقه و دقّة نظره و غوصه، کافة الاقران و الامثال، و کتب فیه رسالة یکاد تبلغ حدّ الاعجاز، اتی فیها بغرائب التعمیة و الالغاز، بحیث انّ مولانا نور الدّین عبد الرحمان الجامی، مع جلالة قدره و دقّة نظره لمّا اطّلع علی هذه الرّسالة قال لو اطّلعت علی هذا قبل الآن ما الّفت شیئا فی علم المعمّا، و لکن سارت الرّکبان برسائلی فلا یفید الرّجوع عنها، و ارتفع شأن مولانا میر حسین بسبب علم المعمّا مع تفنّنه فی سائر العقلیّات و دقّة نظره، فصار سلاطین خراسان و ملوکها و وزرائها و أعیانها یرسلون أولادهم إلیه لیقرأوا رسالته علیه إلی أن توفّی فی عام اثنتی عشرة و تسع مأة و ذلک بعد وفاة مولانا جامی باربعة عشر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تعرف انشاء اللّه فی مادّة الخلیل بن احمد العروضی انّه اوّل من وضع المعمّا و کذلک فی مادّة أبی الاسود الدّئلی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نقل عن الجاحظ اللّغوی المشهور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المعمّی بشی‌ء قد کان کیسان مستملی أبی عبیدة یسمع خلاف ما یقال، و یکتب خلاف ما یسمع و یقرأ خلاف ما یکتب، و کان اعلم النّاس باستخراج المعمّی، و کان النّظام مع قدرته علی اصناف العلوم یتعسّر علیه استخراج أخفّ نکتة من المعمّی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المولی محمّد امین الإسترآبادی المحدث الذّی هو من اعاظم أصحابنا انّه قال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 که از بابت این است که آدمی کاه دانی را تفحصّ کند بجهت آنکه سوزن بجوید در آن از آنجمله یکی معمّاست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الانصاف انّ هذا الامر کما ذکره المولی المذکور، و المعمّا لیس من فنون أهل الضنة علی اعمارهم و لا یزید الرّجل الّا اعوجاجا فی سلیقته و سقما فی جبلّته و هما من اشدّ الاشیاء ضررا بمن یرید التّأمل فی ادّلة الفقه و الأصول هذا، ثمّ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وفاة المولی میر حسین المذکور کانت بهراة المحروسة فی حدود سنة اربع و تسعمأة فلیلاحظ</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مظهر خلق حسن میر حسین</w:t>
      </w:r>
    </w:p>
    <w:p>
      <w:pPr>
        <w:pStyle w:val="BookText"/>
        <w:rPr/>
      </w:pPr>
      <w:r>
        <w:rPr>
          <w:rFonts w:ascii="IRNazanin" w:hAnsi="IRNazanin" w:eastAsia="IRNazanin"/>
          <w:color w:val="111111"/>
          <w:sz w:val="28"/>
          <w:sz w:val="28"/>
          <w:szCs w:val="28"/>
          <w:rtl w:val="true"/>
          <w:lang w:bidi="fa-IR"/>
        </w:rPr>
        <w:t>که اجل کرد و را قطع حیات</w:t>
      </w:r>
    </w:p>
    <w:p>
      <w:pPr>
        <w:pStyle w:val="BookText"/>
        <w:rPr/>
      </w:pPr>
      <w:r>
        <w:rPr>
          <w:rFonts w:ascii="IRNazanin" w:hAnsi="IRNazanin" w:eastAsia="IRNazanin"/>
          <w:color w:val="111111"/>
          <w:sz w:val="28"/>
          <w:sz w:val="28"/>
          <w:szCs w:val="28"/>
          <w:rtl w:val="true"/>
          <w:lang w:bidi="fa-IR"/>
        </w:rPr>
        <w:t>کرد رحلت بسوی خلد برین</w:t>
      </w:r>
    </w:p>
    <w:p>
      <w:pPr>
        <w:pStyle w:val="BookText"/>
        <w:rPr/>
      </w:pPr>
      <w:r>
        <w:rPr>
          <w:rFonts w:ascii="IRNazanin" w:hAnsi="IRNazanin" w:eastAsia="IRNazanin"/>
          <w:color w:val="111111"/>
          <w:sz w:val="28"/>
          <w:sz w:val="28"/>
          <w:szCs w:val="28"/>
          <w:rtl w:val="true"/>
          <w:lang w:bidi="fa-IR"/>
        </w:rPr>
        <w:t>یافت از حادثه دهر نجات</w:t>
      </w:r>
    </w:p>
    <w:p>
      <w:pPr>
        <w:pStyle w:val="BookText"/>
        <w:rPr/>
      </w:pPr>
      <w:r>
        <w:rPr>
          <w:rFonts w:ascii="IRNazanin" w:hAnsi="IRNazanin" w:eastAsia="IRNazanin"/>
          <w:color w:val="111111"/>
          <w:sz w:val="28"/>
          <w:sz w:val="28"/>
          <w:szCs w:val="28"/>
          <w:rtl w:val="true"/>
          <w:lang w:bidi="fa-IR"/>
        </w:rPr>
        <w:t>نور رحمت چو بر او نازل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شودش سال وفات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السیّد الامیر سیّد حسین الجفری الاخلاطی فهو غیر الرّجلین جمیعا و نسبته الی اخلاط الّذی هو فی بعض المواضع بسقوط الهمزة علما لمدینة کبیرة هی قصبة بلاد ارمنیّة و قاعدتها ذات خیرات واسعة و ثمرات یانعة أهلها مسلمون و نصاری و کلامهم العجمیّة و الأرمنیّة و الترکیّة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السیّد صاحب أید باسطة فی علم الحروف و مراتب الجفر و التّکسیر و له کتاب کبیر فی الجفر حاو لقواعده و اصطلاحاته، مستجمع لضوابطه و اشتقاقاته، ینیف علی عشرة آلاف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و فی أواخره شطرواف من الطّلسمات و بیوت الأعداد و العزائم المجرّبة فی کشف الأمور، و عندنا أیضا رسالة مختصرة منه فی لبّ ذلک العلم کما مرّت الإشارة إلیه أیضا فی التّرجمة المتقدّمة، فلا تغفل</w:t>
      </w:r>
      <w:r>
        <w:rPr>
          <w:rFonts w:eastAsia="IRNazanin" w:cs="IRNazanin"/>
          <w:color w:val="111111"/>
          <w:sz w:val="28"/>
          <w:szCs w:val="28"/>
          <w:rtl w:val="true"/>
          <w:lang w:bidi="fa-IR"/>
        </w:rPr>
        <w:t xml:space="preserve">. </w:t>
      </w:r>
      <w:bookmarkStart w:id="162" w:name="pg17061_198820"/>
    </w:p>
    <w:p>
      <w:pPr>
        <w:pStyle w:val="Heading3"/>
        <w:numPr>
          <w:ilvl w:val="2"/>
          <w:numId w:val="1"/>
        </w:numPr>
        <w:rPr/>
      </w:pPr>
      <w:bookmarkStart w:id="163" w:name="__RefHeading___Toc1095281_996550957"/>
      <w:bookmarkStart w:id="164" w:name="_Toc56"/>
      <w:bookmarkEnd w:id="162"/>
      <w:bookmarkEnd w:id="163"/>
      <w:r>
        <w:rPr/>
        <w:t>277</w:t>
      </w:r>
      <w:r>
        <w:rPr>
          <w:rtl w:val="true"/>
        </w:rPr>
        <w:t xml:space="preserve">- </w:t>
      </w:r>
      <w:r>
        <w:rPr>
          <w:rtl w:val="true"/>
        </w:rPr>
        <w:t>حماد بن سابور بن المبارک بن عبیدة الدیلمی</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ابو القاسم حماد بن ابی لیلی سابور بن المبارک بن عبیدة الدیلمی</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الکوفی مولی بنی بکر بن وائل المعروف بالرّاویة، کان من أعلم النّاس بأیّام العرب، و أخبارها، و أشعارها، و أنسابها و لغاتها، و هو الّذی جمع السّبع الطّوال و کانت ملوک بنی أمیّة تقدّمه و تؤثره و تستر برّه، فیفد علیهم و ینال منهم و یسألونه عن أیّام العرب و علومها، و قال له الولید بن یزید الأموی یوما و قد حضر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استحققت هذا الاسم فقیل لک الرّاویة؟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أروی لکلّ شاعر تعرفه یا أمیر المؤمنین أو سمعت به، ثم أروی لاکثر منهم ممّن تعترف انّک لا تعرفه و لا سمعت به ثمّ لم ینشدنی أحد شعر أحد قدیما و لا محدثا إلّا میّزت القدیم من المحدث،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مقدار ما تحفظ من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لکنّی أنشدک علی کلّ حرف من حروف المعجم مأة قصیدة کبیرة سوی المقطّعات من شعراء الجاهلیّة دون شعراء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سأمتحنک فی هذا و أمره بالانشاد فانشد حتّی ضجر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کلّ به من استخلفه أن یصدقه عنه و یستوفی علیه، فانشده ألفین و تسعمأة قصیدة للجاهلیّة و أخبر الولید بذلک فأمر له بمأة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خلّکان بعد ما أورد فی حقّه ما اوردناه قصّة له مع هشام بن عبد الملک تدلّ علی نهایة تبحّره و اطّلاعه و فی آخرها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حمّاد اسقیه یا جاریة فسقته، ثم 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حماد سل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کائنة ما کانت؟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الجاریتین،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جمیعا لک بما علیهما و ما لهما و انزله فی داره، ثمّ نقله إلی دار أعدّها له فوجد فیها جاریتین و کلّ ما لهما و </w:t>
      </w:r>
    </w:p>
    <w:p>
      <w:pPr>
        <w:pStyle w:val="BookText"/>
        <w:rPr/>
      </w:pPr>
      <w:r>
        <w:rPr>
          <w:rFonts w:ascii="IRNazanin" w:hAnsi="IRNazanin" w:eastAsia="IRNazanin"/>
          <w:color w:val="111111"/>
          <w:sz w:val="28"/>
          <w:sz w:val="28"/>
          <w:szCs w:val="28"/>
          <w:rtl w:val="true"/>
          <w:lang w:bidi="fa-IR"/>
        </w:rPr>
        <w:t>کل ما یحتاج إلیه، فاقام عنده مدّة و وصله بمأة ألف درهم و أخبار حمّاد و نوادره کثیرة و کانت وفاته سنة خمس و خمسین و مأة و مولده فی سنة خمس و تسعین للهجرة و قیل انّه توفّی فی خلافة المهدی، و تولی المهدی الخلافة فی ذی الحجة سنة ثمان و خمسین و مأة و توفی لیلة الخمیس لسبع بقین من المحرم سنة تسع و ستین و مأة للهجرة بقریة یقال لها الوذ من أعمال ما سبذان و فی ذلک یقول مروان بن أبی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اکرم قبر بعد قبر محمّد</w:t>
      </w:r>
    </w:p>
    <w:p>
      <w:pPr>
        <w:pStyle w:val="BookText"/>
        <w:rPr/>
      </w:pPr>
      <w:r>
        <w:rPr>
          <w:rFonts w:ascii="IRNazanin" w:hAnsi="IRNazanin" w:eastAsia="IRNazanin"/>
          <w:color w:val="111111"/>
          <w:sz w:val="28"/>
          <w:sz w:val="28"/>
          <w:szCs w:val="28"/>
          <w:rtl w:val="true"/>
          <w:lang w:bidi="fa-IR"/>
        </w:rPr>
        <w:t>نبیّ الهدی قبر بما سبذان</w:t>
      </w:r>
    </w:p>
    <w:p>
      <w:pPr>
        <w:pStyle w:val="BookText"/>
        <w:rPr/>
      </w:pPr>
      <w:r>
        <w:rPr>
          <w:rFonts w:ascii="IRNazanin" w:hAnsi="IRNazanin" w:eastAsia="IRNazanin"/>
          <w:color w:val="111111"/>
          <w:sz w:val="28"/>
          <w:sz w:val="28"/>
          <w:szCs w:val="28"/>
          <w:rtl w:val="true"/>
          <w:lang w:bidi="fa-IR"/>
        </w:rPr>
        <w:t>عجبت لاید هالت التّرب فوقه</w:t>
      </w:r>
    </w:p>
    <w:p>
      <w:pPr>
        <w:pStyle w:val="BookText"/>
        <w:rPr/>
      </w:pPr>
      <w:r>
        <w:rPr>
          <w:rFonts w:ascii="IRNazanin" w:hAnsi="IRNazanin" w:eastAsia="IRNazanin"/>
          <w:color w:val="111111"/>
          <w:sz w:val="28"/>
          <w:sz w:val="28"/>
          <w:szCs w:val="28"/>
          <w:rtl w:val="true"/>
          <w:lang w:bidi="fa-IR"/>
        </w:rPr>
        <w:t>ضحیّ کیف لم ترجع بغیر بنان</w:t>
      </w:r>
    </w:p>
    <w:p>
      <w:pPr>
        <w:pStyle w:val="BookText"/>
        <w:rPr/>
      </w:pPr>
      <w:r>
        <w:rPr>
          <w:rFonts w:ascii="IRNazanin" w:hAnsi="IRNazanin" w:eastAsia="IRNazanin"/>
          <w:color w:val="111111"/>
          <w:sz w:val="28"/>
          <w:sz w:val="28"/>
          <w:szCs w:val="28"/>
          <w:rtl w:val="true"/>
          <w:lang w:bidi="fa-IR"/>
        </w:rPr>
        <w:t>و کان حمّاد المذکور قلیل البضاعة من العربیة، قیل انّه حفظ القرآن الکریم من المصحف فصحّف فی نیف و ثلاثین حرفا رحمه اللّه تعالی‌</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 کان هذا الرّجل بعینه هو حمّاد بن هرمز أبی لیلی الذی ذکره الزبیدی فی 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اللّغویین الکوفیّین کما فی طبقات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أبی عمرو حماد بن یونس بن کلیب الکوفی الملقّب بعجرد الشّاعر و کان من مخضرمی الدّولتین الامویّة و العباسیّة و نادم الولید بن یزید الأموی و قدم بغداد فی أیّام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بشار بن برد أهاج فاحشة و له فیه کلّ معنی غریب لو لا فحشتها لذکرت شیئا منها، و کان ماجنا ظریفا خلیعا متّهما فی دینه بالزّندقة، و یحکی انّه کان بینه و بین أبی حنیفة مودّة ثمّ تقاطعا، ثمّ بلغه عنه انّه ینتقصه فکتب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نسکک لا یتمّ بغیر</w:t>
      </w:r>
    </w:p>
    <w:p>
      <w:pPr>
        <w:pStyle w:val="BookText"/>
        <w:rPr/>
      </w:pPr>
      <w:r>
        <w:rPr>
          <w:rFonts w:ascii="IRNazanin" w:hAnsi="IRNazanin" w:eastAsia="IRNazanin"/>
          <w:color w:val="111111"/>
          <w:sz w:val="28"/>
          <w:sz w:val="28"/>
          <w:szCs w:val="28"/>
          <w:rtl w:val="true"/>
          <w:lang w:bidi="fa-IR"/>
        </w:rPr>
        <w:t>شتمی و انتقاصی</w:t>
      </w:r>
    </w:p>
    <w:p>
      <w:pPr>
        <w:pStyle w:val="BookText"/>
        <w:rPr/>
      </w:pPr>
      <w:r>
        <w:rPr>
          <w:rFonts w:ascii="IRNazanin" w:hAnsi="IRNazanin" w:eastAsia="IRNazanin"/>
          <w:color w:val="111111"/>
          <w:sz w:val="28"/>
          <w:sz w:val="28"/>
          <w:szCs w:val="28"/>
          <w:rtl w:val="true"/>
          <w:lang w:bidi="fa-IR"/>
        </w:rPr>
        <w:t>فاقعد و قم بی کیف شئت</w:t>
      </w:r>
    </w:p>
    <w:p>
      <w:pPr>
        <w:pStyle w:val="BookText"/>
        <w:rPr/>
      </w:pPr>
      <w:r>
        <w:rPr>
          <w:rFonts w:ascii="IRNazanin" w:hAnsi="IRNazanin" w:eastAsia="IRNazanin"/>
          <w:color w:val="111111"/>
          <w:sz w:val="28"/>
          <w:sz w:val="28"/>
          <w:szCs w:val="28"/>
          <w:rtl w:val="true"/>
          <w:lang w:bidi="fa-IR"/>
        </w:rPr>
        <w:t>مع الادانی و الأقاصی</w:t>
      </w:r>
    </w:p>
    <w:p>
      <w:pPr>
        <w:pStyle w:val="BookText"/>
        <w:rPr/>
      </w:pPr>
      <w:r>
        <w:rPr>
          <w:rFonts w:ascii="IRNazanin" w:hAnsi="IRNazanin" w:eastAsia="IRNazanin"/>
          <w:color w:val="111111"/>
          <w:sz w:val="28"/>
          <w:sz w:val="28"/>
          <w:szCs w:val="28"/>
          <w:rtl w:val="true"/>
          <w:lang w:bidi="fa-IR"/>
        </w:rPr>
        <w:t>فلطا لما زکّیتنی</w:t>
      </w:r>
    </w:p>
    <w:p>
      <w:pPr>
        <w:pStyle w:val="BookText"/>
        <w:rPr/>
      </w:pPr>
      <w:r>
        <w:rPr>
          <w:rFonts w:ascii="IRNazanin" w:hAnsi="IRNazanin" w:eastAsia="IRNazanin"/>
          <w:color w:val="111111"/>
          <w:sz w:val="28"/>
          <w:sz w:val="28"/>
          <w:szCs w:val="28"/>
          <w:rtl w:val="true"/>
          <w:lang w:bidi="fa-IR"/>
        </w:rPr>
        <w:t>و انا المصرّ علی المعاصی</w:t>
      </w:r>
    </w:p>
    <w:p>
      <w:pPr>
        <w:pStyle w:val="BookText"/>
        <w:rPr/>
      </w:pPr>
      <w:r>
        <w:rPr>
          <w:rFonts w:ascii="IRNazanin" w:hAnsi="IRNazanin" w:eastAsia="IRNazanin"/>
          <w:color w:val="111111"/>
          <w:sz w:val="28"/>
          <w:sz w:val="28"/>
          <w:szCs w:val="28"/>
          <w:rtl w:val="true"/>
          <w:lang w:bidi="fa-IR"/>
        </w:rPr>
        <w:t>ایام ناخذها و نعطی</w:t>
      </w:r>
    </w:p>
    <w:p>
      <w:pPr>
        <w:pStyle w:val="BookText"/>
        <w:rPr/>
      </w:pPr>
      <w:r>
        <w:rPr>
          <w:rFonts w:ascii="IRNazanin" w:hAnsi="IRNazanin" w:eastAsia="IRNazanin"/>
          <w:color w:val="111111"/>
          <w:sz w:val="28"/>
          <w:sz w:val="28"/>
          <w:szCs w:val="28"/>
          <w:rtl w:val="true"/>
          <w:lang w:bidi="fa-IR"/>
        </w:rPr>
        <w:t>فی أباریق الرّصاص</w:t>
      </w:r>
    </w:p>
    <w:p>
      <w:pPr>
        <w:pStyle w:val="BookText"/>
        <w:rPr/>
      </w:pPr>
      <w:r>
        <w:rPr>
          <w:rFonts w:ascii="IRNazanin" w:hAnsi="IRNazanin" w:eastAsia="IRNazanin"/>
          <w:color w:val="111111"/>
          <w:sz w:val="28"/>
          <w:sz w:val="28"/>
          <w:szCs w:val="28"/>
          <w:rtl w:val="true"/>
          <w:lang w:bidi="fa-IR"/>
        </w:rPr>
        <w:t>و من شعره ایضا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فاقسمت لو اصبحت فی قبصة الهوی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قصرت عن لومی و اطنبت فی عذری </w:t>
      </w:r>
      <w:bookmarkStart w:id="165" w:name="pg17061_198822"/>
    </w:p>
    <w:p>
      <w:pPr>
        <w:pStyle w:val="BookText"/>
        <w:rPr/>
      </w:pPr>
      <w:bookmarkEnd w:id="165"/>
      <w:r>
        <w:rPr>
          <w:rFonts w:ascii="IRNazanin" w:hAnsi="IRNazanin" w:eastAsia="IRNazanin"/>
          <w:color w:val="111111"/>
          <w:sz w:val="28"/>
          <w:sz w:val="28"/>
          <w:szCs w:val="28"/>
          <w:rtl w:val="true"/>
          <w:lang w:bidi="fa-IR"/>
        </w:rPr>
        <w:t>و لکن بلائی منک انک ناصح</w:t>
      </w:r>
    </w:p>
    <w:p>
      <w:pPr>
        <w:pStyle w:val="BookText"/>
        <w:rPr/>
      </w:pPr>
      <w:r>
        <w:rPr>
          <w:rFonts w:ascii="IRNazanin" w:hAnsi="IRNazanin" w:eastAsia="IRNazanin"/>
          <w:color w:val="111111"/>
          <w:sz w:val="28"/>
          <w:sz w:val="28"/>
          <w:szCs w:val="28"/>
          <w:rtl w:val="true"/>
          <w:lang w:bidi="fa-IR"/>
        </w:rPr>
        <w:t>و انّک لا تدری بانّک لا تدری</w:t>
      </w:r>
    </w:p>
    <w:p>
      <w:pPr>
        <w:pStyle w:val="BookText"/>
        <w:rPr/>
      </w:pPr>
      <w:r>
        <w:rPr>
          <w:rFonts w:ascii="IRNazanin" w:hAnsi="IRNazanin" w:eastAsia="IRNazanin"/>
          <w:color w:val="111111"/>
          <w:sz w:val="28"/>
          <w:sz w:val="28"/>
          <w:szCs w:val="28"/>
          <w:rtl w:val="true"/>
          <w:lang w:bidi="fa-IR"/>
        </w:rPr>
        <w:t>و اخباره أیضا کاشعاره مشهورة و توفّی بعد حماد الاوّل بستّ سنین کما فی وفیات الاعیان</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166" w:name="__RefHeading___Toc1095283_996550957"/>
      <w:bookmarkStart w:id="167" w:name="_Toc57"/>
      <w:bookmarkEnd w:id="166"/>
      <w:r>
        <w:rPr/>
        <w:t>278</w:t>
      </w:r>
      <w:r>
        <w:rPr>
          <w:rtl w:val="true"/>
        </w:rPr>
        <w:t xml:space="preserve">- </w:t>
      </w:r>
      <w:r>
        <w:rPr>
          <w:rtl w:val="true"/>
        </w:rPr>
        <w:t>حماد بن سلمة بن دینار</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العماد، و القدوة الاستاد، حماد بن سلمة بن دینار</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الفقیه الّلغوی النّحوی المتوطّن ببغداد مولی ربیعة بن مالک الإمام المشهور إمام الحدیث، و شیخ أهل البصرة فی العربیّة،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السّیرا فی المتقدّم ذکره کما نقل عنه فی نحاة البصریّین،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من البصرییّن أخذ عنه شیئا من النّحو و إسمه حماد غیره و سئل یونس ایّما اسنّ أنت او حمّاد؟ فقال حمّاد و منه تعلّمت العربیّة، و قال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رایت أفصح منه، و کان یقول من لحن فی حدیثی فقد کذب علیّ و کان سیبویه یستملی علیه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أحد من اصحابی إلّا و قد اخذت علیه لیس أبا الدّرداء،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سیبویه لیس أبو الدّرداء فقال حمّاد لحنت یا سیبویه،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لا طلبنّ علما لا تلحننی فیه أبدا ثمّ لزم الخلیل إنتهی کلام السّیرافی و ذکره الزّبیدی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سلمة یمرّ بالحسن البصری فی الجامع فیدعه و یذهب إلی أصحاب العربیة یتعلّم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الذّهبی کان إماما رأسا فی العربیّة فصیحا بلیغا کبیر القدر صاحب سنّة، شدیدا علی المبتدعة زاهدا حجّة روی له مسلم و الأربعة و توفیّ سنة سبع و ستین و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النّحو ألا فابکه</w:t>
      </w:r>
    </w:p>
    <w:p>
      <w:pPr>
        <w:pStyle w:val="BookText"/>
        <w:rPr/>
      </w:pPr>
      <w:r>
        <w:rPr>
          <w:rFonts w:ascii="IRNazanin" w:hAnsi="IRNazanin" w:eastAsia="IRNazanin"/>
          <w:color w:val="111111"/>
          <w:sz w:val="28"/>
          <w:sz w:val="28"/>
          <w:szCs w:val="28"/>
          <w:rtl w:val="true"/>
          <w:lang w:bidi="fa-IR"/>
        </w:rPr>
        <w:t xml:space="preserve">بعد أبی عمرو و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بأبی عمرو المذکور هو أبو عمرو بن العلاء الآتی ترجمته فی باب الزّای المعجمة من هذا الکتاب انشاء اللّه ثمّ إنّ فی بعض المواضع المعتبرة حکایة عجیبة عن حمّاد المذکور یعجبنی إیرادها فی مثل هذا الموضع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 بن صالح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حمّاد بن سلمة و اذا لیس فی بیته إلّا حصیر و هو جالس علیه و مصحف یقرأ فیه و جراب فیه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مطهرة یتوضّأ منها فبینا نحن عنده إذ دقّ داقّ الباب ففتح و إذا هو محمّد بن سلیمان أحد الخلفاء فدخل و جلس ثمّ قال مالی إذا رایتک إمتلأت رعبا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 علیه السّلام قال إنّ العالم اذا أراد بعلمه وجه اللّه تعالی هابه کلّ شی‌ء فإن أراد أن یکنز به الکنوز هاب من کلّ شی‌ء ثمّ عرض علیه أربعین ألف درهم فی صرّة فقال تأخذ و تستعین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ارددها علی من ظلمته، قال و اللّه ما اعطیتک إلّا ممّا ورثته، قال لا حاجة 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تاخذها و تقسّمها،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ان لم اعدل فی القسمة فأواخذ بها، و إن عدلت فی القسمة یقول بعض من لم یرزق منه شیئا لم یعدل فی قسمتها فیأبا ثم فازوها عنّی</w:t>
      </w:r>
      <w:r>
        <w:rPr>
          <w:rFonts w:eastAsia="IRNazanin" w:cs="IRNazanin"/>
          <w:color w:val="111111"/>
          <w:sz w:val="28"/>
          <w:szCs w:val="28"/>
          <w:rtl w:val="true"/>
          <w:lang w:bidi="fa-IR"/>
        </w:rPr>
        <w:t xml:space="preserve">. </w:t>
      </w:r>
      <w:bookmarkStart w:id="168" w:name="pg17061_198824"/>
    </w:p>
    <w:p>
      <w:pPr>
        <w:pStyle w:val="Heading3"/>
        <w:numPr>
          <w:ilvl w:val="2"/>
          <w:numId w:val="1"/>
        </w:numPr>
        <w:rPr/>
      </w:pPr>
      <w:bookmarkStart w:id="169" w:name="__RefHeading___Toc1095285_996550957"/>
      <w:bookmarkStart w:id="170" w:name="_Toc58"/>
      <w:bookmarkEnd w:id="168"/>
      <w:bookmarkEnd w:id="169"/>
      <w:r>
        <w:rPr/>
        <w:t>279</w:t>
      </w:r>
      <w:r>
        <w:rPr>
          <w:rtl w:val="true"/>
        </w:rPr>
        <w:t xml:space="preserve">- </w:t>
      </w:r>
      <w:r>
        <w:rPr>
          <w:rtl w:val="true"/>
        </w:rPr>
        <w:t>حمد بن محمد بن ابراهیم بن الخطاب الخطابی البستی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ابو سلیمان حمد بن محمد بن ابراهیم بن الخطاب الخطابی البستی</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نسبته إلی بست بضمّ الباء الموحّدة و هی مدینة کثیر الأشجار و الأنهار من بلاد کابل واقعة بین هراة و غزنة، کان من ولد زید الّذی هو أخو عمر بن الخطّاب، و اسمه حمد بفتح الحاء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 و هو من أغلاط العامّة کما عن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حجة صدوقا رحل إلی العراق و الحجاز، و جال خراسان و خرج إلی ماوراء النّهر و تفقه بالقفّال الشّاشی و غیره، و أخذ الأدب عن أبی عمر الزّاهد و إسماعیل الصّفار و الّف فی فنون، و روی عنه أبو عبد اللّه الحاکم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البغیة و ذکر ابن خلّکان انّه کان فقیها أدیبا محدّثا له التّصانیف البدیعة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سنن أبی داود،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البخاری،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کونه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نسبه إلیه أیضا صاحب الطّبقات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غلط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بالعراق أبا علی الصفّار و أبا جعفر الرزّاز و غیرهما و روی عنه الحاکم أبو عبد اللّه النّیسابوری، و عبد الغفّار الفارسی، و أبو القاسم بن أبی سهل الخطابی و غیره، و قال أبو القاسم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سلیمان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دمت حیّا فدار النّاس کلّهم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فانّما أنت فی دار المدارات </w:t>
      </w:r>
    </w:p>
    <w:p>
      <w:pPr>
        <w:pStyle w:val="BookText"/>
        <w:rPr/>
      </w:pPr>
      <w:r>
        <w:rPr>
          <w:rFonts w:ascii="IRNazanin" w:hAnsi="IRNazanin" w:eastAsia="IRNazanin"/>
          <w:color w:val="111111"/>
          <w:sz w:val="28"/>
          <w:sz w:val="28"/>
          <w:szCs w:val="28"/>
          <w:rtl w:val="true"/>
          <w:lang w:bidi="fa-IR"/>
        </w:rPr>
        <w:t>من یدر داری و من لم یدر سوف یری</w:t>
      </w:r>
    </w:p>
    <w:p>
      <w:pPr>
        <w:pStyle w:val="BookText"/>
        <w:rPr/>
      </w:pPr>
      <w:r>
        <w:rPr>
          <w:rFonts w:ascii="IRNazanin" w:hAnsi="IRNazanin" w:eastAsia="IRNazanin"/>
          <w:color w:val="111111"/>
          <w:sz w:val="28"/>
          <w:sz w:val="28"/>
          <w:szCs w:val="28"/>
          <w:rtl w:val="true"/>
          <w:lang w:bidi="fa-IR"/>
        </w:rPr>
        <w:t>عمّا قلیل ندیما للنّدامات</w:t>
      </w:r>
    </w:p>
    <w:p>
      <w:pPr>
        <w:pStyle w:val="BookText"/>
        <w:rPr/>
      </w:pPr>
      <w:r>
        <w:rPr>
          <w:rFonts w:ascii="IRNazanin" w:hAnsi="IRNazanin" w:eastAsia="IRNazanin"/>
          <w:color w:val="111111"/>
          <w:sz w:val="28"/>
          <w:sz w:val="28"/>
          <w:szCs w:val="28"/>
          <w:rtl w:val="true"/>
          <w:lang w:bidi="fa-IR"/>
        </w:rPr>
        <w:t>و ذکره صاحب یتیمة الدّهر و أنشد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غمّة الانسان فی شقّه النّوی</w:t>
      </w:r>
    </w:p>
    <w:p>
      <w:pPr>
        <w:pStyle w:val="BookText"/>
        <w:rPr/>
      </w:pPr>
      <w:r>
        <w:rPr>
          <w:rFonts w:ascii="Amiri" w:hAnsi="Amiri" w:eastAsia="Amiri" w:cs="Amiri"/>
          <w:color w:val="111111"/>
          <w:sz w:val="28"/>
          <w:sz w:val="28"/>
          <w:szCs w:val="28"/>
          <w:rtl w:val="true"/>
          <w:lang w:bidi="ar-SA"/>
        </w:rPr>
        <w:t>و لکنّها و اللّه فی عدم الشّکل‌</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انّی غریب بین بست و أهلها</w:t>
      </w:r>
    </w:p>
    <w:p>
      <w:pPr>
        <w:pStyle w:val="BookText"/>
        <w:rPr/>
      </w:pPr>
      <w:r>
        <w:rPr>
          <w:rFonts w:ascii="IRNazanin" w:hAnsi="IRNazanin" w:eastAsia="IRNazanin"/>
          <w:color w:val="111111"/>
          <w:sz w:val="28"/>
          <w:sz w:val="28"/>
          <w:szCs w:val="28"/>
          <w:rtl w:val="true"/>
          <w:lang w:bidi="fa-IR"/>
        </w:rPr>
        <w:t>و ان کان فیها أسرتی و بها أهلی</w:t>
      </w:r>
    </w:p>
    <w:p>
      <w:pPr>
        <w:pStyle w:val="BookText"/>
        <w:rPr/>
      </w:pPr>
      <w:r>
        <w:rPr>
          <w:rFonts w:ascii="IRNazanin" w:hAnsi="IRNazanin" w:eastAsia="IRNazanin"/>
          <w:color w:val="111111"/>
          <w:sz w:val="28"/>
          <w:sz w:val="28"/>
          <w:szCs w:val="28"/>
          <w:rtl w:val="true"/>
          <w:lang w:bidi="fa-IR"/>
        </w:rPr>
        <w:t>و انشد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السّباع العوادی دونه و زر</w:t>
      </w:r>
    </w:p>
    <w:p>
      <w:pPr>
        <w:pStyle w:val="BookText"/>
        <w:rPr/>
      </w:pPr>
      <w:r>
        <w:rPr>
          <w:rFonts w:ascii="IRNazanin" w:hAnsi="IRNazanin" w:eastAsia="IRNazanin"/>
          <w:color w:val="111111"/>
          <w:sz w:val="28"/>
          <w:sz w:val="28"/>
          <w:szCs w:val="28"/>
          <w:rtl w:val="true"/>
          <w:lang w:bidi="fa-IR"/>
        </w:rPr>
        <w:t>و النّاس شرّهم ما دونه و زر</w:t>
      </w:r>
    </w:p>
    <w:p>
      <w:pPr>
        <w:pStyle w:val="BookText"/>
        <w:rPr/>
      </w:pPr>
      <w:r>
        <w:rPr>
          <w:rFonts w:ascii="IRNazanin" w:hAnsi="IRNazanin" w:eastAsia="IRNazanin"/>
          <w:color w:val="111111"/>
          <w:sz w:val="28"/>
          <w:sz w:val="28"/>
          <w:szCs w:val="28"/>
          <w:rtl w:val="true"/>
          <w:lang w:bidi="fa-IR"/>
        </w:rPr>
        <w:t>کم معشر سلموا لم یؤذهم سبع</w:t>
      </w:r>
    </w:p>
    <w:p>
      <w:pPr>
        <w:pStyle w:val="BookText"/>
        <w:rPr/>
      </w:pPr>
      <w:r>
        <w:rPr>
          <w:rFonts w:ascii="IRNazanin" w:hAnsi="IRNazanin" w:eastAsia="IRNazanin"/>
          <w:color w:val="111111"/>
          <w:sz w:val="28"/>
          <w:sz w:val="28"/>
          <w:szCs w:val="28"/>
          <w:rtl w:val="true"/>
          <w:lang w:bidi="fa-IR"/>
        </w:rPr>
        <w:t>و ما تری بشرا لم یؤذهم بشر</w:t>
      </w:r>
    </w:p>
    <w:p>
      <w:pPr>
        <w:pStyle w:val="BookText"/>
        <w:rPr/>
      </w:pPr>
      <w:r>
        <w:rPr>
          <w:rFonts w:ascii="IRNazanin" w:hAnsi="IRNazanin" w:eastAsia="IRNazanin"/>
          <w:color w:val="111111"/>
          <w:sz w:val="28"/>
          <w:sz w:val="28"/>
          <w:szCs w:val="28"/>
          <w:rtl w:val="true"/>
          <w:lang w:bidi="fa-IR"/>
        </w:rPr>
        <w:t xml:space="preserve">و ذکر له أشیاء غیر ذلک و کان یشبه فی عصره بأبی عبید القاسم بن سلام علما و أدبا و زهدا و ورعا و تسدیدا و تألیفا و کانت وفاته فی شهر ربیع الأوّل سنة ثمان و ثمانین و ثلاثمأة بمدینة بست المذکور 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حمد بن محمد بن عبد اللّه بن فورجة البروجردی الّذی نسبته إلی بروجرد بضم الأولین و کسر الثّالث‌</w:t>
      </w:r>
      <w:r>
        <w:rPr>
          <w:rStyle w:val="FootnoteAnchor"/>
          <w:rtl w:val="true"/>
        </w:rPr>
        <w:footnoteReference w:id="598"/>
      </w:r>
      <w:r>
        <w:rPr>
          <w:rFonts w:ascii="IRNazanin" w:hAnsi="IRNazanin" w:eastAsia="IRNazanin"/>
          <w:color w:val="111111"/>
          <w:sz w:val="28"/>
          <w:sz w:val="28"/>
          <w:szCs w:val="28"/>
          <w:rtl w:val="true"/>
          <w:lang w:bidi="fa-IR"/>
        </w:rPr>
        <w:t xml:space="preserve">اسم بلدة بقرب همدان طیبة خصبة، کثیر المیاه و الأشجار و الفواکه و الثمّار أرضها تنبت الزّعفران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یذکر هذا بعنوان محمّد بن حمد بن محمّد بن عبد اللّه بن محمود بن فورّجة بضمّ الفاء و سکون الواو و تشدید الرّاء المهملة و فتح الجیم و هو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مصنّف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علی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التجنی علی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فیه علی ابن جنی فی شرح شعر المتبنی و ذکره الشّیخ مجد الدّین السّراجی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 فی ائمة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لطیف، سمّاه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بن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لغویّ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علی 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التجنی علی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فی ذی الحجة سنة ثلاثین و ثلاثمأة و قال الثّعالبی هو من أهل إصبهان المقیمین بالری، المتقدّمین فی الفضل المبرّزین فی النّظم و النّثر کان موجودا فی سنة سبع و عشرین </w:t>
      </w:r>
      <w:bookmarkStart w:id="171" w:name="pg17061_198826"/>
    </w:p>
    <w:p>
      <w:pPr>
        <w:pStyle w:val="BookText"/>
        <w:rPr/>
      </w:pPr>
      <w:bookmarkEnd w:id="171"/>
      <w:r>
        <w:rPr>
          <w:rFonts w:ascii="Amiri" w:hAnsi="Amiri" w:eastAsia="Amiri" w:cs="Amiri"/>
          <w:color w:val="111111"/>
          <w:sz w:val="28"/>
          <w:sz w:val="28"/>
          <w:szCs w:val="28"/>
          <w:rtl w:val="true"/>
          <w:lang w:bidi="ar-SA"/>
        </w:rPr>
        <w:t>و اربعمأة و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ایّها القاتلی بعینیه رفقا</w:t>
      </w:r>
    </w:p>
    <w:p>
      <w:pPr>
        <w:pStyle w:val="BookText"/>
        <w:rPr/>
      </w:pPr>
      <w:r>
        <w:rPr>
          <w:rFonts w:ascii="Amiri" w:hAnsi="Amiri" w:eastAsia="Amiri" w:cs="Amiri"/>
          <w:color w:val="111111"/>
          <w:sz w:val="28"/>
          <w:sz w:val="28"/>
          <w:szCs w:val="28"/>
          <w:rtl w:val="true"/>
          <w:lang w:bidi="ar-SA"/>
        </w:rPr>
        <w:t>انّما یستحقّ ذا من قلاکا</w:t>
      </w:r>
    </w:p>
    <w:p>
      <w:pPr>
        <w:pStyle w:val="BookText"/>
        <w:rPr/>
      </w:pPr>
      <w:r>
        <w:rPr>
          <w:rFonts w:ascii="IRNazanin" w:hAnsi="IRNazanin" w:eastAsia="IRNazanin"/>
          <w:color w:val="111111"/>
          <w:sz w:val="28"/>
          <w:sz w:val="28"/>
          <w:szCs w:val="28"/>
          <w:rtl w:val="true"/>
          <w:lang w:bidi="fa-IR"/>
        </w:rPr>
        <w:t>اکثر اللّائمون فیک عتابی</w:t>
      </w:r>
    </w:p>
    <w:p>
      <w:pPr>
        <w:pStyle w:val="BookText"/>
        <w:rPr/>
      </w:pPr>
      <w:r>
        <w:rPr>
          <w:rFonts w:ascii="IRNazanin" w:hAnsi="IRNazanin" w:eastAsia="IRNazanin"/>
          <w:color w:val="111111"/>
          <w:sz w:val="28"/>
          <w:sz w:val="28"/>
          <w:szCs w:val="28"/>
          <w:rtl w:val="true"/>
          <w:lang w:bidi="fa-IR"/>
        </w:rPr>
        <w:t>أنا و اللّائمون فیک فداکا</w:t>
      </w:r>
    </w:p>
    <w:p>
      <w:pPr>
        <w:pStyle w:val="BookText"/>
        <w:rPr/>
      </w:pPr>
      <w:r>
        <w:rPr>
          <w:rFonts w:ascii="IRNazanin" w:hAnsi="IRNazanin" w:eastAsia="IRNazanin"/>
          <w:color w:val="111111"/>
          <w:sz w:val="28"/>
          <w:sz w:val="28"/>
          <w:szCs w:val="28"/>
          <w:rtl w:val="true"/>
          <w:lang w:bidi="fa-IR"/>
        </w:rPr>
        <w:t>انّ لی غیرة علیک من اسمی</w:t>
      </w:r>
    </w:p>
    <w:p>
      <w:pPr>
        <w:pStyle w:val="BookText"/>
        <w:rPr/>
      </w:pPr>
      <w:r>
        <w:rPr>
          <w:rFonts w:ascii="Amiri" w:hAnsi="Amiri" w:eastAsia="Amiri" w:cs="Amiri"/>
          <w:color w:val="111111"/>
          <w:sz w:val="28"/>
          <w:sz w:val="28"/>
          <w:szCs w:val="28"/>
          <w:rtl w:val="true"/>
          <w:lang w:bidi="ar-SA"/>
        </w:rPr>
        <w:t>انّه دائما یقبّل فاکا</w:t>
      </w:r>
    </w:p>
    <w:p>
      <w:pPr>
        <w:pStyle w:val="BookText"/>
        <w:rPr/>
      </w:pPr>
      <w:r>
        <w:rPr>
          <w:rFonts w:ascii="IRNazanin" w:hAnsi="IRNazanin" w:eastAsia="IRNazanin"/>
          <w:color w:val="111111"/>
          <w:sz w:val="28"/>
          <w:sz w:val="28"/>
          <w:szCs w:val="28"/>
          <w:rtl w:val="true"/>
          <w:lang w:bidi="fa-IR"/>
        </w:rPr>
        <w:t xml:space="preserve">و هذا یؤیّد انّ اسمه حمد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غیر حمد بن حمید بن محمود ابو محمّد الدنیسیری النّحوی الّذی سمع من ابن الجوزی و جماعة و کان فقیها فاضلا کامل المعرفة بالنّحو قلیل الرّغبة فی الدّنیا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لی أحادیث الغرام صبابتی</w:t>
      </w:r>
    </w:p>
    <w:p>
      <w:pPr>
        <w:pStyle w:val="BookText"/>
        <w:rPr/>
      </w:pPr>
      <w:r>
        <w:rPr>
          <w:rFonts w:ascii="Amiri" w:hAnsi="Amiri" w:eastAsia="Amiri" w:cs="Amiri"/>
          <w:color w:val="111111"/>
          <w:sz w:val="28"/>
          <w:sz w:val="28"/>
          <w:szCs w:val="28"/>
          <w:rtl w:val="true"/>
          <w:lang w:bidi="ar-SA"/>
        </w:rPr>
        <w:t>بإسنادها عن بانة العلم الفرد</w:t>
      </w:r>
    </w:p>
    <w:p>
      <w:pPr>
        <w:pStyle w:val="BookText"/>
        <w:rPr/>
      </w:pPr>
      <w:r>
        <w:rPr>
          <w:rFonts w:ascii="IRNazanin" w:hAnsi="IRNazanin" w:eastAsia="IRNazanin"/>
          <w:color w:val="111111"/>
          <w:sz w:val="28"/>
          <w:sz w:val="28"/>
          <w:szCs w:val="28"/>
          <w:rtl w:val="true"/>
          <w:lang w:bidi="fa-IR"/>
        </w:rPr>
        <w:t>عن الدّمع عن طرفی القریح عن الجوی</w:t>
      </w:r>
    </w:p>
    <w:p>
      <w:pPr>
        <w:pStyle w:val="BookText"/>
        <w:rPr/>
      </w:pPr>
      <w:r>
        <w:rPr>
          <w:rFonts w:ascii="IRNazanin" w:hAnsi="IRNazanin" w:eastAsia="IRNazanin"/>
          <w:color w:val="111111"/>
          <w:sz w:val="28"/>
          <w:sz w:val="28"/>
          <w:szCs w:val="28"/>
          <w:rtl w:val="true"/>
          <w:lang w:bidi="fa-IR"/>
        </w:rPr>
        <w:t>عن الشّوق عن قلبی الجریح عن الوجد</w:t>
      </w:r>
    </w:p>
    <w:p>
      <w:pPr>
        <w:pStyle w:val="BookText"/>
        <w:rPr/>
      </w:pPr>
      <w:r>
        <w:rPr>
          <w:rFonts w:ascii="IRNazanin" w:hAnsi="IRNazanin" w:eastAsia="IRNazanin"/>
          <w:color w:val="111111"/>
          <w:sz w:val="28"/>
          <w:sz w:val="28"/>
          <w:szCs w:val="28"/>
          <w:rtl w:val="true"/>
          <w:lang w:bidi="fa-IR"/>
        </w:rPr>
        <w:t>و مات کما عن الصّفدی بعد نقله لما ذکره بمیّا فارقین المتقدّم ذکرها، فی رجب سنة اثنتین و ثلاثین و ستمأة</w:t>
      </w:r>
      <w:r>
        <w:rPr>
          <w:rFonts w:eastAsia="IRNazanin" w:cs="IRNazanin"/>
          <w:color w:val="111111"/>
          <w:sz w:val="28"/>
          <w:szCs w:val="28"/>
          <w:rtl w:val="true"/>
          <w:lang w:bidi="fa-IR"/>
        </w:rPr>
        <w:t>.</w:t>
      </w:r>
    </w:p>
    <w:p>
      <w:pPr>
        <w:pStyle w:val="Heading3"/>
        <w:numPr>
          <w:ilvl w:val="2"/>
          <w:numId w:val="1"/>
        </w:numPr>
        <w:rPr/>
      </w:pPr>
      <w:bookmarkStart w:id="172" w:name="__RefHeading___Toc1095287_996550957"/>
      <w:bookmarkStart w:id="173" w:name="_Toc59"/>
      <w:bookmarkEnd w:id="172"/>
      <w:r>
        <w:rPr/>
        <w:t>280</w:t>
      </w:r>
      <w:r>
        <w:rPr>
          <w:rtl w:val="true"/>
        </w:rPr>
        <w:t xml:space="preserve">- </w:t>
      </w:r>
      <w:r>
        <w:rPr>
          <w:rtl w:val="true"/>
        </w:rPr>
        <w:t>حمزة بن حبیب بن عمارة الکوفی الزّیات</w:t>
      </w:r>
      <w:bookmarkEnd w:id="17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الکامل المجرد ابو عمارة حمزة بن حبیب بن عمارة الکوفی</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المعروف بالزّیات مولی آل عکرمة بن ربعی التّمیمی، کان أحد القرّاء السبعة، و عنه أخذ أبو الحسن الکسائی القراءة، و اخذ هو عن الأعمش، و إنّما قیل له الزّیات لأنّه کان یجلب الزّیت من الکوفة إلی حلوان، و یجلب من حلوان الجبن و الجوز الی الکوفة، فعرف به، و توفّی سنة ستّ و خمسین و مأة بحلوان، و حلوان بضّم الحاء المهملة و سکون اللّام و فتح الواو و بعده الألف و النّون و هی مدینة فی آخر سواد العراق ممّا یلی بلاد الجبل، کذا ذکره إبن خلّکان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مرادهم بالقرّاء السّبعة فی کلّ موضع یذکرونه هو أئمّة القراءات السّبع المشهورة الّذی ینتهی إلی مذاهبهم المتفرّدة فی تنظیم کلام اللّه و تنقیط المصاحف، و تجوید القراءة من جهة الإعراب و مبانی البناء و ملاحظة المدود و الإدغامات و الوقف و الوصل و أمثال ذلک من امر القرائة المعتبرة المتّفق علی إجزائها و کفایتها بل نزول روح الأمین بجملتها و تواترها بوجوهها</w:t>
      </w:r>
    </w:p>
    <w:p>
      <w:pPr>
        <w:pStyle w:val="BookText"/>
        <w:rPr/>
      </w:pPr>
      <w:r>
        <w:rPr>
          <w:rFonts w:ascii="IRNazanin" w:hAnsi="IRNazanin" w:eastAsia="IRNazanin"/>
          <w:color w:val="111111"/>
          <w:sz w:val="28"/>
          <w:sz w:val="28"/>
          <w:szCs w:val="28"/>
          <w:rtl w:val="true"/>
          <w:lang w:bidi="fa-IR"/>
        </w:rPr>
        <w:t>السّبعة عن رسول اللّه صلّی اللّه علیه و آله و سلّم عند قاطبة أهل الاسلام کما صرّح بذلک جماعة من الفقهاء الأعلام، معتضدا بغیر واحد من النبوی الوارد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الخصال الّذی فیه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یأمرک أن تقرأ القرآن علی حرف 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وسّع علی امّتی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ان تقرأ القران علی سبعة احرف‌</w:t>
      </w:r>
      <w:r>
        <w:rPr>
          <w:rStyle w:val="FootnoteAnchor"/>
          <w:rtl w:val="true"/>
        </w:rPr>
        <w:footnoteReference w:id="600"/>
      </w:r>
      <w:r>
        <w:rPr>
          <w:rFonts w:ascii="IRNazanin" w:hAnsi="IRNazanin" w:eastAsia="IRNazanin"/>
          <w:color w:val="111111"/>
          <w:sz w:val="28"/>
          <w:sz w:val="28"/>
          <w:szCs w:val="28"/>
          <w:rtl w:val="true"/>
          <w:lang w:bidi="fa-IR"/>
        </w:rPr>
        <w:t>و قد أمرنا بطریق أهل بیت الوحی و التّنزیل أیضا ان نقرء القرآن کما یقرء النّاس، و أشهر ما استقرّت علیه قراءة النّاس هو هذه السّبع المستندة إلی اولئک السّبعة المشهورین المعتمد علی قراءاتهم و لکلّ منهم أیضا راویان یکون لأحدهما التّرجیح علی صاحبه غالبا فمنهم ابو عمارة المذکور الّذی هو صاحب العنوان، و یروی عنه خلق، و خلاد بواسطة سلیم علی ما یظهر من الحرز الیمانی، و نقل عن خطّ الشّهید الأوّل رحمه اللّه تعالی انّه کتب فی بعض إجازاته نقلا عن الشّیخ جمال الدّین أحمد بن محمّد بن الحدّاد الحلی انّ الکسائی قرأ القرآن المجید علی حمزة، و قرء حمزة علی مولانا الصّادق علیه السّلام و قرأ علی أبیه و قرأ علی أبیه و قرأ علی أبیه و قرأ علی امیر المؤمنین و قرأ علی رسول اللّه صلی اللّه علیه و علیهم أجمعین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عاصم بن ابی النّجود بفتح النون و ضم الجیم و اسمه بهدلة الحنّاط الکوفی، أخذ القراءة عی أبی عبد الرّحمان السّلمی و زرّ بن حبیش، و یروی عنه رجلان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المشهور بأبی بکر بن عیّاش، و ثانیهما حفص المکنّی بأبی عمر و البزّاز، و هو ابن سلیمان بن المغیرة الکوفی الأسدی،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شرحها انّه أرجح من شعبة باتقانه و ضبطه القراءة علی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الکسائی ابو الحسن علیّ بن حمزة بن عبد اللّه النّحوی و یروی عنه حفص الدّوری و أبو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عبد الرّحمان بن أبی نعیم، و یروی عنه عیسی الملقّب ب قالون، و عثمان الملقّب ب 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کثیر و یروی عنه أحمد البزّی و محمّد الملقّب ب القنبل بالواسطة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العلاء المازنی النّحوی و یروی عنه یحیی السّوسی و کذلک إبن الدّوری الّذی روی عن الکسائی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بن زید بن تمیم بن ربیعة الشّامی، و یروی عنه هشام و عبد اللّه ابن ذکوان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أضبط هذه القراآت السّبع عند أرباب البصیرة هو قراءة عاصم المذکور بروایة أبی بکر بن عیّاش، کما ذکره العلّامة فی المنتهی حسب ما نقل عنه، فقال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احبّ القراءات إلیّ قراءة عاصم من طریق أبی بکر بن عیّاش، و قراءة أبی عمرو بن العلاء فانّهما أولی من قراءة حمزة و الکسائی لما فیها من الإدغام و الإمالة و زیادة و ذلک کلّه تکلّف و امّا القراءات العشر فهی هذه السّبع المشهور مع زیادة قراءة أبی جعفر المعروف بالمدنی الأوّل، و یعقوب البصری، و خلف، و قد اختلف الأصحاب فی جواز قراءة هذه الثّلاثة، فان ثبت الإجماع أو التّواتر الّذی ادّعاه الشّهید الأوّل علی ذلک الجواز الّذی هو من الحکم الشّرعی، کما ثبت علی جواز السبع المشهورة، و إن نوقش فی تواترها عن صاحب الوحی فیتبعان لا محالة، و إن قلنا بانحصار الطّریق فی الظّنون المخصوصة الّتی قام علی حجیّة کلّ منها بالخصوص دلیل، لما قرّرناه فی الاصول من قیام الدّلیل القاطع علی حجیّة امثال ذلک فی الشّریعة، و إلّا فانت تعلم ان محض تحقّق الشّهرة علی الجواز او التّواتر المنقول علی محض القراءة دون حکمها لا یفیدان إلّا ظنّا بموضوع الحکم الشّرعی دون نفسه، و هو غیر معتبر یقینا حتّی عند من یقول باصالة حجیة الظّنون، و کون التّعبد بالظّن المطلق فی زمن غیبة امام العصر علیه السّلام فلیتأمل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یطلق علی ما عد السّبع المذکورة، الشّواذ،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بالشّواذ المطروحة هی قراءة المطّوعی، و الشنبوذی، و ابن المحیصن الکوفی، و سلیمان الاعمش و الحسن البصری، فانّ عدد قراءة الأصل بملاحظة هؤلاء یکون خمسة عشر لا خلاف فی حجیّة سبعة منهم مطلقا و لا فی الثّلاثة المکمّلة للعشر فی الجملة و امّا قراءة الخمسة الباقیة المشار إلیهم و کذا قراءة ابن مسعود المخالفة للجمهور فدون إثبات القرآنیة بها فضلا عن الاجتراء بها فی مقام القراءة اشکال عظیم، لعدم دلیل صالح علی ذلک أصلا مضافا إلی انّ الاشتغال الیقینی بالقراءة مستدع للبرائة الیقینیّة و هی لا تحصل إلّا بما تحقّق القاطع علی کفایته، فاذن الأحوط الاقتصار علی القراءات السّبع المشهورة، بل علی قراءة عاصم بروایة البکر کما نقل عن العلّامة، أو بروایة حفص کما هی المتداولة فی هذه الاعصار، فانّ سواد المصاحف یکتب علیها، و لا یکتب سائر القراءات إلّا بالحمرة، و امّا رموز القراءات السّبعة و رواتهم الأربعة عشر من طریق المصاحف الشّاطبیة و القابهم المعینة مخصوصة بهم فهی بهذه الصورة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رواة الثّلاثة الباقیة فهم ابن وردان، و ابن جمّاز، و رویس، و روح، و اسحاق الوراق، و إدریس الحدّاد، علی ترتیب مشایخهم، و رموز الاوّل مع راوییه بالتّرتیب ثخذ و الثانی مع راویه بالترتیب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لفظة الواو و یذکر راویاه بالاسم، و امّا الخمسة الشّواذ فرموزهم أواخر ألقابهم المذکورات سوی الحسن، فانّ رمزه </w:t>
      </w:r>
      <w:bookmarkStart w:id="174" w:name="pg17061_198830"/>
    </w:p>
    <w:p>
      <w:pPr>
        <w:pStyle w:val="BookText"/>
        <w:rPr/>
      </w:pPr>
      <w:bookmarkEnd w:id="174"/>
      <w:r>
        <w:rPr>
          <w:rFonts w:ascii="IRNazanin" w:hAnsi="IRNazanin" w:eastAsia="IRNazanin"/>
          <w:color w:val="111111"/>
          <w:sz w:val="28"/>
          <w:sz w:val="28"/>
          <w:szCs w:val="28"/>
          <w:rtl w:val="true"/>
          <w:lang w:bidi="fa-IR"/>
        </w:rPr>
        <w:t>ثلثی اسمه، ثمّ لیعلم انّه کلّما اطلق المدنیان فی کتب القراءة، فالمراد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أبو جعفر و البصریان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فابو عمرو و یعقوب و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فعاصم و حمزة و الکسائی و یدخل معهم خلف لموافقته لهم، و المکّی فهو ابن کثیر، و الحجازیّون فهو مع الاوّلین و الشّامی فهو ابن عامر، و العراقیّون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البصریّون و الکوفیّون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لسوف یاتی الاشارة الی ترجمة أبی عمرو بن العلاء فی باب الزای المعجمة و کذلک إلی الکسائی فی أواسط باب العین لمزید ما فیهما من الموجب لاختصاصهما بالذّکر علی حسب التّفصیل، و عدم الاقتصار علی الذّکر الإجمالی کما فعلناه بغیرهما من المذکورین فی هذه التّرجمة، و امّا الباقون فقد عرفت فی هذا المقام مضافا إلی سائر ما استفید لک، أو یستفاد من تضاعیف</w:t>
      </w:r>
    </w:p>
    <w:p>
      <w:pPr>
        <w:pStyle w:val="BookText"/>
        <w:rPr/>
      </w:pPr>
      <w:r>
        <w:rPr>
          <w:rFonts w:ascii="IRNazanin" w:hAnsi="IRNazanin" w:eastAsia="IRNazanin"/>
          <w:color w:val="111111"/>
          <w:sz w:val="28"/>
          <w:sz w:val="28"/>
          <w:szCs w:val="28"/>
          <w:rtl w:val="true"/>
          <w:lang w:bidi="fa-IR"/>
        </w:rPr>
        <w:t>أبواب هذه العجالة اقلّ ما یقنع به من الاشارة إلی اسمائهم و صفاتهم و ضروریات الطّالب لشی‌ء من ألقابهم و سماتهم، و الملتمس من الواقفین علی لطائف فوائد نصبنا هذا الّذی لا یکاد یضیع عند أرباب المروّة دعاء بالخیر یبلغنی نفعه العاجل و الآجل إنشاء اللّه تعالی</w:t>
      </w:r>
      <w:r>
        <w:rPr>
          <w:rFonts w:eastAsia="IRNazanin" w:cs="IRNazanin"/>
          <w:color w:val="111111"/>
          <w:sz w:val="28"/>
          <w:szCs w:val="28"/>
          <w:rtl w:val="true"/>
          <w:lang w:bidi="fa-IR"/>
        </w:rPr>
        <w:t>.</w:t>
      </w:r>
    </w:p>
    <w:p>
      <w:pPr>
        <w:pStyle w:val="Heading3"/>
        <w:numPr>
          <w:ilvl w:val="2"/>
          <w:numId w:val="1"/>
        </w:numPr>
        <w:rPr/>
      </w:pPr>
      <w:bookmarkStart w:id="175" w:name="__RefHeading___Toc1095289_996550957"/>
      <w:bookmarkStart w:id="176" w:name="_Toc60"/>
      <w:bookmarkEnd w:id="175"/>
      <w:r>
        <w:rPr/>
        <w:t>281</w:t>
      </w:r>
      <w:r>
        <w:rPr>
          <w:rtl w:val="true"/>
        </w:rPr>
        <w:t xml:space="preserve">- </w:t>
      </w:r>
      <w:r>
        <w:rPr>
          <w:rtl w:val="true"/>
        </w:rPr>
        <w:t>حنین بن اسحاق العبادی الطبیب</w:t>
      </w:r>
      <w:bookmarkEnd w:id="1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ابو زید حنین بن اسحاق العبادی الطبیب</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الحاذق الماهر المشهور، کان إمام وقته فی صناعة الطّبّ، و کان یعرف لغة الیونانیین معرفة تامّة، و هو الذّی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من لغة الیونان إلی لغة العرب، ثمّ جاء ثابت بن قرّة المتقدّم ذکره فنقّحه و هذّبه،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کتب الحکماء و الاطباء، فانّها کانت بلغة الیونان فعرّبت، و کان حنین المذکور اشدّ الجماعة إعتناء بتعریبها، و عرّب غیره أیضا بعض الکتب، و لو لا ذلک </w:t>
      </w:r>
    </w:p>
    <w:p>
      <w:pPr>
        <w:pStyle w:val="BookText"/>
        <w:rPr/>
      </w:pPr>
      <w:r>
        <w:rPr>
          <w:rFonts w:ascii="IRNazanin" w:hAnsi="IRNazanin" w:eastAsia="IRNazanin"/>
          <w:color w:val="111111"/>
          <w:sz w:val="28"/>
          <w:sz w:val="28"/>
          <w:szCs w:val="28"/>
          <w:rtl w:val="true"/>
          <w:lang w:bidi="fa-IR"/>
        </w:rPr>
        <w:t>التّعریب لما انتفع أحد بتلک الکتب لعدم المعرفة بلسان الیونان، لا جرم کلّ کتاب لم یعرّبوه باق علی حاله، و لا ینتفع به إلّا من عرف تلک اللّغة، و کان المأمون مغرما بتعریبها و تحریرها و اصلاحها، و من قبله جعفر البرمکیّ و جماعة من أهل بیته أیضا اعتنوا بها، لکن عنایة المأمون کانت اتمّ و أوفر، و لحنین المذکور فی الطّب مصنّفات مفیدة کثیرة، و کذا لولده اسحق بن حنین و قد کان هو أیضا أوحد عصره فی الطّب کما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حنینا المذکور کان فی کلّ یوم عند نزوله من الرّکوب یدخل الحمّام فیصبّ علیه الماء، و یخرج فیلتف فی قطیفة و یشرب قدح شراب و یأکل کعکة و یتکّی حتی ینشف عرقه، و ربّما نام ثمّ یقوم و یتبخر و یقدّم له طعامه و هو فرّوج کبیر مسمن قد طبخ زیر باجه و رغیف وزنه مائتا درهم و من المرقة و یأکل الفرّوج و الخبز و ینام، فاذا انتبه شرب أربعة أرطال شرابا عتیقا، فاذا اشتهی الفاکهة الرّطبة أکل التّفاح الشّامی و السّفرجل‌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ذلک دأبه إلی أن مات یوم الثّلاثاء لستّ خلون من صفر سنة ستّین و مأتین‌</w:t>
      </w:r>
      <w:r>
        <w:rPr>
          <w:rStyle w:val="FootnoteAnchor"/>
          <w:rtl w:val="true"/>
        </w:rPr>
        <w:footnoteReference w:id="603"/>
      </w:r>
      <w:r>
        <w:rPr>
          <w:rFonts w:ascii="IRNazanin" w:hAnsi="IRNazanin" w:eastAsia="IRNazanin"/>
          <w:color w:val="111111"/>
          <w:sz w:val="28"/>
          <w:sz w:val="28"/>
          <w:szCs w:val="28"/>
          <w:rtl w:val="true"/>
          <w:lang w:bidi="fa-IR"/>
        </w:rPr>
        <w:t>و نسبة العبادی بالکسر الی عباد الحیرة و هم بطون عدّة من قبایل شتّی نزلوا الحیرة و کانوا نصاری، و الحیرة بالکسر أیضا کانت مدینة قدیمة لملوک بنی المنذر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 و قد خرجت و بنیت الکوفة فی الإسلام علی ظهرها فی سنة سبع عشرة للهجرة بناها عمر بن الخطّاب علی ید سعد بن ابی وقّاص</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کما انّه بنی البصرة أیضا </w:t>
      </w:r>
    </w:p>
    <w:p>
      <w:pPr>
        <w:pStyle w:val="BookText"/>
        <w:rPr/>
      </w:pPr>
      <w:r>
        <w:rPr>
          <w:rFonts w:ascii="IRNazanin" w:hAnsi="IRNazanin" w:eastAsia="IRNazanin"/>
          <w:color w:val="111111"/>
          <w:sz w:val="28"/>
          <w:sz w:val="28"/>
          <w:szCs w:val="28"/>
          <w:rtl w:val="true"/>
          <w:lang w:bidi="fa-IR"/>
        </w:rPr>
        <w:t>علی ید عتبة بن عزوان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الیونان فهو بالضّم قریة ببعلبک و اخری بین برذعة و بیلقان‌</w:t>
      </w:r>
      <w:r>
        <w:rPr>
          <w:rStyle w:val="FootnoteAnchor"/>
          <w:rtl w:val="true"/>
        </w:rPr>
        <w:footnoteReference w:id="605"/>
      </w:r>
      <w:r>
        <w:rPr>
          <w:rFonts w:ascii="IRNazanin" w:hAnsi="IRNazanin" w:eastAsia="IRNazanin"/>
          <w:color w:val="111111"/>
          <w:sz w:val="28"/>
          <w:sz w:val="28"/>
          <w:szCs w:val="28"/>
          <w:rtl w:val="true"/>
          <w:lang w:bidi="fa-IR"/>
        </w:rPr>
        <w:t>و الیونانیّون جیل إنقرضوا کما فی القاموس، و کانوا حکماء متقدّمین علی الإسلام و هم من أولاد یونان بن یافث بن نوح کما فی الوفیات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أعاظم أولئک الحکماء المشهورین المشار إلی آرائهم و کلماتهم فی مصنّفات القوم هو افلاطون الإلهی الحکیم الکامل المشهور، و المعلّم الأوّل الّذی یدعی بأرسطاطالیس وزیر اسکندر بن فیلقوس الرّومی 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یونان کان موضعا من ارض الرّوم مشتملا علی مدن و قری کثیرة و کان منشأ للحکماء الباذخین و هو فی الأعصار قد استولی علیه الماء و انطمست آثاره، و من عجائب أمره انّ من حفظ فیه شیئا لا ینساه أبدا، و ذکر جماعة من التّجار انا رکبنا البحر فلمّا بلغنا ذلک الموضع وقع فی ذکرنا کلّ شی‌ء نسیناه من قبل و کان قد محی عن خواطرنا و اللّه العالم</w:t>
      </w:r>
      <w:r>
        <w:rPr>
          <w:rFonts w:eastAsia="IRNazanin" w:cs="IRNazanin"/>
          <w:color w:val="111111"/>
          <w:sz w:val="28"/>
          <w:szCs w:val="28"/>
          <w:rtl w:val="true"/>
          <w:lang w:bidi="fa-IR"/>
        </w:rPr>
        <w:t xml:space="preserve">. </w:t>
      </w:r>
      <w:bookmarkStart w:id="177" w:name="pg17061_198833"/>
    </w:p>
    <w:p>
      <w:pPr>
        <w:pStyle w:val="Heading2"/>
        <w:numPr>
          <w:ilvl w:val="1"/>
          <w:numId w:val="1"/>
        </w:numPr>
        <w:rPr/>
      </w:pPr>
      <w:bookmarkStart w:id="178" w:name="__RefHeading___Toc1095291_996550957"/>
      <w:bookmarkStart w:id="179" w:name="_Toc61"/>
      <w:bookmarkEnd w:id="177"/>
      <w:bookmarkEnd w:id="178"/>
      <w:r>
        <w:rPr>
          <w:rtl w:val="true"/>
        </w:rPr>
        <w:t>باب ما اوله الخاء المعجمة من اسماء فقهائنا المنتجبین</w:t>
      </w:r>
      <w:bookmarkEnd w:id="179"/>
    </w:p>
    <w:p>
      <w:pPr>
        <w:pStyle w:val="Heading3"/>
        <w:numPr>
          <w:ilvl w:val="2"/>
          <w:numId w:val="1"/>
        </w:numPr>
        <w:rPr/>
      </w:pPr>
      <w:bookmarkStart w:id="180" w:name="__RefHeading___Toc1095293_996550957"/>
      <w:bookmarkStart w:id="181" w:name="_Toc62"/>
      <w:bookmarkEnd w:id="180"/>
      <w:r>
        <w:rPr/>
        <w:t>282</w:t>
      </w:r>
      <w:r>
        <w:rPr>
          <w:rtl w:val="true"/>
        </w:rPr>
        <w:t xml:space="preserve">- </w:t>
      </w:r>
      <w:r>
        <w:rPr>
          <w:rtl w:val="true"/>
        </w:rPr>
        <w:t>خداوردی بن قاسم الافشار</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خداوردی بن قاسم الافشار</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فاضل عالم صالح رجالی من أجلّاء تلامذة المولی عبد اللّه التّستری و الشرکاء فی الدّرس مع السّید الفاضل المحقّق الامیر مصطفی التّفریشی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 فی بابه، ینیف علی سبعة آلاف بیت، و عندنا منه نسخة، و یزید علی تحقیقاته اشتباهاته، و قد اسقط منه أسماء المجاهیل، بالتّمام ککتاب الشّیخ أبی علی المتأخّر، و حسب هذا الرّجل فخرا و صلاحا، انّه خرج من بیت لهم یعهد منه إلی الان أحد من الفضلاء الاعیان، و لم یوجد بعد له من ذلک القبیل ثان، و نسبته رحمة اللّه تعالی علیه إلی قبیلة أفشار التّی هی من أحیاء التّروک و أعراب بوادی آذربیجان، و هم یسکنون فی ناحیة دمدم المعروفة ببلدة اومج</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له تصانیف غیر ذلک أیضا قلا تغفل، و یشبه کتاب زبدته المذکور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الفاضل الکامل المتتبّع الماهر مولانا محمد جعفر بن محمد طاهر الخراسانی المتوطن باصبهان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یشتمل علی عدّة من الصّحف الادریسیّة و غیر ذلک، و کان تاریخ ولادته کما وجدته بخطّه الشّریف علی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ثمانین و ألف، و ذکر فی </w:t>
      </w:r>
    </w:p>
    <w:p>
      <w:pPr>
        <w:pStyle w:val="BookText"/>
        <w:rPr/>
      </w:pPr>
      <w:r>
        <w:rPr>
          <w:rFonts w:ascii="IRNazanin" w:hAnsi="IRNazanin" w:eastAsia="IRNazanin"/>
          <w:color w:val="111111"/>
          <w:sz w:val="28"/>
          <w:sz w:val="28"/>
          <w:szCs w:val="28"/>
          <w:rtl w:val="true"/>
          <w:lang w:bidi="fa-IR"/>
        </w:rPr>
        <w:t xml:space="preserve">ترجمة نفسه أیضا انّه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ولادته و وفاته أیضا و هو عجیب و کتاب اکلیله المذکور کبیر یزید علی عشرة آلاف بیت و قد وضعه بمنزلة التعلیق المکمّل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کتاب الرّجال الکبیر لمولانا میرزا محمّد الاسترآبادی و فیه فوائد جمّة قلّ ما تنضبط فی شی‌ء من کتب الرّجال و عندنا نسخة الاصل الّذی هو بخطّ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رسمه فی أواسط فتنة الافغان بدار السّلطنة اصبهان و قال فی خاتمته بعد أن فرغ من أبواب النّسب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إنّ کثیر ما ذکره المصنّف من أصحاب الرّسول صلی اللّه علیه و آله بعلامة ل و من أصحاب أمیر المؤمنین علیه السّلام بعلامة ی مذکورة علی وجه الإهمال فاحببت ان اذکر جملة من أحوالهم و أحوال من فی طبقهما و من یتّبعهما ایضا کلّ ذلک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الإمام اسماعیل بن محمّد بن الفضل الطّلحی التیمی الاصفهانی الثّقة، و قد مدح لجمیع من ذکر فی کتابه مدحا جلیلا فی مواضع، فجمیع ما ذکرناه فهو من هذا الکتاب إختصارا لا الترجمة، فانّها قد قرّرها الإمام أحمد بن محمود الیزدی، و أنا لا أخرج من ترتیب اختاره لانّه راعی فی ذلک تقدیم الأولی بالتّقدیم علی من دونه بحسب الرتبة و الفضل و الجلالة، و ذکر اوّلا العشرة المبشّرة،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الصّحابة بعد ذکر العشرة علی حروف المعجم انتهی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صنع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منه فشرع فی تبویب رجالین مختصرین آخرین علی حسب ما وعده فی هذا المقام، و ظنّی انّه کان من تلامذة مولانا محمّد الشّهیر بسراب و من فی طبقته، و انّ قراءة مولانا اسماعیل الخاجوئی المتقدّم ذکره أیضا کان علیه و خصوصا فی فنون الدّرایة و الرّجال فلیتامّل</w:t>
      </w:r>
      <w:r>
        <w:rPr>
          <w:rFonts w:eastAsia="IRNazanin" w:cs="IRNazanin"/>
          <w:color w:val="111111"/>
          <w:sz w:val="28"/>
          <w:szCs w:val="28"/>
          <w:rtl w:val="true"/>
          <w:lang w:bidi="fa-IR"/>
        </w:rPr>
        <w:t xml:space="preserve">. </w:t>
      </w:r>
      <w:bookmarkStart w:id="182" w:name="pg17061_198835"/>
    </w:p>
    <w:p>
      <w:pPr>
        <w:pStyle w:val="Heading3"/>
        <w:numPr>
          <w:ilvl w:val="2"/>
          <w:numId w:val="1"/>
        </w:numPr>
        <w:rPr/>
      </w:pPr>
      <w:bookmarkStart w:id="183" w:name="__RefHeading___Toc1095295_996550957"/>
      <w:bookmarkStart w:id="184" w:name="_Toc63"/>
      <w:bookmarkEnd w:id="182"/>
      <w:bookmarkEnd w:id="183"/>
      <w:r>
        <w:rPr/>
        <w:t>283</w:t>
      </w:r>
      <w:r>
        <w:rPr>
          <w:rtl w:val="true"/>
        </w:rPr>
        <w:t xml:space="preserve">- </w:t>
      </w:r>
      <w:r>
        <w:rPr>
          <w:rtl w:val="true"/>
        </w:rPr>
        <w:t>خضر بن محمد بن علی الرازی الحبلرودی، نجم الدین</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نجم الدین خضر بن الشیخ شمس الدین محمد بن علی الرازی</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الحبلرودی اصلا، النّجفی مسکنا، فاضل عالم متکلّم فقیه جلیل جامع لاکثر العلوم، من علماء أوائل الدّولة الصفویّة و تلامذة السّید شمس الدّین محمّد بن السّید الشّریف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الدّرر 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و شرح آخر منتخب منه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المبین فی شرح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بالحلّة الشّریفة فی حدود ثمان و عشرین و ثمانمأة بعد ما فارق من خدمة استاذه المذکور، و فاز بزیارة ائمة العراق المعصومین صلوات اللّه علیهم أجمعین،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فی شرح ترجمة رسالة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الطوسی رحمة اللّه تعالی علیه فی الکلام، و کان قد عرّبها المولی رکن الدّین محمّد بن علیّ الجرجانیّ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المتّقین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کاشف الحقایق فی شرح رسالة درّة المنطق لأستاذه المذکور، و کتاب آخرسمّاه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الدّقائق فی شرح رسالة غرة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لاستاذه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رآهما جمیعا بخطّ الکفعمیّ المشهور فی بلاد مازندران،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کتابه الأخیر،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العرفان و خلاصة الاصول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الانور بالحجج الواردة لدفع شبهة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کتاب الشّیخ یوسف بن المخزوم الواسطی الأعور النّاصب فی ردّ الامامیّة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ردّه الشّیخ الجلیل عز الدّین حسن بن شمس الدّین محمّد بن علیّ المهلبی الحلبیّ أیضا بکتاب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البدریة فی ردّ شبه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شرح صاحب </w:t>
      </w:r>
      <w:bookmarkStart w:id="185" w:name="pg17061_198836"/>
    </w:p>
    <w:p>
      <w:pPr>
        <w:pStyle w:val="BookText"/>
        <w:rPr/>
      </w:pPr>
      <w:bookmarkEnd w:id="185"/>
      <w:r>
        <w:rPr>
          <w:rFonts w:ascii="IRNazanin" w:hAnsi="IRNazanin" w:eastAsia="IRNazanin"/>
          <w:color w:val="111111"/>
          <w:sz w:val="28"/>
          <w:sz w:val="28"/>
          <w:szCs w:val="28"/>
          <w:rtl w:val="true"/>
          <w:lang w:bidi="fa-IR"/>
        </w:rPr>
        <w:t>العنوان اتمّ و احسن منه کما افید</w:t>
      </w:r>
      <w:r>
        <w:rPr>
          <w:rFonts w:eastAsia="IRNazanin" w:cs="IRNazanin"/>
          <w:color w:val="111111"/>
          <w:sz w:val="28"/>
          <w:szCs w:val="28"/>
          <w:rtl w:val="true"/>
          <w:lang w:bidi="fa-IR"/>
        </w:rPr>
        <w:t>.</w:t>
      </w:r>
    </w:p>
    <w:p>
      <w:pPr>
        <w:pStyle w:val="Heading3"/>
        <w:numPr>
          <w:ilvl w:val="2"/>
          <w:numId w:val="1"/>
        </w:numPr>
        <w:rPr/>
      </w:pPr>
      <w:bookmarkStart w:id="186" w:name="__RefHeading___Toc1095297_996550957"/>
      <w:bookmarkStart w:id="187" w:name="_Toc64"/>
      <w:bookmarkEnd w:id="186"/>
      <w:r>
        <w:rPr/>
        <w:t>284</w:t>
      </w:r>
      <w:r>
        <w:rPr>
          <w:rtl w:val="true"/>
        </w:rPr>
        <w:t xml:space="preserve">- </w:t>
      </w:r>
      <w:r>
        <w:rPr>
          <w:rtl w:val="true"/>
        </w:rPr>
        <w:t>خلف بن السید عبد المطلب الحویزی المشعشعی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الاصیل و الفاضل النبیل خلف بن السید عبد المطلب بن السید حیدر ابن السید محسن بن السید محمد الملقب بالمهدی بن فلاح الموسوی‌</w:t>
      </w:r>
      <w:r>
        <w:rPr>
          <w:rStyle w:val="FootnoteAnchor"/>
          <w:rtl w:val="true"/>
        </w:rPr>
        <w:footnoteReference w:id="608"/>
      </w:r>
      <w:r>
        <w:rPr>
          <w:rFonts w:ascii="IRNazanin" w:hAnsi="IRNazanin" w:eastAsia="IRNazanin"/>
          <w:color w:val="111111"/>
          <w:sz w:val="28"/>
          <w:sz w:val="28"/>
          <w:szCs w:val="28"/>
          <w:rtl w:val="true"/>
          <w:lang w:bidi="fa-IR"/>
        </w:rPr>
        <w:t>الحویزی المشعشعی</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قیل إنّ المشعشع هو من ألقاب علیّ بن محمّد بن فلاح الّذی کان حاکما بالجزائر و البصرة، و نهب المشهدین المقدّسین و قتل اهلهما قتلا ذریعا و أسر من بقی منهم إلی داری ملکه البصرة و الجزائر فی صفر سنة ثمان و خمسماة</w:t>
      </w:r>
      <w:r>
        <w:rPr>
          <w:rStyle w:val="FootnoteAnchor"/>
          <w:rtl w:val="true"/>
        </w:rPr>
        <w:footnoteReference w:id="610"/>
      </w:r>
      <w:r>
        <w:rPr>
          <w:rFonts w:ascii="IRNazanin" w:hAnsi="IRNazanin" w:eastAsia="IRNazanin"/>
          <w:color w:val="111111"/>
          <w:sz w:val="28"/>
          <w:sz w:val="28"/>
          <w:szCs w:val="28"/>
          <w:rtl w:val="true"/>
          <w:lang w:bidi="fa-IR"/>
        </w:rPr>
        <w:t xml:space="preserve">و من المشهور انّ طائفة من المشعشعیّة الغالین یأکلون السّیف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أحد من جماعتهم فی عصرنا إلی حضرة السّلطان، و فعل ذلک بحضرة من المتّصلین بخدمته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 لم أدر ما معنی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الرّجل الجلیل من أجداد حکّام تلک النّاحیة و موالیها المشعشعیین المعروفین، و قد کان عالما فاضلا، و متکلّما کاملا، و أدیبا ماهرا، و لبیبا عارفا، و شاعرا مجیدا، و محدّثا مفیدا، بل محقّقا جلیل المنزلة و المقدار من متعاصری شیخنا البهائی، و له مصنّفات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الامامة بالخصوص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الکلام و کتاب آخر أیضا فی المنطق و الکلام کبیر، و رسالة فی النّحو و منظومة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عرفة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فارسیّ و غیر ذلک کما فی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الرّیاض نقلا عن بعض رسائل السیّد علیخان بن خلف المذکور إلی الشّیخ علیّ الشّهیدی فی تفصیل بعض فوائد نفسه و ترجمة أحواله و أحوال والده المبرور انّه اجتمع مع الشّیخ الفاضل المیرزا محمّد الاسترابادی صاحب الرّجال فی سفر الحجّ و</w:t>
      </w:r>
    </w:p>
    <w:p>
      <w:pPr>
        <w:pStyle w:val="BookText"/>
        <w:rPr/>
      </w:pPr>
      <w:r>
        <w:rPr>
          <w:rFonts w:ascii="IRNazanin" w:hAnsi="IRNazanin" w:eastAsia="IRNazanin"/>
          <w:color w:val="111111"/>
          <w:sz w:val="28"/>
          <w:sz w:val="28"/>
          <w:szCs w:val="28"/>
          <w:rtl w:val="true"/>
          <w:lang w:bidi="fa-IR"/>
        </w:rPr>
        <w:t>کان دعاء مولانا الحسین علیه السّلام عند المیرزا محمّد فدعیا به فی الموقف، فقال له والدی یا سیّدنا هذا الدّعاء قابل للشّرح و ینبغی ان تشرحه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التمسه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الوالد هضما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لست بفارس هذا المیدان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أحقّ النّاس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إلتماسه و لمّا رجعت إلی الوطن لم یکن لی همّ إلّا ذلک، فشرحه کما ینبغی، و أودعه أسرارا و معارف جمّة، فلّما اتمّه بعث بنسخة منه إلیه، فأعجب بها کلّ الإعجاب و کان عنده فی خزانته إلی أن توفّی فانتقلت إلی ورثته و قد طلبت نسختها الاکابر من والدی و انتسخوها و عن الکتاب المشار الیه أیضا انّه رحمة اللّه تعالی علیه صنّف شرحه علی الدّعاء المذکور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الطّریقة و السلوک،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المنطن و الکلام،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القدسیّة،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أمیر المؤمنین علیه السّلام 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الصّرف و الأصول و أحکام العبادات بعد ما سلب عنه البصر بجفاء أخیه و ازداد نور بصیرته، و له أیضا من التصنیفات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أمیر المؤمنین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إمامته علیه السّلام فیما یزید علی ثلاثین ألف بیت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إمامته علیه السّلام بالآیات و نصوص الفریقین، 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الائمة الهداة علیهم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مطاعن أعدائهم و هو أیضا کبیر یقرب من ثلاثة و عشرین ألف بیت،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الزّهراء و ائمة الهدی و اثبات امامتهم و معجزاتهم بالنّص الصریح و ردّ سائر الملل الباطلة الاسلامیّة و هو ایضا کبیر جدا 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فی المنطق و الکلام و إثبات إمامة کلّ امام انام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نحو من سبعة و عشرین ألف بیت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 فی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و کتاب آخر فی الدّعاء یضاهی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رحمة اللّه تعالی علیه زاهدا مرتاضا یأکل الجشب و یلبس الخشن اقتداء بسیرة آبائه، و کانت عبادته یضرب بها المثل و کان کثیر الصّیام لم یفته صوم سنة و لا صلاة نافلة و لا ختم کلام اللّه فی لیالی الجمعات قبل أیّام عماه و مع هذا کلّه کان من أشجع أهل زمانه و أشدّهم بأسا و أسدّهم عزما و أقواهم قلبا بحیث تمید لها الجبال و لا یمید و بعد ما توفی رثاه السیّد شهاب الدّین بقصیدة غرّاء رائیّة ضارع بها قصیدة أبی تمام فی محمّد بن حمید الطّائی و من جملتها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المرء یوم الحرب تثنی حرابه</w:t>
      </w:r>
    </w:p>
    <w:p>
      <w:pPr>
        <w:pStyle w:val="BookText"/>
        <w:rPr/>
      </w:pPr>
      <w:r>
        <w:rPr>
          <w:rFonts w:ascii="IRNazanin" w:hAnsi="IRNazanin" w:eastAsia="IRNazanin"/>
          <w:color w:val="111111"/>
          <w:sz w:val="28"/>
          <w:sz w:val="28"/>
          <w:szCs w:val="28"/>
          <w:rtl w:val="true"/>
          <w:lang w:bidi="fa-IR"/>
        </w:rPr>
        <w:t>علیه و فی المحراب یعرفه الذّکر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عددت مناقبه و مفاخره و مآثره لکانت کتابا مفردا و لکن اقتصرنا علی ما أوردناه هنا و لعلنّا نقصد بما أوردناه القربة عند اللّه و عند رسوله و الأئمة الأطهار علیهم صلوات اللّه الملک الغفّار</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قال أیضا فی ترجمة ولده السید علیخان بن خلف المذکور انّه و والده من أکابر العلماء و کان له میل إلی التصوف و قد سبق ترجمة والده و انّه کان من المعاصرین للشیخ البهائی، و أمّا ولده هذا السیّد فقد توفّی فی عصرنا و خلّف أولادا کثیرا و قد أخذ حکومة تلک البلاد من اولاده واحدا بعد واحد إلی هذا الیوم و هو عام سبعة عشر و مأة بعد الألف و کان بعض أولاده أیضا مشتغلا بتحصیل العلوم فی الجملة و قد استشهد طائفة عزیزة من أولاده و أحفاده و أقربائه فی قضیة المحاربة التّی صارت بین أعراب تلک البلاد و بین بعض أولاده الذّی هو الآن حاکم بها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عالما شاعرا أدیبا جلیل القدر له </w:t>
      </w:r>
    </w:p>
    <w:p>
      <w:pPr>
        <w:pStyle w:val="BookText"/>
        <w:rPr/>
      </w:pPr>
      <w:r>
        <w:rPr>
          <w:rFonts w:ascii="IRNazanin" w:hAnsi="IRNazanin" w:eastAsia="IRNazanin"/>
          <w:color w:val="111111"/>
          <w:sz w:val="28"/>
          <w:sz w:val="28"/>
          <w:szCs w:val="28"/>
          <w:rtl w:val="true"/>
          <w:lang w:bidi="fa-IR"/>
        </w:rPr>
        <w:t xml:space="preserve">مؤلّفات فی الاصول و الإمامة و غیرها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قصیدته المقصورة أربع مجلّدات فی الادب و النبّوة و الإمامة،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و شعر بالفارسیة جید و غیر ذلک و هو من المعاصرین‌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اورد له اشعارا و قد مدحه شعراء عصره من أهل بلاده و غیرهم، و من شعره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حسام المرتضی أصبح الوری</w:t>
      </w:r>
    </w:p>
    <w:p>
      <w:pPr>
        <w:pStyle w:val="BookText"/>
        <w:rPr/>
      </w:pPr>
      <w:r>
        <w:rPr>
          <w:rFonts w:ascii="IRNazanin" w:hAnsi="IRNazanin" w:eastAsia="IRNazanin"/>
          <w:color w:val="111111"/>
          <w:sz w:val="28"/>
          <w:sz w:val="28"/>
          <w:szCs w:val="28"/>
          <w:rtl w:val="true"/>
          <w:lang w:bidi="fa-IR"/>
        </w:rPr>
        <w:t>و ما فیهم من یعبد اللّه مسلما</w:t>
      </w:r>
    </w:p>
    <w:p>
      <w:pPr>
        <w:pStyle w:val="BookText"/>
        <w:rPr/>
      </w:pPr>
      <w:r>
        <w:rPr>
          <w:rFonts w:ascii="IRNazanin" w:hAnsi="IRNazanin" w:eastAsia="IRNazanin"/>
          <w:color w:val="111111"/>
          <w:sz w:val="28"/>
          <w:sz w:val="28"/>
          <w:szCs w:val="28"/>
          <w:rtl w:val="true"/>
          <w:lang w:bidi="fa-IR"/>
        </w:rPr>
        <w:t>و ابنائه الغرّ الکرام الاولی بهم</w:t>
      </w:r>
    </w:p>
    <w:p>
      <w:pPr>
        <w:pStyle w:val="BookText"/>
        <w:rPr/>
      </w:pPr>
      <w:r>
        <w:rPr>
          <w:rFonts w:ascii="IRNazanin" w:hAnsi="IRNazanin" w:eastAsia="IRNazanin"/>
          <w:color w:val="111111"/>
          <w:sz w:val="28"/>
          <w:sz w:val="28"/>
          <w:szCs w:val="28"/>
          <w:rtl w:val="true"/>
          <w:lang w:bidi="fa-IR"/>
        </w:rPr>
        <w:t>انار من الإسلام ما کان مظلما</w:t>
      </w:r>
    </w:p>
    <w:p>
      <w:pPr>
        <w:pStyle w:val="BookText"/>
        <w:rPr/>
      </w:pPr>
      <w:r>
        <w:rPr>
          <w:rFonts w:ascii="IRNazanin" w:hAnsi="IRNazanin" w:eastAsia="IRNazanin"/>
          <w:color w:val="111111"/>
          <w:sz w:val="28"/>
          <w:sz w:val="28"/>
          <w:szCs w:val="28"/>
          <w:rtl w:val="true"/>
          <w:lang w:bidi="fa-IR"/>
        </w:rPr>
        <w:t>و اقسم لو قال الأنام بحبّهم</w:t>
      </w:r>
    </w:p>
    <w:p>
      <w:pPr>
        <w:pStyle w:val="BookText"/>
        <w:rPr/>
      </w:pPr>
      <w:r>
        <w:rPr>
          <w:rFonts w:ascii="IRNazanin" w:hAnsi="IRNazanin" w:eastAsia="IRNazanin"/>
          <w:color w:val="111111"/>
          <w:sz w:val="28"/>
          <w:sz w:val="28"/>
          <w:szCs w:val="28"/>
          <w:rtl w:val="true"/>
          <w:lang w:bidi="fa-IR"/>
        </w:rPr>
        <w:t>لما خلق الرّب الکریم جهنّما</w:t>
      </w:r>
    </w:p>
    <w:p>
      <w:pPr>
        <w:pStyle w:val="BookText"/>
        <w:rPr/>
      </w:pPr>
      <w:r>
        <w:rPr>
          <w:rFonts w:ascii="Amiri" w:hAnsi="Amiri" w:eastAsia="Amiri" w:cs="Amiri"/>
          <w:color w:val="111111"/>
          <w:sz w:val="28"/>
          <w:sz w:val="28"/>
          <w:szCs w:val="28"/>
          <w:rtl w:val="true"/>
          <w:lang w:bidi="ar-SA"/>
        </w:rPr>
        <w:t>و ما منهم إلّا إمام مسوّد</w:t>
      </w:r>
    </w:p>
    <w:p>
      <w:pPr>
        <w:pStyle w:val="BookText"/>
        <w:rPr/>
      </w:pPr>
      <w:r>
        <w:rPr>
          <w:rFonts w:ascii="IRNazanin" w:hAnsi="IRNazanin" w:eastAsia="IRNazanin"/>
          <w:color w:val="111111"/>
          <w:sz w:val="28"/>
          <w:sz w:val="28"/>
          <w:szCs w:val="28"/>
          <w:rtl w:val="true"/>
          <w:lang w:bidi="fa-IR"/>
        </w:rPr>
        <w:t>حسام سطا بحز طما عارض هما</w:t>
      </w:r>
    </w:p>
    <w:p>
      <w:pPr>
        <w:pStyle w:val="BookText"/>
        <w:rPr/>
      </w:pPr>
      <w:r>
        <w:rPr>
          <w:rFonts w:ascii="IRNazanin" w:hAnsi="IRNazanin" w:eastAsia="IRNazanin"/>
          <w:color w:val="111111"/>
          <w:sz w:val="28"/>
          <w:sz w:val="28"/>
          <w:szCs w:val="28"/>
          <w:rtl w:val="true"/>
          <w:lang w:bidi="fa-IR"/>
        </w:rPr>
        <w:t>إلی ان 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مؤلفاته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السید علیخان بن خلف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مشتملة علی طرائف المطالب التی أوردها فی مؤلفاته الأربعة المذکورة و قد انتخبها منها مع جمّ من لطائف سائر المقاصد، و أرسلها هدیّة للشّیخ علیّ سبط الشّهید الثّانی إلی إصبهان و قد رأیتها فی جملة کتبه قدّس سره و هی حسنة الفوائد، جلیلة المطالب، و امّا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 إثبات النّص علی أمیر المؤمنین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ابتداء تألیفه فی ذی الحجة سنة اثنتین و ثمانین بعد الالف و الفراغ منه شهر ربیع الاوّل سنة بعدها و له أیضا رسالة اخری قد أرسلها إلی الشّیخ علی المذکور و قد صدّر البحث فی أوّلها بذکر کلام السّید الشریف فی الجواب عن خبر الغدیر و ردّ هذا السیّد لأجوبة السیّد الشّریف، و رسالة اخری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شرح قصائد فی مدح النبیّ الکریم و الال و بلغت کتابته ثلاثا و ستّین الف بیت و قد ألّفه فی عرض ستّة اشهر و نصف من السّنة السّابعة </w:t>
      </w:r>
    </w:p>
    <w:p>
      <w:pPr>
        <w:pStyle w:val="BookText"/>
        <w:rPr/>
      </w:pPr>
      <w:r>
        <w:rPr>
          <w:rFonts w:ascii="IRNazanin" w:hAnsi="IRNazanin" w:eastAsia="IRNazanin"/>
          <w:color w:val="111111"/>
          <w:sz w:val="28"/>
          <w:sz w:val="28"/>
          <w:szCs w:val="28"/>
          <w:rtl w:val="true"/>
          <w:lang w:bidi="fa-IR"/>
        </w:rPr>
        <w:t xml:space="preserve">بعد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مشتمل علی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الآیات القرآنیّة، و تکلّم فیه بما أغفله المفسّرون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الأحادیث المشکلة التّی تکلّمت العلماء فی شرحها او لم یتکلّم و من جملتها شرح حدیث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ما تکلّم فیه مع العلماء السّابقین و المعاصرین له فی مسائل شتّی و باقی الابواب فی ایراد کلمات حکمیة من الانبیاء و الائمة و اهل الفضل و الصوفیة و فی فنون الادب من الکلام علی فحول الشعراء و الایراد علیهم و الإنتصار لهم، ثمّ یورد أقسام فنون الشّعر من غزل و تشبیب، و مدیح، و فخر، و رثی، إلی غیر ذلک من الحکایات المستطرفة و کانت مدّة تألیفه خمسة أشهر من سنة أربع و ثمانین بعد الألف و أمّا تفسیر القرآن فقد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طریقته فیه أن یذکر اوّلا کلام المفسّرین الّذین کان تفاسیرهم موجودة عنده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یذکر من فوائد نفسه من ردّ کلامهم او ممّا لم یتفطّنوا له، و کان ابتداءه فیه فی جمادی الاخرة سنة اربع و ثمانین بعد الألف و قد وصل فی شهر ربیع الأوّل سنة سبعة و ثمانین بعد الألف إلی تفسیر سورة الرّحمن کما یظهر من أوّل تلک الرّسالة المشار إلیها و لست أدری هل وفّق لإتمامه أم لا؟ و اظنّ ان اکثر فوائد کتب السّید نعمت اللّه الشوشتری المعاصر قدّس سرّه مأخوذة من تصانیف هذا السیّد الوالی و امّا دیوانه فقد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جلیس و نعم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 و سیاتی الإشارة إلی بعض ما یتعلّق به ایضا فی ذیل ترجمة الشّیخ علی نقی الکمرئی الشّیرازی انشاء اللّه</w:t>
      </w:r>
      <w:r>
        <w:rPr>
          <w:rFonts w:eastAsia="IRNazanin" w:cs="IRNazanin"/>
          <w:color w:val="111111"/>
          <w:sz w:val="28"/>
          <w:szCs w:val="28"/>
          <w:rtl w:val="true"/>
          <w:lang w:bidi="fa-IR"/>
        </w:rPr>
        <w:t xml:space="preserve">. </w:t>
      </w:r>
      <w:bookmarkStart w:id="188" w:name="pg17061_198841"/>
    </w:p>
    <w:p>
      <w:pPr>
        <w:pStyle w:val="Heading3"/>
        <w:numPr>
          <w:ilvl w:val="2"/>
          <w:numId w:val="1"/>
        </w:numPr>
        <w:rPr/>
      </w:pPr>
      <w:bookmarkStart w:id="189" w:name="__RefHeading___Toc1095299_996550957"/>
      <w:bookmarkStart w:id="190" w:name="_Toc65"/>
      <w:bookmarkEnd w:id="188"/>
      <w:bookmarkEnd w:id="189"/>
      <w:r>
        <w:rPr/>
        <w:t>285</w:t>
      </w:r>
      <w:r>
        <w:rPr>
          <w:rtl w:val="true"/>
        </w:rPr>
        <w:t xml:space="preserve">- </w:t>
      </w:r>
      <w:r>
        <w:rPr>
          <w:rtl w:val="true"/>
        </w:rPr>
        <w:t>خلف بن عسکر الکربلائی</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خلف بن عسکر الکربلائی</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المتوطّن بالحائر المقدّس الطّاهر حیّا و میّتا کان من أجلّاء فقهاء هذه الأواخر و مجتهدیهم، و عمد صلحائهم و متورعیهم، و تلمّذ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کان لا یری فیمن جاء علی أثر استاده المذکور کثیر فضل، نعم کان یعجبه کثرة تتبّع سیّدنا السمی المرحوم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من لا قاه و له شرح علی الشّرایع و توفّی فی العشر الخامس بعد المأتین و الألف رحمة اللّه تعالی علیه</w:t>
      </w:r>
      <w:r>
        <w:rPr>
          <w:rFonts w:eastAsia="IRNazanin" w:cs="IRNazanin"/>
          <w:color w:val="111111"/>
          <w:sz w:val="28"/>
          <w:szCs w:val="28"/>
          <w:rtl w:val="true"/>
          <w:lang w:bidi="fa-IR"/>
        </w:rPr>
        <w:t>.</w:t>
      </w:r>
    </w:p>
    <w:p>
      <w:pPr>
        <w:pStyle w:val="Heading3"/>
        <w:numPr>
          <w:ilvl w:val="2"/>
          <w:numId w:val="1"/>
        </w:numPr>
        <w:rPr/>
      </w:pPr>
      <w:bookmarkStart w:id="191" w:name="__RefHeading___Toc1095301_996550957"/>
      <w:bookmarkStart w:id="192" w:name="_Toc66"/>
      <w:bookmarkEnd w:id="191"/>
      <w:r>
        <w:rPr/>
        <w:t>286</w:t>
      </w:r>
      <w:r>
        <w:rPr>
          <w:rtl w:val="true"/>
        </w:rPr>
        <w:t xml:space="preserve">- </w:t>
      </w:r>
      <w:r>
        <w:rPr>
          <w:rtl w:val="true"/>
        </w:rPr>
        <w:t>خلیل بن ظفر بن الخلیل الکوفی الاسدی</w:t>
      </w:r>
      <w:bookmarkEnd w:id="192"/>
    </w:p>
    <w:p>
      <w:pPr>
        <w:pStyle w:val="BookText"/>
        <w:rPr/>
      </w:pPr>
      <w:r>
        <w:rPr>
          <w:rFonts w:ascii="IRNazanin" w:hAnsi="IRNazanin" w:eastAsia="IRNazanin"/>
          <w:color w:val="111111"/>
          <w:sz w:val="28"/>
          <w:sz w:val="28"/>
          <w:szCs w:val="28"/>
          <w:rtl w:val="true"/>
          <w:lang w:bidi="fa-IR"/>
        </w:rPr>
        <w:t xml:space="preserve">الشیخ خلیل بن ظفر بن الخلیل الکوفی الاسدی </w:t>
      </w:r>
      <w:r>
        <w:rPr>
          <w:rStyle w:val="FootnoteAnchor"/>
          <w:rtl w:val="true"/>
        </w:rPr>
        <w:footnoteReference w:id="61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ورع 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و الانتصاف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الإسماعیلیة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القرامطة ذکره الشّیخ منتجب الدّین فی فهرسته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بهذه الکتب شیخنا السّعید جمال الدّین أبو الفتوح الحسین بن علیّ بن محمّد الخزاعی، عن والده، عن جدّه، عنه و علی ذلک فهو فی طبقة شیخنا الطّوسی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علیه</w:t>
      </w:r>
      <w:r>
        <w:rPr>
          <w:rFonts w:eastAsia="IRNazanin" w:cs="IRNazanin"/>
          <w:color w:val="111111"/>
          <w:sz w:val="28"/>
          <w:szCs w:val="28"/>
          <w:rtl w:val="true"/>
          <w:lang w:bidi="fa-IR"/>
        </w:rPr>
        <w:t xml:space="preserve">. </w:t>
      </w:r>
      <w:bookmarkStart w:id="193" w:name="pg17061_198842"/>
    </w:p>
    <w:p>
      <w:pPr>
        <w:pStyle w:val="Heading3"/>
        <w:numPr>
          <w:ilvl w:val="2"/>
          <w:numId w:val="1"/>
        </w:numPr>
        <w:rPr/>
      </w:pPr>
      <w:bookmarkStart w:id="194" w:name="__RefHeading___Toc1095303_996550957"/>
      <w:bookmarkStart w:id="195" w:name="_Toc67"/>
      <w:bookmarkEnd w:id="193"/>
      <w:bookmarkEnd w:id="194"/>
      <w:r>
        <w:rPr/>
        <w:t>287</w:t>
      </w:r>
      <w:r>
        <w:rPr>
          <w:rtl w:val="true"/>
        </w:rPr>
        <w:t xml:space="preserve">- </w:t>
      </w:r>
      <w:r>
        <w:rPr>
          <w:rtl w:val="true"/>
        </w:rPr>
        <w:t>خلیل بن الغازی</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المدقق النبیل مولانا خلیل بن الغازی</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بالغین المعجمة قبل الألف و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الأصل و المسکن و الخاتمة، ذکره شیخنا الحرّ العاملی فی تتّمة أمله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علّامة حکیم متکلّم محقق مدقّق فقیه محدّث ثقة ثقة جامع للفضائل ماهر معاصر له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شرح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رموز التّفاسیر الواقعة فی الکافی و الرّوضة و غیر ذلک رأیته بمکّة فی الحجّة الأولی و کان مجاورا بها مشغولا بتألیف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تسع و ثمانین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أثنی علیه ثناء بلیغا و ذکر بعض المؤلفات السّابقة إنتهی و ظنّی انّ فی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إشتباها بالخلیل بن أحمد العروضی المتقدّم المشهور کما ستعرفه انشاء اللّه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مولده کان ببلدة قزوین سنة إحدی و ألف، و علیه فیکون مبلغ عمره الشّریف فی الدّنیا ثمانا و ثمانین، و إلیه ینظر ما قد نقل من کفّ بصره فی أواخر العمر،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رحمه اللّه دقیق النّظر، قویّ الفکر، حسن التقریر، جیّد التحبیر، من أجلّ مشاهیر علماء عصرنا، و أکمل نحاریر فضلاء دهرنا، قرأ فی أوائل أمره علی شیخنا البهائی، و السیّد الدّاماد، و کان شریک الدّرس مع الوزیر خلیفة سلطان عند المولی حاج محمود الرّنانی، و المولی حاج حسین الیزدی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مراتب الحکمة و الکلام و غیر ذلک، و قد تکرّم عند السّلاطین الصّفویة و سائر امراء تلک الدّولة العالیة العلیّة کثیرا، و صار قبل ان یکمل له ثلاثون سنة متولّیا لروضة مولانا عبد العظیم بالرّی و مدرّسا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عزل عنها لطویل قصّة، فسافر إلی مکّة و جاورها إیضا برهة من الزّمان فلمّا رجع منها سکن قزوین و أخذ فی التّصنیف و التّألیف و نشر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حکّام طهران و قزوین أیضا أقاصیص، و هو رحمه اللّه أحد المحرّمین لصلاة الجمعة فی زمن الغیبة، و المانعین من إقامتها جدا بل و من جملة الأخباریّین المنکرین لطریقة الإجتهاد أشدّ الإنکار، بحیث یعتقد صحّة جمیع ما فی الکافی من الأخبار، و یوجب العمل بها اجمع لتحسین مولانا الحجة علیه السّلام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لشیعتنا، أو ما یضاهی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وجد فیه بلفظ روی فهو من کلام الصّاصب علیه السّلام نظیر ما ینسب إلی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متفرداته ایضا القول بثبوت المعدومات و کون العمل بالعلم فی فروع الشّریعة بالنّسبة إلی هذا الزّمان، و عندی انّه کان معوجّ السّلیقة غایته فی فهم عبارات الأئمة و الأصحاب، و ترجمتها بالفارسیة مع تمام مهارته فی اللّغة و عمله بقوانین العربیة، و قد اشتبه جدا فی تفسیر طائفة منها کما عرف ذلک منه مرارا، و کان یقدح کثیرا فی سیاق أرباب الحکمة و العرفان بل الأطبّاء و أصحاب النّجوم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مع المولی محمّد طاهر القمیّ الفاضل المروّج رسائل سوء انتهت إلی منافرات شنیعة و مناقرات فظیعة، سوف نشیر إلی شی‌ء منها فی ترجمة المولی محمّد طاهر إنشاء اللّه، و قد کتب هو أوّلا شطرا وافیا فی تحریم الجمعة بالفارسیّة من جملة ما علّقه علی الکافی، فکتب الفاضل القمّی علیه ردّا شدیدا فیه طعن کثیر علیه برسالة مفردة له فی عینیّة الجمعة، فکتب هو ثانیا رسالة شدیدة البأس فی الإنکار علیه سالکا فیها طریقة الوسط ثمّ ألّف ثالثة من الرّسائل فیها الأخذ بطریقة الإنصاف و الإجتناب عن قانون التّمحل و الإعتساف و قد حکم فیها بمعذوریّة من إستنبط من الأخبار وجوبها أو إستحبابها و </w:t>
      </w:r>
    </w:p>
    <w:p>
      <w:pPr>
        <w:pStyle w:val="BookText"/>
        <w:rPr/>
      </w:pPr>
      <w:r>
        <w:rPr>
          <w:rFonts w:ascii="IRNazanin" w:hAnsi="IRNazanin" w:eastAsia="IRNazanin"/>
          <w:color w:val="111111"/>
          <w:sz w:val="28"/>
          <w:sz w:val="28"/>
          <w:szCs w:val="28"/>
          <w:rtl w:val="true"/>
          <w:lang w:bidi="fa-IR"/>
        </w:rPr>
        <w:t>و تفضّل إنّه لم یذهب فیها إلی تفسیق من فعلها علی سبیل الاطلاق، و کان منشأ ما جری بینهما بعد هذه التّردیدات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لنا سیّدنا السمیّ المرحوم و بقّار العلوم و نائب المعصوم إنّ المولی خلیل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المحرمین لشرب التتن غایته و قد کتب فی ذلک رسالة لم یال جهدا فی إجادتها و تنقیحها فلّما استتمها أخرجها فی نسخة جیّدة مجلّدة بجلد ظریف و غلّفها أیضا بنفیس من القماش، و أرسلها إلی حضرة مولانا المجلسی السمیّ رحمة اللّه علیه باصبهان، لعلّه یترک بمطالعته تناول القلیان لانّه کان مفرطا فیه غایته بحیث نقل انّه کان یشربه علی المنابر، فلّما وصلت إلی المجلسی رحمة اللّه علیه و اطّلع علی مضمونها جعل فی غلافها الموصوف تنباکا نفیسا و ردّها إلی مصنّفها مؤدّیا إلیه إنّا قد طالعنا الرّسالة فلم أجدها بشی‌ء إلا أن وعائها کان صالحا لمکان التنباک ملأته منه و بعثت إلی جنابک جزاءا بما أتعبت جدّک فی تنقیح 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یحکی ایضا من مکارم أخلاقه و محامد صفاته إنّه إتّفقت بینه و بین صاحب الوافی مناظرة طویلة فی مسئلة، فظهر له فساد رأیه فی ذلک بعد زمن طویل و هو بقزوین، فتوجّه راجلا من فوره لخصوص الاعتراف بتقصیره فی الأمر، و الإعتذار من الفیض المرحوم إلی بلدة قاشان فلمّا وصل إلی باب داره جعل ینادیه من خلف الباب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 المسیی‌ء إلی أن عرف صوته، فخرج الفیض إلیه مبتدرا و أخذا یتعانقان و یتعاطفان بما لا مزید علیه، ثمّ لم یلبث بعد ذلک ساعة فی البلد مهما أصرّ علیه الفیض حذرا عن تخلل شائبة فی إخلاصه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قاه یوما فی بعض زقاق قزوین واحد من الجندیّین بیده براة حوالة شعیر إلی بعض الرعیّة، فاعطاها الجندی إیّاه لیقرأها علیه، فیعرف انّها مکتوبة باسم أیّ رجل منهم، فلمّا قرأها 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المکتوبة باسم هذا العبد و ذهب به إلی المنزل و سلّمه الشّعیر المقدّر فیها باشدّ الطّوع و ذهب الرّجل، ثمّ لمّا جاء اللّیل و عرضوا ذلک الشّعیر علی خیول الملک </w:t>
      </w:r>
    </w:p>
    <w:p>
      <w:pPr>
        <w:pStyle w:val="BookText"/>
        <w:rPr/>
      </w:pPr>
      <w:r>
        <w:rPr>
          <w:rFonts w:ascii="IRNazanin" w:hAnsi="IRNazanin" w:eastAsia="IRNazanin"/>
          <w:color w:val="111111"/>
          <w:sz w:val="28"/>
          <w:sz w:val="28"/>
          <w:szCs w:val="28"/>
          <w:rtl w:val="true"/>
          <w:lang w:bidi="fa-IR"/>
        </w:rPr>
        <w:t>لم یتفوه به واحد منها فتعجّب المطّلعون علی ذلک غایته و أسمعوه السّلطان فلمّا استکشف عن حقیقة الأمر، و عرف المولی المذکور ضاعف فی تحنّنه و إجلاله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أنّ بعض اشدّاء الأکناف المختوم عضده بالغلبة علی کافّة المصارعین، ورد علی المولی المذکور و هو فی مجلس الدّرس یستدعیه تزیین مجلته بخطّه الشّریف،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هذا کیف أشهد لک و لم اختبرک بنفسی، ثمّ نهض من المجلس إلی ذلک الرّجل و اذن له أیضا فی الصّراع، فلم یلبثا هنیئة إلّا و قد صرعه المولی المذکور و جلس علی صدره فقال الرّجل من غیظ نفسه لعنة اللّه علیّ و ولدت من الحرام لو کنت من جملة العلماء و قد کان یقول بعض فقهاء سادات العصر سلّمه اللّه تعالی عند ذکر هذه الحکایة له و أنا أعلم انّ الرّجل لم یکن ابدا بولد حرام و لا تبعه فی قسمه المذکور شی‌ء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أن کتاب شرحه الفارسی علی الکافی و هو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ینیف علی مجلدا کما بالبال و قد شرح به جمیع أبواب الأصول و الفروع فی مدة عشرین سنة علی مقدار زمان تألیف الأصل بأمر السّلطان شاه عباس الصفوی الثّانی و نزل فی أوائله أحادیث علی اتصاف تلک السّلسلة العلیّة بالخیر و النّجاح و لم یدانه فی التّحقیق و التّدقیق شرحه العربی الّذی کتبه باشارة 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یتجاوز فیه عن أبواب الطّهارة من الکتاب المذکور بوجه من الوجوه، و کانّه تخلّل بین تصنیف المجلّد الاوّل من الشّرح الفارسی و سائر المجلّدات و کان ینسب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ینسب ذلک أیضا الی الشّهید الثّانی فلا تغفل و أمّا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فهو فی مجلدین یعرفان بالحاشیة الاولی و الثّانیة، و کان قد کتب بینهما إیضا حاشیة أخری تنطوی علی مسائل نادرة من الفقه و الأصول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تلمّذ علیه بنصّ صاحب الرّیاض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مولانا علیّ اصغر بن محمّد یوسف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من المراسم و الأعمال و غیرها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مولانا الآقا رضی الدّین محمّد بن الحسن القزوینی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p>
    <w:p>
      <w:pPr>
        <w:pStyle w:val="BookText"/>
        <w:rPr/>
      </w:pP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کذا السیّد الجلیل الفاضل الأمیر محمّد مؤمن بن محمّد زمان الطّالقانی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 الفضیلة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اخو نفسه الفاضل المتکلّم الجلیل محمد باقر بن الغازی المذکور هو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نهایة التعظیم و نسبة مصنّفات إلیه، و انّه کان أخوه یقتدی به فی الصّلاة متی ورد علیه فی محلّته التّی کان هو إماما فیها و مدّرسا فی مدرستها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ولداه الفاضلان المحقّقان بنصّ المذکور، المتوفیان فی حیاة والدهما المبرور و هما أحمد و أبو ذر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ولده الاخر الفاضل الجلیل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بإسم الشّاه سلیمان الصّفوی إلی غیر اولئک من الفضلاء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بقزوین فی السّنة المذکورة قبل، و مدفنه أیضا بها فی المدرسة المعروفة به إلی هذا الزّمان رحمة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قزوین فهو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مشهورة مبنّیة فی فضاء من الأرض طیّبة التّربة واسعة الرّقعة کثیرة البساتین، نزهة النّواحی و الأقطار، بارض الجبل، و هما مدینتان، إحدیهما فی وسط الأخری، و اوّل من استحدث بها شابور ذو الاکتاف، و لما اجتاز الرّشید بأرض الجبال قاصدا خراسان بنی سور المدینة العظمی و مسجدها الجامع سنة اربع و خمسین و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عجایبها مقصورة الجامع فی غایة الإرتفاع علی شکل بطّیخ لیس مثلها فی البلاد و منها امر باغاتها، فانّها لا تشرب فی السّنة إلّا مرّة واحدة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مقابر الیهود فإذا توجع بطون دوابهم قادوها إلیها فانّها یزول وجعها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ینسب الیها الشّیخ ابو القاسم محمّد بن عبد الکریم الرّافعی کان عالما فاضلا، ورعا بالغا فی النّقلیات کالتفسیر و الحدیث و الفقه و الأدب له تصانیف کثیرة کلّها حسن، توفّی سنة ثلاثة و عشرین و ستمأة عن نیف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ینسب إلیها الفاضل عبد الغفّار صاحب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الکامل العلّامة نجم الدّین علیّ بن عمر الکاتبی کان معاصرا لخواجه نصیر الدین الطّوسی، و له مصنّفات حسنة فی الحکمة و المنطق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الرّوایات الخاصیّة و العامیّة فی مدحها و مذمّتها و استفیضت الأخبار الواردة فیها، فیمن ادلّ ما روته الخاصّة و العامّة فی مذمّتها هو الخبر المروی عن مولانا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 و قزوین و ساوه ملعونات مشئومات، و من أبهر ما یدلّ علی مدحهم فی الغایة 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 عن علیّ بن موسی الرّضا علیه السّلام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قزوین باب من أبواب الجنّة، هی الیوم فی أیدی المشرکین و سیفتح علی یدی أمین من بعدی، المفطر فیها کالصائم فی غیرها و القاعد فیها کالمصلی فی غیرها و عنه صلّی اللّه علیه و آله و سلّم قال قال لو لا انّ اللّه اقسم بیمینه و عهد أن لا یبعث بعدی نبیّا لبعث من قزوین ألف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 أهل قزوین فانّ اللّه ینظر إلیهم فی الدّنیا فیرحم بهم أهل الأرض‌</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قزوین بکسر الواو من بلاد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 الدّیلم و قزوینک قریة بالدّینور، قلت و هی الواقعة فی جنوب طریق قافلة الملائر إلی قرمیسین و لم اعرف أحدا من العلماء ینسب إلی الآن الیها</w:t>
      </w:r>
      <w:r>
        <w:rPr>
          <w:rFonts w:eastAsia="IRNazanin" w:cs="IRNazanin"/>
          <w:color w:val="111111"/>
          <w:sz w:val="28"/>
          <w:szCs w:val="28"/>
          <w:rtl w:val="true"/>
          <w:lang w:bidi="fa-IR"/>
        </w:rPr>
        <w:t xml:space="preserve">. </w:t>
      </w:r>
      <w:bookmarkStart w:id="196" w:name="pg17061_198848"/>
    </w:p>
    <w:p>
      <w:pPr>
        <w:pStyle w:val="Heading2"/>
        <w:numPr>
          <w:ilvl w:val="1"/>
          <w:numId w:val="1"/>
        </w:numPr>
        <w:rPr/>
      </w:pPr>
      <w:bookmarkStart w:id="197" w:name="__RefHeading___Toc1095305_996550957"/>
      <w:bookmarkStart w:id="198" w:name="_Toc68"/>
      <w:bookmarkEnd w:id="196"/>
      <w:bookmarkEnd w:id="197"/>
      <w:r>
        <w:rPr>
          <w:rtl w:val="true"/>
        </w:rPr>
        <w:t>باب ما اوله الخاء المعجمة من سائر اطباق الفریقین</w:t>
      </w:r>
      <w:bookmarkEnd w:id="198"/>
    </w:p>
    <w:p>
      <w:pPr>
        <w:pStyle w:val="Heading3"/>
        <w:numPr>
          <w:ilvl w:val="2"/>
          <w:numId w:val="1"/>
        </w:numPr>
        <w:rPr/>
      </w:pPr>
      <w:bookmarkStart w:id="199" w:name="__RefHeading___Toc1095307_996550957"/>
      <w:bookmarkStart w:id="200" w:name="_Toc69"/>
      <w:bookmarkEnd w:id="199"/>
      <w:r>
        <w:rPr/>
        <w:t>288</w:t>
      </w:r>
      <w:r>
        <w:rPr>
          <w:rtl w:val="true"/>
        </w:rPr>
        <w:t xml:space="preserve">- </w:t>
      </w:r>
      <w:r>
        <w:rPr>
          <w:rtl w:val="true"/>
        </w:rPr>
        <w:t>خارجة بن زید بن ثابت الانصاری</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زید خارجة بن زید بن ثابت الانصاری</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أحد الفقهاء السّبعة بالمدینة، ذکر ابن خلّکان المؤرخ انّه کان تابعیّا جلیل القدر، أدرک زمن عثمان بن عفّان، و أبوه زید بن ثابت رحمه اللّه من أکابر الصحابة، و فی حقّه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أقرضکم زید توفّی سنة تسع و تسعین للهجرة، و قیل سنة مأة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محمّد بن سعد کاتب الواقدی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خارجة قال رایت فی المنام کانی بنیت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درجة فلما فرغت منها تدهورت‌</w:t>
      </w:r>
      <w:r>
        <w:rPr>
          <w:rStyle w:val="FootnoteAnchor"/>
          <w:rtl w:val="true"/>
        </w:rPr>
        <w:footnoteReference w:id="619"/>
      </w:r>
      <w:r>
        <w:rPr>
          <w:rFonts w:ascii="IRNazanin" w:hAnsi="IRNazanin" w:eastAsia="IRNazanin"/>
          <w:color w:val="111111"/>
          <w:sz w:val="28"/>
          <w:sz w:val="28"/>
          <w:szCs w:val="28"/>
          <w:rtl w:val="true"/>
          <w:lang w:bidi="fa-IR"/>
        </w:rPr>
        <w:t>و هذه السّنة لی سبعون سنة قد اکملتها،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فیها، و روی عنه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الفقهاء هم الّذین اتوا من بعد الصّحابة و أخذوا الفقه منهم و انتهی فقه العامّة إلیهم، و دارت رحی أولئک علیهم، و قد کانوا بالمدینة الطّیبة فی عصر واحد و منهم إنتشر العلم و الفتیا فی العالم علی و تیرة العبّاد السبعة، و القرّاء العشرة، و الزّهاد الثّمانیة، و العلماء و القضاة الستّة، و الأئمة الأربعة، و أمثال ذلک علی </w:t>
      </w:r>
    </w:p>
    <w:p>
      <w:pPr>
        <w:pStyle w:val="BookText"/>
        <w:rPr/>
      </w:pPr>
      <w:r>
        <w:rPr>
          <w:rFonts w:ascii="IRNazanin" w:hAnsi="IRNazanin" w:eastAsia="IRNazanin"/>
          <w:color w:val="111111"/>
          <w:sz w:val="28"/>
          <w:sz w:val="28"/>
          <w:szCs w:val="28"/>
          <w:rtl w:val="true"/>
          <w:lang w:bidi="fa-IR"/>
        </w:rPr>
        <w:t>اصطلاح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خلّکان و انّما قیل لهم الفقهاء السّبعة و خصّوا بهذه التّسمیة لإن الفتوی بعد الصّحابة صارت إلیهم، و شهروا بها، و قد کان فی عصرهم جماعة من العلماء التابعین، مثل سالم بن عبد اللّه بن عمرو أمثاله، لکن الفتوی لم تکن إلّا لهؤلاء السبعة، هکذا قاله الحافظ السّلفی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العلم فی أصحاب رسول اللّه صلّی اللّه علیه و آله و سلّم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عمر، و عبد اللّه، و أبی بن کعب، و أبی موسی، و زید بن ثابت و فی 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القضاة من أصحاب رسول اللّه صلّی اللّه علیه و آله و سلّم ستّة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تری فی کلامهم انّ فلانا من العلماء الستّة او القضاة الستّة مرادهم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أفضل الفقهاء السّبعة و أقدمهم و اقربهم الی طریقة الحقّ و سبیل النّجاة هو الشّیخ أبو محمّد سعید بن المسیّب بن حزن بن أبی وهب القرشی المدنی و ولد لسنتین مضتا من خلافة عمر، و توفی بالمدینة سنة أربع و تسعین کما عن الذّهبی فی مختصره، و عن ابن المدنی انّه قال لا أعلم فی التّابعین اوسع علما منه مات بعد التّسعین و قد ناهز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تقریب ابن الحجر انّه احد العلماء الأثبات الفقهاء الکبار من کبار الثّانیة اتّفقوا علی ان مرسلاته أصح المراسیل، و قیل انّه أفضل التّابعین عند أهل المدینة کما انّ أویس أفضلهم عند أهل الکوفة، و الحسن عند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المواضع انّه اصلح بین عثمان و علی علیه السّلام إلّا انّه نقل إیضا فی کتابه منه مطاعن و أقاصیص سوف یظهر إلی بعضها الإشارة فی باب السّین مع تتمّة کلام لنا فی حق الرّجل إنشاء 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ربّاه، و هذه الرّوایة فیها توقف و نقل أیضا أقواله فی کتبه الفقهیّة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یخالف طریقة أهل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سلیمان بن یسار، أخو عطا مولی میمونة زوج النبیّ صلّی اللّه علیه و آله و سلّم و کان عالما ثقة عابدا ورعا حجّة، قال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أفهم عندنا من سعید بن المسیب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و لا أفقه، و روی عن إبن عبّاس و ابی هریرة و أمّ سلمة رضی اللّه عنها و روی عنه الزّهری و جماعة من الأکابر، و کان المستفتی إذا أتی سعید بن المسیّب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إلی سلیمان بن یسار، فانّه أعلم من بقی الیوم و توفّی سنة سبع و مأة کما فی الوفیات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عبد الرّحمان بن الحارث القرشی المخزومی و کنیته إسمه و کان یسمّی راهب قریش و أبوه الحارث أخو أبی جهل بن هشام من جلّة الصّحابة، و توفّی سنة اربع و تسعین و هذه السّنة تسمّی سنة الفقهاء لأنّه مات فیها جماعة منهم و جعل ابن المبارک سالم بن عبد اللّه بن عمر بدله و بعضهم أبا سلمة بن عبد الرّحمان بدلهما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أبی بکر الصّدیق الملقّب بالدّیباج جد مولانا الصّادق علیه السّلام لأمه کما روی عنه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لقد ولدنی الصّدیق، و قیل و قد تزوّج بنت علیّ بن الحسین علیه السّلام و یظهر من بعض الأحادیث إنّه</w:t>
      </w:r>
    </w:p>
    <w:p>
      <w:pPr>
        <w:pStyle w:val="BookText"/>
        <w:rPr/>
      </w:pPr>
      <w:r>
        <w:rPr>
          <w:rFonts w:ascii="IRNazanin" w:hAnsi="IRNazanin" w:eastAsia="IRNazanin"/>
          <w:color w:val="111111"/>
          <w:sz w:val="28"/>
          <w:sz w:val="28"/>
          <w:szCs w:val="28"/>
          <w:rtl w:val="true"/>
          <w:lang w:bidi="fa-IR"/>
        </w:rPr>
        <w:t xml:space="preserve">کان إبن خالته أیضا، و عن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عند الرّضا علیه السّلام القاسم بن محمّد و سعید بن المسیّب فقال علیه السّلام کانا علی هذا الأمر، و فی باب مولد الصّادق علیه السّلام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کان سعید بن المسیب و القاسم بن محمّد بن أبی بکر و أبو خالد الکابلی من ثقات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عروة بن زبیر بن العوام و قد مات فی سنة أربع و تسعین أیضا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عبید اللّه بن عبد اللّه بن عتبة و کان من سادات التّابعین و مات سنة قبل علی بن الحسین علیه السّلام مات سنة تسع و تسعین، هذا و قد جمعهم بعض العلماء فی بیتین کما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من لا یقتدی بأئمّة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فقسمته ضیزی عن الحقّ خارجة </w:t>
      </w:r>
      <w:bookmarkStart w:id="201" w:name="pg17061_198851"/>
    </w:p>
    <w:p>
      <w:pPr>
        <w:pStyle w:val="BookText"/>
        <w:rPr/>
      </w:pPr>
      <w:bookmarkEnd w:id="201"/>
      <w:r>
        <w:rPr>
          <w:rFonts w:ascii="IRNazanin" w:hAnsi="IRNazanin" w:eastAsia="IRNazanin"/>
          <w:color w:val="111111"/>
          <w:sz w:val="28"/>
          <w:sz w:val="28"/>
          <w:szCs w:val="28"/>
          <w:rtl w:val="true"/>
          <w:lang w:bidi="fa-IR"/>
        </w:rPr>
        <w:t>فخذهم عبید اللّه، عروة قاسم</w:t>
      </w:r>
    </w:p>
    <w:p>
      <w:pPr>
        <w:pStyle w:val="BookText"/>
        <w:rPr/>
      </w:pPr>
      <w:r>
        <w:rPr>
          <w:rFonts w:ascii="IRNazanin" w:hAnsi="IRNazanin" w:eastAsia="IRNazanin"/>
          <w:color w:val="111111"/>
          <w:sz w:val="28"/>
          <w:sz w:val="28"/>
          <w:szCs w:val="28"/>
          <w:rtl w:val="true"/>
          <w:lang w:bidi="fa-IR"/>
        </w:rPr>
        <w:t>سعید، سلیمان، أبو بکر خارجة</w:t>
      </w:r>
    </w:p>
    <w:p>
      <w:pPr>
        <w:pStyle w:val="BookText"/>
        <w:rPr/>
      </w:pPr>
      <w:r>
        <w:rPr>
          <w:rFonts w:ascii="IRNazanin" w:hAnsi="IRNazanin" w:eastAsia="IRNazanin"/>
          <w:color w:val="111111"/>
          <w:sz w:val="28"/>
          <w:sz w:val="28"/>
          <w:szCs w:val="28"/>
          <w:rtl w:val="true"/>
          <w:lang w:bidi="fa-IR"/>
        </w:rPr>
        <w:t>و من الفوائد الّتی تکتب فی الفوائد الّتی تکتب فی الحبوب فلا تسوس جملة هذه الأسماء،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خواصها انّها تزیل الصّداع من الرّأس اذا علقت علیه کما ذکر فی بعض التّواریخ المعتبرة من الجمهور</w:t>
      </w:r>
      <w:r>
        <w:rPr>
          <w:rFonts w:eastAsia="IRNazanin" w:cs="IRNazanin"/>
          <w:color w:val="111111"/>
          <w:sz w:val="28"/>
          <w:szCs w:val="28"/>
          <w:rtl w:val="true"/>
          <w:lang w:bidi="fa-IR"/>
        </w:rPr>
        <w:t>.</w:t>
      </w:r>
    </w:p>
    <w:p>
      <w:pPr>
        <w:pStyle w:val="Heading3"/>
        <w:numPr>
          <w:ilvl w:val="2"/>
          <w:numId w:val="1"/>
        </w:numPr>
        <w:rPr/>
      </w:pPr>
      <w:bookmarkStart w:id="202" w:name="__RefHeading___Toc1095309_996550957"/>
      <w:bookmarkStart w:id="203" w:name="_Toc70"/>
      <w:bookmarkEnd w:id="202"/>
      <w:r>
        <w:rPr/>
        <w:t>289</w:t>
      </w:r>
      <w:r>
        <w:rPr>
          <w:rtl w:val="true"/>
        </w:rPr>
        <w:t xml:space="preserve">- </w:t>
      </w:r>
      <w:r>
        <w:rPr>
          <w:rtl w:val="true"/>
        </w:rPr>
        <w:t>خالد بن عبد اللّه الازهری</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 الادیب و قدوة أصحاب التعریب، أبو الفضل خالد بن عبد اللّه الازهری‌</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أعاظم أدباء المتأخّرین، و أفاخم فضلاء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طبقة سهیمیه العلّامتین فی العربیّة، و الإمامین فی العلوم الادبیة، عبدی الرّحمان الجامی و السیّوطی بل مقدّما من بعض الجهات علیهما، و قد فاق علی سائر من تقدّمه فی رشاقة التألیف، و ظرافة التّصنیف وجودة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عذوبة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صفاء القریحة و استقامة السّلیقة، و کثرة التّتبع، و زیادة التّطلع و غیر ذلک ممّا یتمّ به الزّین، و تقرّبه العین، إلّا أنّهم لما سبقوه فی التّحقیق و جمعوا له من کلّ فریق لم یدعوا له موضع کلام بدیع، و لا ترکوه إلّا فی سعة من الاحاطة بذلک العلم الجمیع و لهذا تری انّه قلّ ما یوجد فی کتبه من تحقیق جدید، أو تصرّف من جهة نفسه تفید، و کان نسبه ینتهی إلی الامام أبی منصور الأزهری اللّغوی المشهور الآتی ترجمته فی باب المحمّدین من العامّة إنشاء اللّه تعالی، و کان قد سکن الشّام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المصنّفات الإعرابیة المشهورة،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الکشف عن ألفیة إبن مالک و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ینیف علی ثلاثین ألف بیت و فیه من القواعد و العوائد الدّاخلة و الخارجة ما لا یحصی کثرة، و لا یعرج علی صفته إلّا بالرّجوع، و لهذا </w:t>
      </w:r>
      <w:bookmarkStart w:id="204" w:name="pg17061_198852"/>
    </w:p>
    <w:p>
      <w:pPr>
        <w:pStyle w:val="BookText"/>
        <w:rPr/>
      </w:pPr>
      <w:bookmarkEnd w:id="204"/>
      <w:r>
        <w:rPr>
          <w:rFonts w:ascii="IRNazanin" w:hAnsi="IRNazanin" w:eastAsia="IRNazanin"/>
          <w:color w:val="111111"/>
          <w:sz w:val="28"/>
          <w:sz w:val="28"/>
          <w:szCs w:val="28"/>
          <w:rtl w:val="true"/>
          <w:lang w:bidi="fa-IR"/>
        </w:rPr>
        <w:t>إنحصر رجوع أکثر طلبة الزمان إلیه و اشتدّ اکبابهم علی مطالعته و تدریسه بما لا مزید علیه و قد صادف فراغ المصنّف الشّارح من تدوینه یوم عرفة المشرفة من شهور سنة ستّ و تسعین و ثمانمأة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کتاب ترکیبه المشهور الّذی هو علی أیدی المبتدین بمنزلة درّ منثور فهو الّذی سمّاه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الطّلاب فی صناعة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أفصح به عن وجوه إعراب الالفیّة المالکیة أیضا بأحسن ما یکون، مع فوائد جمّة أخری له فی الضّمن، و هو فیما یقرب من ثمانیة آلاف بیت، و قد فرغ منه فی یوم الاثنین السّابع و العشرین من شهر رمضان المعظّم قدرا و حرمة سنة ست و ثمانین و ثمانمأة قیل و له أیضا شروح عدیدة بطریق المزج و غیره علی کتاب الجرمی فی النّحو و غیر ذلک و لم اتحقّق إلی الان تاریخ فاته أیضا و لا سائر أخباره و حکایاته المطلوبات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الخالدین المتقدّمین من أهل اللّغة و العربیّة هو خالد بن کلثوم الکلبی الّذی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انّه نحویّ، راویة، نسّابة، له تصانیف منها أشعار القبائل و ذکره الزّبیدی فی الطّبقة الثانیة من اللغویین الکوفیین فی طبقة بی عمرو الشّیبانی</w:t>
      </w:r>
      <w:r>
        <w:rPr>
          <w:rFonts w:eastAsia="IRNazanin" w:cs="IRNazanin"/>
          <w:color w:val="111111"/>
          <w:sz w:val="28"/>
          <w:szCs w:val="28"/>
          <w:rtl w:val="true"/>
          <w:lang w:bidi="fa-IR"/>
        </w:rPr>
        <w:t>.</w:t>
      </w:r>
    </w:p>
    <w:p>
      <w:pPr>
        <w:pStyle w:val="Heading3"/>
        <w:numPr>
          <w:ilvl w:val="2"/>
          <w:numId w:val="1"/>
        </w:numPr>
        <w:rPr/>
      </w:pPr>
      <w:bookmarkStart w:id="205" w:name="__RefHeading___Toc1095311_996550957"/>
      <w:bookmarkStart w:id="206" w:name="_Toc71"/>
      <w:bookmarkEnd w:id="205"/>
      <w:r>
        <w:rPr/>
        <w:t>290</w:t>
      </w:r>
      <w:r>
        <w:rPr>
          <w:rtl w:val="true"/>
        </w:rPr>
        <w:t xml:space="preserve">- </w:t>
      </w:r>
      <w:r>
        <w:rPr>
          <w:rtl w:val="true"/>
        </w:rPr>
        <w:t>الخضر بن ثروان بن عبد اللّه الثعلبی</w:t>
      </w:r>
      <w:bookmarkEnd w:id="20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ابو العباس الخضر بن ثروان بن عبد اللّه الثعلبی</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التّوماثیّ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الفوقانیّة و سکون الواو و بعدها 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الفارقی النّحوی الضّریر، قال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بالجزیرة و نشأ بمیّا فارقین، و اصله من توماثا و کان عالما بالنّحو مقرئا فاضلا، أدیبا بارعا، حسن الشّعر، کثیر المحفوظ، قرأ اللّغة علی إبن الجوالیقیّ، و النّحو علی إبن الشّجریّ و الفقه علی أبی الحسن الآبنوسیّ، و کان ببغداد و له محفوظات کثیرة، منها المجمل </w:t>
      </w:r>
      <w:bookmarkStart w:id="207" w:name="pg17061_198853"/>
    </w:p>
    <w:p>
      <w:pPr>
        <w:pStyle w:val="BookText"/>
        <w:rPr/>
      </w:pPr>
      <w:bookmarkEnd w:id="207"/>
      <w:r>
        <w:rPr>
          <w:rFonts w:ascii="IRNazanin" w:hAnsi="IRNazanin" w:eastAsia="IRNazanin"/>
          <w:color w:val="111111"/>
          <w:sz w:val="28"/>
          <w:sz w:val="28"/>
          <w:szCs w:val="28"/>
          <w:rtl w:val="true"/>
          <w:lang w:bidi="fa-IR"/>
        </w:rPr>
        <w:t>و شعر الهذلیّین، و شعر رؤبة، و ذی الرّمة لقیته بمرو و سرخس و نیسابور فی سنة أربع و أربعین و خمسمأة، و 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خمسمأة و أنشدنا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و قد أودی بمقلتی البکا</w:t>
      </w:r>
    </w:p>
    <w:p>
      <w:pPr>
        <w:pStyle w:val="BookText"/>
        <w:rPr/>
      </w:pPr>
      <w:r>
        <w:rPr>
          <w:rFonts w:ascii="IRNazanin" w:hAnsi="IRNazanin" w:eastAsia="IRNazanin"/>
          <w:color w:val="111111"/>
          <w:sz w:val="28"/>
          <w:sz w:val="28"/>
          <w:szCs w:val="28"/>
          <w:rtl w:val="true"/>
          <w:lang w:bidi="fa-IR"/>
        </w:rPr>
        <w:t>و قد ذاب من شوق إلیک سوادها</w:t>
      </w:r>
    </w:p>
    <w:p>
      <w:pPr>
        <w:pStyle w:val="BookText"/>
        <w:rPr/>
      </w:pPr>
      <w:r>
        <w:rPr>
          <w:rFonts w:ascii="IRNazanin" w:hAnsi="IRNazanin" w:eastAsia="IRNazanin"/>
          <w:color w:val="111111"/>
          <w:sz w:val="28"/>
          <w:sz w:val="28"/>
          <w:szCs w:val="28"/>
          <w:rtl w:val="true"/>
          <w:lang w:bidi="fa-IR"/>
        </w:rPr>
        <w:t>فما وردت لی نحوکم من رسالة</w:t>
      </w:r>
    </w:p>
    <w:p>
      <w:pPr>
        <w:pStyle w:val="BookText"/>
        <w:rPr/>
      </w:pPr>
      <w:r>
        <w:rPr>
          <w:rFonts w:ascii="IRNazanin" w:hAnsi="IRNazanin" w:eastAsia="IRNazanin"/>
          <w:color w:val="111111"/>
          <w:sz w:val="28"/>
          <w:sz w:val="28"/>
          <w:szCs w:val="28"/>
          <w:rtl w:val="true"/>
          <w:lang w:bidi="fa-IR"/>
        </w:rPr>
        <w:t xml:space="preserve">و حقّکم إلّا و ذاک سوادها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الخضر بن رضوان بن احمد العذریّ الغرناطی أبی الحسن النّحوی المقرئ الفقیه الحافظ ألّذی هو من تلامذة علیّ بن الباذش و غیره، و روی عنه أبو عبد اللّه بن النّمری الحافظ و أخذ عنه النّاس کثیرا و مات فی حیاة شیخه إبن الباذش سابع عشر شوال سنة إثنتین و عشرین و خمسمأة کما نقل عن إبن عبد الملک و إبن الزّبیر</w:t>
      </w:r>
      <w:r>
        <w:rPr>
          <w:rFonts w:eastAsia="IRNazanin" w:cs="IRNazanin"/>
          <w:color w:val="111111"/>
          <w:sz w:val="28"/>
          <w:szCs w:val="28"/>
          <w:rtl w:val="true"/>
          <w:lang w:bidi="fa-IR"/>
        </w:rPr>
        <w:t>.</w:t>
      </w:r>
    </w:p>
    <w:p>
      <w:pPr>
        <w:pStyle w:val="Heading3"/>
        <w:numPr>
          <w:ilvl w:val="2"/>
          <w:numId w:val="1"/>
        </w:numPr>
        <w:rPr/>
      </w:pPr>
      <w:bookmarkStart w:id="208" w:name="__RefHeading___Toc1095313_996550957"/>
      <w:bookmarkStart w:id="209" w:name="_Toc72"/>
      <w:bookmarkEnd w:id="208"/>
      <w:r>
        <w:rPr/>
        <w:t>291</w:t>
      </w:r>
      <w:r>
        <w:rPr>
          <w:rtl w:val="true"/>
        </w:rPr>
        <w:t xml:space="preserve">- </w:t>
      </w:r>
      <w:r>
        <w:rPr>
          <w:rtl w:val="true"/>
        </w:rPr>
        <w:t>خلف بن حیان الهلالی الملقب بالاحمر البصری</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الثقة الادیب المقری أبو محرز خلف بن حیان الهلالی الملقب بالاحمر البصری‌</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راویة ثقة علّامة یسلک مسلک الأصمعیّ و طریقه حتّی قیل هو معلّم الأصمعی و هو و الأصمعیّ فتقا المعانی و أوضحا المذاهب و بیّنا المعالم و کان الأخفش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ندرک أحدا أعلم بالشّعر من خلف الأحمر و الأصمعیّ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الطّیب کان خلف یصنع الشّعر و ینسبه إلی العرب فلا یعرف، ثمّ نسک، و کان یختم القرآن کلّ لیلة و بذل له بعض الملوک مالا عظیما علی أن یتکلّم فی بیت شعر شکّوا فیه فأبی ذلک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فیها من الشّعر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w:t>
      </w:r>
    </w:p>
    <w:p>
      <w:pPr>
        <w:pStyle w:val="BookText"/>
        <w:rPr/>
      </w:pPr>
      <w:r>
        <w:rPr>
          <w:rFonts w:ascii="IRNazanin" w:hAnsi="IRNazanin" w:eastAsia="IRNazanin"/>
          <w:color w:val="111111"/>
          <w:sz w:val="28"/>
          <w:sz w:val="28"/>
          <w:szCs w:val="28"/>
          <w:rtl w:val="true"/>
          <w:lang w:bidi="fa-IR"/>
        </w:rPr>
        <w:t>عنه أبو نواس و مات فی حدود الثّمانین و 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آخر انّ ابا الطّیب المذکور قال عند ذکره لإبن درید اللّغوی المشهور و ما ازدحم العلم و الشّعر فی صدر أحد إزدحامهما فی صدر خلف الأحمر و إبن درید، و بالجملة فهذا الرّجل من جملة مشاهیر أهل اللّغة المستشهد علی أقوالهم و فتاواهم فی جملة مصنّفات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حقّه کلام أبی الطّیب الأوّل مع تغییر یسیر، و کان الوجه فی تسمیته بالأحمر هو حمزة وجهه و بشرته و دمویّة طبیعته کما نشاهد ذلک فی کثیر من الأدمیین، و من شعره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أناس تائهون لهم رواء</w:t>
      </w:r>
    </w:p>
    <w:p>
      <w:pPr>
        <w:pStyle w:val="BookText"/>
        <w:rPr/>
      </w:pPr>
      <w:r>
        <w:rPr>
          <w:rFonts w:ascii="IRNazanin" w:hAnsi="IRNazanin" w:eastAsia="IRNazanin"/>
          <w:color w:val="111111"/>
          <w:sz w:val="28"/>
          <w:sz w:val="28"/>
          <w:szCs w:val="28"/>
          <w:rtl w:val="true"/>
          <w:lang w:bidi="fa-IR"/>
        </w:rPr>
        <w:t>تغیم سمائهم من غیر وبل‌</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هذا و قد شارکه فی هذا اللّقب ثلاثة أخری من أهل الحدیث و النّحو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أبان بن عثمان الاحمر البجلیّ الکوفیّ الّلؤلؤی الّذی هو من أکابر رجال الشّیعة و فقهاء أصحاب جعفر بن محمّد الصّادق علیه السّلام و 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 عبد اللّه ابن مسکان، و عبد اللّه بن بکیر، و حمّاد بن عیسی، و حمّاد بن عثمان و ابان بن عثمان و قد إجتمعت العصابة علی تصحیح ما یصحّ عن هؤلاء بمعنی ذکروه فی کتب الرّجال و هو یدل علی أرفع درجة من التّوثیق و یعبّر عنهم من هذه الجهة بأصحاب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یناقش فیه من جهة إتهامه بالناووسیّة و لم تثبت لکونه مستندا إلی قول علیّ بن الحسن الفطحی و هو لا یقاوم تصریح جماعة من أهل الحقّ مضافا إلی الاجماع المذکور المنقول بقول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العین و علی تقدیره فإمّا ان یمکن هذا الاجماع مع النّاووسیّة فیتبع قطعا مع الثبوت اولا فیجب نفی کونه ناووسیّا لثبوت الاجماع بما هو أقوی، و لنعم ما قال العلّامة فی هذا المقام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فالأقرب عندی قبول روایته و إن کان فاسد المذهب للاجماع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بالجملة فهو قد کان من موالی بجلة و کان یسکن الکوفة کما عن الکشی و اصله الکوفیّ </w:t>
      </w:r>
    </w:p>
    <w:p>
      <w:pPr>
        <w:pStyle w:val="BookText"/>
        <w:rPr/>
      </w:pPr>
      <w:r>
        <w:rPr>
          <w:rFonts w:ascii="IRNazanin" w:hAnsi="IRNazanin" w:eastAsia="IRNazanin"/>
          <w:color w:val="111111"/>
          <w:sz w:val="28"/>
          <w:sz w:val="28"/>
          <w:szCs w:val="28"/>
          <w:rtl w:val="true"/>
          <w:lang w:bidi="fa-IR"/>
        </w:rPr>
        <w:t>و کان یسکن الکوفة کما عن الکشی و اصله الکوفیّ و کان یسکنها تارة و البصرة أخری و قد أخذ عنه من أهلها أبو عبیدة معمّرة بن المثنّی، و أبو عبد اللّه محمّد بن سلام و اکثروا الحکایة عنه فی أخبار الشّعراء و النّسب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و الکاظم علیهما السلام کما عن رجال النّجاشیّ و الخلاصة و زاد عن الاوّل له کتاب حسن کبیر یجمع المبتدا و المغازی و الوفاة و الرّدة أخبرنا بهذا أبو الحسن التّمیمی قال حدّثنا 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أبی نصر عن أبان المذکور بکتبه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أبان بن عثمان بن یحیی اللؤلؤی و قال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عنه أبو عبیدة و غیره و له عدّة 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قبله ترجمة أبان بن تغلب بن رباح الجریری أبی سعید البکری مولی بنی جریر بن عباد الّذی هو أیضا من اکابر فقهاء الشیعة و ثقاتهم و محدّثیهم مع انّه لم یذکر فی کتابه المشار إلیه غیرهما من علماء الشّیعة إلّا نادر القلیل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قارئا فقیها لغویّا إمامیّا ثقة عظیم المنزلة جلیل القدر، روی عن علیّ بن الحسین و أبی جعفر و أبی عبد اللّه علیهم السلام و سمع من العرب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ربعی العوفی نحویّ یکنّی أبا أمیمة، أخذ القرائة عن عاصم بن أبی النّجود و طلحة بن مصرف و سلیمان الأعمش و هو أحد الثلاثة الّذین ختموا علیه القرآن و سمع الحکم بن عتیبة و أبا إسحاق الهمدانی و فضیل بن عمرو و عطیة الکوفیّ و سمع منه شعبه و إبن عیینة و حمّاد بن زید و هارون بن موسی مات سنة إحدی و أربعین و 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الدّلالة علی غایة جلالة قدر هذا الرّجل ما قاله النّجاشی الثّقة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عظیم المنزلة فی أصحابنا لقی علیّ بن الحسین و أبا جعفر و أبا عبد اللّه علیهم السّلام و روی </w:t>
      </w:r>
    </w:p>
    <w:p>
      <w:pPr>
        <w:pStyle w:val="BookText"/>
        <w:rPr/>
      </w:pPr>
      <w:r>
        <w:rPr>
          <w:rFonts w:ascii="IRNazanin" w:hAnsi="IRNazanin" w:eastAsia="IRNazanin"/>
          <w:color w:val="111111"/>
          <w:sz w:val="28"/>
          <w:sz w:val="28"/>
          <w:szCs w:val="28"/>
          <w:rtl w:val="true"/>
          <w:lang w:bidi="fa-IR"/>
        </w:rPr>
        <w:t>عنهم و کانت له عندهم منزلة و قدم، و ذکر البلاذری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بن عطیة الکوفیّ قال له أبو جعفر علیه السّلام إجلس فی مسجد المدینة و افت النّاس فانّی احبّ أن یری فی شیعتی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 لمّا أتاه نعیه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لقد أوجع قلبی موت أبان، و کان قارئا من وجوه القرّاء فقیها لغویّا سمع من العرب و حکی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ثالث المتلقّبین بالأحمر من أدباء أهل الإسلام و متقدّمیهم فی الفقه و اللّغة و النّحو فهو علی بن الحسین الکوفی ألّذی قد یقال له إبن المبارک المعروف بالأحمر و کان شیخ العربیة الغروبیة صاحب الکسائی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من الجند من رجال النّوبة علی باب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یحبّ العربیة و لا یقدر یجالس الکسائی إلّا فی أیّام غیر نوبته و کان یرصده فی طریقه إلی الرّشید کلّ یوم، فاذا أقبل تلقاه و أخذ برکابه و ماشاه و ساله المسئلة بعد المسئلة إلی أن یبلغ الکسائی الی السّر فیرجع الأحمر إلی مکانه فاذا خرج الکسائی فعل به کذلک، حتی قوی و تمکّن، و کان فطنا حریصا، فلما أصاب الکسائی الوضح کره الرّشید ملازمته أولاده فأمره أن یختار لهم من ینوب عنه ممن یرضاه،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کبرت و لسنا نقطع راتبک فدافعهم خوفا أن یأتیهم برجل یغلب علی موضعه إلی أن ضیّق الأمر علیه و شدّد علیه، و قیل له إن لم تات برجل من أصحابک إخترنا نحن لهم من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بلغه انّ سیبویه یرید الشخوص إلی بغداد و الأخفش فقلق لذلک و عزم أن یدخل علیهم من لا یخشی عائلته، فقال للأحمر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 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عزمت علی أن استخلفک علی أولاد الرّشید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الأحمر لعلی لا أفی بما یحتاجون إلیه، فقال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یحتاجون کلّ یوم إلی مسئلتین فی النّحو و بیتین من معانی الشّعر و أحرف من اللّغة و أنا ألقّنک کلّ یوم قبل أن تاتیهم فتحفظه و 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أمره عند الرّشید و أصاب </w:t>
      </w:r>
    </w:p>
    <w:p>
      <w:pPr>
        <w:pStyle w:val="BookText"/>
        <w:rPr/>
      </w:pPr>
      <w:r>
        <w:rPr>
          <w:rFonts w:ascii="IRNazanin" w:hAnsi="IRNazanin" w:eastAsia="IRNazanin"/>
          <w:color w:val="111111"/>
          <w:sz w:val="28"/>
          <w:sz w:val="28"/>
          <w:szCs w:val="28"/>
          <w:rtl w:val="true"/>
          <w:lang w:bidi="fa-IR"/>
        </w:rPr>
        <w:t>منه مالا کثیرا، و جعل یختلف إلی الکسائی کلّ عشیة فیتلقّن ما یحتاج الیه أولاد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یغدو علیهم فیلقّنهم و یأتیهم الکسائی فی الشّهر مرّة أو مرتین فیعرضون علیه بحضرة الرّشید ما علّمهم الأحمر فیرضاه، فلم یزل الأحمر کذلک حتّی صار نحویّا، و جلت حاله و عرف بالأدب حتّی قدم علی سائر أصحاب الکسائی، 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الأحمر یحفظ أربعة آلاف شاهد و کان مقدّما علی الفراء فی حیاة الکسائی و أملی الأحمر شواهد النّحو فاراد الفراء أن یتمّها فلم یجتمع له النّاس کما اجتمعوا للأحمر فقطع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إلی أن قال صنّف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بطریق الحج سنة أربع و تسعین و مأة، و حیث اطلق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الأحمر فهو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بکر بن الأنباری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مستحلّ عبد اللّه بن خریش الکوفیّ النّحوی روی عن ابن المبارک المذکور أربعین ألف بیت شاهدا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من الأربعة المذکورین فهو أبو عمرو الاحمر اسحاق بن مرار الشّیبانی المتقدّم ذکره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الاحمری فهو غیر هؤلاء جمیعا و اسمه کما فی کتب رجال الشّیعة ابراهیم بن اسحاق الاحمری النّهاوندی و کان ضعیفا فی حدیثه متّهما فی دینه مرمیّا بالإرتفاع و الغلو و الاختلاط، صاحب مصنّفات کثیرة فی الفقه و النّوادر و الاحداث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المتلقّب منهم بغیر الأحمر من سائر الألوان فهو ایضا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الاسود المتقدّم ذکره فی باب الحسن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الرحمان النّحوی أبو زکریّا المعروف بالابیض لأنه کان أبیض الرّأس و اللّحیة و الحاجبین و اشفار العین خلقة و قیل انّ أمّه کانت أخت أبیه من الرّضاعة فظهرت فیه هذا الآیة و کان متقدّما فی النّحو بارعا الّف فی النّحو کتابا </w:t>
      </w:r>
      <w:bookmarkStart w:id="210" w:name="pg17061_198858"/>
    </w:p>
    <w:p>
      <w:pPr>
        <w:pStyle w:val="BookText"/>
        <w:rPr/>
      </w:pPr>
      <w:bookmarkEnd w:id="210"/>
      <w:r>
        <w:rPr>
          <w:rFonts w:ascii="IRNazanin" w:hAnsi="IRNazanin" w:eastAsia="IRNazanin"/>
          <w:color w:val="111111"/>
          <w:sz w:val="28"/>
          <w:sz w:val="28"/>
          <w:szCs w:val="28"/>
          <w:rtl w:val="true"/>
          <w:lang w:bidi="fa-IR"/>
        </w:rPr>
        <w:t>اخذ النّاس عنه و کانت له رحلة قدیمة کما عن ابن الفرضی و مات سنة ثلاث و ستین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الاصفر فهو لقب أبی عثمان سعید بن عیسی الاصفر اللغوی النّحوی المنطقیّ الأخباریّ الطلیطلی الأندلسیّ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نحو ستین و اربعمأة کما عن صلة ابن بشکوال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الأزرق و الأخضر و غیرهما فلم أتحقّق بشی‌ء منها الی الآن مصداقا محقّقا یعرف به علی سبیل الاطلاق، نعم قد یوجد ذکر ابن الازرق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ابن الأخضر فانّه لقب الشّیخ أبی الحسن علیّ بن عبد الرّحمان بن مهدی بن عمران الإشبیلی، ابن الأخضر الأدیب اللّغوی النّحوی شیخ القاضی عیاض بن موسی المعروف و جماعة و کان قد أخذ عن أبی الحجّاج الملقّب بالأعلم و أبی علی الغسّانی و غیرهما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ذکره و غیر ذلک و توفّی باشبیلیة الّتی هی من جملة بلاد أندلس المغرب کما أشیر الیه من قبل فی لیلة الخمیس لتاسع عشر من شهر رجب سنة اربع عشر و خمسمأة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الخضراوی المتکرّر فی نسب الرّجال فهی نسبة الی الجزیرة الخضراء الّتی هی من جزائر بلاد المغرب بقرب جزیرة الأندلس کما بالبال، و لیس من اللّقب فی شی‌ء، و کذلک البیضاوی کما ستطلع علیه فی باب العین انشاء اللّه</w:t>
      </w:r>
      <w:r>
        <w:rPr>
          <w:rFonts w:eastAsia="IRNazanin" w:cs="IRNazanin"/>
          <w:color w:val="111111"/>
          <w:sz w:val="28"/>
          <w:szCs w:val="28"/>
          <w:rtl w:val="true"/>
          <w:lang w:bidi="fa-IR"/>
        </w:rPr>
        <w:t>.</w:t>
      </w:r>
    </w:p>
    <w:p>
      <w:pPr>
        <w:pStyle w:val="Heading3"/>
        <w:numPr>
          <w:ilvl w:val="2"/>
          <w:numId w:val="1"/>
        </w:numPr>
        <w:rPr/>
      </w:pPr>
      <w:bookmarkStart w:id="211" w:name="__RefHeading___Toc1095315_996550957"/>
      <w:bookmarkStart w:id="212" w:name="_Toc73"/>
      <w:bookmarkEnd w:id="211"/>
      <w:r>
        <w:rPr/>
        <w:t>292</w:t>
      </w:r>
      <w:r>
        <w:rPr>
          <w:rtl w:val="true"/>
        </w:rPr>
        <w:t xml:space="preserve">- </w:t>
      </w:r>
      <w:r>
        <w:rPr>
          <w:rtl w:val="true"/>
        </w:rPr>
        <w:t>خلف بن یوسف بن فرتون الاندلسی</w:t>
      </w:r>
      <w:bookmarkEnd w:id="2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أبو القاسم خلف بن یوسف بن فرتون الاندلسی </w:t>
      </w:r>
      <w:r>
        <w:rPr>
          <w:rStyle w:val="FootnoteAnchor"/>
          <w:rtl w:val="true"/>
        </w:rPr>
        <w:footnoteReference w:id="625"/>
      </w:r>
      <w:r>
        <w:rPr>
          <w:rFonts w:ascii="IRNazanin" w:hAnsi="IRNazanin" w:eastAsia="IRNazanin"/>
          <w:color w:val="111111"/>
          <w:sz w:val="28"/>
          <w:sz w:val="28"/>
          <w:szCs w:val="28"/>
          <w:rtl w:val="true"/>
          <w:lang w:bidi="fa-IR"/>
        </w:rPr>
        <w:t>المعروف بابن الأبرش الشنترینی النّحوی قال الحافظ السّیوطی بعد التّرجمة له بمثل هذا العنوان قال فی الرّیحانة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اماما فی العربیّة و اللّغة، له حظ من الفرایض، یستظهر کتاب سیبویه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bookmarkStart w:id="213" w:name="pg17061_198859"/>
    </w:p>
    <w:p>
      <w:pPr>
        <w:pStyle w:val="BookText"/>
        <w:rPr/>
      </w:pPr>
      <w:bookmarkEnd w:id="213"/>
      <w:r>
        <w:rPr>
          <w:rFonts w:ascii="IRNazanin" w:hAnsi="IRNazanin" w:eastAsia="IRNazanin"/>
          <w:color w:val="111111"/>
          <w:sz w:val="28"/>
          <w:sz w:val="28"/>
          <w:szCs w:val="28"/>
          <w:rtl w:val="true"/>
          <w:lang w:bidi="fa-IR"/>
        </w:rPr>
        <w:t>أبی علی الغسّانی و أبی الرّبیع الضریر یعرف بالبریطل و الباذش و عاصم الأدب، و عنه أبو الولید بن خیرة القرطبی، و به تدرّب فی اللّسان، و تخرّج و کان من أهل الزّهد و الإنقطاع الی اللّه تعالی، قانعا بالیسیر، لا یدخل فی ولایة، و لا یقبل علی اقراء فی جامع و لا امامة، و دعی الی القضاء فأنف منه و أبی، و کان له حظّ وافر من الحدیث و الفقه و الأصلین، مات بقرطبة فی ذی القعدة سنة اثنین و ثلاثین و خمسمأة و من شعره یرثی جمیلا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کلّ حال</w:t>
      </w:r>
    </w:p>
    <w:p>
      <w:pPr>
        <w:pStyle w:val="BookText"/>
        <w:rPr/>
      </w:pPr>
      <w:r>
        <w:rPr>
          <w:rFonts w:ascii="IRNazanin" w:hAnsi="IRNazanin" w:eastAsia="IRNazanin"/>
          <w:color w:val="111111"/>
          <w:sz w:val="28"/>
          <w:sz w:val="28"/>
          <w:szCs w:val="28"/>
          <w:rtl w:val="true"/>
          <w:lang w:bidi="fa-IR"/>
        </w:rPr>
        <w:t>قد أطفأ الماء سراج الجمال</w:t>
      </w:r>
    </w:p>
    <w:p>
      <w:pPr>
        <w:pStyle w:val="BookText"/>
        <w:rPr/>
      </w:pPr>
      <w:r>
        <w:rPr>
          <w:rFonts w:ascii="IRNazanin" w:hAnsi="IRNazanin" w:eastAsia="IRNazanin"/>
          <w:color w:val="111111"/>
          <w:sz w:val="28"/>
          <w:sz w:val="28"/>
          <w:szCs w:val="28"/>
          <w:rtl w:val="true"/>
          <w:lang w:bidi="fa-IR"/>
        </w:rPr>
        <w:t>أطفأ ما قد کان محبا له</w:t>
      </w:r>
    </w:p>
    <w:p>
      <w:pPr>
        <w:pStyle w:val="BookText"/>
        <w:rPr/>
      </w:pPr>
      <w:r>
        <w:rPr>
          <w:rFonts w:ascii="IRNazanin" w:hAnsi="IRNazanin" w:eastAsia="IRNazanin"/>
          <w:color w:val="111111"/>
          <w:sz w:val="28"/>
          <w:sz w:val="28"/>
          <w:szCs w:val="28"/>
          <w:rtl w:val="true"/>
          <w:lang w:bidi="fa-IR"/>
        </w:rPr>
        <w:t>قد یطفئ الزّیت ضیاء الذّبال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الشیخ أبی القاسم خلف بن یعیش بن سعید بن أبی القاسم الأصبحی المقری النّحوی الّذی روی هو ایضا عن أبی علی الغسّانی و الأعلم و نظرائهما فلا تغفل</w:t>
      </w:r>
      <w:r>
        <w:rPr>
          <w:rFonts w:eastAsia="IRNazanin" w:cs="IRNazanin"/>
          <w:color w:val="111111"/>
          <w:sz w:val="28"/>
          <w:szCs w:val="28"/>
          <w:rtl w:val="true"/>
          <w:lang w:bidi="fa-IR"/>
        </w:rPr>
        <w:t>.</w:t>
      </w:r>
    </w:p>
    <w:p>
      <w:pPr>
        <w:pStyle w:val="Heading3"/>
        <w:numPr>
          <w:ilvl w:val="2"/>
          <w:numId w:val="1"/>
        </w:numPr>
        <w:rPr/>
      </w:pPr>
      <w:bookmarkStart w:id="214" w:name="__RefHeading___Toc1095317_996550957"/>
      <w:bookmarkStart w:id="215" w:name="_Toc74"/>
      <w:bookmarkEnd w:id="214"/>
      <w:r>
        <w:rPr/>
        <w:t>293</w:t>
      </w:r>
      <w:r>
        <w:rPr>
          <w:rtl w:val="true"/>
        </w:rPr>
        <w:t xml:space="preserve">- </w:t>
      </w:r>
      <w:r>
        <w:rPr>
          <w:rtl w:val="true"/>
        </w:rPr>
        <w:t>خلف بن عبد الملک بن مسعود بن راحة الانصاری القرطبی</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القاسم خلف بن عبد الملک بن مسعود بن راحة الانصاری القرطبی</w:t>
      </w:r>
      <w:r>
        <w:rPr>
          <w:rFonts w:eastAsia="IRNazanin" w:cs="IRNazanin"/>
          <w:color w:val="111111"/>
          <w:sz w:val="28"/>
          <w:szCs w:val="28"/>
          <w:rtl w:val="true"/>
          <w:lang w:bidi="fa-IR"/>
        </w:rPr>
        <w:t>»</w:t>
      </w:r>
      <w:r>
        <w:rPr>
          <w:rStyle w:val="FootnoteAnchor"/>
          <w:rtl w:val="true"/>
        </w:rPr>
        <w:footnoteReference w:id="62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علماء الأندلس و له التّصانیف المفیدة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ألذی جعله ذیلا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الّذی هو فی ستین مجلّدا و الصغیر الّذی هو فی عشر مجلّدات من تالیفات أبی مروان حنّان بن خلف بن حسین القرطبی البارع الأدیب، و ما أقصر فیه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الغوامض و 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من جاء مبهما فی الحدیث فعیّنه، و نسج فیه علی منوال الخطیب الذی وضعه علی هذا الأسلوب، و جزء لطیف ذکر فیه من روی الموطّأ عن مصنّفه مالک بن أنس، و هم ثلاثة و سبعون رجلا و مجلّد </w:t>
      </w:r>
    </w:p>
    <w:p>
      <w:pPr>
        <w:pStyle w:val="BookText"/>
        <w:rPr/>
      </w:pPr>
      <w:r>
        <w:rPr>
          <w:rFonts w:ascii="IRNazanin" w:hAnsi="IRNazanin" w:eastAsia="IRNazanin"/>
          <w:color w:val="111111"/>
          <w:sz w:val="28"/>
          <w:sz w:val="28"/>
          <w:szCs w:val="28"/>
          <w:rtl w:val="true"/>
          <w:lang w:bidi="fa-IR"/>
        </w:rPr>
        <w:t xml:space="preserve">لطیف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المستغیثین باللّه عند الملمّات و الحاجات و المتضرّعین الی اللّه بالرّغبات و الدّعوات، و بما یسّر اللّه لهم من الاجابات و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لیلة الأربعاء لثمان خلون من شهر رمضان سنة ثمان و سبعین و خمسمأة و هو ابن أربع و ثمانین سنة بمدینة قرطبة و دفن یوم الأربعاء بمقبرة ابن عبّاس بالقرب من قبر یحیی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قرطبة بضمّ الاوّل و الثّالث بلد عظیم بالمغرب،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مدینة عظیمة فی وسط بلاد الاندلس کانت سریر ملک بنی أمیّة، دورها أربعة عشر میلا و عرضها میلان، علی النّهر الکبیر و علیه جسران، و مسجدها الجامع من أکبر مساجد الإسلام، بها کنیسة الأسری، و هی مقصورة معتبرة عند النّصاری بها معدن الفضّة و الشّاذنج و هو حجر یقطع الدّم، و معدن التّوتیا و تجلب من قرطبة بغال قیّمة واحد منها مبلغ خمسمأة دینار</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بلاد المغرب مدینة تسمی قرطبة، من عادة أهلها فی کلّ سنة انّ اجامرتهم الملحدین من غایة نصبهم و عداوتهم لأهل بیت الرّسالة علیهم السّلام متی دخلت علیهم لیلة عاشورا نصبوا من رؤس الحمیر أو البعیر علی أسنة الرّماح و</w:t>
      </w:r>
    </w:p>
    <w:p>
      <w:pPr>
        <w:pStyle w:val="BookText"/>
        <w:rPr/>
      </w:pPr>
      <w:r>
        <w:rPr>
          <w:rFonts w:ascii="IRNazanin" w:hAnsi="IRNazanin" w:eastAsia="IRNazanin"/>
          <w:color w:val="111111"/>
          <w:sz w:val="28"/>
          <w:sz w:val="28"/>
          <w:szCs w:val="28"/>
          <w:rtl w:val="true"/>
          <w:lang w:bidi="fa-IR"/>
        </w:rPr>
        <w:t>داروا بها علی أطراف المدینة و أبواب الدّور فی جماعة کثیرین من أراذل البلد مع ضرب الدّفوف و الطّبول و إشاعة أنواع المزامیر و الغناء و الرّقص و سائر الملاهی، و أهل المدینة یطبخون لهم من ملاذّ الاطعمة و الحلوا حتّی إذا بلغوا باب دار أحد منهم یقدمون بها إلیهم، و یظهرون البشاشة و السّرور علی قتل الحسین علیه السّلام، و یشبهون تلک الرؤس المنحوسة برأسه الشّریف المطهّر و هم یقومون علی باب کلّ دار و ینشدون بالغناء و المزمار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یاستی المراسة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اطعمینا المطنفسة </w:t>
      </w:r>
    </w:p>
    <w:p>
      <w:pPr>
        <w:pStyle w:val="BookText"/>
        <w:rPr/>
      </w:pPr>
      <w:r>
        <w:rPr>
          <w:rFonts w:ascii="IRNazanin" w:hAnsi="IRNazanin" w:eastAsia="IRNazanin"/>
          <w:color w:val="111111"/>
          <w:sz w:val="28"/>
          <w:sz w:val="28"/>
          <w:szCs w:val="28"/>
          <w:rtl w:val="true"/>
          <w:lang w:bidi="fa-IR"/>
        </w:rPr>
        <w:t>و مرادهم بالمطنفسة هی تلک القطایف المصنوعة لاولئک الملحدین علیهم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شیخنا أبو الفتح الکراجکی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فی المغرب بمدینة قرطبة یأخذون فی لیلة عاشورا رأس بقرة میتة و یجعلونه علی عصا منحول و یطاف به الشّوارع و الأسواق و قد إجتمع حوله الصّبیان یصفقون و یلعبون و یقفون به علی أبواب الدّور و البیوت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ستیّ المرؤسة</w:t>
      </w:r>
    </w:p>
    <w:p>
      <w:pPr>
        <w:pStyle w:val="BookText"/>
        <w:rPr/>
      </w:pPr>
      <w:r>
        <w:rPr>
          <w:rFonts w:ascii="IRNazanin" w:hAnsi="IRNazanin" w:eastAsia="IRNazanin"/>
          <w:color w:val="111111"/>
          <w:sz w:val="28"/>
          <w:sz w:val="28"/>
          <w:szCs w:val="28"/>
          <w:rtl w:val="true"/>
          <w:lang w:bidi="fa-IR"/>
        </w:rPr>
        <w:t>اطعمینا المطنفسة</w:t>
      </w:r>
    </w:p>
    <w:p>
      <w:pPr>
        <w:pStyle w:val="BookText"/>
        <w:rPr/>
      </w:pPr>
      <w:r>
        <w:rPr>
          <w:rFonts w:ascii="IRNazanin" w:hAnsi="IRNazanin" w:eastAsia="IRNazanin"/>
          <w:color w:val="111111"/>
          <w:sz w:val="28"/>
          <w:sz w:val="28"/>
          <w:szCs w:val="28"/>
          <w:rtl w:val="true"/>
          <w:lang w:bidi="fa-IR"/>
        </w:rPr>
        <w:t xml:space="preserve">یعنون القطائف و انّها تعدّ لهم و یکرمون و یتبرّکون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الرّجل غیر خلف بن عبد العزیز بن محمّد الغافقی القبثوری بفتح القاف و سکون الموحدة و ضمّ المثلثة الاشبیلی الاندلسی النّحوی اللّغوی الذی کان شدید فی التّرسل و النّظم مع التّقوی و الخیر کما عن الذّهبی و قرأ علی الدّباج القراءات و کتاب سیبویه و روی بالاجازة عن النّجیب و غیره، و کتب لامیر سبتة الّتی هی إیضا من بلاد جزیرة اندلس المتقدّم ذکرها فی باب الأحمدین و حدّث و حجّ مرّتین ولد سنة خمس عشر و ستمأة، و مات بالمدینة فی أوائل سنة اربع و سبعمأة کما عن درر ابن الحجر و له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رجوتک یا رحمان إنّک خیر من</w:t>
      </w:r>
    </w:p>
    <w:p>
      <w:pPr>
        <w:pStyle w:val="BookText"/>
        <w:rPr/>
      </w:pPr>
      <w:r>
        <w:rPr>
          <w:rFonts w:ascii="IRNazanin" w:hAnsi="IRNazanin" w:eastAsia="IRNazanin"/>
          <w:color w:val="111111"/>
          <w:sz w:val="28"/>
          <w:sz w:val="28"/>
          <w:szCs w:val="28"/>
          <w:rtl w:val="true"/>
          <w:lang w:bidi="fa-IR"/>
        </w:rPr>
        <w:t>رجاه لغفران الجرائم مرتج</w:t>
      </w:r>
    </w:p>
    <w:p>
      <w:pPr>
        <w:pStyle w:val="BookText"/>
        <w:rPr/>
      </w:pPr>
      <w:r>
        <w:rPr>
          <w:rFonts w:ascii="IRNazanin" w:hAnsi="IRNazanin" w:eastAsia="IRNazanin"/>
          <w:color w:val="111111"/>
          <w:sz w:val="28"/>
          <w:sz w:val="28"/>
          <w:szCs w:val="28"/>
          <w:rtl w:val="true"/>
          <w:lang w:bidi="fa-IR"/>
        </w:rPr>
        <w:t>فرحمتک العظمی الّتی لیس بابها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حاشاک فی وجه المسی‌ء بمرتج‌</w:t>
      </w:r>
      <w:r>
        <w:rPr>
          <w:rStyle w:val="FootnoteAnchor"/>
          <w:rtl w:val="true"/>
        </w:rPr>
        <w:footnoteReference w:id="628"/>
      </w:r>
      <w:bookmarkStart w:id="216" w:name="pg17061_198862"/>
    </w:p>
    <w:p>
      <w:pPr>
        <w:pStyle w:val="Heading3"/>
        <w:numPr>
          <w:ilvl w:val="2"/>
          <w:numId w:val="1"/>
        </w:numPr>
        <w:rPr/>
      </w:pPr>
      <w:bookmarkStart w:id="217" w:name="__RefHeading___Toc1095319_996550957"/>
      <w:bookmarkStart w:id="218" w:name="_Toc75"/>
      <w:bookmarkEnd w:id="216"/>
      <w:bookmarkEnd w:id="217"/>
      <w:r>
        <w:rPr/>
        <w:t>294</w:t>
      </w:r>
      <w:r>
        <w:rPr>
          <w:rtl w:val="true"/>
        </w:rPr>
        <w:t xml:space="preserve">- </w:t>
      </w:r>
      <w:r>
        <w:rPr>
          <w:rtl w:val="true"/>
        </w:rPr>
        <w:t>خلیل بن احمد بن عمرو بن تمیم الفراهیدی</w:t>
      </w:r>
      <w:bookmarkEnd w:id="218"/>
    </w:p>
    <w:p>
      <w:pPr>
        <w:pStyle w:val="BookText"/>
        <w:rPr/>
      </w:pPr>
      <w:r>
        <w:rPr>
          <w:rFonts w:ascii="IRNazanin" w:hAnsi="IRNazanin" w:eastAsia="IRNazanin"/>
          <w:color w:val="111111"/>
          <w:sz w:val="28"/>
          <w:sz w:val="28"/>
          <w:szCs w:val="28"/>
          <w:rtl w:val="true"/>
          <w:lang w:bidi="fa-IR"/>
        </w:rPr>
        <w:t>الشیخ الورع البارع الامام ابو عبد الرحمان خلیل بن أحمد بن عمرو بن تمیم الفراهیدی‌</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 یقال الفرهودی الأزدی الیحمدی البصریّ اللّغوی العروضیّ النّحوی المتقدّم المشهور، 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کبراء أصحابنا المجتهدین فی مستطرفات کتابه المذکور بعنوان الخلیل ابراهیم بن احمد العروضی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إتباعنا الجمهور فی التّرجمة له بهذا العنوان أقرب إلی المقصود، و أبوه أحمد کان اوّل من سمّی بهذا الاسم بعد رسول اللّه صلّی اللّه علیه و آله و سلّم کما نقل عن المبرّد انّه قال فتش المفتّشون فما وجدوا بعد نبیّنا من اسمه أحمد قبل أبی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من ولد فراهید بالفاء و الرّاء، أم فرهود بن مالک الّذی هو أبو بطن من الأزد مثل یحمد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انّه من أبناء ملوک العجم الّذین إنتقلوا بأمر أنوشروان العادل إلی حدود الیمن و کانوا ستمأة رجل و ینتهی إلیهم نسب سیبویه النّحوی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Style w:val="FootnoteAnchor"/>
          <w:rtl w:val="true"/>
        </w:rPr>
        <w:footnoteReference w:id="63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فاضلا صالحا عاقلا حکیما وقورا إماما فی علم النّحو و مستنبطا للعروض مستخرجا لأبحاره الخمسة عشر الّتی زاد علیها أوسط الأخافشة بحر المجتث فی دوائر </w:t>
      </w:r>
    </w:p>
    <w:p>
      <w:pPr>
        <w:pStyle w:val="BookText"/>
        <w:rPr/>
      </w:pPr>
      <w:r>
        <w:rPr>
          <w:rFonts w:ascii="IRNazanin" w:hAnsi="IRNazanin" w:eastAsia="IRNazanin"/>
          <w:color w:val="111111"/>
          <w:sz w:val="28"/>
          <w:sz w:val="28"/>
          <w:szCs w:val="28"/>
          <w:rtl w:val="true"/>
          <w:lang w:bidi="fa-IR"/>
        </w:rPr>
        <w:t>خمس کما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أزدیّا بصریا لغویّا صاحب العروض و النّحو، صدوقا عالما عابدا من السّابعة، کما عن تقریب ابن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افضل النّاس فی الأدب و قوله حجة فیه و اخترع علم العروض و فضله أشهر من أن یذکر، و کان إمامیّ المذهب، کما ذکره العلّامة فی القسم الاوّل من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الغایة فی إستخراج مسائل النّحو و تصحیح القیاس فیه، و هو اوّل من استخرج العروض و حصر أشعار العرب بها و عمل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المشهور الّذی به یتهیأ ضبط اللّغة، و کان من الزّهاد فی الدّنیا و المنقطعین إلی العلم و هو أستاد سیبویه، و عامة الحکایة فی کتابه عنه، و کلّما قال سیبویه و سألته، أو قال قولا من غیر أن یذکر قائله فهو الخلیل، کما عن السّیرا فی المتقدم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النّحاة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صالحا عاقلا حلیما وقورا متقلّلا من الدّنیا صبورا علی العیش الخشن کما فی بعض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سفیان بن عیینة،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خلق من الذّهب و المسک فلینظر إلی الخلیل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النّضر بن شمیل بن خرشة البصری الّذی هو من کبار أصحاب الخلیل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أحدا أعلم بالسّنة بعد ابن عون من الخلیل بن أحمد،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 الدّنیا بادب الخلیل و کتبه، و هو فی خصّ لا یشعر 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المعیشة علی الخلیل بالبصرة فخرج یرید خراسان فشیعه من أهل البصرة ثلاثة آلاف رجل ما فیهم إلّا محدّث أو نحویّ او لغویّ او اخباریّ فلمّا صار بالمربد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یعزّ علیّ فراقکم و اللّه لو وجدت کلّ یوم کلیجة باقلا ما فارقتکم،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فیهم من یتکلّف ذلک فسار إلی خراسان و أفاد بها أموالا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الإصفهانی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لم یدرک مثلهم فی الاسلام فی فنونهم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و ابن المقفع، و أبو حنیفة، و الفزاری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إبن المقفع المذکور هو عبد اللّه بن المقفع الأدیب اللّغوی المشهور و کان بینه و بین الخلیل مکالمات، و نقل انّهما إجتمعا لیلة یتحدّثان إلی الغداة، فلّما تفرّقا، قیل للخلیل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ابن المقفع؟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رجلا علمه أکثر من عقله، و قیل لابن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الخلیل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رجلا عقله أکثر من علمه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الفزاریّ فهو أبو عبد اللّه محمّد بن ابراهیم بن حبیب بن سمرة بن جندب الصّحابی و کان نحویّا ضابطا جیّد الخطّ أخذ عن المازنی و قرأ علی الأصمعیّ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قرأ علیه غیری فقد کذب، و کان عالما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فیها قصیدة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یونس بن حبیب النّحویّ و کان اراد به أبو عبد الرّحمان بن حبیب البصریّ الضّبی بالولاء أستاد الکسائی و الفرّاء، کان یختلف إلی الخلیل یتعلّم منه العروض، فصعب علیه تعلّمه فقال له الخلیل یوما من ایّ بحر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تستطع أمرا فدعه</w:t>
      </w:r>
    </w:p>
    <w:p>
      <w:pPr>
        <w:pStyle w:val="BookText"/>
        <w:rPr/>
      </w:pPr>
      <w:r>
        <w:rPr>
          <w:rFonts w:ascii="IRNazanin" w:hAnsi="IRNazanin" w:eastAsia="IRNazanin"/>
          <w:color w:val="111111"/>
          <w:sz w:val="28"/>
          <w:sz w:val="28"/>
          <w:szCs w:val="28"/>
          <w:rtl w:val="true"/>
          <w:lang w:bidi="fa-IR"/>
        </w:rPr>
        <w:t>و جاوزه إلی ما تستطیع</w:t>
      </w:r>
    </w:p>
    <w:p>
      <w:pPr>
        <w:pStyle w:val="BookText"/>
        <w:rPr/>
      </w:pPr>
      <w:r>
        <w:rPr>
          <w:rFonts w:ascii="IRNazanin" w:hAnsi="IRNazanin" w:eastAsia="IRNazanin"/>
          <w:color w:val="111111"/>
          <w:sz w:val="28"/>
          <w:sz w:val="28"/>
          <w:szCs w:val="28"/>
          <w:rtl w:val="true"/>
          <w:lang w:bidi="fa-IR"/>
        </w:rPr>
        <w:t>ففطن یونس لما عناه الخلیل و ترک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انّ بعض الیونانیة کتب إلی الخلیل کتابا بلغتهم فخلی به شهرا حتّی فهمه،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علمت انّه لا بدّ من أن یفتتح الکتاب باسم اللّه فبنیت علی ذلک و قست علیه و جعلت ذلک أصلا ففتحت ثمّ وضع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عمی القلب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الکلام السّیرافی المتقدّم ذکره، و قال غیره روی عن أیّوب و عاصم الاحول و غیرهما و أخذ عنه سیبویه و الأصمعی و النّضر بن شمیل و کان خیّرا متواضعا ذا زهد و عفاف یقال انّه دعی بمکة أن یرزقه اللّه علما لم یسبق إلیه و فی روایة و لا یؤخذ إلّا منه فرجع و فتح علیه بالعروض و کانت له معرفة بالإیقاع و النّغم و هو الّذی أحدث له علم العروض فانّهما متقاربان فی المأخذ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النضر بن شمیل أقام الخلیل فی خصّ بالبصرة لا یقدر علی فلسین و تلامذته یکسبون بعلمه الأموال و کان آیة فی الذکاء، و کان النّاس یقولون لم یکن فی العرب بعد الصّحابة أذکی منه، و کان یحج سنة و یغزو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انّه کان عند رجل دواء لظلمة العین ینتفع به النّاس فمات و احتاج النّاس إلیه، فقال الخلیل أله نسخة معروفة؟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آنیة کان یعمله فیها؟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جیئونی بها فجاؤه بها، فجعل یشمّ الإناء و یخرج نوعا نوعا حتّی أخرج خمسة عشر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عن جمعها و مقدارها فعرف ذلک فعمله و أعطاه النّاس فانتفعوا به، ثمّ وجدت النّسخة فی کتب الرّجل فوجدوا الاخلاط ستة عشر خلطا کما ذکر الخلیل لم یفته منها إلّا خلط واحد، و هو اوّل من جمع حروف المعجم فی بیت واحد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خلق خود کمثل الشّمس إذ بزغت</w:t>
      </w:r>
    </w:p>
    <w:p>
      <w:pPr>
        <w:pStyle w:val="BookText"/>
        <w:rPr/>
      </w:pPr>
      <w:r>
        <w:rPr>
          <w:rFonts w:ascii="IRNazanin" w:hAnsi="IRNazanin" w:eastAsia="IRNazanin"/>
          <w:color w:val="111111"/>
          <w:sz w:val="28"/>
          <w:sz w:val="28"/>
          <w:szCs w:val="28"/>
          <w:rtl w:val="true"/>
          <w:lang w:bidi="fa-IR"/>
        </w:rPr>
        <w:t>یحظی الضّجیع بها نجلاء معطار</w:t>
      </w:r>
    </w:p>
    <w:p>
      <w:pPr>
        <w:pStyle w:val="BookText"/>
        <w:rPr/>
      </w:pPr>
      <w:r>
        <w:rPr>
          <w:rFonts w:ascii="IRNazanin" w:hAnsi="IRNazanin" w:eastAsia="IRNazanin"/>
          <w:color w:val="111111"/>
          <w:sz w:val="28"/>
          <w:sz w:val="28"/>
          <w:szCs w:val="28"/>
          <w:rtl w:val="true"/>
          <w:lang w:bidi="fa-IR"/>
        </w:rPr>
        <w:t>و من کلامه ثلاثة ینسین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اللّیالی، و المرءة الحسناء، و محادثات الرّجال إلی أن قال فی شرح حال الکتاب المسمّی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النّاس فی نسبته إلی الخلیل، فقال ابو الطیّب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 انّما هو للیث بن نصر بن سیّار، و قیل عمل الخلیل منه قطعة من أوّله إلی کتاب العین و کمل اللیث لانّ اوّله لا یناسب آخره و هذا قد تقدّم فی قول السّیرافی، و قیل بل أکمله و انّه بدأه بسیاق مخارج الحروف</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باحصاء أبنیة الأشخاص و أمثلة أحداث الاسماء فذکر انّ مبلغ عدد أبنیة کلام العرب المستعمل و المهمل علی مراتبها الأربع من الثّنائی و الثّلاثی و الرّباعی و الخماسی من غیر تکریر إثنا عشر ألف ألف و خمسة آلاف و اربعمأة و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الثّنائی سبعمأة و ستة و خمسون، و الثلاثیّ تسعة عشر ألف و ستمأة و خمسون و الرباعی أربعمأة ألف واحد و تسعون ألف و أربعمأة، و الخماسیّ احدی عشر ألف ألف و سبعمأة و ثلاثة و تسعون ألفا و ستمأة، ذکر ذلک حمزة الاصفهانی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نقله عنه المؤرّخون و هذا صریح فی أنّه اکمله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الخلیل منقطعا الی اللّیث فیما صنّفه خصّه به فحظی عنده جدّا و وقع عنده موقعا عظیما و وهب له مأة ألف، و أقبل علی حفظه و ملازمته فخفظ منه النّصف و اتّفق انّه اشتری جاریة نفیسة فغارت ابنة عمّه و قالت و اللّه لاغیظنّه و ان غظته فی المال لا یبالی و لکنّی أراه منکبّا لیله و نهاره علی هذا الکتاب و اللّه لأفجعنه فیه فاحرقته، فلّما اشتدّ أسفه و لم یکن عنده غیره به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الخلیل قد مات فاملی النّصف من حفظه و جمع علماء عصره و أمرهم ان یکملوه علی نمطه و قال لهم مثلوا و اجتهدوا فعملوا هذا التّصنیف الّذی بأیدی الناس و للخلیل من التصانیف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 و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الخلیل سنة خمس و سبعین و مأة،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سبعین و قیل ستین، و له أربع و سبعون سنة و سبب موته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ان أعمل نوعا من الحساب تمضی به الجاریة إلی القاضی فلا یمکنه ان یظلمها فدخل المسجد و هو یعمل فکره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فصدمته ساریة و هو غافل فانصدع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 فی النّوم فقیل له ما صنع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ما کنّا فیه لم یکن شیئا و ما وجدت أفضل من سبحان اللّه و الحمد للّه و لا إله إلا اللّه و اللّه أکبر اسندنا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ینسب إلی أکثر أهل اللّغة نفی ما قد وجد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الخلیل و نسبة کلّه ذلک إلی الخلل و الأباطیل لما قد أشیر الیه فی کلام الحافظ السّیوطی، بل یقال أنّ لابن درستویه النّحوی کتابا فی تحقیق ذلک، و الظّاهر أنّه خلف لأنّ له کتابا فی الردّ علی الفضل فی الرّد علی الخلیل کما ستطلع علیه فی ترجمته فی باب العین إنشاء اللّه تعالی إلّا أن یکون هذا الکتاب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متضمّنا للانکار علی الفضل المذکور فی نسبة ما نسبه إلی الخلیل بواسطة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الشّیخ </w:t>
      </w:r>
    </w:p>
    <w:p>
      <w:pPr>
        <w:pStyle w:val="BookText"/>
        <w:rPr/>
      </w:pPr>
      <w:r>
        <w:rPr>
          <w:rFonts w:ascii="IRNazanin" w:hAnsi="IRNazanin" w:eastAsia="IRNazanin"/>
          <w:color w:val="111111"/>
          <w:sz w:val="28"/>
          <w:sz w:val="28"/>
          <w:szCs w:val="28"/>
          <w:rtl w:val="true"/>
          <w:lang w:bidi="fa-IR"/>
        </w:rPr>
        <w:t xml:space="preserve">أبو بکر محمّد بن الحسن بن عبد اللّه مذحج المشتهر بالزّبیدی الإشبیلی النّحوی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أبنیة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محمّد بن عبد اللّه بن محمد بن موسی الکرمانیّ أبو عبد اللّه النّحوی الملقّب الورّاق تلمیذ ثعلب النّحویّ المتقدّم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اغفله الخلیل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أنّه مهمل و هو مستعمل، و ما هو مستعمل و قد اهمل، و قد کان بینه و بین إبن درید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محمد بن عبد اللّه الخطیب الإسکافی أبی عبد اللّه الأدیب اللّغوی الذّی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صاحب التّصانیف الحسنة، أحد أصحاب إسمعیل بن عباد و کان من أهل إصفهان و خطیبا بالرّی،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العرة فی غلط أهل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أشیر إلیه فی ترجمة الإمام المرزوقی الإصبهانی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علم الموسیقار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جدّا و کان عندنا نسخة منه، و له ایضا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 علی رأس الطبقة الرّابعة من أصحاب اللّغة و النّحو لأنّ اتّفاق أهل الإسلام بأسرهم و اطباق أصحاب الکلام باصبارهم علی انّ اوّل من اخترع علم النّحو هو أبو الاسود الدؤلی الآتی ذکره فی أواخر هذا المجلد انشاء اللّه و انّه انما أخذه أوّلا من برکات صحبة مولانا أمیر المؤمنین و فیوضات خدمته المقدسة، ثمّ استخلفه فی تمشیة ذلک الفنّ خمسة نفر من الأساطین و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اوّلهم تلمیذه البارع عنبسة بن معدان الفیل المیسانی و بلغ الفرزدق انّ عنبسة هذا یفضل جریرا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فی معدان و الفیل زاجر</w:t>
      </w:r>
    </w:p>
    <w:p>
      <w:pPr>
        <w:pStyle w:val="BookText"/>
        <w:rPr/>
      </w:pPr>
      <w:r>
        <w:rPr>
          <w:rFonts w:ascii="IRNazanin" w:hAnsi="IRNazanin" w:eastAsia="IRNazanin"/>
          <w:color w:val="111111"/>
          <w:sz w:val="28"/>
          <w:sz w:val="28"/>
          <w:szCs w:val="28"/>
          <w:rtl w:val="true"/>
          <w:lang w:bidi="fa-IR"/>
        </w:rPr>
        <w:t>لعنبسة الرّاوی علی القصائدا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بعده میمون الأقرن و قیل انّه أخذ عن أبی الأسود، و انّ عنبسة اخذ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یحی بن یعمر التابعیّ الّذی هو أیّضا من تلامذته فی النّحو و هو الّذی سأله الحجاج عن عیب مدینة واسط لمّا بناها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بنیتها من غیر مالک و یسکنها غیر ولدک فغضب الحجّاج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هذه الجرأة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تعالی علی العلمآء فی علمهم أن لا یکتموا النّاس حدیثا فنفاه الی خراسان ثمّ ولداه عطا و أبو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هؤلاء عبد اللّه ابن أبی اسحاق الحضرمی و هو الذّی مدّ القیاس و شرح العلل و کان هو ایضا یعتب الفرزدق و ینسبه الی اللّحن فهجاه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 اللّه مولی هجوته</w:t>
      </w:r>
    </w:p>
    <w:p>
      <w:pPr>
        <w:pStyle w:val="BookText"/>
        <w:rPr/>
      </w:pPr>
      <w:r>
        <w:rPr>
          <w:rFonts w:ascii="IRNazanin" w:hAnsi="IRNazanin" w:eastAsia="IRNazanin"/>
          <w:color w:val="111111"/>
          <w:sz w:val="28"/>
          <w:sz w:val="28"/>
          <w:szCs w:val="28"/>
          <w:rtl w:val="true"/>
          <w:lang w:bidi="fa-IR"/>
        </w:rPr>
        <w:t>و لکنّ عبد اللّه مولی الموالیا</w:t>
      </w:r>
    </w:p>
    <w:p>
      <w:pPr>
        <w:pStyle w:val="BookText"/>
        <w:rPr/>
      </w:pPr>
      <w:r>
        <w:rPr>
          <w:rFonts w:ascii="IRNazanin" w:hAnsi="IRNazanin" w:eastAsia="IRNazanin"/>
          <w:color w:val="111111"/>
          <w:sz w:val="28"/>
          <w:sz w:val="28"/>
          <w:szCs w:val="28"/>
          <w:rtl w:val="true"/>
          <w:lang w:bidi="fa-IR"/>
        </w:rPr>
        <w:t xml:space="preserve">و خلّفوا أیضا الشّیخ أبا عمرو عیسی بن عمر الثّقفی و أبا عمرو بن العلاء الآتی فی باب الزّاء إنشاء اللّه تعالی و عیسی بن عمر المذکور هو الّذی حکی عنه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انّه سقط عن حمار فاجتمع علیه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 تکاکاتم علیّ تکاکؤکم علی ذی جنّة افرنقعوا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الشّیطان یتکلّم بالهندیة، و کان هو استاد الخلیل المذکور و روی عن الحسن البصری و العجاج بن رؤبة و جماعة، و عنه الأصمعیّ و غیره و صنّف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یقول تلمیذه الخلیل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النّحو جمیعا کلّه</w:t>
      </w:r>
    </w:p>
    <w:p>
      <w:pPr>
        <w:pStyle w:val="BookText"/>
        <w:rPr/>
      </w:pPr>
      <w:r>
        <w:rPr>
          <w:rFonts w:ascii="IRNazanin" w:hAnsi="IRNazanin" w:eastAsia="IRNazanin"/>
          <w:color w:val="111111"/>
          <w:sz w:val="28"/>
          <w:sz w:val="28"/>
          <w:szCs w:val="28"/>
          <w:rtl w:val="true"/>
          <w:lang w:bidi="fa-IR"/>
        </w:rPr>
        <w:t>غیر ما احدث عیسی بن عمر</w:t>
      </w:r>
    </w:p>
    <w:p>
      <w:pPr>
        <w:pStyle w:val="BookText"/>
        <w:rPr/>
      </w:pPr>
      <w:r>
        <w:rPr>
          <w:rFonts w:ascii="IRNazanin" w:hAnsi="IRNazanin" w:eastAsia="IRNazanin"/>
          <w:color w:val="111111"/>
          <w:sz w:val="28"/>
          <w:sz w:val="28"/>
          <w:szCs w:val="28"/>
          <w:rtl w:val="true"/>
          <w:lang w:bidi="fa-IR"/>
        </w:rPr>
        <w:t>ذاک إکمال و هذا جامع</w:t>
      </w:r>
    </w:p>
    <w:p>
      <w:pPr>
        <w:pStyle w:val="BookText"/>
        <w:rPr/>
      </w:pPr>
      <w:r>
        <w:rPr>
          <w:rFonts w:ascii="IRNazanin" w:hAnsi="IRNazanin" w:eastAsia="IRNazanin"/>
          <w:color w:val="111111"/>
          <w:sz w:val="28"/>
          <w:sz w:val="28"/>
          <w:szCs w:val="28"/>
          <w:rtl w:val="true"/>
          <w:lang w:bidi="fa-IR"/>
        </w:rPr>
        <w:t>فهما للنّاس شمس و قمر</w:t>
      </w:r>
    </w:p>
    <w:p>
      <w:pPr>
        <w:pStyle w:val="BookText"/>
        <w:rPr/>
      </w:pPr>
      <w:r>
        <w:rPr>
          <w:rFonts w:ascii="IRNazanin" w:hAnsi="IRNazanin" w:eastAsia="IRNazanin"/>
          <w:color w:val="111111"/>
          <w:sz w:val="28"/>
          <w:sz w:val="28"/>
          <w:szCs w:val="28"/>
          <w:rtl w:val="true"/>
          <w:lang w:bidi="fa-IR"/>
        </w:rPr>
        <w:t>و یقال انّ له نیفا و سبعین مصنّفا ذهبت کلّها و کان یتقعّر فی کلامه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خلّف من بعدهم الخلیل المذکور و قد کان هو واحدا فی عصره و عادما لمن یقاربه فی شأنه أو بعده عندهم من جملة أقرانه فی زمانه، و قد أخذ هو عن عاصم الأحوال و أیّوب و غیرهما أیضا ثمّ انّه خلّف سیبویه الفارسی و الکسائی و الأصمعیّ، و مروان بن سعید بن عباد بن حبیب البصری المهلّبیّ، الأدیب النّحوی اللّغوی الشّاعر المشهور و أضرابهم البارعین، ثمّ صار النّاس بعد ذلک فریقین کوفییّن و بصریّین فخلّف سیبویه الأخفش الأوسط، و الکسائیّ الفراء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هما الجرمی و المازنی، ثمّ هما المبرّد، ثمّ هو الزّجاج و أبا بکر بن السّراج و ابن درستویه و هلمّ جرّا إلی أن إنتهت النّوبة إلی المتأخّرین من أئمة العربیّة فقدم إبنا حاجب و مالک و رضیّنا المرضیّ، و إبن هشام الأنصاری و الجار بردی و خالد الأزهری و السّیوطی و الجامی فتدارکوا اهمالات السّلف و صاروا قرّة عین الشّرف علی الخلف ثمّ طوی البساط علی اثرهم و انقطعت آثار الأکابر و الأوساط، و خلف التفریط مقام الإفراط فلم یبق إلّا کلام ملحون أو مقال غیر موزون، هو بالعجمیة</w:t>
      </w:r>
    </w:p>
    <w:p>
      <w:pPr>
        <w:pStyle w:val="BookText"/>
        <w:rPr/>
      </w:pPr>
      <w:r>
        <w:rPr>
          <w:rFonts w:ascii="IRNazanin" w:hAnsi="IRNazanin" w:eastAsia="IRNazanin"/>
          <w:color w:val="111111"/>
          <w:sz w:val="28"/>
          <w:sz w:val="28"/>
          <w:szCs w:val="28"/>
          <w:rtl w:val="true"/>
          <w:lang w:bidi="fa-IR"/>
        </w:rPr>
        <w:t>مشحون بل حق علینا الآن ان نقول فی موت الفنون انّا للّه و إنّا إلیه راجعون، هذا و امّا کلمات حکمته و آثار علمه و نبالته فهی أیضا کثیرة جدّا تنفع المتعلّمین فی موارد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الرّاغب فی محاضراته کما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یعطیک بعضه حتّی تعطیه کلک، ثمّ أنت فی اعطائه ایّاک بعضه مع اعطائک ایّاه کلک علی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الإنسان خطاء معلّمه حتی یجالس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الکتاب ثلاث نسخ و لم یعارض تحوّل بالفارسیّة و لنعم ما قال 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أصفی ما یکون ذهن الإنسان وقت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أکمل ما یکون الإنسان عقلا و ذهنا إذا بلغ اربعین سنة و هی السنّ التی بعث اللّه فیها محمّدا، ثمّ یتغیّر و ینقص إذا بلغ ثلاثا و ستّین سنة و هی السّنة الّتی قبض فیها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الولّی من اللّه فی اهل العلم، فلیس له ولی فی الارض 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رأیت من هو اعلی منّی فذاک یو استفادتی، و إذا رایت من هو دونی فی العلم فذاک یوم إفادتی، فاذا رأیت من هو مثلی فی العلم فذاک یوم مذاکرتی، و إذا لم ار أحدا من هؤلاء فذاک یوم مصیبتی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 احد إلی ما یحتاج الا بعلم ما لا یحتاج إلیه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غلق علی بابی فما یجاوره همّی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مختلفات تأتلف و مؤتلفات تختلف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و اللّه لحدّها الجامع </w:t>
      </w:r>
    </w:p>
    <w:p>
      <w:pPr>
        <w:pStyle w:val="BookText"/>
        <w:rPr/>
      </w:pPr>
      <w:r>
        <w:rPr>
          <w:rFonts w:ascii="IRNazanin" w:hAnsi="IRNazanin" w:eastAsia="IRNazanin"/>
          <w:color w:val="111111"/>
          <w:sz w:val="28"/>
          <w:sz w:val="28"/>
          <w:szCs w:val="28"/>
          <w:rtl w:val="true"/>
          <w:lang w:bidi="fa-IR"/>
        </w:rPr>
        <w:t xml:space="preserve">المانع و منها بروایة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انّما یجمع المرء المال لاحد ثلاثة کلّهم اعدائه امّا زوج إمرأته، او زوج ابنته، او زوجة ابنه، فمال المرء لهؤلاء إن ترکه و العاقل النّاصح لنفسه الذی یأخذ معه زادا لآخرته، لا یؤثر هؤلاء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الاصمعی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من فزارة علی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الفزاریّ غبیّا فقال مسئلة، فابطأ الخلیل فی جوابها فتضاحک الفزاری فالتفت الخلیل الی بعض جلسائه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یدری و یدری انّه یدری، فذلک عالم فاذروه، و رجل یدری و لا یدری انّه یدری فذلک غافل فایقظوه، و رجل لا یدری و یدری انّه لا یدری فذلک جاهل فعلّموه، و رجل لا یدری و لا یدری أنّه لا یدری فذلک مالق فاجتنبوه، و المالق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الأحمق جدا، ثمّ أنشد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تعلم ما أقول عذرتنی</w:t>
      </w:r>
    </w:p>
    <w:p>
      <w:pPr>
        <w:pStyle w:val="BookText"/>
        <w:rPr/>
      </w:pPr>
      <w:r>
        <w:rPr>
          <w:rFonts w:ascii="IRNazanin" w:hAnsi="IRNazanin" w:eastAsia="IRNazanin"/>
          <w:color w:val="111111"/>
          <w:sz w:val="28"/>
          <w:sz w:val="28"/>
          <w:szCs w:val="28"/>
          <w:rtl w:val="true"/>
          <w:lang w:bidi="fa-IR"/>
        </w:rPr>
        <w:t>او کنت أعلم ما تقول عذلتکا</w:t>
      </w:r>
    </w:p>
    <w:p>
      <w:pPr>
        <w:pStyle w:val="BookText"/>
        <w:rPr/>
      </w:pPr>
      <w:r>
        <w:rPr>
          <w:rFonts w:ascii="IRNazanin" w:hAnsi="IRNazanin" w:eastAsia="IRNazanin"/>
          <w:color w:val="111111"/>
          <w:sz w:val="28"/>
          <w:sz w:val="28"/>
          <w:szCs w:val="28"/>
          <w:rtl w:val="true"/>
          <w:lang w:bidi="fa-IR"/>
        </w:rPr>
        <w:t>لکن جهلت مقالتی فعذلتنی</w:t>
      </w:r>
    </w:p>
    <w:p>
      <w:pPr>
        <w:pStyle w:val="BookText"/>
        <w:rPr/>
      </w:pPr>
      <w:r>
        <w:rPr>
          <w:rFonts w:ascii="IRNazanin" w:hAnsi="IRNazanin" w:eastAsia="IRNazanin"/>
          <w:color w:val="111111"/>
          <w:sz w:val="28"/>
          <w:sz w:val="28"/>
          <w:szCs w:val="28"/>
          <w:rtl w:val="true"/>
          <w:lang w:bidi="fa-IR"/>
        </w:rPr>
        <w:t>و علمت أنّک مالق فعذرتکا</w:t>
      </w:r>
    </w:p>
    <w:p>
      <w:pPr>
        <w:pStyle w:val="BookText"/>
        <w:rPr/>
      </w:pPr>
      <w:r>
        <w:rPr>
          <w:rFonts w:ascii="IRNazanin" w:hAnsi="IRNazanin" w:eastAsia="IRNazanin"/>
          <w:color w:val="111111"/>
          <w:sz w:val="28"/>
          <w:sz w:val="28"/>
          <w:szCs w:val="28"/>
          <w:rtl w:val="true"/>
          <w:lang w:bidi="fa-IR"/>
        </w:rPr>
        <w:t>قلت و قد نظم هذه المقالة بعضهم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بداند و بداند که بداند</w:t>
      </w:r>
    </w:p>
    <w:p>
      <w:pPr>
        <w:pStyle w:val="BookText"/>
        <w:rPr/>
      </w:pPr>
      <w:r>
        <w:rPr>
          <w:rFonts w:ascii="IRNazanin" w:hAnsi="IRNazanin" w:eastAsia="IRNazanin"/>
          <w:color w:val="111111"/>
          <w:sz w:val="28"/>
          <w:sz w:val="28"/>
          <w:szCs w:val="28"/>
          <w:rtl w:val="true"/>
          <w:lang w:bidi="fa-IR"/>
        </w:rPr>
        <w:t>گوی سبق از گنبد گردون بجهاند</w:t>
      </w:r>
    </w:p>
    <w:p>
      <w:pPr>
        <w:pStyle w:val="BookText"/>
        <w:rPr/>
      </w:pPr>
      <w:r>
        <w:rPr>
          <w:rFonts w:ascii="IRNazanin" w:hAnsi="IRNazanin" w:eastAsia="IRNazanin"/>
          <w:color w:val="111111"/>
          <w:sz w:val="28"/>
          <w:sz w:val="28"/>
          <w:szCs w:val="28"/>
          <w:rtl w:val="true"/>
          <w:lang w:bidi="fa-IR"/>
        </w:rPr>
        <w:t>و آن کس که نداند و بداند که نداند</w:t>
      </w:r>
    </w:p>
    <w:p>
      <w:pPr>
        <w:pStyle w:val="BookText"/>
        <w:rPr/>
      </w:pPr>
      <w:r>
        <w:rPr>
          <w:rFonts w:ascii="IRNazanin" w:hAnsi="IRNazanin" w:eastAsia="IRNazanin"/>
          <w:color w:val="111111"/>
          <w:sz w:val="28"/>
          <w:sz w:val="28"/>
          <w:szCs w:val="28"/>
          <w:rtl w:val="true"/>
          <w:lang w:bidi="fa-IR"/>
        </w:rPr>
        <w:t>بار خرک خویش بمنزل برساند</w:t>
      </w:r>
    </w:p>
    <w:p>
      <w:pPr>
        <w:pStyle w:val="BookText"/>
        <w:rPr/>
      </w:pPr>
      <w:r>
        <w:rPr>
          <w:rFonts w:ascii="IRNazanin" w:hAnsi="IRNazanin" w:eastAsia="IRNazanin"/>
          <w:color w:val="111111"/>
          <w:sz w:val="28"/>
          <w:sz w:val="28"/>
          <w:szCs w:val="28"/>
          <w:rtl w:val="true"/>
          <w:lang w:bidi="fa-IR"/>
        </w:rPr>
        <w:t>و آن کس که بداند و نداند که بداند</w:t>
      </w:r>
    </w:p>
    <w:p>
      <w:pPr>
        <w:pStyle w:val="BookText"/>
        <w:rPr/>
      </w:pPr>
      <w:r>
        <w:rPr>
          <w:rFonts w:ascii="IRNazanin" w:hAnsi="IRNazanin" w:eastAsia="IRNazanin"/>
          <w:color w:val="111111"/>
          <w:sz w:val="28"/>
          <w:sz w:val="28"/>
          <w:szCs w:val="28"/>
          <w:rtl w:val="true"/>
          <w:lang w:bidi="fa-IR"/>
        </w:rPr>
        <w:t>بیدار کنش زود که در خواب نماند</w:t>
      </w:r>
    </w:p>
    <w:p>
      <w:pPr>
        <w:pStyle w:val="BookText"/>
        <w:rPr/>
      </w:pPr>
      <w:r>
        <w:rPr>
          <w:rFonts w:ascii="IRNazanin" w:hAnsi="IRNazanin" w:eastAsia="IRNazanin"/>
          <w:color w:val="111111"/>
          <w:sz w:val="28"/>
          <w:sz w:val="28"/>
          <w:szCs w:val="28"/>
          <w:rtl w:val="true"/>
          <w:lang w:bidi="fa-IR"/>
        </w:rPr>
        <w:t>و آن کس که نداند و نداند که نداند</w:t>
      </w:r>
    </w:p>
    <w:p>
      <w:pPr>
        <w:pStyle w:val="BookText"/>
        <w:rPr/>
      </w:pPr>
      <w:r>
        <w:rPr>
          <w:rFonts w:ascii="IRNazanin" w:hAnsi="IRNazanin" w:eastAsia="IRNazanin"/>
          <w:color w:val="111111"/>
          <w:sz w:val="28"/>
          <w:sz w:val="28"/>
          <w:szCs w:val="28"/>
          <w:rtl w:val="true"/>
          <w:lang w:bidi="fa-IR"/>
        </w:rPr>
        <w:t>در جهل مرکّب ابد الدّهر بماند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فی إنشاده لهذین البیتین انّه کان له ولد متخلّف فدخل علی أبیه یوما فوجده یقطع بیت شعر بأوزان العروض فخرج إلی النّاس و قال انّ أبی قد جنّ، فدخلوا علیه و أخبروه بما قال ابنه، فخاطبه بهما، و فی بعض السّفاین المعتبرة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الخلیل و معه إبنه،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جئتک من سفر بعید فادّب إبنی شیئا من علم النّجوم و النّحو و الطّب و فرائض الفقه، و الحمار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انّ الثّریافی وسط السّماء، و انّ الفاعل مرفوع، و انّ الهلیلج الکابلی دافع للصّفراء، و إن مات احد و ترک ابنین فالمال بینهما سواء،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قم یا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من جمیل إتصافه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شمیل المتقدّم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الخلیل عن معنی 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ففکّر ثمّ قال سئلتمونی عن شی‌ء لا أحسنه و لا أعرف معناه، فاستحسن النّاس منه ذلک‌</w:t>
      </w:r>
      <w:r>
        <w:rPr>
          <w:rStyle w:val="FootnoteAnchor"/>
          <w:rtl w:val="true"/>
        </w:rPr>
        <w:footnoteReference w:id="632"/>
      </w:r>
      <w:r>
        <w:rPr>
          <w:rFonts w:ascii="IRNazanin" w:hAnsi="IRNazanin" w:eastAsia="IRNazanin"/>
          <w:color w:val="111111"/>
          <w:sz w:val="28"/>
          <w:sz w:val="28"/>
          <w:szCs w:val="28"/>
          <w:rtl w:val="true"/>
          <w:lang w:bidi="fa-IR"/>
        </w:rPr>
        <w:t>و بالجملة فمآثره المرویّة و آثاره المرضیّة أکثر من أن یتحمّله أمثال هذه العجالات، و له أیضا أشعار رائقة کثیرة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بخطّی ما تری فی دفاتری</w:t>
      </w:r>
    </w:p>
    <w:p>
      <w:pPr>
        <w:pStyle w:val="BookText"/>
        <w:rPr/>
      </w:pPr>
      <w:r>
        <w:rPr>
          <w:rFonts w:ascii="IRNazanin" w:hAnsi="IRNazanin" w:eastAsia="IRNazanin"/>
          <w:color w:val="111111"/>
          <w:sz w:val="28"/>
          <w:sz w:val="28"/>
          <w:szCs w:val="28"/>
          <w:rtl w:val="true"/>
          <w:lang w:bidi="fa-IR"/>
        </w:rPr>
        <w:t>عن النّاس فی عمری و عن کلّ غابر</w:t>
      </w:r>
    </w:p>
    <w:p>
      <w:pPr>
        <w:pStyle w:val="BookText"/>
        <w:rPr/>
      </w:pPr>
      <w:r>
        <w:rPr>
          <w:rFonts w:ascii="IRNazanin" w:hAnsi="IRNazanin" w:eastAsia="IRNazanin"/>
          <w:color w:val="111111"/>
          <w:sz w:val="28"/>
          <w:sz w:val="28"/>
          <w:szCs w:val="28"/>
          <w:rtl w:val="true"/>
          <w:lang w:bidi="fa-IR"/>
        </w:rPr>
        <w:t>و لو لا عرائی انّه غیر خلّد</w:t>
      </w:r>
    </w:p>
    <w:p>
      <w:pPr>
        <w:pStyle w:val="BookText"/>
        <w:rPr/>
      </w:pPr>
      <w:r>
        <w:rPr>
          <w:rFonts w:ascii="IRNazanin" w:hAnsi="IRNazanin" w:eastAsia="IRNazanin"/>
          <w:color w:val="111111"/>
          <w:sz w:val="28"/>
          <w:sz w:val="28"/>
          <w:szCs w:val="28"/>
          <w:rtl w:val="true"/>
          <w:lang w:bidi="fa-IR"/>
        </w:rPr>
        <w:t>علی الأرض لاستودعتها فی المقابر</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أبلغا عنّی المنّجم أنی</w:t>
      </w:r>
    </w:p>
    <w:p>
      <w:pPr>
        <w:pStyle w:val="BookText"/>
        <w:rPr/>
      </w:pPr>
      <w:r>
        <w:rPr>
          <w:rFonts w:ascii="IRNazanin" w:hAnsi="IRNazanin" w:eastAsia="IRNazanin"/>
          <w:color w:val="111111"/>
          <w:sz w:val="28"/>
          <w:sz w:val="28"/>
          <w:szCs w:val="28"/>
          <w:rtl w:val="true"/>
          <w:lang w:bidi="fa-IR"/>
        </w:rPr>
        <w:t>کافر بالّذی قضته الکواکب</w:t>
      </w:r>
    </w:p>
    <w:p>
      <w:pPr>
        <w:pStyle w:val="BookText"/>
        <w:rPr/>
      </w:pPr>
      <w:r>
        <w:rPr>
          <w:rFonts w:ascii="IRNazanin" w:hAnsi="IRNazanin" w:eastAsia="IRNazanin"/>
          <w:color w:val="111111"/>
          <w:sz w:val="28"/>
          <w:sz w:val="28"/>
          <w:szCs w:val="28"/>
          <w:rtl w:val="true"/>
          <w:lang w:bidi="fa-IR"/>
        </w:rPr>
        <w:t>عالم أنّ ما یکون و ما کا</w:t>
      </w:r>
    </w:p>
    <w:p>
      <w:pPr>
        <w:pStyle w:val="BookText"/>
        <w:rPr/>
      </w:pPr>
      <w:r>
        <w:rPr>
          <w:rFonts w:ascii="IRNazanin" w:hAnsi="IRNazanin" w:eastAsia="IRNazanin"/>
          <w:color w:val="111111"/>
          <w:sz w:val="28"/>
          <w:sz w:val="28"/>
          <w:szCs w:val="28"/>
          <w:rtl w:val="true"/>
          <w:lang w:bidi="fa-IR"/>
        </w:rPr>
        <w:t>ن بحکم‌</w:t>
      </w:r>
      <w:r>
        <w:rPr>
          <w:rStyle w:val="FootnoteAnchor"/>
          <w:rtl w:val="true"/>
        </w:rPr>
        <w:footnoteReference w:id="633"/>
      </w:r>
      <w:r>
        <w:rPr>
          <w:rFonts w:ascii="IRNazanin" w:hAnsi="IRNazanin" w:eastAsia="IRNazanin"/>
          <w:color w:val="111111"/>
          <w:sz w:val="28"/>
          <w:sz w:val="28"/>
          <w:szCs w:val="28"/>
          <w:rtl w:val="true"/>
          <w:lang w:bidi="fa-IR"/>
        </w:rPr>
        <w:t>من المهیمن</w:t>
      </w:r>
    </w:p>
    <w:p>
      <w:pPr>
        <w:pStyle w:val="BookText"/>
        <w:rPr/>
      </w:pP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و کان له راتب علی سلیمان بن حبیب الأزدی والی فارس و الاهواز فکتب إلیه الخلیل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سلیمان أنّی عنه فی سعة</w:t>
      </w:r>
    </w:p>
    <w:p>
      <w:pPr>
        <w:pStyle w:val="BookText"/>
        <w:rPr/>
      </w:pPr>
      <w:r>
        <w:rPr>
          <w:rFonts w:ascii="IRNazanin" w:hAnsi="IRNazanin" w:eastAsia="IRNazanin"/>
          <w:color w:val="111111"/>
          <w:sz w:val="28"/>
          <w:sz w:val="28"/>
          <w:szCs w:val="28"/>
          <w:rtl w:val="true"/>
          <w:lang w:bidi="fa-IR"/>
        </w:rPr>
        <w:t>و فی غنی غیر أنّی لست ذا مال</w:t>
      </w:r>
    </w:p>
    <w:p>
      <w:pPr>
        <w:pStyle w:val="BookText"/>
        <w:rPr/>
      </w:pPr>
      <w:r>
        <w:rPr>
          <w:rFonts w:ascii="IRNazanin" w:hAnsi="IRNazanin" w:eastAsia="IRNazanin"/>
          <w:color w:val="111111"/>
          <w:sz w:val="28"/>
          <w:sz w:val="28"/>
          <w:szCs w:val="28"/>
          <w:rtl w:val="true"/>
          <w:lang w:bidi="fa-IR"/>
        </w:rPr>
        <w:t>سخّی بنفسی أنّی لا أری أحدا</w:t>
      </w:r>
    </w:p>
    <w:p>
      <w:pPr>
        <w:pStyle w:val="BookText"/>
        <w:rPr/>
      </w:pPr>
      <w:r>
        <w:rPr>
          <w:rFonts w:ascii="IRNazanin" w:hAnsi="IRNazanin" w:eastAsia="IRNazanin"/>
          <w:color w:val="111111"/>
          <w:sz w:val="28"/>
          <w:sz w:val="28"/>
          <w:szCs w:val="28"/>
          <w:rtl w:val="true"/>
          <w:lang w:bidi="fa-IR"/>
        </w:rPr>
        <w:t>یموت هزلا و لا یبقی علی حال</w:t>
      </w:r>
    </w:p>
    <w:p>
      <w:pPr>
        <w:pStyle w:val="BookText"/>
        <w:rPr/>
      </w:pPr>
      <w:r>
        <w:rPr>
          <w:rFonts w:ascii="IRNazanin" w:hAnsi="IRNazanin" w:eastAsia="IRNazanin"/>
          <w:color w:val="111111"/>
          <w:sz w:val="28"/>
          <w:sz w:val="28"/>
          <w:szCs w:val="28"/>
          <w:rtl w:val="true"/>
          <w:lang w:bidi="fa-IR"/>
        </w:rPr>
        <w:t>الرّزق عن قدر لا الضعف ینقصه</w:t>
      </w:r>
    </w:p>
    <w:p>
      <w:pPr>
        <w:pStyle w:val="BookText"/>
        <w:rPr/>
      </w:pPr>
      <w:r>
        <w:rPr>
          <w:rFonts w:ascii="IRNazanin" w:hAnsi="IRNazanin" w:eastAsia="IRNazanin"/>
          <w:color w:val="111111"/>
          <w:sz w:val="28"/>
          <w:sz w:val="28"/>
          <w:szCs w:val="28"/>
          <w:rtl w:val="true"/>
          <w:lang w:bidi="fa-IR"/>
        </w:rPr>
        <w:t>و لا یزیدک فیه حول محتال</w:t>
      </w:r>
    </w:p>
    <w:p>
      <w:pPr>
        <w:pStyle w:val="BookText"/>
        <w:rPr/>
      </w:pPr>
      <w:r>
        <w:rPr>
          <w:rFonts w:ascii="IRNazanin" w:hAnsi="IRNazanin" w:eastAsia="IRNazanin"/>
          <w:color w:val="111111"/>
          <w:sz w:val="28"/>
          <w:sz w:val="28"/>
          <w:szCs w:val="28"/>
          <w:rtl w:val="true"/>
          <w:lang w:bidi="fa-IR"/>
        </w:rPr>
        <w:t>و الفقر فی النّفس لا فی المال نعرفه</w:t>
      </w:r>
    </w:p>
    <w:p>
      <w:pPr>
        <w:pStyle w:val="BookText"/>
        <w:rPr/>
      </w:pPr>
      <w:r>
        <w:rPr>
          <w:rFonts w:ascii="IRNazanin" w:hAnsi="IRNazanin" w:eastAsia="IRNazanin"/>
          <w:color w:val="111111"/>
          <w:sz w:val="28"/>
          <w:sz w:val="28"/>
          <w:szCs w:val="28"/>
          <w:rtl w:val="true"/>
          <w:lang w:bidi="fa-IR"/>
        </w:rPr>
        <w:t>و مثل ذاک الغنی فی النّفس لا المال</w:t>
      </w:r>
    </w:p>
    <w:p>
      <w:pPr>
        <w:pStyle w:val="BookText"/>
        <w:rPr/>
      </w:pPr>
      <w:r>
        <w:rPr>
          <w:rFonts w:ascii="IRNazanin" w:hAnsi="IRNazanin" w:eastAsia="IRNazanin"/>
          <w:color w:val="111111"/>
          <w:sz w:val="28"/>
          <w:sz w:val="28"/>
          <w:szCs w:val="28"/>
          <w:rtl w:val="true"/>
          <w:lang w:bidi="fa-IR"/>
        </w:rPr>
        <w:t>فقطع عنه سلیمان ذلک الرّاتب فقال الخلیل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شق فمی ضامن</w:t>
      </w:r>
    </w:p>
    <w:p>
      <w:pPr>
        <w:pStyle w:val="BookText"/>
        <w:rPr/>
      </w:pPr>
      <w:r>
        <w:rPr>
          <w:rFonts w:ascii="Amiri" w:hAnsi="Amiri" w:eastAsia="Amiri" w:cs="Amiri"/>
          <w:color w:val="111111"/>
          <w:sz w:val="28"/>
          <w:sz w:val="28"/>
          <w:szCs w:val="28"/>
          <w:rtl w:val="true"/>
          <w:lang w:bidi="ar-SA"/>
        </w:rPr>
        <w:t>للرّزق حتّی یتوفّانی</w:t>
      </w:r>
    </w:p>
    <w:p>
      <w:pPr>
        <w:pStyle w:val="BookText"/>
        <w:rPr/>
      </w:pPr>
      <w:r>
        <w:rPr>
          <w:rFonts w:ascii="IRNazanin" w:hAnsi="IRNazanin" w:eastAsia="IRNazanin"/>
          <w:color w:val="111111"/>
          <w:sz w:val="28"/>
          <w:sz w:val="28"/>
          <w:szCs w:val="28"/>
          <w:rtl w:val="true"/>
          <w:lang w:bidi="fa-IR"/>
        </w:rPr>
        <w:t>حرّمتنی خیرا قلیلا فما</w:t>
      </w:r>
    </w:p>
    <w:p>
      <w:pPr>
        <w:pStyle w:val="BookText"/>
        <w:rPr/>
      </w:pPr>
      <w:r>
        <w:rPr>
          <w:rFonts w:ascii="IRNazanin" w:hAnsi="IRNazanin" w:eastAsia="IRNazanin"/>
          <w:color w:val="111111"/>
          <w:sz w:val="28"/>
          <w:sz w:val="28"/>
          <w:szCs w:val="28"/>
          <w:rtl w:val="true"/>
          <w:lang w:bidi="fa-IR"/>
        </w:rPr>
        <w:t>زادک فی مالک حرمانی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فبلغت سلیمان فاقامته و اقعدته، و کتب إلی الخلیل یعتذر إلیه، و اضعف راتبه فقال الخلیل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زلّة یکثر الشّیطان إن ذکرت</w:t>
      </w:r>
    </w:p>
    <w:p>
      <w:pPr>
        <w:pStyle w:val="BookText"/>
        <w:rPr/>
      </w:pPr>
      <w:r>
        <w:rPr>
          <w:rFonts w:ascii="IRNazanin" w:hAnsi="IRNazanin" w:eastAsia="IRNazanin"/>
          <w:color w:val="111111"/>
          <w:sz w:val="28"/>
          <w:sz w:val="28"/>
          <w:szCs w:val="28"/>
          <w:rtl w:val="true"/>
          <w:lang w:bidi="fa-IR"/>
        </w:rPr>
        <w:t>منها التّعجب جاءت من سلیمانا</w:t>
      </w:r>
    </w:p>
    <w:p>
      <w:pPr>
        <w:pStyle w:val="BookText"/>
        <w:rPr/>
      </w:pPr>
      <w:r>
        <w:rPr>
          <w:rFonts w:ascii="Amiri" w:hAnsi="Amiri" w:eastAsia="Amiri" w:cs="Amiri"/>
          <w:color w:val="111111"/>
          <w:sz w:val="28"/>
          <w:sz w:val="28"/>
          <w:szCs w:val="28"/>
          <w:rtl w:val="true"/>
          <w:lang w:bidi="ar-SA"/>
        </w:rPr>
        <w:t>لا تعجبنّ لخیر زلّ عن یده</w:t>
      </w:r>
    </w:p>
    <w:p>
      <w:pPr>
        <w:pStyle w:val="BookText"/>
        <w:rPr/>
      </w:pPr>
      <w:r>
        <w:rPr>
          <w:rFonts w:ascii="IRNazanin" w:hAnsi="IRNazanin" w:eastAsia="IRNazanin"/>
          <w:color w:val="111111"/>
          <w:sz w:val="28"/>
          <w:sz w:val="28"/>
          <w:szCs w:val="28"/>
          <w:rtl w:val="true"/>
          <w:lang w:bidi="fa-IR"/>
        </w:rPr>
        <w:t>فالکوکب النّحس یسقی الارض احیانا</w:t>
      </w:r>
    </w:p>
    <w:p>
      <w:pPr>
        <w:pStyle w:val="BookText"/>
        <w:rPr/>
      </w:pPr>
      <w:r>
        <w:rPr>
          <w:rFonts w:ascii="IRNazanin" w:hAnsi="IRNazanin" w:eastAsia="IRNazanin"/>
          <w:color w:val="111111"/>
          <w:sz w:val="28"/>
          <w:sz w:val="28"/>
          <w:szCs w:val="28"/>
          <w:rtl w:val="true"/>
          <w:lang w:bidi="fa-IR"/>
        </w:rPr>
        <w:t>و کان کثیرا ما ینشد عن الأخطل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افتقرت إلی الذخائر لم تجد</w:t>
      </w:r>
    </w:p>
    <w:p>
      <w:pPr>
        <w:pStyle w:val="BookText"/>
        <w:rPr/>
      </w:pPr>
      <w:r>
        <w:rPr>
          <w:rFonts w:ascii="IRNazanin" w:hAnsi="IRNazanin" w:eastAsia="IRNazanin"/>
          <w:color w:val="111111"/>
          <w:sz w:val="28"/>
          <w:sz w:val="28"/>
          <w:szCs w:val="28"/>
          <w:rtl w:val="true"/>
          <w:lang w:bidi="fa-IR"/>
        </w:rPr>
        <w:t>ذخرا یکون کصالح الأعمال‌</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 من شعره أیضا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قبلک داوی الطّبیب المریض</w:t>
      </w:r>
    </w:p>
    <w:p>
      <w:pPr>
        <w:pStyle w:val="BookText"/>
        <w:rPr/>
      </w:pPr>
      <w:r>
        <w:rPr>
          <w:rFonts w:ascii="IRNazanin" w:hAnsi="IRNazanin" w:eastAsia="IRNazanin"/>
          <w:color w:val="111111"/>
          <w:sz w:val="28"/>
          <w:sz w:val="28"/>
          <w:szCs w:val="28"/>
          <w:rtl w:val="true"/>
          <w:lang w:bidi="fa-IR"/>
        </w:rPr>
        <w:t>فعاش المریض و مات الطّبیب</w:t>
      </w:r>
    </w:p>
    <w:p>
      <w:pPr>
        <w:pStyle w:val="BookText"/>
        <w:rPr/>
      </w:pPr>
      <w:r>
        <w:rPr>
          <w:rFonts w:ascii="IRNazanin" w:hAnsi="IRNazanin" w:eastAsia="IRNazanin"/>
          <w:color w:val="111111"/>
          <w:sz w:val="28"/>
          <w:sz w:val="28"/>
          <w:szCs w:val="28"/>
          <w:rtl w:val="true"/>
          <w:lang w:bidi="fa-IR"/>
        </w:rPr>
        <w:t xml:space="preserve">فکن مستعدّا لدار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الّذی هو آت قریب</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الخلیل بن أحمد یعظ النّاس فمرّ علیه بعض الجهّال 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غیر تقیّ یأمر النّاس بالتّقی</w:t>
      </w:r>
    </w:p>
    <w:p>
      <w:pPr>
        <w:pStyle w:val="BookText"/>
        <w:rPr/>
      </w:pPr>
      <w:r>
        <w:rPr>
          <w:rFonts w:ascii="IRNazanin" w:hAnsi="IRNazanin" w:eastAsia="IRNazanin"/>
          <w:color w:val="111111"/>
          <w:sz w:val="28"/>
          <w:sz w:val="28"/>
          <w:szCs w:val="28"/>
          <w:rtl w:val="true"/>
          <w:lang w:bidi="fa-IR"/>
        </w:rPr>
        <w:t>طبیب یداوی و الطّبیب مریض</w:t>
      </w:r>
    </w:p>
    <w:p>
      <w:pPr>
        <w:pStyle w:val="BookText"/>
        <w:rPr/>
      </w:pPr>
      <w:r>
        <w:rPr>
          <w:rFonts w:ascii="IRNazanin" w:hAnsi="IRNazanin" w:eastAsia="IRNazanin"/>
          <w:color w:val="111111"/>
          <w:sz w:val="28"/>
          <w:sz w:val="28"/>
          <w:szCs w:val="28"/>
          <w:rtl w:val="true"/>
          <w:lang w:bidi="fa-IR"/>
        </w:rPr>
        <w:t>فأجابه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إعمل بعلمی و ان قصرت فی عملی</w:t>
      </w:r>
    </w:p>
    <w:p>
      <w:pPr>
        <w:pStyle w:val="BookText"/>
        <w:rPr/>
      </w:pPr>
      <w:r>
        <w:rPr>
          <w:rFonts w:ascii="IRNazanin" w:hAnsi="IRNazanin" w:eastAsia="IRNazanin"/>
          <w:color w:val="111111"/>
          <w:sz w:val="28"/>
          <w:sz w:val="28"/>
          <w:szCs w:val="28"/>
          <w:rtl w:val="true"/>
          <w:lang w:bidi="fa-IR"/>
        </w:rPr>
        <w:t>ینفعک علمی و لا یضررک تقصیری‌</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هذا و من جملة من صرّح بتشیّع الرّجل من الإمامیة الحقّة هو القاضی نور اللّه التّستری المرحوم فی مجالسه مستدلّا علیه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لم یهجر النّاس علیّا و قربه من رسول اللّه صلّی اللّه علیه و آله و سلّم قربه، و موضعه من المسلمین موضعه، و عیاذه فی الاسلام عیاذه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 اللّه نوره أنوارهم، و غلبهم علی صفو کلّ منهل و النّاس علی أشکالهم أمیل أما سمعت الاوّل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شکل الی شکله آلف</w:t>
      </w:r>
    </w:p>
    <w:p>
      <w:pPr>
        <w:pStyle w:val="BookText"/>
        <w:rPr/>
      </w:pPr>
      <w:r>
        <w:rPr>
          <w:rFonts w:ascii="IRNazanin" w:hAnsi="IRNazanin" w:eastAsia="IRNazanin"/>
          <w:color w:val="111111"/>
          <w:sz w:val="28"/>
          <w:sz w:val="28"/>
          <w:szCs w:val="28"/>
          <w:rtl w:val="true"/>
          <w:lang w:bidi="fa-IR"/>
        </w:rPr>
        <w:t>أما تری الفیل یألف الفیلا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الرّیاسی فی معناه عن العبّاس الاحنف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کیف تهاجرتما</w:t>
      </w:r>
    </w:p>
    <w:p>
      <w:pPr>
        <w:pStyle w:val="BookText"/>
        <w:rPr/>
      </w:pPr>
      <w:r>
        <w:rPr>
          <w:rFonts w:ascii="IRNazanin" w:hAnsi="IRNazanin" w:eastAsia="IRNazanin"/>
          <w:color w:val="111111"/>
          <w:sz w:val="28"/>
          <w:sz w:val="28"/>
          <w:szCs w:val="28"/>
          <w:rtl w:val="true"/>
          <w:lang w:bidi="fa-IR"/>
        </w:rPr>
        <w:t>فقلت قولا فیه اصناف</w:t>
      </w:r>
    </w:p>
    <w:p>
      <w:pPr>
        <w:pStyle w:val="BookText"/>
        <w:rPr/>
      </w:pPr>
      <w:r>
        <w:rPr>
          <w:rFonts w:ascii="IRNazanin" w:hAnsi="IRNazanin" w:eastAsia="IRNazanin"/>
          <w:color w:val="111111"/>
          <w:sz w:val="28"/>
          <w:sz w:val="28"/>
          <w:szCs w:val="28"/>
          <w:rtl w:val="true"/>
          <w:lang w:bidi="fa-IR"/>
        </w:rPr>
        <w:t>لم یک من شکلی فهاجرته</w:t>
      </w:r>
    </w:p>
    <w:p>
      <w:pPr>
        <w:pStyle w:val="BookText"/>
        <w:rPr/>
      </w:pPr>
      <w:r>
        <w:rPr>
          <w:rFonts w:ascii="IRNazanin" w:hAnsi="IRNazanin" w:eastAsia="IRNazanin"/>
          <w:color w:val="111111"/>
          <w:sz w:val="28"/>
          <w:sz w:val="28"/>
          <w:szCs w:val="28"/>
          <w:rtl w:val="true"/>
          <w:lang w:bidi="fa-IR"/>
        </w:rPr>
        <w:t>و النّاس اشکال و الاف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حدیث رواه الصّدوق فی أمالیه عن أبی زید النّحوی السّائل عن الخلیل، و ترک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تمثله بالابیات، و قد نقله شیخنا المروّج فی تعلیقاته </w:t>
      </w:r>
    </w:p>
    <w:p>
      <w:pPr>
        <w:pStyle w:val="BookText"/>
        <w:rPr/>
      </w:pPr>
      <w:r>
        <w:rPr>
          <w:rFonts w:ascii="IRNazanin" w:hAnsi="IRNazanin" w:eastAsia="IRNazanin"/>
          <w:color w:val="111111"/>
          <w:sz w:val="28"/>
          <w:sz w:val="28"/>
          <w:szCs w:val="28"/>
          <w:rtl w:val="true"/>
          <w:lang w:bidi="fa-IR"/>
        </w:rPr>
        <w:t>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أیضا ما هو الدّلیل علی انّ علیّا إمام الکلّ فی الکلّ؟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الکلّ الیه و غناه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محمّد بن سلام الجمحی عن یونس بن حبیب العثمانی النّحوی أحد تلامذة الخلیل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اسئلک عن مسئلة فتکتّمها علیّ، فقال قولک یدل علی انّ الجواب أغلظ من السّؤال فتکتمّه أنت أیضا، قلت نعم ایّام حیاتک، قال 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أصحاب النبیّ صلّی اللّه علیه و آله و سلّم کانّهم کلّهم بنو أمّ واحدة و علیّ بن ابی طالب علیه السّلام من بینهم کأنّهم إبن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أین لک السّؤال؟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وعدتنی الجواب،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ضمنت لی الکتمان،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حیاتک،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علیه السّلام تقدّمهم إسلاما، و فاقهم علما، و بذهم شرفا، و رجحهم زهدا، و طالبهم جهادا، و النّاس إلی أشکالهم و أشباههم أمیل منهم إلی من بان منهم و فاقهم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عنه أیضا انّه سئل عن فضیلة علیّ بن أبی طالب علیه السّلام فقال ما أقول فی حقّ من أخفی الأحبّاء فضائله من خوف الأعداء، و سعی أعدائه فی إخفائها من الحسد و البغضاء و ظهر من فضائله مع ذلک کلّه ما ملأ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انّ أفضل کلمة یرغب الإنسان إلی طلب العلم و المعرفة قول أمیر المؤمنین علیه السّلام قدر کلّ امرء ما یحسن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صادف عصره عصر الصّادق علیه السّلام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جملة أصحابه أیضا و له الرّوایة عنه فی کتب أصحابنا المتدیّنین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حکایة الخلاف فی تاریخ وفاته و 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 سبعین و مأة بالبصرة، و کما ذکره إبن خلّکان فی سنة سبعین بعد المأة، 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إلی القیل فی سنة سبع و سبعین، 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المبوّب علی ترتیب السّنین فی سنة ستین، و کما عن ابن الجوزی </w:t>
      </w:r>
    </w:p>
    <w:p>
      <w:pPr>
        <w:pStyle w:val="BookText"/>
        <w:rPr/>
      </w:pPr>
      <w:r>
        <w:rPr>
          <w:rFonts w:ascii="IRNazanin" w:hAnsi="IRNazanin" w:eastAsia="IRNazanin"/>
          <w:color w:val="111111"/>
          <w:sz w:val="28"/>
          <w:sz w:val="28"/>
          <w:szCs w:val="28"/>
          <w:rtl w:val="true"/>
          <w:lang w:bidi="fa-IR"/>
        </w:rPr>
        <w:t>سنة ثلاثین، و ظاهر ان الاخیرة لیس بشی‌ء، و ذلک انّ ولادته کانت علی رأس المأة الهجریّة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خلیل بن محمّد بن عبد الرّحمان النّحوی أبا محمد النیسابوریّ الّذی سمع عبد اللّه بن المبارک و روی عنه محمّد بن عبد الوّهاب و کان من جملة أکابر النّحاة المتقدّمین أیضا هو غیر هذا الرّجل الجلیل یقینا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خلیل بن اسماعیل بن عبد الملک بن خلف بن محمّد بن عبد اللّه السّکونی اللبلی الحافظ الفقیه المقری المتفنّن النّحوی الورع الفاضل البارع فی نظمه و نثره کما عن إبن عبد الملک، و ابن الزّبیر فانّه کان من ادباء المأة السّادسة و توفّی بلبلة ثانی رمضان سنة سبع و خمسین و خمسمأة،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637"/>
      </w:r>
      <w:bookmarkStart w:id="219" w:name="pg17061_198875"/>
    </w:p>
    <w:p>
      <w:pPr>
        <w:pStyle w:val="Heading2"/>
        <w:numPr>
          <w:ilvl w:val="1"/>
          <w:numId w:val="1"/>
        </w:numPr>
        <w:rPr/>
      </w:pPr>
      <w:bookmarkStart w:id="220" w:name="__RefHeading___Toc1095321_996550957"/>
      <w:bookmarkStart w:id="221" w:name="_Toc76"/>
      <w:bookmarkEnd w:id="219"/>
      <w:bookmarkEnd w:id="220"/>
      <w:r>
        <w:rPr>
          <w:rtl w:val="true"/>
        </w:rPr>
        <w:t>باب ما اوله الدال المهملة و الذال و کذلک الراء المهملة من سائر اطباق الفریقین</w:t>
      </w:r>
      <w:bookmarkEnd w:id="221"/>
    </w:p>
    <w:p>
      <w:pPr>
        <w:pStyle w:val="Heading3"/>
        <w:numPr>
          <w:ilvl w:val="2"/>
          <w:numId w:val="1"/>
        </w:numPr>
        <w:rPr/>
      </w:pPr>
      <w:bookmarkStart w:id="222" w:name="__RefHeading___Toc1095323_996550957"/>
      <w:bookmarkStart w:id="223" w:name="_Toc77"/>
      <w:bookmarkEnd w:id="222"/>
      <w:r>
        <w:rPr/>
        <w:t>295</w:t>
      </w:r>
      <w:r>
        <w:rPr>
          <w:rtl w:val="true"/>
        </w:rPr>
        <w:t xml:space="preserve">- </w:t>
      </w:r>
      <w:r>
        <w:rPr>
          <w:rtl w:val="true"/>
        </w:rPr>
        <w:t>داود بن علی بن خلف الاصبهانی الظاهری</w:t>
      </w:r>
      <w:bookmarkEnd w:id="223"/>
    </w:p>
    <w:p>
      <w:pPr>
        <w:pStyle w:val="BookText"/>
        <w:rPr/>
      </w:pPr>
      <w:r>
        <w:rPr>
          <w:rFonts w:ascii="IRNazanin" w:hAnsi="IRNazanin" w:eastAsia="IRNazanin"/>
          <w:color w:val="111111"/>
          <w:sz w:val="28"/>
          <w:sz w:val="28"/>
          <w:szCs w:val="28"/>
          <w:rtl w:val="true"/>
          <w:lang w:bidi="fa-IR"/>
        </w:rPr>
        <w:t xml:space="preserve">الشیخ الادیب الماهر أبو سلیمان داود بن علی بن خلف الاصبهانی الملقب بالظاهری </w:t>
      </w:r>
      <w:r>
        <w:rPr>
          <w:rStyle w:val="FootnoteAnchor"/>
          <w:rtl w:val="true"/>
        </w:rPr>
        <w:footnoteReference w:id="63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من اصبهان العجم و مولده بالکوفة و منشاؤه ببغداد کثیر الورع، أخذ العلم عن إسحاق بن راهویه و أبی ثور و کان من أکثر النّاس تعصّبا للامام الشّافعی، و صنّف فی فضائله و الثّناء علیه کتابین و کان صاحب مذهب مستقلّ، و تبعه جمع کثیر یعرفون بالظّاهریّة، و کان ولده أبو بکر محمّد الظاهری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نوادر الأدب و غرائب العربیّة و الاشعار الرائقة ایضا علی مذهبه و انتهت إلیه ریاسة العلم ببغداد، قیل انّه کان یحضر مجلسه اربعمأة صاحب طیلسان اخضر، و کان من عقلاء الناس، قال ابو العبّاس أحمد بن یحیی المعروف بثعلب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داود عقله أکثر من علمه، و توفّی ببغداد کما ذکره ابن خلّکان سنة سبع و مأتین و دفن بالمقبرة الشّونیزیة و قیل فی منزله و ان اعلم و انّمّا عرف هذا الرّجل بالظّاهری علی الظّاهر لکون المدار فی مذهبه الفاسد علی اتباع ظواهر المتشابهات القرآنیّة و الحدیثیّة الّتی تنافی </w:t>
      </w:r>
    </w:p>
    <w:p>
      <w:pPr>
        <w:pStyle w:val="BookText"/>
        <w:rPr/>
      </w:pPr>
      <w:r>
        <w:rPr>
          <w:rFonts w:ascii="IRNazanin" w:hAnsi="IRNazanin" w:eastAsia="IRNazanin"/>
          <w:color w:val="111111"/>
          <w:sz w:val="28"/>
          <w:sz w:val="28"/>
          <w:szCs w:val="28"/>
          <w:rtl w:val="true"/>
          <w:lang w:bidi="fa-IR"/>
        </w:rPr>
        <w:t>ضروریّات الدین بظواهرها و لا یعلم تأویلها الّا اللّه و الرّاسخون فی العلم، من غیر ان یردّ حقیقة الأمر فی ذلک إلی اللّه حسب ما امر به أو إلی الرّسول و أهل بیته الّذین أنزل علیهم الذّکر و قد أمرنا بالمسئلة منهم فیما اشکل علینا او یستفرغ وسعه فی رفع التّناقض عن البین و الجمع بین المتنافیات بالذّی هو احسن، کما هو طریقة أهل الطّریقة الحقّة و سجیّة المجتهدین أولی النّظر و الدّقّة، و بعبارة أخری یمکن أن یکون المراد بالظّاهری هو الأخباری المخرّب للشّریعة فی مصطلح هذه الأواخر کما هو الظّاهر، و یمکن ان یکون المرااد یأهل لظّاهرهم الذّین یجوزون الخطاب بما له ظاهر و إرادة خلافه کما أشیر فی هذه المسئلة إلی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أبی حیّان النّحوی الأندلسی قال الصّفدی و کان أبو البقآء یقول انّه لم یزل ظاهریّا قال ابن حجر کان ابو حیّان یقول محال ان یرجع عن مذهب الظّاهر من علّق بذهنه إلی آخر ما سیجی‌ء الإشارة فی ترجمته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شمس الدّین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الحشویّة هم الذین قالوا الدّین یتلقی من الکتاب و السّنّة و هذا أیضا عین مقالة الاخبارییّن من إصحابنا، فیکون لفظ الحشویّة مرادف الظّاهریّة ما ترجمناها قبل، و قد مرّ فی ترجمة ابراهیم بن محمّد المشتهر بنفطویه انّه کان فقیها علی مذهب داود الظّاهری و نقل عن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فیه دخلت علی محمّد بن داود المذکور فی مرضه الذّی مات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حب من تعلم اورثنی ما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منه مع القدرة علیه فقال الاستماع علی وجهین النّظر المباح و اللّذة المحظورة امّا النّظر المباح فقد وصلنی إلی ما تری و امّا اللّذة المحظورة فقد منعنی منها ما بلغنی عن ابن عبّاس عن النّبیّ صلّی اللّه علیه و آله و سلّم انّه قال من عشق و کتم و عف غفر اللّه له و أدخله الجنّة</w:t>
      </w:r>
      <w:r>
        <w:rPr>
          <w:rFonts w:eastAsia="IRNazanin" w:cs="IRNazanin"/>
          <w:color w:val="111111"/>
          <w:sz w:val="28"/>
          <w:szCs w:val="28"/>
          <w:rtl w:val="true"/>
          <w:lang w:bidi="fa-IR"/>
        </w:rPr>
        <w:t xml:space="preserve">. </w:t>
      </w:r>
      <w:bookmarkStart w:id="224" w:name="pg17061_198877"/>
    </w:p>
    <w:p>
      <w:pPr>
        <w:pStyle w:val="BookText"/>
        <w:rPr/>
      </w:pPr>
      <w:bookmarkEnd w:id="2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انشدنی ابیاتا لنفسه فلما انتهی الی قوله ان یکون عیب خده من عذار له فعیب العیون شعر الجفون فقلت انت تنفی القیاس فی الفقه و تثبته فی الشّعر فقال غلبة الهوی و ملکة النّفوس دعوا الیه قال و مات فی لیلته قلت و هذا ایضأ دلیل علی وضعهم لفظ الظّاهری لمن کان فی مقابلة أصحاب القیاس و الرّای الاجتهادی کما ان أصحابنا وضعوا لمن کان فی مقابل المجتهد بالنّظر فی الاحکام الفرعیّة لفظة الأخباری و مرادهم به من کان لا یتجاوز فی الاحکام عن متون الأخبار و لا یلتفت إلی القواعد و الأصول المستنبطة من الکتاب و السّنّة و العقل القاطع المتّبع فی اصول الادیان فی جمیع الاقطار و قد تقدّم الکلام علی تشخیص هذین الموضوعین فی ذیل ترجمة المولی أمین الاسترابادی بما لا مزید علیه فلیراجع إنشاء اللّه</w:t>
      </w:r>
      <w:r>
        <w:rPr>
          <w:rFonts w:eastAsia="IRNazanin" w:cs="IRNazanin"/>
          <w:color w:val="111111"/>
          <w:sz w:val="28"/>
          <w:szCs w:val="28"/>
          <w:rtl w:val="true"/>
          <w:lang w:bidi="fa-IR"/>
        </w:rPr>
        <w:t>.</w:t>
      </w:r>
    </w:p>
    <w:p>
      <w:pPr>
        <w:pStyle w:val="Heading3"/>
        <w:numPr>
          <w:ilvl w:val="2"/>
          <w:numId w:val="1"/>
        </w:numPr>
        <w:rPr/>
      </w:pPr>
      <w:bookmarkStart w:id="225" w:name="__RefHeading___Toc1095325_996550957"/>
      <w:bookmarkStart w:id="226" w:name="_Toc78"/>
      <w:bookmarkEnd w:id="225"/>
      <w:r>
        <w:rPr/>
        <w:t>296</w:t>
      </w:r>
      <w:r>
        <w:rPr>
          <w:rtl w:val="true"/>
        </w:rPr>
        <w:t xml:space="preserve">- </w:t>
      </w:r>
      <w:r>
        <w:rPr>
          <w:rtl w:val="true"/>
        </w:rPr>
        <w:t>داود بن الهیثم بن اسحاق بن البهلول التنوخی الانباری</w:t>
      </w:r>
      <w:bookmarkEnd w:id="226"/>
    </w:p>
    <w:p>
      <w:pPr>
        <w:pStyle w:val="BookText"/>
        <w:rPr/>
      </w:pPr>
      <w:r>
        <w:rPr>
          <w:rFonts w:ascii="IRNazanin" w:hAnsi="IRNazanin" w:eastAsia="IRNazanin"/>
          <w:color w:val="111111"/>
          <w:sz w:val="28"/>
          <w:sz w:val="28"/>
          <w:szCs w:val="28"/>
          <w:rtl w:val="true"/>
          <w:lang w:bidi="fa-IR"/>
        </w:rPr>
        <w:t>الشیخ الکامل البارع داود بن الهیثم بن اسحاق بن البهلول بن سنان ابو سعید التنوخی الانباری‌</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نحویّا لغویّا، حسن العلم بالعروض و استخراج المعمّی، فصیحا کثیر الحفظ للنّحو و اللّغة و الأدب و الأخبار و الاشعار، و له الشّعر الجیّد أخذ عن ابن السّکیت و ثعلب، و سمع من جدّه اسحاق و عمر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 ابن الازرق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فی النّحو علی مذهب الکوفیّین، و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مات بالانبار سنة ست عشر و ثلاثمأة و له ثمان و ثمانون سنة انتهی‌</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داود بن الهیثم الازدی أبی خالد الکوفی الذّی هو معدود فی رجال مولانا الصّادق علیه السّلام و قد عرفت حقیقة التّنوخی فی ترجمة أبی العلآء المعرّی و امّا الأنباری فهو نسبة إلی الأنبار الّذی هو علم لمواضع سوف یاتی إلیها الإشارة </w:t>
      </w:r>
      <w:bookmarkStart w:id="227" w:name="pg17061_198878"/>
    </w:p>
    <w:p>
      <w:pPr>
        <w:pStyle w:val="BookText"/>
        <w:rPr/>
      </w:pPr>
      <w:bookmarkEnd w:id="227"/>
      <w:r>
        <w:rPr>
          <w:rFonts w:ascii="IRNazanin" w:hAnsi="IRNazanin" w:eastAsia="IRNazanin"/>
          <w:color w:val="111111"/>
          <w:sz w:val="28"/>
          <w:sz w:val="28"/>
          <w:szCs w:val="28"/>
          <w:rtl w:val="true"/>
          <w:lang w:bidi="fa-IR"/>
        </w:rPr>
        <w:t>فی ترجمة عبد الرّحمن الأنباری المتفنّن المشهور إنشاء اللّه تعالی، و منها البلیدة القدیمة لتّی هی علی شاطی الفرات بقرب بغداد هذا، و لکن الظّاهر انّ نسبة أبی سعد المذکور إلی ذلک البلد فلا تغفل</w:t>
      </w:r>
      <w:r>
        <w:rPr>
          <w:rFonts w:eastAsia="IRNazanin" w:cs="IRNazanin"/>
          <w:color w:val="111111"/>
          <w:sz w:val="28"/>
          <w:szCs w:val="28"/>
          <w:rtl w:val="true"/>
          <w:lang w:bidi="fa-IR"/>
        </w:rPr>
        <w:t>.</w:t>
      </w:r>
    </w:p>
    <w:p>
      <w:pPr>
        <w:pStyle w:val="Heading3"/>
        <w:numPr>
          <w:ilvl w:val="2"/>
          <w:numId w:val="1"/>
        </w:numPr>
        <w:rPr/>
      </w:pPr>
      <w:bookmarkStart w:id="228" w:name="__RefHeading___Toc1095327_996550957"/>
      <w:bookmarkStart w:id="229" w:name="_Toc79"/>
      <w:bookmarkEnd w:id="228"/>
      <w:r>
        <w:rPr/>
        <w:t>297</w:t>
      </w:r>
      <w:r>
        <w:rPr>
          <w:rtl w:val="true"/>
        </w:rPr>
        <w:t xml:space="preserve">- </w:t>
      </w:r>
      <w:r>
        <w:rPr>
          <w:rtl w:val="true"/>
        </w:rPr>
        <w:t>داود بن عمر بن ابراهیم الشاذلی الاسکندری</w:t>
      </w:r>
      <w:bookmarkEnd w:id="229"/>
    </w:p>
    <w:p>
      <w:pPr>
        <w:pStyle w:val="BookText"/>
        <w:rPr/>
      </w:pPr>
      <w:r>
        <w:rPr>
          <w:rFonts w:ascii="IRNazanin" w:hAnsi="IRNazanin" w:eastAsia="IRNazanin"/>
          <w:color w:val="111111"/>
          <w:sz w:val="28"/>
          <w:sz w:val="28"/>
          <w:szCs w:val="28"/>
          <w:rtl w:val="true"/>
          <w:lang w:bidi="fa-IR"/>
        </w:rPr>
        <w:t xml:space="preserve">قرأت بخطّ الشّیخ کمال الدّین والد شیخنا الشّمنیّ انّه من الائمّة الرّاسخین تفقه علی مذهب مالک، و له فنون عدیدة، و تصانیف مفیدة، صحب الشّیخ تاج الدّین بن عطاء اللّه و أخذ عنه طریق التّصوّف، و کان یتکلّم علی طریق القوم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الوهّاب 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للزّجاجی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فی المعانی و البیان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بالاسکندریّة سنة ثلاث و ثلاثین و سبعمأة</w:t>
      </w:r>
      <w:r>
        <w:rPr>
          <w:rStyle w:val="FootnoteAnchor"/>
          <w:rtl w:val="true"/>
        </w:rPr>
        <w:footnoteReference w:id="641"/>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الاسکندریّة هی المدینة المشهورة بمصر علی ساحل البحر، بناها الاسکندر الاوّل و هو ذو القرنین اشک بن سلوکوس الرّومی الّذی جال الارض، و بلغ الظّلمات و مغرب الشّمس و مطلعها، و سدّ علی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بناها الاسکندر بن دارا ابن بنت الفیلقوس الرّومی شبهوه بالاسکندر الاوّل لانّه ذهب إلی الصّین و المغرب و مات و هو ابن اثنتین و ثلاثین سنة 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کان مؤمنا و الثّانی علی مذهب استاذه ارسطاطالیس، و بینهما دهر طویل و قیل انّها کانت قدیمة من بنآء شدّاد بن عاد کان بها آثار العمارة و الأسطوانات الحجریّة قبل بنآء الاسکندر ایّاها من عجائبها عمود کمنارة عظیمة و هی قطعة واحدة منتصبة علی قاعدة من حجر عظیم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اسطوانة متحرّکة، یقولون انّها یتحرّک بحرکة الشّمس‌</w:t>
      </w:r>
      <w:r>
        <w:rPr>
          <w:rStyle w:val="FootnoteAnchor"/>
          <w:rtl w:val="true"/>
        </w:rPr>
        <w:footnoteReference w:id="642"/>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المنارة المذکورة من قبیل منارتی کارلادان اصبهان فانّهما أیضا من عجائب الزّمان، و متی دخل أحدهما واحد و حرّکها تتحرّک المنارة </w:t>
      </w:r>
      <w:bookmarkStart w:id="230" w:name="pg17061_198879"/>
    </w:p>
    <w:p>
      <w:pPr>
        <w:pStyle w:val="BookText"/>
        <w:rPr/>
      </w:pPr>
      <w:bookmarkEnd w:id="230"/>
      <w:r>
        <w:rPr>
          <w:rFonts w:ascii="IRNazanin" w:hAnsi="IRNazanin" w:eastAsia="IRNazanin"/>
          <w:color w:val="111111"/>
          <w:sz w:val="28"/>
          <w:sz w:val="28"/>
          <w:szCs w:val="28"/>
          <w:rtl w:val="true"/>
          <w:lang w:bidi="fa-IR"/>
        </w:rPr>
        <w:t>الأخری مع انّ بینهما بون بعید، و قد رایت ذلک کذلک بعینی هاتین بحیث خشیت علی نفسی من خرابهما، و لم یکن یصیبهما و هن بذلک أصلا و أعجب من ذلک انّهما مبنیتان علی مشهد رجل شوهد بدنه مرارا بشهادة ثقات کثیرین غضا طریا جدیدا لم یصبه تغیر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الاسکندریة المذکورة لیست هی فی هذه الأوان قاعدة للدّیار المصریّة بل القاعدة الکبری الّتی هی مستقرّ السّلطنة ئها فی هذا الزّمان هی مدینة القاهرة الواقعة بجنب الفسطاط بحیث یجمعها سور واحد، کما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هی الیوم المدینة العظمی بها دار الملک أجلّ مدینة بمصر لاجتماع أسباب الخیرات فیها، منها یجلب الطّوائف المنسوبة إلی مصر بها قصران عظیمان یقصر الوصف دونهما عن یمین السّوق و شمالها، لیس فی شی‌ء من البلاد مثلها، بها موضع یسمّی القرافة و بها أبنیة جلیلة و مواضع واسعة، و سوق قائم و مشاهد، و هی من متنزّهات القاهرة و الفسطاط سیّما فی المواسم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مدرسة الإمام الشّافعی، و فیها قبره إنتهی‌</w:t>
      </w:r>
      <w:r>
        <w:rPr>
          <w:rStyle w:val="FootnoteAnchor"/>
          <w:rtl w:val="true"/>
        </w:rPr>
        <w:footnoteReference w:id="643"/>
      </w:r>
      <w:r>
        <w:rPr>
          <w:rFonts w:ascii="IRNazanin" w:hAnsi="IRNazanin" w:eastAsia="IRNazanin"/>
          <w:color w:val="111111"/>
          <w:sz w:val="28"/>
          <w:sz w:val="28"/>
          <w:szCs w:val="28"/>
          <w:rtl w:val="true"/>
          <w:lang w:bidi="fa-IR"/>
        </w:rPr>
        <w:t>و قد تکرّر ذکر القرافة المذکورة فی تضاعیف کتابنا هذا عند ذکر من دفن بها من العلماء فلا تغفل</w:t>
      </w:r>
      <w:r>
        <w:rPr>
          <w:rFonts w:eastAsia="IRNazanin" w:cs="IRNazanin"/>
          <w:color w:val="111111"/>
          <w:sz w:val="28"/>
          <w:szCs w:val="28"/>
          <w:rtl w:val="true"/>
          <w:lang w:bidi="fa-IR"/>
        </w:rPr>
        <w:t>.</w:t>
      </w:r>
    </w:p>
    <w:p>
      <w:pPr>
        <w:pStyle w:val="Heading3"/>
        <w:numPr>
          <w:ilvl w:val="2"/>
          <w:numId w:val="1"/>
        </w:numPr>
        <w:rPr/>
      </w:pPr>
      <w:bookmarkStart w:id="231" w:name="__RefHeading___Toc1095329_996550957"/>
      <w:bookmarkStart w:id="232" w:name="_Toc80"/>
      <w:bookmarkEnd w:id="231"/>
      <w:r>
        <w:rPr/>
        <w:t>298</w:t>
      </w:r>
      <w:r>
        <w:rPr>
          <w:rtl w:val="true"/>
        </w:rPr>
        <w:t xml:space="preserve">- </w:t>
      </w:r>
      <w:r>
        <w:rPr>
          <w:rtl w:val="true"/>
        </w:rPr>
        <w:t>دعبل بن علی بن رزین بن عثمان بن عبد الرحمان الخزاعی</w:t>
      </w:r>
      <w:bookmarkEnd w:id="232"/>
    </w:p>
    <w:p>
      <w:pPr>
        <w:pStyle w:val="BookText"/>
        <w:rPr/>
      </w:pPr>
      <w:r>
        <w:rPr>
          <w:rFonts w:ascii="IRNazanin" w:hAnsi="IRNazanin" w:eastAsia="IRNazanin"/>
          <w:color w:val="111111"/>
          <w:sz w:val="28"/>
          <w:sz w:val="28"/>
          <w:szCs w:val="28"/>
          <w:rtl w:val="true"/>
          <w:lang w:bidi="fa-IR"/>
        </w:rPr>
        <w:t xml:space="preserve">الشاعر الماهر المتقدم الواعی أبو علی دعبل بن علی بن رزین بن عثمان ام سلیمان بن عبد الرحمان بن عبد اللّه بن بدیل الصحابی المشهور ابن ورقاء الخزاعی </w:t>
      </w:r>
      <w:r>
        <w:rPr>
          <w:rStyle w:val="FootnoteAnchor"/>
          <w:rtl w:val="true"/>
        </w:rPr>
        <w:footnoteReference w:id="6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الشّیخ الکامل الادیب الفاضل، الصالح المتدیّن الممدوح، المادح لأهل بیت </w:t>
      </w:r>
    </w:p>
    <w:p>
      <w:pPr>
        <w:pStyle w:val="BookText"/>
        <w:rPr/>
      </w:pPr>
      <w:r>
        <w:rPr>
          <w:rFonts w:ascii="IRNazanin" w:hAnsi="IRNazanin" w:eastAsia="IRNazanin"/>
          <w:color w:val="111111"/>
          <w:sz w:val="28"/>
          <w:sz w:val="28"/>
          <w:szCs w:val="28"/>
          <w:rtl w:val="true"/>
          <w:lang w:bidi="fa-IR"/>
        </w:rPr>
        <w:t xml:space="preserve">المنتجبین علیهم السّلام، صاحب الأشعار الفاخرة الکثیرة، و الآثار الباهرة المستنیرة معروفا بجودة الکلام، و حسن الرّعایة لمّا اقتضاه المقام، مع لطافة الطّبع و ظرافة الصّنع، و کثرة الملاحة فی عین الفصاحة، و الالتفات إلی دقائق نکات المعانی و البیان، و کان من شعراء زمن الرّشیدین و من بعدهما و بلغ عمره ثمانی و تسعین سنة و أدرک أربعة من أئمّتنا المعصومین علیهم السلام و کانت ولادته سنة وفات الصّادق علیه السّلام و توفّی فی سنة ستّ و اربعین و مأتین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بلدة بین واسط و العراق و کورة الأهواز و کان شاعرا مجیدا بذیّ اللّسان مولعا بالهجو و الحطّ من أقدار النّاس و هجاء الخلفاء و من دونهم، و طال عمره فکان یقول لی خمسون سنة أحمل خشبتی علی کتفی أدور علی من یصلبنی علیها فما اجد من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عمل فی ابراهیم بن المهدی العبّاسی ابیاته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 ابن شکلة بالعراق و أهله</w:t>
      </w:r>
    </w:p>
    <w:p>
      <w:pPr>
        <w:pStyle w:val="BookText"/>
        <w:rPr/>
      </w:pPr>
      <w:r>
        <w:rPr>
          <w:rFonts w:ascii="IRNazanin" w:hAnsi="IRNazanin" w:eastAsia="IRNazanin"/>
          <w:color w:val="111111"/>
          <w:sz w:val="28"/>
          <w:sz w:val="28"/>
          <w:szCs w:val="28"/>
          <w:rtl w:val="true"/>
          <w:lang w:bidi="fa-IR"/>
        </w:rPr>
        <w:t>فهفا إلیه کلّ أطلس مائق</w:t>
      </w:r>
    </w:p>
    <w:p>
      <w:pPr>
        <w:pStyle w:val="BookText"/>
        <w:rPr/>
      </w:pPr>
      <w:r>
        <w:rPr>
          <w:rFonts w:ascii="IRNazanin" w:hAnsi="IRNazanin" w:eastAsia="IRNazanin"/>
          <w:color w:val="111111"/>
          <w:sz w:val="28"/>
          <w:sz w:val="28"/>
          <w:szCs w:val="28"/>
          <w:rtl w:val="true"/>
          <w:lang w:bidi="fa-IR"/>
        </w:rPr>
        <w:t>إن کان إبراهیم مضطلعا بها</w:t>
      </w:r>
    </w:p>
    <w:p>
      <w:pPr>
        <w:pStyle w:val="BookText"/>
        <w:rPr/>
      </w:pPr>
      <w:r>
        <w:rPr>
          <w:rFonts w:ascii="IRNazanin" w:hAnsi="IRNazanin" w:eastAsia="IRNazanin"/>
          <w:color w:val="111111"/>
          <w:sz w:val="28"/>
          <w:sz w:val="28"/>
          <w:szCs w:val="28"/>
          <w:rtl w:val="true"/>
          <w:lang w:bidi="fa-IR"/>
        </w:rPr>
        <w:t>فلتصلحن من بعده لمخارق</w:t>
      </w:r>
    </w:p>
    <w:p>
      <w:pPr>
        <w:pStyle w:val="BookText"/>
        <w:rPr/>
      </w:pPr>
      <w:r>
        <w:rPr>
          <w:rFonts w:ascii="IRNazanin" w:hAnsi="IRNazanin" w:eastAsia="IRNazanin"/>
          <w:color w:val="111111"/>
          <w:sz w:val="28"/>
          <w:sz w:val="28"/>
          <w:szCs w:val="28"/>
          <w:rtl w:val="true"/>
          <w:lang w:bidi="fa-IR"/>
        </w:rPr>
        <w:t>و لتصلحن من بعد ذاک لزلزل</w:t>
      </w:r>
    </w:p>
    <w:p>
      <w:pPr>
        <w:pStyle w:val="BookText"/>
        <w:rPr/>
      </w:pPr>
      <w:r>
        <w:rPr>
          <w:rFonts w:ascii="IRNazanin" w:hAnsi="IRNazanin" w:eastAsia="IRNazanin"/>
          <w:color w:val="111111"/>
          <w:sz w:val="28"/>
          <w:sz w:val="28"/>
          <w:szCs w:val="28"/>
          <w:rtl w:val="true"/>
          <w:lang w:bidi="fa-IR"/>
        </w:rPr>
        <w:t>و لتصلحن من بعده للمارق</w:t>
      </w:r>
    </w:p>
    <w:p>
      <w:pPr>
        <w:pStyle w:val="BookText"/>
        <w:rPr/>
      </w:pPr>
      <w:r>
        <w:rPr>
          <w:rFonts w:ascii="IRNazanin" w:hAnsi="IRNazanin" w:eastAsia="IRNazanin"/>
          <w:color w:val="111111"/>
          <w:sz w:val="28"/>
          <w:sz w:val="28"/>
          <w:szCs w:val="28"/>
          <w:rtl w:val="true"/>
          <w:lang w:bidi="fa-IR"/>
        </w:rPr>
        <w:t>أنّی یکون و لیس ذاک بکائن</w:t>
      </w:r>
    </w:p>
    <w:p>
      <w:pPr>
        <w:pStyle w:val="BookText"/>
        <w:rPr/>
      </w:pPr>
      <w:r>
        <w:rPr>
          <w:rFonts w:ascii="IRNazanin" w:hAnsi="IRNazanin" w:eastAsia="IRNazanin"/>
          <w:color w:val="111111"/>
          <w:sz w:val="28"/>
          <w:sz w:val="28"/>
          <w:szCs w:val="28"/>
          <w:rtl w:val="true"/>
          <w:lang w:bidi="fa-IR"/>
        </w:rPr>
        <w:t>یرث الخلافة فاسق عن فاسق</w:t>
      </w:r>
    </w:p>
    <w:p>
      <w:pPr>
        <w:pStyle w:val="BookText"/>
        <w:rPr/>
      </w:pPr>
      <w:r>
        <w:rPr>
          <w:rFonts w:ascii="IRNazanin" w:hAnsi="IRNazanin" w:eastAsia="IRNazanin"/>
          <w:color w:val="111111"/>
          <w:sz w:val="28"/>
          <w:sz w:val="28"/>
          <w:szCs w:val="28"/>
          <w:rtl w:val="true"/>
          <w:lang w:bidi="fa-IR"/>
        </w:rPr>
        <w:t>دخل إبراهیم علی المأمون فشکی إلیه حاله و قال یا أمیر المؤمنین ان اللّه سبحانه و تعالی فضّلک فی نفسک علیّ، و ألهمک الرّأفة و العفو عنّی، و النسب واحد، و قد هجانی دعبل فانتقم 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 ابن شکلة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أنشده الأبیات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بعض هجائه و قد هجانی بما هو أقبح من هذا فقال المامون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أسوة بی فقد هجانی و احتملته و قال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من القوم الّذین سیوفهم</w:t>
      </w:r>
    </w:p>
    <w:p>
      <w:pPr>
        <w:pStyle w:val="BookText"/>
        <w:rPr/>
      </w:pPr>
      <w:r>
        <w:rPr>
          <w:rFonts w:ascii="IRNazanin" w:hAnsi="IRNazanin" w:eastAsia="IRNazanin"/>
          <w:color w:val="111111"/>
          <w:sz w:val="28"/>
          <w:sz w:val="28"/>
          <w:szCs w:val="28"/>
          <w:rtl w:val="true"/>
          <w:lang w:bidi="fa-IR"/>
        </w:rPr>
        <w:t>قتلت أخاک و شرّفتک بمقعد</w:t>
      </w:r>
    </w:p>
    <w:p>
      <w:pPr>
        <w:pStyle w:val="BookText"/>
        <w:rPr/>
      </w:pPr>
      <w:r>
        <w:rPr>
          <w:rFonts w:ascii="IRNazanin" w:hAnsi="IRNazanin" w:eastAsia="IRNazanin"/>
          <w:color w:val="111111"/>
          <w:sz w:val="28"/>
          <w:sz w:val="28"/>
          <w:szCs w:val="28"/>
          <w:rtl w:val="true"/>
          <w:lang w:bidi="fa-IR"/>
        </w:rPr>
        <w:t>شادوا بذکرک بعد طول خمولة</w:t>
      </w:r>
    </w:p>
    <w:p>
      <w:pPr>
        <w:pStyle w:val="BookText"/>
        <w:rPr/>
      </w:pPr>
      <w:r>
        <w:rPr>
          <w:rFonts w:ascii="IRNazanin" w:hAnsi="IRNazanin" w:eastAsia="IRNazanin"/>
          <w:color w:val="111111"/>
          <w:sz w:val="28"/>
          <w:sz w:val="28"/>
          <w:szCs w:val="28"/>
          <w:rtl w:val="true"/>
          <w:lang w:bidi="fa-IR"/>
        </w:rPr>
        <w:t>و أستنقذوک من الحضیض الأوهد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زادک اللّه حلما یا أمیر المؤمنین و علما، فما ینطق أحدنا إلّا عن </w:t>
      </w:r>
    </w:p>
    <w:p>
      <w:pPr>
        <w:pStyle w:val="BookText"/>
        <w:rPr/>
      </w:pPr>
      <w:r>
        <w:rPr>
          <w:rFonts w:ascii="IRNazanin" w:hAnsi="IRNazanin" w:eastAsia="IRNazanin"/>
          <w:color w:val="111111"/>
          <w:sz w:val="28"/>
          <w:sz w:val="28"/>
          <w:szCs w:val="28"/>
          <w:rtl w:val="true"/>
          <w:lang w:bidi="fa-IR"/>
        </w:rPr>
        <w:t>فضل علمک، و لا نحلم الّا اتباعا لحلمک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کان المأمون إذا أنشد هذین البیتین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دعبلا فما أوقحه کیف یقول عنّی هذا و قد ولدت فی حجر الخلافة و رضعت ثدیها و ربیّت فی مهدها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دعبل الموصوف مشهورا فی أصحابنا الإمامیّة بالإیمان و علّو المنزلة و عظم الشّان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فی مثالب العرب و مناقبها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القاضی أبو اسحاق ابراهیم بن مخلّد</w:t>
      </w:r>
      <w:r>
        <w:rPr>
          <w:rStyle w:val="FootnoteAnchor"/>
          <w:rtl w:val="true"/>
        </w:rPr>
        <w:footnoteReference w:id="645"/>
      </w:r>
      <w:r>
        <w:rPr>
          <w:rFonts w:ascii="IRNazanin" w:hAnsi="IRNazanin" w:eastAsia="IRNazanin"/>
          <w:color w:val="111111"/>
          <w:sz w:val="28"/>
          <w:sz w:val="28"/>
          <w:szCs w:val="28"/>
          <w:rtl w:val="true"/>
          <w:lang w:bidi="fa-IR"/>
        </w:rPr>
        <w:t>بن جعفر قال حدّثنا ابو بکر احمد بن کامل بن خلف بن شجرة قال حدّثنا موسی بن حماد الیزیدی‌</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قال حدّثنا دعبل‌</w:t>
      </w:r>
      <w:r>
        <w:rPr>
          <w:rStyle w:val="FootnoteAnchor"/>
          <w:rtl w:val="true"/>
        </w:rPr>
        <w:footnoteReference w:id="647"/>
      </w:r>
      <w:r>
        <w:rPr>
          <w:rFonts w:ascii="IRNazanin" w:hAnsi="IRNazanin" w:eastAsia="IRNazanin"/>
          <w:color w:val="111111"/>
          <w:sz w:val="28"/>
          <w:sz w:val="28"/>
          <w:szCs w:val="28"/>
          <w:rtl w:val="true"/>
          <w:lang w:bidi="fa-IR"/>
        </w:rPr>
        <w:t>و ذکره الکشی أیضا فی رجاله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بلغنی أنّ دعبل بن علی وفد علی أبی الحسن الرّضا علیه السّلام بخراسان فلمّا دخل علیه قال انّی قلت قصیدة و جعلت فی نفسی أن لا أنشدها أحدا أولی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فانشد قصیدته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انّی مذ ثلاثون حجّة</w:t>
      </w:r>
    </w:p>
    <w:p>
      <w:pPr>
        <w:pStyle w:val="BookText"/>
        <w:rPr/>
      </w:pPr>
      <w:r>
        <w:rPr>
          <w:rFonts w:ascii="IRNazanin" w:hAnsi="IRNazanin" w:eastAsia="IRNazanin"/>
          <w:color w:val="111111"/>
          <w:sz w:val="28"/>
          <w:sz w:val="28"/>
          <w:szCs w:val="28"/>
          <w:rtl w:val="true"/>
          <w:lang w:bidi="fa-IR"/>
        </w:rPr>
        <w:t>أروح و أغدو دائم الحسرات</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إنشاده قام أبو الحسن علیه السّلام و دخل‌</w:t>
      </w:r>
      <w:r>
        <w:rPr>
          <w:rStyle w:val="FootnoteAnchor"/>
          <w:rtl w:val="true"/>
        </w:rPr>
        <w:footnoteReference w:id="648"/>
      </w:r>
      <w:r>
        <w:rPr>
          <w:rFonts w:ascii="IRNazanin" w:hAnsi="IRNazanin" w:eastAsia="IRNazanin"/>
          <w:color w:val="111111"/>
          <w:sz w:val="28"/>
          <w:sz w:val="28"/>
          <w:szCs w:val="28"/>
          <w:rtl w:val="true"/>
          <w:lang w:bidi="fa-IR"/>
        </w:rPr>
        <w:t xml:space="preserve">منزله و بعث الیه بخرقة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ستّمأة دینار و قال للجاریة قولی له یقول لک مولای استعن بهذه علی سفرک و اعذرنا، فقال لها دعبل لا و اللّه ما هذا أردت و لا له خرجت، و لکن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ثوبا من ثیابک، فردّها علیه أبو الحسن علیه السّلام و قال له خذها و بعث بجبّة من ثیابه، فخرج دعبل حتّی ورد قم فینظروا إلی الجبّة فاعطوه فیها ألف دینار فابی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خرقة منها بألف دینار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من قم فاتّبعوه و قد جمعوا</w:t>
      </w:r>
      <w:r>
        <w:rPr>
          <w:rStyle w:val="FootnoteAnchor"/>
          <w:rtl w:val="true"/>
        </w:rPr>
        <w:footnoteReference w:id="649"/>
      </w:r>
      <w:r>
        <w:rPr>
          <w:rFonts w:ascii="IRNazanin" w:hAnsi="IRNazanin" w:eastAsia="IRNazanin"/>
          <w:color w:val="111111"/>
          <w:sz w:val="28"/>
          <w:sz w:val="28"/>
          <w:szCs w:val="28"/>
          <w:rtl w:val="true"/>
          <w:lang w:bidi="fa-IR"/>
        </w:rPr>
        <w:t xml:space="preserve">علیه و أخذوا الجبّة فرجع إلی قم و کلّمهم </w:t>
      </w:r>
    </w:p>
    <w:p>
      <w:pPr>
        <w:pStyle w:val="BookText"/>
        <w:rPr/>
      </w:pPr>
      <w:r>
        <w:rPr>
          <w:rFonts w:ascii="IRNazanin" w:hAnsi="IRNazanin" w:eastAsia="IRNazanin"/>
          <w:color w:val="111111"/>
          <w:sz w:val="28"/>
          <w:sz w:val="28"/>
          <w:szCs w:val="28"/>
          <w:rtl w:val="true"/>
          <w:lang w:bidi="fa-IR"/>
        </w:rPr>
        <w:t>فیها فقالوا لیس إلیها سبیل و لکن إن شئت فهذه ألف دینار فقال نعم و خرقة منها، فاعطوه ألف دینار و خرقة منها</w:t>
      </w:r>
      <w:r>
        <w:rPr>
          <w:rStyle w:val="FootnoteAnchor"/>
          <w:rtl w:val="true"/>
        </w:rPr>
        <w:footnoteReference w:id="650"/>
      </w:r>
      <w:r>
        <w:rPr>
          <w:rFonts w:ascii="IRNazanin" w:hAnsi="IRNazanin" w:eastAsia="IRNazanin"/>
          <w:color w:val="111111"/>
          <w:sz w:val="28"/>
          <w:sz w:val="28"/>
          <w:szCs w:val="28"/>
          <w:rtl w:val="true"/>
          <w:lang w:bidi="fa-IR"/>
        </w:rPr>
        <w:t>و قیل انّه اعطی بتلک الجبّة ثلاثون الف درهم فلم یبعها فقطعوا علیه الطّریق فاخذوها فقال لهم انّها تراد للّه عزّ و جلّ و هی محرمة علیکم فحلف أن لا یبیعها أو یعطونه بعضها فیکون فی کفنه فاعطوه فردکم فکان فی اکفانه، و کتب أیضا قصیدته مدارس آیات علی ثوب و أحرم فیه و أمر بان یکون فی کفنه‌</w:t>
      </w:r>
      <w:r>
        <w:rPr>
          <w:rStyle w:val="FootnoteAnchor"/>
          <w:rtl w:val="true"/>
        </w:rPr>
        <w:footnoteReference w:id="651"/>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الحفّار عن أبی القاسم إسماعیل الدّعبلی عن أبیه علیّ بن علیّ بن دعبل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سیّدی أبو الحسن علیّ بن موسی الرّضا علیه السّلام بطوس سنة ثمان و تسعین و مأة و فیها رحلنا إلیه علیه السّلام علی طریق البصرة و صادفنا عبد الرّحمن بن مهدی علیلا فاقمنا علیه ایّاما و مات عبد الرّحمن بن مهدی و حضرنا جنازته، و صلّی علیه إسماعیل بن جعفر علیه السّلام و رحلنا إلی سیّدی أنا و أخی دعبل، فاقمنا عنده إلی آخر سنة مأتین و خرجنا إلی قم بعد أن خلع سیّدی أبو الحسن الرّضا علیه السّلام علی دعبل قمیص خزّ</w:t>
      </w:r>
      <w:r>
        <w:rPr>
          <w:rStyle w:val="FootnoteAnchor"/>
          <w:rtl w:val="true"/>
        </w:rPr>
        <w:footnoteReference w:id="652"/>
      </w:r>
      <w:r>
        <w:rPr>
          <w:rFonts w:ascii="IRNazanin" w:hAnsi="IRNazanin" w:eastAsia="IRNazanin"/>
          <w:color w:val="111111"/>
          <w:sz w:val="28"/>
          <w:sz w:val="28"/>
          <w:szCs w:val="28"/>
          <w:rtl w:val="true"/>
          <w:lang w:bidi="fa-IR"/>
        </w:rPr>
        <w:t>أخضر و خاتما</w:t>
      </w:r>
      <w:r>
        <w:rPr>
          <w:rStyle w:val="FootnoteAnchor"/>
          <w:rtl w:val="true"/>
        </w:rPr>
        <w:footnoteReference w:id="653"/>
      </w:r>
      <w:r>
        <w:rPr>
          <w:rFonts w:ascii="IRNazanin" w:hAnsi="IRNazanin" w:eastAsia="IRNazanin"/>
          <w:color w:val="111111"/>
          <w:sz w:val="28"/>
          <w:sz w:val="28"/>
          <w:szCs w:val="28"/>
          <w:rtl w:val="true"/>
          <w:lang w:bidi="fa-IR"/>
        </w:rPr>
        <w:t>فضّة عقیق، و دفع إلیه دراهم رضویّة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صر إلی قم فانّک تفید بها و قال له احتفظ بهذا القمیص فقد صلّیت فیه الف لیلة فی کلّ لیلة منها ألف رکعة و ختمت فیه القرآن ألف ختمة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إسماعیل الدّعبلی الموصوف هو أبو القاسم إسماعیل بن علیّ بن علیّ بن الرّاوی عن ابیه أبی الحسن علیّ بن علیّ بن رزین أخی دعبل بن علیّ الشّاعر المذکور و هو من الرّوات الأجلّة و کلّ روایات والده الذّی هو أخو دعبل یرویها شیخنا الطّوسی ره عن شیخه الحفّار عن ولده إسماعیل عنه و من جملة ما رواه بهذا الاسناد عن الرّضا علیه السّلام عن أبیه عن </w:t>
      </w:r>
    </w:p>
    <w:p>
      <w:pPr>
        <w:pStyle w:val="BookText"/>
        <w:rPr/>
      </w:pPr>
      <w:r>
        <w:rPr>
          <w:rFonts w:ascii="IRNazanin" w:hAnsi="IRNazanin" w:eastAsia="IRNazanin"/>
          <w:color w:val="111111"/>
          <w:sz w:val="28"/>
          <w:sz w:val="28"/>
          <w:szCs w:val="28"/>
          <w:rtl w:val="true"/>
          <w:lang w:bidi="fa-IR"/>
        </w:rPr>
        <w:t>جدّه عن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لخیثمة ابلغ شیعتنا انّا لا نغنی عنهم من اللّه شیئا و ابلغ شیعتنا انّه لا ینال ما عند اللّه إلّا بالعمل، و ابلغ شیعتنا انّ أعظم النّاس حسرة یوم القیامة من وصف عدلا ثمّ خالقه إلی غیره، و ابلغ شیعتنا انّهم إذا قاموا بما أمروا انّهم هم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أحببت إیراده فی ذلک الضّمن تذکرة للاحباب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المکتب و الورّاق معا عن علیّ عن أبیه عن الهروی قال دخل دعبل بن علیّ الخزاعی ره علی أبی الحسن علیّ بن موسی الرّضا علیه السّلام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انّی قد قلت فیک قصیدة و آلیت علی نفسی ان لا انشدها احدا قبلک،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فانشده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pStyle w:val="BookText"/>
        <w:rPr/>
      </w:pPr>
      <w:r>
        <w:rPr>
          <w:rFonts w:ascii="IRNazanin" w:hAnsi="IRNazanin" w:eastAsia="IRNazanin"/>
          <w:color w:val="111111"/>
          <w:sz w:val="28"/>
          <w:sz w:val="28"/>
          <w:szCs w:val="28"/>
          <w:rtl w:val="true"/>
          <w:lang w:bidi="fa-IR"/>
        </w:rPr>
        <w:t>بکی أبو الحسن الرّضا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خزاعی، 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وتروا مدوا إلی واتریهم</w:t>
      </w:r>
    </w:p>
    <w:p>
      <w:pPr>
        <w:pStyle w:val="BookText"/>
        <w:rPr/>
      </w:pPr>
      <w:r>
        <w:rPr>
          <w:rFonts w:ascii="IRNazanin" w:hAnsi="IRNazanin" w:eastAsia="IRNazanin"/>
          <w:color w:val="111111"/>
          <w:sz w:val="28"/>
          <w:sz w:val="28"/>
          <w:szCs w:val="28"/>
          <w:rtl w:val="true"/>
          <w:lang w:bidi="fa-IR"/>
        </w:rPr>
        <w:t>اکفّا عن الاوتار منقبضات</w:t>
      </w:r>
    </w:p>
    <w:p>
      <w:pPr>
        <w:pStyle w:val="BookText"/>
        <w:rPr/>
      </w:pPr>
      <w:r>
        <w:rPr>
          <w:rFonts w:ascii="IRNazanin" w:hAnsi="IRNazanin" w:eastAsia="IRNazanin"/>
          <w:color w:val="111111"/>
          <w:sz w:val="28"/>
          <w:sz w:val="28"/>
          <w:szCs w:val="28"/>
          <w:rtl w:val="true"/>
          <w:lang w:bidi="fa-IR"/>
        </w:rPr>
        <w:t>جعل أبو الحسن علیه السّلام یقلب کفیّه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منقبضات، 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 أیّام سعیها</w:t>
      </w:r>
    </w:p>
    <w:p>
      <w:pPr>
        <w:pStyle w:val="BookText"/>
        <w:rPr/>
      </w:pPr>
      <w:r>
        <w:rPr>
          <w:rFonts w:ascii="IRNazanin" w:hAnsi="IRNazanin" w:eastAsia="IRNazanin"/>
          <w:color w:val="111111"/>
          <w:sz w:val="28"/>
          <w:sz w:val="28"/>
          <w:szCs w:val="28"/>
          <w:rtl w:val="true"/>
          <w:lang w:bidi="fa-IR"/>
        </w:rPr>
        <w:t>و انّی لارجو الأمن بعد وفاتی</w:t>
      </w:r>
    </w:p>
    <w:p>
      <w:pPr>
        <w:pStyle w:val="BookText"/>
        <w:rPr/>
      </w:pPr>
      <w:r>
        <w:rPr>
          <w:rFonts w:ascii="IRNazanin" w:hAnsi="IRNazanin" w:eastAsia="IRNazanin"/>
          <w:color w:val="111111"/>
          <w:sz w:val="28"/>
          <w:sz w:val="28"/>
          <w:szCs w:val="28"/>
          <w:rtl w:val="true"/>
          <w:lang w:bidi="fa-IR"/>
        </w:rPr>
        <w:t>قال الرّضا علیه السّلام آمنک اللّه یوم الفزع الاکبر، فلمّا انتهی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ببغداد لنفس زکیّة</w:t>
      </w:r>
    </w:p>
    <w:p>
      <w:pPr>
        <w:pStyle w:val="BookText"/>
        <w:rPr/>
      </w:pPr>
      <w:r>
        <w:rPr>
          <w:rFonts w:ascii="IRNazanin" w:hAnsi="IRNazanin" w:eastAsia="IRNazanin"/>
          <w:color w:val="111111"/>
          <w:sz w:val="28"/>
          <w:sz w:val="28"/>
          <w:szCs w:val="28"/>
          <w:rtl w:val="true"/>
          <w:lang w:bidi="fa-IR"/>
        </w:rPr>
        <w:t>تضمنها الرّحمن فی الغرفات</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ألحق لک بهذا الموضع بیتین بهما تمام قصیدتک؟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یابن رسول اللّه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بطوس یالها من مصیبة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توقّد فی الاحشاء بالحرقات </w:t>
      </w:r>
    </w:p>
    <w:p>
      <w:pPr>
        <w:pStyle w:val="BookText"/>
        <w:rPr/>
      </w:pPr>
      <w:r>
        <w:rPr>
          <w:rFonts w:ascii="IRNazanin" w:hAnsi="IRNazanin" w:eastAsia="IRNazanin"/>
          <w:color w:val="111111"/>
          <w:sz w:val="28"/>
          <w:sz w:val="28"/>
          <w:szCs w:val="28"/>
          <w:rtl w:val="true"/>
          <w:lang w:bidi="fa-IR"/>
        </w:rPr>
        <w:t>إلی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 الکربات</w:t>
      </w:r>
    </w:p>
    <w:p>
      <w:pPr>
        <w:pStyle w:val="BookText"/>
        <w:rPr/>
      </w:pPr>
      <w:r>
        <w:rPr>
          <w:rFonts w:ascii="IRNazanin" w:hAnsi="IRNazanin" w:eastAsia="IRNazanin"/>
          <w:color w:val="111111"/>
          <w:sz w:val="28"/>
          <w:sz w:val="28"/>
          <w:szCs w:val="28"/>
          <w:rtl w:val="true"/>
          <w:lang w:bidi="fa-IR"/>
        </w:rPr>
        <w:t>فقال دعبل یا بن رسول اللّه صلّی اللّه علیه و آله و سلّم هذا القبر الّذی بطوس قبر من هو؟ فقال الرّضا علیه السّلام قبری و لا تنقضی الأیّام و اللّیالی حتّی یصیر طوس مختلف شیعتی و زوّاری أفمن زارنی فی غربتی بطوس کان معی فی درجتی یوم القیامة مغفورا له، ثمّ نهض الرّضا علیه السّلام بعد فراغ دعبل من إنشاء القصیدة و أمره أن لا یبرح عن موضعه فدخل الدّار فلمّا کان بعد ساعة خرج الخادم إلیه بمأة دینار 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فی نفقتک، فقال دعبل و اللّه ما لهذا جئت و لا قلت هذه القصیدة طمعا فی شی‌ء یصل إلیّ و ردّ الصّرة و سأل ثوبا من ثیاب الرضا علیه السّلام لیتبرّک و یتشرف به، فانفذ إلیه الرّضا جبّة خز مع الصّرة، و قال للخادم قل له خذ هذه الصّرة فانّک ستحتاج إلیها و لا تراجعنی فیها، فأخذ دعبل الصّرة و الجبّة و انصرف و صار من مرو فی قافلة، فلّما بلغ میان قوهان وقع علیهم اللّصوص فأخذوا القافلة بأسرها و کتفوا أهلها و کان دعبل فیمن کتف و ملک اللصّوص القافلة و جعلوا یقتسمونها بینهم فقال رجل من القوم متمثلا بقول دعبل فی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pStyle w:val="BookText"/>
        <w:rPr/>
      </w:pPr>
      <w:r>
        <w:rPr>
          <w:rFonts w:ascii="IRNazanin" w:hAnsi="IRNazanin" w:eastAsia="IRNazanin"/>
          <w:color w:val="111111"/>
          <w:sz w:val="28"/>
          <w:sz w:val="28"/>
          <w:szCs w:val="28"/>
          <w:rtl w:val="true"/>
          <w:lang w:bidi="fa-IR"/>
        </w:rPr>
        <w:t>فسمعه دعبل فقال لهم لمن هذا البیت؟ قال لرجل من خزاعة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دعبل قائل هذه القصیدة التّی منها هذا البیت، فوثب الرّجل الی رئیسهم و کان یصلّی علی رأس تلّ و کان من الشّیعة، فاخبره فجاء بنفسه حتّی وقف علی دعبل، و قال له أنت دعبل؟ قال نعم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انشد القصیدة فأنشدها فحلّ کتافه و کتاف جمیع أهل القافلة و ردّ إلیهم جمیع ما أخذ منهم لکرامة دعبل و سار دعبل حتّی وصل إلی قم، فسأله أهل قم أن ینشدهم القصیدة فأمرهم ان یجتمعوا فی المسجد الجامع، فلّما اجتمعوا صعد المنبر، فانشدهم القصیدة فوصله النّاس من المال و الخلع بشی‌ء کثیر و اتّصل بهم خبر الجبّة، فسألوه ان یبیعها منهم بألف دینار فامتنع من ذلک فقالوا له فبعنا شیئا منها بالف دینار، فابی علیهم و سار عن قم، فلمّا خرج من رستاق البلد لحق به قوم من أحداث العرب و اخذوا الجبّة منه، </w:t>
      </w:r>
    </w:p>
    <w:p>
      <w:pPr>
        <w:pStyle w:val="BookText"/>
        <w:rPr/>
      </w:pPr>
      <w:r>
        <w:rPr>
          <w:rFonts w:ascii="IRNazanin" w:hAnsi="IRNazanin" w:eastAsia="IRNazanin"/>
          <w:color w:val="111111"/>
          <w:sz w:val="28"/>
          <w:sz w:val="28"/>
          <w:szCs w:val="28"/>
          <w:rtl w:val="true"/>
          <w:lang w:bidi="fa-IR"/>
        </w:rPr>
        <w:t>فرجع دعبل إلی قم و سألهم ردّ الجبّة علیه فامتنع الاحداث من ذلک، و عصوا المشایخ فی أمرها و قالوا لدعبل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لک إلی الجبّة فخذ ثمنها ألف دینار، فابی علیهم فلمّا یئس من ردّهم الجبّة علیه سألهم ان یدفعوا إلیه شیئا منها، فاجابوه إلی ذلک و اعطوه بعضها و دفع إلیه ثمن باقیها ألف دینار</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الفصول المهمّة فاخذ المشایخ الجبّة من احداثهم و ردّوها علیه، ثمّ قالوا نخشی ان یؤخذ هذه الجبّة منک یاخذها غیرنا ثمّ لا ترجع الیک فباللّه إلّا ما اخذت الالف منا و ترکتها فاخذ الالف و اعطاهم الجبّة ثم سافر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دعبّل الی وطنه فوجد اللصّوص قد اخذوا جمیع ما کان فی منزله فباع المأة دینار الّتی کان الرضا علیه السّلام وصله بها من الشّیعة کلّ دینار بماة درهم، فحصل فی یده عشرة الاف درهم‌</w:t>
      </w:r>
      <w:r>
        <w:rPr>
          <w:rStyle w:val="FootnoteAnchor"/>
          <w:rtl w:val="true"/>
        </w:rPr>
        <w:footnoteReference w:id="656"/>
      </w:r>
      <w:r>
        <w:rPr>
          <w:rFonts w:ascii="IRNazanin" w:hAnsi="IRNazanin" w:eastAsia="IRNazanin"/>
          <w:color w:val="111111"/>
          <w:sz w:val="28"/>
          <w:sz w:val="28"/>
          <w:szCs w:val="28"/>
          <w:rtl w:val="true"/>
          <w:lang w:bidi="fa-IR"/>
        </w:rPr>
        <w:t>فذکر قول الرضا علیه السّلام انّک ستحتاج إلی الدّنانیر، و کانت له جاریة لها من قلبه محلّ فرمدت عینّها رمدا عظیما فادخل أهل الطّب علیها فنظروا الیها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العین الیمنی فلیس لنا فیها حیلة و قد ذهبت، و امّا الیسری فنحن نعالجها و نجتهد و نرجو أن تسلم، فاغتم لذلک دعبل غمّا شدیدا و جزع علیها جزعا عظیما، ثمّ انّه ذکر ما کان معه من وصلة الجبّة فمسحها علی عینی الجاریة و عصّبها بعصابة منها من أوّل اللّیل فاصبحت و عیناها أصحّ ممّا کانتا قبل ببرکة أبی الحسن الرّضا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مناقب محمد بن طلحة الحلبی الشّافعی انّه قال دعبل لما قلت مدارس آیات قصدت بها أبا الحسن علیّ بن موسی الرّضا علیه السّلام و هو بخراسان ولی بخراسان علی عهد المأمون فی الخلافة فوصلت المدینة و حضرت عنده و أنشدته ایّاها فاستحسنها و قال لی لا تنشدها أحدا حتّی آمرک و اتصل خبری بالخلیفة المأمون فاحضرنی و سألنی عنها </w:t>
      </w:r>
    </w:p>
    <w:p>
      <w:pPr>
        <w:pStyle w:val="BookText"/>
        <w:rPr/>
      </w:pPr>
      <w:r>
        <w:rPr>
          <w:rFonts w:ascii="IRNazanin" w:hAnsi="IRNazanin" w:eastAsia="IRNazanin"/>
          <w:color w:val="111111"/>
          <w:sz w:val="28"/>
          <w:sz w:val="28"/>
          <w:szCs w:val="28"/>
          <w:rtl w:val="true"/>
          <w:lang w:bidi="fa-IR"/>
        </w:rPr>
        <w:t>ثمّ قال یا دعبل انشدنی 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اعرفها یا امیر المؤمنین فقال یا غلام احضر ابا الحسن علیّ بن موسی الرّضا علیه السّلام قال فلم تکن ساعة حتّی حضر فقال له یا أبا الحسن سألت دعبل عن 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لا یعرفها فقال لی أبو الحسن علیه السّلام یا دعبل انشد امیر المؤمنین فاخذت فیها فانشدتها فاستحسنها و أمر لی بخمسین الف درهم وافر لی أبو الحسن علیّ الرّضا بقریب من ذلک فقلت یا سیّدی ان رایت ان تهبنی شیئا من ثیابک لیکون کفنی قال نعم، ثمّ دفع إلی قمیصا قد اتبذله و منشفة لطیفة و قال لی احفظ هذا تحرس به، ثمّ دفع إلیّ ذو الرّیاستین أبو العبّاس الفضل بن سهل وزیر المأمون صلة و حملنی علی برذون اصفر خراسانی و کنت اسامره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مطیر و علیه ممطر خزّ و برنس منه، فامر لی به و دعا بغیره جدید، فلبسه و قال انّما اثرتک باللّبس لانّه خیر الممطرین قال فاعطیت به ثمانین دینارا فلم تطب نفسی ببیعه ثمّ کررت راجعا الی العراق، فلمّا صرت فی بعض الطّریق خرج علینا الاکراد فاخذونا و کان ذلک یوما مطیرا فبقیت فی قمیص خلق و ضرّ شدید و انا متاسّف من جمیع ما کان معی علی القمیص و المنشفة و مفکّر فی قول سیّدی الرّضا علیه السّلام اذ مرّ بی واحد من الاکراد الحرامیّة تحته الفرس الاصفر الّذی حملنی علیه ذو الرّیاستین و علیه الممطر، و وقف بالقرب منّی لیجتمع الیه اصحابه و هو ینشد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یبکی و لما رایت ذلک عجبت من لصّ من الاکراد یتشیّع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طمعت فی القمیص و المنشفة فقلت یا سیّدی لمن هذه القصیدة؟ فقال و ما انت و ذاک ویلک، فقلت لی فیه سبب اخبرک به فقال هی اشهر بصاحبها من ان تجهل فقلت من قال دعبل بن علی الخزاعی شاعر آل محمّد جزاه اللّه خیرا قلت له یا سیّدی فانا و اللّه دعبل و هذه قصیدتی إلی آخر ما ذکره و هو قریب مما نقلناه عن العیون و فی آخره ثمّ بدرقنا الی المأمن فحرست انا و القافلة ببرکة ذلک القمیص و المنشفة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العیون ایضا نقلا عن الهمدانی عن علی عن ابیه عن الهروی قال سمعت دعبل بن علی الخزاعی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انشدت مولای علیّ بن موسی الرّضا علیه السّلام قصیدتی اوّلها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النّعماء و النّقمات</w:t>
      </w:r>
    </w:p>
    <w:p>
      <w:pPr>
        <w:pStyle w:val="BookText"/>
        <w:rPr/>
      </w:pPr>
      <w:r>
        <w:rPr>
          <w:rFonts w:ascii="IRNazanin" w:hAnsi="IRNazanin" w:eastAsia="IRNazanin"/>
          <w:color w:val="111111"/>
          <w:sz w:val="28"/>
          <w:sz w:val="28"/>
          <w:szCs w:val="28"/>
          <w:rtl w:val="true"/>
          <w:lang w:bidi="fa-IR"/>
        </w:rPr>
        <w:t>بکی الرضا علیه السّلام بکاء شدیدا ثمّ رفع راسه الیّ، فقال لی یا خزاعی نطق روح القدس علی لسانک بهذین البیتین، فهل تدری من هذا الإمام؟ و متی یقوم؟ فقلت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إلّا انّی سمعت بخروج إمام منکم یطهر الارض من الفساد و یملأها عدلا فقال یا دعبل الإمام بعدی محمّد إبنی، و بعد محمد ابنه علی، و بعد علی ابنه الحسن، و بعد الحسن ابنه الحجّة القائم المنتظر فی غیبته المطاع فی ظهوره، لو لم یبق من الدّنیا الّا یوم واحد لطّول اللّه ذلک الیوم حتّی یخرج فیملئها عدلا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متی؟ فاخبار عن الوقت، و لقد حدّثنی أبی عن آبائه عن علیّ علیه السّلام انّ النّبیّ صلّی الله علیه و 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یخرج القائم من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یجلّیها لوقتها إلّا هو ثقلت فی السّماوات و الأرض لا تأتیکم إلّا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إکلیل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دعبل هذا روی النصّ علی القائم علیه السّلام بحدیث صحیح الاسناد یاتی فی عنوان عبد السّلام بن صالح ثمّ ذکر فی ذلک العنوان حدیث العیون الّذی نقلناه و نقل أیضا عن الصّدوق ره، انّه قال فی کتابه إکمال الدّین عند ذکره لهذا الحدیث</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سمعت هذا الحدیث الّا من احمد بن زیاد رضی اللّه عنه بهمدان عند منصرفی من حجّ بیت اللّه الحرام و کان رجلا ثقة دیّنا فاضلا قلت و إبراهیم بن هاشم وثّقه أیضا ابنه علیّ ابن إبراهیم الثّقة فی تفسیره علی ما ذکره شیخنا محمّد و غیره فالحدیث اذن صحیح الاسناد بل قلّ ما یوجد فی الأحادیث النّص علی القائم الحجّة الذّی یقول به الشّیعة حدیث مثله و فیه أیضا من الآیة لامامة مولانا الرّضا و جلالة قدر الرجل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فی خبر الصّدوق عن البیهقی عن الصولی عن هارون بن عبد اللّه المهلبی انّه لما وصل ابراهیم بن العبّاس و دعبل بن علی الی الرّضا و قد بویع له بالعهد أنشده دعبل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و انشده ابراهیم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 عن القلب بعد التّجلّد</w:t>
      </w:r>
    </w:p>
    <w:p>
      <w:pPr>
        <w:pStyle w:val="BookText"/>
        <w:rPr/>
      </w:pPr>
      <w:r>
        <w:rPr>
          <w:rFonts w:ascii="Amiri" w:hAnsi="Amiri" w:eastAsia="Amiri" w:cs="Amiri"/>
          <w:color w:val="111111"/>
          <w:sz w:val="28"/>
          <w:sz w:val="28"/>
          <w:szCs w:val="28"/>
          <w:rtl w:val="true"/>
          <w:lang w:bidi="ar-SA"/>
        </w:rPr>
        <w:t>مصارع أولاد النّبیّ محمّد</w:t>
      </w:r>
    </w:p>
    <w:p>
      <w:pPr>
        <w:pStyle w:val="BookText"/>
        <w:rPr/>
      </w:pPr>
      <w:r>
        <w:rPr>
          <w:rFonts w:ascii="IRNazanin" w:hAnsi="IRNazanin" w:eastAsia="IRNazanin"/>
          <w:color w:val="111111"/>
          <w:sz w:val="28"/>
          <w:sz w:val="28"/>
          <w:szCs w:val="28"/>
          <w:rtl w:val="true"/>
          <w:lang w:bidi="fa-IR"/>
        </w:rPr>
        <w:t>فوهب لهما عشرین ألف درهم من الدّراهم التّی علیها اسمه کان المامون أمر بضربها فی ذلک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دعبل فصار بالعشرة آلاف الّتی کانت حصّته إلی قم فباع کلّ درهم بعشرة دراهم فحصلت له مأة ألف درهم، و امّا إبراهیم فلم تزل عنده بعد أن اهدی بعضها و فرق بعضها علی أهله إلی ان توفّی ره فکان کفنه و جهازه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صاحب مجمع البحرین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دعبل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و مولای علیّ بن موسی الرّضا علیه السّلام فی مثل هذه الایّام یعنی بذلک ایّام المحرّم فرایته جالسا جلسة الحزین الکئیب و أصحابه من حوله کذلک، فلمّا رانی مقبلا قال لی مرحبا بک یا دعبل مرحبا بمادحنا و محبنا و مرحبا بناصرنا بیده و لسانه ثمّ انّه وسّع لی فی مجلسه و اجلسنی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یا دعبل احبّ أن تنشدنی شعرا فانّ هذه الأیّام أیّام حزن کانت علیها أهل البیت و أیّام سرور کانت علی أعدائنا خصوصا بنی امیّة یا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بکی و أبکی علی مصابنا و لو واحدا کان أجره علی اللّه تعالی، یا دعبل من ذرفت عیناه علی مصابنا و بکی لما أصابنا من أعدائنا حشره اللّه معنا فی زمرتنا، 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مصاب جدّی الحسین علیه السّلام غفر اللّه له ذنوبه البتة، ثمّ انّه علیه السّلام نهض و ضرب سترا بیننا و بین حرمه و اجلس أهل بیته من وراء السّتر لیبکوا علی مصاب جدّهم الحسین علیه السّلام ثمّ التفت الیّ و قال لی یا دعبل ارث الحسین علیه السّلام فانت ناصرنا و مادحنا ما دمت حیّا فلا تقصر عن نصرنا ما استطعت، قال یا دعبل فاستعبرت و سالت عبرتی و 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سأبکیهم ما ذرّ فی الافق شارق</w:t>
      </w:r>
    </w:p>
    <w:p>
      <w:pPr>
        <w:pStyle w:val="BookText"/>
        <w:rPr/>
      </w:pPr>
      <w:r>
        <w:rPr>
          <w:rFonts w:ascii="IRNazanin" w:hAnsi="IRNazanin" w:eastAsia="IRNazanin"/>
          <w:color w:val="111111"/>
          <w:sz w:val="28"/>
          <w:sz w:val="28"/>
          <w:szCs w:val="28"/>
          <w:rtl w:val="true"/>
          <w:lang w:bidi="fa-IR"/>
        </w:rPr>
        <w:t>و نادی منادی الخیر للصّلوات</w:t>
      </w:r>
    </w:p>
    <w:p>
      <w:pPr>
        <w:pStyle w:val="BookText"/>
        <w:rPr/>
      </w:pPr>
      <w:r>
        <w:rPr>
          <w:rFonts w:ascii="IRNazanin" w:hAnsi="IRNazanin" w:eastAsia="IRNazanin"/>
          <w:color w:val="111111"/>
          <w:sz w:val="28"/>
          <w:sz w:val="28"/>
          <w:szCs w:val="28"/>
          <w:rtl w:val="true"/>
          <w:lang w:bidi="fa-IR"/>
        </w:rPr>
        <w:t>و ما طلعت شمس و حان غروبها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باللّیل ابکیهم و بالغدوات </w:t>
      </w:r>
    </w:p>
    <w:p>
      <w:pPr>
        <w:pStyle w:val="BookText"/>
        <w:rPr/>
      </w:pPr>
      <w:r>
        <w:rPr>
          <w:rFonts w:ascii="IRNazanin" w:hAnsi="IRNazanin" w:eastAsia="IRNazanin"/>
          <w:color w:val="111111"/>
          <w:sz w:val="28"/>
          <w:sz w:val="28"/>
          <w:szCs w:val="28"/>
          <w:rtl w:val="true"/>
          <w:lang w:bidi="fa-IR"/>
        </w:rPr>
        <w:t>دیار رسول اللّه اصبحن بلقعا</w:t>
      </w:r>
    </w:p>
    <w:p>
      <w:pPr>
        <w:pStyle w:val="BookText"/>
        <w:rPr/>
      </w:pPr>
      <w:r>
        <w:rPr>
          <w:rFonts w:ascii="IRNazanin" w:hAnsi="IRNazanin" w:eastAsia="IRNazanin"/>
          <w:color w:val="111111"/>
          <w:sz w:val="28"/>
          <w:sz w:val="28"/>
          <w:szCs w:val="28"/>
          <w:rtl w:val="true"/>
          <w:lang w:bidi="fa-IR"/>
        </w:rPr>
        <w:t>و آل زیاد تسکن الحجرات</w:t>
      </w:r>
    </w:p>
    <w:p>
      <w:pPr>
        <w:pStyle w:val="BookText"/>
        <w:rPr/>
      </w:pPr>
      <w:r>
        <w:rPr>
          <w:rFonts w:ascii="IRNazanin" w:hAnsi="IRNazanin" w:eastAsia="IRNazanin"/>
          <w:color w:val="111111"/>
          <w:sz w:val="28"/>
          <w:sz w:val="28"/>
          <w:szCs w:val="28"/>
          <w:rtl w:val="true"/>
          <w:lang w:bidi="fa-IR"/>
        </w:rPr>
        <w:t>و آل زیاد فی القصور مصونة</w:t>
      </w:r>
    </w:p>
    <w:p>
      <w:pPr>
        <w:pStyle w:val="BookText"/>
        <w:rPr/>
      </w:pPr>
      <w:r>
        <w:rPr>
          <w:rFonts w:ascii="IRNazanin" w:hAnsi="IRNazanin" w:eastAsia="IRNazanin"/>
          <w:color w:val="111111"/>
          <w:sz w:val="28"/>
          <w:sz w:val="28"/>
          <w:szCs w:val="28"/>
          <w:rtl w:val="true"/>
          <w:lang w:bidi="fa-IR"/>
        </w:rPr>
        <w:t>و آل رسول اللّه فی الفلوات</w:t>
      </w:r>
    </w:p>
    <w:p>
      <w:pPr>
        <w:pStyle w:val="BookText"/>
        <w:rPr/>
      </w:pPr>
      <w:r>
        <w:rPr>
          <w:rFonts w:ascii="IRNazanin" w:hAnsi="IRNazanin" w:eastAsia="IRNazanin"/>
          <w:color w:val="111111"/>
          <w:sz w:val="28"/>
          <w:sz w:val="28"/>
          <w:szCs w:val="28"/>
          <w:rtl w:val="true"/>
          <w:lang w:bidi="fa-IR"/>
        </w:rPr>
        <w:t>فلو لا الذّی أرجوه فی الیوم أوغد</w:t>
      </w:r>
    </w:p>
    <w:p>
      <w:pPr>
        <w:pStyle w:val="BookText"/>
        <w:rPr/>
      </w:pPr>
      <w:r>
        <w:rPr>
          <w:rFonts w:ascii="IRNazanin" w:hAnsi="IRNazanin" w:eastAsia="IRNazanin"/>
          <w:color w:val="111111"/>
          <w:sz w:val="28"/>
          <w:sz w:val="28"/>
          <w:szCs w:val="28"/>
          <w:rtl w:val="true"/>
          <w:lang w:bidi="fa-IR"/>
        </w:rPr>
        <w:t>تقطّع نفسی إثرهم حسراتی</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بالبرکات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النّعماء و النّقمات</w:t>
      </w:r>
    </w:p>
    <w:p>
      <w:pPr>
        <w:pStyle w:val="BookText"/>
        <w:rPr/>
      </w:pPr>
      <w:r>
        <w:rPr>
          <w:rFonts w:ascii="IRNazanin" w:hAnsi="IRNazanin" w:eastAsia="IRNazanin"/>
          <w:color w:val="111111"/>
          <w:sz w:val="28"/>
          <w:sz w:val="28"/>
          <w:szCs w:val="28"/>
          <w:rtl w:val="true"/>
          <w:lang w:bidi="fa-IR"/>
        </w:rPr>
        <w:t>فیا نفس طیبی، ثم یا نفس فاصبری‌</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فغیر بعید کلّ ما هو آت</w:t>
      </w:r>
    </w:p>
    <w:p>
      <w:pPr>
        <w:pStyle w:val="BookText"/>
        <w:rPr/>
      </w:pPr>
      <w:r>
        <w:rPr>
          <w:rFonts w:ascii="IRNazanin" w:hAnsi="IRNazanin" w:eastAsia="IRNazanin"/>
          <w:color w:val="111111"/>
          <w:sz w:val="28"/>
          <w:sz w:val="28"/>
          <w:szCs w:val="28"/>
          <w:rtl w:val="true"/>
          <w:lang w:bidi="fa-IR"/>
        </w:rPr>
        <w:t>أقول انّ هذه القصیدة التّی ذکر اسمها لک مرارا هی تائیّته المشهورة التی تبلغ مائة و عشرین بیتا رائقا و فیها من مناقب أهل بیت العصمة و مصائبهم الجمّ الغفیر و مطلعها الذی بدأ بانشاده للحضرة المقدّسة الرّضویّة بمدینة مرو المحروسة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بالأرنان و الزّفرات</w:t>
      </w:r>
    </w:p>
    <w:p>
      <w:pPr>
        <w:pStyle w:val="BookText"/>
        <w:rPr/>
      </w:pPr>
      <w:r>
        <w:rPr>
          <w:rFonts w:ascii="IRNazanin" w:hAnsi="IRNazanin" w:eastAsia="IRNazanin"/>
          <w:color w:val="111111"/>
          <w:sz w:val="28"/>
          <w:sz w:val="28"/>
          <w:szCs w:val="28"/>
          <w:rtl w:val="true"/>
          <w:lang w:bidi="fa-IR"/>
        </w:rPr>
        <w:t>نوائح عجم اللّفظ و النّطقات</w:t>
      </w:r>
    </w:p>
    <w:p>
      <w:pPr>
        <w:pStyle w:val="BookText"/>
        <w:rPr/>
      </w:pPr>
      <w:r>
        <w:rPr>
          <w:rFonts w:ascii="IRNazanin" w:hAnsi="IRNazanin" w:eastAsia="IRNazanin"/>
          <w:color w:val="111111"/>
          <w:sz w:val="28"/>
          <w:sz w:val="28"/>
          <w:szCs w:val="28"/>
          <w:rtl w:val="true"/>
          <w:lang w:bidi="fa-IR"/>
        </w:rPr>
        <w:t>یخبرّن بالأنفاس عن سرّ أنفس</w:t>
      </w:r>
    </w:p>
    <w:p>
      <w:pPr>
        <w:pStyle w:val="BookText"/>
        <w:rPr/>
      </w:pPr>
      <w:r>
        <w:rPr>
          <w:rFonts w:ascii="IRNazanin" w:hAnsi="IRNazanin" w:eastAsia="IRNazanin"/>
          <w:color w:val="111111"/>
          <w:sz w:val="28"/>
          <w:sz w:val="28"/>
          <w:szCs w:val="28"/>
          <w:rtl w:val="true"/>
          <w:lang w:bidi="fa-IR"/>
        </w:rPr>
        <w:t>أساری هوی ماض و آخر آت</w:t>
      </w:r>
    </w:p>
    <w:p>
      <w:pPr>
        <w:pStyle w:val="BookText"/>
        <w:rPr/>
      </w:pPr>
      <w:r>
        <w:rPr>
          <w:rFonts w:ascii="IRNazanin" w:hAnsi="IRNazanin" w:eastAsia="IRNazanin"/>
          <w:color w:val="111111"/>
          <w:sz w:val="28"/>
          <w:sz w:val="28"/>
          <w:szCs w:val="28"/>
          <w:rtl w:val="true"/>
          <w:lang w:bidi="fa-IR"/>
        </w:rPr>
        <w:t>إلی أن انتقل عن کلّ ما یوشح به أوائل القصائد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 من أنّی بطالب زلفة</w:t>
      </w:r>
    </w:p>
    <w:p>
      <w:pPr>
        <w:pStyle w:val="BookText"/>
        <w:rPr/>
      </w:pPr>
      <w:r>
        <w:rPr>
          <w:rFonts w:ascii="Amiri" w:hAnsi="Amiri" w:eastAsia="Amiri" w:cs="Amiri"/>
          <w:color w:val="111111"/>
          <w:sz w:val="28"/>
          <w:sz w:val="28"/>
          <w:szCs w:val="28"/>
          <w:rtl w:val="true"/>
          <w:lang w:bidi="ar-SA"/>
        </w:rPr>
        <w:t>إلی اللّه بعد الصّوم و الصّلوات</w:t>
      </w:r>
    </w:p>
    <w:p>
      <w:pPr>
        <w:pStyle w:val="BookText"/>
        <w:rPr/>
      </w:pPr>
      <w:r>
        <w:rPr>
          <w:rFonts w:ascii="Amiri" w:hAnsi="Amiri" w:eastAsia="Amiri" w:cs="Amiri"/>
          <w:color w:val="111111"/>
          <w:sz w:val="28"/>
          <w:sz w:val="28"/>
          <w:szCs w:val="28"/>
          <w:rtl w:val="true"/>
          <w:lang w:bidi="ar-SA"/>
        </w:rPr>
        <w:t>سوی حبّ أبناء النّبیّ و رهطه</w:t>
      </w:r>
    </w:p>
    <w:p>
      <w:pPr>
        <w:pStyle w:val="BookText"/>
        <w:rPr/>
      </w:pPr>
      <w:r>
        <w:rPr>
          <w:rFonts w:ascii="IRNazanin" w:hAnsi="IRNazanin" w:eastAsia="IRNazanin"/>
          <w:color w:val="111111"/>
          <w:sz w:val="28"/>
          <w:sz w:val="28"/>
          <w:szCs w:val="28"/>
          <w:rtl w:val="true"/>
          <w:lang w:bidi="fa-IR"/>
        </w:rPr>
        <w:t>و بغض بنی الزّرقاء و العبلات</w:t>
      </w:r>
    </w:p>
    <w:p>
      <w:pPr>
        <w:pStyle w:val="BookText"/>
        <w:rPr/>
      </w:pPr>
      <w:r>
        <w:rPr>
          <w:rFonts w:ascii="IRNazanin" w:hAnsi="IRNazanin" w:eastAsia="IRNazanin"/>
          <w:color w:val="111111"/>
          <w:sz w:val="28"/>
          <w:sz w:val="28"/>
          <w:szCs w:val="28"/>
          <w:rtl w:val="true"/>
          <w:lang w:bidi="fa-IR"/>
        </w:rPr>
        <w:t>و هند و ما أدّت سمیّة و ابنها</w:t>
      </w:r>
    </w:p>
    <w:p>
      <w:pPr>
        <w:pStyle w:val="BookText"/>
        <w:rPr/>
      </w:pPr>
      <w:r>
        <w:rPr>
          <w:rFonts w:ascii="IRNazanin" w:hAnsi="IRNazanin" w:eastAsia="IRNazanin"/>
          <w:color w:val="111111"/>
          <w:sz w:val="28"/>
          <w:sz w:val="28"/>
          <w:szCs w:val="28"/>
          <w:rtl w:val="true"/>
          <w:lang w:bidi="fa-IR"/>
        </w:rPr>
        <w:t>أولوا الکفر فی الإسلام و الفجرات</w:t>
      </w:r>
    </w:p>
    <w:p>
      <w:pPr>
        <w:pStyle w:val="BookText"/>
        <w:rPr/>
      </w:pPr>
      <w:r>
        <w:rPr>
          <w:rFonts w:ascii="IRNazanin" w:hAnsi="IRNazanin" w:eastAsia="IRNazanin"/>
          <w:color w:val="111111"/>
          <w:sz w:val="28"/>
          <w:sz w:val="28"/>
          <w:szCs w:val="28"/>
          <w:rtl w:val="true"/>
          <w:lang w:bidi="fa-IR"/>
        </w:rPr>
        <w:t>هم نقضوا عهد الکتاب و فرضه</w:t>
      </w:r>
    </w:p>
    <w:p>
      <w:pPr>
        <w:pStyle w:val="BookText"/>
        <w:rPr/>
      </w:pPr>
      <w:r>
        <w:rPr>
          <w:rFonts w:ascii="IRNazanin" w:hAnsi="IRNazanin" w:eastAsia="IRNazanin"/>
          <w:color w:val="111111"/>
          <w:sz w:val="28"/>
          <w:sz w:val="28"/>
          <w:szCs w:val="28"/>
          <w:rtl w:val="true"/>
          <w:lang w:bidi="fa-IR"/>
        </w:rPr>
        <w:t>و محکمه بالزور و الشّبهات</w:t>
      </w:r>
    </w:p>
    <w:p>
      <w:pPr>
        <w:pStyle w:val="BookText"/>
        <w:rPr/>
      </w:pPr>
      <w:r>
        <w:rPr>
          <w:rFonts w:ascii="IRNazanin" w:hAnsi="IRNazanin" w:eastAsia="IRNazanin"/>
          <w:color w:val="111111"/>
          <w:sz w:val="28"/>
          <w:sz w:val="28"/>
          <w:szCs w:val="28"/>
          <w:rtl w:val="true"/>
          <w:lang w:bidi="fa-IR"/>
        </w:rPr>
        <w:t>ثمّ إلی أن جدّد المطلع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لرسم الدّار من عرفات</w:t>
      </w:r>
    </w:p>
    <w:p>
      <w:pPr>
        <w:pStyle w:val="BookText"/>
        <w:rPr/>
      </w:pPr>
      <w:r>
        <w:rPr>
          <w:rFonts w:ascii="IRNazanin" w:hAnsi="IRNazanin" w:eastAsia="IRNazanin"/>
          <w:color w:val="111111"/>
          <w:sz w:val="28"/>
          <w:sz w:val="28"/>
          <w:szCs w:val="28"/>
          <w:rtl w:val="true"/>
          <w:lang w:bidi="fa-IR"/>
        </w:rPr>
        <w:t>و أجریت دمع العین بالعبرات</w:t>
      </w:r>
    </w:p>
    <w:p>
      <w:pPr>
        <w:pStyle w:val="BookText"/>
        <w:rPr/>
      </w:pPr>
      <w:r>
        <w:rPr>
          <w:rFonts w:ascii="IRNazanin" w:hAnsi="IRNazanin" w:eastAsia="IRNazanin"/>
          <w:color w:val="111111"/>
          <w:sz w:val="28"/>
          <w:sz w:val="28"/>
          <w:szCs w:val="28"/>
          <w:rtl w:val="true"/>
          <w:lang w:bidi="fa-IR"/>
        </w:rPr>
        <w:t>و بان عری صبری و هاجت صبابتی</w:t>
      </w:r>
    </w:p>
    <w:p>
      <w:pPr>
        <w:pStyle w:val="BookText"/>
        <w:rPr/>
      </w:pPr>
      <w:r>
        <w:rPr>
          <w:rFonts w:ascii="IRNazanin" w:hAnsi="IRNazanin" w:eastAsia="IRNazanin"/>
          <w:color w:val="111111"/>
          <w:sz w:val="28"/>
          <w:sz w:val="28"/>
          <w:szCs w:val="28"/>
          <w:rtl w:val="true"/>
          <w:lang w:bidi="fa-IR"/>
        </w:rPr>
        <w:t>رسوم دیار قد عفت و عرات</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لآل رسول اللّه بالخیف من منی</w:t>
      </w:r>
    </w:p>
    <w:p>
      <w:pPr>
        <w:pStyle w:val="BookText"/>
        <w:rPr/>
      </w:pPr>
      <w:r>
        <w:rPr>
          <w:rFonts w:ascii="IRNazanin" w:hAnsi="IRNazanin" w:eastAsia="IRNazanin"/>
          <w:color w:val="111111"/>
          <w:sz w:val="28"/>
          <w:sz w:val="28"/>
          <w:szCs w:val="28"/>
          <w:rtl w:val="true"/>
          <w:lang w:bidi="fa-IR"/>
        </w:rPr>
        <w:t>و بالبیت و التّعریف و الجمرات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إلی أن قال عطّر اللّه مرقده وفاه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افاطم لو خلت الحسین مجدّلا</w:t>
      </w:r>
    </w:p>
    <w:p>
      <w:pPr>
        <w:pStyle w:val="BookText"/>
        <w:rPr/>
      </w:pPr>
      <w:r>
        <w:rPr>
          <w:rFonts w:ascii="IRNazanin" w:hAnsi="IRNazanin" w:eastAsia="IRNazanin"/>
          <w:color w:val="111111"/>
          <w:sz w:val="28"/>
          <w:sz w:val="28"/>
          <w:szCs w:val="28"/>
          <w:rtl w:val="true"/>
          <w:lang w:bidi="fa-IR"/>
        </w:rPr>
        <w:t>و قد مات عطشانا بشطّ فرات</w:t>
      </w:r>
    </w:p>
    <w:p>
      <w:pPr>
        <w:pStyle w:val="BookText"/>
        <w:rPr/>
      </w:pPr>
      <w:r>
        <w:rPr>
          <w:rFonts w:ascii="IRNazanin" w:hAnsi="IRNazanin" w:eastAsia="IRNazanin"/>
          <w:color w:val="111111"/>
          <w:sz w:val="28"/>
          <w:sz w:val="28"/>
          <w:szCs w:val="28"/>
          <w:rtl w:val="true"/>
          <w:lang w:bidi="fa-IR"/>
        </w:rPr>
        <w:t>إذا للطمت الخدّ فاطم عنده</w:t>
      </w:r>
    </w:p>
    <w:p>
      <w:pPr>
        <w:pStyle w:val="BookText"/>
        <w:rPr/>
      </w:pPr>
      <w:r>
        <w:rPr>
          <w:rFonts w:ascii="IRNazanin" w:hAnsi="IRNazanin" w:eastAsia="IRNazanin"/>
          <w:color w:val="111111"/>
          <w:sz w:val="28"/>
          <w:sz w:val="28"/>
          <w:szCs w:val="28"/>
          <w:rtl w:val="true"/>
          <w:lang w:bidi="fa-IR"/>
        </w:rPr>
        <w:t>و أجریت دمع العین فی الوجنات</w:t>
      </w:r>
    </w:p>
    <w:p>
      <w:pPr>
        <w:pStyle w:val="BookText"/>
        <w:rPr/>
      </w:pPr>
      <w:r>
        <w:rPr>
          <w:rFonts w:ascii="IRNazanin" w:hAnsi="IRNazanin" w:eastAsia="IRNazanin"/>
          <w:color w:val="111111"/>
          <w:sz w:val="28"/>
          <w:sz w:val="28"/>
          <w:szCs w:val="28"/>
          <w:rtl w:val="true"/>
          <w:lang w:bidi="fa-IR"/>
        </w:rPr>
        <w:t>افاطم قومی یا بنة الخیر فاندبی</w:t>
      </w:r>
    </w:p>
    <w:p>
      <w:pPr>
        <w:pStyle w:val="BookText"/>
        <w:rPr/>
      </w:pPr>
      <w:r>
        <w:rPr>
          <w:rFonts w:ascii="IRNazanin" w:hAnsi="IRNazanin" w:eastAsia="IRNazanin"/>
          <w:color w:val="111111"/>
          <w:sz w:val="28"/>
          <w:sz w:val="28"/>
          <w:szCs w:val="28"/>
          <w:rtl w:val="true"/>
          <w:lang w:bidi="fa-IR"/>
        </w:rPr>
        <w:t>نجوم سماوات بارض فلات</w:t>
      </w:r>
    </w:p>
    <w:p>
      <w:pPr>
        <w:pStyle w:val="BookText"/>
        <w:rPr/>
      </w:pPr>
      <w:r>
        <w:rPr>
          <w:rFonts w:ascii="IRNazanin" w:hAnsi="IRNazanin" w:eastAsia="IRNazanin"/>
          <w:color w:val="111111"/>
          <w:sz w:val="28"/>
          <w:sz w:val="28"/>
          <w:szCs w:val="28"/>
          <w:rtl w:val="true"/>
          <w:lang w:bidi="fa-IR"/>
        </w:rPr>
        <w:t>قبور بکوفان‌</w:t>
      </w:r>
      <w:r>
        <w:rPr>
          <w:rStyle w:val="FootnoteAnchor"/>
          <w:rtl w:val="true"/>
        </w:rPr>
        <w:footnoteReference w:id="659"/>
      </w:r>
      <w:r>
        <w:rPr>
          <w:rFonts w:ascii="IRNazanin" w:hAnsi="IRNazanin" w:eastAsia="IRNazanin"/>
          <w:color w:val="111111"/>
          <w:sz w:val="28"/>
          <w:sz w:val="28"/>
          <w:szCs w:val="28"/>
          <w:rtl w:val="true"/>
          <w:lang w:bidi="fa-IR"/>
        </w:rPr>
        <w:t>و أخری بطیبة</w:t>
      </w:r>
    </w:p>
    <w:p>
      <w:pPr>
        <w:pStyle w:val="BookText"/>
        <w:rPr/>
      </w:pPr>
      <w:r>
        <w:rPr>
          <w:rFonts w:ascii="IRNazanin" w:hAnsi="IRNazanin" w:eastAsia="IRNazanin"/>
          <w:color w:val="111111"/>
          <w:sz w:val="28"/>
          <w:sz w:val="28"/>
          <w:szCs w:val="28"/>
          <w:rtl w:val="true"/>
          <w:lang w:bidi="fa-IR"/>
        </w:rPr>
        <w:t>و أخری بفخّ نالها صلواتی</w:t>
      </w:r>
    </w:p>
    <w:p>
      <w:pPr>
        <w:pStyle w:val="BookText"/>
        <w:rPr/>
      </w:pPr>
      <w:r>
        <w:rPr>
          <w:rFonts w:ascii="IRNazanin" w:hAnsi="IRNazanin" w:eastAsia="IRNazanin"/>
          <w:color w:val="111111"/>
          <w:sz w:val="28"/>
          <w:sz w:val="28"/>
          <w:szCs w:val="28"/>
          <w:rtl w:val="true"/>
          <w:lang w:bidi="fa-IR"/>
        </w:rPr>
        <w:t>و اخری بأرض الجوزجان محلّها</w:t>
      </w:r>
    </w:p>
    <w:p>
      <w:pPr>
        <w:pStyle w:val="BookText"/>
        <w:rPr/>
      </w:pPr>
      <w:r>
        <w:rPr>
          <w:rFonts w:ascii="IRNazanin" w:hAnsi="IRNazanin" w:eastAsia="IRNazanin"/>
          <w:color w:val="111111"/>
          <w:sz w:val="28"/>
          <w:sz w:val="28"/>
          <w:szCs w:val="28"/>
          <w:rtl w:val="true"/>
          <w:lang w:bidi="fa-IR"/>
        </w:rPr>
        <w:t>و قبر بباخمری لدی الغربات</w:t>
      </w:r>
    </w:p>
    <w:p>
      <w:pPr>
        <w:pStyle w:val="BookText"/>
        <w:rPr/>
      </w:pPr>
      <w:r>
        <w:rPr>
          <w:rFonts w:ascii="IRNazanin" w:hAnsi="IRNazanin" w:eastAsia="IRNazanin"/>
          <w:color w:val="111111"/>
          <w:sz w:val="28"/>
          <w:sz w:val="28"/>
          <w:szCs w:val="28"/>
          <w:rtl w:val="true"/>
          <w:lang w:bidi="fa-IR"/>
        </w:rPr>
        <w:t>و قبر ببغداد لنفس زکیّة</w:t>
      </w:r>
    </w:p>
    <w:p>
      <w:pPr>
        <w:pStyle w:val="BookText"/>
        <w:rPr/>
      </w:pPr>
      <w:r>
        <w:rPr>
          <w:rFonts w:ascii="IRNazanin" w:hAnsi="IRNazanin" w:eastAsia="IRNazanin"/>
          <w:color w:val="111111"/>
          <w:sz w:val="28"/>
          <w:sz w:val="28"/>
          <w:szCs w:val="28"/>
          <w:rtl w:val="true"/>
          <w:lang w:bidi="fa-IR"/>
        </w:rPr>
        <w:t>تضمّنها الرّحمن فی الغرفات</w:t>
      </w:r>
    </w:p>
    <w:p>
      <w:pPr>
        <w:pStyle w:val="BookText"/>
        <w:rPr/>
      </w:pPr>
      <w:r>
        <w:rPr>
          <w:rFonts w:ascii="IRNazanin" w:hAnsi="IRNazanin" w:eastAsia="IRNazanin"/>
          <w:color w:val="111111"/>
          <w:sz w:val="28"/>
          <w:sz w:val="28"/>
          <w:szCs w:val="28"/>
          <w:rtl w:val="true"/>
          <w:lang w:bidi="fa-IR"/>
        </w:rPr>
        <w:t>قبور ببطن النّهر من جنب کربلا</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معرّسهم منها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بشطّ</w:t>
      </w:r>
    </w:p>
    <w:p>
      <w:pPr>
        <w:pStyle w:val="BookText"/>
        <w:rPr/>
      </w:pPr>
      <w:r>
        <w:rPr>
          <w:rFonts w:ascii="IRNazanin" w:hAnsi="IRNazanin" w:eastAsia="IRNazanin"/>
          <w:color w:val="111111"/>
          <w:sz w:val="28"/>
          <w:sz w:val="28"/>
          <w:szCs w:val="28"/>
          <w:rtl w:val="true"/>
          <w:lang w:bidi="fa-IR"/>
        </w:rPr>
        <w:t>فرات</w:t>
      </w:r>
    </w:p>
    <w:p>
      <w:pPr>
        <w:pStyle w:val="BookText"/>
        <w:rPr/>
      </w:pPr>
      <w:r>
        <w:rPr>
          <w:rFonts w:ascii="IRNazanin" w:hAnsi="IRNazanin" w:eastAsia="IRNazanin"/>
          <w:color w:val="111111"/>
          <w:sz w:val="28"/>
          <w:sz w:val="28"/>
          <w:szCs w:val="28"/>
          <w:rtl w:val="true"/>
          <w:lang w:bidi="fa-IR"/>
        </w:rPr>
        <w:t>توفوا عطاشا بالفرات فلیتنی</w:t>
      </w:r>
    </w:p>
    <w:p>
      <w:pPr>
        <w:pStyle w:val="BookText"/>
        <w:rPr/>
      </w:pPr>
      <w:r>
        <w:rPr>
          <w:rFonts w:ascii="IRNazanin" w:hAnsi="IRNazanin" w:eastAsia="IRNazanin"/>
          <w:color w:val="111111"/>
          <w:sz w:val="28"/>
          <w:sz w:val="28"/>
          <w:szCs w:val="28"/>
          <w:rtl w:val="true"/>
          <w:lang w:bidi="fa-IR"/>
        </w:rPr>
        <w:t>توفیّت فیهم قبل حین وفاتی</w:t>
      </w:r>
    </w:p>
    <w:p>
      <w:pPr>
        <w:pStyle w:val="BookText"/>
        <w:rPr/>
      </w:pPr>
      <w:r>
        <w:rPr>
          <w:rFonts w:ascii="Amiri" w:hAnsi="Amiri" w:eastAsia="Amiri" w:cs="Amiri"/>
          <w:color w:val="111111"/>
          <w:sz w:val="28"/>
          <w:sz w:val="28"/>
          <w:szCs w:val="28"/>
          <w:rtl w:val="true"/>
          <w:lang w:bidi="ar-SA"/>
        </w:rPr>
        <w:t>ثمّ إلی أن قال بیّض اللّه وجهه و جزاه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عین بکّیهم و جودی بعبرة</w:t>
      </w:r>
    </w:p>
    <w:p>
      <w:pPr>
        <w:pStyle w:val="BookText"/>
        <w:rPr/>
      </w:pPr>
      <w:r>
        <w:rPr>
          <w:rFonts w:ascii="IRNazanin" w:hAnsi="IRNazanin" w:eastAsia="IRNazanin"/>
          <w:color w:val="111111"/>
          <w:sz w:val="28"/>
          <w:sz w:val="28"/>
          <w:szCs w:val="28"/>
          <w:rtl w:val="true"/>
          <w:lang w:bidi="fa-IR"/>
        </w:rPr>
        <w:t>فقدان للتسکاب و الهملات</w:t>
      </w:r>
    </w:p>
    <w:p>
      <w:pPr>
        <w:pStyle w:val="BookText"/>
        <w:rPr/>
      </w:pPr>
      <w:r>
        <w:rPr>
          <w:rFonts w:ascii="IRNazanin" w:hAnsi="IRNazanin" w:eastAsia="IRNazanin"/>
          <w:color w:val="111111"/>
          <w:sz w:val="28"/>
          <w:sz w:val="28"/>
          <w:szCs w:val="28"/>
          <w:rtl w:val="true"/>
          <w:lang w:bidi="fa-IR"/>
        </w:rPr>
        <w:t>لقد خفت فی الدّنیا و أیّام سعیها</w:t>
      </w:r>
    </w:p>
    <w:p>
      <w:pPr>
        <w:pStyle w:val="BookText"/>
        <w:rPr/>
      </w:pPr>
      <w:r>
        <w:rPr>
          <w:rFonts w:ascii="IRNazanin" w:hAnsi="IRNazanin" w:eastAsia="IRNazanin"/>
          <w:color w:val="111111"/>
          <w:sz w:val="28"/>
          <w:sz w:val="28"/>
          <w:szCs w:val="28"/>
          <w:rtl w:val="true"/>
          <w:lang w:bidi="fa-IR"/>
        </w:rPr>
        <w:t>و انّی لأرجوا الأمن بعد وفاتی</w:t>
      </w:r>
    </w:p>
    <w:p>
      <w:pPr>
        <w:pStyle w:val="BookText"/>
        <w:rPr/>
      </w:pPr>
      <w:r>
        <w:rPr>
          <w:rFonts w:ascii="IRNazanin" w:hAnsi="IRNazanin" w:eastAsia="IRNazanin"/>
          <w:color w:val="111111"/>
          <w:sz w:val="28"/>
          <w:sz w:val="28"/>
          <w:szCs w:val="28"/>
          <w:rtl w:val="true"/>
          <w:lang w:bidi="fa-IR"/>
        </w:rPr>
        <w:t>الم تر أنّی مذ ثلاثون حجّة</w:t>
      </w:r>
    </w:p>
    <w:p>
      <w:pPr>
        <w:pStyle w:val="BookText"/>
        <w:rPr/>
      </w:pPr>
      <w:r>
        <w:rPr>
          <w:rFonts w:ascii="IRNazanin" w:hAnsi="IRNazanin" w:eastAsia="IRNazanin"/>
          <w:color w:val="111111"/>
          <w:sz w:val="28"/>
          <w:sz w:val="28"/>
          <w:szCs w:val="28"/>
          <w:rtl w:val="true"/>
          <w:lang w:bidi="fa-IR"/>
        </w:rPr>
        <w:t>اروح و أغدو دائم الحسرات</w:t>
      </w:r>
    </w:p>
    <w:p>
      <w:pPr>
        <w:pStyle w:val="BookText"/>
        <w:rPr/>
      </w:pPr>
      <w:r>
        <w:rPr>
          <w:rFonts w:ascii="IRNazanin" w:hAnsi="IRNazanin" w:eastAsia="IRNazanin"/>
          <w:color w:val="111111"/>
          <w:sz w:val="28"/>
          <w:sz w:val="28"/>
          <w:szCs w:val="28"/>
          <w:rtl w:val="true"/>
          <w:lang w:bidi="fa-IR"/>
        </w:rPr>
        <w:t>اری فیئهم فی غیرهم متقسّما</w:t>
      </w:r>
    </w:p>
    <w:p>
      <w:pPr>
        <w:pStyle w:val="BookText"/>
        <w:rPr/>
      </w:pPr>
      <w:r>
        <w:rPr>
          <w:rFonts w:ascii="IRNazanin" w:hAnsi="IRNazanin" w:eastAsia="IRNazanin"/>
          <w:color w:val="111111"/>
          <w:sz w:val="28"/>
          <w:sz w:val="28"/>
          <w:szCs w:val="28"/>
          <w:rtl w:val="true"/>
          <w:lang w:bidi="fa-IR"/>
        </w:rPr>
        <w:t>و ایدیهم من فیئهم صفرات</w:t>
      </w:r>
    </w:p>
    <w:p>
      <w:pPr>
        <w:pStyle w:val="BookText"/>
        <w:rPr/>
      </w:pPr>
      <w:r>
        <w:rPr>
          <w:rFonts w:ascii="IRNazanin" w:hAnsi="IRNazanin" w:eastAsia="IRNazanin"/>
          <w:color w:val="111111"/>
          <w:sz w:val="28"/>
          <w:sz w:val="28"/>
          <w:szCs w:val="28"/>
          <w:rtl w:val="true"/>
          <w:lang w:bidi="fa-IR"/>
        </w:rPr>
        <w:t>و آل زیاد فی الحریر مصونة</w:t>
      </w:r>
    </w:p>
    <w:p>
      <w:pPr>
        <w:pStyle w:val="BookText"/>
        <w:rPr/>
      </w:pPr>
      <w:r>
        <w:rPr>
          <w:rFonts w:ascii="IRNazanin" w:hAnsi="IRNazanin" w:eastAsia="IRNazanin"/>
          <w:color w:val="111111"/>
          <w:sz w:val="28"/>
          <w:sz w:val="28"/>
          <w:szCs w:val="28"/>
          <w:rtl w:val="true"/>
          <w:lang w:bidi="fa-IR"/>
        </w:rPr>
        <w:t>و آل رسول اللّه منهتکات</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رسول اللّه أصبحن بلقعا</w:t>
      </w:r>
    </w:p>
    <w:p>
      <w:pPr>
        <w:pStyle w:val="BookText"/>
        <w:rPr/>
      </w:pPr>
      <w:r>
        <w:rPr>
          <w:rFonts w:ascii="IRNazanin" w:hAnsi="IRNazanin" w:eastAsia="IRNazanin"/>
          <w:color w:val="111111"/>
          <w:sz w:val="28"/>
          <w:sz w:val="28"/>
          <w:szCs w:val="28"/>
          <w:rtl w:val="true"/>
          <w:lang w:bidi="fa-IR"/>
        </w:rPr>
        <w:t>و آل زیاد تسکن الحجرات</w:t>
      </w:r>
    </w:p>
    <w:p>
      <w:pPr>
        <w:pStyle w:val="BookText"/>
        <w:rPr/>
      </w:pPr>
      <w:r>
        <w:rPr>
          <w:rFonts w:ascii="IRNazanin" w:hAnsi="IRNazanin" w:eastAsia="IRNazanin"/>
          <w:color w:val="111111"/>
          <w:sz w:val="28"/>
          <w:sz w:val="28"/>
          <w:szCs w:val="28"/>
          <w:rtl w:val="true"/>
          <w:lang w:bidi="fa-IR"/>
        </w:rPr>
        <w:t>و آل رسول اللّه تدمی نحورهم</w:t>
      </w:r>
    </w:p>
    <w:p>
      <w:pPr>
        <w:pStyle w:val="BookText"/>
        <w:rPr/>
      </w:pPr>
      <w:r>
        <w:rPr>
          <w:rFonts w:ascii="IRNazanin" w:hAnsi="IRNazanin" w:eastAsia="IRNazanin"/>
          <w:color w:val="111111"/>
          <w:sz w:val="28"/>
          <w:sz w:val="28"/>
          <w:szCs w:val="28"/>
          <w:rtl w:val="true"/>
          <w:lang w:bidi="fa-IR"/>
        </w:rPr>
        <w:t>و آل زیاد زینّوا الحجلات</w:t>
      </w:r>
    </w:p>
    <w:p>
      <w:pPr>
        <w:pStyle w:val="BookText"/>
        <w:rPr/>
      </w:pPr>
      <w:r>
        <w:rPr>
          <w:rFonts w:ascii="IRNazanin" w:hAnsi="IRNazanin" w:eastAsia="IRNazanin"/>
          <w:color w:val="111111"/>
          <w:sz w:val="28"/>
          <w:sz w:val="28"/>
          <w:szCs w:val="28"/>
          <w:rtl w:val="true"/>
          <w:lang w:bidi="fa-IR"/>
        </w:rPr>
        <w:t>و آل رسول اللّه یسبی حریمهم</w:t>
      </w:r>
    </w:p>
    <w:p>
      <w:pPr>
        <w:pStyle w:val="BookText"/>
        <w:rPr/>
      </w:pPr>
      <w:r>
        <w:rPr>
          <w:rFonts w:ascii="IRNazanin" w:hAnsi="IRNazanin" w:eastAsia="IRNazanin"/>
          <w:color w:val="111111"/>
          <w:sz w:val="28"/>
          <w:sz w:val="28"/>
          <w:szCs w:val="28"/>
          <w:rtl w:val="true"/>
          <w:lang w:bidi="fa-IR"/>
        </w:rPr>
        <w:t>و آل زیاد آمنوا السّربات</w:t>
      </w:r>
    </w:p>
    <w:p>
      <w:pPr>
        <w:pStyle w:val="BookText"/>
        <w:rPr/>
      </w:pPr>
      <w:r>
        <w:rPr>
          <w:rFonts w:ascii="IRNazanin" w:hAnsi="IRNazanin" w:eastAsia="IRNazanin"/>
          <w:color w:val="111111"/>
          <w:sz w:val="28"/>
          <w:sz w:val="28"/>
          <w:szCs w:val="28"/>
          <w:rtl w:val="true"/>
          <w:lang w:bidi="fa-IR"/>
        </w:rPr>
        <w:t>إذا و تروا، مدّوا إلی واتریهم</w:t>
      </w:r>
    </w:p>
    <w:p>
      <w:pPr>
        <w:pStyle w:val="BookText"/>
        <w:rPr/>
      </w:pP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فلو لا الّذی أرجوه فی الیوم، أو غد</w:t>
      </w:r>
    </w:p>
    <w:p>
      <w:pPr>
        <w:pStyle w:val="BookText"/>
        <w:rPr/>
      </w:pPr>
      <w:r>
        <w:rPr>
          <w:rFonts w:ascii="IRNazanin" w:hAnsi="IRNazanin" w:eastAsia="IRNazanin"/>
          <w:color w:val="111111"/>
          <w:sz w:val="28"/>
          <w:sz w:val="28"/>
          <w:szCs w:val="28"/>
          <w:rtl w:val="true"/>
          <w:lang w:bidi="fa-IR"/>
        </w:rPr>
        <w:t>لقطّع قلبی، إثرهم حسراتی</w:t>
      </w:r>
    </w:p>
    <w:p>
      <w:pPr>
        <w:pStyle w:val="BookText"/>
        <w:rPr/>
      </w:pPr>
      <w:r>
        <w:rPr>
          <w:rFonts w:ascii="Amiri" w:hAnsi="Amiri" w:eastAsia="Amiri" w:cs="Amiri"/>
          <w:color w:val="111111"/>
          <w:sz w:val="28"/>
          <w:sz w:val="28"/>
          <w:szCs w:val="28"/>
          <w:rtl w:val="true"/>
          <w:lang w:bidi="ar-SA"/>
        </w:rPr>
        <w:t>خروج إمام، لا محالة خارج</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یقوم علی اسم اللّه، و البرکات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محمّد بن محمّد بن جعفر ابن لنکک أبی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النّحاة الفضلآء، و الأدباء النّبلاء، و له أشعار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 روی قصیدة دعبل الّتی أوّلها مدارس آیات خلت من 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الحسین العبّادانی، عن أخیه، عن دعبل، رواها عنه عبید اللّه جخجخ النحوی، و له یعنی لأبی الحسین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یعیب النّاس کلّهم الزّمانا</w:t>
      </w:r>
    </w:p>
    <w:p>
      <w:pPr>
        <w:pStyle w:val="BookText"/>
        <w:rPr/>
      </w:pPr>
      <w:r>
        <w:rPr>
          <w:rFonts w:ascii="IRNazanin" w:hAnsi="IRNazanin" w:eastAsia="IRNazanin"/>
          <w:color w:val="111111"/>
          <w:sz w:val="28"/>
          <w:sz w:val="28"/>
          <w:szCs w:val="28"/>
          <w:rtl w:val="true"/>
          <w:lang w:bidi="fa-IR"/>
        </w:rPr>
        <w:t>و مالزماننا عیب سوانا</w:t>
      </w:r>
    </w:p>
    <w:p>
      <w:pPr>
        <w:pStyle w:val="BookText"/>
        <w:rPr/>
      </w:pPr>
      <w:r>
        <w:rPr>
          <w:rFonts w:ascii="IRNazanin" w:hAnsi="IRNazanin" w:eastAsia="IRNazanin"/>
          <w:color w:val="111111"/>
          <w:sz w:val="28"/>
          <w:sz w:val="28"/>
          <w:szCs w:val="28"/>
          <w:rtl w:val="true"/>
          <w:lang w:bidi="fa-IR"/>
        </w:rPr>
        <w:t>نعیب زماننا و العیب فینا</w:t>
      </w:r>
    </w:p>
    <w:p>
      <w:pPr>
        <w:pStyle w:val="BookText"/>
        <w:rPr/>
      </w:pPr>
      <w:r>
        <w:rPr>
          <w:rFonts w:ascii="IRNazanin" w:hAnsi="IRNazanin" w:eastAsia="IRNazanin"/>
          <w:color w:val="111111"/>
          <w:sz w:val="28"/>
          <w:sz w:val="28"/>
          <w:szCs w:val="28"/>
          <w:rtl w:val="true"/>
          <w:lang w:bidi="fa-IR"/>
        </w:rPr>
        <w:t>و لو نطق الزّمان إذا هجانا</w:t>
      </w:r>
    </w:p>
    <w:p>
      <w:pPr>
        <w:pStyle w:val="BookText"/>
        <w:rPr/>
      </w:pPr>
      <w:r>
        <w:rPr>
          <w:rFonts w:ascii="IRNazanin" w:hAnsi="IRNazanin" w:eastAsia="IRNazanin"/>
          <w:color w:val="111111"/>
          <w:sz w:val="28"/>
          <w:sz w:val="28"/>
          <w:szCs w:val="28"/>
          <w:rtl w:val="true"/>
          <w:lang w:bidi="fa-IR"/>
        </w:rPr>
        <w:t>ذئاب کلّنا فی خلق ناس</w:t>
      </w:r>
    </w:p>
    <w:p>
      <w:pPr>
        <w:pStyle w:val="BookText"/>
        <w:rPr/>
      </w:pPr>
      <w:r>
        <w:rPr>
          <w:rFonts w:ascii="IRNazanin" w:hAnsi="IRNazanin" w:eastAsia="IRNazanin"/>
          <w:color w:val="111111"/>
          <w:sz w:val="28"/>
          <w:sz w:val="28"/>
          <w:szCs w:val="28"/>
          <w:rtl w:val="true"/>
          <w:lang w:bidi="fa-IR"/>
        </w:rPr>
        <w:t>فسبحان الّذی فیه برانا</w:t>
      </w:r>
    </w:p>
    <w:p>
      <w:pPr>
        <w:pStyle w:val="BookText"/>
        <w:rPr/>
      </w:pPr>
      <w:r>
        <w:rPr>
          <w:rFonts w:ascii="IRNazanin" w:hAnsi="IRNazanin" w:eastAsia="IRNazanin"/>
          <w:color w:val="111111"/>
          <w:sz w:val="28"/>
          <w:sz w:val="28"/>
          <w:szCs w:val="28"/>
          <w:rtl w:val="true"/>
          <w:lang w:bidi="fa-IR"/>
        </w:rPr>
        <w:t>یعاف الذّئب یأکل لحم ذئب</w:t>
      </w:r>
    </w:p>
    <w:p>
      <w:pPr>
        <w:pStyle w:val="BookText"/>
        <w:rPr/>
      </w:pPr>
      <w:r>
        <w:rPr>
          <w:rFonts w:ascii="IRNazanin" w:hAnsi="IRNazanin" w:eastAsia="IRNazanin"/>
          <w:color w:val="111111"/>
          <w:sz w:val="28"/>
          <w:sz w:val="28"/>
          <w:szCs w:val="28"/>
          <w:rtl w:val="true"/>
          <w:lang w:bidi="fa-IR"/>
        </w:rPr>
        <w:t>و یأکل بعضنا بعضا عیانا</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هذا 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ذکره لقصیدة دعبل المشار إلیها بالتّمام و بیان ما افتقر منها إلی البیان قال صاحب الاغانی یعنی أبا الفرج الاصفهانی قصد دعبل ابن علیّ الخزاعی بقصیدته هذه علیّ ابن موسی الرّضا علیه السّلام بخراسان فاعطاه عشرة آلالف درهم من الدّراهم المضروبة باسمه و خلع علیه خلعة من ثیابه و لم یزل دعبل مرهوب اللّسان و یخاف من هجائه الخلفآء</w:t>
      </w:r>
      <w:r>
        <w:rPr>
          <w:rStyle w:val="FootnoteAnchor"/>
          <w:rtl w:val="true"/>
        </w:rPr>
        <w:footnoteReference w:id="663"/>
      </w:r>
      <w:r>
        <w:rPr>
          <w:rFonts w:ascii="IRNazanin" w:hAnsi="IRNazanin" w:eastAsia="IRNazanin"/>
          <w:color w:val="111111"/>
          <w:sz w:val="28"/>
          <w:sz w:val="28"/>
          <w:szCs w:val="28"/>
          <w:rtl w:val="true"/>
          <w:lang w:bidi="fa-IR"/>
        </w:rPr>
        <w:t>قال ابن المدبّر لقیت دعبلا فقلت له أنت أجسر النّاس حیث تقول فی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من القوم الذّین سیوفهم</w:t>
      </w:r>
    </w:p>
    <w:p>
      <w:pPr>
        <w:pStyle w:val="BookText"/>
        <w:rPr/>
      </w:pPr>
      <w:r>
        <w:rPr>
          <w:rFonts w:ascii="IRNazanin" w:hAnsi="IRNazanin" w:eastAsia="IRNazanin"/>
          <w:color w:val="111111"/>
          <w:sz w:val="28"/>
          <w:sz w:val="28"/>
          <w:szCs w:val="28"/>
          <w:rtl w:val="true"/>
          <w:lang w:bidi="fa-IR"/>
        </w:rPr>
        <w:t>قتلت أخاک، و شرّفتک بمقعد</w:t>
      </w:r>
    </w:p>
    <w:p>
      <w:pPr>
        <w:pStyle w:val="BookText"/>
        <w:rPr/>
      </w:pPr>
      <w:r>
        <w:rPr>
          <w:rFonts w:ascii="IRNazanin" w:hAnsi="IRNazanin" w:eastAsia="IRNazanin"/>
          <w:color w:val="111111"/>
          <w:sz w:val="28"/>
          <w:sz w:val="28"/>
          <w:szCs w:val="28"/>
          <w:rtl w:val="true"/>
          <w:lang w:bidi="fa-IR"/>
        </w:rPr>
        <w:t>رفعوا محلّک، بعد طول خموله</w:t>
      </w:r>
    </w:p>
    <w:p>
      <w:pPr>
        <w:pStyle w:val="BookText"/>
        <w:rPr/>
      </w:pPr>
      <w:r>
        <w:rPr>
          <w:rFonts w:ascii="IRNazanin" w:hAnsi="IRNazanin" w:eastAsia="IRNazanin"/>
          <w:color w:val="111111"/>
          <w:sz w:val="28"/>
          <w:sz w:val="28"/>
          <w:szCs w:val="28"/>
          <w:rtl w:val="true"/>
          <w:lang w:bidi="fa-IR"/>
        </w:rPr>
        <w:t>و استنقذوک من الحضیض الأوهد</w:t>
      </w:r>
    </w:p>
    <w:p>
      <w:pPr>
        <w:pStyle w:val="BookText"/>
        <w:rPr/>
      </w:pPr>
      <w:r>
        <w:rPr>
          <w:rFonts w:ascii="IRNazanin" w:hAnsi="IRNazanin" w:eastAsia="IRNazanin"/>
          <w:color w:val="111111"/>
          <w:sz w:val="28"/>
          <w:sz w:val="28"/>
          <w:szCs w:val="28"/>
          <w:rtl w:val="true"/>
          <w:lang w:bidi="fa-IR"/>
        </w:rPr>
        <w:t>فقال لی یا أبا إسحاق انّی احمل خشبتی منذ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أجد من یصلبنی علیها و نقل أیضا من مراثیه الکثیرة فی الرّضا علیه السّلام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حسرة تتردّد و عبرة لیس تنفد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بن موسی بن جعفر بن محمّد </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نکبة جائت من الشّرق</w:t>
      </w:r>
    </w:p>
    <w:p>
      <w:pPr>
        <w:pStyle w:val="BookText"/>
        <w:rPr/>
      </w:pPr>
      <w:r>
        <w:rPr>
          <w:rFonts w:ascii="IRNazanin" w:hAnsi="IRNazanin" w:eastAsia="IRNazanin"/>
          <w:color w:val="111111"/>
          <w:sz w:val="28"/>
          <w:sz w:val="28"/>
          <w:szCs w:val="28"/>
          <w:rtl w:val="true"/>
          <w:lang w:bidi="fa-IR"/>
        </w:rPr>
        <w:t>لم تترکن منّی و لم تبق</w:t>
      </w:r>
    </w:p>
    <w:p>
      <w:pPr>
        <w:pStyle w:val="BookText"/>
        <w:rPr/>
      </w:pPr>
      <w:r>
        <w:rPr>
          <w:rFonts w:ascii="Amiri" w:hAnsi="Amiri" w:eastAsia="Amiri" w:cs="Amiri"/>
          <w:color w:val="111111"/>
          <w:sz w:val="28"/>
          <w:sz w:val="28"/>
          <w:szCs w:val="28"/>
          <w:rtl w:val="true"/>
          <w:lang w:bidi="ar-SA"/>
        </w:rPr>
        <w:t>موت علیّ بن موسی الرّضا</w:t>
      </w:r>
    </w:p>
    <w:p>
      <w:pPr>
        <w:pStyle w:val="BookText"/>
        <w:rPr/>
      </w:pPr>
      <w:r>
        <w:rPr>
          <w:rFonts w:ascii="IRNazanin" w:hAnsi="IRNazanin" w:eastAsia="IRNazanin"/>
          <w:color w:val="111111"/>
          <w:sz w:val="28"/>
          <w:sz w:val="28"/>
          <w:szCs w:val="28"/>
          <w:rtl w:val="true"/>
          <w:lang w:bidi="fa-IR"/>
        </w:rPr>
        <w:t>من سخط اللّه علی الخلق</w:t>
      </w:r>
    </w:p>
    <w:p>
      <w:pPr>
        <w:pStyle w:val="BookText"/>
        <w:rPr/>
      </w:pPr>
      <w:r>
        <w:rPr>
          <w:rFonts w:ascii="IRNazanin" w:hAnsi="IRNazanin" w:eastAsia="IRNazanin"/>
          <w:color w:val="111111"/>
          <w:sz w:val="28"/>
          <w:sz w:val="28"/>
          <w:szCs w:val="28"/>
          <w:rtl w:val="true"/>
          <w:lang w:bidi="fa-IR"/>
        </w:rPr>
        <w:t>و اصبح الاسلام مستعبرا</w:t>
      </w:r>
    </w:p>
    <w:p>
      <w:pPr>
        <w:pStyle w:val="BookText"/>
        <w:rPr/>
      </w:pPr>
      <w:r>
        <w:rPr>
          <w:rFonts w:ascii="Amiri" w:hAnsi="Amiri" w:eastAsia="Amiri" w:cs="Amiri"/>
          <w:color w:val="111111"/>
          <w:sz w:val="28"/>
          <w:sz w:val="28"/>
          <w:szCs w:val="28"/>
          <w:rtl w:val="true"/>
          <w:lang w:bidi="ar-SA"/>
        </w:rPr>
        <w:t>لثلمة بائنة الرّتق</w:t>
      </w:r>
    </w:p>
    <w:p>
      <w:pPr>
        <w:pStyle w:val="BookText"/>
        <w:rPr/>
      </w:pPr>
      <w:r>
        <w:rPr>
          <w:rFonts w:ascii="IRNazanin" w:hAnsi="IRNazanin" w:eastAsia="IRNazanin"/>
          <w:color w:val="111111"/>
          <w:sz w:val="28"/>
          <w:sz w:val="28"/>
          <w:szCs w:val="28"/>
          <w:rtl w:val="true"/>
          <w:lang w:bidi="fa-IR"/>
        </w:rPr>
        <w:t>سقی الغریب المبتفی قبره</w:t>
      </w:r>
    </w:p>
    <w:p>
      <w:pPr>
        <w:pStyle w:val="BookText"/>
        <w:rPr/>
      </w:pPr>
      <w:r>
        <w:rPr>
          <w:rFonts w:ascii="IRNazanin" w:hAnsi="IRNazanin" w:eastAsia="IRNazanin"/>
          <w:color w:val="111111"/>
          <w:sz w:val="28"/>
          <w:sz w:val="28"/>
          <w:szCs w:val="28"/>
          <w:rtl w:val="true"/>
          <w:lang w:bidi="fa-IR"/>
        </w:rPr>
        <w:t>بارض طوس سیّل الودق</w:t>
      </w:r>
    </w:p>
    <w:p>
      <w:pPr>
        <w:pStyle w:val="BookText"/>
        <w:rPr/>
      </w:pPr>
      <w:r>
        <w:rPr>
          <w:rFonts w:ascii="IRNazanin" w:hAnsi="IRNazanin" w:eastAsia="IRNazanin"/>
          <w:color w:val="111111"/>
          <w:sz w:val="28"/>
          <w:sz w:val="28"/>
          <w:szCs w:val="28"/>
          <w:rtl w:val="true"/>
          <w:lang w:bidi="fa-IR"/>
        </w:rPr>
        <w:t>اصبح عینی مانعا للکری</w:t>
      </w:r>
    </w:p>
    <w:p>
      <w:pPr>
        <w:pStyle w:val="BookText"/>
        <w:rPr/>
      </w:pPr>
      <w:r>
        <w:rPr>
          <w:rFonts w:ascii="IRNazanin" w:hAnsi="IRNazanin" w:eastAsia="IRNazanin"/>
          <w:color w:val="111111"/>
          <w:sz w:val="28"/>
          <w:sz w:val="28"/>
          <w:szCs w:val="28"/>
          <w:rtl w:val="true"/>
          <w:lang w:bidi="fa-IR"/>
        </w:rPr>
        <w:t>و اولع الاحشاء بالخفق</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القبر الغریب محلّه</w:t>
      </w:r>
    </w:p>
    <w:p>
      <w:pPr>
        <w:pStyle w:val="BookText"/>
        <w:rPr/>
      </w:pPr>
      <w:r>
        <w:rPr>
          <w:rFonts w:ascii="IRNazanin" w:hAnsi="IRNazanin" w:eastAsia="IRNazanin"/>
          <w:color w:val="111111"/>
          <w:sz w:val="28"/>
          <w:sz w:val="28"/>
          <w:szCs w:val="28"/>
          <w:rtl w:val="true"/>
          <w:lang w:bidi="fa-IR"/>
        </w:rPr>
        <w:t>بطوس علیک السّاریات هتون</w:t>
      </w:r>
    </w:p>
    <w:p>
      <w:pPr>
        <w:pStyle w:val="BookText"/>
        <w:rPr/>
      </w:pPr>
      <w:r>
        <w:rPr>
          <w:rFonts w:ascii="IRNazanin" w:hAnsi="IRNazanin" w:eastAsia="IRNazanin"/>
          <w:color w:val="111111"/>
          <w:sz w:val="28"/>
          <w:sz w:val="28"/>
          <w:szCs w:val="28"/>
          <w:rtl w:val="true"/>
          <w:lang w:bidi="fa-IR"/>
        </w:rPr>
        <w:t>شککت فما أدری امسقی بشربة</w:t>
      </w:r>
    </w:p>
    <w:p>
      <w:pPr>
        <w:pStyle w:val="BookText"/>
        <w:rPr/>
      </w:pPr>
      <w:r>
        <w:rPr>
          <w:rFonts w:ascii="IRNazanin" w:hAnsi="IRNazanin" w:eastAsia="IRNazanin"/>
          <w:color w:val="111111"/>
          <w:sz w:val="28"/>
          <w:sz w:val="28"/>
          <w:szCs w:val="28"/>
          <w:rtl w:val="true"/>
          <w:lang w:bidi="fa-IR"/>
        </w:rPr>
        <w:t>فابکیک أم ریب الردّی فتهون؟</w:t>
      </w:r>
    </w:p>
    <w:p>
      <w:pPr>
        <w:pStyle w:val="BookText"/>
        <w:rPr/>
      </w:pPr>
      <w:r>
        <w:rPr>
          <w:rFonts w:ascii="IRNazanin" w:hAnsi="IRNazanin" w:eastAsia="IRNazanin"/>
          <w:color w:val="111111"/>
          <w:sz w:val="28"/>
          <w:sz w:val="28"/>
          <w:szCs w:val="28"/>
          <w:rtl w:val="true"/>
          <w:lang w:bidi="fa-IR"/>
        </w:rPr>
        <w:t>أیا عجبا منهم یسّمونک الرّضا</w:t>
      </w:r>
    </w:p>
    <w:p>
      <w:pPr>
        <w:pStyle w:val="BookText"/>
        <w:rPr/>
      </w:pPr>
      <w:r>
        <w:rPr>
          <w:rFonts w:ascii="IRNazanin" w:hAnsi="IRNazanin" w:eastAsia="IRNazanin"/>
          <w:color w:val="111111"/>
          <w:sz w:val="28"/>
          <w:sz w:val="28"/>
          <w:szCs w:val="28"/>
          <w:rtl w:val="true"/>
          <w:lang w:bidi="fa-IR"/>
        </w:rPr>
        <w:t>و یلقاک منهم کلحة و غضون‌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 روی الصدوق ایضا عن البیهقی عن الصّولی عن المهلبی عن دعبل بن علیّ قال جآئنی خبر موت الرّضا علیه السّلام و انا بقم فقلت قصیدتی الرّائیّة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مرثیته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أمیّة معذورین إن قتلوا</w:t>
      </w:r>
    </w:p>
    <w:p>
      <w:pPr>
        <w:pStyle w:val="BookText"/>
        <w:rPr/>
      </w:pPr>
      <w:r>
        <w:rPr>
          <w:rFonts w:ascii="IRNazanin" w:hAnsi="IRNazanin" w:eastAsia="IRNazanin"/>
          <w:color w:val="111111"/>
          <w:sz w:val="28"/>
          <w:sz w:val="28"/>
          <w:szCs w:val="28"/>
          <w:rtl w:val="true"/>
          <w:lang w:bidi="fa-IR"/>
        </w:rPr>
        <w:t>و لا أری لبنی العبّاس من عذر</w:t>
      </w:r>
    </w:p>
    <w:p>
      <w:pPr>
        <w:pStyle w:val="BookText"/>
        <w:rPr/>
      </w:pPr>
      <w:r>
        <w:rPr>
          <w:rFonts w:ascii="IRNazanin" w:hAnsi="IRNazanin" w:eastAsia="IRNazanin"/>
          <w:color w:val="111111"/>
          <w:sz w:val="28"/>
          <w:sz w:val="28"/>
          <w:szCs w:val="28"/>
          <w:rtl w:val="true"/>
          <w:lang w:bidi="fa-IR"/>
        </w:rPr>
        <w:t>أولاد حرب و مروان و أسرتهم</w:t>
      </w:r>
    </w:p>
    <w:p>
      <w:pPr>
        <w:pStyle w:val="BookText"/>
        <w:rPr/>
      </w:pPr>
      <w:r>
        <w:rPr>
          <w:rFonts w:ascii="IRNazanin" w:hAnsi="IRNazanin" w:eastAsia="IRNazanin"/>
          <w:color w:val="111111"/>
          <w:sz w:val="28"/>
          <w:sz w:val="28"/>
          <w:szCs w:val="28"/>
          <w:rtl w:val="true"/>
          <w:lang w:bidi="fa-IR"/>
        </w:rPr>
        <w:t>بنو معیط ولاة الحقد و الوغر</w:t>
      </w:r>
    </w:p>
    <w:p>
      <w:pPr>
        <w:pStyle w:val="BookText"/>
        <w:rPr/>
      </w:pPr>
      <w:r>
        <w:rPr>
          <w:rFonts w:ascii="IRNazanin" w:hAnsi="IRNazanin" w:eastAsia="IRNazanin"/>
          <w:color w:val="111111"/>
          <w:sz w:val="28"/>
          <w:sz w:val="28"/>
          <w:szCs w:val="28"/>
          <w:rtl w:val="true"/>
          <w:lang w:bidi="fa-IR"/>
        </w:rPr>
        <w:t>قوم قتلتم علی الإسلام أوّلهم</w:t>
      </w:r>
    </w:p>
    <w:p>
      <w:pPr>
        <w:pStyle w:val="BookText"/>
        <w:rPr/>
      </w:pPr>
      <w:r>
        <w:rPr>
          <w:rFonts w:ascii="IRNazanin" w:hAnsi="IRNazanin" w:eastAsia="IRNazanin"/>
          <w:color w:val="111111"/>
          <w:sz w:val="28"/>
          <w:sz w:val="28"/>
          <w:szCs w:val="28"/>
          <w:rtl w:val="true"/>
          <w:lang w:bidi="fa-IR"/>
        </w:rPr>
        <w:t>حتّی إذا استمکنوا جازوا علی الکفر</w:t>
      </w:r>
    </w:p>
    <w:p>
      <w:pPr>
        <w:pStyle w:val="BookText"/>
        <w:rPr/>
      </w:pPr>
      <w:r>
        <w:rPr>
          <w:rFonts w:ascii="IRNazanin" w:hAnsi="IRNazanin" w:eastAsia="IRNazanin"/>
          <w:color w:val="111111"/>
          <w:sz w:val="28"/>
          <w:sz w:val="28"/>
          <w:szCs w:val="28"/>
          <w:rtl w:val="true"/>
          <w:lang w:bidi="fa-IR"/>
        </w:rPr>
        <w:t>إربع بطوس علی القبر الزّکی به</w:t>
      </w:r>
    </w:p>
    <w:p>
      <w:pPr>
        <w:pStyle w:val="BookText"/>
        <w:rPr/>
      </w:pPr>
      <w:r>
        <w:rPr>
          <w:rFonts w:ascii="IRNazanin" w:hAnsi="IRNazanin" w:eastAsia="IRNazanin"/>
          <w:color w:val="111111"/>
          <w:sz w:val="28"/>
          <w:sz w:val="28"/>
          <w:szCs w:val="28"/>
          <w:rtl w:val="true"/>
          <w:lang w:bidi="fa-IR"/>
        </w:rPr>
        <w:t>ان کنت تربع من دین علی وط</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ما کنت تربع من دین علی وطر</w:t>
      </w:r>
    </w:p>
    <w:p>
      <w:pPr>
        <w:pStyle w:val="BookText"/>
        <w:rPr/>
      </w:pPr>
      <w:r>
        <w:rPr>
          <w:rFonts w:ascii="IRNazanin" w:hAnsi="IRNazanin" w:eastAsia="IRNazanin"/>
          <w:color w:val="111111"/>
          <w:sz w:val="28"/>
          <w:sz w:val="28"/>
          <w:szCs w:val="28"/>
          <w:rtl w:val="true"/>
          <w:lang w:bidi="fa-IR"/>
        </w:rPr>
        <w:t>قبران فی طوس خیر النّاس کلّهم</w:t>
      </w:r>
    </w:p>
    <w:p>
      <w:pPr>
        <w:pStyle w:val="BookText"/>
        <w:rPr/>
      </w:pPr>
      <w:r>
        <w:rPr>
          <w:rFonts w:ascii="IRNazanin" w:hAnsi="IRNazanin" w:eastAsia="IRNazanin"/>
          <w:color w:val="111111"/>
          <w:sz w:val="28"/>
          <w:sz w:val="28"/>
          <w:szCs w:val="28"/>
          <w:rtl w:val="true"/>
          <w:lang w:bidi="fa-IR"/>
        </w:rPr>
        <w:t>و قبر شرّهم، هذا من العبر</w:t>
      </w:r>
    </w:p>
    <w:p>
      <w:pPr>
        <w:pStyle w:val="BookText"/>
        <w:rPr/>
      </w:pPr>
      <w:r>
        <w:rPr>
          <w:rFonts w:ascii="Amiri" w:hAnsi="Amiri" w:eastAsia="Amiri" w:cs="Amiri"/>
          <w:color w:val="111111"/>
          <w:sz w:val="28"/>
          <w:sz w:val="28"/>
          <w:szCs w:val="28"/>
          <w:rtl w:val="true"/>
          <w:lang w:bidi="ar-SA"/>
        </w:rPr>
        <w:t>ما ینفع الرّجس من قرب الزّکیّ، و ما</w:t>
      </w:r>
    </w:p>
    <w:p>
      <w:pPr>
        <w:pStyle w:val="BookText"/>
        <w:rPr/>
      </w:pPr>
      <w:r>
        <w:rPr>
          <w:rFonts w:ascii="IRNazanin" w:hAnsi="IRNazanin" w:eastAsia="IRNazanin"/>
          <w:color w:val="111111"/>
          <w:sz w:val="28"/>
          <w:sz w:val="28"/>
          <w:szCs w:val="28"/>
          <w:rtl w:val="true"/>
          <w:lang w:bidi="fa-IR"/>
        </w:rPr>
        <w:t>علی الزّکی بقرب الرّجس من ضرر</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رهن بما کسبت</w:t>
      </w:r>
    </w:p>
    <w:p>
      <w:pPr>
        <w:pStyle w:val="BookText"/>
        <w:rPr/>
      </w:pPr>
      <w:r>
        <w:rPr>
          <w:rFonts w:ascii="IRNazanin" w:hAnsi="IRNazanin" w:eastAsia="IRNazanin"/>
          <w:color w:val="111111"/>
          <w:sz w:val="28"/>
          <w:sz w:val="28"/>
          <w:szCs w:val="28"/>
          <w:rtl w:val="true"/>
          <w:lang w:bidi="fa-IR"/>
        </w:rPr>
        <w:t>له یداه فخذ ما شئت أو فذر</w:t>
      </w:r>
      <w:r>
        <w:rPr>
          <w:rStyle w:val="FootnoteAnchor"/>
          <w:rtl w:val="true"/>
        </w:rPr>
        <w:footnoteReference w:id="66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المفید و الحسن بن اسماعیل جمیعا بالاسناد عن یحیی بن اکثم القاضی عن ابیه قال اقدم المأمون دعبل بن علیّ الخزاعی و آمنه علی نفسه فلمّا مثل بین یدیه و کنت جالسا بین یدی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انشدنی </w:t>
      </w:r>
    </w:p>
    <w:p>
      <w:pPr>
        <w:pStyle w:val="BookText"/>
        <w:rPr/>
      </w:pPr>
      <w:r>
        <w:rPr>
          <w:rFonts w:ascii="IRNazanin" w:hAnsi="IRNazanin" w:eastAsia="IRNazanin"/>
          <w:color w:val="111111"/>
          <w:sz w:val="28"/>
          <w:sz w:val="28"/>
          <w:szCs w:val="28"/>
          <w:rtl w:val="true"/>
          <w:lang w:bidi="fa-IR"/>
        </w:rPr>
        <w:t>قصیدتک الکبیرة فجحدها دعبل و انکر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لک الامان علیها کما امنتک علی نفسک، فانشده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تاسفت جارتی لما رات زوری</w:t>
      </w:r>
    </w:p>
    <w:p>
      <w:pPr>
        <w:pStyle w:val="BookText"/>
        <w:rPr/>
      </w:pPr>
      <w:r>
        <w:rPr>
          <w:rFonts w:ascii="IRNazanin" w:hAnsi="IRNazanin" w:eastAsia="IRNazanin"/>
          <w:color w:val="111111"/>
          <w:sz w:val="28"/>
          <w:sz w:val="28"/>
          <w:szCs w:val="28"/>
          <w:rtl w:val="true"/>
          <w:lang w:bidi="fa-IR"/>
        </w:rPr>
        <w:t>و عدت الحلم ذنبا غیر مغتفر</w:t>
      </w:r>
    </w:p>
    <w:p>
      <w:pPr>
        <w:pStyle w:val="BookText"/>
        <w:rPr/>
      </w:pPr>
      <w:r>
        <w:rPr>
          <w:rFonts w:ascii="IRNazanin" w:hAnsi="IRNazanin" w:eastAsia="IRNazanin"/>
          <w:color w:val="111111"/>
          <w:sz w:val="28"/>
          <w:sz w:val="28"/>
          <w:szCs w:val="28"/>
          <w:rtl w:val="true"/>
          <w:lang w:bidi="fa-IR"/>
        </w:rPr>
        <w:t>ترجوا الصبا بعد ما شابت ذوائبها</w:t>
      </w:r>
    </w:p>
    <w:p>
      <w:pPr>
        <w:pStyle w:val="BookText"/>
        <w:rPr/>
      </w:pPr>
      <w:r>
        <w:rPr>
          <w:rFonts w:ascii="IRNazanin" w:hAnsi="IRNazanin" w:eastAsia="IRNazanin"/>
          <w:color w:val="111111"/>
          <w:sz w:val="28"/>
          <w:sz w:val="28"/>
          <w:szCs w:val="28"/>
          <w:rtl w:val="true"/>
          <w:lang w:bidi="fa-IR"/>
        </w:rPr>
        <w:t>و قد جرت طلقا فی حلیة الکبر</w:t>
      </w:r>
    </w:p>
    <w:p>
      <w:pPr>
        <w:pStyle w:val="BookText"/>
        <w:rPr/>
      </w:pPr>
      <w:r>
        <w:rPr>
          <w:rFonts w:ascii="IRNazanin" w:hAnsi="IRNazanin" w:eastAsia="IRNazanin"/>
          <w:color w:val="111111"/>
          <w:sz w:val="28"/>
          <w:sz w:val="28"/>
          <w:szCs w:val="28"/>
          <w:rtl w:val="true"/>
          <w:lang w:bidi="fa-IR"/>
        </w:rPr>
        <w:t>اجارتی انّ شیب الرّأس یعلمنی‌</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ذکر المعاد و ارضائی عن القدر</w:t>
      </w:r>
    </w:p>
    <w:p>
      <w:pPr>
        <w:pStyle w:val="BookText"/>
        <w:rPr/>
      </w:pPr>
      <w:r>
        <w:rPr>
          <w:rFonts w:ascii="IRNazanin" w:hAnsi="IRNazanin" w:eastAsia="IRNazanin"/>
          <w:color w:val="111111"/>
          <w:sz w:val="28"/>
          <w:sz w:val="28"/>
          <w:szCs w:val="28"/>
          <w:rtl w:val="true"/>
          <w:lang w:bidi="fa-IR"/>
        </w:rPr>
        <w:t>لو کنّت ارکن للدّنیا و زینتها</w:t>
      </w:r>
    </w:p>
    <w:p>
      <w:pPr>
        <w:pStyle w:val="BookText"/>
        <w:rPr/>
      </w:pPr>
      <w:r>
        <w:rPr>
          <w:rFonts w:ascii="IRNazanin" w:hAnsi="IRNazanin" w:eastAsia="IRNazanin"/>
          <w:color w:val="111111"/>
          <w:sz w:val="28"/>
          <w:sz w:val="28"/>
          <w:szCs w:val="28"/>
          <w:rtl w:val="true"/>
          <w:lang w:bidi="fa-IR"/>
        </w:rPr>
        <w:t>إذا بکیت علی الماضین من نفر</w:t>
      </w:r>
    </w:p>
    <w:p>
      <w:pPr>
        <w:pStyle w:val="BookText"/>
        <w:rPr/>
      </w:pPr>
      <w:r>
        <w:rPr>
          <w:rFonts w:ascii="IRNazanin" w:hAnsi="IRNazanin" w:eastAsia="IRNazanin"/>
          <w:color w:val="111111"/>
          <w:sz w:val="28"/>
          <w:sz w:val="28"/>
          <w:szCs w:val="28"/>
          <w:rtl w:val="true"/>
          <w:lang w:bidi="fa-IR"/>
        </w:rPr>
        <w:t>أخنی الزّمان علی أهلی فصدّعهم</w:t>
      </w:r>
    </w:p>
    <w:p>
      <w:pPr>
        <w:pStyle w:val="BookText"/>
        <w:rPr/>
      </w:pPr>
      <w:r>
        <w:rPr>
          <w:rFonts w:ascii="IRNazanin" w:hAnsi="IRNazanin" w:eastAsia="IRNazanin"/>
          <w:color w:val="111111"/>
          <w:sz w:val="28"/>
          <w:sz w:val="28"/>
          <w:szCs w:val="28"/>
          <w:rtl w:val="true"/>
          <w:lang w:bidi="fa-IR"/>
        </w:rPr>
        <w:t>تصدّع الشّعب لاقی صدمة الحجر</w:t>
      </w:r>
    </w:p>
    <w:p>
      <w:pPr>
        <w:pStyle w:val="BookText"/>
        <w:rPr/>
      </w:pPr>
      <w:r>
        <w:rPr>
          <w:rFonts w:ascii="IRNazanin" w:hAnsi="IRNazanin" w:eastAsia="IRNazanin"/>
          <w:color w:val="111111"/>
          <w:sz w:val="28"/>
          <w:sz w:val="28"/>
          <w:szCs w:val="28"/>
          <w:rtl w:val="true"/>
          <w:lang w:bidi="fa-IR"/>
        </w:rPr>
        <w:t>بعض أقام و بعض قد أصاب بهم</w:t>
      </w:r>
    </w:p>
    <w:p>
      <w:pPr>
        <w:pStyle w:val="BookText"/>
        <w:rPr/>
      </w:pPr>
      <w:r>
        <w:rPr>
          <w:rFonts w:ascii="IRNazanin" w:hAnsi="IRNazanin" w:eastAsia="IRNazanin"/>
          <w:color w:val="111111"/>
          <w:sz w:val="28"/>
          <w:sz w:val="28"/>
          <w:szCs w:val="28"/>
          <w:rtl w:val="true"/>
          <w:lang w:bidi="fa-IR"/>
        </w:rPr>
        <w:t>داعی المنیّة و الباقی علی الاثر</w:t>
      </w:r>
    </w:p>
    <w:p>
      <w:pPr>
        <w:pStyle w:val="BookText"/>
        <w:rPr/>
      </w:pPr>
      <w:r>
        <w:rPr>
          <w:rFonts w:ascii="IRNazanin" w:hAnsi="IRNazanin" w:eastAsia="IRNazanin"/>
          <w:color w:val="111111"/>
          <w:sz w:val="28"/>
          <w:sz w:val="28"/>
          <w:szCs w:val="28"/>
          <w:rtl w:val="true"/>
          <w:lang w:bidi="fa-IR"/>
        </w:rPr>
        <w:t>أمّا المقیم فأخشی أن یفارقنی</w:t>
      </w:r>
    </w:p>
    <w:p>
      <w:pPr>
        <w:pStyle w:val="BookText"/>
        <w:rPr/>
      </w:pPr>
      <w:r>
        <w:rPr>
          <w:rFonts w:ascii="IRNazanin" w:hAnsi="IRNazanin" w:eastAsia="IRNazanin"/>
          <w:color w:val="111111"/>
          <w:sz w:val="28"/>
          <w:sz w:val="28"/>
          <w:szCs w:val="28"/>
          <w:rtl w:val="true"/>
          <w:lang w:bidi="fa-IR"/>
        </w:rPr>
        <w:t>و لست اوبة من ولیّ بمنتظر</w:t>
      </w:r>
    </w:p>
    <w:p>
      <w:pPr>
        <w:pStyle w:val="BookText"/>
        <w:rPr/>
      </w:pPr>
      <w:r>
        <w:rPr>
          <w:rFonts w:ascii="IRNazanin" w:hAnsi="IRNazanin" w:eastAsia="IRNazanin"/>
          <w:color w:val="111111"/>
          <w:sz w:val="28"/>
          <w:sz w:val="28"/>
          <w:szCs w:val="28"/>
          <w:rtl w:val="true"/>
          <w:lang w:bidi="fa-IR"/>
        </w:rPr>
        <w:t>أصبحت أخبر عن أهلی و عن ولدی</w:t>
      </w:r>
    </w:p>
    <w:p>
      <w:pPr>
        <w:pStyle w:val="BookText"/>
        <w:rPr/>
      </w:pPr>
      <w:r>
        <w:rPr>
          <w:rFonts w:ascii="Amiri" w:hAnsi="Amiri" w:eastAsia="Amiri" w:cs="Amiri"/>
          <w:color w:val="111111"/>
          <w:sz w:val="28"/>
          <w:sz w:val="28"/>
          <w:szCs w:val="28"/>
          <w:rtl w:val="true"/>
          <w:lang w:bidi="ar-SA"/>
        </w:rPr>
        <w:t>کحالم قصّ رؤیا بعد مدّکر</w:t>
      </w:r>
    </w:p>
    <w:p>
      <w:pPr>
        <w:pStyle w:val="BookText"/>
        <w:rPr/>
      </w:pPr>
      <w:r>
        <w:rPr>
          <w:rFonts w:ascii="IRNazanin" w:hAnsi="IRNazanin" w:eastAsia="IRNazanin"/>
          <w:color w:val="111111"/>
          <w:sz w:val="28"/>
          <w:sz w:val="28"/>
          <w:szCs w:val="28"/>
          <w:rtl w:val="true"/>
          <w:lang w:bidi="fa-IR"/>
        </w:rPr>
        <w:t>لو لا تشاغل عینی بالاولی سلفت‌</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من أهل بیت رسول اللّه لم اقر</w:t>
      </w:r>
    </w:p>
    <w:p>
      <w:pPr>
        <w:pStyle w:val="BookText"/>
        <w:rPr/>
      </w:pPr>
      <w:r>
        <w:rPr>
          <w:rFonts w:ascii="IRNazanin" w:hAnsi="IRNazanin" w:eastAsia="IRNazanin"/>
          <w:color w:val="111111"/>
          <w:sz w:val="28"/>
          <w:sz w:val="28"/>
          <w:szCs w:val="28"/>
          <w:rtl w:val="true"/>
          <w:lang w:bidi="fa-IR"/>
        </w:rPr>
        <w:t>و فی موالیک للحزین مشغلة</w:t>
      </w:r>
    </w:p>
    <w:p>
      <w:pPr>
        <w:pStyle w:val="BookText"/>
        <w:rPr/>
      </w:pPr>
      <w:r>
        <w:rPr>
          <w:rFonts w:ascii="IRNazanin" w:hAnsi="IRNazanin" w:eastAsia="IRNazanin"/>
          <w:color w:val="111111"/>
          <w:sz w:val="28"/>
          <w:sz w:val="28"/>
          <w:szCs w:val="28"/>
          <w:rtl w:val="true"/>
          <w:lang w:bidi="fa-IR"/>
        </w:rPr>
        <w:t>من ان یبیت بمفقود علی اثر</w:t>
      </w:r>
    </w:p>
    <w:p>
      <w:pPr>
        <w:pStyle w:val="BookText"/>
        <w:rPr/>
      </w:pPr>
      <w:r>
        <w:rPr>
          <w:rFonts w:ascii="IRNazanin" w:hAnsi="IRNazanin" w:eastAsia="IRNazanin"/>
          <w:color w:val="111111"/>
          <w:sz w:val="28"/>
          <w:sz w:val="28"/>
          <w:szCs w:val="28"/>
          <w:rtl w:val="true"/>
          <w:lang w:bidi="fa-IR"/>
        </w:rPr>
        <w:t>کم من ذراع لهم بالطّف بائنة</w:t>
      </w:r>
    </w:p>
    <w:p>
      <w:pPr>
        <w:pStyle w:val="BookText"/>
        <w:rPr/>
      </w:pPr>
      <w:r>
        <w:rPr>
          <w:rFonts w:ascii="IRNazanin" w:hAnsi="IRNazanin" w:eastAsia="IRNazanin"/>
          <w:color w:val="111111"/>
          <w:sz w:val="28"/>
          <w:sz w:val="28"/>
          <w:szCs w:val="28"/>
          <w:rtl w:val="true"/>
          <w:lang w:bidi="fa-IR"/>
        </w:rPr>
        <w:t>و عارض بصعید التّرب منعفر</w:t>
      </w:r>
    </w:p>
    <w:p>
      <w:pPr>
        <w:pStyle w:val="BookText"/>
        <w:rPr/>
      </w:pPr>
      <w:r>
        <w:rPr>
          <w:rFonts w:ascii="IRNazanin" w:hAnsi="IRNazanin" w:eastAsia="IRNazanin"/>
          <w:color w:val="111111"/>
          <w:sz w:val="28"/>
          <w:sz w:val="28"/>
          <w:szCs w:val="28"/>
          <w:rtl w:val="true"/>
          <w:lang w:bidi="fa-IR"/>
        </w:rPr>
        <w:t>امسی الحسین و مسراهم بمقتله</w:t>
      </w:r>
    </w:p>
    <w:p>
      <w:pPr>
        <w:pStyle w:val="BookText"/>
        <w:rPr/>
      </w:pPr>
      <w:r>
        <w:rPr>
          <w:rFonts w:ascii="IRNazanin" w:hAnsi="IRNazanin" w:eastAsia="IRNazanin"/>
          <w:color w:val="111111"/>
          <w:sz w:val="28"/>
          <w:sz w:val="28"/>
          <w:szCs w:val="28"/>
          <w:rtl w:val="true"/>
          <w:lang w:bidi="fa-IR"/>
        </w:rPr>
        <w:t>و هم یقولون هذا سیّد البشر</w:t>
      </w:r>
    </w:p>
    <w:p>
      <w:pPr>
        <w:pStyle w:val="BookText"/>
        <w:rPr/>
      </w:pPr>
      <w:r>
        <w:rPr>
          <w:rFonts w:ascii="IRNazanin" w:hAnsi="IRNazanin" w:eastAsia="IRNazanin"/>
          <w:color w:val="111111"/>
          <w:sz w:val="28"/>
          <w:sz w:val="28"/>
          <w:szCs w:val="28"/>
          <w:rtl w:val="true"/>
          <w:lang w:bidi="fa-IR"/>
        </w:rPr>
        <w:t>یا امّة السّوء ما جازیت أحمد فی</w:t>
      </w:r>
    </w:p>
    <w:p>
      <w:pPr>
        <w:pStyle w:val="BookText"/>
        <w:rPr/>
      </w:pPr>
      <w:r>
        <w:rPr>
          <w:rFonts w:ascii="IRNazanin" w:hAnsi="IRNazanin" w:eastAsia="IRNazanin"/>
          <w:color w:val="111111"/>
          <w:sz w:val="28"/>
          <w:sz w:val="28"/>
          <w:szCs w:val="28"/>
          <w:rtl w:val="true"/>
          <w:lang w:bidi="fa-IR"/>
        </w:rPr>
        <w:t>حسن البلاء علی التنزیل و السّور</w:t>
      </w:r>
    </w:p>
    <w:p>
      <w:pPr>
        <w:pStyle w:val="BookText"/>
        <w:rPr/>
      </w:pPr>
      <w:r>
        <w:rPr>
          <w:rFonts w:ascii="IRNazanin" w:hAnsi="IRNazanin" w:eastAsia="IRNazanin"/>
          <w:color w:val="111111"/>
          <w:sz w:val="28"/>
          <w:sz w:val="28"/>
          <w:szCs w:val="28"/>
          <w:rtl w:val="true"/>
          <w:lang w:bidi="fa-IR"/>
        </w:rPr>
        <w:t>خلفتموه علی الابناء حین مضی</w:t>
      </w:r>
    </w:p>
    <w:p>
      <w:pPr>
        <w:pStyle w:val="BookText"/>
        <w:rPr/>
      </w:pPr>
      <w:r>
        <w:rPr>
          <w:rFonts w:ascii="IRNazanin" w:hAnsi="IRNazanin" w:eastAsia="IRNazanin"/>
          <w:color w:val="111111"/>
          <w:sz w:val="28"/>
          <w:sz w:val="28"/>
          <w:szCs w:val="28"/>
          <w:rtl w:val="true"/>
          <w:lang w:bidi="fa-IR"/>
        </w:rPr>
        <w:t>خلافة الذّئب فی انقاذ ذی بقر</w:t>
      </w:r>
    </w:p>
    <w:p>
      <w:pPr>
        <w:pStyle w:val="BookText"/>
        <w:rPr/>
      </w:pPr>
      <w:r>
        <w:rPr>
          <w:rFonts w:ascii="IRNazanin" w:hAnsi="IRNazanin" w:eastAsia="IRNazanin"/>
          <w:color w:val="111111"/>
          <w:sz w:val="28"/>
          <w:sz w:val="28"/>
          <w:szCs w:val="28"/>
          <w:rtl w:val="true"/>
          <w:lang w:bidi="fa-IR"/>
        </w:rPr>
        <w:t>قال یحیی فانفذنی المأمون فی حاجة فعدت و قد انتهی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حیّ من الاحیآء نعمله</w:t>
      </w:r>
    </w:p>
    <w:p>
      <w:pPr>
        <w:pStyle w:val="BookText"/>
        <w:rPr/>
      </w:pPr>
      <w:r>
        <w:rPr>
          <w:rFonts w:ascii="IRNazanin" w:hAnsi="IRNazanin" w:eastAsia="IRNazanin"/>
          <w:color w:val="111111"/>
          <w:sz w:val="28"/>
          <w:sz w:val="28"/>
          <w:szCs w:val="28"/>
          <w:rtl w:val="true"/>
          <w:lang w:bidi="fa-IR"/>
        </w:rPr>
        <w:t>من ذی یمان و من بکر و من مضر</w:t>
      </w:r>
    </w:p>
    <w:p>
      <w:pPr>
        <w:pStyle w:val="BookText"/>
        <w:rPr/>
      </w:pPr>
      <w:r>
        <w:rPr>
          <w:rFonts w:ascii="IRNazanin" w:hAnsi="IRNazanin" w:eastAsia="IRNazanin"/>
          <w:color w:val="111111"/>
          <w:sz w:val="28"/>
          <w:sz w:val="28"/>
          <w:szCs w:val="28"/>
          <w:rtl w:val="true"/>
          <w:lang w:bidi="fa-IR"/>
        </w:rPr>
        <w:t>الّا و هم شرکاء فی دمائهم</w:t>
      </w:r>
    </w:p>
    <w:p>
      <w:pPr>
        <w:pStyle w:val="BookText"/>
        <w:rPr/>
      </w:pPr>
      <w:r>
        <w:rPr>
          <w:rFonts w:ascii="IRNazanin" w:hAnsi="IRNazanin" w:eastAsia="IRNazanin"/>
          <w:color w:val="111111"/>
          <w:sz w:val="28"/>
          <w:sz w:val="28"/>
          <w:szCs w:val="28"/>
          <w:rtl w:val="true"/>
          <w:lang w:bidi="fa-IR"/>
        </w:rPr>
        <w:t>کما یشارک ایسار علی جزر</w:t>
      </w:r>
    </w:p>
    <w:p>
      <w:pPr>
        <w:pStyle w:val="BookText"/>
        <w:rPr/>
      </w:pPr>
      <w:r>
        <w:rPr>
          <w:rFonts w:ascii="IRNazanin" w:hAnsi="IRNazanin" w:eastAsia="IRNazanin"/>
          <w:color w:val="111111"/>
          <w:sz w:val="28"/>
          <w:sz w:val="28"/>
          <w:szCs w:val="28"/>
          <w:rtl w:val="true"/>
          <w:lang w:bidi="fa-IR"/>
        </w:rPr>
        <w:t>قتلا و أسرا و تخویفا و منهبة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الغزاة بأهل الروم و الخزر </w:t>
      </w:r>
    </w:p>
    <w:p>
      <w:pPr>
        <w:pStyle w:val="BookText"/>
        <w:rPr/>
      </w:pPr>
      <w:r>
        <w:rPr>
          <w:rFonts w:ascii="IRNazanin" w:hAnsi="IRNazanin" w:eastAsia="IRNazanin"/>
          <w:color w:val="111111"/>
          <w:sz w:val="28"/>
          <w:sz w:val="28"/>
          <w:szCs w:val="28"/>
          <w:rtl w:val="true"/>
          <w:lang w:bidi="fa-IR"/>
        </w:rPr>
        <w:t xml:space="preserve">أری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نقلناه عن الصدوق قبیل هذا و من أخبار دعبل أیضا بنقل الصدوق عن البیهقی عن الصّولی عن احمد بن اسماعیل بن الخصیب انّه لمّا ولیّ الرّضا علیه السّلام العهد خرج إلیه إبراهیم بن العبّاس و دعبل بن علی و کانا لا یفترقان و رزین بن علیّ اخو دعبل فقطع علیهم الطّریق فالتجأوا إلی ان رکبوا الی بعض المنازل حمیرا کانت تحمل الشّوک فقال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اعیدت بعد حمل الشّوک احمالا من الخزف</w:t>
      </w:r>
    </w:p>
    <w:p>
      <w:pPr>
        <w:pStyle w:val="BookText"/>
        <w:rPr/>
      </w:pPr>
      <w:r>
        <w:rPr>
          <w:rFonts w:ascii="IRNazanin" w:hAnsi="IRNazanin" w:eastAsia="IRNazanin"/>
          <w:color w:val="111111"/>
          <w:sz w:val="28"/>
          <w:sz w:val="28"/>
          <w:szCs w:val="28"/>
          <w:rtl w:val="true"/>
          <w:lang w:bidi="fa-IR"/>
        </w:rPr>
        <w:t>نشاوی لا من الخمرة بل من شدّة الضّعف</w:t>
      </w:r>
    </w:p>
    <w:p>
      <w:pPr>
        <w:pStyle w:val="BookText"/>
        <w:rPr/>
      </w:pPr>
      <w:r>
        <w:rPr>
          <w:rFonts w:ascii="IRNazanin" w:hAnsi="IRNazanin" w:eastAsia="IRNazanin"/>
          <w:color w:val="111111"/>
          <w:sz w:val="28"/>
          <w:sz w:val="28"/>
          <w:szCs w:val="28"/>
          <w:rtl w:val="true"/>
          <w:lang w:bidi="fa-IR"/>
        </w:rPr>
        <w:t>ثمّ قال لرزین بن علیّ اجزها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کنتم علی ذاک تصیرون الی القصف</w:t>
      </w:r>
    </w:p>
    <w:p>
      <w:pPr>
        <w:pStyle w:val="BookText"/>
        <w:rPr/>
      </w:pPr>
      <w:r>
        <w:rPr>
          <w:rFonts w:ascii="IRNazanin" w:hAnsi="IRNazanin" w:eastAsia="IRNazanin"/>
          <w:color w:val="111111"/>
          <w:sz w:val="28"/>
          <w:sz w:val="28"/>
          <w:szCs w:val="28"/>
          <w:rtl w:val="true"/>
          <w:lang w:bidi="fa-IR"/>
        </w:rPr>
        <w:t>تساوت حالکم فیه و لا تبقوا علی الخسف</w:t>
      </w:r>
    </w:p>
    <w:p>
      <w:pPr>
        <w:pStyle w:val="BookText"/>
        <w:rPr/>
      </w:pPr>
      <w:r>
        <w:rPr>
          <w:rFonts w:ascii="IRNazanin" w:hAnsi="IRNazanin" w:eastAsia="IRNazanin"/>
          <w:color w:val="111111"/>
          <w:sz w:val="28"/>
          <w:sz w:val="28"/>
          <w:szCs w:val="28"/>
          <w:rtl w:val="true"/>
          <w:lang w:bidi="fa-IR"/>
        </w:rPr>
        <w:t>ثمّ قال لدعبل اجز یا با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فات الذّی فات فکونوا من ذوی الظّرف</w:t>
      </w:r>
    </w:p>
    <w:p>
      <w:pPr>
        <w:pStyle w:val="BookText"/>
        <w:rPr/>
      </w:pPr>
      <w:r>
        <w:rPr>
          <w:rFonts w:ascii="IRNazanin" w:hAnsi="IRNazanin" w:eastAsia="IRNazanin"/>
          <w:color w:val="111111"/>
          <w:sz w:val="28"/>
          <w:sz w:val="28"/>
          <w:szCs w:val="28"/>
          <w:rtl w:val="true"/>
          <w:lang w:bidi="fa-IR"/>
        </w:rPr>
        <w:t>و خفوا نقصف الیوم فانّی بایع خفّ‌</w:t>
      </w:r>
      <w:r>
        <w:rPr>
          <w:rStyle w:val="FootnoteAnchor"/>
          <w:rtl w:val="true"/>
        </w:rPr>
        <w:footnoteReference w:id="66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بروایة شیخنا الصّدوق أیضا عن علیّ بن عیسی المجاور عن اسماعیل بن رزین عن دعبل بن علی عن علی بن موسی الرّضا علیه السّلام عن آبائه الطّاهرین قال قال رسول اللّه صلّی اللّه علیه و آله و سلّم أربعة أنالهم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من بعدی، و القاضی لهم حوائجهم، و السّاعی لهم فی أمورهم عند ما اضطرّوا إلیه، و المحبّ لهم بقلبه و لسانه و رواه ابن الشّیخ أیضا فی مجالسه بالاسناد عن علیّ بن علیّ بن دعبل اخی دعبل بن علی کما فی النّسخ الصّحیحة و لم أدر ما معناه و لا معنی ما مضی من قبیل ذلک عن مجالس ابیه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بنقل صاحب البحار عن کتاب الدّلائل للحمیری انّ دعبل بن علی هذا دخل علی الرّضا علیه السّلام فامر له بشی‌ء فاخذه و لم یحمد اللّه فقال له لم لم تحمد اللّه قال ثمّ دخلت بعده علی ابی جعفر علیه السّلام فامر لی بشی‌ء فقلت الحمد للّه فقال تأدیت و منها بروایة صاحب الکشکول قال کان بین دعبل و الرّقاشی مهاجاة شدیدة فمن جملته قول الرّقاشی فی دعبل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لدعبل نعمة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فلست حتّی الممات انساها</w:t>
      </w:r>
    </w:p>
    <w:p>
      <w:pPr>
        <w:pStyle w:val="BookText"/>
        <w:rPr/>
      </w:pPr>
      <w:r>
        <w:rPr>
          <w:rFonts w:ascii="IRNazanin" w:hAnsi="IRNazanin" w:eastAsia="IRNazanin"/>
          <w:color w:val="111111"/>
          <w:sz w:val="28"/>
          <w:sz w:val="28"/>
          <w:szCs w:val="28"/>
          <w:rtl w:val="true"/>
          <w:lang w:bidi="fa-IR"/>
        </w:rPr>
        <w:t>ادخلنا داره فاکرمنا</w:t>
      </w:r>
    </w:p>
    <w:p>
      <w:pPr>
        <w:pStyle w:val="BookText"/>
        <w:rPr/>
      </w:pPr>
      <w:r>
        <w:rPr>
          <w:rFonts w:ascii="IRNazanin" w:hAnsi="IRNazanin" w:eastAsia="IRNazanin"/>
          <w:color w:val="111111"/>
          <w:sz w:val="28"/>
          <w:sz w:val="28"/>
          <w:szCs w:val="28"/>
          <w:rtl w:val="true"/>
          <w:lang w:bidi="fa-IR"/>
        </w:rPr>
        <w:t>فدسّ مرأته فنکناها</w:t>
      </w:r>
    </w:p>
    <w:p>
      <w:pPr>
        <w:pStyle w:val="BookText"/>
        <w:rPr/>
      </w:pPr>
      <w:r>
        <w:rPr>
          <w:rFonts w:ascii="IRNazanin" w:hAnsi="IRNazanin" w:eastAsia="IRNazanin"/>
          <w:color w:val="111111"/>
          <w:sz w:val="28"/>
          <w:sz w:val="28"/>
          <w:szCs w:val="28"/>
          <w:rtl w:val="true"/>
          <w:lang w:bidi="fa-IR"/>
        </w:rPr>
        <w:t>فلمّا بلغ هذان البیتان دعبلا قال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ابلغ فی الهجا و أعفّ له و لدعبل فی الرّقاشی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الرّقاشی من تکرّمه</w:t>
      </w:r>
    </w:p>
    <w:p>
      <w:pPr>
        <w:pStyle w:val="BookText"/>
        <w:rPr/>
      </w:pPr>
      <w:r>
        <w:rPr>
          <w:rFonts w:ascii="IRNazanin" w:hAnsi="IRNazanin" w:eastAsia="IRNazanin"/>
          <w:color w:val="111111"/>
          <w:sz w:val="28"/>
          <w:sz w:val="28"/>
          <w:szCs w:val="28"/>
          <w:rtl w:val="true"/>
          <w:lang w:bidi="fa-IR"/>
        </w:rPr>
        <w:t>بلغه اللّه منتهی هممه</w:t>
      </w:r>
    </w:p>
    <w:p>
      <w:pPr>
        <w:pStyle w:val="BookText"/>
        <w:rPr/>
      </w:pPr>
      <w:r>
        <w:rPr>
          <w:rFonts w:ascii="IRNazanin" w:hAnsi="IRNazanin" w:eastAsia="IRNazanin"/>
          <w:color w:val="111111"/>
          <w:sz w:val="28"/>
          <w:sz w:val="28"/>
          <w:szCs w:val="28"/>
          <w:rtl w:val="true"/>
          <w:lang w:bidi="fa-IR"/>
        </w:rPr>
        <w:t>یبلغ من برّه و رأفته</w:t>
      </w:r>
    </w:p>
    <w:p>
      <w:pPr>
        <w:pStyle w:val="BookText"/>
        <w:rPr/>
      </w:pPr>
      <w:r>
        <w:rPr>
          <w:rFonts w:ascii="IRNazanin" w:hAnsi="IRNazanin" w:eastAsia="IRNazanin"/>
          <w:color w:val="111111"/>
          <w:sz w:val="28"/>
          <w:sz w:val="28"/>
          <w:szCs w:val="28"/>
          <w:rtl w:val="true"/>
          <w:lang w:bidi="fa-IR"/>
        </w:rPr>
        <w:t>حملان اخوانه علی حرمه</w:t>
      </w:r>
    </w:p>
    <w:p>
      <w:pPr>
        <w:pStyle w:val="BookText"/>
        <w:rPr/>
      </w:pPr>
      <w:r>
        <w:rPr>
          <w:rFonts w:ascii="IRNazanin" w:hAnsi="IRNazanin" w:eastAsia="IRNazanin"/>
          <w:color w:val="111111"/>
          <w:sz w:val="28"/>
          <w:sz w:val="28"/>
          <w:szCs w:val="28"/>
          <w:rtl w:val="true"/>
          <w:lang w:bidi="fa-IR"/>
        </w:rPr>
        <w:t>و أیضا فی الکشکول انه قیل لدعبل الشّاعر ما الوحشة عندک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الی النّاس ثمّ انشد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اکثر النّاس لا بل ما اقلّهم</w:t>
      </w:r>
    </w:p>
    <w:p>
      <w:pPr>
        <w:pStyle w:val="BookText"/>
        <w:rPr/>
      </w:pPr>
      <w:r>
        <w:rPr>
          <w:rFonts w:ascii="IRNazanin" w:hAnsi="IRNazanin" w:eastAsia="IRNazanin"/>
          <w:color w:val="111111"/>
          <w:sz w:val="28"/>
          <w:sz w:val="28"/>
          <w:szCs w:val="28"/>
          <w:rtl w:val="true"/>
          <w:lang w:bidi="fa-IR"/>
        </w:rPr>
        <w:t>اللّه یعلم انّی لم اقل فندا</w:t>
      </w:r>
    </w:p>
    <w:p>
      <w:pPr>
        <w:pStyle w:val="BookText"/>
        <w:rPr/>
      </w:pPr>
      <w:r>
        <w:rPr>
          <w:rFonts w:ascii="IRNazanin" w:hAnsi="IRNazanin" w:eastAsia="IRNazanin"/>
          <w:color w:val="111111"/>
          <w:sz w:val="28"/>
          <w:sz w:val="28"/>
          <w:szCs w:val="28"/>
          <w:rtl w:val="true"/>
          <w:lang w:bidi="fa-IR"/>
        </w:rPr>
        <w:t>إنّی لأفتح عینی حین أفتحها</w:t>
      </w:r>
    </w:p>
    <w:p>
      <w:pPr>
        <w:pStyle w:val="BookText"/>
        <w:rPr/>
      </w:pPr>
      <w:r>
        <w:rPr>
          <w:rFonts w:ascii="IRNazanin" w:hAnsi="IRNazanin" w:eastAsia="IRNazanin"/>
          <w:color w:val="111111"/>
          <w:sz w:val="28"/>
          <w:sz w:val="28"/>
          <w:szCs w:val="28"/>
          <w:rtl w:val="true"/>
          <w:lang w:bidi="fa-IR"/>
        </w:rPr>
        <w:t>علی کثیر و لکن لا أری أحدا</w:t>
      </w:r>
    </w:p>
    <w:p>
      <w:pPr>
        <w:pStyle w:val="BookText"/>
        <w:rPr/>
      </w:pPr>
      <w:r>
        <w:rPr>
          <w:rFonts w:ascii="IRNazanin" w:hAnsi="IRNazanin" w:eastAsia="IRNazanin"/>
          <w:color w:val="111111"/>
          <w:sz w:val="28"/>
          <w:sz w:val="28"/>
          <w:szCs w:val="28"/>
          <w:rtl w:val="true"/>
          <w:lang w:bidi="fa-IR"/>
        </w:rPr>
        <w:t>و فی الوفیات انّه کان بین دعبل و مسلم بن الولید الانصاری اتّحاد کثیر و علیه تخرّج فی الشّعر فاتّفق ان ولّی مسلم جهة فی بعض بلاد خراسان او فارس فقصده دعبل لما یعلمه من الصّحبة التّی بینهما فلم یلتفت مسلم إلیه ففارقه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غششت الهوی حتّی تدانت أصوله</w:t>
      </w:r>
    </w:p>
    <w:p>
      <w:pPr>
        <w:pStyle w:val="BookText"/>
        <w:rPr/>
      </w:pPr>
      <w:r>
        <w:rPr>
          <w:rFonts w:ascii="IRNazanin" w:hAnsi="IRNazanin" w:eastAsia="IRNazanin"/>
          <w:color w:val="111111"/>
          <w:sz w:val="28"/>
          <w:sz w:val="28"/>
          <w:szCs w:val="28"/>
          <w:rtl w:val="true"/>
          <w:lang w:bidi="fa-IR"/>
        </w:rPr>
        <w:t>بناو ابتذلت الوصل حتّی تقطّعا</w:t>
      </w:r>
    </w:p>
    <w:p>
      <w:pPr>
        <w:pStyle w:val="BookText"/>
        <w:rPr/>
      </w:pPr>
      <w:r>
        <w:rPr>
          <w:rFonts w:ascii="IRNazanin" w:hAnsi="IRNazanin" w:eastAsia="IRNazanin"/>
          <w:color w:val="111111"/>
          <w:sz w:val="28"/>
          <w:sz w:val="28"/>
          <w:szCs w:val="28"/>
          <w:rtl w:val="true"/>
          <w:lang w:bidi="fa-IR"/>
        </w:rPr>
        <w:t>و انزلت من بین الجوانح و الحشا</w:t>
      </w:r>
    </w:p>
    <w:p>
      <w:pPr>
        <w:pStyle w:val="BookText"/>
        <w:rPr/>
      </w:pPr>
      <w:r>
        <w:rPr>
          <w:rFonts w:ascii="IRNazanin" w:hAnsi="IRNazanin" w:eastAsia="IRNazanin"/>
          <w:color w:val="111111"/>
          <w:sz w:val="28"/>
          <w:sz w:val="28"/>
          <w:szCs w:val="28"/>
          <w:rtl w:val="true"/>
          <w:lang w:bidi="fa-IR"/>
        </w:rPr>
        <w:t>ذخیرة ودّ طالما قد تمنّعا</w:t>
      </w:r>
    </w:p>
    <w:p>
      <w:pPr>
        <w:pStyle w:val="BookText"/>
        <w:rPr/>
      </w:pPr>
      <w:r>
        <w:rPr>
          <w:rFonts w:ascii="IRNazanin" w:hAnsi="IRNazanin" w:eastAsia="IRNazanin"/>
          <w:color w:val="111111"/>
          <w:sz w:val="28"/>
          <w:sz w:val="28"/>
          <w:szCs w:val="28"/>
          <w:rtl w:val="true"/>
          <w:lang w:bidi="fa-IR"/>
        </w:rPr>
        <w:t>فلا تعذلنی لیس لی فیک مطمع</w:t>
      </w:r>
    </w:p>
    <w:p>
      <w:pPr>
        <w:pStyle w:val="BookText"/>
        <w:rPr/>
      </w:pPr>
      <w:r>
        <w:rPr>
          <w:rFonts w:ascii="Amiri" w:hAnsi="Amiri" w:eastAsia="Amiri" w:cs="Amiri"/>
          <w:color w:val="111111"/>
          <w:sz w:val="28"/>
          <w:sz w:val="28"/>
          <w:szCs w:val="28"/>
          <w:rtl w:val="true"/>
          <w:lang w:bidi="ar-SA"/>
        </w:rPr>
        <w:t>تخرقّت حتّی لم أجد لی مرقّعا</w:t>
      </w:r>
    </w:p>
    <w:p>
      <w:pPr>
        <w:pStyle w:val="BookText"/>
        <w:rPr/>
      </w:pPr>
      <w:r>
        <w:rPr>
          <w:rFonts w:ascii="IRNazanin" w:hAnsi="IRNazanin" w:eastAsia="IRNazanin"/>
          <w:color w:val="111111"/>
          <w:sz w:val="28"/>
          <w:sz w:val="28"/>
          <w:szCs w:val="28"/>
          <w:rtl w:val="true"/>
          <w:lang w:bidi="fa-IR"/>
        </w:rPr>
        <w:t>فهبک یمینی استاکلت فقطعتها</w:t>
      </w:r>
    </w:p>
    <w:p>
      <w:pPr>
        <w:pStyle w:val="BookText"/>
        <w:rPr/>
      </w:pPr>
      <w:r>
        <w:rPr>
          <w:rFonts w:ascii="IRNazanin" w:hAnsi="IRNazanin" w:eastAsia="IRNazanin"/>
          <w:color w:val="111111"/>
          <w:sz w:val="28"/>
          <w:sz w:val="28"/>
          <w:szCs w:val="28"/>
          <w:rtl w:val="true"/>
          <w:lang w:bidi="fa-IR"/>
        </w:rPr>
        <w:t>و صبّرت قلبی بعدها فتشجّعا</w:t>
      </w:r>
    </w:p>
    <w:p>
      <w:pPr>
        <w:pStyle w:val="BookText"/>
        <w:rPr/>
      </w:pPr>
      <w:r>
        <w:rPr>
          <w:rFonts w:ascii="IRNazanin" w:hAnsi="IRNazanin" w:eastAsia="IRNazanin"/>
          <w:color w:val="111111"/>
          <w:sz w:val="28"/>
          <w:sz w:val="28"/>
          <w:szCs w:val="28"/>
          <w:rtl w:val="true"/>
          <w:lang w:bidi="fa-IR"/>
        </w:rPr>
        <w:t>قال و من شعره فی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تعجبی یا سلم من رجل</w:t>
      </w:r>
    </w:p>
    <w:p>
      <w:pPr>
        <w:pStyle w:val="BookText"/>
        <w:rPr/>
      </w:pPr>
      <w:r>
        <w:rPr>
          <w:rFonts w:ascii="IRNazanin" w:hAnsi="IRNazanin" w:eastAsia="IRNazanin"/>
          <w:color w:val="111111"/>
          <w:sz w:val="28"/>
          <w:sz w:val="28"/>
          <w:szCs w:val="28"/>
          <w:rtl w:val="true"/>
          <w:lang w:bidi="fa-IR"/>
        </w:rPr>
        <w:t>ضحک المشیب برأسه فبکی</w:t>
      </w:r>
    </w:p>
    <w:p>
      <w:pPr>
        <w:pStyle w:val="BookText"/>
        <w:rPr/>
      </w:pPr>
      <w:r>
        <w:rPr>
          <w:rFonts w:ascii="IRNazanin" w:hAnsi="IRNazanin" w:eastAsia="IRNazanin"/>
          <w:color w:val="111111"/>
          <w:sz w:val="28"/>
          <w:sz w:val="28"/>
          <w:szCs w:val="28"/>
          <w:rtl w:val="true"/>
          <w:lang w:bidi="fa-IR"/>
        </w:rPr>
        <w:t>یا لیت شعری کیف نومکما</w:t>
      </w:r>
    </w:p>
    <w:p>
      <w:pPr>
        <w:pStyle w:val="BookText"/>
        <w:rPr/>
      </w:pPr>
      <w:r>
        <w:rPr>
          <w:rFonts w:ascii="IRNazanin" w:hAnsi="IRNazanin" w:eastAsia="IRNazanin"/>
          <w:color w:val="111111"/>
          <w:sz w:val="28"/>
          <w:sz w:val="28"/>
          <w:szCs w:val="28"/>
          <w:rtl w:val="true"/>
          <w:lang w:bidi="fa-IR"/>
        </w:rPr>
        <w:t>یا صاحبیّ إذا دمی سفکا</w:t>
      </w:r>
    </w:p>
    <w:p>
      <w:pPr>
        <w:pStyle w:val="BookText"/>
        <w:rPr/>
      </w:pPr>
      <w:r>
        <w:rPr>
          <w:rFonts w:ascii="IRNazanin" w:hAnsi="IRNazanin" w:eastAsia="IRNazanin"/>
          <w:color w:val="111111"/>
          <w:sz w:val="28"/>
          <w:sz w:val="28"/>
          <w:szCs w:val="28"/>
          <w:rtl w:val="true"/>
          <w:lang w:bidi="fa-IR"/>
        </w:rPr>
        <w:t>لا تأخذا بظلامتی أحدا</w:t>
      </w:r>
    </w:p>
    <w:p>
      <w:pPr>
        <w:pStyle w:val="BookText"/>
        <w:rPr/>
      </w:pPr>
      <w:r>
        <w:rPr>
          <w:rFonts w:ascii="IRNazanin" w:hAnsi="IRNazanin" w:eastAsia="IRNazanin"/>
          <w:color w:val="111111"/>
          <w:sz w:val="28"/>
          <w:sz w:val="28"/>
          <w:szCs w:val="28"/>
          <w:rtl w:val="true"/>
          <w:lang w:bidi="fa-IR"/>
        </w:rPr>
        <w:t>قلبی و طرفی فی دمی اشترکا</w:t>
      </w:r>
    </w:p>
    <w:p>
      <w:pPr>
        <w:pStyle w:val="BookText"/>
        <w:rPr/>
      </w:pPr>
      <w:r>
        <w:rPr>
          <w:rFonts w:ascii="IRNazanin" w:hAnsi="IRNazanin" w:eastAsia="IRNazanin"/>
          <w:color w:val="111111"/>
          <w:sz w:val="28"/>
          <w:sz w:val="28"/>
          <w:szCs w:val="28"/>
          <w:rtl w:val="true"/>
          <w:lang w:bidi="fa-IR"/>
        </w:rPr>
        <w:t>و من شعره فی مدح المطلّب بن عبد اللّه بن مالک الخزاعی امیر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زمنی بمطلّب سقیت زمانا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کنت إلّا روضة و جنانا </w:t>
      </w:r>
    </w:p>
    <w:p>
      <w:pPr>
        <w:pStyle w:val="BookText"/>
        <w:rPr/>
      </w:pPr>
      <w:r>
        <w:rPr>
          <w:rFonts w:ascii="Amiri" w:hAnsi="Amiri" w:eastAsia="Amiri" w:cs="Amiri"/>
          <w:color w:val="111111"/>
          <w:sz w:val="28"/>
          <w:sz w:val="28"/>
          <w:szCs w:val="28"/>
          <w:rtl w:val="true"/>
          <w:lang w:bidi="ar-SA"/>
        </w:rPr>
        <w:t>کلّ النّدی إلّا نداک تکلّف</w:t>
      </w:r>
    </w:p>
    <w:p>
      <w:pPr>
        <w:pStyle w:val="BookText"/>
        <w:rPr/>
      </w:pPr>
      <w:r>
        <w:rPr>
          <w:rFonts w:ascii="IRNazanin" w:hAnsi="IRNazanin" w:eastAsia="IRNazanin"/>
          <w:color w:val="111111"/>
          <w:sz w:val="28"/>
          <w:sz w:val="28"/>
          <w:szCs w:val="28"/>
          <w:rtl w:val="true"/>
          <w:lang w:bidi="fa-IR"/>
        </w:rPr>
        <w:t>لم أرض غیرک کائنا ما کانا</w:t>
      </w:r>
    </w:p>
    <w:p>
      <w:pPr>
        <w:pStyle w:val="BookText"/>
        <w:rPr/>
      </w:pPr>
      <w:r>
        <w:rPr>
          <w:rFonts w:ascii="IRNazanin" w:hAnsi="IRNazanin" w:eastAsia="IRNazanin"/>
          <w:color w:val="111111"/>
          <w:sz w:val="28"/>
          <w:sz w:val="28"/>
          <w:szCs w:val="28"/>
          <w:rtl w:val="true"/>
          <w:lang w:bidi="fa-IR"/>
        </w:rPr>
        <w:t>اصلحتنی بالبرّ بل افسدتنی</w:t>
      </w:r>
    </w:p>
    <w:p>
      <w:pPr>
        <w:pStyle w:val="BookText"/>
        <w:rPr/>
      </w:pPr>
      <w:r>
        <w:rPr>
          <w:rFonts w:ascii="IRNazanin" w:hAnsi="IRNazanin" w:eastAsia="IRNazanin"/>
          <w:color w:val="111111"/>
          <w:sz w:val="28"/>
          <w:sz w:val="28"/>
          <w:szCs w:val="28"/>
          <w:rtl w:val="true"/>
          <w:lang w:bidi="fa-IR"/>
        </w:rPr>
        <w:t>و ترکتنی اتسخط الإحسانا</w:t>
      </w:r>
    </w:p>
    <w:p>
      <w:pPr>
        <w:pStyle w:val="BookText"/>
        <w:rPr/>
      </w:pPr>
      <w:r>
        <w:rPr>
          <w:rFonts w:ascii="IRNazanin" w:hAnsi="IRNazanin" w:eastAsia="IRNazanin"/>
          <w:color w:val="111111"/>
          <w:sz w:val="28"/>
          <w:sz w:val="28"/>
          <w:szCs w:val="28"/>
          <w:rtl w:val="true"/>
          <w:lang w:bidi="fa-IR"/>
        </w:rPr>
        <w:t>و من کلامه فی فضل الشّعر انّه لم یکذب أحد قطّ إلّا اجتواه النّاس إلّا الشّاعر فانّه کلّما زاد کذبه زاد المدح له، ثمّ لا یقنع له بذلک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 فلا یشهد له شهادة زور إلّا و معها یمین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یشبه ما عن الخلیل بن احمد المتقدّم ذکره انّه قال انّ الشّعراء امراء الکلام یتصرّفون فیه أنّی شاؤا و جاز لهم فیه ما لا یجوز لغیرهم من إطلاق المعنی و تقییده و تسهیل اللّفظ و تعقیده، و الیه یشیر أیضا ما تقدّم عن حسان بن ثابت الشّاعر لرسول اللّه انّه قال ما یجود شعر من یتقی الکذب و الاسلام یحجزنی عنه، و ما نقل عن الفرزدق أنّه انشد سلیمان بن عبد الملک قصیدته الّتی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فبتن بجانبیّ مصرّعات‌</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بتّ أفضّ اغلاق الختام</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فرزدق اقررت عندی بالزّنا و لا بدّ من حدّک فقال کتاب اللّه یدرؤعنی الحدّ قال و این؟ قال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الشّعراء یتّبعهم الغاوون الم تر انّهم فی کلّ واد یهیمون و انّهم یقولون ما لا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اجاره و عن هذه القصّة اخذ صفیّ الدّین الحلّی فیما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اتی الکتاب مخبّرا</w:t>
      </w:r>
    </w:p>
    <w:p>
      <w:pPr>
        <w:pStyle w:val="BookText"/>
        <w:rPr/>
      </w:pPr>
      <w:r>
        <w:rPr>
          <w:rFonts w:ascii="IRNazanin" w:hAnsi="IRNazanin" w:eastAsia="IRNazanin"/>
          <w:color w:val="111111"/>
          <w:sz w:val="28"/>
          <w:sz w:val="28"/>
          <w:szCs w:val="28"/>
          <w:rtl w:val="true"/>
          <w:lang w:bidi="fa-IR"/>
        </w:rPr>
        <w:t>بعفاف انفسنا و فسق الالسن</w:t>
      </w:r>
    </w:p>
    <w:p>
      <w:pPr>
        <w:pStyle w:val="BookText"/>
        <w:rPr/>
      </w:pPr>
      <w:r>
        <w:rPr>
          <w:rFonts w:ascii="IRNazanin" w:hAnsi="IRNazanin" w:eastAsia="IRNazanin"/>
          <w:color w:val="111111"/>
          <w:sz w:val="28"/>
          <w:sz w:val="28"/>
          <w:szCs w:val="28"/>
          <w:rtl w:val="true"/>
          <w:lang w:bidi="fa-IR"/>
        </w:rPr>
        <w:t>و سنح لی ایضا بالبال الفاتر من فوری هذا فی ذلک المعنی ان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 النّفس بالأشعار من اذن</w:t>
      </w:r>
    </w:p>
    <w:p>
      <w:pPr>
        <w:pStyle w:val="BookText"/>
        <w:rPr/>
      </w:pPr>
      <w:r>
        <w:rPr>
          <w:rFonts w:ascii="IRNazanin" w:hAnsi="IRNazanin" w:eastAsia="IRNazanin"/>
          <w:color w:val="111111"/>
          <w:sz w:val="28"/>
          <w:sz w:val="28"/>
          <w:szCs w:val="28"/>
          <w:rtl w:val="true"/>
          <w:lang w:bidi="fa-IR"/>
        </w:rPr>
        <w:t>منها الیها لما فیها من الکذب</w:t>
      </w:r>
    </w:p>
    <w:p>
      <w:pPr>
        <w:pStyle w:val="BookText"/>
        <w:rPr/>
      </w:pPr>
      <w:r>
        <w:rPr>
          <w:rFonts w:ascii="IRNazanin" w:hAnsi="IRNazanin" w:eastAsia="IRNazanin"/>
          <w:color w:val="111111"/>
          <w:sz w:val="28"/>
          <w:sz w:val="28"/>
          <w:szCs w:val="28"/>
          <w:rtl w:val="true"/>
          <w:lang w:bidi="fa-IR"/>
        </w:rPr>
        <w:t>ألا تری کیف تعری الوقع لو وقعت</w:t>
      </w:r>
    </w:p>
    <w:p>
      <w:pPr>
        <w:pStyle w:val="BookText"/>
        <w:rPr/>
      </w:pPr>
      <w:r>
        <w:rPr>
          <w:rFonts w:ascii="IRNazanin" w:hAnsi="IRNazanin" w:eastAsia="IRNazanin"/>
          <w:color w:val="111111"/>
          <w:sz w:val="28"/>
          <w:sz w:val="28"/>
          <w:szCs w:val="28"/>
          <w:rtl w:val="true"/>
          <w:lang w:bidi="fa-IR"/>
        </w:rPr>
        <w:t>صدقا کنثر به لم یؤت من عجب</w:t>
      </w:r>
    </w:p>
    <w:p>
      <w:pPr>
        <w:pStyle w:val="BookText"/>
        <w:rPr/>
      </w:pPr>
      <w:r>
        <w:rPr>
          <w:rFonts w:ascii="IRNazanin" w:hAnsi="IRNazanin" w:eastAsia="IRNazanin"/>
          <w:color w:val="111111"/>
          <w:sz w:val="28"/>
          <w:sz w:val="28"/>
          <w:szCs w:val="28"/>
          <w:rtl w:val="true"/>
          <w:lang w:bidi="fa-IR"/>
        </w:rPr>
        <w:t>فمن رای شاعرا ذا الصّدق لو صدقا</w:t>
      </w:r>
    </w:p>
    <w:p>
      <w:pPr>
        <w:pStyle w:val="BookText"/>
        <w:rPr/>
      </w:pPr>
      <w:r>
        <w:rPr>
          <w:rFonts w:ascii="IRNazanin" w:hAnsi="IRNazanin" w:eastAsia="IRNazanin"/>
          <w:color w:val="111111"/>
          <w:sz w:val="28"/>
          <w:sz w:val="28"/>
          <w:szCs w:val="28"/>
          <w:rtl w:val="true"/>
          <w:lang w:bidi="fa-IR"/>
        </w:rPr>
        <w:t>فقد لقی و هو شاة وردة القصب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یناسب ذلک ایضا ما نقل عن ابی بکر الخوارزمی فی صفة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ظنّک بقوم </w:t>
      </w:r>
    </w:p>
    <w:p>
      <w:pPr>
        <w:pStyle w:val="BookText"/>
        <w:rPr/>
      </w:pPr>
      <w:r>
        <w:rPr>
          <w:rFonts w:ascii="IRNazanin" w:hAnsi="IRNazanin" w:eastAsia="IRNazanin"/>
          <w:color w:val="111111"/>
          <w:sz w:val="28"/>
          <w:sz w:val="28"/>
          <w:szCs w:val="28"/>
          <w:rtl w:val="true"/>
          <w:lang w:bidi="fa-IR"/>
        </w:rPr>
        <w:t>الاقتصاد محمود إلّا منهم، و الکذب مذموم الّا فیهم، اذا ذمّوا ثلبوا، و اذا مدحوا سلبوا و اذا رضوا رفعوا الوضیع، و اذا غضبوا وضعوا الرّفیع، و اذا افتروا علی انفسهم بالکبائر لم یلزمهم حدّ و لم یمتد الیهم ید، غنیّهم لا یصدّر، و فقیرهم لا یحقّر، و شیخهم لا یوقّر و شابّهم لا یستصغر و سهامهم تنفذ فی الاغراض، اذا نبت سهامهم عن الاغراض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شهادتهم مقبولة و ان لم ینطق بها سجل، و لم یشهد علیها عدل، سرقتهم مغفورة و ان جاوزت ربع دینار، و بلغت الف قنطار، إن باعوا المغشوش لم یرد علیهم، و ان صادروا الصدّیق لم یتوحّش منهم، ما ظنّک بقوم اسمهم ناطق بالفضل، و اسم صناعتهم مشتقّ من العقل هم امراء الکلام، یقصرّون طویله و یقصّرون مدیده و یخففون ثقیله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دعبل الموصوف ابن عمّ ابی جعفر محمّد بن عبد اللّه بن رزین الملقّب أبا الشّیص الخزاعی الشّاعر المشهور و کان أبو الشّیص من مدّاح الرّشید و لمّا مات رثاه و مدح ولده الأمین و جدّه رزین مولی عبد اللّه بن خلف الخزاعی والد طلحة الطّلحات و کان عبد اللّه المذکور کاتب عمر بن الخطّاب علی دیوان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الاشارة الی جدّه الاعلی و اخیه و جملة من ذرّیّته المنتجبین ایضا فی الضمن کالاشارة السّابقة منّا الی تاریخ ولادته و وفاته فلا تغفل و لمّا توفّی دعبل و کان صدیقا للبحتری و کان ابو تمام الطّائی قد مات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رثاهما البحتری بابیات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زاد فی کلفی و أوقد لوعتی</w:t>
      </w:r>
    </w:p>
    <w:p>
      <w:pPr>
        <w:pStyle w:val="BookText"/>
        <w:rPr/>
      </w:pPr>
      <w:r>
        <w:rPr>
          <w:rFonts w:ascii="IRNazanin" w:hAnsi="IRNazanin" w:eastAsia="IRNazanin"/>
          <w:color w:val="111111"/>
          <w:sz w:val="28"/>
          <w:sz w:val="28"/>
          <w:szCs w:val="28"/>
          <w:rtl w:val="true"/>
          <w:lang w:bidi="fa-IR"/>
        </w:rPr>
        <w:t>مثوی حبیب یوم مات و دعبل</w:t>
      </w:r>
    </w:p>
    <w:p>
      <w:pPr>
        <w:pStyle w:val="BookText"/>
        <w:rPr/>
      </w:pPr>
      <w:r>
        <w:rPr>
          <w:rFonts w:ascii="IRNazanin" w:hAnsi="IRNazanin" w:eastAsia="IRNazanin"/>
          <w:color w:val="111111"/>
          <w:sz w:val="28"/>
          <w:sz w:val="28"/>
          <w:szCs w:val="28"/>
          <w:rtl w:val="true"/>
          <w:lang w:bidi="fa-IR"/>
        </w:rPr>
        <w:t>اخوّی لا تزل السّماء مخیلة</w:t>
      </w:r>
    </w:p>
    <w:p>
      <w:pPr>
        <w:pStyle w:val="BookText"/>
        <w:rPr/>
      </w:pPr>
      <w:r>
        <w:rPr>
          <w:rFonts w:ascii="IRNazanin" w:hAnsi="IRNazanin" w:eastAsia="IRNazanin"/>
          <w:color w:val="111111"/>
          <w:sz w:val="28"/>
          <w:sz w:val="28"/>
          <w:szCs w:val="28"/>
          <w:rtl w:val="true"/>
          <w:lang w:bidi="fa-IR"/>
        </w:rPr>
        <w:t>تغشا کما بسماء مزن مسبل</w:t>
      </w:r>
    </w:p>
    <w:p>
      <w:pPr>
        <w:pStyle w:val="BookText"/>
        <w:rPr/>
      </w:pPr>
      <w:r>
        <w:rPr>
          <w:rFonts w:ascii="IRNazanin" w:hAnsi="IRNazanin" w:eastAsia="IRNazanin"/>
          <w:color w:val="111111"/>
          <w:sz w:val="28"/>
          <w:sz w:val="28"/>
          <w:szCs w:val="28"/>
          <w:rtl w:val="true"/>
          <w:lang w:bidi="fa-IR"/>
        </w:rPr>
        <w:t>جدث علی الأهواز یبعد دونه</w:t>
      </w:r>
    </w:p>
    <w:p>
      <w:pPr>
        <w:pStyle w:val="BookText"/>
        <w:rPr/>
      </w:pPr>
      <w:r>
        <w:rPr>
          <w:rFonts w:ascii="IRNazanin" w:hAnsi="IRNazanin" w:eastAsia="IRNazanin"/>
          <w:color w:val="111111"/>
          <w:sz w:val="28"/>
          <w:sz w:val="28"/>
          <w:szCs w:val="28"/>
          <w:rtl w:val="true"/>
          <w:lang w:bidi="fa-IR"/>
        </w:rPr>
        <w:t>مسری النّعی و رمّة بالموصل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دعبل بکسر الدّال المهملة و سکون العین المهملة و کسر الباء الموحّدة علی زنة زبرج اسم للنّاقة الشّارف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یوما برجل قد أصابه الصّرع فدنوت </w:t>
      </w:r>
    </w:p>
    <w:p>
      <w:pPr>
        <w:pStyle w:val="BookText"/>
        <w:rPr/>
      </w:pPr>
      <w:r>
        <w:rPr>
          <w:rFonts w:ascii="IRNazanin" w:hAnsi="IRNazanin" w:eastAsia="IRNazanin"/>
          <w:color w:val="111111"/>
          <w:sz w:val="28"/>
          <w:sz w:val="28"/>
          <w:szCs w:val="28"/>
          <w:rtl w:val="true"/>
          <w:lang w:bidi="fa-IR"/>
        </w:rPr>
        <w:t>منه و صحت فی أذنه باعلی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فقام یمشی کانّه لم یصبه شی‌ء</w:t>
      </w:r>
      <w:r>
        <w:rPr>
          <w:rStyle w:val="FootnoteAnchor"/>
          <w:rtl w:val="true"/>
        </w:rPr>
        <w:footnoteReference w:id="671"/>
      </w:r>
      <w:r>
        <w:rPr>
          <w:rFonts w:ascii="IRNazanin" w:hAnsi="IRNazanin" w:eastAsia="IRNazanin"/>
          <w:color w:val="111111"/>
          <w:sz w:val="28"/>
          <w:sz w:val="28"/>
          <w:szCs w:val="28"/>
          <w:rtl w:val="true"/>
          <w:lang w:bidi="fa-IR"/>
        </w:rPr>
        <w:t>و نسبته إلی خزاعة بضمّ الخاء المعجمة و هو حیّ من الأزد کما فی القاموس هذا و نقل شیخنا الصّدوق أیضا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نصر محمّد بن الحسن الکرخی الکاتب،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علی قبر دعبل بن علیّ الخزاعی مکتوبا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 للّه یوم یلقاه</w:t>
      </w:r>
    </w:p>
    <w:p>
      <w:pPr>
        <w:pStyle w:val="BookText"/>
        <w:rPr/>
      </w:pPr>
      <w:r>
        <w:rPr>
          <w:rFonts w:ascii="IRNazanin" w:hAnsi="IRNazanin" w:eastAsia="IRNazanin"/>
          <w:color w:val="111111"/>
          <w:sz w:val="28"/>
          <w:sz w:val="28"/>
          <w:szCs w:val="28"/>
          <w:rtl w:val="true"/>
          <w:lang w:bidi="fa-IR"/>
        </w:rPr>
        <w:t>دعبل أن لا إله إلّا هو</w:t>
      </w:r>
    </w:p>
    <w:p>
      <w:pPr>
        <w:pStyle w:val="BookText"/>
        <w:rPr/>
      </w:pPr>
      <w:r>
        <w:rPr>
          <w:rFonts w:ascii="IRNazanin" w:hAnsi="IRNazanin" w:eastAsia="IRNazanin"/>
          <w:color w:val="111111"/>
          <w:sz w:val="28"/>
          <w:sz w:val="28"/>
          <w:szCs w:val="28"/>
          <w:rtl w:val="true"/>
          <w:lang w:bidi="fa-IR"/>
        </w:rPr>
        <w:t>یقولها مخلصا عساه بها</w:t>
      </w:r>
    </w:p>
    <w:p>
      <w:pPr>
        <w:pStyle w:val="BookText"/>
        <w:rPr/>
      </w:pPr>
      <w:r>
        <w:rPr>
          <w:rFonts w:ascii="IRNazanin" w:hAnsi="IRNazanin" w:eastAsia="IRNazanin"/>
          <w:color w:val="111111"/>
          <w:sz w:val="28"/>
          <w:sz w:val="28"/>
          <w:szCs w:val="28"/>
          <w:rtl w:val="true"/>
          <w:lang w:bidi="fa-IR"/>
        </w:rPr>
        <w:t>یرحمه فی القیامة اللّه</w:t>
      </w:r>
    </w:p>
    <w:p>
      <w:pPr>
        <w:pStyle w:val="BookText"/>
        <w:rPr/>
      </w:pPr>
      <w:r>
        <w:rPr>
          <w:rFonts w:ascii="IRNazanin" w:hAnsi="IRNazanin" w:eastAsia="IRNazanin"/>
          <w:color w:val="111111"/>
          <w:sz w:val="28"/>
          <w:sz w:val="28"/>
          <w:szCs w:val="28"/>
          <w:rtl w:val="true"/>
          <w:lang w:bidi="fa-IR"/>
        </w:rPr>
        <w:t>اللّه مولاه و الرّسول و من</w:t>
      </w:r>
    </w:p>
    <w:p>
      <w:pPr>
        <w:pStyle w:val="BookText"/>
        <w:rPr/>
      </w:pPr>
      <w:r>
        <w:rPr>
          <w:rFonts w:ascii="IRNazanin" w:hAnsi="IRNazanin" w:eastAsia="IRNazanin"/>
          <w:color w:val="111111"/>
          <w:sz w:val="28"/>
          <w:sz w:val="28"/>
          <w:szCs w:val="28"/>
          <w:rtl w:val="true"/>
          <w:lang w:bidi="fa-IR"/>
        </w:rPr>
        <w:t>بعدهما فالوصیّ مولاه‌</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عن احمد بن محمّد الهرمزی عن ابی الحسن داود البکری قال سمعت علیّ بن دعبل ابن علیّ الخزاعی،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حضر أبی الوفاة تغیّر لونه و انعقد لسانه و أسودّ وجهه، فکدت الرّجوع عن مذهبه فرأیته بعد ثلاث أیّام فیما یری النّائم و علیه ثیاب بیض و قلنسوة بیضاء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ما فعل اللّه بک؟ فقال یا بنیّ انّ الذّی رایته من اسوداد وجهی و انعقاد لسانی کان من شربی الخمر فی دار الدّنیا و لم ازل کذلک حتّی لقیت رسول اللّه صلّی اللّه علیه و آله و سلّم و علیه ثیاب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قلنسوه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دعبل؟ قلت نعم یا رسول اللّه قال فانشدنی قولک فی اولادی فانشدته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اضحک اللّه سنّ الدّهر إن ضحکت</w:t>
      </w:r>
    </w:p>
    <w:p>
      <w:pPr>
        <w:pStyle w:val="BookText"/>
        <w:rPr/>
      </w:pPr>
      <w:r>
        <w:rPr>
          <w:rFonts w:ascii="IRNazanin" w:hAnsi="IRNazanin" w:eastAsia="IRNazanin"/>
          <w:color w:val="111111"/>
          <w:sz w:val="28"/>
          <w:sz w:val="28"/>
          <w:szCs w:val="28"/>
          <w:rtl w:val="true"/>
          <w:lang w:bidi="fa-IR"/>
        </w:rPr>
        <w:t>و آل احمد مظلومون قد قهروا</w:t>
      </w:r>
    </w:p>
    <w:p>
      <w:pPr>
        <w:pStyle w:val="BookText"/>
        <w:rPr/>
      </w:pPr>
      <w:r>
        <w:rPr>
          <w:rFonts w:ascii="IRNazanin" w:hAnsi="IRNazanin" w:eastAsia="IRNazanin"/>
          <w:color w:val="111111"/>
          <w:sz w:val="28"/>
          <w:sz w:val="28"/>
          <w:szCs w:val="28"/>
          <w:rtl w:val="true"/>
          <w:lang w:bidi="fa-IR"/>
        </w:rPr>
        <w:t>مشرّدون نفوا عن عقر دارهم</w:t>
      </w:r>
    </w:p>
    <w:p>
      <w:pPr>
        <w:pStyle w:val="BookText"/>
        <w:rPr/>
      </w:pPr>
      <w:r>
        <w:rPr>
          <w:rFonts w:ascii="IRNazanin" w:hAnsi="IRNazanin" w:eastAsia="IRNazanin"/>
          <w:color w:val="111111"/>
          <w:sz w:val="28"/>
          <w:sz w:val="28"/>
          <w:szCs w:val="28"/>
          <w:rtl w:val="true"/>
          <w:lang w:bidi="fa-IR"/>
        </w:rPr>
        <w:t>کانّهم قد جنوا ما لیس یغتفر</w:t>
      </w:r>
    </w:p>
    <w:p>
      <w:pPr>
        <w:pStyle w:val="BookText"/>
        <w:rPr/>
      </w:pPr>
      <w:r>
        <w:rPr>
          <w:rFonts w:ascii="IRNazanin" w:hAnsi="IRNazanin" w:eastAsia="IRNazanin"/>
          <w:color w:val="111111"/>
          <w:sz w:val="28"/>
          <w:sz w:val="28"/>
          <w:szCs w:val="28"/>
          <w:rtl w:val="true"/>
          <w:lang w:bidi="fa-IR"/>
        </w:rPr>
        <w:t>و قال فقال لی احسنت و شفع فیّ و أعطانی ثیابه و ها هی و أشار إلی ثیاب بدنه</w:t>
      </w:r>
      <w:r>
        <w:rPr>
          <w:rFonts w:eastAsia="IRNazanin" w:cs="IRNazanin"/>
          <w:color w:val="111111"/>
          <w:sz w:val="28"/>
          <w:szCs w:val="28"/>
          <w:rtl w:val="true"/>
          <w:lang w:bidi="fa-IR"/>
        </w:rPr>
        <w:t>.</w:t>
      </w:r>
      <w:r>
        <w:rPr>
          <w:rStyle w:val="FootnoteAnchor"/>
          <w:rtl w:val="true"/>
        </w:rPr>
        <w:footnoteReference w:id="67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ابو بکر دلف بن جحدو الشبلی الاسرشی الاصل البغدادی المولد و المنشأ ذکرنا ترجمته فی باب الجیم باعتبار قوّة احتمال کون اسمه جعفرا فلیراجع</w:t>
      </w:r>
      <w:r>
        <w:rPr>
          <w:rFonts w:eastAsia="IRNazanin" w:cs="IRNazanin"/>
          <w:color w:val="111111"/>
          <w:sz w:val="28"/>
          <w:szCs w:val="28"/>
          <w:rtl w:val="true"/>
          <w:lang w:bidi="fa-IR"/>
        </w:rPr>
        <w:t xml:space="preserve">. </w:t>
      </w:r>
      <w:bookmarkStart w:id="233" w:name="pg17061_198899"/>
    </w:p>
    <w:p>
      <w:pPr>
        <w:pStyle w:val="Heading3"/>
        <w:numPr>
          <w:ilvl w:val="2"/>
          <w:numId w:val="1"/>
        </w:numPr>
        <w:rPr/>
      </w:pPr>
      <w:bookmarkStart w:id="234" w:name="__RefHeading___Toc1095331_996550957"/>
      <w:bookmarkStart w:id="235" w:name="_Toc81"/>
      <w:bookmarkEnd w:id="233"/>
      <w:bookmarkEnd w:id="234"/>
      <w:r>
        <w:rPr/>
        <w:t>299</w:t>
      </w:r>
      <w:r>
        <w:rPr>
          <w:rtl w:val="true"/>
        </w:rPr>
        <w:t xml:space="preserve">- </w:t>
      </w:r>
      <w:r>
        <w:rPr>
          <w:rtl w:val="true"/>
        </w:rPr>
        <w:t>رؤبة بن ابی الشعثاء الملقب بالعجاج</w:t>
      </w:r>
      <w:bookmarkEnd w:id="235"/>
    </w:p>
    <w:p>
      <w:pPr>
        <w:pStyle w:val="BookText"/>
        <w:rPr/>
      </w:pPr>
      <w:r>
        <w:rPr>
          <w:rFonts w:ascii="IRNazanin" w:hAnsi="IRNazanin" w:eastAsia="IRNazanin"/>
          <w:color w:val="111111"/>
          <w:sz w:val="28"/>
          <w:sz w:val="28"/>
          <w:szCs w:val="28"/>
          <w:rtl w:val="true"/>
          <w:lang w:bidi="fa-IR"/>
        </w:rPr>
        <w:t xml:space="preserve">الراجز الادیب المشهور ابو محمد رؤبة بن ابی الشعثاء الملقب بالعجاج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عبد اللّه بن رؤبة بضمّ الرّاء و سکون الهمزة، و بعدهما الهاء السّاکنة، البصری التّمیمی السّعدی،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أمضغ العرب للشّیح و القیصوم، یرید بذلک تحقیق انّه بدویّ، لا حقیقة المضغ، لانّ هذین النّبتین لا یمضغهما الآدمیّون، و نقل انّه و أباه العجاج راجزان مشهوران، و شاعران مشکوران مجیدان فی صنعتهما و یتمثّل بأشعارهما فی المصنّفات کثیرا و لا سیّما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الطّبرسی و لکلّ من الرّجلین أیضا دیوان رجز مشهور لا یوجد فیه سوی الأراجیز و بحر الرّجز عند أهل العروض ما کان بنائه علی ستّة مستفعلن أم ثمانیة، و کان الثّانی یختصّ بالاشعار الفارسیّة، کما أن بحر الهزج عندهم ما یقابل بستّة مفاعیل ام ثمانیة کذلک و بحر الرّمل ما یوازن بلفظة فاعلات کذلک و یجمعها هذه الدّائرة المؤتلفة الموضوعة لمخارج الفارسیّة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اجزاء المنسرح من البحور ما کان علی زنة مستفعلن مفعولات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اجزاء المضارء ما یوافق مفاعیلن فاعلاتن کذلک و اجزاء المقتضب ما یطابق مفعولات مستفعلن بهذا العدد و اجزاء المجتثّ ما یکافی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من مستفعلن فاعلاتن یجمعهن أیضا هذه الدائرة الموسومة بالمختلفة، لاختلاف أفاعیلها بخلاف الدّائرة الاولی و صورة هذه الدّائرة المستخرجة من أشعار العجم </w:t>
      </w:r>
    </w:p>
    <w:p>
      <w:pPr>
        <w:pStyle w:val="BookText"/>
        <w:rPr/>
      </w:pPr>
      <w:r>
        <w:rPr>
          <w:rFonts w:ascii="IRNazanin" w:hAnsi="IRNazanin" w:eastAsia="IRNazanin"/>
          <w:color w:val="111111"/>
          <w:sz w:val="28"/>
          <w:sz w:val="28"/>
          <w:szCs w:val="28"/>
          <w:rtl w:val="true"/>
          <w:lang w:bidi="fa-IR"/>
        </w:rPr>
        <w:t>بمخارجها الأربعة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بحر السّریع یؤخذ من مستفعلن مستفعلن مفعولات مرّتین و بحر الجدید یستخرج من فاعلاتن مستفعلن کذلک، و بحر القریب یستنبط من مفاعیلن مفاعیلن فاعلاتن هکذا و بحر الخفیف ینتزع من فاعلاتن مستفعلن فاعلاتن مثلها و بحر</w:t>
      </w:r>
    </w:p>
    <w:p>
      <w:pPr>
        <w:pStyle w:val="BookText"/>
        <w:rPr/>
      </w:pPr>
      <w:r>
        <w:rPr>
          <w:rFonts w:ascii="IRNazanin" w:hAnsi="IRNazanin" w:eastAsia="IRNazanin"/>
          <w:color w:val="111111"/>
          <w:sz w:val="28"/>
          <w:sz w:val="28"/>
          <w:szCs w:val="28"/>
          <w:rtl w:val="true"/>
          <w:lang w:bidi="fa-IR"/>
        </w:rPr>
        <w:t>المشاکل یطلع من فاعلاتن مفاعیلن مفاعیلن بهذه العدّة و وضعوا أیضا لجمع مخارجهنّ الخمسة دائرة سمّوها بالمنتزعة 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بناء المتقارب و المتدارک علی خماسیّات من الأفاعیل رکّبت من متحرّکات ثلاثة و ساکنین فاجزاء المتقارب ثمانی مرّات فعولن و أجزاء المتدارک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ذلک فاعلن، و یجمعها أیضا هذ الدّائرة</w:t>
      </w:r>
      <w:r>
        <w:rPr>
          <w:rStyle w:val="FootnoteAnchor"/>
          <w:rtl w:val="true"/>
        </w:rPr>
        <w:footnoteReference w:id="675"/>
      </w:r>
      <w:r>
        <w:rPr>
          <w:rFonts w:ascii="IRNazanin" w:hAnsi="IRNazanin" w:eastAsia="IRNazanin"/>
          <w:color w:val="111111"/>
          <w:sz w:val="28"/>
          <w:sz w:val="28"/>
          <w:szCs w:val="28"/>
          <w:rtl w:val="true"/>
          <w:lang w:bidi="fa-IR"/>
        </w:rPr>
        <w:t xml:space="preserve">الموسومة عندهم بالمتّفقة فهذه أربعة عشر بحرا من اصول بحور الشّعر المرتقیة إلی تسعة عشر، اختصّ بالعجم بعضها، و کانها اربعة ممّا اجتمع فی هذه الدّوائر الأربع و خصّ أیضا بالعرب فی الأغلب خمسة آخر منها لم تحط بها دائرة من أشعار العجم تکون هی تحتها و هی بحر الطّویل و المدید و البسیط، و الوافر، و الکامل، فالاوّل منها ما کان علی زنة فعولن مفاعیلن مرّتین، و الثّانی ما کان علی زنة فاعلاتن فاعلن کذلک، و الثّالث ما کان علی زنة مستفعلن فاعلن مثلهما، و الرّابع ما کان علی وزن مفاعلتن ثلاث مرّات و الخامس ما کان علی وزن متفاعلن کذلک، و غالب اشعار العرب علی هذه الاوزان الخمسة </w:t>
      </w:r>
    </w:p>
    <w:p>
      <w:pPr>
        <w:pStyle w:val="BookText"/>
        <w:rPr/>
      </w:pPr>
      <w:r>
        <w:rPr>
          <w:rFonts w:ascii="IRNazanin" w:hAnsi="IRNazanin" w:eastAsia="IRNazanin"/>
          <w:color w:val="111111"/>
          <w:sz w:val="28"/>
          <w:sz w:val="28"/>
          <w:szCs w:val="28"/>
          <w:rtl w:val="true"/>
          <w:lang w:bidi="fa-IR"/>
        </w:rPr>
        <w:t>أو الرّجز المنسرح او الخفیف و خصوصا الاوّل و الاخر من الاوّل و الأخیر من الاواخر، کما انّ بناء شعر العجم من کلّ اولئک القبیل قلیل، و قد نظم لتعریف کلّ من اولئک بالعربیّة مصرعان یرشد انک إلی سبیل المعرفة بأمثلة سائر الاوزان من اشعار العرب و العجم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 له دون البحور فضائل</w:t>
      </w:r>
    </w:p>
    <w:p>
      <w:pPr>
        <w:pStyle w:val="BookText"/>
        <w:rPr/>
      </w:pPr>
      <w:r>
        <w:rPr>
          <w:rFonts w:ascii="IRNazanin" w:hAnsi="IRNazanin" w:eastAsia="IRNazanin"/>
          <w:color w:val="111111"/>
          <w:sz w:val="28"/>
          <w:sz w:val="28"/>
          <w:szCs w:val="28"/>
          <w:rtl w:val="true"/>
          <w:lang w:bidi="fa-IR"/>
        </w:rPr>
        <w:t>فعولن مفاعیلن فعول مفاعل</w:t>
      </w:r>
    </w:p>
    <w:p>
      <w:pPr>
        <w:pStyle w:val="BookText"/>
        <w:rPr/>
      </w:pPr>
      <w:r>
        <w:rPr>
          <w:rFonts w:ascii="IRNazanin" w:hAnsi="IRNazanin" w:eastAsia="IRNazanin"/>
          <w:color w:val="111111"/>
          <w:sz w:val="28"/>
          <w:sz w:val="28"/>
          <w:szCs w:val="28"/>
          <w:rtl w:val="true"/>
          <w:lang w:bidi="fa-IR"/>
        </w:rPr>
        <w:t>المدید بحره فی العروض فاضل</w:t>
      </w:r>
    </w:p>
    <w:p>
      <w:pPr>
        <w:pStyle w:val="BookText"/>
        <w:rPr/>
      </w:pPr>
      <w:r>
        <w:rPr>
          <w:rFonts w:ascii="IRNazanin" w:hAnsi="IRNazanin" w:eastAsia="IRNazanin"/>
          <w:color w:val="111111"/>
          <w:sz w:val="28"/>
          <w:sz w:val="28"/>
          <w:szCs w:val="28"/>
          <w:rtl w:val="true"/>
          <w:lang w:bidi="fa-IR"/>
        </w:rPr>
        <w:t>فاعلاتن فاعلن فاعلاتن فاعل</w:t>
      </w:r>
    </w:p>
    <w:p>
      <w:pPr>
        <w:pStyle w:val="BookText"/>
        <w:rPr/>
      </w:pPr>
      <w:r>
        <w:rPr>
          <w:rFonts w:ascii="IRNazanin" w:hAnsi="IRNazanin" w:eastAsia="IRNazanin"/>
          <w:color w:val="111111"/>
          <w:sz w:val="28"/>
          <w:sz w:val="28"/>
          <w:szCs w:val="28"/>
          <w:rtl w:val="true"/>
          <w:lang w:bidi="fa-IR"/>
        </w:rPr>
        <w:t>انّ البسیط لدیه یبسط الامل</w:t>
      </w:r>
    </w:p>
    <w:p>
      <w:pPr>
        <w:pStyle w:val="BookText"/>
        <w:rPr/>
      </w:pPr>
      <w:r>
        <w:rPr>
          <w:rFonts w:ascii="IRNazanin" w:hAnsi="IRNazanin" w:eastAsia="IRNazanin"/>
          <w:color w:val="111111"/>
          <w:sz w:val="28"/>
          <w:sz w:val="28"/>
          <w:szCs w:val="28"/>
          <w:rtl w:val="true"/>
          <w:lang w:bidi="fa-IR"/>
        </w:rPr>
        <w:t>مستفعلن فاعلن مستفعلن فعل</w:t>
      </w:r>
    </w:p>
    <w:p>
      <w:pPr>
        <w:pStyle w:val="BookText"/>
        <w:rPr/>
      </w:pPr>
      <w:r>
        <w:rPr>
          <w:rFonts w:ascii="IRNazanin" w:hAnsi="IRNazanin" w:eastAsia="IRNazanin"/>
          <w:color w:val="111111"/>
          <w:sz w:val="28"/>
          <w:sz w:val="28"/>
          <w:szCs w:val="28"/>
          <w:rtl w:val="true"/>
          <w:lang w:bidi="fa-IR"/>
        </w:rPr>
        <w:t>بحور الشّعر وافرها جمیل</w:t>
      </w:r>
    </w:p>
    <w:p>
      <w:pPr>
        <w:pStyle w:val="BookText"/>
        <w:rPr/>
      </w:pPr>
      <w:r>
        <w:rPr>
          <w:rFonts w:ascii="IRNazanin" w:hAnsi="IRNazanin" w:eastAsia="IRNazanin"/>
          <w:color w:val="111111"/>
          <w:sz w:val="28"/>
          <w:sz w:val="28"/>
          <w:szCs w:val="28"/>
          <w:rtl w:val="true"/>
          <w:lang w:bidi="fa-IR"/>
        </w:rPr>
        <w:t>مفاعلتن مفاعلتن فعول</w:t>
      </w:r>
    </w:p>
    <w:p>
      <w:pPr>
        <w:pStyle w:val="BookText"/>
        <w:rPr/>
      </w:pPr>
      <w:r>
        <w:rPr>
          <w:rFonts w:ascii="IRNazanin" w:hAnsi="IRNazanin" w:eastAsia="IRNazanin"/>
          <w:color w:val="111111"/>
          <w:sz w:val="28"/>
          <w:sz w:val="28"/>
          <w:szCs w:val="28"/>
          <w:rtl w:val="true"/>
          <w:lang w:bidi="fa-IR"/>
        </w:rPr>
        <w:t>کمل الجمال من البحور الکامل</w:t>
      </w:r>
    </w:p>
    <w:p>
      <w:pPr>
        <w:pStyle w:val="BookText"/>
        <w:rPr/>
      </w:pPr>
      <w:r>
        <w:rPr>
          <w:rFonts w:ascii="IRNazanin" w:hAnsi="IRNazanin" w:eastAsia="IRNazanin"/>
          <w:color w:val="111111"/>
          <w:sz w:val="28"/>
          <w:sz w:val="28"/>
          <w:szCs w:val="28"/>
          <w:rtl w:val="true"/>
          <w:lang w:bidi="fa-IR"/>
        </w:rPr>
        <w:t>متفاعلن متفاعلن متفاعل</w:t>
      </w:r>
    </w:p>
    <w:p>
      <w:pPr>
        <w:pStyle w:val="BookText"/>
        <w:rPr/>
      </w:pPr>
      <w:r>
        <w:rPr>
          <w:rFonts w:ascii="IRNazanin" w:hAnsi="IRNazanin" w:eastAsia="IRNazanin"/>
          <w:color w:val="111111"/>
          <w:sz w:val="28"/>
          <w:sz w:val="28"/>
          <w:szCs w:val="28"/>
          <w:rtl w:val="true"/>
          <w:lang w:bidi="fa-IR"/>
        </w:rPr>
        <w:t>ارجوزة الاوزان بحر یفضل</w:t>
      </w:r>
    </w:p>
    <w:p>
      <w:pPr>
        <w:pStyle w:val="BookText"/>
        <w:rPr/>
      </w:pPr>
      <w:r>
        <w:rPr>
          <w:rFonts w:ascii="IRNazanin" w:hAnsi="IRNazanin" w:eastAsia="IRNazanin"/>
          <w:color w:val="111111"/>
          <w:sz w:val="28"/>
          <w:sz w:val="28"/>
          <w:szCs w:val="28"/>
          <w:rtl w:val="true"/>
          <w:lang w:bidi="fa-IR"/>
        </w:rPr>
        <w:t>مستفعلن مستفعلن مستفعل</w:t>
      </w:r>
    </w:p>
    <w:p>
      <w:pPr>
        <w:pStyle w:val="BookText"/>
        <w:rPr/>
      </w:pPr>
      <w:r>
        <w:rPr>
          <w:rFonts w:ascii="IRNazanin" w:hAnsi="IRNazanin" w:eastAsia="IRNazanin"/>
          <w:color w:val="111111"/>
          <w:sz w:val="28"/>
          <w:sz w:val="28"/>
          <w:szCs w:val="28"/>
          <w:rtl w:val="true"/>
          <w:lang w:bidi="fa-IR"/>
        </w:rPr>
        <w:t>منسرح فیه یضرب المثل</w:t>
      </w:r>
    </w:p>
    <w:p>
      <w:pPr>
        <w:pStyle w:val="BookText"/>
        <w:rPr/>
      </w:pPr>
      <w:r>
        <w:rPr>
          <w:rFonts w:ascii="IRNazanin" w:hAnsi="IRNazanin" w:eastAsia="IRNazanin"/>
          <w:color w:val="111111"/>
          <w:sz w:val="28"/>
          <w:sz w:val="28"/>
          <w:szCs w:val="28"/>
          <w:rtl w:val="true"/>
          <w:lang w:bidi="fa-IR"/>
        </w:rPr>
        <w:t>مستفعلن مفعولات مفتعل</w:t>
      </w:r>
    </w:p>
    <w:p>
      <w:pPr>
        <w:pStyle w:val="BookText"/>
        <w:rPr/>
      </w:pPr>
      <w:r>
        <w:rPr>
          <w:rFonts w:ascii="IRNazanin" w:hAnsi="IRNazanin" w:eastAsia="IRNazanin"/>
          <w:color w:val="111111"/>
          <w:sz w:val="28"/>
          <w:sz w:val="28"/>
          <w:szCs w:val="28"/>
          <w:rtl w:val="true"/>
          <w:lang w:bidi="fa-IR"/>
        </w:rPr>
        <w:t>یا خفیفا خفّت به الحرکات</w:t>
      </w:r>
    </w:p>
    <w:p>
      <w:pPr>
        <w:pStyle w:val="BookText"/>
        <w:rPr/>
      </w:pPr>
      <w:r>
        <w:rPr>
          <w:rFonts w:ascii="IRNazanin" w:hAnsi="IRNazanin" w:eastAsia="IRNazanin"/>
          <w:color w:val="111111"/>
          <w:sz w:val="28"/>
          <w:sz w:val="28"/>
          <w:szCs w:val="28"/>
          <w:rtl w:val="true"/>
          <w:lang w:bidi="fa-IR"/>
        </w:rPr>
        <w:t>فاعلات مستفعلن فاعلات</w:t>
      </w:r>
    </w:p>
    <w:p>
      <w:pPr>
        <w:pStyle w:val="BookText"/>
        <w:rPr/>
      </w:pPr>
      <w:r>
        <w:rPr>
          <w:rFonts w:ascii="IRNazanin" w:hAnsi="IRNazanin" w:eastAsia="IRNazanin"/>
          <w:color w:val="111111"/>
          <w:sz w:val="28"/>
          <w:sz w:val="28"/>
          <w:szCs w:val="28"/>
          <w:rtl w:val="true"/>
          <w:lang w:bidi="fa-IR"/>
        </w:rPr>
        <w:t>و قصیدة الحمیری المعروفة الّتی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IRNazanin" w:hAnsi="IRNazanin" w:eastAsia="IRNazanin"/>
          <w:color w:val="111111"/>
          <w:sz w:val="28"/>
          <w:sz w:val="28"/>
          <w:szCs w:val="28"/>
          <w:rtl w:val="true"/>
          <w:lang w:bidi="fa-IR"/>
        </w:rPr>
        <w:t>علی بحر السّریع کما نظم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سریع ماله ساحل</w:t>
      </w:r>
    </w:p>
    <w:p>
      <w:pPr>
        <w:pStyle w:val="BookText"/>
        <w:rPr/>
      </w:pPr>
      <w:r>
        <w:rPr>
          <w:rFonts w:ascii="IRNazanin" w:hAnsi="IRNazanin" w:eastAsia="IRNazanin"/>
          <w:color w:val="111111"/>
          <w:sz w:val="28"/>
          <w:sz w:val="28"/>
          <w:szCs w:val="28"/>
          <w:rtl w:val="true"/>
          <w:lang w:bidi="fa-IR"/>
        </w:rPr>
        <w:t>مستفعلن مستفعلن فاعل</w:t>
      </w:r>
    </w:p>
    <w:p>
      <w:pPr>
        <w:pStyle w:val="BookText"/>
        <w:rPr/>
      </w:pPr>
      <w:r>
        <w:rPr>
          <w:rFonts w:ascii="IRNazanin" w:hAnsi="IRNazanin" w:eastAsia="IRNazanin"/>
          <w:color w:val="111111"/>
          <w:sz w:val="28"/>
          <w:sz w:val="28"/>
          <w:szCs w:val="28"/>
          <w:rtl w:val="true"/>
          <w:lang w:bidi="fa-IR"/>
        </w:rPr>
        <w:t>و علیک باستخراج سائر بحور الشّعر التّسعة عشر مع سائر فروعها و شعبها الکثیرة الّتی ترجع إلی شی‌ء منها لا محالة من کلمات العرب و العجم، حسب ما شئت و قد عرفت من قبل فی ترجمة الخلیل بن احمد انّه اوّل من استنبط العروض و أخرجه إلی الوجود و حصر اقسامه فی خمس دوائر یستخرج منها خمسة عشر بحرا ثمّ زاد فیه الاخفش بحرا آخر و سمّاه الجنب و هو الذّی یعرف الان ببحر المتدارک کما عرفت، و قیل انّ الاخفش کان یقول بان بحر الرّجز خارج عن بحور الشّعر بخلاف الخلیل هذا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صاحب الوفیات قد أورد فی شأن أبی محمّد المذکور انّه کان بصیرا باللّغة </w:t>
      </w:r>
    </w:p>
    <w:p>
      <w:pPr>
        <w:pStyle w:val="BookText"/>
        <w:rPr/>
      </w:pPr>
      <w:r>
        <w:rPr>
          <w:rFonts w:ascii="IRNazanin" w:hAnsi="IRNazanin" w:eastAsia="IRNazanin"/>
          <w:color w:val="111111"/>
          <w:sz w:val="28"/>
          <w:sz w:val="28"/>
          <w:szCs w:val="28"/>
          <w:rtl w:val="true"/>
          <w:lang w:bidi="fa-IR"/>
        </w:rPr>
        <w:t>قیّما بحوشیّها و غریبها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یونس بن حبیب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عمرو بن العلاء فجاءه شبیل بن عروة الضبعی، فقام إلیه أبو عمرو و القی له لبد بغلته، فجلس علیه ثمّ أقبل علیه یحدّثه، فقال شبیل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سألت رؤبتکم عن اشتقاق اسمه فما عرفه یعنی رؤبة قال یونس فلم أملک نفسی عند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تظنّ انّ معد بن عدنان أفصح منه و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أنت ما الرّوبة و الرّوبة، و الرّوبة، و الروبة، و الرّؤبة، و أنا غلام رؤبة فلم یحر جوابا، و قام مغضبا، فاقبل الیّ‌</w:t>
      </w:r>
      <w:r>
        <w:rPr>
          <w:rStyle w:val="FootnoteAnchor"/>
          <w:rtl w:val="true"/>
        </w:rPr>
        <w:footnoteReference w:id="676"/>
      </w:r>
      <w:r>
        <w:rPr>
          <w:rFonts w:ascii="IRNazanin" w:hAnsi="IRNazanin" w:eastAsia="IRNazanin"/>
          <w:color w:val="111111"/>
          <w:sz w:val="28"/>
          <w:sz w:val="28"/>
          <w:szCs w:val="28"/>
          <w:rtl w:val="true"/>
          <w:lang w:bidi="fa-IR"/>
        </w:rPr>
        <w:t>أبو عمرو و قال هذا رجل شریف، یقصد</w:t>
      </w:r>
      <w:r>
        <w:rPr>
          <w:rStyle w:val="FootnoteAnchor"/>
          <w:rtl w:val="true"/>
        </w:rPr>
        <w:footnoteReference w:id="677"/>
      </w:r>
      <w:r>
        <w:rPr>
          <w:rFonts w:ascii="IRNazanin" w:hAnsi="IRNazanin" w:eastAsia="IRNazanin"/>
          <w:color w:val="111111"/>
          <w:sz w:val="28"/>
          <w:sz w:val="28"/>
          <w:szCs w:val="28"/>
          <w:rtl w:val="true"/>
          <w:lang w:bidi="fa-IR"/>
        </w:rPr>
        <w:t>مجالسنا و یقضی حقوقنا، و قد اسأت فیما فعلت ممّا واجهته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أملک نفسی عند ذکر رؤبة فقال أبو عمروا و قد سلطت علی تقویم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یونس ما قاله فقال الرّوبة خمیرة اللبن، و الرّوبة قطعة من اللّیل، و الرّوبة الحاجة یقال فلان لا یقوم بروبة أهله أی بما أسندوا إلیه من حوائجهم و الرّوبة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جمام ماء الفحل و الرّؤبة بالهمزة القطعة الّتی یشعب بها الإناء و الجمیع بضمّ الرّاء و سکون الواو الّا رؤبة فانّها بالهمز و کان رؤبة مقیما بالبصرة، فلما ظهر بها إبراهیم بن عبد اللّه بن الحسن بن علیّ بن ابی طالب علیه السّلام و خرج علی أبی جعفر المنصور و جرت الواقعة المشهورة خاف رؤبة علی نفسه و خرج الی البادیة لیتجنب الفتنة فلمّا وصل إلی النّاحیة الّتی قصدها ادرکه اجله بها، فتوفّی هناک سنة خمس و أربعین و مأة و کان قد اسنّ انتهی‌</w:t>
      </w:r>
      <w:r>
        <w:rPr>
          <w:rStyle w:val="FootnoteAnchor"/>
          <w:rtl w:val="true"/>
        </w:rPr>
        <w:footnoteReference w:id="67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الفاضل العینی فی ترجمة والده العجاج بعد تکنیته بأبی هریرة انّه روی عنه و کان من اعراب البصرة مخضرمة ادرک الدّولتین و ابنه رؤبة ایضا کان مقیما بالبصرة توفّی سنة خمس و اربعین و مأة بالبادیة و فی محاضرات الرّاغب انّ رؤبة کان یأکل الفار فقیل </w:t>
      </w:r>
      <w:bookmarkStart w:id="236" w:name="pg17061_198903"/>
    </w:p>
    <w:p>
      <w:pPr>
        <w:pStyle w:val="BookText"/>
        <w:rPr/>
      </w:pPr>
      <w:bookmarkEnd w:id="236"/>
      <w:r>
        <w:rPr>
          <w:rFonts w:ascii="IRNazanin" w:hAnsi="IRNazanin" w:eastAsia="IRNazanin"/>
          <w:color w:val="111111"/>
          <w:sz w:val="28"/>
          <w:sz w:val="28"/>
          <w:szCs w:val="28"/>
          <w:rtl w:val="true"/>
          <w:lang w:bidi="fa-IR"/>
        </w:rPr>
        <w:t>له أ لا تستقذره؟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یأکل فاخر متاعنا</w:t>
      </w:r>
      <w:r>
        <w:rPr>
          <w:rStyle w:val="FootnoteAnchor"/>
          <w:rtl w:val="true"/>
        </w:rPr>
        <w:footnoteReference w:id="679"/>
      </w:r>
      <w:r>
        <w:rPr>
          <w:rFonts w:ascii="IRNazanin" w:hAnsi="IRNazanin" w:eastAsia="IRNazanin"/>
          <w:color w:val="111111"/>
          <w:sz w:val="28"/>
          <w:sz w:val="28"/>
          <w:szCs w:val="28"/>
          <w:rtl w:val="true"/>
          <w:lang w:bidi="fa-IR"/>
        </w:rPr>
        <w:t>و بنقل آخر هو انظف من دجاجکم و دواجنکم اللّاتی تأکل العذرة و هل یأکل الفار إلّا نقی البر و لبابات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اشعاره الفاخرة قوله من جملة قصیدته المرجّزة التّی تنیف علی مأة و سبعین بیتا کما فی شرح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قاتم الأعماق حاوی المخترق</w:t>
      </w:r>
    </w:p>
    <w:p>
      <w:pPr>
        <w:pStyle w:val="BookText"/>
        <w:rPr/>
      </w:pPr>
      <w:r>
        <w:rPr>
          <w:rFonts w:ascii="IRNazanin" w:hAnsi="IRNazanin" w:eastAsia="IRNazanin"/>
          <w:color w:val="111111"/>
          <w:sz w:val="28"/>
          <w:sz w:val="28"/>
          <w:szCs w:val="28"/>
          <w:rtl w:val="true"/>
          <w:lang w:bidi="fa-IR"/>
        </w:rPr>
        <w:t>مشتبه الأعلام لمّاع الخفق</w:t>
      </w:r>
    </w:p>
    <w:p>
      <w:pPr>
        <w:pStyle w:val="BookText"/>
        <w:rPr/>
      </w:pPr>
      <w:r>
        <w:rPr>
          <w:rFonts w:ascii="IRNazanin" w:hAnsi="IRNazanin" w:eastAsia="IRNazanin"/>
          <w:color w:val="111111"/>
          <w:sz w:val="28"/>
          <w:sz w:val="28"/>
          <w:szCs w:val="28"/>
          <w:rtl w:val="true"/>
          <w:lang w:bidi="fa-IR"/>
        </w:rPr>
        <w:t>و هو من شواهد الحاق النون السّاکنة التّی یؤتی بها للدّلالة علی الوقف، و تسمّی عند أهل العربیّة بالتّنوین الغالی، و هی لا تلحق إلّا القافیة المقیّدة، ای السّاکنة، لتظهر فائدتها دون المطلقة کما أفید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لتقعدنّ مقعد القصیّ</w:t>
      </w:r>
    </w:p>
    <w:p>
      <w:pPr>
        <w:pStyle w:val="BookText"/>
        <w:rPr/>
      </w:pPr>
      <w:r>
        <w:rPr>
          <w:rFonts w:ascii="IRNazanin" w:hAnsi="IRNazanin" w:eastAsia="IRNazanin"/>
          <w:color w:val="111111"/>
          <w:sz w:val="28"/>
          <w:sz w:val="28"/>
          <w:szCs w:val="28"/>
          <w:rtl w:val="true"/>
          <w:lang w:bidi="fa-IR"/>
        </w:rPr>
        <w:t>منی ذری القاذورة المقلی</w:t>
      </w:r>
    </w:p>
    <w:p>
      <w:pPr>
        <w:pStyle w:val="BookText"/>
        <w:rPr/>
      </w:pPr>
      <w:r>
        <w:rPr>
          <w:rFonts w:ascii="IRNazanin" w:hAnsi="IRNazanin" w:eastAsia="IRNazanin"/>
          <w:color w:val="111111"/>
          <w:sz w:val="28"/>
          <w:sz w:val="28"/>
          <w:szCs w:val="28"/>
          <w:rtl w:val="true"/>
          <w:lang w:bidi="fa-IR"/>
        </w:rPr>
        <w:t>او تحلفی بربک العلیّ</w:t>
      </w:r>
    </w:p>
    <w:p>
      <w:pPr>
        <w:pStyle w:val="BookText"/>
        <w:rPr/>
      </w:pPr>
      <w:r>
        <w:rPr>
          <w:rFonts w:ascii="Amiri" w:hAnsi="Amiri" w:eastAsia="Amiri" w:cs="Amiri"/>
          <w:color w:val="111111"/>
          <w:sz w:val="28"/>
          <w:sz w:val="28"/>
          <w:szCs w:val="28"/>
          <w:rtl w:val="true"/>
          <w:lang w:bidi="ar-SA"/>
        </w:rPr>
        <w:t>انّی ابو ذیّالک الصبیّ‌</w:t>
      </w:r>
    </w:p>
    <w:p>
      <w:pPr>
        <w:pStyle w:val="Heading3"/>
        <w:numPr>
          <w:ilvl w:val="2"/>
          <w:numId w:val="1"/>
        </w:numPr>
        <w:rPr/>
      </w:pPr>
      <w:bookmarkStart w:id="237" w:name="__RefHeading___Toc1095333_996550957"/>
      <w:bookmarkStart w:id="238" w:name="_Toc82"/>
      <w:bookmarkEnd w:id="237"/>
      <w:r>
        <w:rPr/>
        <w:t>300</w:t>
      </w:r>
      <w:r>
        <w:rPr>
          <w:rtl w:val="true"/>
        </w:rPr>
        <w:t xml:space="preserve">- </w:t>
      </w:r>
      <w:r>
        <w:rPr>
          <w:rtl w:val="true"/>
        </w:rPr>
        <w:t>ربیعة بن فروخ، ربیعة الرأی</w:t>
      </w:r>
      <w:bookmarkEnd w:id="238"/>
    </w:p>
    <w:p>
      <w:pPr>
        <w:pStyle w:val="BookText"/>
        <w:rPr/>
      </w:pPr>
      <w:r>
        <w:rPr>
          <w:rFonts w:ascii="IRNazanin" w:hAnsi="IRNazanin" w:eastAsia="IRNazanin"/>
          <w:color w:val="111111"/>
          <w:sz w:val="28"/>
          <w:sz w:val="28"/>
          <w:szCs w:val="28"/>
          <w:rtl w:val="true"/>
          <w:lang w:bidi="fa-IR"/>
        </w:rPr>
        <w:t xml:space="preserve">الشیخ ابو عثمان ربیعة بن ابی عبد الرحمن فروخ، مولی آل المنکدر التیمیین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المعروف بربیعة الرای‌</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هو فقیه أهل المدینة، و أدرک جماعة من الصّحابة رحمة اللّه علیه و عنه أخذ مالک بن أنس أحد الائمّة الأربعة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حلاوة الفقه منذ مات ربیعة الرّأی و قال بکر بن عبد اللّه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مالک بن أنس، فجعل یحدثنا عن ربیعة الرّأی، فکنّا نستزیده من حدیث ربیعة، فقال لنا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تصنعون بربیعة و هو قآئم فی ذاک الطّاق؟ فاتینا ربیعة فانبهناه </w:t>
      </w:r>
    </w:p>
    <w:p>
      <w:pPr>
        <w:pStyle w:val="BookText"/>
        <w:rPr/>
      </w:pPr>
      <w:r>
        <w:rPr>
          <w:rFonts w:ascii="IRNazanin" w:hAnsi="IRNazanin" w:eastAsia="IRNazanin"/>
          <w:color w:val="111111"/>
          <w:sz w:val="28"/>
          <w:sz w:val="28"/>
          <w:szCs w:val="28"/>
          <w:rtl w:val="true"/>
          <w:lang w:bidi="fa-IR"/>
        </w:rPr>
        <w:t>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ربیعة بن أبی عبد الرّحمن قال 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فروّخ قال نعم قلنا ربیعة الرّای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أنت الذّی یحدث عنک مالک بن أنس؟ قال نعم، فقلنا کیف حظی بک مالک و أنت لم تحظ بنفسک؟ قال أما علمتم انّ مثقالا من دولة خیر من حمل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ابن خلّکان و کان ربیعة یکثر الکلام فکان یوما یتکلّم فی مجلسه، فوقف علیه أعرابیّ دخل من البادیة فاطال الوقوف و الانصات إلی کلامه، فظنّ ربیعة انّه قد أعجبه کلامه، فقال یا أعرابی، ما البلاغة عندکم؟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الایجاز مع إصابة المعنی،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العیّ فقال ما أنت فیه منذ الیوم، فخجل ربیعة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وجه تسمیته بربیعة الرّای انّه اوّل من فتح علی نفسه العمل بالرّای و القیاس فی احکام الشّریعة و کتب فیها و افتی النّاس علیهما و بادر إلی اجوبة مسائل العوام بذلک و بالغ فی تشیید مباحث تلک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کلماته بنقل حمد اللّه المستوفی فی تاریخه خمسة أقوام هم أعزّ الخلائق یعنی أندرهم فی العالم وجودا عالم زاهد فقیه صوفی غنی متواضع، فقیر شاکر، شریف سنّی، و مراده بالشریف هو السیّد العلوی بناءا علی الاصطلاح القدیم، و جدیر بأن یلتحق بهم خمسة أخری و هی سوقی متورّع، و بدویّ فقیه، و جمیل متعفف و طمّاع عزیز، و شاعر صادق، فتکون تلک عشرة کاملة و کانت وفاته فی سنّ اربع و ستّین سنة ستّ و ثلاثین و مأة، بالهاشمیّة، و هی مدینة بناها السّفّاح بارض الانبار، ثم انّ فی هذه السّنة نعنیها ام سنة قبلها کما عن کتاب شذور العقود کانت وفاة شبیهته فی الاسم امّ الخیر رابعة ابنة اسماعیل العدویة البصریّة مولاة آل عتیک و هی من مشهورات نساء التّصوّف معروفة بین رجال الطّریقة بغایة الزّهد و الورع و التعرف، و لها أیضا حکایات طریفة و مواعظ شریفة تلتمس من مواضعها المخصوصة و هی مدفونة بظاهر القدس علی رأس جبل و قبرها یزار کما قیل و امّا ربیعة بن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عبد اللّه بن علیّ بن یحیی بن نزار الیمنی الحضرمی الذّماری أبو نزار اللّغوی النّحوی الادیب الشّاعر المشهور فهو من علمآء أواخر المأة السّادسة کما ذکره صاحب البغیة </w:t>
      </w:r>
      <w:bookmarkStart w:id="239" w:name="pg17061_198905"/>
    </w:p>
    <w:p>
      <w:pPr>
        <w:pStyle w:val="BookText"/>
        <w:rPr/>
      </w:pPr>
      <w:bookmarkEnd w:id="239"/>
      <w:r>
        <w:rPr>
          <w:rFonts w:ascii="IRNazanin" w:hAnsi="IRNazanin" w:eastAsia="IRNazanin"/>
          <w:color w:val="111111"/>
          <w:sz w:val="28"/>
          <w:sz w:val="28"/>
          <w:szCs w:val="28"/>
          <w:rtl w:val="true"/>
          <w:lang w:bidi="fa-IR"/>
        </w:rPr>
        <w:t>قال و ذکره السّبکی فی طبقات الشّافعیّة و قال سمع السّلفی و خلقا و سمع منه المنذری و ابن خلیل و جماعة و مات فی سنة تسع و ستّمأة عن أربع و ثمانین سنة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095335_996550957"/>
      <w:bookmarkStart w:id="241" w:name="_Toc83"/>
      <w:bookmarkEnd w:id="240"/>
      <w:r>
        <w:rPr/>
        <w:t>301</w:t>
      </w:r>
      <w:r>
        <w:rPr>
          <w:rtl w:val="true"/>
        </w:rPr>
        <w:t xml:space="preserve">- </w:t>
      </w:r>
      <w:r>
        <w:rPr>
          <w:rtl w:val="true"/>
        </w:rPr>
        <w:t>ربیع بن خثیم الاسدی الثوری التمیمی الکوفی</w:t>
      </w:r>
      <w:bookmarkEnd w:id="241"/>
    </w:p>
    <w:p>
      <w:pPr>
        <w:pStyle w:val="BookText"/>
        <w:rPr/>
      </w:pPr>
      <w:r>
        <w:rPr>
          <w:rFonts w:ascii="IRNazanin" w:hAnsi="IRNazanin" w:eastAsia="IRNazanin"/>
          <w:color w:val="111111"/>
          <w:sz w:val="28"/>
          <w:sz w:val="28"/>
          <w:szCs w:val="28"/>
          <w:rtl w:val="true"/>
          <w:lang w:bidi="fa-IR"/>
        </w:rPr>
        <w:t>الشیخ المتورع الکامل ابو زید ربیع بن خثیم الاسدی الثوری التمیمی الکوفی‌</w:t>
      </w:r>
      <w:r>
        <w:rPr>
          <w:rStyle w:val="FootnoteAnchor"/>
          <w:rtl w:val="true"/>
        </w:rPr>
        <w:footnoteReference w:id="683"/>
      </w:r>
      <w:r>
        <w:rPr>
          <w:rFonts w:ascii="IRNazanin" w:hAnsi="IRNazanin" w:eastAsia="IRNazanin"/>
          <w:color w:val="111111"/>
          <w:sz w:val="28"/>
          <w:sz w:val="28"/>
          <w:szCs w:val="28"/>
          <w:rtl w:val="true"/>
          <w:lang w:bidi="fa-IR"/>
        </w:rPr>
        <w:t xml:space="preserve">المتنسّک الأدیب اللّغوی المفسّر المحدث الصّوفی المتعبّد المذکور أقواله فی التّفسیر و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المتقدّم الإمام المتبحّر المدفون بأرض خراسان فی جوار مولانا الرّضا علیه السّلام، المعروف بین الأعاجم بخواجه ربیع هو أحد الزّهّاد الثمانیة المشهورین المفصّلة أسماؤهم فی ذیل ترجمة الحسن ابن أبی الحسن البصری، إلّا انّ ساحة جلالته بریئة عن إصابة کدورات الرّیب، و ارابة عثورات العیب، متقدّما فی الظّاهر علی سائر أربعتهم الذین کانوا کذلک، کما نقل عن الفضل بن شاذان الأزدی النّیسابوری انّه سئل عن الزّهّاد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خثیم، و هرم بن حیان، و أویس القرنی، و عامر بن عبد قیس، و کانوا مع علی علیه السّلام و من أصحابه و کانوا زهّادا أتقیاء ثمّ أخذ فی الطّعن علی بقیتهم بما لا مزید علیه، و قد تقدّم الکلام علیهم جمیعا فی ذیل ترجمة الحسن البصری، و کان الرّبیع ورعا قانتا مخبتا ربانیا حجة أخذ عن ابن مسعود و أبی أیّوب، و أخذ عنه الشّعبی و إبراهیم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المراد بابراهیم هو إبراهیم بن أدهم المتنسّک المشهور، و ابراهیم بن محمد الفزاری العابد، أو إبراهیم بن میمون الصایغ الّذی قتله أبو مسلم،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بکر بن ماعز الکوفی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کان من العبّاد، یروی عن الرّبیع بن خثیم، روی عنه نسیر بن ذعلوق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 فی ترجمة نفس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العبّاد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شیخنا البهائی ضاعف اللّه بهائه فی جملة ما أصدره بالفارسیّة فی جواب اسؤلة السّلطان العادل الشاه عبّاس الصّفوی الموسوی الماضی أنار اللّه تعالی برهانه علی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میرساند که خواجه ربیع از اصحاب امیر المؤمنین علیه السّلام، و بسیار مقرّب آنحضرت بود، و در کشتن عثمان نیز دخلی داشت، و در وقتیکه لشگر اسلام به خراسان بجهاد کفّار آمده بود همراه بوده، و در آنجا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علیه السّلام منقولستکه فرمود ما را از آمدن بخراسان فایده نرسید بغیر از زیارت 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ما ارسل عنه علیه السّلام انّه قال لم یجرّنی إلی هذه النّاحیة الّا شوق زیارته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ثقات تلک الدّیار انّ مولانا الرّضا علیه السّلام کان یجی‌ء إلی زیارة ذلک القبر المطهّر کثیرا منذ قدم إلی طوس المبارک، و فی بعض مصنّفات حمد بن ابی بکر بن حمد بن نصر المستوفی صاحب کتاب نزهة القلوب و غیره انّ ربیع ابن خثیم هذا کان والیا بقزوین من قبل مولانا امیر المؤمنین علیه السّلام و عن تاریخ ابن اعثم الکوفی انّه کان آخر من اتّصل بعلی علیه السّلام من جملة ولاة أمره حین توجّهه إلی حرب صفّین، و کان علیه السّلام ینتظر وروده فورد فی أربعة آلاف من عساکر أرض الرّی مکمّلین مسلّحین و بمحض وروده تحرّک الموکب المبارک المرتضوی إلی حرب معاویة الملعون و ناهیک له بذلک درجة و فضلا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جملة طرائف اخبار الرّبیع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قد حفر فی داره قبرا، فکان إذا وجد فی قلبه قساوة دخل فیه و اضطجع و مکث فیه ما شاء 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ارجعونی لعلّی أعمل صالحا فیما ترکت یرددها ثمّ یرد علی نفسه یا ربیع قد رجعناک فاعمل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کشکول شیخنا البهآئی رحمة اللّه علیه انّه قیل للرّبیع بن خثیم ما نراک تغتاب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عن نفسی راضیا فاتفرّغ لذمّ النّاس ثمّ أنشد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لنفسی أبکی لست أبکی لغیرها</w:t>
      </w:r>
    </w:p>
    <w:p>
      <w:pPr>
        <w:pStyle w:val="BookText"/>
        <w:rPr/>
      </w:pPr>
      <w:r>
        <w:rPr>
          <w:rFonts w:ascii="IRNazanin" w:hAnsi="IRNazanin" w:eastAsia="IRNazanin"/>
          <w:color w:val="111111"/>
          <w:sz w:val="28"/>
          <w:sz w:val="28"/>
          <w:szCs w:val="28"/>
          <w:rtl w:val="true"/>
          <w:lang w:bidi="fa-IR"/>
        </w:rPr>
        <w:t>لنفسی فی نفسی عن النّاس شاغل‌</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فیه أیضا انّ من جملة کلمات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الذّنوب تفوح ما جلس أحد إلی أحد</w:t>
      </w:r>
      <w:r>
        <w:rPr>
          <w:rStyle w:val="FootnoteAnchor"/>
          <w:rtl w:val="true"/>
        </w:rPr>
        <w:footnoteReference w:id="685"/>
      </w:r>
      <w:r>
        <w:rPr>
          <w:rFonts w:ascii="IRNazanin" w:hAnsi="IRNazanin" w:eastAsia="IRNazanin"/>
          <w:color w:val="111111"/>
          <w:sz w:val="28"/>
          <w:sz w:val="28"/>
          <w:szCs w:val="28"/>
          <w:rtl w:val="true"/>
          <w:lang w:bidi="fa-IR"/>
        </w:rPr>
        <w:t>و منها انّ العجب من قوم یعملون لدار یبعدون منها کلّ یوم مرحلة، و یترکون العمل لدار یرحلون إلیها کلّ یوم مرحلة و کان یقول ان عوفینا من شرّ ما اعطینا لم یضرنا ما زوی عنّا، قال و لمّا رأت ام الرّبیع ما یلقی هو من البکاء و السّهر قالت له یا بنی لعلّک قتلت قتیلا؟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امّاه، قالت و من هو حتّی یطلب إلی أهله فیعفوا عنک، فو اللّه لو یعلمون ما أنت فیه لرحموک و عفوا عنک، فقال یا امّاه هی</w:t>
      </w:r>
    </w:p>
    <w:p>
      <w:pPr>
        <w:pStyle w:val="BookText"/>
        <w:rPr/>
      </w:pPr>
      <w:r>
        <w:rPr>
          <w:rFonts w:ascii="IRNazanin" w:hAnsi="IRNazanin" w:eastAsia="IRNazanin"/>
          <w:color w:val="111111"/>
          <w:sz w:val="28"/>
          <w:sz w:val="28"/>
          <w:szCs w:val="28"/>
          <w:rtl w:val="true"/>
          <w:lang w:bidi="fa-IR"/>
        </w:rPr>
        <w:t>نفسی‌</w:t>
      </w:r>
      <w:r>
        <w:rPr>
          <w:rStyle w:val="FootnoteAnchor"/>
          <w:rtl w:val="true"/>
        </w:rPr>
        <w:footnoteReference w:id="686"/>
      </w:r>
      <w:r>
        <w:rPr>
          <w:rFonts w:ascii="IRNazanin" w:hAnsi="IRNazanin" w:eastAsia="IRNazanin"/>
          <w:color w:val="111111"/>
          <w:sz w:val="28"/>
          <w:sz w:val="28"/>
          <w:szCs w:val="28"/>
          <w:rtl w:val="true"/>
          <w:lang w:bidi="fa-IR"/>
        </w:rPr>
        <w:t>هذا و قد کان قلیل الکلام جدّا بحیث نقل عن بعض معتبرات الکتب انّه لم یتکلّم بشی‌ء من أمور الدّنیا منذ عشرین سنة إلّا انّه قال یوما لبعض تلامیذه هل لکم مسجد فی قریتکم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التّلمیذ نعم و قال له احیّ ابوک ام لا ثمّ انّه ندم و خاطب نفسه یا ربیع قد سوّدت صحیفتک ثمّ لم یتکلّم بشی‌ء من أمور الدّنیا الی أن قتل مولانا الحسین علیه السّلام فجائه رجل و قال یا ربیع قتل 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ثمّ جائه ناع آخر و اخبره بذلک فلم یقل شیئا الی أن ورد علیه ثالث بالخبر، فبکی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فاطر السّموات و الأرض عالم الغیب و الشّهادة أنت تحکم بین عبادک فیما کانوا فیه یختلفون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یتکلّم بعد ذلک بشی‌ء إلی أن مات‌</w:t>
      </w:r>
      <w:r>
        <w:rPr>
          <w:rStyle w:val="FootnoteAnchor"/>
          <w:rtl w:val="true"/>
        </w:rPr>
        <w:footnoteReference w:id="687"/>
      </w:r>
      <w:r>
        <w:rPr>
          <w:rFonts w:ascii="IRNazanin" w:hAnsi="IRNazanin" w:eastAsia="IRNazanin"/>
          <w:color w:val="111111"/>
          <w:sz w:val="28"/>
          <w:sz w:val="28"/>
          <w:szCs w:val="28"/>
          <w:rtl w:val="true"/>
          <w:lang w:bidi="fa-IR"/>
        </w:rPr>
        <w:t>و فی روایة صاحب الکشّاف انّه لمّا اخبر بقتله علیه السّلام قالوا الان یتکلّم فما زاد علی أن قال آه، و قد فعلوا ثمّ قرء الآیة و فی روایة انّه قال قتل من کان النّبیّ صلّی اللّه علیه و آله و سلّم یجلسه فی حجره و یضع فاه علی فیه، و بروایة البحار عن تفسیر الثعلبی انّه قال لرجل ممّن شهد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بها معلّقات یعنی </w:t>
      </w:r>
    </w:p>
    <w:p>
      <w:pPr>
        <w:pStyle w:val="BookText"/>
        <w:rPr/>
      </w:pPr>
      <w:r>
        <w:rPr>
          <w:rFonts w:ascii="IRNazanin" w:hAnsi="IRNazanin" w:eastAsia="IRNazanin"/>
          <w:color w:val="111111"/>
          <w:sz w:val="28"/>
          <w:sz w:val="28"/>
          <w:szCs w:val="28"/>
          <w:rtl w:val="true"/>
          <w:lang w:bidi="fa-IR"/>
        </w:rPr>
        <w:t xml:space="preserve">برؤس الشّهداء علی اسنّة الرّماح، فو اللّه لقد قتلتم صفوة لو أدرکهم رسول اللّه صلی اللّه علیه و آله لقبّل أفواههم و اجلسهم فی حجره، ثمّ قرأ الایة و روی الشّیخ الحافظ الامام ابو سالم محمّد بن طلحة بن الحسن بن محمّد الشّافعی الحلبی المعاصر للمحقّق الحلی و من فی طبقته من علمآء أصحابنا رضوان اللّه علیهم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بمطالب السّئول فی مناقب آل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نوف البکالی عرضت لی حاحة إلی أمیر المؤمنین علی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علیه السّلام فاستتبعت إلیه جندب بن زهیر و الرّبیع بن خثیم و ابن أخیه همام بن عبادة بن خثیم و کان من أصحاب البرانس المتعبّدین فاقبلنا الیه فلقینا حین خرج یؤمّ المسجد فافضی و نحن معه إلی نفر متدیّنین قد أفاضوا فی الأحدوثات تفکّها و هم یلهی بعضهم بعضا فاسرعوا إلیه قیاما فسلّموا علیه فردّ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 أناس من شیعتک یا أمیر المؤمنین فقال لهم خیرا، ثمّ قال یا هؤلاء مالی لا اری فیکم سمة شیعتنا و حلیة احبّتنا، فامسک القوم حیاءا، فاقبل علیه جندب و الرّبیع فقالا له ما سمة شیعتکم یا امیر المؤمنین؟ فسکت فقال همّام و کان عابدا مجتهدا اسئلک بالّذی اکرمکم أهل البیت و خصّکم و حباکم لمّا أنبأتنا بصفة شیعتکم فقال شیعتنا هم العارفون باللّه، العاملون بامر اللّه، أهل الفضایل و النّاطقون بالصّواب، مأکولهم القوت و ملبسهم الاقتصاد، و مشیهم التّواضع بخعو اللّه بطاعته، و خضعوا له بعبادته، فمضوا غاضّین أبصارهم عمّا حرم اللّه علیهم، واقفین أسماعهم علی العلم بدینهم إلی أن عدد ما یزید علی سبعین صفة من صفات المؤمن ثمّ قال أولئک شیعتنا و احبّتنا و منّا و معنا آها شوقا الیهم فصاح همام صیحة و وقع مغشیّا علیه فحرّکوه فاذا هو قد فارق الدّنیا رحمة اللّه علیه فغسّل و صلّی علیه امیر المؤمنین علیه السلام و نحن معه 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من جملة طرائف الاخبار الّتی یلزم علی المؤمن العارف ان لا یفارقها طرفة عین و هی منقولة بطریق الشّیعة أیضا فی أبواب الأصول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درجة مؤلّفه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محمّد بن إسماعیل،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داهر عن الحسن بن یحیی عن قثم بن أبی قتادة الحرّانی، عن عبد اللّه بن یونس، عن أبیعبد اللّه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عابدا ناسکا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علیه السّلام و هو یخطب فقال یا أمیر المؤمنین صف لنا صفة المؤمن کانّنا ننظر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المؤمن هو الکیّس الفطن، بشره فی وجهه، و حزنه فی قلبه، أوسع شی‌ء صدرا و اذلّ شی‌ء نفسا، زاجر عن کلّ فان، حاضّ علی کلّ حسن لا حقود و لا حسود، و لا وثّاب، و لا سبّاب، و لا عیّاب و لا مغتاب یکره الرّفعة، و یشنأ السّمعة، طویل الغمّ بعید الهمّ کثیر الصّمت، وقور، ذکور، صبور، شکور، مغموم بفکره، مسرور بفقره، سهل الخلیقة، لیّن العریکة، رصین الوفاء، قلیل الأذی، لا مستأفک، و لا متهتک إن ضحک لم یخرق، و ان غضب لم ینزق، ضحکه تبسّم، و استفهامه تعلّم، و مراجعته تفهم، کثیر علمه، عظیم حلمه، کثیر الرّحمة لا یبخل، و لا یعجل؟؟؟، و لا یبطر، و لا یحیف فی حکمه، و لا یجود فی علمه، نفسه أصلب من الصّلد، و مکادحته أحلی من الشّهد، إلی أن قال علیه السّلام بعد ذکره علیه السّلام لما ینیف علی مأتین کاملتین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بغی علیه صبر حتّی یکون اللّه الّذی ینتصر له، بعده ممّن تباعد منه بغض و نزاهة، و دنوّه ممّن دنا منه لین و رحمة، لیس تباعده تکبّرا و لا عظمة، و لا دنوّه خدیعة و لا خلابة، بل یقتدی بمن کان قبله من أهل الخیر، فهو إمام لمن بعده من اهل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همام صیحة ثمّ وقع مغشیّا علیه،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کنت أخافها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تصنع المواعظ البالغة باهلها،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أجلا لن یعدوه و سببا لا یجاوزه، فمهلا لا تعد فانّما نفث علی لسانک شیطان‌</w:t>
      </w:r>
      <w:r>
        <w:rPr>
          <w:rStyle w:val="FootnoteAnchor"/>
          <w:rtl w:val="true"/>
        </w:rPr>
        <w:footnoteReference w:id="688"/>
      </w:r>
      <w:r>
        <w:rPr>
          <w:rFonts w:ascii="IRNazanin" w:hAnsi="IRNazanin" w:eastAsia="IRNazanin"/>
          <w:color w:val="111111"/>
          <w:sz w:val="28"/>
          <w:sz w:val="28"/>
          <w:szCs w:val="28"/>
          <w:rtl w:val="true"/>
          <w:lang w:bidi="fa-IR"/>
        </w:rPr>
        <w:t xml:space="preserve">هذا و قد تعرّض لشرح هذا الحدیث الشّریف، فی رسالة مفردة لا یخرج عن عهدة تعریفها التوصیف، مولانا العارف الکاشف المؤیّد من عند اللّه المولی محمد تقی المجلسی الاصفهانی مضافا إلی سائر ما علّقه علیه شرّاح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تراجمة کتب الأخبار رضوان اللّه علیهم أجمعین و امّا کیفیّة وفاة الرّجل ففی بعض المواضع المعتبرة </w:t>
      </w:r>
      <w:bookmarkStart w:id="242" w:name="pg17061_198910"/>
    </w:p>
    <w:p>
      <w:pPr>
        <w:pStyle w:val="BookText"/>
        <w:rPr/>
      </w:pPr>
      <w:bookmarkEnd w:id="242"/>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ربیع بن خثیم جالس علی باب داره، إذ جائه حجر فصک وجهه فسجد فجعل یمسح الدّم عن جبهته و یقول لقد وعظت 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دخل داره و لم یخرج حتّی أخرجت جنازته‌</w:t>
      </w:r>
      <w:r>
        <w:rPr>
          <w:rStyle w:val="FootnoteAnchor"/>
          <w:rtl w:val="true"/>
        </w:rPr>
        <w:footnoteReference w:id="689"/>
      </w:r>
      <w:r>
        <w:rPr>
          <w:rFonts w:ascii="IRNazanin" w:hAnsi="IRNazanin" w:eastAsia="IRNazanin"/>
          <w:color w:val="111111"/>
          <w:sz w:val="28"/>
          <w:sz w:val="28"/>
          <w:szCs w:val="28"/>
          <w:rtl w:val="true"/>
          <w:lang w:bidi="fa-IR"/>
        </w:rPr>
        <w:t xml:space="preserve">و ذلک فی حدود سنة ثلث و ستّین من الهجرة المقدسة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إکلیل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إلیه الإشارة انّه مات قبل السّبعین و مرقده المطهّر إلی هذه الأوان معروف یزار من البعید و علیه بناء عال و هو علی رأس فرسخ لا اقلّ من مشهد مولانا الرضا علیه السّلام بناحیة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أبو القاسم القشیری فی رسالته إلی الصّوفیّة انّه لما مات الربیع بن خثیم قالت بنیّة لابیها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الأسطوانة الّتی کانت فی دار جارنا این ذهبت؟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جارنا الصّالح یقوم من أوّل اللّیل إلی آخره فتوهّمت البنیّة انه کان 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کانت لا تصعد السّطح إلّا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لیعلم هنا انّ هذا الرّجل غیر الرّبیع بن خثیم المتّفق ذکره بهذا العنوان فی أبواب حکم طواف المریض من کتاب تهذیب الحدیث راویا عن مولانا الصّادق علیه السّلام یقینا و کذا هو غیر الرّبیع بن خراش الزّاهد بالکوفة المعدودة وفاته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وقایع سنة إحدی و مأة و حیث أمکن ان یحتمل فی الأوّل منهما کونه من أحفاد هذا الرّجل فلیس یحتمل أن یصحّح ذلک بوجه فی الاخیر و لا ینبّئک مثل خبیر</w:t>
      </w:r>
      <w:r>
        <w:rPr>
          <w:rFonts w:eastAsia="IRNazanin" w:cs="IRNazanin"/>
          <w:color w:val="111111"/>
          <w:sz w:val="28"/>
          <w:szCs w:val="28"/>
          <w:rtl w:val="true"/>
          <w:lang w:bidi="fa-IR"/>
        </w:rPr>
        <w:t>.</w:t>
      </w:r>
    </w:p>
    <w:p>
      <w:pPr>
        <w:pStyle w:val="Heading3"/>
        <w:numPr>
          <w:ilvl w:val="2"/>
          <w:numId w:val="1"/>
        </w:numPr>
        <w:rPr/>
      </w:pPr>
      <w:bookmarkStart w:id="243" w:name="__RefHeading___Toc1095337_996550957"/>
      <w:bookmarkStart w:id="244" w:name="_Toc84"/>
      <w:bookmarkEnd w:id="243"/>
      <w:r>
        <w:rPr/>
        <w:t>302</w:t>
      </w:r>
      <w:r>
        <w:rPr>
          <w:rtl w:val="true"/>
        </w:rPr>
        <w:t xml:space="preserve">- </w:t>
      </w:r>
      <w:r>
        <w:rPr>
          <w:rtl w:val="true"/>
        </w:rPr>
        <w:t>رجب بن محمد بن رجب، الحافظ البرسی</w:t>
      </w:r>
      <w:bookmarkEnd w:id="244"/>
    </w:p>
    <w:p>
      <w:pPr>
        <w:pStyle w:val="BookText"/>
        <w:rPr/>
      </w:pPr>
      <w:r>
        <w:rPr>
          <w:rFonts w:ascii="IRNazanin" w:hAnsi="IRNazanin" w:eastAsia="IRNazanin"/>
          <w:color w:val="111111"/>
          <w:sz w:val="28"/>
          <w:sz w:val="28"/>
          <w:szCs w:val="28"/>
          <w:rtl w:val="true"/>
          <w:lang w:bidi="fa-IR"/>
        </w:rPr>
        <w:t>المولی العالم و الشیخ المرشد الکامل و القطب الواقف الانسی و الانس العارف القدسی رضی الدین رجب بن محمد بن رجب المعروف بالحافظ البرسی‌</w:t>
      </w:r>
      <w:r>
        <w:rPr>
          <w:rStyle w:val="FootnoteAnchor"/>
          <w:rtl w:val="true"/>
        </w:rPr>
        <w:footnoteReference w:id="69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سکن حلّة المحروسة و أصله من قریة برس الواقعة بینها و بین الکوفة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ضبطه بضمّ الباء الموحّدة و اسکان الرّاء و السّین المهملة، و هی قریة </w:t>
      </w:r>
    </w:p>
    <w:p>
      <w:pPr>
        <w:pStyle w:val="BookText"/>
        <w:rPr/>
      </w:pPr>
      <w:r>
        <w:rPr>
          <w:rFonts w:ascii="IRNazanin" w:hAnsi="IRNazanin" w:eastAsia="IRNazanin"/>
          <w:color w:val="111111"/>
          <w:sz w:val="28"/>
          <w:sz w:val="28"/>
          <w:szCs w:val="28"/>
          <w:rtl w:val="true"/>
          <w:lang w:bidi="fa-IR"/>
        </w:rPr>
        <w:t xml:space="preserve">معروفة بالعراق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احلی من ماء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بمائها، ماء الفرات، لانّها واقعة علی شفیره، أو هو من موضع یکون بین البلدتین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ضبطه بکسر الباء الموحّدة کما فی شرح المولی خلیل القزوینی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من بلدة بروساء الّتی یقال لها فی هذه الأزمان برسة و هی من کبار مدن الرّوم القریبة العهد من التنصّر لمخالفته القیاس فی النّسبة إلی مثل هذه اللّفطة یقینا بالواو، مضافا إلی مباینته للاعتبار الصّحیح، و کان رحمة اللّه علیه من علماء أواخر المأة الثّامنة، أم أوائل مأة بعدها معاصرا لأمثال صاحب المطول، و السیّد الشّریف، من علماء العامّة، و لا شباه الشّیخ مقداد السیّوری و ابن المتوّج البحرانی من فقهآء أصحابنا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انّه البرسی مولدا و الحلّی محتدا الفقیه المحدّث الصّوفی المعروف،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غیره من المصنّفات الکثیرة، علی ما یظهر من نقل الکفعمی عنها،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الامان و لباب 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رأیته بمازندران و غیرها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و اخصر منه، و تاریخ تألیفه سنة إحدی و ثمانمأة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صورة زیارة معروفة طویلة الذّیل لسیّدنا امیر المؤمنین علیه السّلام فی نهایة اللّطف و الفصاحة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فیها أسرار الأسماء و الصّفات و الحروف و الآیات و ما یناسبها من الدّعوات، أو یقاربها من الکلمات رتبّها علی ترتیب الساعات و تعاقب الاوقات، فی اللّیالی و الایّام، لإختلاف الأمور و الاحکام،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خمسمأة آیة نزلت فی شأن أمیر المؤمنین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أنوار التّمجید و جوامع أسرار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أخری فی 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التّوحید و الصّلوات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آخر فی بیان موالیدهم و فضایلهم و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w:t>
      </w:r>
    </w:p>
    <w:p>
      <w:pPr>
        <w:pStyle w:val="BookText"/>
        <w:rPr/>
      </w:pP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الاستاد الاستناد ایّده اللّه تعالی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عدّه کتب الشّرایع و الأخبار المنقولة عنها فیه،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رجب البرسی و لا اعتمد علی ما یتفرّد بنقله لإشتمال کتابیه علی ما یوهم الخبط و الخلط و الارتفاع و المحتمل عندی کون لفظ الحافظ تخلّصا له لا بمعانیه المعروفة عند أهل القرائة و الحدیث و التّجوید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رجب الحافظ البرسی کان فاضلا محدّثا شاعرا منشیا أدیبا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 فی حقایق أسرار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فی کتابه إفراط و ربما نسب إلی الغلوّ و أورد لنفسه فیه أشعارا جیّدة و ذکر فیه انّ بین ولادة المهدی علیه السّلام و بین تالیف ذلک الکتاب خمسمأة و ثمانیة عشر سنة و من شعره المذکور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و نفلی و حدیثی أنتم</w:t>
      </w:r>
    </w:p>
    <w:p>
      <w:pPr>
        <w:pStyle w:val="BookText"/>
        <w:rPr/>
      </w:pPr>
      <w:r>
        <w:rPr>
          <w:rFonts w:ascii="Amiri" w:hAnsi="Amiri" w:eastAsia="Amiri" w:cs="Amiri"/>
          <w:color w:val="111111"/>
          <w:sz w:val="28"/>
          <w:sz w:val="28"/>
          <w:szCs w:val="28"/>
          <w:rtl w:val="true"/>
          <w:lang w:bidi="ar-SA"/>
        </w:rPr>
        <w:t>و کلّ کلّی منکم و عنکم</w:t>
      </w:r>
    </w:p>
    <w:p>
      <w:pPr>
        <w:pStyle w:val="BookText"/>
        <w:rPr/>
      </w:pPr>
      <w:r>
        <w:rPr>
          <w:rFonts w:ascii="IRNazanin" w:hAnsi="IRNazanin" w:eastAsia="IRNazanin"/>
          <w:color w:val="111111"/>
          <w:sz w:val="28"/>
          <w:sz w:val="28"/>
          <w:szCs w:val="28"/>
          <w:rtl w:val="true"/>
          <w:lang w:bidi="fa-IR"/>
        </w:rPr>
        <w:t>أنتم عند الصّلاة قبلتی</w:t>
      </w:r>
    </w:p>
    <w:p>
      <w:pPr>
        <w:pStyle w:val="BookText"/>
        <w:rPr/>
      </w:pPr>
      <w:r>
        <w:rPr>
          <w:rFonts w:ascii="IRNazanin" w:hAnsi="IRNazanin" w:eastAsia="IRNazanin"/>
          <w:color w:val="111111"/>
          <w:sz w:val="28"/>
          <w:sz w:val="28"/>
          <w:szCs w:val="28"/>
          <w:rtl w:val="true"/>
          <w:lang w:bidi="fa-IR"/>
        </w:rPr>
        <w:t>إذا وقفت عندکم أیّمم</w:t>
      </w:r>
    </w:p>
    <w:p>
      <w:pPr>
        <w:pStyle w:val="BookText"/>
        <w:rPr/>
      </w:pPr>
      <w:r>
        <w:rPr>
          <w:rFonts w:ascii="IRNazanin" w:hAnsi="IRNazanin" w:eastAsia="IRNazanin"/>
          <w:color w:val="111111"/>
          <w:sz w:val="28"/>
          <w:sz w:val="28"/>
          <w:szCs w:val="28"/>
          <w:rtl w:val="true"/>
          <w:lang w:bidi="fa-IR"/>
        </w:rPr>
        <w:t>خیالکم نصب لعینی أبدا</w:t>
      </w:r>
    </w:p>
    <w:p>
      <w:pPr>
        <w:pStyle w:val="BookText"/>
        <w:rPr/>
      </w:pPr>
      <w:r>
        <w:rPr>
          <w:rFonts w:ascii="Amiri" w:hAnsi="Amiri" w:eastAsia="Amiri" w:cs="Amiri"/>
          <w:color w:val="111111"/>
          <w:sz w:val="28"/>
          <w:sz w:val="28"/>
          <w:szCs w:val="28"/>
          <w:rtl w:val="true"/>
          <w:lang w:bidi="ar-SA"/>
        </w:rPr>
        <w:t>و حبّکم فی خاطری مخیمّ</w:t>
      </w:r>
    </w:p>
    <w:p>
      <w:pPr>
        <w:pStyle w:val="BookText"/>
        <w:rPr/>
      </w:pPr>
      <w:r>
        <w:rPr>
          <w:rFonts w:ascii="IRNazanin" w:hAnsi="IRNazanin" w:eastAsia="IRNazanin"/>
          <w:color w:val="111111"/>
          <w:sz w:val="28"/>
          <w:sz w:val="28"/>
          <w:szCs w:val="28"/>
          <w:rtl w:val="true"/>
          <w:lang w:bidi="fa-IR"/>
        </w:rPr>
        <w:t>یا سادتی و قادتی أعتابکم</w:t>
      </w:r>
    </w:p>
    <w:p>
      <w:pPr>
        <w:pStyle w:val="BookText"/>
        <w:rPr/>
      </w:pPr>
      <w:r>
        <w:rPr>
          <w:rFonts w:ascii="IRNazanin" w:hAnsi="IRNazanin" w:eastAsia="IRNazanin"/>
          <w:color w:val="111111"/>
          <w:sz w:val="28"/>
          <w:sz w:val="28"/>
          <w:szCs w:val="28"/>
          <w:rtl w:val="true"/>
          <w:lang w:bidi="fa-IR"/>
        </w:rPr>
        <w:t>بجفن عینی لثراها ألثم</w:t>
      </w:r>
    </w:p>
    <w:p>
      <w:pPr>
        <w:pStyle w:val="BookText"/>
        <w:rPr/>
      </w:pPr>
      <w:r>
        <w:rPr>
          <w:rFonts w:ascii="IRNazanin" w:hAnsi="IRNazanin" w:eastAsia="IRNazanin"/>
          <w:color w:val="111111"/>
          <w:sz w:val="28"/>
          <w:sz w:val="28"/>
          <w:szCs w:val="28"/>
          <w:rtl w:val="true"/>
          <w:lang w:bidi="fa-IR"/>
        </w:rPr>
        <w:t>وقفا علی حدیثکم و مدحکم</w:t>
      </w:r>
    </w:p>
    <w:p>
      <w:pPr>
        <w:pStyle w:val="BookText"/>
        <w:rPr/>
      </w:pPr>
      <w:r>
        <w:rPr>
          <w:rFonts w:ascii="IRNazanin" w:hAnsi="IRNazanin" w:eastAsia="IRNazanin"/>
          <w:color w:val="111111"/>
          <w:sz w:val="28"/>
          <w:sz w:val="28"/>
          <w:szCs w:val="28"/>
          <w:rtl w:val="true"/>
          <w:lang w:bidi="fa-IR"/>
        </w:rPr>
        <w:t>جعلت عمری فاقبلوه و ارحموا</w:t>
      </w:r>
    </w:p>
    <w:p>
      <w:pPr>
        <w:pStyle w:val="BookText"/>
        <w:rPr/>
      </w:pPr>
      <w:r>
        <w:rPr>
          <w:rFonts w:ascii="IRNazanin" w:hAnsi="IRNazanin" w:eastAsia="IRNazanin"/>
          <w:color w:val="111111"/>
          <w:sz w:val="28"/>
          <w:sz w:val="28"/>
          <w:szCs w:val="28"/>
          <w:rtl w:val="true"/>
          <w:lang w:bidi="fa-IR"/>
        </w:rPr>
        <w:t>منّوا علی الحافظ من فضلکم</w:t>
      </w:r>
    </w:p>
    <w:p>
      <w:pPr>
        <w:pStyle w:val="BookText"/>
        <w:rPr/>
      </w:pPr>
      <w:r>
        <w:rPr>
          <w:rFonts w:ascii="IRNazanin" w:hAnsi="IRNazanin" w:eastAsia="IRNazanin"/>
          <w:color w:val="111111"/>
          <w:sz w:val="28"/>
          <w:sz w:val="28"/>
          <w:szCs w:val="28"/>
          <w:rtl w:val="true"/>
          <w:lang w:bidi="fa-IR"/>
        </w:rPr>
        <w:t>و استنقذوه فی غد و أنعموا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اللّائم دعنی</w:t>
      </w:r>
    </w:p>
    <w:p>
      <w:pPr>
        <w:pStyle w:val="BookText"/>
        <w:rPr/>
      </w:pPr>
      <w:r>
        <w:rPr>
          <w:rFonts w:ascii="IRNazanin" w:hAnsi="IRNazanin" w:eastAsia="IRNazanin"/>
          <w:color w:val="111111"/>
          <w:sz w:val="28"/>
          <w:sz w:val="28"/>
          <w:szCs w:val="28"/>
          <w:rtl w:val="true"/>
          <w:lang w:bidi="fa-IR"/>
        </w:rPr>
        <w:t>و استمع من وصف حالی</w:t>
      </w:r>
    </w:p>
    <w:p>
      <w:pPr>
        <w:pStyle w:val="BookText"/>
        <w:rPr/>
      </w:pPr>
      <w:r>
        <w:rPr>
          <w:rFonts w:ascii="IRNazanin" w:hAnsi="IRNazanin" w:eastAsia="IRNazanin"/>
          <w:color w:val="111111"/>
          <w:sz w:val="28"/>
          <w:sz w:val="28"/>
          <w:szCs w:val="28"/>
          <w:rtl w:val="true"/>
          <w:lang w:bidi="fa-IR"/>
        </w:rPr>
        <w:t>انا عبد لعلیّ المرتضی</w:t>
      </w:r>
    </w:p>
    <w:p>
      <w:pPr>
        <w:pStyle w:val="BookText"/>
        <w:rPr/>
      </w:pPr>
      <w:r>
        <w:rPr>
          <w:rFonts w:ascii="IRNazanin" w:hAnsi="IRNazanin" w:eastAsia="IRNazanin"/>
          <w:color w:val="111111"/>
          <w:sz w:val="28"/>
          <w:sz w:val="28"/>
          <w:szCs w:val="28"/>
          <w:rtl w:val="true"/>
          <w:lang w:bidi="fa-IR"/>
        </w:rPr>
        <w:t>مولی الموالی</w:t>
      </w:r>
    </w:p>
    <w:p>
      <w:pPr>
        <w:pStyle w:val="BookText"/>
        <w:rPr/>
      </w:pPr>
      <w:r>
        <w:rPr>
          <w:rFonts w:ascii="IRNazanin" w:hAnsi="IRNazanin" w:eastAsia="IRNazanin"/>
          <w:color w:val="111111"/>
          <w:sz w:val="28"/>
          <w:sz w:val="28"/>
          <w:szCs w:val="28"/>
          <w:rtl w:val="true"/>
          <w:lang w:bidi="fa-IR"/>
        </w:rPr>
        <w:t>کلّما ازددت مدیحا</w:t>
      </w:r>
    </w:p>
    <w:p>
      <w:pPr>
        <w:pStyle w:val="BookText"/>
        <w:rPr/>
      </w:pPr>
      <w:r>
        <w:rPr>
          <w:rFonts w:ascii="IRNazanin" w:hAnsi="IRNazanin" w:eastAsia="IRNazanin"/>
          <w:color w:val="111111"/>
          <w:sz w:val="28"/>
          <w:sz w:val="28"/>
          <w:szCs w:val="28"/>
          <w:rtl w:val="true"/>
          <w:lang w:bidi="fa-IR"/>
        </w:rPr>
        <w:t>فیه قالوا لا تغال</w:t>
      </w:r>
    </w:p>
    <w:p>
      <w:pPr>
        <w:pStyle w:val="BookText"/>
        <w:rPr/>
      </w:pPr>
      <w:r>
        <w:rPr>
          <w:rFonts w:ascii="IRNazanin" w:hAnsi="IRNazanin" w:eastAsia="IRNazanin"/>
          <w:color w:val="111111"/>
          <w:sz w:val="28"/>
          <w:sz w:val="28"/>
          <w:szCs w:val="28"/>
          <w:rtl w:val="true"/>
          <w:lang w:bidi="fa-IR"/>
        </w:rPr>
        <w:t>و إذا أبصرت فی الحقّ</w:t>
      </w:r>
    </w:p>
    <w:p>
      <w:pPr>
        <w:pStyle w:val="BookText"/>
        <w:rPr/>
      </w:pPr>
      <w:r>
        <w:rPr>
          <w:rFonts w:ascii="IRNazanin" w:hAnsi="IRNazanin" w:eastAsia="IRNazanin"/>
          <w:color w:val="111111"/>
          <w:sz w:val="28"/>
          <w:sz w:val="28"/>
          <w:szCs w:val="28"/>
          <w:rtl w:val="true"/>
          <w:lang w:bidi="fa-IR"/>
        </w:rPr>
        <w:t>یقینا لا أبالی</w:t>
      </w:r>
    </w:p>
    <w:p>
      <w:pPr>
        <w:pStyle w:val="BookText"/>
        <w:rPr/>
      </w:pPr>
      <w:r>
        <w:rPr>
          <w:rFonts w:ascii="Amiri" w:hAnsi="Amiri" w:eastAsia="Amiri" w:cs="Amiri"/>
          <w:color w:val="111111"/>
          <w:sz w:val="28"/>
          <w:sz w:val="28"/>
          <w:szCs w:val="28"/>
          <w:rtl w:val="true"/>
          <w:lang w:bidi="ar-SA"/>
        </w:rPr>
        <w:t>آیة اللّه التّی فی وصفها</w:t>
      </w:r>
    </w:p>
    <w:p>
      <w:pPr>
        <w:pStyle w:val="BookText"/>
        <w:rPr/>
      </w:pPr>
      <w:r>
        <w:rPr>
          <w:rFonts w:ascii="IRNazanin" w:hAnsi="IRNazanin" w:eastAsia="IRNazanin"/>
          <w:color w:val="111111"/>
          <w:sz w:val="28"/>
          <w:sz w:val="28"/>
          <w:szCs w:val="28"/>
          <w:rtl w:val="true"/>
          <w:lang w:bidi="fa-IR"/>
        </w:rPr>
        <w:t>القول حلالی</w:t>
      </w:r>
    </w:p>
    <w:p>
      <w:pPr>
        <w:pStyle w:val="BookText"/>
        <w:rPr/>
      </w:pPr>
      <w:r>
        <w:rPr>
          <w:rFonts w:ascii="IRNazanin" w:hAnsi="IRNazanin" w:eastAsia="IRNazanin"/>
          <w:color w:val="111111"/>
          <w:sz w:val="28"/>
          <w:sz w:val="28"/>
          <w:szCs w:val="28"/>
          <w:rtl w:val="true"/>
          <w:lang w:bidi="fa-IR"/>
        </w:rPr>
        <w:t>کم إلی کم ایّها العاذل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اکثرت جدالی </w:t>
      </w:r>
    </w:p>
    <w:p>
      <w:pPr>
        <w:pStyle w:val="BookText"/>
        <w:rPr/>
      </w:pPr>
      <w:r>
        <w:rPr>
          <w:rFonts w:ascii="IRNazanin" w:hAnsi="IRNazanin" w:eastAsia="IRNazanin"/>
          <w:color w:val="111111"/>
          <w:sz w:val="28"/>
          <w:sz w:val="28"/>
          <w:szCs w:val="28"/>
          <w:rtl w:val="true"/>
          <w:lang w:bidi="fa-IR"/>
        </w:rPr>
        <w:t>یا عذولی فی غرامی</w:t>
      </w:r>
    </w:p>
    <w:p>
      <w:pPr>
        <w:pStyle w:val="BookText"/>
        <w:rPr/>
      </w:pPr>
      <w:r>
        <w:rPr>
          <w:rFonts w:ascii="IRNazanin" w:hAnsi="IRNazanin" w:eastAsia="IRNazanin"/>
          <w:color w:val="111111"/>
          <w:sz w:val="28"/>
          <w:sz w:val="28"/>
          <w:szCs w:val="28"/>
          <w:rtl w:val="true"/>
          <w:lang w:bidi="fa-IR"/>
        </w:rPr>
        <w:t>خلّنی عنک و حالی</w:t>
      </w:r>
    </w:p>
    <w:p>
      <w:pPr>
        <w:pStyle w:val="BookText"/>
        <w:rPr/>
      </w:pPr>
      <w:r>
        <w:rPr>
          <w:rFonts w:ascii="IRNazanin" w:hAnsi="IRNazanin" w:eastAsia="IRNazanin"/>
          <w:color w:val="111111"/>
          <w:sz w:val="28"/>
          <w:sz w:val="28"/>
          <w:szCs w:val="28"/>
          <w:rtl w:val="true"/>
          <w:lang w:bidi="fa-IR"/>
        </w:rPr>
        <w:t>رح اذا ما کنت تابی</w:t>
      </w:r>
    </w:p>
    <w:p>
      <w:pPr>
        <w:pStyle w:val="BookText"/>
        <w:rPr/>
      </w:pPr>
      <w:r>
        <w:rPr>
          <w:rFonts w:ascii="IRNazanin" w:hAnsi="IRNazanin" w:eastAsia="IRNazanin"/>
          <w:color w:val="111111"/>
          <w:sz w:val="28"/>
          <w:sz w:val="28"/>
          <w:szCs w:val="28"/>
          <w:rtl w:val="true"/>
          <w:lang w:bidi="fa-IR"/>
        </w:rPr>
        <w:t>و اطّرحنی و ضلالی</w:t>
      </w:r>
    </w:p>
    <w:p>
      <w:pPr>
        <w:pStyle w:val="BookText"/>
        <w:rPr/>
      </w:pPr>
      <w:r>
        <w:rPr>
          <w:rFonts w:ascii="Amiri" w:hAnsi="Amiri" w:eastAsia="Amiri" w:cs="Amiri"/>
          <w:color w:val="111111"/>
          <w:sz w:val="28"/>
          <w:sz w:val="28"/>
          <w:szCs w:val="28"/>
          <w:rtl w:val="true"/>
          <w:lang w:bidi="ar-SA"/>
        </w:rPr>
        <w:t>انّ حبّی لعلی المرتضی</w:t>
      </w:r>
    </w:p>
    <w:p>
      <w:pPr>
        <w:pStyle w:val="BookText"/>
        <w:rPr/>
      </w:pPr>
      <w:r>
        <w:rPr>
          <w:rFonts w:ascii="IRNazanin" w:hAnsi="IRNazanin" w:eastAsia="IRNazanin"/>
          <w:color w:val="111111"/>
          <w:sz w:val="28"/>
          <w:sz w:val="28"/>
          <w:szCs w:val="28"/>
          <w:rtl w:val="true"/>
          <w:lang w:bidi="fa-IR"/>
        </w:rPr>
        <w:t>عین الکمال</w:t>
      </w:r>
    </w:p>
    <w:p>
      <w:pPr>
        <w:pStyle w:val="BookText"/>
        <w:rPr/>
      </w:pPr>
      <w:r>
        <w:rPr>
          <w:rFonts w:ascii="IRNazanin" w:hAnsi="IRNazanin" w:eastAsia="IRNazanin"/>
          <w:color w:val="111111"/>
          <w:sz w:val="28"/>
          <w:sz w:val="28"/>
          <w:szCs w:val="28"/>
          <w:rtl w:val="true"/>
          <w:lang w:bidi="fa-IR"/>
        </w:rPr>
        <w:t>و هو زادی فی معادی</w:t>
      </w:r>
    </w:p>
    <w:p>
      <w:pPr>
        <w:pStyle w:val="BookText"/>
        <w:rPr/>
      </w:pPr>
      <w:r>
        <w:rPr>
          <w:rFonts w:ascii="IRNazanin" w:hAnsi="IRNazanin" w:eastAsia="IRNazanin"/>
          <w:color w:val="111111"/>
          <w:sz w:val="28"/>
          <w:sz w:val="28"/>
          <w:szCs w:val="28"/>
          <w:rtl w:val="true"/>
          <w:lang w:bidi="fa-IR"/>
        </w:rPr>
        <w:t>و معاذی فی مآلی</w:t>
      </w:r>
    </w:p>
    <w:p>
      <w:pPr>
        <w:pStyle w:val="BookText"/>
        <w:rPr/>
      </w:pPr>
      <w:r>
        <w:rPr>
          <w:rFonts w:ascii="IRNazanin" w:hAnsi="IRNazanin" w:eastAsia="IRNazanin"/>
          <w:color w:val="111111"/>
          <w:sz w:val="28"/>
          <w:sz w:val="28"/>
          <w:szCs w:val="28"/>
          <w:rtl w:val="true"/>
          <w:lang w:bidi="fa-IR"/>
        </w:rPr>
        <w:t>و به أکملت دینی</w:t>
      </w:r>
    </w:p>
    <w:p>
      <w:pPr>
        <w:pStyle w:val="BookText"/>
        <w:rPr/>
      </w:pPr>
      <w:r>
        <w:rPr>
          <w:rFonts w:ascii="IRNazanin" w:hAnsi="IRNazanin" w:eastAsia="IRNazanin"/>
          <w:color w:val="111111"/>
          <w:sz w:val="28"/>
          <w:sz w:val="28"/>
          <w:szCs w:val="28"/>
          <w:rtl w:val="true"/>
          <w:lang w:bidi="fa-IR"/>
        </w:rPr>
        <w:t>و به ختم مقالی</w:t>
      </w:r>
    </w:p>
    <w:p>
      <w:pPr>
        <w:pStyle w:val="BookText"/>
        <w:rPr/>
      </w:pPr>
      <w:r>
        <w:rPr>
          <w:rFonts w:ascii="IRNazanin" w:hAnsi="IRNazanin" w:eastAsia="IRNazanin"/>
          <w:color w:val="111111"/>
          <w:sz w:val="28"/>
          <w:sz w:val="28"/>
          <w:szCs w:val="28"/>
          <w:rtl w:val="true"/>
          <w:lang w:bidi="fa-IR"/>
        </w:rPr>
        <w:t xml:space="preserve">انتهی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أشعاره الفاخرة أیضا فی مدح سیّدنا أمیر المؤمنین علیه السّلام بنقل السیّد نعمة اللّه الجزائری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ألعقل نور و أنت معناه</w:t>
      </w:r>
    </w:p>
    <w:p>
      <w:pPr>
        <w:pStyle w:val="BookText"/>
        <w:rPr/>
      </w:pPr>
      <w:r>
        <w:rPr>
          <w:rFonts w:ascii="IRNazanin" w:hAnsi="IRNazanin" w:eastAsia="IRNazanin"/>
          <w:color w:val="111111"/>
          <w:sz w:val="28"/>
          <w:sz w:val="28"/>
          <w:szCs w:val="28"/>
          <w:rtl w:val="true"/>
          <w:lang w:bidi="fa-IR"/>
        </w:rPr>
        <w:t>و الکون سرّ و أنت مبداه</w:t>
      </w:r>
    </w:p>
    <w:p>
      <w:pPr>
        <w:pStyle w:val="BookText"/>
        <w:rPr/>
      </w:pPr>
      <w:r>
        <w:rPr>
          <w:rFonts w:ascii="IRNazanin" w:hAnsi="IRNazanin" w:eastAsia="IRNazanin"/>
          <w:color w:val="111111"/>
          <w:sz w:val="28"/>
          <w:sz w:val="28"/>
          <w:szCs w:val="28"/>
          <w:rtl w:val="true"/>
          <w:lang w:bidi="fa-IR"/>
        </w:rPr>
        <w:t>و الخلق فی جمعهم إذا جمعوا</w:t>
      </w:r>
    </w:p>
    <w:p>
      <w:pPr>
        <w:pStyle w:val="BookText"/>
        <w:rPr/>
      </w:pPr>
      <w:r>
        <w:rPr>
          <w:rFonts w:ascii="IRNazanin" w:hAnsi="IRNazanin" w:eastAsia="IRNazanin"/>
          <w:color w:val="111111"/>
          <w:sz w:val="28"/>
          <w:sz w:val="28"/>
          <w:szCs w:val="28"/>
          <w:rtl w:val="true"/>
          <w:lang w:bidi="fa-IR"/>
        </w:rPr>
        <w:t>الکلّ عبد و أنت مولاه</w:t>
      </w:r>
    </w:p>
    <w:p>
      <w:pPr>
        <w:pStyle w:val="BookText"/>
        <w:rPr/>
      </w:pPr>
      <w:r>
        <w:rPr>
          <w:rFonts w:ascii="Amiri" w:hAnsi="Amiri" w:eastAsia="Amiri" w:cs="Amiri"/>
          <w:color w:val="111111"/>
          <w:sz w:val="28"/>
          <w:sz w:val="28"/>
          <w:szCs w:val="28"/>
          <w:rtl w:val="true"/>
          <w:lang w:bidi="ar-SA"/>
        </w:rPr>
        <w:t>أنت الولیّ الّذی مناقبه</w:t>
      </w:r>
    </w:p>
    <w:p>
      <w:pPr>
        <w:pStyle w:val="BookText"/>
        <w:rPr/>
      </w:pPr>
      <w:r>
        <w:rPr>
          <w:rFonts w:ascii="IRNazanin" w:hAnsi="IRNazanin" w:eastAsia="IRNazanin"/>
          <w:color w:val="111111"/>
          <w:sz w:val="28"/>
          <w:sz w:val="28"/>
          <w:szCs w:val="28"/>
          <w:rtl w:val="true"/>
          <w:lang w:bidi="fa-IR"/>
        </w:rPr>
        <w:t>ما لعلاها فی الخلق أشباه</w:t>
      </w:r>
    </w:p>
    <w:p>
      <w:pPr>
        <w:pStyle w:val="BookText"/>
        <w:rPr/>
      </w:pPr>
      <w:r>
        <w:rPr>
          <w:rFonts w:ascii="IRNazanin" w:hAnsi="IRNazanin" w:eastAsia="IRNazanin"/>
          <w:color w:val="111111"/>
          <w:sz w:val="28"/>
          <w:sz w:val="28"/>
          <w:szCs w:val="28"/>
          <w:rtl w:val="true"/>
          <w:lang w:bidi="fa-IR"/>
        </w:rPr>
        <w:t>یا آیة اللّه فی العباد و یا</w:t>
      </w:r>
    </w:p>
    <w:p>
      <w:pPr>
        <w:pStyle w:val="BookText"/>
        <w:rPr/>
      </w:pPr>
      <w:r>
        <w:rPr>
          <w:rFonts w:ascii="Amiri" w:hAnsi="Amiri" w:eastAsia="Amiri" w:cs="Amiri"/>
          <w:color w:val="111111"/>
          <w:sz w:val="28"/>
          <w:sz w:val="28"/>
          <w:szCs w:val="28"/>
          <w:rtl w:val="true"/>
          <w:lang w:bidi="ar-SA"/>
        </w:rPr>
        <w:t>سرّ الّذی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قوم بأنّه بشر</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اللّه</w:t>
      </w:r>
    </w:p>
    <w:p>
      <w:pPr>
        <w:pStyle w:val="BookText"/>
        <w:rPr/>
      </w:pPr>
      <w:r>
        <w:rPr>
          <w:rFonts w:ascii="IRNazanin" w:hAnsi="IRNazanin" w:eastAsia="IRNazanin"/>
          <w:color w:val="111111"/>
          <w:sz w:val="28"/>
          <w:sz w:val="28"/>
          <w:szCs w:val="28"/>
          <w:rtl w:val="true"/>
          <w:lang w:bidi="fa-IR"/>
        </w:rPr>
        <w:t>یا صاحب الحشر و المعاد و من</w:t>
      </w:r>
    </w:p>
    <w:p>
      <w:pPr>
        <w:pStyle w:val="BookText"/>
        <w:rPr/>
      </w:pPr>
      <w:r>
        <w:rPr>
          <w:rFonts w:ascii="IRNazanin" w:hAnsi="IRNazanin" w:eastAsia="IRNazanin"/>
          <w:color w:val="111111"/>
          <w:sz w:val="28"/>
          <w:sz w:val="28"/>
          <w:szCs w:val="28"/>
          <w:rtl w:val="true"/>
          <w:lang w:bidi="fa-IR"/>
        </w:rPr>
        <w:t>مولاه حکم العباد ولّاه</w:t>
      </w:r>
    </w:p>
    <w:p>
      <w:pPr>
        <w:pStyle w:val="BookText"/>
        <w:rPr/>
      </w:pPr>
      <w:r>
        <w:rPr>
          <w:rFonts w:ascii="IRNazanin" w:hAnsi="IRNazanin" w:eastAsia="IRNazanin"/>
          <w:color w:val="111111"/>
          <w:sz w:val="28"/>
          <w:sz w:val="28"/>
          <w:szCs w:val="28"/>
          <w:rtl w:val="true"/>
          <w:lang w:bidi="fa-IR"/>
        </w:rPr>
        <w:t>یا قاسم النّار و الجنان غدا</w:t>
      </w:r>
    </w:p>
    <w:p>
      <w:pPr>
        <w:pStyle w:val="BookText"/>
        <w:rPr/>
      </w:pPr>
      <w:r>
        <w:rPr>
          <w:rFonts w:ascii="IRNazanin" w:hAnsi="IRNazanin" w:eastAsia="IRNazanin"/>
          <w:color w:val="111111"/>
          <w:sz w:val="28"/>
          <w:sz w:val="28"/>
          <w:szCs w:val="28"/>
          <w:rtl w:val="true"/>
          <w:lang w:bidi="fa-IR"/>
        </w:rPr>
        <w:t>أنت ملاذ الرّاجی و منجاه</w:t>
      </w:r>
    </w:p>
    <w:p>
      <w:pPr>
        <w:pStyle w:val="BookText"/>
        <w:rPr/>
      </w:pPr>
      <w:r>
        <w:rPr>
          <w:rFonts w:ascii="Amiri" w:hAnsi="Amiri" w:eastAsia="Amiri" w:cs="Amiri"/>
          <w:color w:val="111111"/>
          <w:sz w:val="28"/>
          <w:sz w:val="28"/>
          <w:szCs w:val="28"/>
          <w:rtl w:val="true"/>
          <w:lang w:bidi="ar-SA"/>
        </w:rPr>
        <w:t>کیف یخاف البرسّی حرّ لظی</w:t>
      </w:r>
    </w:p>
    <w:p>
      <w:pPr>
        <w:pStyle w:val="BookText"/>
        <w:rPr/>
      </w:pPr>
      <w:r>
        <w:rPr>
          <w:rFonts w:ascii="IRNazanin" w:hAnsi="IRNazanin" w:eastAsia="IRNazanin"/>
          <w:color w:val="111111"/>
          <w:sz w:val="28"/>
          <w:sz w:val="28"/>
          <w:szCs w:val="28"/>
          <w:rtl w:val="true"/>
          <w:lang w:bidi="fa-IR"/>
        </w:rPr>
        <w:t>و أنت عند الحساب غوثاه</w:t>
      </w:r>
    </w:p>
    <w:p>
      <w:pPr>
        <w:pStyle w:val="BookText"/>
        <w:rPr/>
      </w:pPr>
      <w:r>
        <w:rPr>
          <w:rFonts w:ascii="IRNazanin" w:hAnsi="IRNazanin" w:eastAsia="IRNazanin"/>
          <w:color w:val="111111"/>
          <w:sz w:val="28"/>
          <w:sz w:val="28"/>
          <w:szCs w:val="28"/>
          <w:rtl w:val="true"/>
          <w:lang w:bidi="fa-IR"/>
        </w:rPr>
        <w:t>لا یختشی النّار عبد حیدرة</w:t>
      </w:r>
    </w:p>
    <w:p>
      <w:pPr>
        <w:pStyle w:val="BookText"/>
        <w:rPr/>
      </w:pPr>
      <w:r>
        <w:rPr>
          <w:rFonts w:ascii="IRNazanin" w:hAnsi="IRNazanin" w:eastAsia="IRNazanin"/>
          <w:color w:val="111111"/>
          <w:sz w:val="28"/>
          <w:sz w:val="28"/>
          <w:szCs w:val="28"/>
          <w:rtl w:val="true"/>
          <w:lang w:bidi="fa-IR"/>
        </w:rPr>
        <w:t>إذ لیس فی النّار من تولّاه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بل امر الرّجل فی تشییده لدعائم المرتفعین، و تجدیده لمراسم المبتدعین و خروجه عن دائرة ظواهر الشّریعة المحکمة أصولها بالفروع، و عروجه علی قواعد الغالین و المفوّضة الملتزم وصولها الی غیر المشروع، و التزامه لتخطئة کبراء أهل الملّة و الدّین، و تزکیة من یخالف طریقة الفقهآء و المجتهدین، و فتحه بکلماته الخطابیّة التّی تشبه مقالات المغیریّة و الخطّابیّة، ابواب المسامحة فی امور التّکالیف العظیمة علی وجوه العوام الذینهم أضلّ من الانعام، و اعتقاده لعدم مؤاخذة أحد من </w:t>
      </w:r>
    </w:p>
    <w:p>
      <w:pPr>
        <w:pStyle w:val="BookText"/>
        <w:rPr/>
      </w:pPr>
      <w:r>
        <w:rPr>
          <w:rFonts w:ascii="IRNazanin" w:hAnsi="IRNazanin" w:eastAsia="IRNazanin"/>
          <w:color w:val="111111"/>
          <w:sz w:val="28"/>
          <w:sz w:val="28"/>
          <w:szCs w:val="28"/>
          <w:rtl w:val="true"/>
          <w:lang w:bidi="fa-IR"/>
        </w:rPr>
        <w:t>احبّة أهل البیت المعصومین علیهم السلام، شی‌ء من الجرائم و الاثام و بنائه المذهب علی التّأویلات الهوائیة الفاسدة من غیر دلیل مع انّ أوّل مراتب الالحاد کما استفاضت علیه الکلمة فتح باب التّأویل ممّا لیس لأحد من المتدرّبین لکلماته علیه نقاب، و لا لأحد من المتأملین فی تصنیفاته موضع تأمّل و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سامحه اللّه تبارک و تعالی فیما أفاد، لما کان أوّل من جلب قلبه إلی تمشیة هذا المراد، و سلب لبّه علی محبّة أهل بیت نبیّه الامجاد، و لم یکن من المقلّدة الذّین هم یمشون علی اثر ما یسمعونه، و یقبلون من المشایخ کلّما یدعونه، و لا یستکشفون</w:t>
      </w:r>
    </w:p>
    <w:p>
      <w:pPr>
        <w:pStyle w:val="BookText"/>
        <w:rPr/>
      </w:pPr>
      <w:r>
        <w:rPr>
          <w:rFonts w:ascii="IRNazanin" w:hAnsi="IRNazanin" w:eastAsia="IRNazanin"/>
          <w:color w:val="111111"/>
          <w:sz w:val="28"/>
          <w:sz w:val="28"/>
          <w:szCs w:val="28"/>
          <w:rtl w:val="true"/>
          <w:lang w:bidi="fa-IR"/>
        </w:rPr>
        <w:t>عن حقیقة ما یشرعونه، و یکونون بمنزلة عبدة الأصنام الّذین اتّبعوا أسلافهم المستقبلین إلیها فی عبادتهم من غیر بصیرة لهم، بانّ ذلک العمل من اولئک انّما کان لتذکّر عبادات من کان علی صورتلک الأصنام من قدمائهم المتعبّدین کما ورد علیه نصّ المعصوم علیه السّلام فمن المحتمل الرّاجح اذن فی نظر من تأمّل أن یکون هو النّاجی المهدی الی سبیل المعرفة بحقوق أهل البیت علیهم السلام و مقلّدوه مقلّدون بسلاسل النّقمة علی کلّ ما لهجوا به علیه فی حقّ اولئک من کیت و 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احتمل ان یکون بروز نائرة هذه الفتنة النّائمة من لدن تعرّض راویی التّفسیر المنسوب الی الإمام علیه السّلام لوضع ذلک من البدو إلی الختام علی حسب المرام أو من زمن شیوع تفسیر فرات بن ابراهیم الکوفی، أم وقوع تفصیل فارس بن حاتم القزوینی الصّوفی علی ایدی الانام، بل من آونة انتشار المفضّل بن عمر و جابر بن یزید الجعفیّین بین هذه الطّائفة و تدوین طائفة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و سائر کتب المناقب و الفضائل العربیّة و الفارسیّة و تفاسیر المرتفعین و الأخباریّة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یکون اوّل من تکلّم بهذه الخطابیات المنطبعة فی قلوب العوام بالنّسبة إلی أهل البیت علیهم السلام أیضا هم امثال اولئک أو من کان من نظائر أبی الحسین بن </w:t>
      </w:r>
    </w:p>
    <w:p>
      <w:pPr>
        <w:pStyle w:val="BookText"/>
        <w:rPr/>
      </w:pPr>
      <w:r>
        <w:rPr>
          <w:rFonts w:ascii="IRNazanin" w:hAnsi="IRNazanin" w:eastAsia="IRNazanin"/>
          <w:color w:val="111111"/>
          <w:sz w:val="28"/>
          <w:sz w:val="28"/>
          <w:szCs w:val="28"/>
          <w:rtl w:val="true"/>
          <w:lang w:bidi="fa-IR"/>
        </w:rPr>
        <w:t>البطریق الأسدی فی کتاب عمدته و خصائصه و السیّد الرّضی و رضی الدّین بن طاوس و بعض فضلاء البحرین و قم المطهّر فی جملة من کتبهم ثمّ ان یکون کلّ من جاء علی إثر هذا المذهب و اشرب فی قلوبهم الملائمة لهذا المشرب زاد فی الطّنبور نغمة و هتک عصمة و رفع وقعا و أبدع وضعا و جمع جمعا و أسمع سمعا و أراق عارا و أظهر شنارا و ردّ علی فقیه من فقهاء الشّیعة و هدّ سدّا من 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إلی أن انتهت النّوبة إلی هذا الرّجل فکتب فی ذلک کتابا و فتح أبوابا و کشف نقابا و خلّف أصحابا فسمّی اتباعهم المقلّدة له فی ذلک بالکشفیة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لزعمهم الاطّلاع علی الأساریر المخفیّة، ثمّ اتباع اتباعهم الّذین آلت معاملة التّأویل إلیهم فی هذه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فی الحقیقة اعمهون بکثیر من غلاة زمن الصّدوقین فی قم الّذین کانوا ینسبون الفقهاء الاجلّة إلی التّقصیر بسمة الشّیخیّة و الپشت سریة، من اللّغات الفارسیّة لنسبتهم إلی الشّیخ أحمد ابن زین الدّین الأحسائی المتقدّم ذکره و ترجمته، و کان هو یصلّی الجماعة بقومه خلف الحضرة المقدّسة الحسینیّة فی الحائر الشّریف، بخلاف المنکرین علی طریقته من فقهاء تلک البقعة المبارکة، فانّهم کانوا یصلّونها من قبل رأس الإمام علیه السّلام و لهذا یسمّون عند أولئک بالبالاسریّة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غبّ ما ذکرته لک کلّه انّ منزلة ذلک الشّیخ المقدّم من هذه المقلّدة الغاویة المغویة، انّما هی منزلة العلوج الثلاثة الّذین ادّعوا النصرانیّة و أفسدوها باظهارهم البدع الثلاث من بعد أن عرج بنبیّهم المسیح عیسی بن مریم علیه السّلام، کیف لا و قد ارتفع بهذه المقلّدة المتمرّدة، و اللّه، الامان فی هذه الازمان، و وهنت بقوّتهم ارکان الشّریعة و الایمان، بل حداهم خذلان اللّه، و ضعف سلسلة العلمآء، إلی أن ادّعوا البابیّة و النّیابة الخاصّة عن مولانا الحجّة صاحب العصر و الزّمان علیه السّلام، و ظهر فیهم من أظهر التّحدّی فیما اتی به من الکلمات الملحونة علی اهل البیان، و وسم أقاویله الکاذبة و مزخرفاته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بوسمة الصّحیفة و القرآن، بل 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یکتف بکلّ ذلک حتّی انّه طالب المجتهدین الأجلّة بأن یتعرّضوا لمثل هذا الاتیان و یظهروا من نظایر ذلک التّبیان، و یبارزوا معه میدان المبارزة لدی جماعة الاجامرة و النّسوان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علی کلّ ما انتحله من الباطل، ام أولعه من الفاسد العاطل، وصمة من وصمات الملعنة، و الخروج عن الإسلام إلی دین جدید، مضافا الی ما انکشفت من تعوّمه و سفهه عن الحقّ لمن کان له قلب او القی السّمع و هو شهید و ما انحسر عنه من أکاذیبه الواضحة فیما أخبر به من ظهور نور الحقّ فی ما سلف عنّا من قرب هذا الزّمان، ثمّ اعتذر عنه لما ان ظهر کذبه الصّریح بامکان وقوع البدا فیما أوحی إلیه من جهة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فقد بذلنا الجهد حسب الوسع و الطّاقة بمعونة صاحب الشّریعة فی إطفاء نائرته و إخفاء دائرته، و تفضیح اتباعه الفجرة الملاعین، و تضییع أشیاعه الکفرة بالأدلّة و البراهین، إلی أن أعلنت و الحمد للّه کلمة الحق علیه و علی أتباعه و دارت علیهم دائرة السّوء الّتی لا تدع إنشاء اللّه تعالی شیئا من شعبه و افراعه و صار من رهائن بعض القلاع القاصیة عن المسلمین بامر سلطانهم المسخرّ له وجوه الممالک الواسعة من الطّول و العرض، فصدق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فَیَذْهَبُ جُفاءً وَ أَمَّا ما یَنْفَعُ النَّاسَ فَیَمْکُثُ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قتل فی بلدة تبریز المحروسة مع رجل آخر من اتباعه بهجوم صف من الجند المؤیّد علیهما بتفنجاتهم العادیة بل القیت جثّته الخبیثة عند الکلاب العاویة فأکلن السّمکة حتّی رأسها و لم یخفن فی ذلک بأسها، و مع هذا کلّه بقی جماعة من بعده یفسدون فی الأرض و یعدّون فی عدّة، و ینتظرون الفرصة، لزمان الاضلال، و ظهور فتنة الدّجال، مثل جماعة انتظروا ظهور الحلّاج من بعد صلبه و حرقه، و انتشار رماده فی دجلة بغداد و اللّه لا یحبّ الفساد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ارخیت عنان القلم إلی الإشارة بشی‌ء من مطاعن هذا الرجل السّفیه، و </w:t>
      </w:r>
    </w:p>
    <w:p>
      <w:pPr>
        <w:pStyle w:val="BookText"/>
        <w:rPr/>
      </w:pPr>
      <w:r>
        <w:rPr>
          <w:rFonts w:ascii="IRNazanin" w:hAnsi="IRNazanin" w:eastAsia="IRNazanin"/>
          <w:color w:val="111111"/>
          <w:sz w:val="28"/>
          <w:sz w:val="28"/>
          <w:szCs w:val="28"/>
          <w:rtl w:val="true"/>
          <w:lang w:bidi="fa-IR"/>
        </w:rPr>
        <w:t>المفتضح بکلّ ما فیه، مع انّه لم یکن بقابل علی حسب الظّاهر لمثل هذا الإظهار أو الأنکار علیه بهذا الإصرار لئلّا یغترّ بنظائره بعد ذلک أولوا الجهالة فی الدّین، و لا یخدع أحد بغرور امثال اولئک الملحدین، و یکون علی بصیرة من فتن آخر الزّمان، و لا یدع مطالعة الاحادیث المخبرة عن خروج کثیر من المدّعین بالباطل قبل ظهور خلیفة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سلام اللّه الملک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الأحادیث الحاثّة علی إظهار البرائة من المفوّضة و الغلاة، و أنّهم أشدّ من النّواصب الکفرة علی الائمة الهداة، و لا یکونوا بمنزلة همج رعاع یمیلون مع کلّ ریح و یسیلون مع کلّ قیح، مضافا إلی ما ورد عنهم علیهم السّلام من الحثّ علی العمل بالأرکان، بحسب الامکان، و ترک الإتّکال فی النّجاة من النّیران، علی الإقرار باللّسان، و الاعتقاد بالجنان، مثل ما نقله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الصّحیح عن جابر بن یزید الجعفی عن أبی جعفر الباقر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أیکتفی من ینتحل التشیّع أن یقول بحبّنا أهل البیت علیهم السّلام، و اللّه ما شیعتنا إلّا من اتّقی اللّه و أطاعه، فاتقو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أعملوا لما</w:t>
      </w:r>
    </w:p>
    <w:p>
      <w:pPr>
        <w:pStyle w:val="BookText"/>
        <w:rPr/>
      </w:pPr>
      <w:r>
        <w:rPr>
          <w:rFonts w:ascii="IRNazanin" w:hAnsi="IRNazanin" w:eastAsia="IRNazanin"/>
          <w:color w:val="111111"/>
          <w:sz w:val="28"/>
          <w:sz w:val="28"/>
          <w:szCs w:val="28"/>
          <w:rtl w:val="true"/>
          <w:lang w:bidi="fa-IR"/>
        </w:rPr>
        <w:t>عند اللّه، لیس بین اللّه و بین أحد قرابة، أحبّ العباد إلی اللّه عزّ و جلّ أتقاهم و أعملهم بطاعته، یا جابر و اللّه ما یتقرّب إلی اللّه تبارک و تعالی، إلّا بالطّاعة ما معنا براءة من النّار و لا لأحد علی اللّه من حجّة، من کان للّه مطیعا فهو لنا ولیّ و من کان للّه عاصیا فهو لنا عدوّ، و ما تنال و لا یتنا إلّا بالعمل و الورع‌</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رجل للصّادق علیه السّلام انّ قوما من شیعتکم یعملون بالمعاصی و یقولون نرجو،</w:t>
      </w:r>
      <w:r>
        <w:rPr>
          <w:rStyle w:val="FootnoteAnchor"/>
          <w:rtl w:val="true"/>
        </w:rPr>
        <w:footnoteReference w:id="69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لیسوا من شیعتنا، کلّ من رجا شیئا عمل له، فو اللّه ما شیعتنا منکم إلّا من اتّقی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أرجو من اللّه تبارک و تعالی أن یأجرنی علی هذا الرّقم القلیل بالقلم الکلیل، و یثبّتنا و سائر الشیعة الإمامیّة علی سواء السّبیل</w:t>
      </w:r>
      <w:r>
        <w:rPr>
          <w:rFonts w:eastAsia="IRNazanin" w:cs="IRNazanin"/>
          <w:color w:val="111111"/>
          <w:sz w:val="28"/>
          <w:szCs w:val="28"/>
          <w:rtl w:val="true"/>
          <w:lang w:bidi="fa-IR"/>
        </w:rPr>
        <w:t xml:space="preserve">- </w:t>
      </w:r>
      <w:bookmarkStart w:id="245" w:name="pg17061_198918"/>
    </w:p>
    <w:p>
      <w:pPr>
        <w:pStyle w:val="BookText"/>
        <w:rPr/>
      </w:pPr>
      <w:bookmarkEnd w:id="245"/>
      <w:r>
        <w:rPr>
          <w:rFonts w:ascii="IRNazanin" w:hAnsi="IRNazanin" w:eastAsia="IRNazanin"/>
          <w:color w:val="111111"/>
          <w:sz w:val="28"/>
          <w:sz w:val="28"/>
          <w:szCs w:val="28"/>
          <w:rtl w:val="true"/>
          <w:lang w:bidi="fa-IR"/>
        </w:rPr>
        <w:t>ثمّ لیعلم انّ من جملة من تعرّض لشرح مشارق البرسی، علی حسب استعداده الغیر الوفی بحقّ مراد المصنّف، هو بعض فضلاء سبزوار المحروسة المعروف بالحسن الخطیب القاری المقیم بالمشهد المقدّس الرّضوی علی مشرّفها السّلام، و هو شرح مبسوط ینیف علی ثلاثین ألف بیت فی الظّاهر موشّح بأشعار هذا الشّارح أیضا فی مقاماته المناسبة، و کان قد کتبه بامر السّلطان شاه سلیمان الصّفوی الموسوی إلّا انّه فارسی، و قد أسقط من أوائله أیضا شرح أسرار الاعداد و الحروف الّتی هی اصول قواعد هذا الفنّ فی الحقیقة لقصوره عن القیام بحقّ ذلک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رسالة قد جمع فیها الخطب العربیّة و الفارسیّة، و شرح علی روایة حدوث الأسماء المرویّة فی الکافی و غیر ذلک، و لم اتحقّق إلی الآن تاریخ وفاته و لا تاریخ وفات الماتن المحقّق، إلّا ان مرقده المطهّر فی قصبة أردستان الّتی هی علی مراحل من اصبهان فی وسط بستان یکون هنالک کما ذکره لی بعض الثّقات و اللّه العالم</w:t>
      </w:r>
      <w:r>
        <w:rPr>
          <w:rFonts w:eastAsia="IRNazanin" w:cs="IRNazanin"/>
          <w:color w:val="111111"/>
          <w:sz w:val="28"/>
          <w:szCs w:val="28"/>
          <w:rtl w:val="true"/>
          <w:lang w:bidi="fa-IR"/>
        </w:rPr>
        <w:t>.</w:t>
      </w:r>
    </w:p>
    <w:p>
      <w:pPr>
        <w:pStyle w:val="Heading3"/>
        <w:numPr>
          <w:ilvl w:val="2"/>
          <w:numId w:val="1"/>
        </w:numPr>
        <w:rPr/>
      </w:pPr>
      <w:bookmarkStart w:id="246" w:name="__RefHeading___Toc1095339_996550957"/>
      <w:bookmarkStart w:id="247" w:name="_Toc85"/>
      <w:bookmarkEnd w:id="246"/>
      <w:r>
        <w:rPr/>
        <w:t>303</w:t>
      </w:r>
      <w:r>
        <w:rPr>
          <w:rtl w:val="true"/>
        </w:rPr>
        <w:t xml:space="preserve">- </w:t>
      </w:r>
      <w:r>
        <w:rPr>
          <w:rtl w:val="true"/>
        </w:rPr>
        <w:t>رزین بن معاویة بن عمار العبدری السرقسطی</w:t>
      </w:r>
      <w:bookmarkEnd w:id="247"/>
    </w:p>
    <w:p>
      <w:pPr>
        <w:pStyle w:val="BookText"/>
        <w:rPr/>
      </w:pPr>
      <w:r>
        <w:rPr>
          <w:rFonts w:ascii="IRNazanin" w:hAnsi="IRNazanin" w:eastAsia="IRNazanin"/>
          <w:color w:val="111111"/>
          <w:sz w:val="28"/>
          <w:sz w:val="28"/>
          <w:szCs w:val="28"/>
          <w:rtl w:val="true"/>
          <w:lang w:bidi="fa-IR"/>
        </w:rPr>
        <w:t xml:space="preserve">الشیخ ابو الحسن رزین بن معاویة بن عمار العبدری امام الحرمین السرقسطی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نسبته الی سرقسط بفتح السّین الاوّل و الرّاء و سکون القاف و ضمّ السین المهملة الاخیرة و الطّاء الاولی و هی بلدة من بلاد اندلس المتقدّم الی فهرستها الارشارة فی باب الاحمدین و له کتاب الجمع بین الصّحاح الستّة اعنی موطأ مالک بن انس الاصبحی، و صحیحی مسلم و البخاری، و کتاب السّنن لابی داود السّجستانی، و صحیح التّرمذی و النّسخة الکبیرة من صحیح النّسائی و لم اتحقّق فی هذا الزّمان نوادر خبر منه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نقل عن صاحب جامع الاصول انه قال فی ذیل ترجمة حدیث ابی هریرة المشهور انّ اللّه عزّ و جلّ یبعث لهذه الامّة علی رأس کلّ مأة سنة من یجدّد لها دینها و بعد عدّه </w:t>
      </w:r>
      <w:bookmarkStart w:id="248" w:name="pg17061_198919"/>
    </w:p>
    <w:p>
      <w:pPr>
        <w:pStyle w:val="BookText"/>
        <w:rPr/>
      </w:pPr>
      <w:bookmarkEnd w:id="248"/>
      <w:r>
        <w:rPr>
          <w:rFonts w:ascii="IRNazanin" w:hAnsi="IRNazanin" w:eastAsia="IRNazanin"/>
          <w:color w:val="111111"/>
          <w:sz w:val="28"/>
          <w:sz w:val="28"/>
          <w:szCs w:val="28"/>
          <w:rtl w:val="true"/>
          <w:lang w:bidi="fa-IR"/>
        </w:rPr>
        <w:t>المروجین علی رأس اربعة منها و فی الخامسة من الفقهآء الامام ابو حامد الغزالی، من المحدّثین العبدری، و من القراء القلانسی، و هؤلاء کانوا من المشهورین فی الامّة</w:t>
      </w:r>
      <w:r>
        <w:rPr>
          <w:rFonts w:eastAsia="IRNazanin" w:cs="IRNazanin"/>
          <w:color w:val="111111"/>
          <w:sz w:val="28"/>
          <w:szCs w:val="28"/>
          <w:rtl w:val="true"/>
          <w:lang w:bidi="fa-IR"/>
        </w:rPr>
        <w:t>.</w:t>
      </w:r>
    </w:p>
    <w:p>
      <w:pPr>
        <w:pStyle w:val="Heading3"/>
        <w:numPr>
          <w:ilvl w:val="2"/>
          <w:numId w:val="1"/>
        </w:numPr>
        <w:rPr/>
      </w:pPr>
      <w:bookmarkStart w:id="249" w:name="__RefHeading___Toc1095341_996550957"/>
      <w:bookmarkStart w:id="250" w:name="_Toc86"/>
      <w:bookmarkEnd w:id="249"/>
      <w:r>
        <w:rPr/>
        <w:t>304</w:t>
      </w:r>
      <w:r>
        <w:rPr>
          <w:rtl w:val="true"/>
        </w:rPr>
        <w:t xml:space="preserve">- </w:t>
      </w:r>
      <w:r>
        <w:rPr>
          <w:rtl w:val="true"/>
        </w:rPr>
        <w:t>الرضی، محمد بن الحسن الاسترابادی شارح الکافیة</w:t>
      </w:r>
      <w:bookmarkEnd w:id="250"/>
    </w:p>
    <w:p>
      <w:pPr>
        <w:pStyle w:val="BookText"/>
        <w:rPr/>
      </w:pPr>
      <w:r>
        <w:rPr>
          <w:rFonts w:ascii="IRNazanin" w:hAnsi="IRNazanin" w:eastAsia="IRNazanin"/>
          <w:color w:val="111111"/>
          <w:sz w:val="28"/>
          <w:sz w:val="28"/>
          <w:szCs w:val="28"/>
          <w:rtl w:val="true"/>
          <w:lang w:bidi="fa-IR"/>
        </w:rPr>
        <w:t>الشیخ الفاضل المعروف بالشارح الرضی الامام المشهور</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صاحب شرح الکافیة لابن الحاجب الذّی لم یؤلف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فی غالب کتب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جمعا و تحقیقا و حسن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أکبّ النّاس علیه، و تداولوه و اعتمده شیوخ هذا العصر فمن قبلهم، فی مصنّفاتهم و دروسهم، و له فیه ابحاث کثیرة مع النّحاة و اختیارات جمّة، و مذاهب ینفرد بها، و لقبه نجم الائمّة، و لم اقف علی اسمه، و لا علی شی‌ء من ترجمته إلّا انّه فرغ من تألیف هذا الشّرح سنة ثلاث و ثمانین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اخبرنی صاحبنا المؤرخ شمس الدّین بن عزم بمکّة، أنّ وفاته سنة أربع و ثمانین او ست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منّی‌</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الشّافیة کذا فی طبقات النحاة، و العجب من الحافظ السّیوطی، المعروف بالتتبع و المهارة، کیف لم یزد فی ترجمة مثل هذا الأسد الضّرغام و العهد القمقام، و الحبر التّمام، و البحر الطّمطام، علی ما ذکره فی هذا المقام، إلّا أن یعتذر عن الاهمال فی حقّه، و المسامحة فی امره، بکونه من الشّیعة الامامیّة و العلمآء الدینیّة الاثنی عشریّة، و بالجملة فهو أحد نوادر الدّهر و أعاجیب الزّمان، الّذی به افتخار العجم علی العرب، و مباهاة الشّیعة علی سائر فرق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اسمه الشّریف رضی الدّین محمّد بن الحسن الاسترابادی، نسبة إلی بلدة استراباد الّتی هی مدینة کبیرة بارض طبرستان واقعة بین الرّی و خراسان، و قد خرج منها جمع کثیر من علمائنا الأعیان، و کان قد توطّن هذا الشّیخ الجلیل بارض النّجف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الاشرف علی مشرّفها السّلام، و صنّف شرحه المشهور علی الکافیة أیضا فی تلک البقعة المبارکة، و ذکر فی خطبته اللّطیفة انّ کلّما وجد فیه من شی‌ء لطیف، و تحقیق شریف </w:t>
      </w:r>
    </w:p>
    <w:p>
      <w:pPr>
        <w:pStyle w:val="BookText"/>
        <w:rPr/>
      </w:pPr>
      <w:r>
        <w:rPr>
          <w:rFonts w:ascii="IRNazanin" w:hAnsi="IRNazanin" w:eastAsia="IRNazanin"/>
          <w:color w:val="111111"/>
          <w:sz w:val="28"/>
          <w:sz w:val="28"/>
          <w:szCs w:val="28"/>
          <w:rtl w:val="true"/>
          <w:lang w:bidi="fa-IR"/>
        </w:rPr>
        <w:t>فهو من برکات تلک الحضرة المقدّسة، و إفاضات حضرة سیّدنا أمیر المؤمنین علیه السّلام و هو شرح لطیف، و کتاب طریف فاق جمیع مصنّفات الفریقین فی الاشتمال علی التّحقیق و التدقیق و اعمال الفکر العمیق و ینیف علی ثلاثین ألف بیت، و الفضل ما شهدت به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ملاحة عبارات القوم، وجودة سلیقتهم فی التصنیف و التّالیف، أمر آخر کما لا یخفی علی من طالع مثل تصریح خالد الازهری، و شرح الجامی و شرح تسهیل الدمامینی و حاشیة تقی الدّین الشّمنی علی المغنی، فضلا عن المغنی، و سائر مصنّفات ابن المالک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شرح لطیف علی شافیة الصّرف، و مقدّمة الخطّ فی مجلّدة تربو علی عشرة ألف بیت تخمینا، عندنا منه نسخة صحّها الفاضل الهندی بنفسه النّفیس، و أظهر علی ظهرها البشاشة التّامّة علی تملکها، و العثور علیها، فقال الحمد للّه الّذی أطلع هذا النّجم الزّاهر بل البدر الباهر فی اقلیم ملکی البائر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الرّضی المرضیّ نجم الملّة و الحقّ و الحقیقة و الدّین الاسترابادی، الّذی درر کلامه أسنی من نجوم السّماء و تعاطیها أسهل من تعاطی لآلی الماء، اذا فاه بشی اهتزت له الطّباع، و اذا حدث بحدیث اقرط الاسماع بالاستماع، هو الّذی بین الائمّة ملک مطاع، للمؤالف و المخالف فی جمیع الاراضی و البقاع، الا انّ رکون الطّلبة إلیه بمنزلة رکونهم بعد النّحو إلی علم التّصریف، کما ذکره بعض الأعاظم و یظهر أیضا وجهه لمن طالع کلّا من شرحیه بتمام الدّقّة فلا تغفل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ایضا شرح قصائد ابن الحدید السّبع المشهورات، فی فضائل مولانا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و غیر ذلک، کما ذکره صاحب الأمل بعد التّرجمة له بعنوان الشّیخ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محمد بن الحسن الاسترابادی، و الثّناء علیه بکونه فاضلا عالما محقّقا مدقّقا </w:t>
      </w:r>
    </w:p>
    <w:p>
      <w:pPr>
        <w:pStyle w:val="BookText"/>
        <w:rPr/>
      </w:pPr>
      <w:r>
        <w:rPr>
          <w:rFonts w:ascii="IRNazanin" w:hAnsi="IRNazanin" w:eastAsia="IRNazanin"/>
          <w:color w:val="111111"/>
          <w:sz w:val="28"/>
          <w:sz w:val="28"/>
          <w:szCs w:val="28"/>
          <w:rtl w:val="true"/>
          <w:lang w:bidi="fa-IR"/>
        </w:rPr>
        <w:t>له کتب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وفاته سنة ستّ و ثمانین و ستّمأة علی ما ذکره القاضی نور اللّه فی مجالس المؤمنین، و سوف یأتی فی ترجمة السّیّد الشّریف انشاء اللّه انّه اوّل من لقب هذا الشّیخ بنجم الائمّة، ثمّ تبعه علیه عامّة من تأخّر عنه، ثمّ سوف تأتی</w:t>
      </w:r>
    </w:p>
    <w:p>
      <w:pPr>
        <w:pStyle w:val="BookText"/>
        <w:rPr/>
      </w:pPr>
      <w:r>
        <w:rPr>
          <w:rFonts w:ascii="IRNazanin" w:hAnsi="IRNazanin" w:eastAsia="IRNazanin"/>
          <w:color w:val="111111"/>
          <w:sz w:val="28"/>
          <w:sz w:val="28"/>
          <w:szCs w:val="28"/>
          <w:rtl w:val="true"/>
          <w:lang w:bidi="fa-IR"/>
        </w:rPr>
        <w:t xml:space="preserve">ترجمة سمیّه و نقیبه المشتهر بالآقا رضی الدّین القزوینی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 أواخر القسم الاوّل من باب المحامدة من هذا الکتاب انشاء اللّه العزیز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لقب الرّضیّ النّحوی، فهو لرجلین آخرین أیضا کما ذکره صاحب کتاب البغیة فی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محمد بن علی بن یوسف العلامة الملقّب برضی الدّین ابو عبد اللّه الانصاری الشاطبی اللغوی و هو غیر الشّاطبی المقری الآتی ترجمته فی باب القاف إنشاء اللّه، و کان هذا الرّجل کما عن تاریخ الذّهبی، إمام عصره فی اللّغة، تصدّر بالقاهرة، فاخذ عنه النّاس، روی عن ابی الحسن بن المقیّر، و البهاء بن الجمیزی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أبو حیّان المشهور و القطب الحلبی و آخرون،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اللّغة علی قسمین، قسم أعرف معناها و شاهدها، و قسم اعرف کانّی انطق بها فقط، و له حواش علی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بالقاهرة سنة اربع و ثمانین و ستمأة و رثاه ابو حیّان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 الرضیّ إلی روح و ریحان</w:t>
      </w:r>
    </w:p>
    <w:p>
      <w:pPr>
        <w:pStyle w:val="BookText"/>
        <w:rPr/>
      </w:pPr>
      <w:r>
        <w:rPr>
          <w:rFonts w:ascii="IRNazanin" w:hAnsi="IRNazanin" w:eastAsia="IRNazanin"/>
          <w:color w:val="111111"/>
          <w:sz w:val="28"/>
          <w:sz w:val="28"/>
          <w:szCs w:val="28"/>
          <w:rtl w:val="true"/>
          <w:lang w:bidi="fa-IR"/>
        </w:rPr>
        <w:t>فلیهنه أن غدا جارا لرضوان</w:t>
      </w:r>
    </w:p>
    <w:p>
      <w:pPr>
        <w:pStyle w:val="BookText"/>
        <w:rPr/>
      </w:pPr>
      <w:r>
        <w:rPr>
          <w:rFonts w:ascii="IRNazanin" w:hAnsi="IRNazanin" w:eastAsia="IRNazanin"/>
          <w:color w:val="111111"/>
          <w:sz w:val="28"/>
          <w:sz w:val="28"/>
          <w:szCs w:val="28"/>
          <w:rtl w:val="true"/>
          <w:lang w:bidi="fa-IR"/>
        </w:rPr>
        <w:t>وافی الجنان فوافاها مزخرفة</w:t>
      </w:r>
    </w:p>
    <w:p>
      <w:pPr>
        <w:pStyle w:val="BookText"/>
        <w:rPr/>
      </w:pPr>
      <w:r>
        <w:rPr>
          <w:rFonts w:ascii="IRNazanin" w:hAnsi="IRNazanin" w:eastAsia="IRNazanin"/>
          <w:color w:val="111111"/>
          <w:sz w:val="28"/>
          <w:sz w:val="28"/>
          <w:szCs w:val="28"/>
          <w:rtl w:val="true"/>
          <w:lang w:bidi="fa-IR"/>
        </w:rPr>
        <w:t>یحفها الأهل عن حور و ولدان</w:t>
      </w:r>
    </w:p>
    <w:p>
      <w:pPr>
        <w:pStyle w:val="BookText"/>
        <w:rPr/>
      </w:pPr>
      <w:r>
        <w:rPr>
          <w:rFonts w:ascii="IRNazanin" w:hAnsi="IRNazanin" w:eastAsia="IRNazanin"/>
          <w:color w:val="111111"/>
          <w:sz w:val="28"/>
          <w:sz w:val="28"/>
          <w:szCs w:val="28"/>
          <w:rtl w:val="true"/>
          <w:lang w:bidi="fa-IR"/>
        </w:rPr>
        <w:t>و رثاه السّراج الورّاق بقصیدة اوّلها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أرضا بها قبر الرّضیّ</w:t>
      </w:r>
    </w:p>
    <w:p>
      <w:pPr>
        <w:pStyle w:val="BookText"/>
        <w:rPr/>
      </w:pPr>
      <w:r>
        <w:rPr>
          <w:rFonts w:ascii="IRNazanin" w:hAnsi="IRNazanin" w:eastAsia="IRNazanin"/>
          <w:color w:val="111111"/>
          <w:sz w:val="28"/>
          <w:sz w:val="28"/>
          <w:szCs w:val="28"/>
          <w:rtl w:val="true"/>
          <w:lang w:bidi="fa-IR"/>
        </w:rPr>
        <w:t>حیا الوسمیّ یردف بالولیّ</w:t>
      </w:r>
    </w:p>
    <w:p>
      <w:pPr>
        <w:pStyle w:val="BookText"/>
        <w:rPr/>
      </w:pPr>
      <w:r>
        <w:rPr>
          <w:rFonts w:ascii="IRNazanin" w:hAnsi="IRNazanin" w:eastAsia="IRNazanin"/>
          <w:color w:val="111111"/>
          <w:sz w:val="28"/>
          <w:sz w:val="28"/>
          <w:szCs w:val="28"/>
          <w:rtl w:val="true"/>
          <w:lang w:bidi="fa-IR"/>
        </w:rPr>
        <w:t>فقد ترک الغریب غریب دار</w:t>
      </w:r>
    </w:p>
    <w:p>
      <w:pPr>
        <w:pStyle w:val="BookText"/>
        <w:rPr/>
      </w:pPr>
      <w:r>
        <w:rPr>
          <w:rFonts w:ascii="IRNazanin" w:hAnsi="IRNazanin" w:eastAsia="IRNazanin"/>
          <w:color w:val="111111"/>
          <w:sz w:val="28"/>
          <w:sz w:val="28"/>
          <w:szCs w:val="28"/>
          <w:rtl w:val="true"/>
          <w:lang w:bidi="fa-IR"/>
        </w:rPr>
        <w:t>و أذکره بفقد الأصمعی</w:t>
      </w:r>
    </w:p>
    <w:p>
      <w:pPr>
        <w:pStyle w:val="BookText"/>
        <w:rPr/>
      </w:pPr>
      <w:r>
        <w:rPr>
          <w:rFonts w:ascii="IRNazanin" w:hAnsi="IRNazanin" w:eastAsia="IRNazanin"/>
          <w:color w:val="111111"/>
          <w:sz w:val="28"/>
          <w:sz w:val="28"/>
          <w:szCs w:val="28"/>
          <w:rtl w:val="true"/>
          <w:lang w:bidi="fa-IR"/>
        </w:rPr>
        <w:t>و أحکم محکم بلجام حزن</w:t>
      </w:r>
    </w:p>
    <w:p>
      <w:pPr>
        <w:pStyle w:val="BookText"/>
        <w:rPr/>
      </w:pPr>
      <w:r>
        <w:rPr>
          <w:rFonts w:ascii="IRNazanin" w:hAnsi="IRNazanin" w:eastAsia="IRNazanin"/>
          <w:color w:val="111111"/>
          <w:sz w:val="28"/>
          <w:sz w:val="28"/>
          <w:szCs w:val="28"/>
          <w:rtl w:val="true"/>
          <w:lang w:bidi="fa-IR"/>
        </w:rPr>
        <w:t>لفقد الفارس البطل الکمیّ</w:t>
      </w:r>
    </w:p>
    <w:p>
      <w:pPr>
        <w:pStyle w:val="BookText"/>
        <w:rPr/>
      </w:pPr>
      <w:r>
        <w:rPr>
          <w:rFonts w:ascii="IRNazanin" w:hAnsi="IRNazanin" w:eastAsia="IRNazanin"/>
          <w:color w:val="111111"/>
          <w:sz w:val="28"/>
          <w:sz w:val="28"/>
          <w:szCs w:val="28"/>
          <w:rtl w:val="true"/>
          <w:lang w:bidi="fa-IR"/>
        </w:rPr>
        <w:t>و لما اعتلّ قالوا اعتلّ أیضا</w:t>
      </w:r>
    </w:p>
    <w:p>
      <w:pPr>
        <w:pStyle w:val="BookText"/>
        <w:rPr/>
      </w:pPr>
      <w:r>
        <w:rPr>
          <w:rFonts w:ascii="IRNazanin" w:hAnsi="IRNazanin" w:eastAsia="IRNazanin"/>
          <w:color w:val="111111"/>
          <w:sz w:val="28"/>
          <w:sz w:val="28"/>
          <w:szCs w:val="28"/>
          <w:rtl w:val="true"/>
          <w:lang w:bidi="fa-IR"/>
        </w:rPr>
        <w:t>لشکواه صحاح الجوهریّ</w:t>
      </w:r>
    </w:p>
    <w:p>
      <w:pPr>
        <w:pStyle w:val="BookText"/>
        <w:rPr/>
      </w:pPr>
      <w:r>
        <w:rPr>
          <w:rFonts w:ascii="IRNazanin" w:hAnsi="IRNazanin" w:eastAsia="IRNazanin"/>
          <w:color w:val="111111"/>
          <w:sz w:val="28"/>
          <w:sz w:val="28"/>
          <w:szCs w:val="28"/>
          <w:rtl w:val="true"/>
          <w:lang w:bidi="fa-IR"/>
        </w:rPr>
        <w:t>و جاری کلّ عین قد بکته</w:t>
      </w:r>
    </w:p>
    <w:p>
      <w:pPr>
        <w:pStyle w:val="BookText"/>
        <w:rPr/>
      </w:pPr>
      <w:r>
        <w:rPr>
          <w:rFonts w:ascii="IRNazanin" w:hAnsi="IRNazanin" w:eastAsia="IRNazanin"/>
          <w:color w:val="111111"/>
          <w:sz w:val="28"/>
          <w:sz w:val="28"/>
          <w:szCs w:val="28"/>
          <w:rtl w:val="true"/>
          <w:lang w:bidi="fa-IR"/>
        </w:rPr>
        <w:t>کتاب العین بالدّمع الرّوی</w:t>
      </w:r>
    </w:p>
    <w:p>
      <w:pPr>
        <w:pStyle w:val="BookText"/>
        <w:rPr/>
      </w:pPr>
      <w:r>
        <w:rPr>
          <w:rFonts w:ascii="IRNazanin" w:hAnsi="IRNazanin" w:eastAsia="IRNazanin"/>
          <w:color w:val="111111"/>
          <w:sz w:val="28"/>
          <w:sz w:val="28"/>
          <w:szCs w:val="28"/>
          <w:rtl w:val="true"/>
          <w:lang w:bidi="fa-IR"/>
        </w:rPr>
        <w:t>لشیخ السّبع ابین ما رواه</w:t>
      </w:r>
    </w:p>
    <w:p>
      <w:pPr>
        <w:pStyle w:val="BookText"/>
        <w:rPr/>
      </w:pPr>
      <w:r>
        <w:rPr>
          <w:rFonts w:ascii="IRNazanin" w:hAnsi="IRNazanin" w:eastAsia="IRNazanin"/>
          <w:color w:val="111111"/>
          <w:sz w:val="28"/>
          <w:sz w:val="28"/>
          <w:szCs w:val="28"/>
          <w:rtl w:val="true"/>
          <w:lang w:bidi="fa-IR"/>
        </w:rPr>
        <w:t>وصال کصولة السّبع الجریّ</w:t>
      </w:r>
    </w:p>
    <w:p>
      <w:pPr>
        <w:pStyle w:val="BookText"/>
        <w:rPr/>
      </w:pPr>
      <w:r>
        <w:rPr>
          <w:rFonts w:ascii="IRNazanin" w:hAnsi="IRNazanin" w:eastAsia="IRNazanin"/>
          <w:color w:val="111111"/>
          <w:sz w:val="28"/>
          <w:sz w:val="28"/>
          <w:szCs w:val="28"/>
          <w:rtl w:val="true"/>
          <w:lang w:bidi="fa-IR"/>
        </w:rPr>
        <w:t>فحزن الشّاطبیّة لیس یخفی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العنوان عن فهم الغبیّ </w:t>
      </w:r>
    </w:p>
    <w:p>
      <w:pPr>
        <w:pStyle w:val="BookText"/>
        <w:rPr/>
      </w:pPr>
      <w:r>
        <w:rPr>
          <w:rFonts w:ascii="IRNazanin" w:hAnsi="IRNazanin" w:eastAsia="IRNazanin"/>
          <w:color w:val="111111"/>
          <w:sz w:val="28"/>
          <w:sz w:val="28"/>
          <w:szCs w:val="28"/>
          <w:rtl w:val="true"/>
          <w:lang w:bidi="fa-IR"/>
        </w:rPr>
        <w:t>و فی علم الحدیث له اجتهاد</w:t>
      </w:r>
    </w:p>
    <w:p>
      <w:pPr>
        <w:pStyle w:val="BookText"/>
        <w:rPr/>
      </w:pPr>
      <w:r>
        <w:rPr>
          <w:rFonts w:ascii="IRNazanin" w:hAnsi="IRNazanin" w:eastAsia="IRNazanin"/>
          <w:color w:val="111111"/>
          <w:sz w:val="28"/>
          <w:sz w:val="28"/>
          <w:szCs w:val="28"/>
          <w:rtl w:val="true"/>
          <w:lang w:bidi="fa-IR"/>
        </w:rPr>
        <w:t>به یتلو اجتهاد البیهقیّ</w:t>
      </w:r>
    </w:p>
    <w:p>
      <w:pPr>
        <w:pStyle w:val="BookText"/>
        <w:rPr/>
      </w:pPr>
      <w:r>
        <w:rPr>
          <w:rFonts w:ascii="IRNazanin" w:hAnsi="IRNazanin" w:eastAsia="IRNazanin"/>
          <w:color w:val="111111"/>
          <w:sz w:val="28"/>
          <w:sz w:val="28"/>
          <w:szCs w:val="28"/>
          <w:rtl w:val="true"/>
          <w:lang w:bidi="fa-IR"/>
        </w:rPr>
        <w:t>و فی الأنساب لا یخفی علیه</w:t>
      </w:r>
    </w:p>
    <w:p>
      <w:pPr>
        <w:pStyle w:val="BookText"/>
        <w:rPr/>
      </w:pPr>
      <w:r>
        <w:rPr>
          <w:rFonts w:ascii="IRNazanin" w:hAnsi="IRNazanin" w:eastAsia="IRNazanin"/>
          <w:color w:val="111111"/>
          <w:sz w:val="28"/>
          <w:sz w:val="28"/>
          <w:szCs w:val="28"/>
          <w:rtl w:val="true"/>
          <w:lang w:bidi="fa-IR"/>
        </w:rPr>
        <w:t>دعاء من صحیح أو دعیّ</w:t>
      </w:r>
    </w:p>
    <w:p>
      <w:pPr>
        <w:pStyle w:val="BookText"/>
        <w:rPr/>
      </w:pPr>
      <w:r>
        <w:rPr>
          <w:rFonts w:ascii="IRNazanin" w:hAnsi="IRNazanin" w:eastAsia="IRNazanin"/>
          <w:color w:val="111111"/>
          <w:sz w:val="28"/>
          <w:sz w:val="28"/>
          <w:szCs w:val="28"/>
          <w:rtl w:val="true"/>
          <w:lang w:bidi="fa-IR"/>
        </w:rPr>
        <w:t>لو ادرک عصره الکلبیّ ولّی</w:t>
      </w:r>
    </w:p>
    <w:p>
      <w:pPr>
        <w:pStyle w:val="BookText"/>
        <w:rPr/>
      </w:pPr>
      <w:r>
        <w:rPr>
          <w:rFonts w:ascii="IRNazanin" w:hAnsi="IRNazanin" w:eastAsia="IRNazanin"/>
          <w:color w:val="111111"/>
          <w:sz w:val="28"/>
          <w:sz w:val="28"/>
          <w:szCs w:val="28"/>
          <w:rtl w:val="true"/>
          <w:lang w:bidi="fa-IR"/>
        </w:rPr>
        <w:t>و هرول خوف لیث هزبریّ‌</w:t>
      </w:r>
      <w:r>
        <w:rPr>
          <w:rStyle w:val="FootnoteAnchor"/>
          <w:rtl w:val="true"/>
        </w:rPr>
        <w:footnoteReference w:id="69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 ابو بکر بن عمر بن علی بن سالم الامام رضی الدین القسطنطینی النّحوی الشّافعی و کان قد نشأ بالقدس، و أخذ العربیّة عن ابن معط و ابن الحاجب و تزوّج ابنة معط و کان له معرفة تامّة بالفقه و مشارکة فی الحدیث، سمع منه جماعة کثیرة، و اضرّ بآخر عمره، و مات سنة خمس و تسعین و ستّمأة کما عن الصّلاح الصّفدی و اخذ عنه ایضا ابو حیّان المشار الیه قبل، و مدحه بقصیدة طویلة، کما ذکره صاحب البغیة،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الرّضیّ أیضا فی کتب العربیّة علی الحسن بن محمد ابن الحسن بن حیدر الصاغانی او الصّغانی الحنفیّ، و هو الّذی تقدّم ذکره فی باب الحسن، و کذا علی الإمام العلّامة ابی البقاء محمد بن ابراهیم بن یوسف بن عبد الرحمن الذی تقدّم ذکره فی ترجمة ابن المنلا مصنّف شرح المغنی و یعبر عنه فیه کثیرا بشیخنا الرّضیّ و صاحب القطعة فلیراجع</w:t>
      </w:r>
      <w:r>
        <w:rPr>
          <w:rFonts w:eastAsia="IRNazanin" w:cs="IRNazanin"/>
          <w:color w:val="111111"/>
          <w:sz w:val="28"/>
          <w:szCs w:val="28"/>
          <w:rtl w:val="true"/>
          <w:lang w:bidi="fa-IR"/>
        </w:rPr>
        <w:t xml:space="preserve">. </w:t>
      </w:r>
      <w:bookmarkStart w:id="251" w:name="pg17061_198923"/>
    </w:p>
    <w:p>
      <w:pPr>
        <w:pStyle w:val="Heading2"/>
        <w:numPr>
          <w:ilvl w:val="1"/>
          <w:numId w:val="1"/>
        </w:numPr>
        <w:rPr/>
      </w:pPr>
      <w:bookmarkStart w:id="252" w:name="__RefHeading___Toc1095343_996550957"/>
      <w:bookmarkStart w:id="253" w:name="_Toc87"/>
      <w:bookmarkEnd w:id="251"/>
      <w:bookmarkEnd w:id="252"/>
      <w:r>
        <w:rPr>
          <w:rtl w:val="true"/>
        </w:rPr>
        <w:t>باب ما اوله الزای المعجمة من اسماء فقهاء اصحابنا المتورعین</w:t>
      </w:r>
      <w:bookmarkEnd w:id="253"/>
    </w:p>
    <w:p>
      <w:pPr>
        <w:pStyle w:val="Heading3"/>
        <w:numPr>
          <w:ilvl w:val="2"/>
          <w:numId w:val="1"/>
        </w:numPr>
        <w:rPr/>
      </w:pPr>
      <w:bookmarkStart w:id="254" w:name="__RefHeading___Toc1095345_996550957"/>
      <w:bookmarkStart w:id="255" w:name="_Toc88"/>
      <w:bookmarkEnd w:id="254"/>
      <w:r>
        <w:rPr/>
        <w:t>305</w:t>
      </w:r>
      <w:r>
        <w:rPr>
          <w:rtl w:val="true"/>
        </w:rPr>
        <w:t xml:space="preserve">- </w:t>
      </w:r>
      <w:r>
        <w:rPr>
          <w:rtl w:val="true"/>
        </w:rPr>
        <w:t>زمان بن کلبعلی التبریزی</w:t>
      </w:r>
      <w:bookmarkEnd w:id="255"/>
    </w:p>
    <w:p>
      <w:pPr>
        <w:pStyle w:val="BookText"/>
        <w:rPr/>
      </w:pPr>
      <w:r>
        <w:rPr>
          <w:rFonts w:ascii="IRNazanin" w:hAnsi="IRNazanin" w:eastAsia="IRNazanin"/>
          <w:color w:val="111111"/>
          <w:sz w:val="28"/>
          <w:sz w:val="28"/>
          <w:szCs w:val="28"/>
          <w:rtl w:val="true"/>
          <w:lang w:bidi="fa-IR"/>
        </w:rPr>
        <w:t>المولی محمد زمان بن مولی کلبعلی التبریزی</w:t>
      </w:r>
    </w:p>
    <w:p>
      <w:pPr>
        <w:pStyle w:val="BookText"/>
        <w:rPr/>
      </w:pPr>
      <w:r>
        <w:rPr>
          <w:rFonts w:ascii="IRNazanin" w:hAnsi="IRNazanin" w:eastAsia="IRNazanin"/>
          <w:color w:val="111111"/>
          <w:sz w:val="28"/>
          <w:sz w:val="28"/>
          <w:szCs w:val="28"/>
          <w:rtl w:val="true"/>
          <w:lang w:bidi="fa-IR"/>
        </w:rPr>
        <w:t>کان من اجلاء تلامذة سمینا العلامة المجلسی و الاقا حسین الخوانساری و الشّیخ جعفر القاضی رحمهم اللّه قاطنا ببلدة اصبهان صاحب تصانیف عدیدة منها شرحه علی زبدة الاصول و کتابه المسمّی بالجنته فی الفوائد المتفرّقات و کتابه الاخر الموسوم بفرائد فی احوال المدارس و المساجد کتبه ایّام نزوله فی مدرسة الشّیخ لطف اللّه الواقعة فی شرقی میدان شاه‌دار السّلطنة اصفهان و کان قد فوّض الیه النّظر فی امر المدرسة المذکورة ایضا فی ذلک الزّمان من قبل السّلطان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بالغ فی کتابه الموصوف فی الثّناء علی تلک المدرسة المبارکة و اشار فیه الی نبذة من برکاتها المجرّبة و میامن تأثیراتها اللّطیفة فی حق الطّلبة و ذکر انّ من جملة من استسعد بالتّرقیات الکاملة من الفضایل و العلوم فی ذلک المکان المتبرّک الموسوم هو مولانا المحقّق الخوانساری السّابق الیه الاشارة بالتّعظیم و مولانا شمس الدّین الجیلانی الحکیم صاحب الحاشیة علی شرح حکمة العین و علی حاشیة الخفری علی حاشیة القدیم و غیر ذلک و مولانا الحسن الجیلانی السّابق الیه التّنبیه فی ترجمة ولده </w:t>
      </w:r>
    </w:p>
    <w:p>
      <w:pPr>
        <w:pStyle w:val="BookText"/>
        <w:rPr/>
      </w:pPr>
      <w:r>
        <w:rPr>
          <w:rFonts w:ascii="IRNazanin" w:hAnsi="IRNazanin" w:eastAsia="IRNazanin"/>
          <w:color w:val="111111"/>
          <w:sz w:val="28"/>
          <w:sz w:val="28"/>
          <w:szCs w:val="28"/>
          <w:rtl w:val="true"/>
          <w:lang w:bidi="fa-IR"/>
        </w:rPr>
        <w:t>الفقیه النّبیه الاقا حسین الذّی هو خال جدّنا الامجد الآنف ذکره فی باب الجیم و قال فی حقه لم یکن له نظیر فی عصره فی الفضیلة و التّقوی ثمّ قال و منهم زبدة اهل السداد الملّا مراد التّفریشی صاحب حاشیة الفقیه و المختلف و غیر ذلک من المصنّفات و منهم السیّد الجلیل الامیر سیّد حسین العاملی صاحب التّصانیف الجلیلة مثل رسالة الجمعة و غیرها و المولی علیقلی الخلخالی الادیب الماهر و زبدة المحقّقین و اسوة السّالکین المولی رجبعلی التّبریزی و تلمیذه الامیر قوام الدّین الطّهرانی صاحب کتاب عین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الزّهاد المولی موسی الّطبسی و ولده العزیز الحاج محمّد مؤمن صاحب کتاب مناهج العرفان قلت و هو من اجلّاء عرفاء المتأخّرین و کتابه المذکور ایضا کتاب کبیر فی مجلدتین لم یصنّف فی مراتب التصوف و طریقة ارباب السلوک مثله و عندنا منه نسخة قد ننقل منها فی هذا الکتاب قال و الامیر اسماعیل الحسینی الخاتون آبادی صاحب التّکیة المعروفة المدفون بها فی قوادم مقبرة تخت فولاد اصبهان و ولده العلّامة رئیس فضلاء الزّمان امیر محمد باقر سلّمه اللّه و منزلی الان فی حجرته الباهرة و منهم المولی محمّد صالح الاسترابادی و المولی حلبی الموصلی و المولی محمّد حسین البروجردی و المولی سعدی الرّشتی و المولی محمّد علی الطّهرانی و لو اردت عدّ اسماء الفضلاء الذین کانوا فی تلک المدرسة المبارکة لطال الکلام اقول و من جملة اولئک الفضلاء ایضا کما حکاه لنا سلفنا الصّالحون هو الفاضل المحقّق المتکلّم الحکیم الفقیه البارع الادیب المولی ابو القاسم بن محمّد ربیع الجرفادقانی صاحب المصنّفات الکثیرة فی الحکمة و الکلام و الفقه و الاصول و الحواشی و التعلیقات اللّطیفة علی کثیر من کتب المعقول و المنقول و عندنا بخطّه الحسن الشّریف شرح القوشجی علی التّجرید محشّی بتعلیقاته اللّطیفة الّتی کتبها علیه بخطّه الشّریف من اوّله الی آخره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العلّامة المجلسی صورة اجازة المولی المذکور للمولی مهر علی الجرفادقانی فی المجلّد الاخر من البحار و هو یروی فیها عن السّید الامیر قاسم الحسنی الحسینی القهپائی اوّلا ثمّ یقول و عن المولی محمّد تقیّ المعروف الشّهیر بالمجلسی </w:t>
      </w:r>
      <w:bookmarkStart w:id="256" w:name="pg17061_198925"/>
    </w:p>
    <w:p>
      <w:pPr>
        <w:pStyle w:val="BookText"/>
        <w:rPr/>
      </w:pPr>
      <w:bookmarkEnd w:id="256"/>
      <w:r>
        <w:rPr>
          <w:rFonts w:ascii="IRNazanin" w:hAnsi="IRNazanin" w:eastAsia="IRNazanin"/>
          <w:color w:val="111111"/>
          <w:sz w:val="28"/>
          <w:sz w:val="28"/>
          <w:szCs w:val="28"/>
          <w:rtl w:val="true"/>
          <w:lang w:bidi="fa-IR"/>
        </w:rPr>
        <w:t>حفظه اللّه تعالی عن طوارق الحدثان الی یوم الدّین و حینئذ فلا یبعد تلمّذه لدیهما ایضا و له رحمه اللّه ایضا ذکر فی ریاض العلماء و لما ینقطع العلم و الفضیلة الی هذا الزّمان من اهل بیته النّجبآء النّقباء الرّؤساء فی امور دین اللّه فی بلده المشار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بین بعض من تقدم من آبائنا الفضلاء و بینهم قرابة سبب اورثت نسبة بنوّة الخالة فینا الی هذه الاوان و بالجملة فنحن ننقل نادرا فی کتابنا هذا عن کتاب الفرائد الّذی هو صاحب العنوان و فیه من النّوادر الجدیدة و الفوائد الفریدة شیی‌ء کثیر و لا ینّبئک مثل خبیر</w:t>
      </w:r>
      <w:r>
        <w:rPr>
          <w:rFonts w:eastAsia="IRNazanin" w:cs="IRNazanin"/>
          <w:color w:val="111111"/>
          <w:sz w:val="28"/>
          <w:szCs w:val="28"/>
          <w:rtl w:val="true"/>
          <w:lang w:bidi="fa-IR"/>
        </w:rPr>
        <w:t>.</w:t>
      </w:r>
    </w:p>
    <w:p>
      <w:pPr>
        <w:pStyle w:val="Heading3"/>
        <w:numPr>
          <w:ilvl w:val="2"/>
          <w:numId w:val="1"/>
        </w:numPr>
        <w:rPr/>
      </w:pPr>
      <w:bookmarkStart w:id="257" w:name="__RefHeading___Toc1095347_996550957"/>
      <w:bookmarkStart w:id="258" w:name="_Toc89"/>
      <w:bookmarkEnd w:id="257"/>
      <w:r>
        <w:rPr/>
        <w:t>306</w:t>
      </w:r>
      <w:r>
        <w:rPr>
          <w:rtl w:val="true"/>
        </w:rPr>
        <w:t xml:space="preserve">- </w:t>
      </w:r>
      <w:r>
        <w:rPr>
          <w:rtl w:val="true"/>
        </w:rPr>
        <w:t>زین الدین بن علی بن احمد الجبعی العاملی، الشهید الثانی</w:t>
      </w:r>
      <w:bookmarkEnd w:id="258"/>
    </w:p>
    <w:p>
      <w:pPr>
        <w:pStyle w:val="BookText"/>
        <w:rPr/>
      </w:pPr>
      <w:r>
        <w:rPr>
          <w:rFonts w:ascii="IRNazanin" w:hAnsi="IRNazanin" w:eastAsia="IRNazanin"/>
          <w:color w:val="111111"/>
          <w:sz w:val="28"/>
          <w:sz w:val="28"/>
          <w:szCs w:val="28"/>
          <w:rtl w:val="true"/>
          <w:lang w:bidi="fa-IR"/>
        </w:rPr>
        <w:t>زین الدین ابن علی بن احمد بن محمد بن علی بن جمال الدین بن تقی بن صالح بن اشرف الجبعی العاملی الشامی المشتهر بالشهید الثانی‌</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أفاض اللّه علی تربته الزکیة، من سجال رحمته و فضله و کرمه و جزائه اللّطیف السّبحانی لم الف إلی هذا الزّمن الّذی هو من حدود ثلاث و ستّین و مأتین بعد الألف أحدا من العلمآء الاجلّة، یکون بجلالة قدره، و سعة صدره، و عظم شأنه، و ارتفاع مکانه، و جودة فهمه، و متانة عزمه، و حسن سلیقته، و استواء طریقته و نظام تحصیله، و کثرة أساتیده، و ظرافة طبعه، و لطافة صنعه، و معنویة کلامه، و تمامیة تصنیفاته، و تألیفاته، بل کادان یکون فی التّخلق باخلاق اللّه تبارک و تعالی تالیا لتلو المعصوم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العجب انّه کان بمنزلة النّقطة المتوسّطة المحاطة بدائرة المعارف و العلوم، او مرکز تؤول إلیه نسبة غیر واحدة من کرات فضائل أرباب الفواضل علی النّهج المنظوم، حیث إن کلّا من آبائه السّتّة المذکورین کانوا من الفضلآء المشهورین، و </w:t>
      </w:r>
    </w:p>
    <w:p>
      <w:pPr>
        <w:pStyle w:val="BookText"/>
        <w:rPr/>
      </w:pPr>
      <w:r>
        <w:rPr>
          <w:rFonts w:ascii="IRNazanin" w:hAnsi="IRNazanin" w:eastAsia="IRNazanin"/>
          <w:color w:val="111111"/>
          <w:sz w:val="28"/>
          <w:sz w:val="28"/>
          <w:szCs w:val="28"/>
          <w:rtl w:val="true"/>
          <w:lang w:bidi="fa-IR"/>
        </w:rPr>
        <w:t>کذلک أبنائه النّبلاء الّذین لم ینقضوا هذا العدّة إلی هذا الحین، و قد أشیر إلی بعض منهم فی ترجمة ولده الشّیخ حسن بن زین الدّین، و سیجی‌ء انشاء اللّه فی ترجمة ولد ولده الشّیخ محمّد الإشارة إلی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حسب الدّلالة علی صدق ما ادّعیناه فیه من القدر و المنزلة انّ کلّا من هذه السّلسلة لا یعرفون الّا بسمته، و لا یوصفون الّا بابوته و بنوّته و بالجملة فکان والده الشّیخ نور الدّین علیّ بن أحمد المعروف بابن الحجّة أو الحاجة من کبار أفاضل عصره و قد قرأ علیه جملة من کتب العربیّة و الفقه فی أوائل تحصیله، و کان قد جعل له راتبا من الدّراهم بازاء ما کان یحفظه من العلم کما أفید، و کذلک جدّاه الفاضلان التّقی و جمال الدّین، و جدّه الأعلی الشّیخ صالح بن مشرف الطّاووسیّ العاملی الّذی هو من تلامذة العلّامة، کانوا أفاضل أتقیاء و أخوه الشیخ عبد النّبیّ بن علیّ بن أحمد البناطی أیضا کان من جملة الادباء الماهرین، بل الشعراء الفاخرین، بل الفقهاء الکابرین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الفقیه الفاضل، و العابد الصّالح، و الورع الادیب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یروی عنه ولده الشّیخ حسن بن عبد النّبی، و یروی هو عن أخیه و عن الشّیخ علی بن عبد العالی المیسی، سمعته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محمّد العیناثی ابن بنت الشّیخ حسن المذکور، انتهی‌</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بنی عمومته الفضلآء ایضا مذکورون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و من جملة أساتیده النّبلاء، و مشایخه العظام الاجلّاء، هو السّیّد حسن بن السّیّد جعفر</w:t>
      </w:r>
    </w:p>
    <w:p>
      <w:pPr>
        <w:pStyle w:val="BookText"/>
        <w:rPr/>
      </w:pPr>
      <w:r>
        <w:rPr>
          <w:rFonts w:ascii="IRNazanin" w:hAnsi="IRNazanin" w:eastAsia="IRNazanin"/>
          <w:color w:val="111111"/>
          <w:sz w:val="28"/>
          <w:sz w:val="28"/>
          <w:szCs w:val="28"/>
          <w:rtl w:val="true"/>
          <w:lang w:bidi="fa-IR"/>
        </w:rPr>
        <w:t xml:space="preserve">الموسوی الکرکی العاملی،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 علیه بنصّ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الفقهیّة من مصنّفات السیّد المذکور،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 غیر ذلک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عبد العالی المیسی الّذی هو زوج خالته، و والد زوجته </w:t>
      </w:r>
    </w:p>
    <w:p>
      <w:pPr>
        <w:pStyle w:val="BookText"/>
        <w:rPr/>
      </w:pPr>
      <w:r>
        <w:rPr>
          <w:rFonts w:ascii="IRNazanin" w:hAnsi="IRNazanin" w:eastAsia="IRNazanin"/>
          <w:color w:val="111111"/>
          <w:sz w:val="28"/>
          <w:sz w:val="28"/>
          <w:szCs w:val="28"/>
          <w:rtl w:val="true"/>
          <w:lang w:bidi="fa-IR"/>
        </w:rPr>
        <w:t>الکبری، و أوّل مشایخه المعظّمین دون الکرکی الذّی هو الملّقب بالمحقق الثّانی لبعد ما 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إبتداء رحلته إلی قریة میس المقدّسة للتّلمّذ علی هذا الشیخ الجلیل بعد وفاة أبیه المرحوم فی سنة خمس و عشرین و تسعماة، و هو فی سنّ أربع عشر سنة فاشتغل علیه إلی أواخر سنة ثلاث و ثلاثین و تسعماة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جملة ما قرأه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ارتحل بعد ذلک إلی کرک نوح و قرأ بها علی السّیّد المتقدّم ذکره جملة من الفنون، ثم انتقل إلی وطنه الأصلی الّذی هو قریة جبع زمن والده المبرور فی أواسط سنة أربع و ثلاثین و أقام بها مشتغلا بمطالعة العلم و المذاکرة إلی سنة سبع و ثلاثین، ثمّ ارتحل إلی دمشق و اشتغل بها علی الشّیخ الفاضل المحقّق الفیلسوف شمس الدّین محمّد ابن مکّی، فقر أعلیه من کتب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القصد فی معرفة الفصد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الشیخ المبرور المذکور،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الهیئة 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بها فی تلک المدّة علی المرحوم الشیخ أحمد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القراآت و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بقرائة نافع، و ابن کثیر، و أبی عمرو، و عاصم، ثمّ رجع إلی جبع سنة ثمان و ثلاثین و أقام بها إلی تمام سنة إحدی و أربعین، و رحل إلی مصرفی أوّل سنة بعدها لتحصیل ما امکن من العلوم، و اجتمع فی تلک السّفرة بجماعة کثیرة من الافاضل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شمس الدّین بن طولون الدمشقی الحنفیّ، و قرأ علیه جملة من الصحیحین و اجیز منه بروایتهما، و روایة کلّما یجوز له روایته، فی شهر ربیع الاوّل من السّنة المذکورة، و کانت قرائته علیه فی الصّالحیّة بالمدرسة السّلیمیّة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العودی فی رسالته الّتی کتبه فی کیفیّة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إذ ذاک فی خدمته اسمع الدّرس و اجاز لی الشّیخ المذکور الصحیحین المذکورین، و رأی بعض الإخوان الصّالحین و هو الشّیخ زین الدّین الفقعانی فی تلک السّنة فی المنام أنّه دخل </w:t>
      </w:r>
    </w:p>
    <w:p>
      <w:pPr>
        <w:pStyle w:val="BookText"/>
        <w:rPr/>
      </w:pPr>
      <w:r>
        <w:rPr>
          <w:rFonts w:ascii="IRNazanin" w:hAnsi="IRNazanin" w:eastAsia="IRNazanin"/>
          <w:color w:val="111111"/>
          <w:sz w:val="28"/>
          <w:sz w:val="28"/>
          <w:szCs w:val="28"/>
          <w:rtl w:val="true"/>
          <w:lang w:bidi="fa-IR"/>
        </w:rPr>
        <w:t>علیه رجل ذو هیبة و معه جرّة فیها ماء فالقم باب الجرة شیخنا الشیخ زین الدّین و جعل یکرع فی الماء و هو قابضها معه، فسال الرّائی عنه فقیل له هذا هو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الشّیخ یروی عنه شیخنا بواسطة، توفّی مسموما ثانی عشر ذی الحجة سنة خمس و أربعین و تسعمأة، و هو فی الغریّ علی مشرّفه السّلام و کنت أرید صحبته إلی مصر، فارسلت إلیه الوالدة انّه یمنعنی من السّفر فمنعنی، و ما کان ذلک إلا لسوء حظّی و کان القائم بامداده و تجهیزه بهذا السّفر الحاجّ المحترم الصّالح شمس الدّین محمّد بن هلال رحمه اللّه عمل معه عملا قصد به وجه اللّه و قام بکلّ ما یحتاج إلیه مضافا الی ما اسدی الیه من المعروف، و أجری علیه من الخیرات فی مدّة طلبه للعلم قبل سفره هذا و اصبح هذا الحاجّ محمّد مقتولا فی بیته هو و زوجته و ولدان له احدهما رضیع فی السریر سنة اثنتین و خمسین و تسعمأة إلی ان قال ثمّ ودّعناه و سافر من دمشق یوم الأحد منتصف ربیع الاوّل سنة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له فی الطّرق ألطاف إلهیّة، و کرامات جلیّة، حکی لنا بعضها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أخبرنی به لیلة الأربعاء عاشر ربیع الاوّل سنة ستّین و تسعمأة انّه فی منزل الرّملة مضی إلی مسجدها المعروف بالجامع الابیض لزیارة الانبیآء الّذین فی الغار وحده، فوجد الباب مقفولا و لیس فی المسجد احد، فوضع یده علی القفل و جذبه فانفتح، فنزل إلی الغار و اشتغل بالصلاة و الدّعاء و حصل له إقبال علی اللّه بحیث ذهل عن إنتقال القافلة و سیرها، ثمّ جلس طویلا و دخل المدینة بعد ذلک و مضی إلی القافلة، فوجدها قد ارتحلت و لم یبق منها احد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 متحیّرا فی أمره مع عجزه عن المشی، فاخذ یمشی علی اثرها وحده، فمشی حتّی اعیاه التّعب فبینما هو فی هذا الضّیق إذ أقبل علیه رجل لا حق به و هو راکب بغلا، فلّما وصل إلیه قال له ارکب خلفی فردفه و مضی کالبرق، فما کان إلّا قلیلا حتی لحق به القافلة و انزله و قال له اذهب إلی رفقتک و دخل هو فی القافلة </w:t>
      </w:r>
    </w:p>
    <w:p>
      <w:pPr>
        <w:pStyle w:val="BookText"/>
        <w:rPr/>
      </w:pPr>
      <w:r>
        <w:rPr>
          <w:rFonts w:ascii="IRNazanin" w:hAnsi="IRNazanin" w:eastAsia="IRNazanin"/>
          <w:color w:val="111111"/>
          <w:sz w:val="28"/>
          <w:sz w:val="28"/>
          <w:szCs w:val="28"/>
          <w:rtl w:val="true"/>
          <w:lang w:bidi="fa-IR"/>
        </w:rPr>
        <w:t>قال فتحریته مدّة الطّریق انّی أراه ثانیا، فما رأیته أصلا و لا قبل ذلک، و هذه کرامة ظاهرة و عنایة باهرة، لا ینکرها إلّا من غطی هواه علی عقله، و اعتقد انّ اللّه لا یعتنی بمن هو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 لمّا وصل إلی غزة و اجتمع بالشّیخ محیی الدّین عبد القادر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الغزی، و جرت بینه و بینه إحتجاجات و مباحثات، و أجازه إجازة عامّة، و صار بینهما موادّه زائدة، و أدخله إلی خزانة کتبه، فقلب الکتب و تفرّج فی الخزانة فلّما اراد الخروج قال له اختر لنفسک کتابا من هذه الکتب فوضع یده علی کتاب من غیر تأمّل و لا انتخاب، فظهر کتاب لا یحضرنی اسمه من کتب الشّیعة من مصنّفات المرحوم الشّیخ جمال الدّین بن المطهّر، و هذه کرامة واضحة و منقبة 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منقبة أخری له مطوّلة و رجع إلی ما کان ینقله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نفع اللّه ببرکاته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وصولی إلی مصر یوم الجمعة منتصف شهر ربیع الآخر من السّنة المتقدّمة، و اشتغلت بها علی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شهاب الدّین احمد الرّملی الشّافعی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مطالعة حواشیه السّعدیّة و الشّریفیة و سمعت علیه کتبا کثیرة فی الفنون العربیّة و العقلیّة و غیرها، و أجازنی إجازة عامّة بما یجوز له روایته سنة ثلاث و أربعین و تسعمأة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الملّا حسین الجرجانی قرأنا علیه 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اشکال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الهندسة لقاضی زاده الرّومی،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الچغمینی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الهیئة له،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محمّد الاسترابادی قرأنا علیه 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حاشیة المیرو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محمّد الجیلانی سمعنا علیه جملة فی المعانی و المنطق و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شهاب الدّین ابن النجار الحنبلی قرأت علیه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 و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الخزرجیّة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العروض و القوافی للشّیخ زکریّا الانصاری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أبو الحسن البکری یعنی به الشّیخ الجلیل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فی مولد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کما ذکره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علیه حملة من الکتب فی الفقه و التّفسیر و بعض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العودی جملة من وقایع ما بینه و بینه و انّه قال انّه کان اکثر هؤلاء المشایخ ابّهة و مهابة عند العوام و الدولة، و انه کان اذا حج یجاور سنة و یقیم بمصر سنة، و یحجّ و کان معه من الکتب عدّة احمال ذکر شیخنا عددها و لکن لیس فی حفظی الآن، حتّی انّه ظهر له منه التّعجّب من کثرتها، فروی له انّ الصّاحب بن عبّاد رحمه اللّه کان اذا سافر یصحب معه سبعین جملا من الکتب بحیث صار ما صحبه قلیلا فی جنب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انّه توفّی فی سنة ثلاث و خمسین و تسعمأة بمصر و دفن بالقرافة و کان یوم موته یوما عظیما بمصر لکثرة الجمع، و دفن بجانب قبر الإمام الشّافعی، و بنوا علیه قبّة عظیمة،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 اللّه روحه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الجرمی المالکی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المحقّق ناصر الدّین الملقانی المالکی محقّق الوقت و فاضل تلک البلدة لم أر بالدّیار المصریّة أفضل منه فی العلوم العقلیّة و العربیّة، سمعت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ناصر الدّین الطّبلاوی الشافعی، قرأت علیه کذا و کذا إلی آخر ما ذکره من المشایخ الذّین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محمّد النّحاس و الشیخ عبد الحمید السنهوری و الشیخ شمس الدین محمّد بن عبد القادر الغرضی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قرأه علیهم،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بالبلد من جملة متکثّرة من المشایخ یطول الخطب بتفصیلهم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عمیرة، و الشیخ شهاب الدین عبد الحقّ، و الشیخ شهاب الدین البلقینی و الشیخ </w:t>
      </w:r>
    </w:p>
    <w:p>
      <w:pPr>
        <w:pStyle w:val="BookText"/>
        <w:rPr/>
      </w:pPr>
      <w:r>
        <w:rPr>
          <w:rFonts w:ascii="IRNazanin" w:hAnsi="IRNazanin" w:eastAsia="IRNazanin"/>
          <w:color w:val="111111"/>
          <w:sz w:val="28"/>
          <w:sz w:val="28"/>
          <w:szCs w:val="28"/>
          <w:rtl w:val="true"/>
          <w:lang w:bidi="fa-IR"/>
        </w:rPr>
        <w:t>شمس الدّین الدّیروطی و غیرهم قال ابن العودی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هذه المشایخ لم یبق منهم أحد وقت انشاء هذا التّاریخ فسبحان الذّی بیده ملکوت کلّ شی‌ء و إلیه ترجعون ثم ارتحلت من مصر إلی الحجاز الشّریف سابع عشر شوّال سنة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الی وطنی الاول بعد قضآء الواجب من الحج و العمرة بزیارة النّبی و آله و أصحابه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مشایخه الإمامیّة الذّین یسند الرّوایة إلیهم أیضا فی جملة من الکلمات هو الشیخ أحمد بن محمّد بن خاتون العاملی المتقدّم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من تلمّذ علیه و أخذ منه 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بالاجازة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المعظم ذو المجدین، نور الدین علیّ بن الحسین بن أبی الحسن الموسوی والد صاحب المدارک و قد ربّاه کالوالد لولده و رقاه إلی المعالی بمفرده و زوّجه ابنته رغبة فیه و جعله من خواصّ ملازمیه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أبی الحسن الموسوی الجبعی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بعنوان علیحدة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زاهدا عابدا فقیها من اعیان العلماء و الفضلآء فی عصره، جلیل القدر، من تلامذة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العابد الثّقة الفقیه المحدّث المحقّق، بنصّ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الحسین بن محمد بن محمّد الشّهیر بالصّائغ الحسینی العاملی الجزینی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هو من جملة مشایخ إجازتنا المعروفین الّذین قرأ علیهم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الرّوایة أیضا عنه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فی نسبه هو الّذی صرّح به نفسه فی أواخر المجلّد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و هو إلی آخر کتاب الصّوم، و قد رأیته بقصبة دهخوارقان من أعمال تبریز، و سمّی شرحه هذا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المواضع انّ له شرحین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بن عبد الصّمد الحارثی، والد شیخنا البهائی، و هو أوّل من قرأ علیه فی أوائل أمره و تصدّیه للتّدریس، و کان رفیقه إلی مصر فی طلب العلوم و إلی اسلامبول فی المرّة الاولی و فارقه إلی العراق و أقام بها مدّة، ثمّ ارتحل إلی خراسان و استوطن هناک کما ذکره ابن العودی فی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زهرة الجبعی ابن عمّ الشّیخ حسین المذکور، و کان علی غایة من الصّلاح و التّقوی، و الخیریة و العبادة، و کان الشهید یعتقد فیه الولایة، و کان رفیقه إلی مصر و توفّی بها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العالم الجلیل الفاضل، محمّد بن الحسین الملقّب بالحرّ العاملی المشغری، والد زوجته المتوفّاة فی حیاته بمشغرا، و هو من أوّل المذعنین لإجتهاده، المخلصین معه، و أجازه إجازة عامّة و کانت له به خصوصیّة و محبّة صادقة و علاقة متّصلة بتمام المودّة و صدق المحبّة کما ذکره ابن العودی و هو جدّ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الشهید بنته و کان فقیها جلیل القدر، عظیم المنزلة، أفضل أهل عصره فی الشرعیات و کان ولده الشیخ محمّد بن محمد الحرّ أفضل عصره فی العقلیات،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بن السید فخر الدّین عبد الحمید الکرکی القاطن بدمشق المحروسة، و کان من أکابر خاصّته و أوائل العاکفین علی ملازمته، و منهم الشّیخ بهاء الملّة و الدین محمّد بن علّی بن الحسن العودی الجزّینی و هو من جملة من حاز علی حظ وافر من خدمته، و تشرّف بمدّة مدیدة من ملازمته و کان وروده إلی خدمته کما ذکره نفسه فی رسالته، فی عاشر ربیع الاوّل سنة خمس و اربعین و تسعمأة، و انفصاله عنه بالسّفر إلی خراسان فی عاشر ذی القعدة سنة إثنتین و ستّین و تسعمأة، و قد استفید لنا من رسالته المتکرّر إلیها الاشارة فی هذا العنوان أمور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توجّه الهمّة إلی جمع تاریخ یشتمل علی ما تمّ من امره من حین ولادته إلی انقضآء عمره تأدیة لبعض شکره و امتثالا إلی ما سبق إلیه من أمره، مضافا إلی انّ فی مطلق مطالعة تواریخ العلماء </w:t>
      </w:r>
    </w:p>
    <w:p>
      <w:pPr>
        <w:pStyle w:val="BookText"/>
        <w:rPr/>
      </w:pPr>
      <w:r>
        <w:rPr>
          <w:rFonts w:ascii="IRNazanin" w:hAnsi="IRNazanin" w:eastAsia="IRNazanin"/>
          <w:color w:val="111111"/>
          <w:sz w:val="28"/>
          <w:sz w:val="28"/>
          <w:szCs w:val="28"/>
          <w:rtl w:val="true"/>
          <w:lang w:bidi="fa-IR"/>
        </w:rPr>
        <w:t>الأعلام، و الفضلآء الفخام، من انبعاث النّفوس علی اقتفاء آثارهم، و التّأسی بصالح أفعالهم، و الاهتداء بمشکوة أنوارهم، و الابتهاج بلذیذ أخبارهم، و الاقتضاء للدّعاء لهم، و التّرحم علیهم، و علی من احیا ذکرهم، و احصا للغابرین الطّرائف من أمور داریهم و النّفایس ممّا کان یوجد لدیهم، أو یسند فی طوایف الجوامع إلیهم الجمّ الغفیر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قال و کان کثیرا ما یشیر الیّ بذلک علی الخصوص، و یرغّب فیه من حیث العموم، و قد نبّه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هذه النّبذة الیسیرة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من الکشف عن أحوال الشّیخ زین الدّین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مقدّمة و فصول و خاتمة إلی أن قال بعد ذکر طرف بالغ من الثّنآء البلیغ الأنیق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یضرف لحظة من عمره إلّا فی اکتساب فضیلة و وزّع أوقاته علی ما یعود نفعه فی الیوم و اللّیلة إلیه، امّا النّهار ففی تدریس و مطالعة و تصنیف و مراجعة و امّا اللّیل فله فیه استعداد کامل لتحصیل ما یبتغیه من الفضایل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غایة اجتهاده فی التوجّه إلی مولاه، و قیامه باوراد العبادة حتّی تکلّ قدماه، و هو مع ذلک قائم بالنّظر فی أحوال معیشته علی أحسن نظام، و قضاء حوائج المحتاجین بأتمّ قیام، یلقی الأضیاف بوجه مسفر عن کرم کانسجام الامطار، و بشاشة تکشف عن شمم کالنّسیم المعطار، یکاد یبرح بالرّوح، و ترتاح إلیه النّفوس کالغصن المروح، إن راه النّاظر علی أسلوب ظنّ انّه ما تعاطی سواه، و لم یعلم انّه بلغ من کلّ فنّ منتهاه، و وصل منه إلی غایة اقصاه، فجاء نظامه ارقّ من النّسیم للعلیل و آنق من الرّوض البلیل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الأدب فالیه کان منتهاه، و رقی فیه حتّی بلغ سهاه، و امّا اللّغة فقد کان قطب مداره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فلک شموسه و أقماره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الحدیث فقد مدّ فیه باعا طویلا، و ذلّل صعاب معانیه تذلیلا، ادأب نفسه فی تصحیحه و ابرازه للنّاس حتّی فشا، و جعل ورده فی ذلک غالبا ما بین المغرب </w:t>
      </w:r>
    </w:p>
    <w:p>
      <w:pPr>
        <w:pStyle w:val="BookText"/>
        <w:rPr/>
      </w:pPr>
      <w:r>
        <w:rPr>
          <w:rFonts w:ascii="IRNazanin" w:hAnsi="IRNazanin" w:eastAsia="IRNazanin"/>
          <w:color w:val="111111"/>
          <w:sz w:val="28"/>
          <w:sz w:val="28"/>
          <w:szCs w:val="28"/>
          <w:rtl w:val="true"/>
          <w:lang w:bidi="fa-IR"/>
        </w:rPr>
        <w:t>و العشاء و ما ذاک الّا لانّه ضبط أوقاته بتمامها و کانت هذه الفترة بغیر ورد فزیّن الأوراد بختامها، و امّا المعقول فقد انق فیه من الابداع ما اراد، و سبق فیه الأنداد و الافراد و ان تکلّم فی علم الأوایل یعنی به السّیر و التّواریخ بهّج الاذهان و الألباب، و ولج منها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علوم القرآن العزیز، و تفاسیره من البسیط و الوجیز، فقد حصل من فوائدها و حازها و عرف حقایقها و مجازها، و علم إطالتها و إیجازها، و امّا الهیئة، و الهندسة، و الحساب، و المیقات، فقد کان له فیها ید لا تقصر عن الآیات، و امّا السّلوک و التّصوّف، فقد کان له فیه تصرّف و أی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فهو عالم الأوان و مصنّفه، و مفرّض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مشنفه بتألیف کانّها الخرائد، و تصانیف أبهی من القلائد، وضعها فی فنون مختلفة و انواع، و اقصعها ما شاء من الإتقان و الابداع، و سلک فیها مسلک المدققین، و هجر طریق المتشدّقین ثمّ إلی أن قال اعزّ فاصرف فیه همّته فیه خدمة العلم و أهله، فحاز الحظّ الوافر لما توجّه إلیه بکله و لقد کان مع علوّ رتبته و سموّ منزلته علی غایة من التّواضع، و لین الجانب، و یبذل جهده مع کلّ وارد فی تحصیل ما یبتغیه من المطالب، اذا اجتمع بالاصحاب عدّ نفسه کواحد منهم، و لم تمل نفسه إلی التّمیز بشی‌ء عنهم، حتّی انّه کان یتعرّض إلی ما یقتضیه الحال من الاشغال، من غیر نظر الی حال من الأحوال و لا ارتقاب لمن یباشر عنه ما یحتاج الیه من الاموال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شاهدت منه سنة ورودی إلی خدمته انّه کان ینقل الحطب علی حمار فی اللّیل لعیاله، و یصلّی الصّبح فی المسجد و یشتغل بالتّدریس بقیّة نهاره، فلمّا اشعرت منه بذلک کنت أذهب معه بغیر اختیاره، و کنت استفید من فضائله و أری من حسن شمائله، ما یحملنی علی حبّ ملازمته، و عدم مفارقته، و کان یصلّی العشاء جماعة، و یذهب لحفظ الکرم، و یصلّی الصّبح فی المسجد و یجلس للتّدریس و البحث کالبحر الزّاخر، و یأتی بمباحث غفل عنها الأوائل و الأواخر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اشتمل علی فضیلة جمیلة، و منقبة جلیلة تفرّد بها عن أبناء جنسه، و حباه اللّه بها تزکیة لنفسه، و هی انّه من المعلوم البیّن انّ العلماء رحمهم اللّه لم یقدروا علی ان یروّجوا أمور العلم و ینظموا أحواله و یفرغوه فی قالب التّصنیف و التّرصیف حتّی یتفّق لهم من یقوم بجمیع المهمّات، و یکفیهم کلّما یحتاجونه من المتعلّقات، و یقطع عنهم جمیع العلائق، و یزیل عنهم جمیع الموانع و العوائق، اما من ذی سلطان سخره اللّه لهم، او من ذی مروّة و أهل خیر یلقی اللّه فی قلبه قضاء مهمّاتهم، لئلّا یحصل الإخلال باللّطف العظیم، و یتعطّل السّلوک إلی المنهج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کانوا فی راحة من الخوف بالأمان، و فی دمة من حوادث الزّمان، و کان شیخنا المذکور مع ما عرفت یتعاطی جمیع مهمّاته بقلبه و بدنه، حتّی لو لم یکن إلا مهمّات الواردین علیه، و مصالح الضّیوف المتردّدین إلیه، مضافا إلی القیام بأحوال الأهل و العیال، و نظام المعیشة و أسبابها من غیر وکیل، و لا مساعد یقوم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ما کان یعجبه تدبیر أحد فی أموره، و لا یقع علی خاطره ترتیب مرتب لقصوره عمّا فی ضمیره، و مع ذلک کله فقد کان غالب الزّمان فی الخوف الموجب لاتلاف النّفس، و التّستّر و الاخفاء الّذی لا یسع الإنسان معه أن یفکر فی مسئلة من الضّروریات البدیهیة و لا یحسن أن یعلق شیئا یقف علیه من بعده من ذوی الفطن النّبیهة و سیأتی انشاء اللّه فی عدّة تصانیفه علی ما ظهر عنه فی زمن غزارة العلوم المشتبهة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بنفایس جواهر المنظوم و قد برز عنه مع ذلک من التصنیفات و الأبحاث و التّحقیقات و الکتابة و التّعلیقات من هو ناش عن فکر صاف و غارف من بحار علم واف بحیث اذا فکر من تفکّر فی الجمع بین هذا و بین ما ذکرنا تحیّر و هذه فضیلة یشهد له بها کلّ من کان له به ادنی مخالطة و لا یمکن احدا فیها مغالطة و من الشّاهد الواضح البیّن انّ الواحد منّا مع قلّة موانعه و تعلّقاته و توفیر دواعیه و اوقاته لو بذل الجهد فی استقصاء کتابة مصنّفاته و ما برز من تحقیقاته لم یستطع من اصحابه استقصاها و لا بلغ منتهاها و کفاه بذلک نبلا و فخرا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ایضا فی موضع آخر من رسالته انّه قدّس سرّه کان قد رای النبیّ فی منامه بمصر و وعده بالخیر قال و لا احفظ صورة المنام الآن فلمّا وقف علی القبر یعنی به المطهّر ایّام تشرّفه بزیارة رسول اللّه صلّی اللّه علیه و آله و سلّم فی سفر حجّه سنة ثلث و اربعین و تسعماة و رآه خاطبه و انشده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و تسلیم علی أشرف الوری</w:t>
      </w:r>
    </w:p>
    <w:p>
      <w:pPr>
        <w:pStyle w:val="BookText"/>
        <w:rPr/>
      </w:pPr>
      <w:r>
        <w:rPr>
          <w:rFonts w:ascii="IRNazanin" w:hAnsi="IRNazanin" w:eastAsia="IRNazanin"/>
          <w:color w:val="111111"/>
          <w:sz w:val="28"/>
          <w:sz w:val="28"/>
          <w:szCs w:val="28"/>
          <w:rtl w:val="true"/>
          <w:lang w:bidi="fa-IR"/>
        </w:rPr>
        <w:t>و من فضله ینبو عن الحدّ و الحصر</w:t>
      </w:r>
    </w:p>
    <w:p>
      <w:pPr>
        <w:pStyle w:val="BookText"/>
        <w:rPr/>
      </w:pPr>
      <w:r>
        <w:rPr>
          <w:rFonts w:ascii="IRNazanin" w:hAnsi="IRNazanin" w:eastAsia="IRNazanin"/>
          <w:color w:val="111111"/>
          <w:sz w:val="28"/>
          <w:sz w:val="28"/>
          <w:szCs w:val="28"/>
          <w:rtl w:val="true"/>
          <w:lang w:bidi="fa-IR"/>
        </w:rPr>
        <w:t>و من قد رقی السّبع الطّباق بنعله</w:t>
      </w:r>
    </w:p>
    <w:p>
      <w:pPr>
        <w:pStyle w:val="BookText"/>
        <w:rPr/>
      </w:pPr>
      <w:r>
        <w:rPr>
          <w:rFonts w:ascii="IRNazanin" w:hAnsi="IRNazanin" w:eastAsia="IRNazanin"/>
          <w:color w:val="111111"/>
          <w:sz w:val="28"/>
          <w:sz w:val="28"/>
          <w:szCs w:val="28"/>
          <w:rtl w:val="true"/>
          <w:lang w:bidi="fa-IR"/>
        </w:rPr>
        <w:t>و عوّضه اللّه البراق عن المهر</w:t>
      </w:r>
    </w:p>
    <w:p>
      <w:pPr>
        <w:pStyle w:val="BookText"/>
        <w:rPr/>
      </w:pPr>
      <w:r>
        <w:rPr>
          <w:rFonts w:ascii="Amiri" w:hAnsi="Amiri" w:eastAsia="Amiri" w:cs="Amiri"/>
          <w:color w:val="111111"/>
          <w:sz w:val="28"/>
          <w:sz w:val="28"/>
          <w:szCs w:val="28"/>
          <w:rtl w:val="true"/>
          <w:lang w:bidi="ar-SA"/>
        </w:rPr>
        <w:t>و خاطبه اللّه العلیّ بحبّه</w:t>
      </w:r>
    </w:p>
    <w:p>
      <w:pPr>
        <w:pStyle w:val="BookText"/>
        <w:rPr/>
      </w:pPr>
      <w:r>
        <w:rPr>
          <w:rFonts w:ascii="IRNazanin" w:hAnsi="IRNazanin" w:eastAsia="IRNazanin"/>
          <w:color w:val="111111"/>
          <w:sz w:val="28"/>
          <w:sz w:val="28"/>
          <w:szCs w:val="28"/>
          <w:rtl w:val="true"/>
          <w:lang w:bidi="fa-IR"/>
        </w:rPr>
        <w:t>شفاها و لم یحصل لعبد و لا حرّ</w:t>
      </w:r>
    </w:p>
    <w:p>
      <w:pPr>
        <w:pStyle w:val="BookText"/>
        <w:rPr/>
      </w:pPr>
      <w:r>
        <w:rPr>
          <w:rFonts w:ascii="IRNazanin" w:hAnsi="IRNazanin" w:eastAsia="IRNazanin"/>
          <w:color w:val="111111"/>
          <w:sz w:val="28"/>
          <w:sz w:val="28"/>
          <w:szCs w:val="28"/>
          <w:rtl w:val="true"/>
          <w:lang w:bidi="fa-IR"/>
        </w:rPr>
        <w:t>عدو لی عن تعداد فضلک لایق</w:t>
      </w:r>
    </w:p>
    <w:p>
      <w:pPr>
        <w:pStyle w:val="BookText"/>
        <w:rPr/>
      </w:pPr>
      <w:r>
        <w:rPr>
          <w:rFonts w:ascii="IRNazanin" w:hAnsi="IRNazanin" w:eastAsia="IRNazanin"/>
          <w:color w:val="111111"/>
          <w:sz w:val="28"/>
          <w:sz w:val="28"/>
          <w:szCs w:val="28"/>
          <w:rtl w:val="true"/>
          <w:lang w:bidi="fa-IR"/>
        </w:rPr>
        <w:t>یکلّ لسانی عنه فی النظم و النّثر</w:t>
      </w:r>
    </w:p>
    <w:p>
      <w:pPr>
        <w:pStyle w:val="BookText"/>
        <w:rPr/>
      </w:pPr>
      <w:r>
        <w:rPr>
          <w:rFonts w:ascii="IRNazanin" w:hAnsi="IRNazanin" w:eastAsia="IRNazanin"/>
          <w:color w:val="111111"/>
          <w:sz w:val="28"/>
          <w:sz w:val="28"/>
          <w:szCs w:val="28"/>
          <w:rtl w:val="true"/>
          <w:lang w:bidi="fa-IR"/>
        </w:rPr>
        <w:t>و ماذا یقول النّاس فی مدح من أتت</w:t>
      </w:r>
    </w:p>
    <w:p>
      <w:pPr>
        <w:pStyle w:val="BookText"/>
        <w:rPr/>
      </w:pPr>
      <w:r>
        <w:rPr>
          <w:rFonts w:ascii="IRNazanin" w:hAnsi="IRNazanin" w:eastAsia="IRNazanin"/>
          <w:color w:val="111111"/>
          <w:sz w:val="28"/>
          <w:sz w:val="28"/>
          <w:szCs w:val="28"/>
          <w:rtl w:val="true"/>
          <w:lang w:bidi="fa-IR"/>
        </w:rPr>
        <w:t>مدایحه الغرّاء فی محکم الذّکر</w:t>
      </w:r>
    </w:p>
    <w:p>
      <w:pPr>
        <w:pStyle w:val="BookText"/>
        <w:rPr/>
      </w:pPr>
      <w:r>
        <w:rPr>
          <w:rFonts w:ascii="IRNazanin" w:hAnsi="IRNazanin" w:eastAsia="IRNazanin"/>
          <w:color w:val="111111"/>
          <w:sz w:val="28"/>
          <w:sz w:val="28"/>
          <w:szCs w:val="28"/>
          <w:rtl w:val="true"/>
          <w:lang w:bidi="fa-IR"/>
        </w:rPr>
        <w:t>سعیت إلیه عاجلا سعی عاجز</w:t>
      </w:r>
    </w:p>
    <w:p>
      <w:pPr>
        <w:pStyle w:val="BookText"/>
        <w:rPr/>
      </w:pPr>
      <w:r>
        <w:rPr>
          <w:rFonts w:ascii="IRNazanin" w:hAnsi="IRNazanin" w:eastAsia="IRNazanin"/>
          <w:color w:val="111111"/>
          <w:sz w:val="28"/>
          <w:sz w:val="28"/>
          <w:szCs w:val="28"/>
          <w:rtl w:val="true"/>
          <w:lang w:bidi="fa-IR"/>
        </w:rPr>
        <w:t>بعب‌ء ذنوبی جمّة أثقلت ظهری</w:t>
      </w:r>
    </w:p>
    <w:p>
      <w:pPr>
        <w:pStyle w:val="BookText"/>
        <w:rPr/>
      </w:pPr>
      <w:r>
        <w:rPr>
          <w:rFonts w:ascii="Amiri" w:hAnsi="Amiri" w:eastAsia="Amiri" w:cs="Amiri"/>
          <w:color w:val="111111"/>
          <w:sz w:val="28"/>
          <w:sz w:val="28"/>
          <w:szCs w:val="28"/>
          <w:rtl w:val="true"/>
          <w:lang w:bidi="ar-SA"/>
        </w:rPr>
        <w:t>و لکنّ ریح الشّوق حرّک همتّی</w:t>
      </w:r>
    </w:p>
    <w:p>
      <w:pPr>
        <w:pStyle w:val="BookText"/>
        <w:rPr/>
      </w:pPr>
      <w:r>
        <w:rPr>
          <w:rFonts w:ascii="IRNazanin" w:hAnsi="IRNazanin" w:eastAsia="IRNazanin"/>
          <w:color w:val="111111"/>
          <w:sz w:val="28"/>
          <w:sz w:val="28"/>
          <w:szCs w:val="28"/>
          <w:rtl w:val="true"/>
          <w:lang w:bidi="fa-IR"/>
        </w:rPr>
        <w:t>و روح الرّجامع ضعف نفسی و مع فقری</w:t>
      </w:r>
    </w:p>
    <w:p>
      <w:pPr>
        <w:pStyle w:val="BookText"/>
        <w:rPr/>
      </w:pPr>
      <w:r>
        <w:rPr>
          <w:rFonts w:ascii="IRNazanin" w:hAnsi="IRNazanin" w:eastAsia="IRNazanin"/>
          <w:color w:val="111111"/>
          <w:sz w:val="28"/>
          <w:sz w:val="28"/>
          <w:szCs w:val="28"/>
          <w:rtl w:val="true"/>
          <w:lang w:bidi="fa-IR"/>
        </w:rPr>
        <w:t>و من عادة العرب الکرام بوفدهم</w:t>
      </w:r>
    </w:p>
    <w:p>
      <w:pPr>
        <w:pStyle w:val="BookText"/>
        <w:rPr/>
      </w:pPr>
      <w:r>
        <w:rPr>
          <w:rFonts w:ascii="IRNazanin" w:hAnsi="IRNazanin" w:eastAsia="IRNazanin"/>
          <w:color w:val="111111"/>
          <w:sz w:val="28"/>
          <w:sz w:val="28"/>
          <w:szCs w:val="28"/>
          <w:rtl w:val="true"/>
          <w:lang w:bidi="fa-IR"/>
        </w:rPr>
        <w:t>إعادته بالخیر، و الحبر و الوفر</w:t>
      </w:r>
    </w:p>
    <w:p>
      <w:pPr>
        <w:pStyle w:val="BookText"/>
        <w:rPr/>
      </w:pPr>
      <w:r>
        <w:rPr>
          <w:rFonts w:ascii="IRNazanin" w:hAnsi="IRNazanin" w:eastAsia="IRNazanin"/>
          <w:color w:val="111111"/>
          <w:sz w:val="28"/>
          <w:sz w:val="28"/>
          <w:szCs w:val="28"/>
          <w:rtl w:val="true"/>
          <w:lang w:bidi="fa-IR"/>
        </w:rPr>
        <w:t>و انی بلا وفد قد مضی لنزیلهم</w:t>
      </w:r>
    </w:p>
    <w:p>
      <w:pPr>
        <w:pStyle w:val="BookText"/>
        <w:rPr/>
      </w:pPr>
      <w:r>
        <w:rPr>
          <w:rFonts w:ascii="IRNazanin" w:hAnsi="IRNazanin" w:eastAsia="IRNazanin"/>
          <w:color w:val="111111"/>
          <w:sz w:val="28"/>
          <w:sz w:val="28"/>
          <w:szCs w:val="28"/>
          <w:rtl w:val="true"/>
          <w:lang w:bidi="fa-IR"/>
        </w:rPr>
        <w:t>فکیف و قد أوعدتنی الخیر فی مصر</w:t>
      </w:r>
    </w:p>
    <w:p>
      <w:pPr>
        <w:pStyle w:val="BookText"/>
        <w:rPr/>
      </w:pPr>
      <w:r>
        <w:rPr>
          <w:rFonts w:ascii="IRNazanin" w:hAnsi="IRNazanin" w:eastAsia="IRNazanin"/>
          <w:color w:val="111111"/>
          <w:sz w:val="28"/>
          <w:sz w:val="28"/>
          <w:szCs w:val="28"/>
          <w:rtl w:val="true"/>
          <w:lang w:bidi="fa-IR"/>
        </w:rPr>
        <w:t>فحقّق رجائی سیّدی فی زیارتی</w:t>
      </w:r>
    </w:p>
    <w:p>
      <w:pPr>
        <w:pStyle w:val="BookText"/>
        <w:rPr/>
      </w:pPr>
      <w:r>
        <w:rPr>
          <w:rFonts w:ascii="IRNazanin" w:hAnsi="IRNazanin" w:eastAsia="IRNazanin"/>
          <w:color w:val="111111"/>
          <w:sz w:val="28"/>
          <w:sz w:val="28"/>
          <w:szCs w:val="28"/>
          <w:rtl w:val="true"/>
          <w:lang w:bidi="fa-IR"/>
        </w:rPr>
        <w:t>بنیل منائی و الشّفاعة فی حشری</w:t>
      </w:r>
    </w:p>
    <w:p>
      <w:pPr>
        <w:pStyle w:val="BookText"/>
        <w:rPr/>
      </w:pPr>
      <w:r>
        <w:rPr>
          <w:rFonts w:ascii="IRNazanin" w:hAnsi="IRNazanin" w:eastAsia="IRNazanin"/>
          <w:color w:val="111111"/>
          <w:sz w:val="28"/>
          <w:sz w:val="28"/>
          <w:szCs w:val="28"/>
          <w:rtl w:val="true"/>
          <w:lang w:bidi="fa-IR"/>
        </w:rPr>
        <w:t>ثمّ قال طاب مثواه و وصل و وصلت رابع عشر شهر صفر سنة أربع و أربعین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قدومه إلی البلاد کرحمة نازلة، و غیوث هاطلة، احیی بعلومه نفوسا اماتها الجهل، و ازدحم علیه أولو العلم و الفضل، إلی أن قال و فی هذه السّنة توشح ببروز الاجتهاد، و أفاض مولاه علیه من السّعادة ما أراد إلّا انّه بالغ فی کتمان أمره و أقام بها إلی سنة ستّ و أربعین و فی خلال هذه المدّة عمّر داره الّتی انشأها بجبع و قلت أمدحها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لک بقعة قد نلت خیرا</w:t>
      </w:r>
    </w:p>
    <w:p>
      <w:pPr>
        <w:pStyle w:val="BookText"/>
        <w:rPr/>
      </w:pPr>
      <w:r>
        <w:rPr>
          <w:rFonts w:ascii="IRNazanin" w:hAnsi="IRNazanin" w:eastAsia="IRNazanin"/>
          <w:color w:val="111111"/>
          <w:sz w:val="28"/>
          <w:sz w:val="28"/>
          <w:szCs w:val="28"/>
          <w:rtl w:val="true"/>
          <w:lang w:bidi="fa-IR"/>
        </w:rPr>
        <w:t>و شرّفک إلاله بمن وطیک</w:t>
      </w:r>
    </w:p>
    <w:p>
      <w:pPr>
        <w:pStyle w:val="BookText"/>
        <w:rPr/>
      </w:pPr>
      <w:r>
        <w:rPr>
          <w:rFonts w:ascii="IRNazanin" w:hAnsi="IRNazanin" w:eastAsia="IRNazanin"/>
          <w:color w:val="111111"/>
          <w:sz w:val="28"/>
          <w:sz w:val="28"/>
          <w:szCs w:val="28"/>
          <w:rtl w:val="true"/>
          <w:lang w:bidi="fa-IR"/>
        </w:rPr>
        <w:t>لقد اصبحت تفتخرین بشرا</w:t>
      </w:r>
    </w:p>
    <w:p>
      <w:pPr>
        <w:pStyle w:val="BookText"/>
        <w:rPr/>
      </w:pPr>
      <w:r>
        <w:rPr>
          <w:rFonts w:ascii="Amiri" w:hAnsi="Amiri" w:eastAsia="Amiri" w:cs="Amiri"/>
          <w:color w:val="111111"/>
          <w:sz w:val="28"/>
          <w:sz w:val="28"/>
          <w:szCs w:val="28"/>
          <w:rtl w:val="true"/>
          <w:lang w:bidi="ar-SA"/>
        </w:rPr>
        <w:t>بزین الدّین اذ قد حلّ فیک</w:t>
      </w:r>
    </w:p>
    <w:p>
      <w:pPr>
        <w:pStyle w:val="BookText"/>
        <w:rPr/>
      </w:pPr>
      <w:r>
        <w:rPr>
          <w:rFonts w:ascii="IRNazanin" w:hAnsi="IRNazanin" w:eastAsia="IRNazanin"/>
          <w:color w:val="111111"/>
          <w:sz w:val="28"/>
          <w:sz w:val="28"/>
          <w:szCs w:val="28"/>
          <w:rtl w:val="true"/>
          <w:lang w:bidi="fa-IR"/>
        </w:rPr>
        <w:t>فکیف و لا افتخار و صرت ظرفا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نبع العلم مسکوب بفیک </w:t>
      </w:r>
    </w:p>
    <w:p>
      <w:pPr>
        <w:pStyle w:val="BookText"/>
        <w:rPr/>
      </w:pPr>
      <w:r>
        <w:rPr>
          <w:rFonts w:ascii="IRNazanin" w:hAnsi="IRNazanin" w:eastAsia="IRNazanin"/>
          <w:color w:val="111111"/>
          <w:sz w:val="28"/>
          <w:sz w:val="28"/>
          <w:szCs w:val="28"/>
          <w:rtl w:val="true"/>
          <w:lang w:bidi="fa-IR"/>
        </w:rPr>
        <w:t>تمنّی الواردون بان یکونوا</w:t>
      </w:r>
    </w:p>
    <w:p>
      <w:pPr>
        <w:pStyle w:val="BookText"/>
        <w:rPr/>
      </w:pPr>
      <w:r>
        <w:rPr>
          <w:rFonts w:ascii="IRNazanin" w:hAnsi="IRNazanin" w:eastAsia="IRNazanin"/>
          <w:color w:val="111111"/>
          <w:sz w:val="28"/>
          <w:sz w:val="28"/>
          <w:szCs w:val="28"/>
          <w:rtl w:val="true"/>
          <w:lang w:bidi="fa-IR"/>
        </w:rPr>
        <w:t>مکانک فی سمار مسامریک</w:t>
      </w:r>
    </w:p>
    <w:p>
      <w:pPr>
        <w:pStyle w:val="BookText"/>
        <w:rPr/>
      </w:pPr>
      <w:r>
        <w:rPr>
          <w:rFonts w:ascii="Amiri" w:hAnsi="Amiri" w:eastAsia="Amiri" w:cs="Amiri"/>
          <w:color w:val="111111"/>
          <w:sz w:val="28"/>
          <w:sz w:val="28"/>
          <w:szCs w:val="28"/>
          <w:rtl w:val="true"/>
          <w:lang w:bidi="ar-SA"/>
        </w:rPr>
        <w:t>لیقتفئوا غرائب کلّ فنّ</w:t>
      </w:r>
    </w:p>
    <w:p>
      <w:pPr>
        <w:pStyle w:val="BookText"/>
        <w:rPr/>
      </w:pPr>
      <w:r>
        <w:rPr>
          <w:rFonts w:ascii="IRNazanin" w:hAnsi="IRNazanin" w:eastAsia="IRNazanin"/>
          <w:color w:val="111111"/>
          <w:sz w:val="28"/>
          <w:sz w:val="28"/>
          <w:szCs w:val="28"/>
          <w:rtl w:val="true"/>
          <w:lang w:bidi="fa-IR"/>
        </w:rPr>
        <w:t>من الأقطار قد جمعن فیک</w:t>
      </w:r>
    </w:p>
    <w:p>
      <w:pPr>
        <w:pStyle w:val="BookText"/>
        <w:rPr/>
      </w:pPr>
      <w:r>
        <w:rPr>
          <w:rFonts w:ascii="Amiri" w:hAnsi="Amiri" w:eastAsia="Amiri" w:cs="Amiri"/>
          <w:color w:val="111111"/>
          <w:sz w:val="28"/>
          <w:sz w:val="28"/>
          <w:szCs w:val="28"/>
          <w:rtl w:val="true"/>
          <w:lang w:bidi="ar-SA"/>
        </w:rPr>
        <w:t>فلا زال السّرور بکلّ یوم</w:t>
      </w:r>
    </w:p>
    <w:p>
      <w:pPr>
        <w:pStyle w:val="BookText"/>
        <w:rPr/>
      </w:pPr>
      <w:r>
        <w:rPr>
          <w:rFonts w:ascii="Amiri" w:hAnsi="Amiri" w:eastAsia="Amiri" w:cs="Amiri"/>
          <w:color w:val="111111"/>
          <w:sz w:val="28"/>
          <w:sz w:val="28"/>
          <w:szCs w:val="28"/>
          <w:rtl w:val="true"/>
          <w:lang w:bidi="ar-SA"/>
        </w:rPr>
        <w:t>یخاطب بالتّحیّة ساکنیک</w:t>
      </w:r>
    </w:p>
    <w:p>
      <w:pPr>
        <w:pStyle w:val="BookText"/>
        <w:rPr/>
      </w:pPr>
      <w:r>
        <w:rPr>
          <w:rFonts w:ascii="IRNazanin" w:hAnsi="IRNazanin" w:eastAsia="IRNazanin"/>
          <w:color w:val="111111"/>
          <w:sz w:val="28"/>
          <w:sz w:val="28"/>
          <w:szCs w:val="28"/>
          <w:rtl w:val="true"/>
          <w:lang w:bidi="fa-IR"/>
        </w:rPr>
        <w:t>و کان یحصل له بهذه الابیات غایة الابتهاج و شرع ایضا فی عمارة المسجد المجاور للدّار المذکورة و انتهی فی سنة ثمان و أربعین ثمّ قال قال نفعنا اللّه بعلومه و سافرت الی العراق لزیارة الائمة علیهم السلام و کان خروجی سابع عشر شهر ربیع الاخر سنة ستّ و اربعین و رجوعی خامس عشر شعبان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کنت فی خدمته مع جماعة من الاصحاب و اهل البلاد تلک المدّة و کانت من ابرک السّفرات بوجوده و اتفق انّه رافقنا من حلب رجل اخو بعض سلاطین الأزبک کان قد جاء من الحّج و معه جماعة و من جملتهم رجل شیعیّ اعجمی و منهم آخر من بلاده فی غایة البغض للشّیعة و البعد عنهم و کان شیخا کبیرا طاعنا فی السّنّ و آخر ملّا یصلی به اماما و کان یظهر من الرّجل الکبیر بعد زائد عن الشّیخ و رفقته فلم یزل ذلک العجمی یقرب خاطره حتّی الّف بینه و بین الشّیخ و ما بقی یصلّی الا معه و اذا نزلت القافلة حین نزوله عن الفرس یجی‌ء الی عنده و القی اللّه سبحانه حبّه فی قلبه و ترک الصّلوة مع صاحبه الملّاء و جعله قائدا لکلاب کانت معه فحصل فی نفسه و نفس ذلک الشّیخ علی شیخنا من الغلّ و الحقد و عزما علی السّعایة علیه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فی فکر لذلک حتّی انّه عزم علی الرّجوع ان لم یمکنه الزّیارة خفیّة فلمّا وصلنا الی الموصل ضعف ذلک الشیخ جدا و عجز عن السّفر مع القافلة و انقطع هناک و کفاه اللّه شرّه و زار الشّیخ الائمّة علیهم السلام مستعجلا و رجع و اجتمع علیه فضلآء العراق و کان منهم السّیّد شرف الدّین السّماک العجمی احد تلامذة المرحوم الشّیخ علیّ بن عبد العالی و اخذ علیه العهد عند قبر الامام امیر المؤمنین الّا ما اخبره ان کان مجتهدا و اقسم له انّه لا یرید بذلک الّا وجه اللّه سبحانه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قال اعلی اللّه شانه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سافرت لزیارة بیت المقدس منتصف </w:t>
      </w:r>
    </w:p>
    <w:p>
      <w:pPr>
        <w:pStyle w:val="BookText"/>
        <w:rPr/>
      </w:pPr>
      <w:r>
        <w:rPr>
          <w:rFonts w:ascii="IRNazanin" w:hAnsi="IRNazanin" w:eastAsia="IRNazanin"/>
          <w:color w:val="111111"/>
          <w:sz w:val="28"/>
          <w:sz w:val="28"/>
          <w:szCs w:val="28"/>
          <w:rtl w:val="true"/>
          <w:lang w:bidi="fa-IR"/>
        </w:rPr>
        <w:t>ذی الحجة سنة ثمان و اربعین و تسعماة و اجتمعت فی تلک السّفرة بالشیخ شمس الدین ابن ابی اللّطف المقدّسی و قرأت علیه بعض صحیح الامام البخاری و بعض صحیح مسلم و اجازنی اجازة عامّة ثمّ رجعت الی الوطن الاوّل المتقدّم و اقمت به الی اواخر سنة احدی و خمسین مشتغلا بمطالعة العلم و مذاکرته مستفرغا و سعی فی ذلک ثمّ برزت الی الاوامر الالهیّة و الاشارات الربّانیّة بالسّفر الی جهة الرّوم و الاجتماع بمن فیها من اهل الفضایل و العلوم و التّعلّق بسلطان الوقت و الزّمان السّلطان سلیمان بن عثمان و کان ذلک علی خلاف مقتضی الطّبع و سیاق الفهم لکن ما قدر ما تصل الیه الفکرة الکلیلة و المعرفة القلیلة من اسرار الحقایق و احوال العواقب و الکیّس الماهر هو المستسلم فی قبضة العالم الخبیر القاهر الممتثل لاوامره الشریفة المنقاد الی طاعته المنیفة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انّما یامر بمصلحة تعود علی المامور مع اطّلاعه علی دقایق عواقب الامور و هو الجواد المطلق و الرّحیم المحقق و الحمد للّه علی انعامه و احسانه و امتنانه و الحمد للّه الّذی لا ینسی من ذکره و لا یهمل من غفل عنه و لا یؤاخذ من صدف عن طاعته بل یقوده الی مصلحته و یوصله الی بغیته و کان الخروج الی السّفر المذکور بعد بوادر الامر به و النّواهی عن ترکه و التّخلّف عنه و تأخیره الی وقت آخر ثانی عشر ذی الحجّة الحرام سنة احدی و خمسین و اقمت بمدینة دمشق بقیّة الشّهر ثمّ ارتحلت الی حلب و وصلت الیها یوم الاحد سادس عشر شهر المحرّم سنة اثنتین و خمسین و اقمت بها الی السّابع من شهر صفر من السّنة المذکورة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غریب ما اتّفق لنا بحلب انّا ازمعنا عند الدّخول الیها علی تخفیف الاقامة بها بکلّ ما امکن و لم ننو الاقامة فخرجت قافلة الی الرّوم علی الطّریق المعهود المارّ بمدینة اذنه فاستخرنا اللّه علی مرافقتها فلم یخر لنا و کان قد تهیّأ بعض طلبة العلم من اهل الرّوم الی السّفر علی طریق طرقات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طریق غیر مسلوک غالبا لقاصد قسطنطنیّة و ذکروا انّه قد تهیّات قافلة للسّفر علی الطّریق المذکور فاستخرنا اللّه </w:t>
      </w:r>
    </w:p>
    <w:p>
      <w:pPr>
        <w:pStyle w:val="BookText"/>
        <w:rPr/>
      </w:pPr>
      <w:r>
        <w:rPr>
          <w:rFonts w:ascii="Amiri" w:hAnsi="Amiri" w:eastAsia="Amiri" w:cs="Amiri"/>
          <w:color w:val="111111"/>
          <w:sz w:val="28"/>
          <w:sz w:val="28"/>
          <w:szCs w:val="28"/>
          <w:rtl w:val="true"/>
          <w:lang w:bidi="ar-SA"/>
        </w:rPr>
        <w:t xml:space="preserve">تعالی علی السفر معهم فاخار به فتاخّر سفرهم و سآءنا ذلک فتفألت بکتاب اللّه تعالی علی الصبر و انتظارهم فظهر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فاطمأنت النّفس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قافلة اخری من طریق اذنه و اشار الاصحاب برفقتهم لما یظهر من مناسبتهم فاستخرت اللّه علی صحبتهم فلم یظهر خیرة و تفالت بکتاب اللّه علی انتظار الرّفقة الاولی و ان تأخّر و اکثیرا فظهر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قافلة اخری علی طریق اذنه فاستخرت اللّه تعالی علی الخروج معها فلم یظهر خیرة فضقت لذلک ذرعا و سائتنی الاقامة و تفألت بکتاب اللّه تعالی فی ذلک فظهر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إِلَیْکَ وَ اصْبِرْ حَتَّی یَحْکُمَ اللَّهُ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قافلة رابعة علی الطّریق المذکور فاستخرت اللّه تعالی علی موافقتها فلم یظهر خیرة و کانت القافلة الّتی امرنا بالسّفر یوما بعد یوم و تکذب کثیرا فی اخبارنا ففتحت المصحف صبیحة یوم السّبت و تفأّلت به فظهر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تَتَلَقَّاهُمُ الْمَلائِکَةُ هذا یَوْمُکُمُ الَّذِی کُنْتُمْ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فتعجّبنا من ذلک غایة التّعجّب و قلنا ان کانت القافلة تسافر فی هذا الیوم فهو من اعجب الامور و اغربها و اتمّ البشائر بالخیر و التّوفیق فارسلنا بعض اصحابنا نستعلم الخبر فقالوا له ذهب اصحابک و حملوا ففی هذا الیوم نخرج فحمدنا اللّه تعالی علی هذه النّعم العظیمة و المنن الجسیمة الّتی لا یقدر علی شکرها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ظهر لاقامتنا بحلب تلک المدّة فوائد و اسرار لا یمکن حصرها و ظهر لسفرنا علی الطّریق المذکور ایضا فوائد و اسرار و خیرات لا تحصی و اقلها انه بعد ذلک بلغنا ممن سافر علی تلک الطریق الّتی نهینا عنها ان علیق الدّواب و النّاس کان فی غایة القلّة و الصّعوبة و الغلاء العظیم حتّی انّهم کانوا یشترون العلیقة الواحدة بعشرة دراهم عثمانیّة و احتاجوا مع ذلک الی حمل الزّاد اربعة ایّام لعدم وجوده فی الطریق لا للدّواب و لا للانسان فلو کنّا نسافر فی تلک الطّریق لاتّجه علینا ضرر عظیم لا یوصف بل لا یفی جمیع ما کان بیدنا من المال بالصّرف فی الطّریق خاصّة لکثرة ما معنا من الدّواب و </w:t>
      </w:r>
    </w:p>
    <w:p>
      <w:pPr>
        <w:pStyle w:val="BookText"/>
        <w:rPr/>
      </w:pPr>
      <w:r>
        <w:rPr>
          <w:rFonts w:ascii="IRNazanin" w:hAnsi="IRNazanin" w:eastAsia="IRNazanin"/>
          <w:color w:val="111111"/>
          <w:sz w:val="28"/>
          <w:sz w:val="28"/>
          <w:szCs w:val="28"/>
          <w:rtl w:val="true"/>
          <w:lang w:bidi="fa-IR"/>
        </w:rPr>
        <w:t>الاتباع و کانت العلیقة فی طریقنا اکثر الاوقات بدرهم واحد عثمانی و اقلّ الی ان وصلنا و لم نفتقر الی حمل شی‌ء البتّة بل جمیع طریقنا نمرّ علی البلاد العامرة و الخیرات الوافرة فالحمد للّه علی نعمه الغامرة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وصولنا الی مدینة طوقات صبیحة یوم الجمعة ثانی عشر شهر صفر و نزلنا بعمارة السّلطان بایزید الی ان قال و وصلنا یوم الاربعاء الی مدینة اما سیّبة و بها ایضا عمارة السّلطان بایزید عظیمة البنآء محکمة غایة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الی ان قال و من غریب ما راینا فی الطّریق انّا مررنا بواد عظیم لم نر احسن منه و لیس فیه عمارة طوله مسیرة یوم تقریبا و فیه من سائر الفواکه و الثّمار بغیر مالک بل هو نبات من اللّه سبحانه کغیره من الاشجار البریّة و کذا فیه معظم انواع المشمومات العطرة و الازهار الارجة و ممّا راینا فیه من الجوز و الرّمان و البندق و العنب و العنّاب و التّفّاح و انواع من الخوخ و انواع من الکمثرّی و الزّعرور و القراصیا حتّی انّ بعض اشجار القراصیا بقدر شجر الجوز الکبیر بغیر حرث و لا سقی و فیه البرباریس بکثرة و راینا من المشمومات الورد الابیض و الاحمر و الاصفر و الیاسمین الاصفر و البلسان و الزّیزفون و البان و کان ذلک الوقت اوان زهرها و فیه من الاشجار الجیّد العظیمة شجر الصّنوبر و الدّلب و الصفصاف و اللول و شجر البلوط</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الاشجار کلّها مختلفة بعضها ببعض و راینا فیه انواعا کثیرة من الفواکه قد انعقد حبّها و لا نعرف اسمائها و لا رایناها قبل ذلک الیوم ابدا ثمّ سرنا منه ایّاما کثیرة ثمّ وصلنا الی ارض اکثر شجرها الفواکه سیمّا الخوخ و التّفاح و اکثر ما اشتمل علیه ذلک الوادی یوجد فیها و سرنا فی هذه الارض خمسة ایّام و هی من اعجب ما راینا من ارض اللّه تعالی و احسنها و اکثرها فاکهة مجتمعة بعضها ببعض کانّها حدائق منضودة بالغرس لا یدخل بینها اجنبیّ و فیها اشجار عظیمة طولا و عرضا و ربما بلغ طولها مأتی شبر فصاعدا و دور بعضها یبلغ ثلاثین شبرا فصاعدا و مررنا فی جملة هذا السّیر علی مدن </w:t>
      </w:r>
    </w:p>
    <w:p>
      <w:pPr>
        <w:pStyle w:val="BookText"/>
        <w:rPr/>
      </w:pPr>
      <w:r>
        <w:rPr>
          <w:rFonts w:ascii="IRNazanin" w:hAnsi="IRNazanin" w:eastAsia="IRNazanin"/>
          <w:color w:val="111111"/>
          <w:sz w:val="28"/>
          <w:sz w:val="28"/>
          <w:szCs w:val="28"/>
          <w:rtl w:val="true"/>
          <w:lang w:bidi="fa-IR"/>
        </w:rPr>
        <w:t>حسنة و قری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وصولنا الی مدینة قسطنطنیّة یوم الاثنین سابع عشر شهر ربیع الاوّل من السّنة السّابقة و هی سنة اثنتین و خمسین و تسعماة و رفق اللّه تعالی لنا منزلا حسنا رفقا من احسن مساکن البلد قریبا الی جمیع اغراضنا و بقیت بعد الوصول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یوما لا اجتمع باحد من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اقتضی الحال ان کتبت فی هذه الایّام رسالة جیدة تشتمل علی عشرة مباحث جلیلة کلّ بحث فی فنّ من الفنون العقلیّة و الفقهیة و التّفسیر و غیرها و اوصلتها الی قاضی العسکر و هو محمّد بن قطب الدّین بن محمّد بن محمّد بن قاضی زاده الرّومی و هو رجل فاضل ادیب عاقل لبیب من احسن النّاس خلقا و تهذیبا و ادبا فوقعت منه موقعا حسنا و حصل لی بسبب ذلک منه حظّ عظیم و اکثر من تعریفی و الثّناء علیّ للافاضل و خلال هذه المدّة بینی و بینه مباحثة فی مسائل کثیرة من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العودی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قواعد الاروام المقرّرة فی قانونهم بحیث لا یمکن خلافه عندهم انّ کلّ طالب منهم لا بدّ له من عرض قاضی جهته بتعریفه و انه اهل لما طلب الا شیخنا قدّس اللّه سرّه فانّه استخار اللّه سبحانه ان یأخذ عرضا من قاضی صیدا و کان اذ ذاک القاضی معروف الشّامی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خیرة و کان بینه و بینه صحبة و مداخلة فبقی متحیّرا فی انّه یسافر و لا یعلمه و لا یطلب منه عرضا فاقتضی الرّای ان ارسلنی الیه لا سوق معه سیاقا یفهم منه الاعلام بالسّفر و لا اطلب منه عرضا فمضیت الی عنده و اعلمته بذلک فقال نکتب له عرضا فقلت هو ما قال لی من جهة العرض فقال رواحه بلا عرض لا یمکن لانّه لا ینقضی له مهمّ الا به البتّة لانّ من عادة هؤلاء الاروام و قانونهم انّهم لو مضی امام مذهبهم ابو حنیفة و طلب منهم عرضا من الاعراض یقولون له این عرض القاضی فیقول لهم انا امامکم و لا احتاج عرض القاضی فیقولون له لا بدّ من ذلک نحن لا نعرف الّا القانون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حکی لنا قدّس سرّه انّه اجتمع ببعض الفضلآء فی قسطنطنیّة فساله </w:t>
      </w:r>
    </w:p>
    <w:p>
      <w:pPr>
        <w:pStyle w:val="BookText"/>
        <w:rPr/>
      </w:pPr>
      <w:r>
        <w:rPr>
          <w:rFonts w:ascii="IRNazanin" w:hAnsi="IRNazanin" w:eastAsia="IRNazanin"/>
          <w:color w:val="111111"/>
          <w:sz w:val="28"/>
          <w:sz w:val="28"/>
          <w:szCs w:val="28"/>
          <w:rtl w:val="true"/>
          <w:lang w:bidi="fa-IR"/>
        </w:rPr>
        <w:t>هل معک عرض القاضی فقال لا فقال اذن امرک مشکل یحتاج الی تطویل زاید فاخرج له الرّسالة المذکورة الّتی الّفها و قال هذا عرضی فقال لا تحتاج معه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طاب ثراه ففی الیوم الثّانی عشر من اجتماعی به ارسل الی الدّفتر المشتمل علی الوظائف و المدارس و بذل لی ما اختاره و اکدّ فی کون ذلک فی الشّام او حلب فاقتضی الحال ان اخترت منه المدرسة النّوریّة ببعلبک لمصالح وجدتها و لظهور امر اللّه تعالی بها علی الخصوص فاعرض لی بها الی السّلطان سلیمان و کتب بها براة و جعل لی فی فی کلّ شهر ما شرطه واقفها السّلطان نور الدّین الشّهید و اتّفق من فضل اللّه سبحانه و منّه لی فی مدّة اقامتی بالبلدة المذکورة من الالطاف الالهیّة و الاسرار الرّبانیة و الحکم الخفیّة ما یقصر عنه البیان و یعجز عن تحریره البنان و یکلّ عن تقریره اللّسان فللّه الحمد و المنّة و الفضل و النّعمة علی هذا الشان و نساله ان یتمّ علینا منه الاحسان انّه الکریم الوهّاب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ذکر جملة من غرائب نعم اللّه تعالی علیه فی تلک البلدة و ذکر ابن العودی ایضا اجتماعه فیها بالسیّد عبد الرّحیم العبّاسی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 فی شرح شواهد التّلخیص</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نقل شیخنا منه جملة بخطّه و ذکر انّه اذا تعلّق بشرح بیت من الابیات اتی علی غالب احوال منشده و اشعاره و ما یتعلّق به و اطنب و له ایضا اشعار جیّدة فی الغایة توجد جملة منها بخطّ شیخنا فی بعض المجامیع و قد کان قدّس سرّه کثیرا ما یطوی ذکره علینا و انّه من اهل الفضل التّام و له مصنّفات الی ان نقل عنه انّه قال و مدّة اقامتی بمدینة قسطنطنیّة ثلثة اشهر و نصفا و خرجت منها یوم السّبت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البحر الی مدینة اسکدار و هی مدینة حسنة جیّدة صحیحة الهواء عذبة المآء محکمة البناء یتّصل بکلّ دار منها بستان حسن یشتمل علی الفواکه الجیّدة العطرة علی شاطی‌ء البحر مقابلة لمدینة قسطنطنیّة بینهما البحر خاصّة و اقمت بها انتظر وصول صاحبنا الشیخ حسین بن عبد الصّمد لانّه احتاج الی التّاخّر عن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غریب ما اتفّق لی بها حین نزلت بها انّی اجتمعت برجل هندی له فضل و معرفة بفنون کثیرة منها الرّمل و النّجوم فجری بینی و بینه کلام فقلت له انّ قاضی العسکر اشار علیّ بان اسافر یوم الاثنین و خالفته و جئت فی هذا الیوم و هو یوم السّبت حذرا من نحس یوم الاثنین بسبب کونه ثالث عشر الشّهر و کان قد ذکر لی قاضی العسکر المذکور انّ یوم الاثنین یوم جیّد للسّفر لا یکاد یتّفق مثله بالنّسبة الی احکام النّجوم و ان سعده یغلب نحسه بسبب کونه ثالث عشر فقال لی ذلک الرّجل الهندی علی البدیهة صدق القاضی فیما قال و امّا یوم السبّت الذی خرجت فیه فانّه یوم صالح لکن یقتضی انّک تقیم فی هذه البلدة ایّاما کثیرة فاتّفق الامر کما قال فان الشّیخ حسین بعد مفارقتی بحث عن امر المدرسة الّتی کان قد اعطاه ایّاها القاضی ببغداد فوجد اوقافها قلیلة فاحتاج الی ابدالها بغیرها فتوقف لاجل ذلک احدا و عشرین یوما ثمّ اتّفق ان رقمت له شکلا رملیا و طلبت البحث عنه ففکر فیه ساعة ثمّ اظهر لی منه امورا کلها رایتها موافقة للواقع بحسب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مما اخرجه من بیت العاقبة انّها فی غایة الجودة و الخیر و التوفیق فالحمد للّه علی ذلک و من بیت السّفر انّ هذه السّفر صالحة حمیدة جدا و العود فیها سعید صالح لکن فیه طول خارج عن المعتاد بالنّسبة الی العود الی الوطن و کان الامر فی الباطن علی ما ذکر لانّی کنت قد عزمت علی التّوجه الی العراق لتقبیل العتبات الشّریفة فی طریق العود ثمّ ارجع منها الی الوطن و ذلک بعد تاکّد الامر الالهی لنا بذلک و نهینا عن ترکه و کان خروجنا من اسکدار متوجّهین الی العراق یوم السّبت للیلتین خلتا من شهر شعبان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انّ طریقنا الیها هی الطّریق الّتی سلکناها من سیواس الی اصطنبول و وصلنا الی مدینة سیواس یوم الاثنین لخمس بقین من شعبان و خرجنا منها یوم الاحد ثانی شهر رمضان متوجّهین الی العراق و هو اوّل ما فارقناه من الطّریق الاولی و خرجنا فی حال نزول الثّلج و بتنا لیلة الاثنین ایضا علی الثلج و کانت لیلة عظیمة البرد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غریب ما اتّفق لی تلک اللّیلة ان نمت یسیرا فرایت کانّی فی حضرة شیخنا الجلیل محمّد بن یعقوب الکلینی و هو شیخ بهیّ جمیل الوجه علیه ابّهة العلم و نحو نصف لمته بیاض و معی جماعة من اصحابی منهم رفیقی و صدیقی الشّیخ حسین بن عبد الصّمد فطلبنا من الشّیخ ابی جعفر الکلینی المذکور نسخة الاصل لکتابه الکافی لننسخه فدخل الی البیت و اخرج لنا الجزء الاوّل منه فی غالب نصف الورق الشّامی ففتحه فاذا هو بخطّ حسن معرّب مصحّح و رموزه بالذّهب فجعلنا نتعجّب من کون</w:t>
      </w:r>
    </w:p>
    <w:p>
      <w:pPr>
        <w:pStyle w:val="BookText"/>
        <w:rPr/>
      </w:pPr>
      <w:r>
        <w:rPr>
          <w:rFonts w:ascii="IRNazanin" w:hAnsi="IRNazanin" w:eastAsia="IRNazanin"/>
          <w:color w:val="111111"/>
          <w:sz w:val="28"/>
          <w:sz w:val="28"/>
          <w:szCs w:val="28"/>
          <w:rtl w:val="true"/>
          <w:lang w:bidi="fa-IR"/>
        </w:rPr>
        <w:t>نسخة الاصل بهذه الصّفة فسررنا بذلک کثیرا لما کنّا قبل ذلک قد ابتلینا به من ردائة النّسخ فطلبنا منه بقیّة الاجزاء فجعل یتألّم من تقصیر النّاس فی نسخها و ردائة نسخهم الی آخر ما ذکره من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ثمّ انتبهت و انتهینا بعد اربعة ایّام من الیوم المذکور الی مدینة ملطیّة و هی مدینة لطیفة کثیرة الفواکه تقرب من اصل منبع الفرات و مررنا بعد ذلک بمدینة لطیفة تسمّی زغین و هی قریبة من منبع الدجلة و کان وصولنا الی المشهد المقدّس المبرور المشرّف بالعسکریّین بمدینة سامرّا یوم الاربعاء رابع شهر شوّال و اقمنا به لیلة الخمیس و یومه و لیلة الجمعة ثم توجهنا الی بغداد و وصلنا المشهد المقدس الکاظمی یوم الاحد ثامن الشهر فاقمنا به الی یوم الجمعة و توجّهنا ذلک الیوم الی زیارة ولی اللّه تعالی سلمان الفارسی و حذیفة بن الیمان رضی اللّه عنهما و رحلنا منه الی مشهد الحسین علیه السّلام و وصلنا الیه یوم الاحد منتصف الشهر المذکور و اقمنا به الی یوم الجمعة و توجّهنا منه الی الحلّة و اقمنا بها الی یوم الجمعة و توجّهنا منها الی زیارة القاسم ثمّ الی الکوفة و منها الی المشهد المقدّس الغروی و اقمنا به بقیّة الشّهر و قد اظهر اللّه سبحانه لجماعة من الصّالحین بالمشهدین و غیرهما آیات باهرة و منامات صالحة و اسرار خفیّة اوجبت کمال الاقبال و بلوغ الامال فله الحمد و المنّة علی کلّ حال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العودی قلت ممّا اخبرنی به من الکرامات بعد رجوعه من هذه الزیارة فی صفر سنة ستّ و خمسین و تسعماة انّه لما حرّر الاجتهاد فی قبلة العراق و حقّق حالها </w:t>
      </w:r>
    </w:p>
    <w:p>
      <w:pPr>
        <w:pStyle w:val="BookText"/>
        <w:rPr/>
      </w:pPr>
      <w:r>
        <w:rPr>
          <w:rFonts w:ascii="IRNazanin" w:hAnsi="IRNazanin" w:eastAsia="IRNazanin"/>
          <w:color w:val="111111"/>
          <w:sz w:val="28"/>
          <w:sz w:val="28"/>
          <w:szCs w:val="28"/>
          <w:rtl w:val="true"/>
          <w:lang w:bidi="fa-IR"/>
        </w:rPr>
        <w:t>و اعتبر محراب جامع الکوفة الّذی صلّی فیه امیر المؤمنین علیه السّلام و وجد محراب حضرته المقدسة مخالفا لمحراب الجامع و اقام البرهان علی ذلک و صلّی فیه منحرفا نحو المغرب لما یقتضیه الحال و قررّ ما ادّی الیه اجتهاده فی ذلک المجال و سلم طلبة العلم ذلک لما اتّضح الامر لهم هنالک و تخلّف رجل عن التّسلیم اعجمیّ یقال له الشّیخ موسی و انقطع عن ملاقاته لاجل ذلک ثلاثة ایّام و انکر علیه غایة الانکار لما قد تردّد الی تلک الحضرة من الفضلاء الاعیان علی تغایر الزّمان خصوصا المرحوم الشّیخ علی و غیره من الافضال الّذین عاصرهم هؤلاء الجماعة و هذا الموجب لنفورهم عمّا حقّقه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انقطع الرّجل المذکور عنه هذه المدّة رای النّبیّ صلّی اللّه علیه و آله و سلّم فی منامه و انّه دخل الی الحضرة المشرّفة و صلّی بالجماعة علی السّمت الّذی صلّی علیه الشّیخ منحرفا کانحرافه فانحرف معه اناس و تخلّف آخرون فلّما فرغ النّبیّ من الصّلوة التفت الی الجماعة و قال کلّ من صلّی و لم ینحرف کما انحرفت فصلوته باطلة، فلمّا انتبه الشّیخ موسی طفق یسعی الی شیخنا قدّس سرّه و جعل یقبّل یدیه و یعتذر الیه من الجفاء و الانکار و التشکیک فی امره، فتعجّب شیخنا من ذلک و سأله عن السّبب فقصّ علیه الرّؤیا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احسن اللّه جزاه و طیّب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اتّفق لی انّی کنت جالسا عند راس الضّریح المقدّس لیلة الجمعة و قرأت شیئا من القرآن و توجّهت و دعوت اللّه ان یخرج لی ما اختبر به عاقبة امری بعد هذه السفر مع الاعداء و الحسّاد و غیرهم فظهر فی اوّل الصّفحة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لمّا خفتکم فوهب لی حکما 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للّه شکرا علی هذه النّعمة 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بهذه البشارة السّنیّة، و کان خروجنا من المشاهد الشریفة بعد ان ادرکنا زیارة عرفة بالمشهد الحائری، و الغدیر بالمشهد الغروی، و المباهلة بالمشهد الکاظمی سابع عشر شهر ذی الحجّة الحرام من السّنة المتقدّمة </w:t>
      </w:r>
    </w:p>
    <w:p>
      <w:pPr>
        <w:pStyle w:val="BookText"/>
        <w:rPr/>
      </w:pPr>
      <w:r>
        <w:rPr>
          <w:rFonts w:ascii="IRNazanin" w:hAnsi="IRNazanin" w:eastAsia="IRNazanin"/>
          <w:color w:val="111111"/>
          <w:sz w:val="28"/>
          <w:sz w:val="28"/>
          <w:szCs w:val="28"/>
          <w:rtl w:val="true"/>
          <w:lang w:bidi="fa-IR"/>
        </w:rPr>
        <w:t>و لم یتّفق لنا الاقامة لادراک زیارة عاشورا مع قرب المدّة لعوارض و قواطع منعت من ذلک 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وصولنا الی البلاد منتصف شهر صفر سنة ثلث و خمسین و تسعماة و وافقه من الحروف بحساب الجمل حروف غیر معجّل و هو مطابق للواقع احسن اللّه خاتمتنا بخیر کما جعل بدایتنا الی خیر بمنّه و کرمه، ثمّ اقمنا ببعلبک و درسنا فیها مدّة فی المذاهب الخمسة و کثیر من الفنون و صاحبنا اهلها علی اختلاف آرائهم احسن صحبة و عاشرناهم احسن عشرة و کانت ایّاما میمونة و اوقاتا بهجة ما رای اصحابنا فی الاعصار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کنت فی خدمته تلک الایّام و لا انسی و هو فی اعلی مقام و مرجع الانام و ملاذ الخاص و العام و مفتی کلّ فرقة بما یوافق مذهبها و یدرّس فی المذاهب کتبها و کان له فی المسجد الاعظم بها 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ذکر و صار اهل البلد کلّهم فی انقیاده و من وراء مراده بقلوب مخلصة فی الوداد و حسن الاقبال و الاعتقاد و قام سوق العلم بها علی طبق المراد و رجعت الیه الفضلاء من اقاصی البلاد و رقا ناموس السّادة و الاصحاب فی الازدیاد و کانت علیهم تلک الایّام من الاعیاد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روّح اللّه روحه ثم انتقلنا عنهم الی بلدنا بنیّة المفارقة امتثالا لامر النّبیّ صلّی الله علیه و آله سابقا فی المشاهد الشریفة و لا حقا فی المشهد الشّریف مشهد شیث علیه السّلام و اقمنا فی بلدنا الی سنة خمس و خمسین مشتغلین بالدّرس و التّصنیف ثمّ قال هذا آخر ما وجدته بخطّه الشّریف ممّا نسبته الیه من التّاریخ المنیف و هذا التّاریخ کان خاتمة اوقات الامان و السّلامة من الحدثان ثمّ نزل به ما نزل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قدّس اللّه لطیفه و کان فی منزلی بجزین متخیّفا من الاعداء لیلة الاثنین حادی عشر شهر صفر سنة ستّ و خمسین و تسعمأة انّ مولده کان فی ثالث عشر شوّال سنة احدی عشر و تسعمأة و انّ ابتداء امره فی الاجتهاد کان سنة اربع و اربعین و ان ظهور اجتهاده و انتشاره کان فی سنة ثمان و اربعین فیکون عمره لما اجتهد ثلثا و ثلثین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فی ابتداء امره یبالغ فی الکتمان و شرع فی شرح الارشاد و لم یبده لاحد و کتب منه قطعة و لم یره أحد فرایت فی منامی ذات لیلة انّ الشّیخ علی منبر عال و هو یخطب خطبة ما سمعت مثلها فی البلاغة و الفصاحة فقصصت علیه الرّؤیا فدخل الی البیت و خرج و بیده جزو فناولنی ایّاه فنظرته فاذا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 علی الخطبة المعروفة الّتی اخذت بمجامع البراعة و الفصاحة و تردّت بحسن التّرصیع و البلاغة و قال اعلی اللّه درجته هذه الخطبة الّتی رایتها و امرنی ان اطالع الجزو خفیّة و کان کلّما فرغ من جزو یاتینی به فاطالعه و هذا الکتاب ما صنّف للشّیعة مثله مزج المتن بالشّرح و لم یسبق الی هذه الطّریقة من اصحابنا لو یتمّ تمّ به المراد و لکن حکمة اللّه تقتضی غالبا عکس ما یظهر لعقول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اکب علی المطالعة و التّالیف و استفراغ الوسع فی التّدریس و التّصنیف الی سنة ثمان و اربعین و تسعماة حتّی اراد اللّه اظهار ما اراد کتمانه و اعلی فی البریّة شانه فاوّل ما افرغه فی قالب التّصنیف الشّرح المذکور لارشاد الأمام العلّامة جمال الدّین الحسن بن المطهّر قدّس اللّه روحه یعرف فضله من وقف علیه من اولی الفضل و رفع حجاب الهوی عن بصیرة العقل خرج منه مجلّد ضخم ثمّ قطع عنه علی آخر کتاب الصّلوة و التفت الی التّعلّق باحوال الالفیّة و المقلّدین فی الصّلوة الیومیّة و کتب علیها حاشیة وسطی تتعلّق بمهمّات و اخری مختصرة تکتب علی الهامش لتقیید الفتوی و غالب العبادات و شرحا مطولا مجلّدا کاملا مزج فیه المتن بالشرح ایضا و اشتمل علی مباحث شریفة و تحقیقات لطیفة و من مصنّفاته شرح الرّسالة النفلیّة للامام السّعید ابی عبد اللّه الشّهید مزجا مجلّد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الدّمشقیّة للّشیخ المبرور المحبور الشّهید المذکور مجلّدان مزجا ایضا سلک فیه مسلکا لطیفا و حرّره تحریرا معروفا الی ان قال و امّا رغبته فی شروح المزج فانّه لمّا رآها للعامّه و لیس لاصحابنا منها حملته الحمیّة علی ذلک و مع ذلک فهی فی نفسها شی‌ء حسن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p>
    <w:p>
      <w:pPr>
        <w:pStyle w:val="BookText"/>
        <w:rPr/>
      </w:pPr>
      <w:r>
        <w:rPr>
          <w:rFonts w:ascii="IRNazanin" w:hAnsi="IRNazanin" w:eastAsia="IRNazanin"/>
          <w:color w:val="111111"/>
          <w:sz w:val="28"/>
          <w:sz w:val="28"/>
          <w:szCs w:val="28"/>
          <w:rtl w:val="true"/>
          <w:lang w:bidi="fa-IR"/>
        </w:rPr>
        <w:t>تفجرّت منه ینابیع الفقه و اخذ بمجامع العلم سلک فیه اوّلا مسلک الاختصار علی سبیل الحاشیة حتّی کمل منه مجلّد و کان رحمه اللّه کثیرا ما یقول نریدان نضیف الیه تکملة لاستدراک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 فی الاطناب حتّی صار بحرا تسلک فیه سفن اولی الالباب فکمل سبعة مجلّدات ضخمة من احرزه فقد احرز تمام الفقه ممّا حواه و استغنی بمطالعته عن غیره من کلّ کتاب سواه و منها کتاب تمهید القواعد الاصولیّة و العربیّة لتفریع الاحکام الشّرعیّة مجلّد سلک فیه مسلکا بدیعا و منهجا غریبا ما سبق الیه رتّبه علی قسمین احدهما فی تحقیق القواعد الاصولیّة و تفریع ما یلزمها من الاحکام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تقریر المطالب العربیّة و ترتیب ما یناسبها من الفروع الشرعیة و اختار من کلّ قسم منهما مأة قاعدة متفرّقة من ابواب مضافة الی مقدّمات و فوائد و مسائل لا نظیر لها فی ردّ الفروع الی اصولها المقیّد بالملکة القدسیّة الّتی هی العمدة فی المسائل الاجتهادیّة و منها حاشیة علی قطعة من عقود الارشاد للعلّامة مشتملة علی تحقیقات مهمّة و مباحث محرّرة و منها حاشیة علی قواعد الاحکام للعلّامة ایضا حقّق فیها المهمّ من المباحث و مشی فیها مشی الحاشیة المشهورة بالنّجاریّة للشّیخ الشّهید و غالب المباحث فیها بینه و بینه برز منها مجلّد لطیف الی 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کتاب منیة المرید فی آداب المفید و المستفید مجلّد مشتمل علی مهمّات جلیلة و فوائد نبیلة و منها حاشیة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الشّرایع خرج منها قطعة صالحة و منها جزو لطیف یشتمل علی خلافیات الشّرایع و منها حاشیة علی المختصر النّافع و منها رسالة فی اسرار الصّلوة القلبیّة رتبها علی ترتیب الالفیّة و منها رسالة فی احکام نجاسة البئر بالملاقاة و عدمها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رسالة فیما اذا تیقن الطّهارة و الحدث و شکّ فی السّابق منهما و رسالة فیما اذا احدث المجنب فی اثناء غسل الجنابة حدثا اصغر و رسالة فی تحریم طلاق الحائض </w:t>
      </w:r>
    </w:p>
    <w:p>
      <w:pPr>
        <w:pStyle w:val="BookText"/>
        <w:rPr/>
      </w:pPr>
      <w:r>
        <w:rPr>
          <w:rFonts w:ascii="IRNazanin" w:hAnsi="IRNazanin" w:eastAsia="IRNazanin"/>
          <w:color w:val="111111"/>
          <w:sz w:val="28"/>
          <w:sz w:val="28"/>
          <w:szCs w:val="28"/>
          <w:rtl w:val="true"/>
          <w:lang w:bidi="fa-IR"/>
        </w:rPr>
        <w:t xml:space="preserve">الحایل الحاضر زوجها المدخول بها و رسالة تشتمل علی حکم صلوة الجمعة فی حال الغیبة و رسالة فی الحثّ علی صلوة الجمعة و رسالة نفیسة فی بیان حال حکم المسافر اذا نوی اقامة عشرة ایّام فی غیر بلده و تقسیم المسئلة الی اقسامها المشهورة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الافکار فی حکم المقیمین فی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منسک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رسالة لطیفة فی نیّاتهما، و رسالة فی احکام الحبوة، و رسالة فی میراث الزّوجة، و رسالة فی اجوبة ثلثة علی ثلث مسائل لبعض الافاضل، و رسالة فی عشرة مباحث فی عشرة علوم صنّفها فی اصطنبول و عقد فی کلّ مبحث اشکالا یعجز عن حلّه الرّاسخون فی العلم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عند فقد الاحبّة و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رسالة فی الغیبة و تحقیق احکامها و رسالة فی عدم جواز تقلید الاموات من المجتهدین صنّفها برسم الصّالح الفاضل المرحوم السیّد حسین بن ابی الحسن قدس اللّه روحه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و منها کتاب غنیة القاصدین فی معرفة اصطلاحات المحدّثین و هذا العلم لم یسبقه احد من علمائنا الی التّصنیف منه و منها کتاب منار القاصدین فی اسرار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رسالة فی شرح قوله صلّی اللّه علیه و آله و سلّم الدّنیا مزرعة الاخرة انتهی ما نقلناه بعیون الفاظه او مع اسقاط بعض تفاصیل الضمن عن القطعة الصّالحة الّتی وجدت عندنا من رسالة ابن العودی المتقدّم الی وصفه الاشارة فی ترجمة صاحب العنوان و کأنّ صاحب الامل ایضا لم یکن عنده اکثر ممّا وجد عندنا منها لأنّه قال وقفت علی نبذة منه و انتخبت منه بعض احواله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اقول فامّا کتاب شرح ارشاده الموصوف فهو 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بروض الجنان فی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یمرّ به الّا علی ما ذکره ابن العودی فیما ینیف علی عشرین الف بیت و اما شروحه الثّلثة علی الفیّة الشّهید فهی ایضا لطیفة جدّا و اکبرها موسوم بالمقاصد العلیّة فیما یقرب من ثمانیة آلاف بیت الّا انّ اکثره ماخوذة من شرح الشّیخ علی المحقّق حرفا بحرف کما لا یخفی علی المتأمّل و شرحه علی رسالة النفلیّة موسوم </w:t>
      </w:r>
    </w:p>
    <w:p>
      <w:pPr>
        <w:pStyle w:val="BookText"/>
        <w:rPr/>
      </w:pPr>
      <w:r>
        <w:rPr>
          <w:rFonts w:ascii="IRNazanin" w:hAnsi="IRNazanin" w:eastAsia="IRNazanin"/>
          <w:color w:val="111111"/>
          <w:sz w:val="28"/>
          <w:sz w:val="28"/>
          <w:szCs w:val="28"/>
          <w:rtl w:val="true"/>
          <w:lang w:bidi="fa-IR"/>
        </w:rPr>
        <w:t>بالفوائد الملّیة و هو نصف المقاصد تخمینا و کلاهما بطریق المزج و مع التّعرض الی بعض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شرحه علی اللّمعة فهو من اشهر ما کتبه و حرّره و لیس تدرک الدّقائق اللّفظیّة و المعنویّة الّتی اعتبرها فیه الّا بمراجعات دقیقة و مطالعات عمیقة و کان قد صنّفه فی مقابلة بعض کتب العامّة المتحدّیة بها عندهم فی هذا الشّان مع انه لم یصرف غایة جدّه فیه و لا بذل نهایة جهده فی مطاویه لما نقل انّه کان فی کلّ یوم یکتب منها غالبا کرّاسا و یظهر من نسخة الاصل ایضا انّه الّفه فی ستة اشهر و ستّة ایّام کما ذکره صاحب الامل و صرّح به ایضا صاحب الحدائق و غیره و فی بعض المواضع انّه صنّفه فی قریب من خمسة عشر شهرا و هو ایضا عجیب و قد تعرّض لشرحه و التّعلیق علیه جماعة من فضلاء الاصحاب منهم ولده الشّیخ حسن و ولد ولده الشّیخ محمّد ثمّ ولده الثّالث الشّیخ علی و رأیت شرح الشّیخ علیّ المرحوم فی مجلّدین کتابیین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الفاضل الهندی و الاقا جمال الدّین الخوانساری و شرحهما کبیران جدّا فی عدّة مجلّدات و منهم الخلیفة سلطان الحسینی و الشّیخ جعفر القاضی المقدّم الی ترجمتهما الاشارة و حواشی کلّ منهما تنیف علی عشرة آلاف بیت و منهم فی هذه الاواخر الّاقا محمّد علیان الفقیهان الالمعیان ابنا الاقا محمّد باقرین المجتهدین اللّوذعیّین اعنی المروّج البهبهانی و الهزار جریبی المتوطّن بارض الغری و شرحهما ایضا فی نهایة البسط و غایة التحبیر و اکبر من الشّرحین المتقدّمین علیقما بکثیر و خصوصا الشّرح المنسوب الی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الاخیر و لا ینبّئک مثل خبیر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السّیّدان الفاضلان المؤیّدان المسمیّان کلاهما بالحسین احدهما الامیر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الامیر محمد صالح الاصفهانی الخاتون‌ابادی و آلاخر الامیر سیّد حسین ابن السّیّد ابو القاسم الخوانساری جدّ مؤلّف هذا الکتاب و قد تقدّمت لک ترجمة کلّ منهما فی بابه باحسن ما یکون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الاصولیّة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قد تعرّض نفسه قدّس رمسه فی بعض اجازاته لحقیقة وصفه بقوله و هو کتاب واحد فی فنّه بحمد اللّه و منّه و من وقف علی الکتاب المومی الیه علم حقیقة ما نبّهنا علیه انتهی و له رحمه اللّه تعالی فهرست کبیر لکتابه المذکور مرتّب مهذّب لولاه لتعسر الاطّلاع علی ما اودعه فیه من التّاسیس و التّفریع 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من الکتب المعتبرة المعروفة المتطایرة علی ایدی المتفقّهین الی هذا الزّمان و تقرب عدد ابیاته من مأة و عشرین الف بیت و قد نظم الشّیخ حسن المحقّق ولد المصنّف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کتاب مسالک الافهام</w:t>
      </w:r>
    </w:p>
    <w:p>
      <w:pPr>
        <w:pStyle w:val="BookText"/>
        <w:rPr/>
      </w:pPr>
      <w:r>
        <w:rPr>
          <w:rFonts w:ascii="IRNazanin" w:hAnsi="IRNazanin" w:eastAsia="IRNazanin"/>
          <w:color w:val="111111"/>
          <w:sz w:val="28"/>
          <w:sz w:val="28"/>
          <w:szCs w:val="28"/>
          <w:rtl w:val="true"/>
          <w:lang w:bidi="fa-IR"/>
        </w:rPr>
        <w:t>ما اتّضحت طریق شرایع الاسلام</w:t>
      </w:r>
    </w:p>
    <w:p>
      <w:pPr>
        <w:pStyle w:val="BookText"/>
        <w:rPr/>
      </w:pPr>
      <w:r>
        <w:rPr>
          <w:rFonts w:ascii="IRNazanin" w:hAnsi="IRNazanin" w:eastAsia="IRNazanin"/>
          <w:color w:val="111111"/>
          <w:sz w:val="28"/>
          <w:sz w:val="28"/>
          <w:szCs w:val="28"/>
          <w:rtl w:val="true"/>
          <w:lang w:bidi="fa-IR"/>
        </w:rPr>
        <w:t>کلّا و لا کشف الحجاب مؤلف</w:t>
      </w:r>
    </w:p>
    <w:p>
      <w:pPr>
        <w:pStyle w:val="BookText"/>
        <w:rPr/>
      </w:pPr>
      <w:r>
        <w:rPr>
          <w:rFonts w:ascii="IRNazanin" w:hAnsi="IRNazanin" w:eastAsia="IRNazanin"/>
          <w:color w:val="111111"/>
          <w:sz w:val="28"/>
          <w:sz w:val="28"/>
          <w:szCs w:val="28"/>
          <w:rtl w:val="true"/>
          <w:lang w:bidi="fa-IR"/>
        </w:rPr>
        <w:t>عن مشکلات غوامض الاحکام</w:t>
      </w:r>
    </w:p>
    <w:p>
      <w:pPr>
        <w:pStyle w:val="BookText"/>
        <w:rPr/>
      </w:pPr>
      <w:r>
        <w:rPr>
          <w:rFonts w:ascii="IRNazanin" w:hAnsi="IRNazanin" w:eastAsia="IRNazanin"/>
          <w:color w:val="111111"/>
          <w:sz w:val="28"/>
          <w:sz w:val="28"/>
          <w:szCs w:val="28"/>
          <w:rtl w:val="true"/>
          <w:lang w:bidi="fa-IR"/>
        </w:rPr>
        <w:t>الی تمام سبعة ابیات فاخرة الّا انّ الامر فی مجلّده الاوّل کما اشیر الیه من قبل و قد تعرّض لتدارک ما فات عنه صاحب المدارک الّذی هو من اهل بیت المصنّف رحمه اللّه و یقال انّه صنّف ذلک الکتاب ایضا فی مدّة تسعة اشهر و اللّه یعلم انّ الکاتب الموجر نفسه لمحض الکتابة یصعب علیه مثل ذلک غالبا الّا انّ التّأیّد من عند اللّه تعالی شی‌ء آخر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صحّة هذه النّسبة مضافا الی ما عرفته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العلماء انّه الّفه فی زمان قلیل و ما تقدّم من حکایة تألیفه شرح اللّمعة ایضا فی عدّة اشهر مع کونه کتاب تصنّع و تجوید و انّ صاحب الامل ینقل عن بعض ثقاته انّه رحمه اللّه خلف الفی کتاب منها مأتا کتاب کانت بخطّه الشّریف من مؤلفاته و غیرها و انّ الشّیخ اسد اللّه الفقیه الکاظمی رحمه اللّه قد عدّ فی مقدّمات کتاب مقابسه من جملة مشاهیر کرامات هذا الشّیخ الجلیل کتابته بغمسة واحدة فی الدّواة عشرین او ثلثین سطرا بل قال و ربّما قیل اربعین او ثمانین و له ستّین مصنّفا و کان الرّوض اوّلها بعد ما بان اجتهاده و هو فی سنّ ثلث و ثلثین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بل قد کان له من المصنّفات اکثر ممّا ذکره هذا الشّیخ بکثیرة لانّ ما عرفته من رسالة ابن العودی یزید علی خمسة و ثلثین منها و ذکر ایضا صاحب الامل من جملة ذلک رسالته فی طلاق الغائب و رسالته فی آداب الجمعة و هی غیر رسالتیه فی صلوة الجمعة و رسالته الثّانیة فی مناسک الحجّ و رسالته فی الاجتهاد و کأنها هی التی توسم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بالاقتصاد و الارشاد الی طریق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نسختها عندنا و نسبها الیه ایضا السّیّد صدر الدّین القمّی شارح الوافیة و منها ایضا کتاب الرّجال و النّسب و کتاب تحقیق الاسلام و الایمان و رسالته فی النیّة و رسالته فی انّ الصّلوة لا تقبل الّا بالولایة و رسالته فی فتوی الخلاف من اللّمعة و رسالة فی تحقیق الاجماع و کتاب له فی الاجازات و منظومة له فی علم النّحو و شرحه علیها و رسالة فی شرح البسملة و سؤالات الشّیخ زین الدّین و اجوبتها و سؤالات الشیخ احمد و اجوبتها و فتاوی الشّرایع و فتاوی الارشاد و مختصر الخلاصة و فتاوی المختصر و رسالة فی تفسیر قوله تعالی و السّابقون الاوّلون و رسالة فی تحقیق العدالة و جواب المسائل الخراسانیّة و جواب المباحث النّجفیّة و جواب المسائل الهندیّة و جواب المسائل الشّامیة و الرّسالة الاصطنبولیّة فی الواجبات العینیّة و کتاب البدایة فی سبیل الهدایة و اجازة الشّیخ حسین بن عبد الصّمد و هی احدی الاجازات الثلث المشهورات و فوائد خلاصة الرّجال و کانّها الّتی یعبرّ عنها بتعلیقاته فی کتب الرّجال و رسالة فی تفصیل ما خالف فیه الشیخ الطّوسی اجماعات نفسه و هی فی الحقیقة ردّ علی مطلق الاجماعات المنقولة و انکار علی المتکلّمین علیها و رسالة فی ذکر احواله و هی الّتی ینقل عنها ابن العودی کثیرا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مختصر منیة المرید و مختصر مسکّن الفؤاد و نقل فی سبب تصنیفه لکتابه المسکّن کثرة ما توفّی منه من الاولاد بحیث لم یبق له منهم احد الّا الشیخ حسن المرحوم و کان لا یثق بحیوته ایضا و قد استشهد و هو صبی غیر مراهق کما قد عرفت و ان لکتابه هذا فوائد جمّة و احادیث نادرة و لطائف عرفانیّة قلّ ما یوجد نظیره فی کتاب الّا انّ ما افرغناه فی قالب التّالیف من مقولة تلک الاخبار و ما یتعلّق بابواب </w:t>
      </w:r>
    </w:p>
    <w:p>
      <w:pPr>
        <w:pStyle w:val="BookText"/>
        <w:rPr/>
      </w:pPr>
      <w:r>
        <w:rPr>
          <w:rFonts w:ascii="IRNazanin" w:hAnsi="IRNazanin" w:eastAsia="IRNazanin"/>
          <w:color w:val="111111"/>
          <w:sz w:val="28"/>
          <w:sz w:val="28"/>
          <w:szCs w:val="28"/>
          <w:rtl w:val="true"/>
          <w:lang w:bidi="fa-IR"/>
        </w:rPr>
        <w:t xml:space="preserve">البلاء و قصص الصّابرین و الصّابرات و امثال ذلک و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بتسلیة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افید و اجمع و اتمّ و انفع من ذلک الکتاب بکثیر، و قد اودعت خاتمته اربعین مجلسا من مجالس مصیبة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مصنّفاته الغیر المذکورة فی الامل ایضا علی ما ذکره صاحب ریاض العلمآء و غیره، تعلیقاته اللّطیفة علی کتاب المسالک فی مجلدتین، و شرحه الصّغیر علی الشّرایع بمثل ذلک و ان احتمل الاتّحاد بینهما بل الاتحاد بینهما و بین حاشیته المختصرة علی الشّرایع و حواشیه علی خلافیات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رسالة فی تحقیق حالة الاجماع، و کتاب جواهر الکلمات فی صیغ العقود و الایقاعات، و منها رسالته المعروفة فی عینیة صلوة الجمعة، کما یظهر من نسبة جماعة من العلماء و صرّح بها ایضا صاحب المدارک الّذی هو ابصر بها من غیره فی مسئلة الجمعة و کذلک الفاضل المولی محمّد السّراب فی رسالته، بل السّیّد علیّ الصّائغ الّذی هو من اجلّاء تلامذته فی شرحه علی الارشاد کما نقل عنه، و غیره من الفضلاء المستبصرین باحوال النّسب و الرّجال الی غیر ذلک من الحواشی و الرّسائل و اجوبة</w:t>
      </w:r>
    </w:p>
    <w:p>
      <w:pPr>
        <w:pStyle w:val="BookText"/>
        <w:rPr/>
      </w:pPr>
      <w:r>
        <w:rPr>
          <w:rFonts w:ascii="IRNazanin" w:hAnsi="IRNazanin" w:eastAsia="IRNazanin"/>
          <w:color w:val="111111"/>
          <w:sz w:val="28"/>
          <w:sz w:val="28"/>
          <w:szCs w:val="28"/>
          <w:rtl w:val="true"/>
          <w:lang w:bidi="fa-IR"/>
        </w:rPr>
        <w:t>المسائل و الخطب الفاخرة الانیقة و القصائد و الاشعار الرّشیقة المنتسبة الیه فی رسالة ابن العودی و غیره و العجب من صاحب الامل انّه لا ینقل عنه الّا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القرآن آیة حکمة</w:t>
      </w:r>
    </w:p>
    <w:p>
      <w:pPr>
        <w:pStyle w:val="BookText"/>
        <w:rPr/>
      </w:pPr>
      <w:r>
        <w:rPr>
          <w:rFonts w:ascii="IRNazanin" w:hAnsi="IRNazanin" w:eastAsia="IRNazanin"/>
          <w:color w:val="111111"/>
          <w:sz w:val="28"/>
          <w:sz w:val="28"/>
          <w:szCs w:val="28"/>
          <w:rtl w:val="true"/>
          <w:lang w:bidi="fa-IR"/>
        </w:rPr>
        <w:t>تدمّر آیات الضلال و یجبر</w:t>
      </w:r>
    </w:p>
    <w:p>
      <w:pPr>
        <w:pStyle w:val="BookText"/>
        <w:rPr/>
      </w:pPr>
      <w:r>
        <w:rPr>
          <w:rFonts w:ascii="IRNazanin" w:hAnsi="IRNazanin" w:eastAsia="IRNazanin"/>
          <w:color w:val="111111"/>
          <w:sz w:val="28"/>
          <w:sz w:val="28"/>
          <w:szCs w:val="28"/>
          <w:rtl w:val="true"/>
          <w:lang w:bidi="fa-IR"/>
        </w:rPr>
        <w:t>و تخبر ان الاختیار بایدنا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عند ذکرهما و ما رایت له شعرا الّا بیتین رایتهما بخطّه و نسبهما الی نفسه مع انّ الظّاهر انّ القطعة الّتی کان قد انشدها عند قبر النبیّ صلّی اللّه علیه و آله و سلّم و نحن نقلناها عنه کانت عنده لانّه ینقل عن ابن العودی کثیرا فلیتامّل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لیعلم انّ ما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وفات هذا الشّیخ المستسعد بدرجة الشهادة کانت فی مدینة قسطنطنیّة لاجل التشیّع سنة ستّ و ستیّن و تسعماة و فی شرح محمّد بن خاتون العاملی علی اربعین شیخنا البهائی ایضا التّصریح بوقوع قتله فی قسطنطنیّة کما نقل عنه و لکنّ </w:t>
      </w:r>
    </w:p>
    <w:p>
      <w:pPr>
        <w:pStyle w:val="BookText"/>
        <w:rPr/>
      </w:pPr>
      <w:r>
        <w:rPr>
          <w:rFonts w:ascii="IRNazanin" w:hAnsi="IRNazanin" w:eastAsia="IRNazanin"/>
          <w:color w:val="111111"/>
          <w:sz w:val="28"/>
          <w:sz w:val="28"/>
          <w:szCs w:val="28"/>
          <w:rtl w:val="true"/>
          <w:lang w:bidi="fa-IR"/>
        </w:rPr>
        <w:t>المشهور انّه استشهد فی طریق ذلک البلد و المنقول عن خطّ الشّیخ حسن المحقق ولده انّه استشهد فی سنة خمس و ستّین و هو فی سن اربع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خطّ السّیّد علی الصایغ المتقدّم الیه الاشارة انّه رحمه اللّه اسر و هو طائف حول البیت و استشهد یوم الجمعة فی شهر رجب تالیا للقرآن علی محبّة اهل البیت و الحال انّه غریب و مهاجر الی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الامل انّ سبب قتله علی ما سمعته من بعض المشایخ و رایت بخطّ بعضهم انّه ترافع الیه رجلان فحکم لاحدهما علی الاخر فغضب المحکوم علیه و ذهب الی قاضی صیدا و اسمه معروف و کان الشّیخ فی تلک الایّام مشغولا بتألیف شرح اللّمعة فارسل القاضی الی جمیع من یطلبه و کان مقیما فی کرم له مدّة منفردا عن البلد متفرّغا للتّالیف فقال له بعض اهل البلد قد سافر عنّا منذ مدّة و فی روایة انّه کتب فیما ارسله الیه ایّها الکلب الرّافضی فکتب الشّیخ فی جوابه انّ الکلب معروف قال فخطر ببال الشیخ ان یسافر الی الحج و کان قد حجّ مرارا لکنه قصد الاختفاء فسافر فی محمل مغطّی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القاضی الی سلطان الرّوم انّه قد وجد ببلاد الشام رجل مبدع خارج عن المذاهب الاربعة فارسل السّلطان رجلا فی طلب الشّیخ و قال له ایتنی به حیّا حتّی اجمع بینه و بین علماء بلادی فیبحثوا معه و یطلعوا علی مذهبه و یخبرونی فاحکم علیه بما یقتضیه مذهبی فجاء الرّجل فاخبر انّ الشیخ توجّه الی مکّة فذهب فی طلبه فاجتمع به فی طریق مکّة فقال له تکون معی حتّی نحجّ بیت اللّه ثمّ افعل ما ترید فرضی بذلک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الحجّ سافر معه الی بلاد الرّوم فلمّا وصل الیها رآه رجل فساله عن الشیخ فقال هذا رجل من علماء الشیعة ارید ان اوصله الی السّلطان فقال او ما تخاف ان یخبر السّلطان بانّک قصّرت فی خدمته و آذیته و له هناک اصحاب یساعدونه </w:t>
      </w:r>
    </w:p>
    <w:p>
      <w:pPr>
        <w:pStyle w:val="BookText"/>
        <w:rPr/>
      </w:pPr>
      <w:r>
        <w:rPr>
          <w:rFonts w:ascii="IRNazanin" w:hAnsi="IRNazanin" w:eastAsia="IRNazanin"/>
          <w:color w:val="111111"/>
          <w:sz w:val="28"/>
          <w:sz w:val="28"/>
          <w:szCs w:val="28"/>
          <w:rtl w:val="true"/>
          <w:lang w:bidi="fa-IR"/>
        </w:rPr>
        <w:t>فیکون سببا لهلاکک بل الرّای ان تقتله و تاخذ براسه الی السّلطان فقتله فی مکان من ساحل البحر و کان هناک جماعة من الترکمان فرأوا فی تلک اللّیلة نورا ینزل من السّماء و یصعد فدفنوه هناک و بنوا علیه قبّة و اخذ الرّجل راسه الی السّلطان فانکر علیه و قال امرتک ان تاتینی به حیا فقتلته و سعی السیّد عبد الرّحیم العبّاسی فی قتل ذلک الرّجل فقتله السّلطان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القاضی معروف الملعون الموصوف هو الّذی ارسل الیه الشّهید رحمه اللّه تلمیذه ابن العودی بمدینة صیدا و لم یتوقّع منه العرض الی سلطان الرّوم استغناء عنه و الظّاهر کون ذلک العمل ایضا منشأ لتشدّد غیظه علیه و حسده منه حتّی ان فعل به ما فعل فی مقام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الامل انّ السّبب فی ذلک کثرة قرائته علی علمآء العامّة و روایته عنهم و مراودته معهم علی ما یظهر لنا من تتبّع کتب الاصول و کتب الحدیث و یظهر من الشّیخ حسن ولده عدم الرّضا بما فعله هو و کذلک العلّامة و الشّهید قال و کان الشّیخ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الثّانی الّذی هو من افاضل احفاد هذا الشّیخ یقول قد اکثر المتأخّرون التّالیف و فی مؤلّفاتهم سقطات کثیرة عفا اللّه عنّا و عنهم و قد ادّی ذلک الی قتل جماعة منهم و کان یتعجّب من جدّه الشهید الثّانی و من الشهید الاوّل و العلّامة فی کثرة قرائتهم علی علماء العامّة و کثرة تتبّع کتبهم فی الفقه و الاصولین و الحدیث و قرائتها عندهم و کان ینکر علیهم و یقول قد ترتّب علی ذلک ما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یشبه هذه الحکایة حکایة عمّار بن یاسر و ابیه فی اشترائه سلامة نفسه بالتقیّة من الکفار فی امرهم ایّاه بالبرائة من النّبیّ صلّی الله علیه و آله و سبّه و عدم رضا ابیه بذلک و افدائه النّفس دون محبّة نبیه الأمجد صلّی الله علیه و آله و سبقته ایّاه الی الجنّة کما فی الحدیث و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یعمل علی شاکلتة و فی النّبویّ المرسل کلّ میسّر لما خلق له فلا بحث علی احد من الطرفین فی الواقع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العجب ان هذا الشیخ قد کتب نفسه فی بعض تصانیفه انّ من الالقاءات </w:t>
      </w:r>
    </w:p>
    <w:p>
      <w:pPr>
        <w:pStyle w:val="BookText"/>
        <w:rPr/>
      </w:pPr>
      <w:r>
        <w:rPr>
          <w:rFonts w:ascii="IRNazanin" w:hAnsi="IRNazanin" w:eastAsia="IRNazanin"/>
          <w:color w:val="111111"/>
          <w:sz w:val="28"/>
          <w:sz w:val="28"/>
          <w:szCs w:val="28"/>
          <w:rtl w:val="true"/>
          <w:lang w:bidi="fa-IR"/>
        </w:rPr>
        <w:t>الجائزة المستحسنة للانفس الی التّهلکة فعل من یعرض نفسه للقتل فی سبیل اللّه اذا رای أنّ فی قتله بسبب ذلک عزة للاسلام و لا شبهة انّ ذلک من افعال الکرام دون اللّئام و من خصال اولیآء اللّه البررة الاعلام الّذین لهم الاسوة الحسنة بالحسین الشّهید المظلوم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وجدت فی بعض الکتب المعتمدة فی حکایة قتله رحمه اللّه ایضا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شیخنا الشّهید الثانی رحمه اللّه بمکة المشرّفة بامر سلطان سلیم ملک الرّوم فی خامس شهر ربیع الاول سنة خمس و ستّین و تسعماة و کان القبض علیه بالمسجد الحرام بعد فراغه من صلوة العصر و اخرجوه الی بعض دور مکّة و بقی محبوسا هناک شهرا و عشرة ایّام ثمّ ساروا به علی طریق البحر الی قسطنطنیّة و قتلوه بها فی تلک السّنة و بقی مطروحا ثلثة ایّام ثمّ القوا جسده الشّریف فی البحر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مقامات السّیّد نعمة اللّه الجزائری انّه کان یقرء فی سطور دمه من یعرف حاله و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فبنوا علیه بنآء خارج اصطنبول یسمّی میرزا زین الدّین ولی و من جملة کراماته المنقولة فی حقّه عن بعض مؤلّفات شیخنا البهائی رحمه اللّه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والدی قدّس سرّه انّه دخل فی صبیحة بعض الایّام علی شیخنا الشّریف المعظّم علیه فوجده متفکّرا فسأله عن سبب تفکّره فقال یا اخی اظنّ انّی اکون ثانی الشّهیدین و فی روایة ثانی شیخنا الشّهید فی الشّهادة لانّی رایت البارحة فی المنام انّ السّیّد المرتضی علم الهدی رحمه اللّه عمل ضیافة جمع فیها العلمآء الامامیّة باجمعهم فی بیت فلمّا دخلت علیهم قام السّیّد المرتضی و رحب بی و قال لی یا فلان اجلس بجنب الشّیخ الشّهید فجلست بجنبه فلمّا استوی بنا المجلس انتبهت من المنام و منامی هذا دلیل ظاهر علی انّی اکون تالیا له فی الشّهادة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ایضا بطریق آخر انّه مرّ علی مصرعه المعروف فی بعض زمن حیاته و معه والد شیخنا البهائی ایضا قال فلمّا رای ذلک المکان تغیّر لونه و قال سیهرق فی </w:t>
      </w:r>
    </w:p>
    <w:p>
      <w:pPr>
        <w:pStyle w:val="BookText"/>
        <w:rPr/>
      </w:pPr>
      <w:r>
        <w:rPr>
          <w:rFonts w:ascii="IRNazanin" w:hAnsi="IRNazanin" w:eastAsia="IRNazanin"/>
          <w:color w:val="111111"/>
          <w:sz w:val="28"/>
          <w:sz w:val="28"/>
          <w:szCs w:val="28"/>
          <w:rtl w:val="true"/>
          <w:lang w:bidi="fa-IR"/>
        </w:rPr>
        <w:t xml:space="preserve">هذا المکان دم رجل کبیر فظهر بعد ایّام انّه کان نفسه رحمه اللّه و فی بعض المواضع انّه وجد فی تلک اللّیلة الّتی قتل رحمه اللّه فی نهارها علی جسده المطهّر نورا یمتد الی السّماء و علی صدره رقعة فیها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وجهها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عبدی فاصطبر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جمیع ذلک من مثل هذا الرّجل الجلیل العالم و العارف العابد النّبیل فانّ من النبویّات القطعیّة المؤیّدة بعقلیّات الدّلیل ما نقله الفریقان عنه صلّی اللّه علیه و آله و سلّم من انّ علماء امّتی کانبیآء بنی اسرائیل ثم انّ فی الامل انّ من جملة من انشد المراثی علی مصیبة هذا الشّیخ بعد السّیّد رحمة النّجفی الّذی رثاه بقصیدة طویلة و کذلک السّیّد عبید النجفیّ الّذی انشد فی مصیبته طویلا و غیرهما من الادباء الموفقین هو تلمیذه المؤیّد بهاء الدّین محمّد بن علیّ بن الحسن العودی صاحب الرّسالة المتقدّم لک و ذکر من جملة قصیدته قوله شکّر اللّه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المنازل و الآثار و الطّلل</w:t>
      </w:r>
    </w:p>
    <w:p>
      <w:pPr>
        <w:pStyle w:val="BookText"/>
        <w:rPr/>
      </w:pPr>
      <w:r>
        <w:rPr>
          <w:rFonts w:ascii="IRNazanin" w:hAnsi="IRNazanin" w:eastAsia="IRNazanin"/>
          <w:color w:val="111111"/>
          <w:sz w:val="28"/>
          <w:sz w:val="28"/>
          <w:szCs w:val="28"/>
          <w:rtl w:val="true"/>
          <w:lang w:bidi="fa-IR"/>
        </w:rPr>
        <w:t>مخبرّات بانّ القوم قد رحلوا</w:t>
      </w:r>
    </w:p>
    <w:p>
      <w:pPr>
        <w:pStyle w:val="BookText"/>
        <w:rPr/>
      </w:pPr>
      <w:r>
        <w:rPr>
          <w:rFonts w:ascii="IRNazanin" w:hAnsi="IRNazanin" w:eastAsia="IRNazanin"/>
          <w:color w:val="111111"/>
          <w:sz w:val="28"/>
          <w:sz w:val="28"/>
          <w:szCs w:val="28"/>
          <w:rtl w:val="true"/>
          <w:lang w:bidi="fa-IR"/>
        </w:rPr>
        <w:t>ساروا و قد بعدت عنّا منازلهم</w:t>
      </w:r>
    </w:p>
    <w:p>
      <w:pPr>
        <w:pStyle w:val="BookText"/>
        <w:rPr/>
      </w:pPr>
      <w:r>
        <w:rPr>
          <w:rFonts w:ascii="IRNazanin" w:hAnsi="IRNazanin" w:eastAsia="IRNazanin"/>
          <w:color w:val="111111"/>
          <w:sz w:val="28"/>
          <w:sz w:val="28"/>
          <w:szCs w:val="28"/>
          <w:rtl w:val="true"/>
          <w:lang w:bidi="fa-IR"/>
        </w:rPr>
        <w:t>فالان لا عوض منهم و لا بدل</w:t>
      </w:r>
    </w:p>
    <w:p>
      <w:pPr>
        <w:pStyle w:val="BookText"/>
        <w:rPr/>
      </w:pPr>
      <w:r>
        <w:rPr>
          <w:rFonts w:ascii="IRNazanin" w:hAnsi="IRNazanin" w:eastAsia="IRNazanin"/>
          <w:color w:val="111111"/>
          <w:sz w:val="28"/>
          <w:sz w:val="28"/>
          <w:szCs w:val="28"/>
          <w:rtl w:val="true"/>
          <w:lang w:bidi="fa-IR"/>
        </w:rPr>
        <w:t>فسرت شرقا و غربا فی تطلّبهم</w:t>
      </w:r>
    </w:p>
    <w:p>
      <w:pPr>
        <w:pStyle w:val="BookText"/>
        <w:rPr/>
      </w:pPr>
      <w:r>
        <w:rPr>
          <w:rFonts w:ascii="IRNazanin" w:hAnsi="IRNazanin" w:eastAsia="IRNazanin"/>
          <w:color w:val="111111"/>
          <w:sz w:val="28"/>
          <w:sz w:val="28"/>
          <w:szCs w:val="28"/>
          <w:rtl w:val="true"/>
          <w:lang w:bidi="fa-IR"/>
        </w:rPr>
        <w:t>و کلّما جئت ربعا قیل لی رحلوا</w:t>
      </w:r>
    </w:p>
    <w:p>
      <w:pPr>
        <w:pStyle w:val="BookText"/>
        <w:rPr/>
      </w:pPr>
      <w:r>
        <w:rPr>
          <w:rFonts w:ascii="IRNazanin" w:hAnsi="IRNazanin" w:eastAsia="IRNazanin"/>
          <w:color w:val="111111"/>
          <w:sz w:val="28"/>
          <w:sz w:val="28"/>
          <w:szCs w:val="28"/>
          <w:rtl w:val="true"/>
          <w:lang w:bidi="fa-IR"/>
        </w:rPr>
        <w:t>فحین ایقنت انّ الذّکر منقطع</w:t>
      </w:r>
    </w:p>
    <w:p>
      <w:pPr>
        <w:pStyle w:val="BookText"/>
        <w:rPr/>
      </w:pPr>
      <w:r>
        <w:rPr>
          <w:rFonts w:ascii="IRNazanin" w:hAnsi="IRNazanin" w:eastAsia="IRNazanin"/>
          <w:color w:val="111111"/>
          <w:sz w:val="28"/>
          <w:sz w:val="28"/>
          <w:szCs w:val="28"/>
          <w:rtl w:val="true"/>
          <w:lang w:bidi="fa-IR"/>
        </w:rPr>
        <w:t>و انّه لیس لی فی وصلهم امل</w:t>
      </w:r>
    </w:p>
    <w:p>
      <w:pPr>
        <w:pStyle w:val="BookText"/>
        <w:rPr/>
      </w:pPr>
      <w:r>
        <w:rPr>
          <w:rFonts w:ascii="IRNazanin" w:hAnsi="IRNazanin" w:eastAsia="IRNazanin"/>
          <w:color w:val="111111"/>
          <w:sz w:val="28"/>
          <w:sz w:val="28"/>
          <w:szCs w:val="28"/>
          <w:rtl w:val="true"/>
          <w:lang w:bidi="fa-IR"/>
        </w:rPr>
        <w:t>رجعت و العین عبری و الفؤاد شج</w:t>
      </w:r>
    </w:p>
    <w:p>
      <w:pPr>
        <w:pStyle w:val="BookText"/>
        <w:rPr/>
      </w:pPr>
      <w:r>
        <w:rPr>
          <w:rFonts w:ascii="IRNazanin" w:hAnsi="IRNazanin" w:eastAsia="IRNazanin"/>
          <w:color w:val="111111"/>
          <w:sz w:val="28"/>
          <w:sz w:val="28"/>
          <w:szCs w:val="28"/>
          <w:rtl w:val="true"/>
          <w:lang w:bidi="fa-IR"/>
        </w:rPr>
        <w:t>و الحزن بی نازل و الصّبر مرتحل</w:t>
      </w:r>
    </w:p>
    <w:p>
      <w:pPr>
        <w:pStyle w:val="BookText"/>
        <w:rPr/>
      </w:pPr>
      <w:r>
        <w:rPr>
          <w:rFonts w:ascii="IRNazanin" w:hAnsi="IRNazanin" w:eastAsia="IRNazanin"/>
          <w:color w:val="111111"/>
          <w:sz w:val="28"/>
          <w:sz w:val="28"/>
          <w:szCs w:val="28"/>
          <w:rtl w:val="true"/>
          <w:lang w:bidi="fa-IR"/>
        </w:rPr>
        <w:t>و عاینت عینی الاصحاب فی وجل</w:t>
      </w:r>
    </w:p>
    <w:p>
      <w:pPr>
        <w:pStyle w:val="BookText"/>
        <w:rPr/>
      </w:pPr>
      <w:r>
        <w:rPr>
          <w:rFonts w:ascii="IRNazanin" w:hAnsi="IRNazanin" w:eastAsia="IRNazanin"/>
          <w:color w:val="111111"/>
          <w:sz w:val="28"/>
          <w:sz w:val="28"/>
          <w:szCs w:val="28"/>
          <w:rtl w:val="true"/>
          <w:lang w:bidi="fa-IR"/>
        </w:rPr>
        <w:t>و العین منهم بمیل الحزن نکتحل</w:t>
      </w:r>
    </w:p>
    <w:p>
      <w:pPr>
        <w:pStyle w:val="BookText"/>
        <w:rPr/>
      </w:pPr>
      <w:r>
        <w:rPr>
          <w:rFonts w:ascii="IRNazanin" w:hAnsi="IRNazanin" w:eastAsia="IRNazanin"/>
          <w:color w:val="111111"/>
          <w:sz w:val="28"/>
          <w:sz w:val="28"/>
          <w:szCs w:val="28"/>
          <w:rtl w:val="true"/>
          <w:lang w:bidi="fa-IR"/>
        </w:rPr>
        <w:t>فقلت ما لکم لا خاب فالکم</w:t>
      </w:r>
    </w:p>
    <w:p>
      <w:pPr>
        <w:pStyle w:val="BookText"/>
        <w:rPr/>
      </w:pPr>
      <w:r>
        <w:rPr>
          <w:rFonts w:ascii="IRNazanin" w:hAnsi="IRNazanin" w:eastAsia="IRNazanin"/>
          <w:color w:val="111111"/>
          <w:sz w:val="28"/>
          <w:sz w:val="28"/>
          <w:szCs w:val="28"/>
          <w:rtl w:val="true"/>
          <w:lang w:bidi="fa-IR"/>
        </w:rPr>
        <w:t>قد حال حالکم و الضّر مشتمل</w:t>
      </w:r>
    </w:p>
    <w:p>
      <w:pPr>
        <w:pStyle w:val="BookText"/>
        <w:rPr/>
      </w:pPr>
      <w:r>
        <w:rPr>
          <w:rFonts w:ascii="IRNazanin" w:hAnsi="IRNazanin" w:eastAsia="IRNazanin"/>
          <w:color w:val="111111"/>
          <w:sz w:val="28"/>
          <w:sz w:val="28"/>
          <w:szCs w:val="28"/>
          <w:rtl w:val="true"/>
          <w:lang w:bidi="fa-IR"/>
        </w:rPr>
        <w:t>هل نالکم غیر بعد الالف عن وطن</w:t>
      </w:r>
    </w:p>
    <w:p>
      <w:pPr>
        <w:pStyle w:val="BookText"/>
        <w:rPr/>
      </w:pPr>
      <w:r>
        <w:rPr>
          <w:rFonts w:ascii="IRNazanin" w:hAnsi="IRNazanin" w:eastAsia="IRNazanin"/>
          <w:color w:val="111111"/>
          <w:sz w:val="28"/>
          <w:sz w:val="28"/>
          <w:szCs w:val="28"/>
          <w:rtl w:val="true"/>
          <w:lang w:bidi="fa-IR"/>
        </w:rPr>
        <w:t>قالوا فجعنا بزین الدّین یا رجل</w:t>
      </w:r>
    </w:p>
    <w:p>
      <w:pPr>
        <w:pStyle w:val="BookText"/>
        <w:rPr/>
      </w:pPr>
      <w:r>
        <w:rPr>
          <w:rFonts w:ascii="IRNazanin" w:hAnsi="IRNazanin" w:eastAsia="IRNazanin"/>
          <w:color w:val="111111"/>
          <w:sz w:val="28"/>
          <w:sz w:val="28"/>
          <w:szCs w:val="28"/>
          <w:rtl w:val="true"/>
          <w:lang w:bidi="fa-IR"/>
        </w:rPr>
        <w:t>اتی من الرّوم لا اهلا بمقدمه</w:t>
      </w:r>
    </w:p>
    <w:p>
      <w:pPr>
        <w:pStyle w:val="BookText"/>
        <w:rPr/>
      </w:pPr>
      <w:r>
        <w:rPr>
          <w:rFonts w:ascii="IRNazanin" w:hAnsi="IRNazanin" w:eastAsia="IRNazanin"/>
          <w:color w:val="111111"/>
          <w:sz w:val="28"/>
          <w:sz w:val="28"/>
          <w:szCs w:val="28"/>
          <w:rtl w:val="true"/>
          <w:lang w:bidi="fa-IR"/>
        </w:rPr>
        <w:t>ناع نعاه فنار الحزن تشتعل</w:t>
      </w:r>
    </w:p>
    <w:p>
      <w:pPr>
        <w:pStyle w:val="BookText"/>
        <w:rPr/>
      </w:pPr>
      <w:r>
        <w:rPr>
          <w:rFonts w:ascii="IRNazanin" w:hAnsi="IRNazanin" w:eastAsia="IRNazanin"/>
          <w:color w:val="111111"/>
          <w:sz w:val="28"/>
          <w:sz w:val="28"/>
          <w:szCs w:val="28"/>
          <w:rtl w:val="true"/>
          <w:lang w:bidi="fa-IR"/>
        </w:rPr>
        <w:t>فصار حزنی انیسی و البکا سکنی</w:t>
      </w:r>
    </w:p>
    <w:p>
      <w:pPr>
        <w:pStyle w:val="BookText"/>
        <w:rPr/>
      </w:pPr>
      <w:r>
        <w:rPr>
          <w:rFonts w:ascii="IRNazanin" w:hAnsi="IRNazanin" w:eastAsia="IRNazanin"/>
          <w:color w:val="111111"/>
          <w:sz w:val="28"/>
          <w:sz w:val="28"/>
          <w:szCs w:val="28"/>
          <w:rtl w:val="true"/>
          <w:lang w:bidi="fa-IR"/>
        </w:rPr>
        <w:t>و النّوح دأبی و دمع العین ینهمل</w:t>
      </w:r>
    </w:p>
    <w:p>
      <w:pPr>
        <w:pStyle w:val="BookText"/>
        <w:rPr/>
      </w:pPr>
      <w:r>
        <w:rPr>
          <w:rFonts w:ascii="IRNazanin" w:hAnsi="IRNazanin" w:eastAsia="IRNazanin"/>
          <w:color w:val="111111"/>
          <w:sz w:val="28"/>
          <w:sz w:val="28"/>
          <w:szCs w:val="28"/>
          <w:rtl w:val="true"/>
          <w:lang w:bidi="fa-IR"/>
        </w:rPr>
        <w:t>لهفی له نازح الاوطان منجدلا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الصّعید علیه التّرب مشتمل </w:t>
      </w:r>
    </w:p>
    <w:p>
      <w:pPr>
        <w:pStyle w:val="BookText"/>
        <w:rPr/>
      </w:pPr>
      <w:r>
        <w:rPr>
          <w:rFonts w:ascii="IRNazanin" w:hAnsi="IRNazanin" w:eastAsia="IRNazanin"/>
          <w:color w:val="111111"/>
          <w:sz w:val="28"/>
          <w:sz w:val="28"/>
          <w:szCs w:val="28"/>
          <w:rtl w:val="true"/>
          <w:lang w:bidi="fa-IR"/>
        </w:rPr>
        <w:t>اشکوا الی اللّه شکوی لیس یشبهه</w:t>
      </w:r>
    </w:p>
    <w:p>
      <w:pPr>
        <w:pStyle w:val="BookText"/>
        <w:rPr/>
      </w:pPr>
      <w:r>
        <w:rPr>
          <w:rFonts w:ascii="IRNazanin" w:hAnsi="IRNazanin" w:eastAsia="IRNazanin"/>
          <w:color w:val="111111"/>
          <w:sz w:val="28"/>
          <w:sz w:val="28"/>
          <w:szCs w:val="28"/>
          <w:rtl w:val="true"/>
          <w:lang w:bidi="fa-IR"/>
        </w:rPr>
        <w:t>الّا مصاب الاولی فی کربلا قتلوا</w:t>
      </w:r>
    </w:p>
    <w:p>
      <w:pPr>
        <w:pStyle w:val="BookText"/>
        <w:rPr/>
      </w:pPr>
      <w:r>
        <w:rPr>
          <w:rFonts w:ascii="IRNazanin" w:hAnsi="IRNazanin" w:eastAsia="IRNazanin"/>
          <w:color w:val="111111"/>
          <w:sz w:val="28"/>
          <w:sz w:val="28"/>
          <w:szCs w:val="28"/>
          <w:rtl w:val="true"/>
          <w:lang w:bidi="fa-IR"/>
        </w:rPr>
        <w:t>و فیه ایضا انّه قال فی تاریخ وفاته بعض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وفاة ذلک الاوّاه</w:t>
      </w:r>
    </w:p>
    <w:p>
      <w:pPr>
        <w:pStyle w:val="BookText"/>
        <w:rPr/>
      </w:pPr>
      <w:r>
        <w:rPr>
          <w:rFonts w:ascii="Amiri" w:hAnsi="Amiri" w:eastAsia="Amiri" w:cs="Amiri"/>
          <w:color w:val="111111"/>
          <w:sz w:val="28"/>
          <w:sz w:val="28"/>
          <w:szCs w:val="28"/>
          <w:rtl w:val="true"/>
          <w:lang w:bidi="ar-SA"/>
        </w:rPr>
        <w:t>الجنّة مستقرّه و اللّه</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البعض هو شیخنا البهائی المرحوم، کما فی بعض المواضع المعتبرة، و قیل ایضا فی تاریخ شهادته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 الشّهید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بینهما اختلاف فی سنة واحدة، کما اشیر الی ذلک ایضا من قبل ثمّ لیعلم فی مثل هذا الموضع انّ الظّاهر انّ لقب شیخنا المعظّم الیه المتصدّر به عنوان التّرجمة هو اسمه الشّریف، کما صرّح به ایضا جماعة و ذلک انّه لو کان غیر ذلک لصرّح به نفسه فی ضمن واحد من تصنیفاته المتکثّرة، او کان ینصّ علیه احد من فضلاء اولاده و تلامذته فی شی‌ء من المواضع و لا بدع له ایضا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فلا عبرة بما قد یتوهّم من انّ اسمه الشّریف اسم ابیه علیّ، و انّ عدم اشتهاره مبنیّ علی ملاحظة نفسه الحرمة من والده المبرور مثلا، و ان وجد فی الرّیاض نسبة ذلک الی بعض خطوطه المبارکة ایضا، بل و الی خطّ تلمیذه الاجلّ الامجد حسین بن عبد الصّمد و خطّ الفاضل المحدّث المتبحر السّیّد میرزا محمّد بن شرف الدّین علیّ بن نعمة اللّه الموسوی الّذی هو من مشایخ اجازة صاحب البحار، و من الرّاوین عن الشّیخ المحقّق عبد النّبیّ بن سعد الجزائری، عن الشّیخ علی الکرکی المحقّق فی کتابه الکبیر الّذی سمّی بجوامع الکلم، او غیره و لا بما نقل عن توهّم سیّدنا السّمی الدّاماد فی سنده بعض الادعیة من ان اسمه الشریف اسم جدّه احمد، بل هذا ابعد عن الاوّل بمراتب فرحمة اللّه علی النّباش الاوّل و یقوی ما ذکره احسن تقویة حکایة نقش خاتم ولده الشّیخ حسن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و الآل معتصم</w:t>
      </w:r>
    </w:p>
    <w:p>
      <w:pPr>
        <w:pStyle w:val="BookText"/>
        <w:rPr/>
      </w:pPr>
      <w:r>
        <w:rPr>
          <w:rFonts w:ascii="IRNazanin" w:hAnsi="IRNazanin" w:eastAsia="IRNazanin"/>
          <w:color w:val="111111"/>
          <w:sz w:val="28"/>
          <w:sz w:val="28"/>
          <w:szCs w:val="28"/>
          <w:rtl w:val="true"/>
          <w:lang w:bidi="fa-IR"/>
        </w:rPr>
        <w:t>حسن بن زین الدّین عبدهم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فلیتفطّن، ثمّ انّ من جملة من سمّی بهذا اللقّب الشّریف، هو حفیده السعید شیخنا </w:t>
      </w:r>
    </w:p>
    <w:p>
      <w:pPr>
        <w:pStyle w:val="BookText"/>
        <w:rPr/>
      </w:pPr>
      <w:r>
        <w:rPr>
          <w:rFonts w:ascii="IRNazanin" w:hAnsi="IRNazanin" w:eastAsia="IRNazanin"/>
          <w:color w:val="111111"/>
          <w:sz w:val="28"/>
          <w:sz w:val="28"/>
          <w:szCs w:val="28"/>
          <w:rtl w:val="true"/>
          <w:lang w:bidi="fa-IR"/>
        </w:rPr>
        <w:t>زین الدّین بن محمّد بن الحسن بن الشّهید، و کان عالما فاضلا کاملا متبحرا محقّقا ثقة صالحا عابدا ورعا شاعرا منشیا ادیبا حافظا جامعا لفنون العلم العقلیّات و النقلیّات جلیل القدر عظیم المنزلة لا نظیر له فی زمانه کما ذکره صاحب الامل، و کان من تلامذته و هو قد تلمذ علی ابیه و جملة من تلامذته، و کذا علی المولی محمّد امین الاسترابادی و جماعة من علماء العرب و العجم، و کان قد سافر الی العجم فانزله شیخنا البهائی فی منزله باصبهان و اکرمه اکراما تامّا، و بقی عنده ایضا مدّة طویلة مشتغلا عنده قرائة و سماعا لمصنّفاته و غیرها فی العلوم الرّیاضیّة و غیرها، ثم سافر الی مکّة فی السّنة الّتی انتقل فیها الشّیخ بهاء الدّین، فجاور بها مثل والده المبرور زمنا بعیدا ثمّ رجع الی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سنة تسع و الف، و توفّی سنة اربع و ستّین و الف کما نقل عن کتاب الدّر المنثور لاخیه الشّیخ علی، و انّی هو منه فی الجلالة و التّوفیق و قوّة النّظر و التّحقیق، و فی الابانه انّه جاور بمکّة مدّة و توفّی بها و دفن عند 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شعر رائق و فوائد و حواش کثیرة، و دیوان شعر صغیر رایته بخطّه و لم یؤلّف کتابا مدوّنا لشدّة احتیاطه و لخوف الشّهرة، و کان یقول الی آخر ما ذکرناه فی ترجمة جدّه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کذا و کذا ثمّ ذکر حکایة تدلّ علی حضور جوابه و عظم استحضاره و نهایة دقّة نظره، ثمّ قال قد رثیته بقصیدة طویلة بلیغة و ذکر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قولی قدّس اللّه روحه</w:t>
      </w:r>
    </w:p>
    <w:p>
      <w:pPr>
        <w:pStyle w:val="BookText"/>
        <w:rPr/>
      </w:pPr>
      <w:r>
        <w:rPr>
          <w:rFonts w:ascii="IRNazanin" w:hAnsi="IRNazanin" w:eastAsia="IRNazanin"/>
          <w:color w:val="111111"/>
          <w:sz w:val="28"/>
          <w:sz w:val="28"/>
          <w:szCs w:val="28"/>
          <w:rtl w:val="true"/>
          <w:lang w:bidi="fa-IR"/>
        </w:rPr>
        <w:t>و قد کنت ادعوا ان یطول له البقاء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 عنه رحمه اللّه عن مشایخه جمیع مرویّاتهم، و ذکره ایضا صاحب سلافة العصر باتمّ تفصیل و ذکر من شعره کثیرا، هذا و من جملة من یذکره صاحب الامل ایضا من المسمییّن بهذا اللقّب، هو الشیخ زین الدین الشّیخ علی اخی هذا الشّیخ و کانّه المعروف بالشّیخ زین الدین الصّغیر فی مقابلته، کما انّ الشّیخ علیّ، بن زین الدّین الوسط هذا هو المشتهر بالشّیخ علیّ الصّغیر فی مقابلة عمه الشّیخ علیّ اشتبه من زعم انّ الشّیخ علی الصغیر هو اخو الشّیخ زین الدّین الوسط فی مقابلة الشّیخ علیّ </w:t>
      </w:r>
    </w:p>
    <w:p>
      <w:pPr>
        <w:pStyle w:val="BookText"/>
        <w:rPr/>
      </w:pPr>
      <w:r>
        <w:rPr>
          <w:rFonts w:ascii="IRNazanin" w:hAnsi="IRNazanin" w:eastAsia="IRNazanin"/>
          <w:color w:val="111111"/>
          <w:sz w:val="28"/>
          <w:sz w:val="28"/>
          <w:szCs w:val="28"/>
          <w:rtl w:val="true"/>
          <w:lang w:bidi="fa-IR"/>
        </w:rPr>
        <w:t>المحقّق، کما ذکره لنا بعض افاضل سادات بلادهم المقدّسة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 موضعین من اوائل التّرجمة اشارة، الی الشّیخ زین الدّین بن علی البقعانی، الّذی هو ایضا من الفضلآء الصالحین، و کان من تلامذة الشّیخ علی المنیسی و رفقاء حضرت الشهید رحمه اللّه، و لنا ایضا فی هذه الاواخر شیخ جلیل من الفضلآء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یدعی بالشّیخ زین الدّین بن عین علیّ الخوانساری، و هو الّذی کتب من اجله الامیر محمد حسین الکبیر امارته الکبیرة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توفّی فی اواخر زمن تسلّط جند افغان علی بلاد العجم، ام اوائل جلوس النّادر شاه و اللّه اعلم بحقایق الامور</w:t>
      </w:r>
      <w:r>
        <w:rPr>
          <w:rFonts w:eastAsia="IRNazanin" w:cs="IRNazanin"/>
          <w:color w:val="111111"/>
          <w:sz w:val="28"/>
          <w:szCs w:val="28"/>
          <w:rtl w:val="true"/>
          <w:lang w:bidi="fa-IR"/>
        </w:rPr>
        <w:t xml:space="preserve">. </w:t>
      </w:r>
      <w:bookmarkStart w:id="259" w:name="pg17061_198961"/>
    </w:p>
    <w:p>
      <w:pPr>
        <w:pStyle w:val="Heading2"/>
        <w:numPr>
          <w:ilvl w:val="1"/>
          <w:numId w:val="1"/>
        </w:numPr>
        <w:rPr/>
      </w:pPr>
      <w:bookmarkStart w:id="260" w:name="__RefHeading___Toc1095349_996550957"/>
      <w:bookmarkStart w:id="261" w:name="_Toc90"/>
      <w:bookmarkEnd w:id="259"/>
      <w:bookmarkEnd w:id="260"/>
      <w:r>
        <w:rPr>
          <w:rtl w:val="true"/>
        </w:rPr>
        <w:t>باب ما اوله الزای المعجمة من سائر اطباق الفریقین</w:t>
      </w:r>
      <w:bookmarkEnd w:id="261"/>
    </w:p>
    <w:p>
      <w:pPr>
        <w:pStyle w:val="Heading3"/>
        <w:numPr>
          <w:ilvl w:val="2"/>
          <w:numId w:val="1"/>
        </w:numPr>
        <w:rPr/>
      </w:pPr>
      <w:bookmarkStart w:id="262" w:name="__RefHeading___Toc1095351_996550957"/>
      <w:bookmarkStart w:id="263" w:name="_Toc91"/>
      <w:bookmarkEnd w:id="262"/>
      <w:r>
        <w:rPr/>
        <w:t>307</w:t>
      </w:r>
      <w:r>
        <w:rPr>
          <w:rtl w:val="true"/>
        </w:rPr>
        <w:t xml:space="preserve">- </w:t>
      </w:r>
      <w:r>
        <w:rPr>
          <w:rtl w:val="true"/>
        </w:rPr>
        <w:t>زبان بن العلاء بن عمار بن عبد اللّه المازنی، ابو عمرو بن العلاء</w:t>
      </w:r>
      <w:bookmarkEnd w:id="263"/>
    </w:p>
    <w:p>
      <w:pPr>
        <w:pStyle w:val="BookText"/>
        <w:rPr/>
      </w:pPr>
      <w:r>
        <w:rPr>
          <w:rFonts w:ascii="IRNazanin" w:hAnsi="IRNazanin" w:eastAsia="IRNazanin"/>
          <w:color w:val="111111"/>
          <w:sz w:val="28"/>
          <w:sz w:val="28"/>
          <w:szCs w:val="28"/>
          <w:rtl w:val="true"/>
          <w:lang w:bidi="fa-IR"/>
        </w:rPr>
        <w:t>الامام المتقدم المعروف المنزلة بین ارباب السریرة و الملاء زبان بن العلاء بن عمار بن عبد اللّه المازنی النحوی اللغوی المقری المعروف بابی عمرو بن العلاء</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أحد القراء السّبعة المشهورین الّذین تقدّمت إلیهم الاشارة، فی ذیل ترجمة حمزة بن حبیب الکوفی القاری المشهور، مع فوائد جمة أخری تتعلّق بذلک المقام، و ینتفع بها النّاظرون المنتظرون لتوابع المرام و جواهر الکلام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المتبّحر السّیوطی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 اللّغویین و النّحاة عند ذکره لهذا الرّجل فی باب ما أوّله العین بعنوان أبی عمرو بن العلاء الی أخر ما ذکرناه من النّسب و 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اسمه علی أحد و عشرین قولا اوّلها ان اسمه کنیته، الثّانی انّ اسمه زبّان و هو الاصحّ،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 جزء و قیل جنید، و قیل جبر،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 براء مهملة،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و قیل عمار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قیل یحیی، و سبب الاختلاف فی اسمه انّه کان لجلالته لا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 أهل البصرة فی القراءة و النّحو و اللّغة، أخذ عن جماعة من التّابعین، و قرأ القرآن علی سعید بن جبیر و مجاهد، و روی عن أنس بن مالک، و أبی صالح السّمان و عطاء و طائفة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أعلم النّاس بالقراءات و العربیّة و أیّام العرب و الشّعر، و کانت دفاتره مل‌ء بیته إلی السّقف، ثمّ تنسّک فاحرقها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أشراف العرب و وجهائها مدحه الفرزدق، و وثّقه یحیی بن معین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قلیل الرّوایة للحدیث، و هو صدوق حجّة فی القراءات و کان نقش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امرءا دنیاه اکبر همّه</w:t>
      </w:r>
    </w:p>
    <w:p>
      <w:pPr>
        <w:pStyle w:val="BookText"/>
        <w:rPr/>
      </w:pPr>
      <w:r>
        <w:rPr>
          <w:rFonts w:ascii="IRNazanin" w:hAnsi="IRNazanin" w:eastAsia="IRNazanin"/>
          <w:color w:val="111111"/>
          <w:sz w:val="28"/>
          <w:sz w:val="28"/>
          <w:szCs w:val="28"/>
          <w:rtl w:val="true"/>
          <w:lang w:bidi="fa-IR"/>
        </w:rPr>
        <w:t>لمستمسک منها بحبل غرور</w:t>
      </w:r>
    </w:p>
    <w:p>
      <w:pPr>
        <w:pStyle w:val="BookText"/>
        <w:rPr/>
      </w:pPr>
      <w:r>
        <w:rPr>
          <w:rFonts w:ascii="IRNazanin" w:hAnsi="IRNazanin" w:eastAsia="IRNazanin"/>
          <w:color w:val="111111"/>
          <w:sz w:val="28"/>
          <w:sz w:val="28"/>
          <w:szCs w:val="28"/>
          <w:rtl w:val="true"/>
          <w:lang w:bidi="fa-IR"/>
        </w:rPr>
        <w:t>و قیل و لیس له من الشّعر إلّا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انکرتنی و ما کان الّذی نکرت</w:t>
      </w:r>
    </w:p>
    <w:p>
      <w:pPr>
        <w:pStyle w:val="BookText"/>
        <w:rPr/>
      </w:pPr>
      <w:r>
        <w:rPr>
          <w:rFonts w:ascii="IRNazanin" w:hAnsi="IRNazanin" w:eastAsia="IRNazanin"/>
          <w:color w:val="111111"/>
          <w:sz w:val="28"/>
          <w:sz w:val="28"/>
          <w:szCs w:val="28"/>
          <w:rtl w:val="true"/>
          <w:lang w:bidi="fa-IR"/>
        </w:rPr>
        <w:t>من الحوادث إلّا الشیب و الصّلعا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علیه الیزّیدیّ و عبد اللّه بن المبارک و خلق و أخذ عنه الادب و غیره أبو عبیدة و الاصمعی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النّبیّ صلّی اللّه علیه و آله و سلّم فی النّوم، فقلت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قد اختلفت علیّ القراءات فبقراءة من 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بقراءة أبی عمرو بن العلاء مات سنة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تسع و خمسین و مأة، اسندنا حدیثه فی الطّبقات الکبری، و له ذکر فی جمع الجوامع‌</w:t>
      </w:r>
      <w:r>
        <w:rPr>
          <w:rStyle w:val="FootnoteAnchor"/>
          <w:rtl w:val="true"/>
        </w:rPr>
        <w:footnoteReference w:id="7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فیما سبق انّ الترجیح فی جمیع القراءات السّبع مع قرائة عاصم بن أبی النّجود التی هی بروایة أبی عمرو بن سلیمان المدعوّ بحفص، کما عن شرح الشّاطبیّة، أو بروایة أبی بکر المسمّی بشعبة کما عن تصریح العلّامة، و ان الاصحّ من القولین المذکورین هو الاوّل و علیه المعوّل، هذا و لأبی عمرو المذکور أیضا اخ فاضل متفنّن یدعی بابی سفیان بن العلاء و هو </w:t>
      </w:r>
    </w:p>
    <w:p>
      <w:pPr>
        <w:pStyle w:val="BookText"/>
        <w:rPr/>
      </w:pPr>
      <w:r>
        <w:rPr>
          <w:rFonts w:ascii="IRNazanin" w:hAnsi="IRNazanin" w:eastAsia="IRNazanin"/>
          <w:color w:val="111111"/>
          <w:sz w:val="28"/>
          <w:sz w:val="28"/>
          <w:szCs w:val="28"/>
          <w:rtl w:val="true"/>
          <w:lang w:bidi="fa-IR"/>
        </w:rPr>
        <w:t>أیضا کما فی البغیة نقلا عن الزّبیدی و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النّحوییّن و أصحاب القراءات قائما بعلم النّسب، و اسمه کنیته، روی عنه شعبة و وثّقه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سنة خمس و ستین و ماة</w:t>
      </w:r>
      <w:r>
        <w:rPr>
          <w:rStyle w:val="FootnoteAnchor"/>
          <w:rtl w:val="true"/>
        </w:rPr>
        <w:footnoteReference w:id="701"/>
      </w:r>
      <w:r>
        <w:rPr>
          <w:rFonts w:ascii="IRNazanin" w:hAnsi="IRNazanin" w:eastAsia="IRNazanin"/>
          <w:color w:val="111111"/>
          <w:sz w:val="28"/>
          <w:sz w:val="28"/>
          <w:szCs w:val="28"/>
          <w:rtl w:val="true"/>
          <w:lang w:bidi="fa-IR"/>
        </w:rPr>
        <w:t>و قال ایضا فی ترجمة جهم بن یخلف المازنی التّمیمی اللّغوی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اتّصال فی النّسب بأبی عمرو بن العلاء قال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راویة علّامة بالغریب و الشّعر، یقارب الأحمر و الأصمعی، و مدحه ابن مناذر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سمّیتم آل العلاء لانّکم</w:t>
      </w:r>
    </w:p>
    <w:p>
      <w:pPr>
        <w:pStyle w:val="BookText"/>
        <w:rPr/>
      </w:pPr>
      <w:r>
        <w:rPr>
          <w:rFonts w:ascii="IRNazanin" w:hAnsi="IRNazanin" w:eastAsia="IRNazanin"/>
          <w:color w:val="111111"/>
          <w:sz w:val="28"/>
          <w:sz w:val="28"/>
          <w:szCs w:val="28"/>
          <w:rtl w:val="true"/>
          <w:lang w:bidi="fa-IR"/>
        </w:rPr>
        <w:t>أهل العلاء و معدن العلم</w:t>
      </w:r>
    </w:p>
    <w:p>
      <w:pPr>
        <w:pStyle w:val="BookText"/>
        <w:rPr/>
      </w:pPr>
      <w:r>
        <w:rPr>
          <w:rFonts w:ascii="IRNazanin" w:hAnsi="IRNazanin" w:eastAsia="IRNazanin"/>
          <w:color w:val="111111"/>
          <w:sz w:val="28"/>
          <w:sz w:val="28"/>
          <w:szCs w:val="28"/>
          <w:rtl w:val="true"/>
          <w:lang w:bidi="fa-IR"/>
        </w:rPr>
        <w:t>و لقد بنی آل العلاء لمازن</w:t>
      </w:r>
    </w:p>
    <w:p>
      <w:pPr>
        <w:pStyle w:val="BookText"/>
        <w:rPr/>
      </w:pPr>
      <w:r>
        <w:rPr>
          <w:rFonts w:ascii="Amiri" w:hAnsi="Amiri" w:eastAsia="Amiri" w:cs="Amiri"/>
          <w:color w:val="111111"/>
          <w:sz w:val="28"/>
          <w:sz w:val="28"/>
          <w:szCs w:val="28"/>
          <w:rtl w:val="true"/>
          <w:lang w:bidi="ar-SA"/>
        </w:rPr>
        <w:t>بیتا احّلّوه مع النّجم‌</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قال أیضا فی ترجمة عبد اللّه بن زید بن الحارث الحضرمی البصریّ ابن ابی اسحق المشهور بکنیة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الائمّة فی القراءات و العربیّة، اخذ القرآن عن یحیی بن یعمر و نصر بن عاصم، و روی عن أبیه عن جدّه،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تناظر هو و أبو عمرو بن العلاء و هو الّذی مدّ للقیاس، و شرح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أشدّ تجریدا للقیاس، و یعیب الفرزدق و ینسبه إلی اللّحن، فهجاه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 اللّه مولی هجوته</w:t>
      </w:r>
    </w:p>
    <w:p>
      <w:pPr>
        <w:pStyle w:val="BookText"/>
        <w:rPr/>
      </w:pPr>
      <w:r>
        <w:rPr>
          <w:rFonts w:ascii="IRNazanin" w:hAnsi="IRNazanin" w:eastAsia="IRNazanin"/>
          <w:color w:val="111111"/>
          <w:sz w:val="28"/>
          <w:sz w:val="28"/>
          <w:szCs w:val="28"/>
          <w:rtl w:val="true"/>
          <w:lang w:bidi="fa-IR"/>
        </w:rPr>
        <w:t>و لکن عبد اللّه مولی الموالیا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لحنت، ینبغی ان تقول مولی موال‌</w:t>
      </w:r>
      <w:r>
        <w:rPr>
          <w:rStyle w:val="FootnoteAnchor"/>
          <w:rtl w:val="true"/>
        </w:rPr>
        <w:footnoteReference w:id="703"/>
      </w:r>
      <w:bookmarkStart w:id="264" w:name="pg17061_198964"/>
    </w:p>
    <w:p>
      <w:pPr>
        <w:pStyle w:val="Heading3"/>
        <w:numPr>
          <w:ilvl w:val="2"/>
          <w:numId w:val="1"/>
        </w:numPr>
        <w:rPr/>
      </w:pPr>
      <w:bookmarkStart w:id="265" w:name="__RefHeading___Toc1095353_996550957"/>
      <w:bookmarkStart w:id="266" w:name="_Toc92"/>
      <w:bookmarkEnd w:id="264"/>
      <w:bookmarkEnd w:id="265"/>
      <w:r>
        <w:rPr/>
        <w:t>308</w:t>
      </w:r>
      <w:r>
        <w:rPr>
          <w:rtl w:val="true"/>
        </w:rPr>
        <w:t xml:space="preserve">- </w:t>
      </w:r>
      <w:r>
        <w:rPr>
          <w:rtl w:val="true"/>
        </w:rPr>
        <w:t>الزبیر بن بکار القرشی</w:t>
      </w:r>
      <w:bookmarkEnd w:id="266"/>
    </w:p>
    <w:p>
      <w:pPr>
        <w:pStyle w:val="BookText"/>
        <w:rPr/>
      </w:pPr>
      <w:r>
        <w:rPr>
          <w:rFonts w:ascii="IRNazanin" w:hAnsi="IRNazanin" w:eastAsia="IRNazanin"/>
          <w:color w:val="111111"/>
          <w:sz w:val="28"/>
          <w:sz w:val="28"/>
          <w:szCs w:val="28"/>
          <w:rtl w:val="true"/>
          <w:lang w:bidi="fa-IR"/>
        </w:rPr>
        <w:t xml:space="preserve">الشیخ الفاضل ابو عبد اللّه الزبیر بن بکار و کنیته ابو بکر بن عبد اللّه بن مصعب بن ثابت بن عبد اللّه بن الزبیر بن العوام القرشی الاسدی الزهری </w:t>
      </w:r>
      <w:r>
        <w:rPr>
          <w:rStyle w:val="FootnoteAnchor"/>
          <w:rtl w:val="true"/>
        </w:rPr>
        <w:footnoteReference w:id="70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أعیان العلماء، و تولّی القضاء بمکّة حرّسها اللّه تعالی، و صنّف الکتب النّافعة،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فیه شیئا کثیرا و علیه اعتماد النّاس فی معرفة نسب القرشییّن، و له غیره مصنّفات دلّت علی فضله، و اطّلاعه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عیینة و من فی طبقته، و روی عنه ابن ماجة القزوینی و ابن ابی الدّنیا و غیرهما، و توفّی بمکّة و هو قاض علیها سنة ستة و خمسین و مأتین، و عمره أربع و ثمانون سنة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ابی عبد اللّه الزبیر بن احمد بن سلیمان الفقیه الشّافعی المعروف بالزّبیری البصری الّذی روی عنه النقاش صاحب التّفسیر و غیره، و هو عن داود بن سلیمان المؤدّب و غیره، و کان ثقة صحیح الرّوایة عند أهل مذهبه، و کان أعمی و له مصنّفات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 و الاستشارة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ریاضة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له فی المذهب وجوه غریبة، و توفّی قبل العشرین و ثلثمأه کما ذکره ایضا صاحب وفیات الاعیان</w:t>
      </w:r>
      <w:r>
        <w:rPr>
          <w:rFonts w:eastAsia="IRNazanin" w:cs="IRNazanin"/>
          <w:color w:val="111111"/>
          <w:sz w:val="28"/>
          <w:szCs w:val="28"/>
          <w:rtl w:val="true"/>
          <w:lang w:bidi="fa-IR"/>
        </w:rPr>
        <w:t xml:space="preserve">. </w:t>
      </w:r>
      <w:bookmarkStart w:id="267" w:name="pg17061_198965"/>
    </w:p>
    <w:p>
      <w:pPr>
        <w:pStyle w:val="Heading3"/>
        <w:numPr>
          <w:ilvl w:val="2"/>
          <w:numId w:val="1"/>
        </w:numPr>
        <w:rPr/>
      </w:pPr>
      <w:bookmarkStart w:id="268" w:name="__RefHeading___Toc1095355_996550957"/>
      <w:bookmarkStart w:id="269" w:name="_Toc93"/>
      <w:bookmarkEnd w:id="267"/>
      <w:bookmarkEnd w:id="268"/>
      <w:r>
        <w:rPr/>
        <w:t>309</w:t>
      </w:r>
      <w:r>
        <w:rPr>
          <w:rtl w:val="true"/>
        </w:rPr>
        <w:t xml:space="preserve">- </w:t>
      </w:r>
      <w:r>
        <w:rPr>
          <w:rtl w:val="true"/>
        </w:rPr>
        <w:t>زکریا بن احمد بن محمد بن یحی بن عبد الواحد بن عمر اللحیانی</w:t>
      </w:r>
      <w:bookmarkEnd w:id="269"/>
    </w:p>
    <w:p>
      <w:pPr>
        <w:pStyle w:val="BookText"/>
        <w:rPr/>
      </w:pPr>
      <w:r>
        <w:rPr>
          <w:rFonts w:ascii="IRNazanin" w:hAnsi="IRNazanin" w:eastAsia="IRNazanin"/>
          <w:color w:val="111111"/>
          <w:sz w:val="28"/>
          <w:sz w:val="28"/>
          <w:szCs w:val="28"/>
          <w:rtl w:val="true"/>
          <w:lang w:bidi="fa-IR"/>
        </w:rPr>
        <w:t>الشیخ الفاضل الفقیه الادیب زکریا بن احمد بن محمد بن یحیی بن عبد الواحد بن عمر اللحیانی الهنتاتی صاحب تونس‌</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قال الحافظ السّیوطی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فاضلا، و قد أتقن العربیّة، و اطّلع علی غوامض المعانی الأدبیّة، و نظم الشّعر، و أتی فیه بالسّحر، و وزر لابن عمّه المستنصر مدّة، ثمّ ملک سنة ثمانین و ستّماة، ثمّ خلع، ثمّ حجّ سنة ثمانی عشر و سبعمأة و اجتمع بالتقی بن تیمیّة، و رجع إلی تونس، و قد مات صاحبها، فملّکوه، و لقّب القآئم بامر اللّه، فوثب علیه قرابته أبو بکر، فرفض الملک، و سار إلی الاسکندریّة، و أقام بها إلی أن مات فی المحرّم سنة سبع و عشرین و سبعمأة، و مولده بتونس سنة نیّف و أربعین و ستّمأة انتهی‌</w:t>
      </w:r>
      <w:r>
        <w:rPr>
          <w:rStyle w:val="FootnoteAnchor"/>
          <w:rtl w:val="true"/>
        </w:rPr>
        <w:footnoteReference w:id="706"/>
      </w:r>
      <w:r>
        <w:rPr>
          <w:rFonts w:ascii="IRNazanin" w:hAnsi="IRNazanin" w:eastAsia="IRNazanin"/>
          <w:color w:val="111111"/>
          <w:sz w:val="28"/>
          <w:sz w:val="28"/>
          <w:szCs w:val="28"/>
          <w:rtl w:val="true"/>
          <w:lang w:bidi="fa-IR"/>
        </w:rPr>
        <w:t xml:space="preserve">و الظّاهر ان شیخ الاسلام زکریّا المعروف بأبی یحیی الانصاری الموصوف بخاتمة المتاخّرین أیضا هو هذا الرّجل بعینه، و له الحاشیة المعروفة بین المبتدئین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الفیّة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أشیر إلی طبقة الرّجل فی ذیل ترجمة أحمد بن حجر العسقلانیّ المحدّث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تونس فهی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الاقلیم الثّالث و مدینة کبیرة علی ساحل البحر، قصبة بلاد إفریقیّة، أصّح بلادها هواء و أعذبها ماء، بها من الثّمار و الفواکه ما لا یوجد فی غیرها، و بها أنواع السّمک یری فی کلّ شهر نوع من السّمک مخالفا لما کان قبله، فیملّح و یبقی سنین صحیح الجرم طیّب الطّعم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فی ترجمة افریقیّة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قدیما بلادا کثیرة، و الآن صحاری مسافة أربعین یوما بأرض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برابر بقبایلها، و ماء اکثر بلادها من الصّهاریج </w:t>
      </w:r>
      <w:bookmarkStart w:id="270" w:name="pg17061_198966"/>
    </w:p>
    <w:p>
      <w:pPr>
        <w:pStyle w:val="BookText"/>
        <w:rPr/>
      </w:pPr>
      <w:bookmarkEnd w:id="270"/>
      <w:r>
        <w:rPr>
          <w:rFonts w:ascii="IRNazanin" w:hAnsi="IRNazanin" w:eastAsia="IRNazanin"/>
          <w:color w:val="111111"/>
          <w:sz w:val="28"/>
          <w:sz w:val="28"/>
          <w:szCs w:val="28"/>
          <w:rtl w:val="true"/>
          <w:lang w:bidi="fa-IR"/>
        </w:rPr>
        <w:t>بها معدن الفضّة و الحدید و النّحاس و الرّصاص و الکحل و الرّخام، و مضت ترجمة افریقیّة فی ذیل ترجمة إبراهیم بن عثمان القیروانی فلیراجع</w:t>
      </w:r>
      <w:r>
        <w:rPr>
          <w:rFonts w:eastAsia="IRNazanin" w:cs="IRNazanin"/>
          <w:color w:val="111111"/>
          <w:sz w:val="28"/>
          <w:szCs w:val="28"/>
          <w:rtl w:val="true"/>
          <w:lang w:bidi="fa-IR"/>
        </w:rPr>
        <w:t>.</w:t>
      </w:r>
    </w:p>
    <w:p>
      <w:pPr>
        <w:pStyle w:val="Heading3"/>
        <w:numPr>
          <w:ilvl w:val="2"/>
          <w:numId w:val="1"/>
        </w:numPr>
        <w:rPr/>
      </w:pPr>
      <w:bookmarkStart w:id="271" w:name="__RefHeading___Toc1095357_996550957"/>
      <w:bookmarkStart w:id="272" w:name="_Toc94"/>
      <w:bookmarkEnd w:id="271"/>
      <w:r>
        <w:rPr/>
        <w:t>310</w:t>
      </w:r>
      <w:r>
        <w:rPr>
          <w:rtl w:val="true"/>
        </w:rPr>
        <w:t xml:space="preserve">- </w:t>
      </w:r>
      <w:r>
        <w:rPr>
          <w:rtl w:val="true"/>
        </w:rPr>
        <w:t>زکریا بن محمد بن محمود القزوینی صاحب اعجایب المخلوقات</w:t>
      </w:r>
      <w:bookmarkEnd w:id="272"/>
    </w:p>
    <w:p>
      <w:pPr>
        <w:pStyle w:val="BookText"/>
        <w:rPr/>
      </w:pPr>
      <w:r>
        <w:rPr>
          <w:rFonts w:ascii="IRNazanin" w:hAnsi="IRNazanin" w:eastAsia="IRNazanin"/>
          <w:color w:val="111111"/>
          <w:sz w:val="28"/>
          <w:sz w:val="28"/>
          <w:szCs w:val="28"/>
          <w:rtl w:val="true"/>
          <w:lang w:bidi="fa-IR"/>
        </w:rPr>
        <w:t>القاضی عمید الدین زکریا بن محمد بن محمود القزوینی‌</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الطائفة و غیرهم، و المنقول عنه کثیرا فی البحار و غیره، کان من اعاظم علماء اهل السّنّة و محدّثیهم الحفّاظ، و متفننیهم المهرة فی علوم المعانی و الالفاظ، و کان فی طبقة مولانا العلّامة الحلّی و من اعیان المأة الثّامنة، و قد أدرک مجلسه السّیّد غیاث الدین عبد الکریم بن احمد بن طاوس رحمهما اللّه تعالی، و یروی عنه کتابه المذکور و نحق نروی عنه باسنادنا المعنعن عن الشّهید الاوّل عن ابن معیّة عنه فلیلاحظ</w:t>
      </w:r>
      <w:r>
        <w:rPr>
          <w:rFonts w:eastAsia="IRNazanin" w:cs="IRNazanin"/>
          <w:color w:val="111111"/>
          <w:sz w:val="28"/>
          <w:szCs w:val="28"/>
          <w:rtl w:val="true"/>
          <w:lang w:bidi="fa-IR"/>
        </w:rPr>
        <w:t>.</w:t>
      </w:r>
    </w:p>
    <w:p>
      <w:pPr>
        <w:pStyle w:val="Heading3"/>
        <w:numPr>
          <w:ilvl w:val="2"/>
          <w:numId w:val="1"/>
        </w:numPr>
        <w:rPr/>
      </w:pPr>
      <w:bookmarkStart w:id="273" w:name="__RefHeading___Toc1095359_996550957"/>
      <w:bookmarkStart w:id="274" w:name="_Toc95"/>
      <w:bookmarkEnd w:id="273"/>
      <w:r>
        <w:rPr/>
        <w:t>311</w:t>
      </w:r>
      <w:r>
        <w:rPr>
          <w:rtl w:val="true"/>
        </w:rPr>
        <w:t xml:space="preserve">- </w:t>
      </w:r>
      <w:r>
        <w:rPr>
          <w:rtl w:val="true"/>
        </w:rPr>
        <w:t>زید بن علی بن عبد اللّه الفارسی الفسوی</w:t>
      </w:r>
      <w:bookmarkEnd w:id="274"/>
    </w:p>
    <w:p>
      <w:pPr>
        <w:pStyle w:val="BookText"/>
        <w:rPr/>
      </w:pPr>
      <w:r>
        <w:rPr>
          <w:rFonts w:ascii="IRNazanin" w:hAnsi="IRNazanin" w:eastAsia="IRNazanin"/>
          <w:color w:val="111111"/>
          <w:sz w:val="28"/>
          <w:sz w:val="28"/>
          <w:szCs w:val="28"/>
          <w:rtl w:val="true"/>
          <w:lang w:bidi="fa-IR"/>
        </w:rPr>
        <w:t>الشیخ البارع النحوی اللغوی زید بن علی بن عبد اللّه الفارسی الفسوی‌</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نسبته الی مدینة فسا المتقدّم الیها الاشارة فی ذیل ترجمة ابی علی الفارسی قال ابن عساکر فی تاریخ دمشق و کذلک ابن العدیم فی تاریخ حلب کما ذکره صاحب البغیة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فاضلا عالما بعلم اللّغة و النّحو، عارفا بعلوم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الإیضاح و حماسة أبی تمام، و اقرأ النّحو بحلب، و روی بها الایضاح عن أبی الحسین ابن اخت الفارسی </w:t>
      </w:r>
      <w:bookmarkStart w:id="275" w:name="pg17061_198967"/>
    </w:p>
    <w:p>
      <w:pPr>
        <w:pStyle w:val="BookText"/>
        <w:rPr/>
      </w:pPr>
      <w:bookmarkEnd w:id="275"/>
      <w:r>
        <w:rPr>
          <w:rFonts w:ascii="IRNazanin" w:hAnsi="IRNazanin" w:eastAsia="IRNazanin"/>
          <w:color w:val="111111"/>
          <w:sz w:val="28"/>
          <w:sz w:val="28"/>
          <w:szCs w:val="28"/>
          <w:rtl w:val="true"/>
          <w:lang w:bidi="fa-IR"/>
        </w:rPr>
        <w:t>عن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عن ابن نعیم الهروی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الشّیخ ابو البرکات عمر بن ابراهیم الکوفی، و سمع منه ابو الحسن علیّ بن طاهر النّحوی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دمشق و اقرأ بها، و مات بطرابلس فی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ستّین و أربعماة</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هو غیر زید الموصلی النّحوی الّذی یعرف بمرزکّة بتشدید الکاف و کان شاعرا ادیبا رافضیّا کما عن الصّلاح الصّفدی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له یرثی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بکاء المزن حزنا لفقده</w:t>
      </w:r>
    </w:p>
    <w:p>
      <w:pPr>
        <w:pStyle w:val="BookText"/>
        <w:rPr/>
      </w:pPr>
      <w:r>
        <w:rPr>
          <w:rFonts w:ascii="IRNazanin" w:hAnsi="IRNazanin" w:eastAsia="IRNazanin"/>
          <w:color w:val="111111"/>
          <w:sz w:val="28"/>
          <w:sz w:val="28"/>
          <w:szCs w:val="28"/>
          <w:rtl w:val="true"/>
          <w:lang w:bidi="fa-IR"/>
        </w:rPr>
        <w:t>لما جاءنا بعد الحسین غمام</w:t>
      </w:r>
    </w:p>
    <w:p>
      <w:pPr>
        <w:pStyle w:val="BookText"/>
        <w:rPr/>
      </w:pPr>
      <w:r>
        <w:rPr>
          <w:rFonts w:ascii="IRNazanin" w:hAnsi="IRNazanin" w:eastAsia="IRNazanin"/>
          <w:color w:val="111111"/>
          <w:sz w:val="28"/>
          <w:sz w:val="28"/>
          <w:szCs w:val="28"/>
          <w:rtl w:val="true"/>
          <w:lang w:bidi="fa-IR"/>
        </w:rPr>
        <w:t>و لو لم یشق اللّیل جلبابة أسی</w:t>
      </w:r>
    </w:p>
    <w:p>
      <w:pPr>
        <w:pStyle w:val="BookText"/>
        <w:rPr/>
      </w:pPr>
      <w:r>
        <w:rPr>
          <w:rFonts w:ascii="IRNazanin" w:hAnsi="IRNazanin" w:eastAsia="IRNazanin"/>
          <w:color w:val="111111"/>
          <w:sz w:val="28"/>
          <w:sz w:val="28"/>
          <w:szCs w:val="28"/>
          <w:rtl w:val="true"/>
          <w:lang w:bidi="fa-IR"/>
        </w:rPr>
        <w:t>لما انجاب من بعد الحسین ظلام‌</w:t>
      </w:r>
      <w:r>
        <w:rPr>
          <w:rStyle w:val="FootnoteAnchor"/>
          <w:rtl w:val="true"/>
        </w:rPr>
        <w:footnoteReference w:id="710"/>
      </w:r>
    </w:p>
    <w:p>
      <w:pPr>
        <w:pStyle w:val="Heading3"/>
        <w:numPr>
          <w:ilvl w:val="2"/>
          <w:numId w:val="1"/>
        </w:numPr>
        <w:rPr/>
      </w:pPr>
      <w:bookmarkStart w:id="276" w:name="__RefHeading___Toc1095361_996550957"/>
      <w:bookmarkStart w:id="277" w:name="_Toc96"/>
      <w:bookmarkEnd w:id="276"/>
      <w:r>
        <w:rPr/>
        <w:t>312</w:t>
      </w:r>
      <w:r>
        <w:rPr>
          <w:rtl w:val="true"/>
        </w:rPr>
        <w:t xml:space="preserve">- </w:t>
      </w:r>
      <w:r>
        <w:rPr>
          <w:rtl w:val="true"/>
        </w:rPr>
        <w:t>زید بن الحسن بن زید بن الحسن اللغوی النحوی</w:t>
      </w:r>
      <w:bookmarkEnd w:id="277"/>
    </w:p>
    <w:p>
      <w:pPr>
        <w:pStyle w:val="BookText"/>
        <w:rPr/>
      </w:pPr>
      <w:r>
        <w:rPr>
          <w:rFonts w:ascii="IRNazanin" w:hAnsi="IRNazanin" w:eastAsia="IRNazanin"/>
          <w:color w:val="111111"/>
          <w:sz w:val="28"/>
          <w:sz w:val="28"/>
          <w:szCs w:val="28"/>
          <w:rtl w:val="true"/>
          <w:lang w:bidi="fa-IR"/>
        </w:rPr>
        <w:t>الشیخ المتقدم الامام الحافظ تاج الدین زید بن الحسن بن زید بن الحسن ابن زید بن الحسن بن سعید بن عصمة بن حمیر بن الحارث اللغوی النحوی المعروف بابی الیمن الکندی البغدادی‌</w:t>
      </w:r>
      <w:r>
        <w:rPr>
          <w:rStyle w:val="FootnoteAnchor"/>
          <w:rtl w:val="true"/>
        </w:rPr>
        <w:footnoteReference w:id="71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ببغداد سنة عشرین و خمسمأة، و حفظ القرآن و هو ابن سبع سینن، و اکمل القراءات العشر و هو ابن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أعلی أهل الارض استادا فی القراءات‌</w:t>
      </w:r>
      <w:r>
        <w:rPr>
          <w:rStyle w:val="FootnoteAnchor"/>
          <w:rtl w:val="true"/>
        </w:rPr>
        <w:footnoteReference w:id="712"/>
      </w:r>
      <w:r>
        <w:rPr>
          <w:rFonts w:ascii="IRNazanin" w:hAnsi="IRNazanin" w:eastAsia="IRNazanin"/>
          <w:color w:val="111111"/>
          <w:sz w:val="28"/>
          <w:sz w:val="28"/>
          <w:szCs w:val="28"/>
          <w:rtl w:val="true"/>
          <w:lang w:bidi="fa-IR"/>
        </w:rPr>
        <w:t xml:space="preserve">کما ذکره الحافظ السّیوطی و کان اوحد عصره فی فنون الآداب و علوّ السّماع، و شهرته </w:t>
      </w:r>
    </w:p>
    <w:p>
      <w:pPr>
        <w:pStyle w:val="BookText"/>
        <w:rPr/>
      </w:pPr>
      <w:r>
        <w:rPr>
          <w:rFonts w:ascii="IRNazanin" w:hAnsi="IRNazanin" w:eastAsia="IRNazanin"/>
          <w:color w:val="111111"/>
          <w:sz w:val="28"/>
          <w:sz w:val="28"/>
          <w:szCs w:val="28"/>
          <w:rtl w:val="true"/>
          <w:lang w:bidi="fa-IR"/>
        </w:rPr>
        <w:t xml:space="preserve">تغنی عن الاطناب فی وصفه، و کان یبتاع الخلیع و یسافر به الی بلاد الرّوم و یعود الیها، و لقی جملة المشایخ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نقله عنها انّه لقی جار اللّه الزّمخشری علی باب استاده ابی محمّد بن الخشّاب و هو یمشی فی جاون خشب لانّ احدی رجلیه کانت قد سقطت من الثّلج، فالنّاس یقولون هذا الزّمخشری، کما ذکره ابن خلّکان و قال الذّهبی المورّخ کما نقل عنه انّه قال لا اعلم احدا من الائمّة عاش بعد ما قرأ القرآن ثلاثا و ثمانین سنة غیره، و قرأ العربیّة علی أبی محمد سبط</w:t>
      </w:r>
    </w:p>
    <w:p>
      <w:pPr>
        <w:pStyle w:val="BookText"/>
        <w:rPr/>
      </w:pPr>
      <w:r>
        <w:rPr>
          <w:rFonts w:ascii="IRNazanin" w:hAnsi="IRNazanin" w:eastAsia="IRNazanin"/>
          <w:color w:val="111111"/>
          <w:sz w:val="28"/>
          <w:sz w:val="28"/>
          <w:szCs w:val="28"/>
          <w:rtl w:val="true"/>
          <w:lang w:bidi="fa-IR"/>
        </w:rPr>
        <w:t>ابی منصور الخیّاط و ابن الشجری و ابن الخشّاب، و اللّغة علی موهوب الجوالیقی، و سمع الحدیث من ابی بکر ابن عبد الباقی، و خرج له ابو القاسم بن عساکر مشیخة فی أربعة اجزاء، و قدم دمشق و نال الحشمة الوافرة و التّقدّم، و ازدحم علیه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حنبلیّا</w:t>
      </w:r>
      <w:r>
        <w:rPr>
          <w:rStyle w:val="FootnoteAnchor"/>
          <w:rtl w:val="true"/>
        </w:rPr>
        <w:footnoteReference w:id="713"/>
      </w:r>
      <w:r>
        <w:rPr>
          <w:rFonts w:ascii="IRNazanin" w:hAnsi="IRNazanin" w:eastAsia="IRNazanin"/>
          <w:color w:val="111111"/>
          <w:sz w:val="28"/>
          <w:sz w:val="28"/>
          <w:szCs w:val="28"/>
          <w:rtl w:val="true"/>
          <w:lang w:bidi="fa-IR"/>
        </w:rPr>
        <w:t>و تقدّم فی مذهب ابی حنیفة و افتی و درّس و صنّف و اقرأ القراات و النّحو و اللّغة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صحیح السّماع، ثقة فی النّقل، ظریفا فی العشرة، طیّب المزاح، قرأ علیه جماعة، و آخر من روی عنه بالاجازة أبو حفص بن القواص ثمّ أبو حفص العقیمی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و له حواش علی دیوان المتنبّی، و حواش علی خطب ابن نباته، أجاب عنهما الموّفق البغدادی، توفّی سنة ثلاث عشر و ستمأة و انقطع بموته إسناد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یقول تلمیذه الشّیخ علم الدّین السّخاویّ و کان یبالغ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فی عصر عمرو مثله</w:t>
      </w:r>
    </w:p>
    <w:p>
      <w:pPr>
        <w:pStyle w:val="BookText"/>
        <w:rPr/>
      </w:pPr>
      <w:r>
        <w:rPr>
          <w:rFonts w:ascii="IRNazanin" w:hAnsi="IRNazanin" w:eastAsia="IRNazanin"/>
          <w:color w:val="111111"/>
          <w:sz w:val="28"/>
          <w:sz w:val="28"/>
          <w:szCs w:val="28"/>
          <w:rtl w:val="true"/>
          <w:lang w:bidi="fa-IR"/>
        </w:rPr>
        <w:t>و کذا الکندیّ فی آخر عصر</w:t>
      </w:r>
    </w:p>
    <w:p>
      <w:pPr>
        <w:pStyle w:val="BookText"/>
        <w:rPr/>
      </w:pPr>
      <w:r>
        <w:rPr>
          <w:rFonts w:ascii="IRNazanin" w:hAnsi="IRNazanin" w:eastAsia="IRNazanin"/>
          <w:color w:val="111111"/>
          <w:sz w:val="28"/>
          <w:sz w:val="28"/>
          <w:szCs w:val="28"/>
          <w:rtl w:val="true"/>
          <w:lang w:bidi="fa-IR"/>
        </w:rPr>
        <w:t>و هما زید و عمرو إنّما</w:t>
      </w:r>
    </w:p>
    <w:p>
      <w:pPr>
        <w:pStyle w:val="BookText"/>
        <w:rPr/>
      </w:pPr>
      <w:r>
        <w:rPr>
          <w:rFonts w:ascii="IRNazanin" w:hAnsi="IRNazanin" w:eastAsia="IRNazanin"/>
          <w:color w:val="111111"/>
          <w:sz w:val="28"/>
          <w:sz w:val="28"/>
          <w:szCs w:val="28"/>
          <w:rtl w:val="true"/>
          <w:lang w:bidi="fa-IR"/>
        </w:rPr>
        <w:t>بنی النّحو علی زید و عمرو</w:t>
      </w:r>
    </w:p>
    <w:p>
      <w:pPr>
        <w:pStyle w:val="BookText"/>
        <w:rPr/>
      </w:pPr>
      <w:r>
        <w:rPr>
          <w:rFonts w:ascii="IRNazanin" w:hAnsi="IRNazanin" w:eastAsia="IRNazanin"/>
          <w:color w:val="111111"/>
          <w:sz w:val="28"/>
          <w:sz w:val="28"/>
          <w:szCs w:val="28"/>
          <w:rtl w:val="true"/>
          <w:lang w:bidi="fa-IR"/>
        </w:rPr>
        <w:t>و کتب الیه ایضا ابن الدّهان الفرضی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زید زادک ربّی من مواهبه</w:t>
      </w:r>
    </w:p>
    <w:p>
      <w:pPr>
        <w:pStyle w:val="BookText"/>
        <w:rPr/>
      </w:pPr>
      <w:r>
        <w:rPr>
          <w:rFonts w:ascii="IRNazanin" w:hAnsi="IRNazanin" w:eastAsia="IRNazanin"/>
          <w:color w:val="111111"/>
          <w:sz w:val="28"/>
          <w:sz w:val="28"/>
          <w:szCs w:val="28"/>
          <w:rtl w:val="true"/>
          <w:lang w:bidi="fa-IR"/>
        </w:rPr>
        <w:t>نعماء تقصر عن إدراکها الامل</w:t>
      </w:r>
    </w:p>
    <w:p>
      <w:pPr>
        <w:pStyle w:val="BookText"/>
        <w:rPr/>
      </w:pPr>
      <w:r>
        <w:rPr>
          <w:rFonts w:ascii="IRNazanin" w:hAnsi="IRNazanin" w:eastAsia="IRNazanin"/>
          <w:color w:val="111111"/>
          <w:sz w:val="28"/>
          <w:sz w:val="28"/>
          <w:szCs w:val="28"/>
          <w:rtl w:val="true"/>
          <w:lang w:bidi="fa-IR"/>
        </w:rPr>
        <w:t>لا بدّل اللّه حالا قد حباک بها</w:t>
      </w:r>
    </w:p>
    <w:p>
      <w:pPr>
        <w:pStyle w:val="BookText"/>
        <w:rPr/>
      </w:pPr>
      <w:r>
        <w:rPr>
          <w:rFonts w:ascii="IRNazanin" w:hAnsi="IRNazanin" w:eastAsia="IRNazanin"/>
          <w:color w:val="111111"/>
          <w:sz w:val="28"/>
          <w:sz w:val="28"/>
          <w:szCs w:val="28"/>
          <w:rtl w:val="true"/>
          <w:lang w:bidi="fa-IR"/>
        </w:rPr>
        <w:t>ما دار بین النّحاة الحال و البدل</w:t>
      </w:r>
    </w:p>
    <w:p>
      <w:pPr>
        <w:pStyle w:val="BookText"/>
        <w:rPr/>
      </w:pPr>
      <w:r>
        <w:rPr>
          <w:rFonts w:ascii="IRNazanin" w:hAnsi="IRNazanin" w:eastAsia="IRNazanin"/>
          <w:color w:val="111111"/>
          <w:sz w:val="28"/>
          <w:sz w:val="28"/>
          <w:szCs w:val="28"/>
          <w:rtl w:val="true"/>
          <w:lang w:bidi="fa-IR"/>
        </w:rPr>
        <w:t>النّحو انت أحقّ العالمین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باسمک فیه یضرب المثل </w:t>
      </w:r>
    </w:p>
    <w:p>
      <w:pPr>
        <w:pStyle w:val="BookText"/>
        <w:rPr/>
      </w:pPr>
      <w:r>
        <w:rPr>
          <w:rFonts w:ascii="IRNazanin" w:hAnsi="IRNazanin" w:eastAsia="IRNazanin"/>
          <w:color w:val="111111"/>
          <w:sz w:val="28"/>
          <w:sz w:val="28"/>
          <w:szCs w:val="28"/>
          <w:rtl w:val="true"/>
          <w:lang w:bidi="fa-IR"/>
        </w:rPr>
        <w:t>کما ذکره صاحب الوفیات و کان عصره قریبا منه و ادرک جماعة من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التّاریخ المتقدّم ذکره بدمشق، و دفن من یومه بجبل قاسیون، و هو جبل مطل علی دمشق و فیه قبور اهلها و تربهم و فیه مدارس و رباطات و جامع، و فیه نهران مزبد و بورا</w:t>
      </w:r>
      <w:r>
        <w:rPr>
          <w:rStyle w:val="FootnoteAnchor"/>
          <w:rtl w:val="true"/>
        </w:rPr>
        <w:footnoteReference w:id="714"/>
      </w:r>
      <w:r>
        <w:rPr>
          <w:rFonts w:ascii="IRNazanin" w:hAnsi="IRNazanin" w:eastAsia="IRNazanin"/>
          <w:color w:val="111111"/>
          <w:sz w:val="28"/>
          <w:sz w:val="28"/>
          <w:szCs w:val="28"/>
          <w:rtl w:val="true"/>
          <w:lang w:bidi="fa-IR"/>
        </w:rPr>
        <w:t>ثمّ انّ من جملة نظمه الّذی اورده صاحب البغیة و هو من رشیق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سیف دین اللّه عش سالما</w:t>
      </w:r>
    </w:p>
    <w:p>
      <w:pPr>
        <w:pStyle w:val="BookText"/>
        <w:rPr/>
      </w:pPr>
      <w:r>
        <w:rPr>
          <w:rFonts w:ascii="IRNazanin" w:hAnsi="IRNazanin" w:eastAsia="IRNazanin"/>
          <w:color w:val="111111"/>
          <w:sz w:val="28"/>
          <w:sz w:val="28"/>
          <w:szCs w:val="28"/>
          <w:rtl w:val="true"/>
          <w:lang w:bidi="fa-IR"/>
        </w:rPr>
        <w:t>فالّدین ما عشت به باره</w:t>
      </w:r>
    </w:p>
    <w:p>
      <w:pPr>
        <w:pStyle w:val="BookText"/>
        <w:rPr/>
      </w:pPr>
      <w:r>
        <w:rPr>
          <w:rFonts w:ascii="IRNazanin" w:hAnsi="IRNazanin" w:eastAsia="IRNazanin"/>
          <w:color w:val="111111"/>
          <w:sz w:val="28"/>
          <w:sz w:val="28"/>
          <w:szCs w:val="28"/>
          <w:rtl w:val="true"/>
          <w:lang w:bidi="fa-IR"/>
        </w:rPr>
        <w:t>و دم لأهل العلم ما دامت الدّنیا</w:t>
      </w:r>
    </w:p>
    <w:p>
      <w:pPr>
        <w:pStyle w:val="BookText"/>
        <w:rPr/>
      </w:pPr>
      <w:r>
        <w:rPr>
          <w:rFonts w:ascii="IRNazanin" w:hAnsi="IRNazanin" w:eastAsia="IRNazanin"/>
          <w:color w:val="111111"/>
          <w:sz w:val="28"/>
          <w:sz w:val="28"/>
          <w:szCs w:val="28"/>
          <w:rtl w:val="true"/>
          <w:lang w:bidi="fa-IR"/>
        </w:rPr>
        <w:t>فأنت العالم الدّاره</w:t>
      </w:r>
    </w:p>
    <w:p>
      <w:pPr>
        <w:pStyle w:val="BookText"/>
        <w:rPr/>
      </w:pPr>
      <w:r>
        <w:rPr>
          <w:rFonts w:ascii="Amiri" w:hAnsi="Amiri" w:eastAsia="Amiri" w:cs="Amiri"/>
          <w:color w:val="111111"/>
          <w:sz w:val="28"/>
          <w:sz w:val="28"/>
          <w:szCs w:val="28"/>
          <w:rtl w:val="true"/>
          <w:lang w:bidi="ar-SA"/>
        </w:rPr>
        <w:t>إنّ الّذی سمّوا إلی نیل ما</w:t>
      </w:r>
    </w:p>
    <w:p>
      <w:pPr>
        <w:pStyle w:val="BookText"/>
        <w:rPr/>
      </w:pPr>
      <w:r>
        <w:rPr>
          <w:rFonts w:ascii="IRNazanin" w:hAnsi="IRNazanin" w:eastAsia="IRNazanin"/>
          <w:color w:val="111111"/>
          <w:sz w:val="28"/>
          <w:sz w:val="28"/>
          <w:szCs w:val="28"/>
          <w:rtl w:val="true"/>
          <w:lang w:bidi="fa-IR"/>
        </w:rPr>
        <w:t>شیدت من اکرومة واره</w:t>
      </w:r>
    </w:p>
    <w:p>
      <w:pPr>
        <w:pStyle w:val="BookText"/>
        <w:rPr/>
      </w:pPr>
      <w:r>
        <w:rPr>
          <w:rFonts w:ascii="IRNazanin" w:hAnsi="IRNazanin" w:eastAsia="IRNazanin"/>
          <w:color w:val="111111"/>
          <w:sz w:val="28"/>
          <w:sz w:val="28"/>
          <w:szCs w:val="28"/>
          <w:rtl w:val="true"/>
          <w:lang w:bidi="fa-IR"/>
        </w:rPr>
        <w:t>کم لک عند الرّوم من وقعة</w:t>
      </w:r>
    </w:p>
    <w:p>
      <w:pPr>
        <w:pStyle w:val="BookText"/>
        <w:rPr/>
      </w:pPr>
      <w:r>
        <w:rPr>
          <w:rFonts w:ascii="IRNazanin" w:hAnsi="IRNazanin" w:eastAsia="IRNazanin"/>
          <w:color w:val="111111"/>
          <w:sz w:val="28"/>
          <w:sz w:val="28"/>
          <w:szCs w:val="28"/>
          <w:rtl w:val="true"/>
          <w:lang w:bidi="fa-IR"/>
        </w:rPr>
        <w:t>ذکرک فی الدّنیا بها جاره</w:t>
      </w:r>
    </w:p>
    <w:p>
      <w:pPr>
        <w:pStyle w:val="BookText"/>
        <w:rPr/>
      </w:pPr>
      <w:r>
        <w:rPr>
          <w:rFonts w:ascii="IRNazanin" w:hAnsi="IRNazanin" w:eastAsia="IRNazanin"/>
          <w:color w:val="111111"/>
          <w:sz w:val="28"/>
          <w:sz w:val="28"/>
          <w:szCs w:val="28"/>
          <w:rtl w:val="true"/>
          <w:lang w:bidi="fa-IR"/>
        </w:rPr>
        <w:t>عففت إلّا عن نفوس لهم</w:t>
      </w:r>
    </w:p>
    <w:p>
      <w:pPr>
        <w:pStyle w:val="BookText"/>
        <w:rPr/>
      </w:pPr>
      <w:r>
        <w:rPr>
          <w:rFonts w:ascii="IRNazanin" w:hAnsi="IRNazanin" w:eastAsia="IRNazanin"/>
          <w:color w:val="111111"/>
          <w:sz w:val="28"/>
          <w:sz w:val="28"/>
          <w:szCs w:val="28"/>
          <w:rtl w:val="true"/>
          <w:lang w:bidi="fa-IR"/>
        </w:rPr>
        <w:t>انت إلیها ابدا شاره</w:t>
      </w:r>
    </w:p>
    <w:p>
      <w:pPr>
        <w:pStyle w:val="BookText"/>
        <w:rPr/>
      </w:pPr>
      <w:r>
        <w:rPr>
          <w:rFonts w:ascii="IRNazanin" w:hAnsi="IRNazanin" w:eastAsia="IRNazanin"/>
          <w:color w:val="111111"/>
          <w:sz w:val="28"/>
          <w:sz w:val="28"/>
          <w:szCs w:val="28"/>
          <w:rtl w:val="true"/>
          <w:lang w:bidi="fa-IR"/>
        </w:rPr>
        <w:t>و کم لهم من مقلة طرفها</w:t>
      </w:r>
    </w:p>
    <w:p>
      <w:pPr>
        <w:pStyle w:val="BookText"/>
        <w:rPr/>
      </w:pPr>
      <w:r>
        <w:rPr>
          <w:rFonts w:ascii="IRNazanin" w:hAnsi="IRNazanin" w:eastAsia="IRNazanin"/>
          <w:color w:val="111111"/>
          <w:sz w:val="28"/>
          <w:sz w:val="28"/>
          <w:szCs w:val="28"/>
          <w:rtl w:val="true"/>
          <w:lang w:bidi="fa-IR"/>
        </w:rPr>
        <w:t>للذّل من أدمعه ماره</w:t>
      </w:r>
    </w:p>
    <w:p>
      <w:pPr>
        <w:pStyle w:val="BookText"/>
        <w:rPr/>
      </w:pPr>
      <w:r>
        <w:rPr>
          <w:rFonts w:ascii="IRNazanin" w:hAnsi="IRNazanin" w:eastAsia="IRNazanin"/>
          <w:color w:val="111111"/>
          <w:sz w:val="28"/>
          <w:sz w:val="28"/>
          <w:szCs w:val="28"/>
          <w:rtl w:val="true"/>
          <w:lang w:bidi="fa-IR"/>
        </w:rPr>
        <w:t>انت باذلال العدا حیثما</w:t>
      </w:r>
    </w:p>
    <w:p>
      <w:pPr>
        <w:pStyle w:val="BookText"/>
        <w:rPr/>
      </w:pPr>
      <w:r>
        <w:rPr>
          <w:rFonts w:ascii="IRNazanin" w:hAnsi="IRNazanin" w:eastAsia="IRNazanin"/>
          <w:color w:val="111111"/>
          <w:sz w:val="28"/>
          <w:sz w:val="28"/>
          <w:szCs w:val="28"/>
          <w:rtl w:val="true"/>
          <w:lang w:bidi="fa-IR"/>
        </w:rPr>
        <w:t>کانوا و إعزاز العدا غاره</w:t>
      </w:r>
    </w:p>
    <w:p>
      <w:pPr>
        <w:pStyle w:val="BookText"/>
        <w:rPr/>
      </w:pPr>
      <w:r>
        <w:rPr>
          <w:rFonts w:ascii="IRNazanin" w:hAnsi="IRNazanin" w:eastAsia="IRNazanin"/>
          <w:color w:val="111111"/>
          <w:sz w:val="28"/>
          <w:sz w:val="28"/>
          <w:szCs w:val="28"/>
          <w:rtl w:val="true"/>
          <w:lang w:bidi="fa-IR"/>
        </w:rPr>
        <w:t>کم تشتکی الخیل الیک السّری</w:t>
      </w:r>
    </w:p>
    <w:p>
      <w:pPr>
        <w:pStyle w:val="BookText"/>
        <w:rPr/>
      </w:pPr>
      <w:r>
        <w:rPr>
          <w:rFonts w:ascii="IRNazanin" w:hAnsi="IRNazanin" w:eastAsia="IRNazanin"/>
          <w:color w:val="111111"/>
          <w:sz w:val="28"/>
          <w:sz w:val="28"/>
          <w:szCs w:val="28"/>
          <w:rtl w:val="true"/>
          <w:lang w:bidi="fa-IR"/>
        </w:rPr>
        <w:t>هل أنت بالرّفق لها 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أنحلتها بالغزو حتّی استوی</w:t>
      </w:r>
    </w:p>
    <w:p>
      <w:pPr>
        <w:pStyle w:val="BookText"/>
        <w:rPr/>
      </w:pPr>
      <w:r>
        <w:rPr>
          <w:rFonts w:ascii="IRNazanin" w:hAnsi="IRNazanin" w:eastAsia="IRNazanin"/>
          <w:color w:val="111111"/>
          <w:sz w:val="28"/>
          <w:sz w:val="28"/>
          <w:szCs w:val="28"/>
          <w:rtl w:val="true"/>
          <w:lang w:bidi="fa-IR"/>
        </w:rPr>
        <w:t>فی الاین منها الجدع و القاره</w:t>
      </w:r>
    </w:p>
    <w:p>
      <w:pPr>
        <w:pStyle w:val="BookText"/>
        <w:rPr/>
      </w:pPr>
      <w:r>
        <w:rPr>
          <w:rFonts w:ascii="IRNazanin" w:hAnsi="IRNazanin" w:eastAsia="IRNazanin"/>
          <w:color w:val="111111"/>
          <w:sz w:val="28"/>
          <w:sz w:val="28"/>
          <w:szCs w:val="28"/>
          <w:rtl w:val="true"/>
          <w:lang w:bidi="fa-IR"/>
        </w:rPr>
        <w:t>هذا قوافی الخالو یهیّ لا</w:t>
      </w:r>
    </w:p>
    <w:p>
      <w:pPr>
        <w:pStyle w:val="BookText"/>
        <w:rPr/>
      </w:pPr>
      <w:r>
        <w:rPr>
          <w:rFonts w:ascii="IRNazanin" w:hAnsi="IRNazanin" w:eastAsia="IRNazanin"/>
          <w:color w:val="111111"/>
          <w:sz w:val="28"/>
          <w:sz w:val="28"/>
          <w:szCs w:val="28"/>
          <w:rtl w:val="true"/>
          <w:lang w:bidi="fa-IR"/>
        </w:rPr>
        <w:t>یطرح منها لفظة طاره</w:t>
      </w:r>
    </w:p>
    <w:p>
      <w:pPr>
        <w:pStyle w:val="BookText"/>
        <w:rPr/>
      </w:pPr>
      <w:r>
        <w:rPr>
          <w:rFonts w:ascii="Amiri" w:hAnsi="Amiri" w:eastAsia="Amiri" w:cs="Amiri"/>
          <w:color w:val="111111"/>
          <w:sz w:val="28"/>
          <w:sz w:val="28"/>
          <w:szCs w:val="28"/>
          <w:rtl w:val="true"/>
          <w:lang w:bidi="ar-SA"/>
        </w:rPr>
        <w:t>الّفها الکندیّ طوعا و لن</w:t>
      </w:r>
    </w:p>
    <w:p>
      <w:pPr>
        <w:pStyle w:val="BookText"/>
        <w:rPr/>
      </w:pPr>
      <w:r>
        <w:rPr>
          <w:rFonts w:ascii="IRNazanin" w:hAnsi="IRNazanin" w:eastAsia="IRNazanin"/>
          <w:color w:val="111111"/>
          <w:sz w:val="28"/>
          <w:sz w:val="28"/>
          <w:szCs w:val="28"/>
          <w:rtl w:val="true"/>
          <w:lang w:bidi="fa-IR"/>
        </w:rPr>
        <w:t>یستوی الطّائع و الکاره</w:t>
      </w:r>
    </w:p>
    <w:p>
      <w:pPr>
        <w:pStyle w:val="BookText"/>
        <w:rPr/>
      </w:pPr>
      <w:r>
        <w:rPr>
          <w:rFonts w:ascii="IRNazanin" w:hAnsi="IRNazanin" w:eastAsia="IRNazanin"/>
          <w:color w:val="111111"/>
          <w:sz w:val="28"/>
          <w:sz w:val="28"/>
          <w:szCs w:val="28"/>
          <w:rtl w:val="true"/>
          <w:lang w:bidi="fa-IR"/>
        </w:rPr>
        <w:t>و الخلعة الحسناء حقی علی</w:t>
      </w:r>
    </w:p>
    <w:p>
      <w:pPr>
        <w:pStyle w:val="BookText"/>
        <w:rPr/>
      </w:pPr>
      <w:r>
        <w:rPr>
          <w:rFonts w:ascii="IRNazanin" w:hAnsi="IRNazanin" w:eastAsia="IRNazanin"/>
          <w:color w:val="111111"/>
          <w:sz w:val="28"/>
          <w:sz w:val="28"/>
          <w:szCs w:val="28"/>
          <w:rtl w:val="true"/>
          <w:lang w:bidi="fa-IR"/>
        </w:rPr>
        <w:t>ما قلته و المرکب الفاره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ای مترجرج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داره براق، و 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جاره 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شاره من الشّره، و ماره غیر مکحّل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عاره مغرّی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آره مریح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القارح</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الفاره، صفات البغل و الحمار و لا یوصف به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قال حضر التاج الکندی فی ثالث عشر رجب سنة خمسین و ستّمأة عند الوزیر و حضر ابن دحیة فاورد ابن دحیة حدیث الشّفاعة، فلمّا وصل إلی قول الخلیل علیه السّلام انّما کنت خلیلا من وراء وراء فتح ابن دحیة الهمزتین فقال الکندّی وراء وراء بضمّ الهمزتین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فعسر ذلک علی ابق دحیة و صنّف فی المسئلة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الکندی، و بلغ ذلک الکندی فعمل مصنّفا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نتف اللحیّة من ابن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علی الکندیّ سؤال 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إن 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دخلت الدّار طلّقتک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 فی الجواب عنه مؤلّفا، فرد علیه معین الدّین محمّد بن علیّ بن غالب الجزری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المبدی بوهم التّاج الکندی</w:t>
      </w:r>
      <w:r>
        <w:rPr>
          <w:rFonts w:eastAsia="IRNazanin" w:cs="IRNazanin"/>
          <w:color w:val="111111"/>
          <w:sz w:val="28"/>
          <w:szCs w:val="28"/>
          <w:rtl w:val="true"/>
          <w:lang w:bidi="fa-IR"/>
        </w:rPr>
        <w:t xml:space="preserve">». </w:t>
      </w:r>
      <w:bookmarkStart w:id="278" w:name="pg17061_198971"/>
    </w:p>
    <w:p>
      <w:pPr>
        <w:pStyle w:val="Heading2"/>
        <w:numPr>
          <w:ilvl w:val="1"/>
          <w:numId w:val="1"/>
        </w:numPr>
        <w:rPr/>
      </w:pPr>
      <w:bookmarkStart w:id="279" w:name="__RefHeading___Toc1095363_996550957"/>
      <w:bookmarkStart w:id="280" w:name="_Toc97"/>
      <w:bookmarkEnd w:id="278"/>
      <w:bookmarkEnd w:id="279"/>
      <w:r>
        <w:rPr>
          <w:rtl w:val="true"/>
        </w:rPr>
        <w:t>[</w:t>
      </w:r>
      <w:r>
        <w:rPr>
          <w:rtl w:val="true"/>
        </w:rPr>
        <w:t>الفهارس</w:t>
      </w:r>
      <w:r>
        <w:rPr>
          <w:rtl w:val="true"/>
        </w:rPr>
        <w:t>]</w:t>
      </w:r>
      <w:bookmarkEnd w:id="280"/>
    </w:p>
    <w:p>
      <w:pPr>
        <w:pStyle w:val="Heading3"/>
        <w:numPr>
          <w:ilvl w:val="2"/>
          <w:numId w:val="1"/>
        </w:numPr>
        <w:rPr/>
      </w:pPr>
      <w:bookmarkStart w:id="281" w:name="__RefHeading___Toc1095365_996550957"/>
      <w:bookmarkStart w:id="282" w:name="_Toc98"/>
      <w:bookmarkEnd w:id="281"/>
      <w:r>
        <w:rPr>
          <w:rtl w:val="true"/>
        </w:rPr>
        <w:t>فهرست اصحاب التراجم</w:t>
      </w:r>
      <w:bookmarkEnd w:id="282"/>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عنوان البلخی الملقب بالاصم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محمد بن حسن بن محمد بن خلف بن حازم الانصاری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اوس بن الحارث بن قیس الحاسمی الطائی، ابو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المشتهر بملا میرزا جان الباغنوی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اسد المحاسبی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سعید بن حمدان بن حمدون الحمدانی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بن المنذر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ابی الحسن بن یسار البصری المیسانی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هانی بن عبد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الصبّاح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عبید اللّه بن عبد الرحمان السکری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احمد، ابن العلّاف الضریر النهروانی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القاسم الطبری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الاصبهانی المعروف بلذکة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بن سعید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احمد بن محمد بن خلف بن حیان الضبی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هارون بن ابراهیم المهلبی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رشیق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الولید بن نصر، ابو بکر القرطبی، ابن العریف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بن المرزبان النحوی السیرافی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بشر بن یحی الآمدی النحوی الکاتب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احمد بن عبد الغفار بن محمد بن سلیمان بن ابان، ابو علی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احمد، ابو محمد الاعرابی الغندجانی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ابراهیم بن علی بن برهون الفارقی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صافی بن عبد اللّه بن نزار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النحاة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اسحاق بن العباس، نظام الملک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اسحاق الیمنی، ابن ابی عباد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احمد بن الحسن بن احمد، ابو العلاء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الخطیر بن ابی الحسن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الحسن بن الحیدر بن علی الصغانی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شرفشاه العلوی الحسینی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عبد اللّه الطیبی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قاسم بن عبد اللّه بن علی المرادی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الحسین الخراسانی، النظام النیشابوری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الحلاج</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خالویه بن حمدان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احمد بن یعقوب الهمدانی المعروف بابن الحائک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جعفر بن محمد بن الحسین الرافقی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النمری اللغوی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احمد بن الحجاج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الحسین بن علی بن محمد، الوزیر المغربی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اللّه بن سینا، ابو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هبة اللّه الدینوری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بن محمد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محمد بن عبد الصمد الطغرائی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الوهاب البغدادی الملقب بالبارع الدباس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المفضل بن محمد المعروف بالراغب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العزیز بن محمد القرشی الفهری الاندلسی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الواعظ الکاشفی البیهقی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معین الدین المیبدی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سابور بن المبارک بن عبیدة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بن محمد بن ابراهیم بن الخطاب الخطابی البستی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حبیب بن عمارة الکوفی الزیات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اسحاق العبادی الطبیب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خداوردی بن قاسم الافشار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محمد بن علی الرازی الحبلرودی، 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السید عبد المطلب بن السید حیدر الحویزی المشعشعی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عسکر الکربلائی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ظفر بن الخلیل الکوفی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الغازی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زید بن ثابت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الازهری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بن ثروان بن عبد اللّه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حیان الهلالی الملقب بالاحمر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یوسف بن فرتون الاندلسی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عبد الملک بن مسعود بن راحة الانصاری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بن عمرو بن تمیم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بن خلف الاصبهانی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الهیثم بن اسحاق بن البهلول التنوخی الانباری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عمر بن ابراهیم الشاذلی الاسکندری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بن رزین بن عثمان بن عبد الرحمان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رؤبة بن ابی الشعثاء الملقب بالعجاج</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فروخ، ربیعة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الاسدی الثوری التمیمی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بن محمد بن رجب، الحافظ البرسی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معاویة بن عمار العبدری السرقسطی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محمد بن الحسن الاسترابادی شارح الکافیة</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بن کلبعلی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الجبعی العاملی،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بن العلاء بن عمار بن عبد اللّه المازنی، ابو عمرو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احمد بن محمد بن یحی بن عبد الواحد بن عمر اللحیانی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محمد بن محمود القزوینی صاحب اعجایب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عبد اللّه الفارسی الفسوی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بن زید بن الحسن اللغوی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283" w:name="pg17061_198975"/>
    </w:p>
    <w:p>
      <w:pPr>
        <w:pStyle w:val="Heading3"/>
        <w:numPr>
          <w:ilvl w:val="2"/>
          <w:numId w:val="1"/>
        </w:numPr>
        <w:rPr/>
      </w:pPr>
      <w:bookmarkStart w:id="284" w:name="__RefHeading___Toc1095367_996550957"/>
      <w:bookmarkStart w:id="285" w:name="_Toc99"/>
      <w:bookmarkEnd w:id="283"/>
      <w:bookmarkEnd w:id="284"/>
      <w:r>
        <w:rPr>
          <w:rtl w:val="true"/>
        </w:rPr>
        <w:t>فهرس الاعلام</w:t>
      </w:r>
      <w:bookmarkEnd w:id="285"/>
    </w:p>
    <w:p>
      <w:pPr>
        <w:pStyle w:val="Heading4"/>
        <w:numPr>
          <w:ilvl w:val="3"/>
          <w:numId w:val="1"/>
        </w:numPr>
        <w:rPr/>
      </w:pPr>
      <w:bookmarkStart w:id="286" w:name="__RefHeading___Toc1095369_996550957"/>
      <w:bookmarkStart w:id="287" w:name="_Toc100"/>
      <w:bookmarkEnd w:id="286"/>
      <w:r>
        <w:rPr>
          <w:rtl w:val="true"/>
        </w:rPr>
        <w:t>آ</w:t>
      </w:r>
      <w:bookmarkEnd w:id="287"/>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ابان بن ابی عیاش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ابان بن عثمان الاحمر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ابان بن عطیة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ابراهیم بن احمد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ابراهیم بن ادهم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ابراهیم بن اسحاق الاحمری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ابراهیم الخلیل علیه السلام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ابراهیم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ابراهیم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ابراهیم بن العباس بن صول تکین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ابراهیم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ابراهیم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الوزان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ابراهیم بن عثمان القیروانی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ابراهیم بن علی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ابراهیم بن محمد الفزاری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ابراهیم بن محمد النصرآبادی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ابراهیم بن محمد نفطویه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ابراهیم بن محمد الیمنی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ابراهیم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ابراهیم بن المهدی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ابراهیم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احمد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احمد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احمد البزی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احمد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احمد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احمد بن جعفر الدینوری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احمد بن حجر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خضرویه البلخی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احمد بن خلیل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احمد الرملی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احمد بن زید الدین الاحسائی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احمد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احمد السهیلی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احمد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احمد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ابو احمد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احمد بن علی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احمد بن عمرو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احمد بن فهد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ابو احمد القلانسی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احمد بن کامل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احمد بن محمد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احمد بن محمد الجریری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احمد بن محمد بن الحداد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احمد بن محمد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احمد بن محمد بن خاتون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احمد بن محمد الدینوری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احمد بن محمد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احمد بن محمد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احمد بن محمد النحاس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احمد بن محمد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احمد بن محمد الهرمزی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احمد بن محمود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احمد بن مروان الکردی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ابو احمد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احمد النراقی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احمد بن نعیم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احمد بن 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احوء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الاخطل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الاخفش</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الاخفش الاوسط</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ادریس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ارسلان بن عبد اللّه الترکی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الازرق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اسحاق بن البهلول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اسحاق 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اسحاق بن حنین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الزجاجی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ابو اسحاق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ابو اسحاق الفزاری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اسحاق بن محمد النهرجوری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اسحاق بن مرار الشیبانی الاحمری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اسحاق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ابو اسحاق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اسد اللّه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اسعد المهیمنی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الاسکندر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الاسکندر بن دارا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اسکندر بن فیلقوس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اسماعیل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اسماعیل بن 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اسماعیل الخاتون‌ابادی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اسماعیل الخاجوئی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اسماعیل بن خلف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اسماعیل بن رزین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اسماعیل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اسماعیل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اسماعیل بن سبکتاکین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اسماعیل الششتری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اسماعیل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اسماعیل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اسماعیل بن علی الدعبلی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اسماعیل بن علی النوبختی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اسماعیل بن 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اسماعیل بن معمر القراطیسی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اسماعیل بن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الاسنوی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ابو الاسود الدؤلی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88" w:name="pg17061_198978"/>
    </w:p>
    <w:p>
      <w:pPr>
        <w:pStyle w:val="BookText"/>
        <w:rPr/>
      </w:pPr>
      <w:bookmarkEnd w:id="288"/>
      <w:r>
        <w:rPr>
          <w:rFonts w:ascii="IRNazanin" w:hAnsi="IRNazanin" w:eastAsia="IRNazanin"/>
          <w:color w:val="111111"/>
          <w:sz w:val="28"/>
          <w:sz w:val="28"/>
          <w:szCs w:val="28"/>
          <w:rtl w:val="true"/>
          <w:lang w:bidi="fa-IR"/>
        </w:rPr>
        <w:t>الاسود بن یزید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اشباس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اشعب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اشعب الطماع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ابو الاشعث</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اشک بن سلوکوس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الاصمعی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ابن الاعرابی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الاعشی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العجاج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الاعمش</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افلاطن،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الب ارسلان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 الحرمین ابو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ابو 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امرء القیس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املیخا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امین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الرشید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ابن الانباری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اویس القرنی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ایاس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ابو ایوب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Heading4"/>
        <w:numPr>
          <w:ilvl w:val="3"/>
          <w:numId w:val="1"/>
        </w:numPr>
        <w:rPr/>
      </w:pPr>
      <w:bookmarkStart w:id="289" w:name="__RefHeading___Toc1095371_996550957"/>
      <w:bookmarkStart w:id="290" w:name="_Toc101"/>
      <w:bookmarkEnd w:id="289"/>
      <w:r>
        <w:rPr>
          <w:rtl w:val="true"/>
        </w:rPr>
        <w:t>ب</w:t>
      </w:r>
      <w:bookmarkEnd w:id="290"/>
    </w:p>
    <w:p>
      <w:pPr>
        <w:pStyle w:val="BookText"/>
        <w:rPr/>
      </w:pP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الدباس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الباهلی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البحتری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بدر الدین الزرکشی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البدیع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البرکات بن المستوفی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البرهان الرشیدی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ابن برهان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علی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بریدة بن الحصیب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بزرجمهر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بزیغ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بشار الاشعری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بشر الحافی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بشر بن الخصاصیة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بطلیموس الحکیم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بطینوس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ابن ابی البغل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ابو البقاء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ابو بکر بن ابی قحافة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ابو بکر الانباری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ابو بکر التونسی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ابو بکر بن ثوابة القصری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ابو بکر الخطیب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 بکر الخوارزمی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ابو بکر بن درید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بکر الرازی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 بکر الزقاق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ابو بکر بن السراج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ابو بکر بن شقیر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 بکر الصولی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بکر بن الطیب الباقلانی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بکر بن عبد اللّه الصغانی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ابو بکر بن عبد الباقی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ابو بکر بن عبد الرحمان بن الحارث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بکر العلاف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ابو بکر بن علی بن وحشة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بکر بن عیاش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بکر بن ماعز الکوفی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بلعام بن باعورا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بنت علی بن الحسین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البویطی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البهاء الجمیزی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291" w:name="pg17061_198980"/>
    </w:p>
    <w:p>
      <w:pPr>
        <w:pStyle w:val="BookText"/>
        <w:rPr/>
      </w:pPr>
      <w:bookmarkEnd w:id="291"/>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الحارثی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بهذلة الحناط الکوفی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بهرام بن کالیجار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السیرافی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بینوس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4"/>
        <w:numPr>
          <w:ilvl w:val="3"/>
          <w:numId w:val="1"/>
        </w:numPr>
        <w:rPr/>
      </w:pPr>
      <w:bookmarkStart w:id="292" w:name="__RefHeading___Toc1095373_996550957"/>
      <w:bookmarkStart w:id="293" w:name="_Toc102"/>
      <w:bookmarkEnd w:id="292"/>
      <w:r>
        <w:rPr>
          <w:rtl w:val="true"/>
        </w:rPr>
        <w:t>ت</w:t>
      </w:r>
      <w:bookmarkEnd w:id="293"/>
    </w:p>
    <w:p>
      <w:pPr>
        <w:pStyle w:val="BookText"/>
        <w:rPr/>
      </w:pPr>
      <w:r>
        <w:rPr>
          <w:rFonts w:ascii="Amiri" w:hAnsi="Amiri" w:eastAsia="Amiri" w:cs="Amiri"/>
          <w:color w:val="111111"/>
          <w:sz w:val="28"/>
          <w:sz w:val="28"/>
          <w:szCs w:val="28"/>
          <w:rtl w:val="true"/>
          <w:lang w:bidi="ar-SA"/>
        </w:rPr>
        <w:t xml:space="preserve">تاج الدولة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تاج الدین السبکی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تاج الدین بن عطاء اللّه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تاج الدین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ابو تغلب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التقی بن تیمیة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تقی الدین الشمنی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تقی الدین بن صالح العاملی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اوس الطائی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تملیخا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تنیس بن حام بن نوح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توفلیس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تیمور کورکان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Heading4"/>
        <w:numPr>
          <w:ilvl w:val="3"/>
          <w:numId w:val="1"/>
        </w:numPr>
        <w:rPr/>
      </w:pPr>
      <w:bookmarkStart w:id="294" w:name="__RefHeading___Toc1095375_996550957"/>
      <w:bookmarkStart w:id="295" w:name="_Toc103"/>
      <w:bookmarkEnd w:id="294"/>
      <w:r>
        <w:rPr>
          <w:rtl w:val="true"/>
        </w:rPr>
        <w:t>ث</w:t>
      </w:r>
      <w:bookmarkEnd w:id="295"/>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ثابت بن قرة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ثابت بن نباتی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الثمانینی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 ثور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Heading4"/>
        <w:numPr>
          <w:ilvl w:val="3"/>
          <w:numId w:val="1"/>
        </w:numPr>
        <w:rPr/>
      </w:pPr>
      <w:bookmarkStart w:id="296" w:name="__RefHeading___Toc1095377_996550957"/>
      <w:bookmarkStart w:id="297" w:name="_Toc104"/>
      <w:bookmarkEnd w:id="296"/>
      <w:r>
        <w:rPr>
          <w:rtl w:val="true"/>
        </w:rPr>
        <w:t>ج</w:t>
      </w:r>
      <w:bookmarkEnd w:id="297"/>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الجاثلیق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الجار بردی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الجراح بن عبید اللّه الحکمی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جریر بن عبد اللّه البجلی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جریر بن عطیة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الجریری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الجعدی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جعفر بن احمد بن علی القمی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جعفر بن الباذش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جعفر البرمکی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ابو جعفر البزار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ابو جعفر الثانی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القاضی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جعفر بن محمد الدرویستی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ابو جعفر المدنی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ابو جعفر المنصور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جعفر بن نما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جعفر النیسابوری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جلال الدین الدوانی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جلبان ام ابی نواس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موسی الدینوری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الجماز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 جماز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جمال الدین بن تقی الدین العاملی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جمال الدین الخوانساری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ابن ابی جمهور الاحسائی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جندب بن زهیر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الجنید بن محمد البغدادی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ابو جهل بن هشام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 الجهم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جهم بن یخلف المازنی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ابن الجوالیقی </w:t>
      </w:r>
      <w:r>
        <w:rPr>
          <w:rFonts w:eastAsia="IRNazanin" w:cs="IRNazanin"/>
          <w:color w:val="111111"/>
          <w:sz w:val="28"/>
          <w:szCs w:val="28"/>
          <w:lang w:bidi="fa-IR"/>
        </w:rPr>
        <w:t>279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298" w:name="pg17061_198982"/>
    </w:p>
    <w:p>
      <w:pPr>
        <w:pStyle w:val="BookText"/>
        <w:rPr/>
      </w:pPr>
      <w:bookmarkEnd w:id="298"/>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ابن ابی جید </w:t>
      </w:r>
      <w:r>
        <w:rPr>
          <w:rFonts w:eastAsia="IRNazanin" w:cs="IRNazanin"/>
          <w:color w:val="111111"/>
          <w:sz w:val="28"/>
          <w:szCs w:val="28"/>
          <w:lang w:bidi="fa-IR"/>
        </w:rPr>
        <w:t>30</w:t>
      </w:r>
    </w:p>
    <w:p>
      <w:pPr>
        <w:pStyle w:val="Heading4"/>
        <w:numPr>
          <w:ilvl w:val="3"/>
          <w:numId w:val="1"/>
        </w:numPr>
        <w:rPr/>
      </w:pPr>
      <w:bookmarkStart w:id="299" w:name="__RefHeading___Toc1095379_996550957"/>
      <w:bookmarkStart w:id="300" w:name="_Toc105"/>
      <w:bookmarkEnd w:id="299"/>
      <w:r>
        <w:rPr>
          <w:rtl w:val="true"/>
        </w:rPr>
        <w:t>ح</w:t>
      </w:r>
      <w:bookmarkEnd w:id="300"/>
    </w:p>
    <w:p>
      <w:pPr>
        <w:pStyle w:val="BookText"/>
        <w:rPr/>
      </w:pPr>
      <w:r>
        <w:rPr>
          <w:rFonts w:ascii="IRNazanin" w:hAnsi="IRNazanin" w:eastAsia="IRNazanin"/>
          <w:color w:val="111111"/>
          <w:sz w:val="28"/>
          <w:sz w:val="28"/>
          <w:szCs w:val="28"/>
          <w:rtl w:val="true"/>
          <w:lang w:bidi="fa-IR"/>
        </w:rPr>
        <w:t xml:space="preserve">ابو حاتم السجستانی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ابو حاتم الصوفی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حاتم الطائی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حاتم بن عنوان البلخی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ابو الحارث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الحارث بن اسد المحاسبی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الحارث الشامی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الحارث بن عبد المطلب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الحارث بن هشام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 الحارث بن یحی بن یعمر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حازم الرواسی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حازم بن محمد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الدین البخاری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الحافظ السلفی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الحاکم، ابو عبد اللّه المفید النیسابوری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حامد الغزالی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حامد الوزیر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حبیب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تمام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حبیب 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حبشی بن جناده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 یوسف بن سلیمان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الحجاج بن یوسف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الحسن العسکری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ابن حجر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حرملة بن یحیی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حسان بن عبد اللّه الاستجی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حسان بن مالک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حسان بن مفرج بن دغفل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 الحسن الآبنوسی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حسن بن ابراهیم الفارقی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ابی الحسین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الفارسی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العلاء الهمدانی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احمد بن عبد اللّه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حسن بن احمد الغندجانی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احمد النیسابوری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حسن بن احمد بن یعقوب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عباد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اسد الفارقی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الحسن بن اسماعیل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ابو الحسن بن ابی بکر العلاف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حسن بن بشر الآمدی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ابو الحسن البکری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ابو الحسن التمیمی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حسن بن جعفر الکرکی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الحسن الجیلانی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الحسن بن الحسین السکری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الحمامی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الحسن الخطیب القاری السبزواری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الحسن بن الخطیر النعمانی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داود النقار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ابو الحسن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حسن بن رشیق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زین الدین الشهید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حسن بن زین الدین العاملی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الحسن بن سلیمان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حسن بن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عبد اللّه الاصفهانی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الحسن بن عبد اللّه بن سعید العسکری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عبد اللّه بن سهل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الحسن بن عبد اللّه بن المرزبان السیرافی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حسن بن عبد النبی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ابو الحسن العریضی </w:t>
      </w:r>
      <w:r>
        <w:rPr>
          <w:rFonts w:eastAsia="IRNazanin" w:cs="IRNazanin"/>
          <w:color w:val="111111"/>
          <w:sz w:val="28"/>
          <w:szCs w:val="28"/>
          <w:lang w:bidi="fa-IR"/>
        </w:rPr>
        <w:t>30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ابیطالب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 الحسن بن علی بن احمد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الحسن بن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وکیع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العسکری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الحسن بن علی الماهابادی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النهروانی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الغافقی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الحسن بن قاسم الرازی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الحسن بن القاسم اطبری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حسن بن قاسم المرادی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الکسائی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الحسن بن محمد الاعرج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حسن بن محمد بن شرفشاه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الصباح الزعفرانی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الصغانی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حسن بن محمد الطیبی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حسن بن محمد النیسابوری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الحسن المدائنی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حسن بن مظفر النیشابوری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الحسن بن المقیر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حسن بن محمد المهلبی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الحسن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الحسن بن هبة اللّه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الحسن بن الولید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العریف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وهب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الحسن بن یحیی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الحسنین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حسین بن ابراهیم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حسین بن ابی الحسن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حسین بن ابی القاسم الخوانساری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حسین بن احمد بن بطویه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حسین بن احمد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حسین بن احمد 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احمد الزوزنی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حسین بن احمد بن یعقوب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الاخلاطی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الحسین بن البطریق الاسدی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حسین الجرجانی </w:t>
      </w:r>
      <w:r>
        <w:rPr>
          <w:rFonts w:eastAsia="IRNazanin" w:cs="IRNazanin"/>
          <w:color w:val="111111"/>
          <w:sz w:val="28"/>
          <w:szCs w:val="28"/>
          <w:lang w:bidi="fa-IR"/>
        </w:rPr>
        <w:t>356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الجفری الاخلاطی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الحسن المروج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الحسین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حسین الخوانساری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حسین السکاکی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حسین بن ضحاک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ابو الحسین العبادانی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حسین بن عبد اللّه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 الصمد الحارثی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الحسین بن عبد العزیز الفهری الاندلسی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عبید اللّه الغضائری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حسین بن علی الآمدی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بن علی بن ابیطالب علیهما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حسین بن علی التمار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بن علی بن بابویه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بن علی السفیانی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بن علی الطغرائی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الکرابیسی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حسین بن علی بن محمد الخزاعی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حسین بن علی النمری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الواعظ الکاشفی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الوزیر المغربی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بن الولید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ابو الحسین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ابی علی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حسین بن محمد البارع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الدباس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حسین بن محمد التمیمی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حسین بن محمد بن الحسین الصوری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حسین بن محمد الخالع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حسین بن محمد الخماش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حسین بن محمد الراغب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حسین بن محمد الرافقی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الغبناطی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حسین بن محمد القرطبی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حسین بن محمد المستور </w:t>
      </w:r>
      <w:r>
        <w:rPr>
          <w:rFonts w:eastAsia="IRNazanin" w:cs="IRNazanin"/>
          <w:color w:val="111111"/>
          <w:sz w:val="28"/>
          <w:szCs w:val="28"/>
          <w:lang w:bidi="fa-IR"/>
        </w:rPr>
        <w:t>156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محمد المعمائی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مسعود البغوی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حسین بن مسعود بن محمد الفراء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معین الدین المیبدی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حسین بن موسی بن هبة اللّه الدینوری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مهذب المصری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 الحسین النوری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الحسین بن الولید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حسین الیزدی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الحطیئة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الحفار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 حفص الحداد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حفص بن سلیمان الهمدانی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حفص بن سلیمان بن المغیرة الکوفی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ابو حفص السهروردی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ابو حفص العقیمی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ابو حفص بن القواص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ابو حفص النیشابوری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الحکم بن سعید العشیرة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ابو حکیمة الکاتب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حماد الراویة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حماد بن سابور بن المبارک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حماد بن سلمة بن دینار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حماد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سابور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یونس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ابن الحمامی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حمد بن حمید بن محمود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حمد بن محمد بن ابراهیم البستی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 بن محمد بن عبد اللّه بن فورجة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حمد اللّه المستوفی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حمزة الاردبیلی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حمزة الاصفهانی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ابو حمزة البغدادی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حمزة بن حبیب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عمار الزبیدی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301" w:name="pg17061_198987"/>
    </w:p>
    <w:p>
      <w:pPr>
        <w:pStyle w:val="BookText"/>
        <w:rPr/>
      </w:pPr>
      <w:bookmarkEnd w:id="301"/>
      <w:r>
        <w:rPr>
          <w:rFonts w:ascii="IRNazanin" w:hAnsi="IRNazanin" w:eastAsia="IRNazanin"/>
          <w:color w:val="111111"/>
          <w:sz w:val="28"/>
          <w:sz w:val="28"/>
          <w:szCs w:val="28"/>
          <w:rtl w:val="true"/>
          <w:lang w:bidi="fa-IR"/>
        </w:rPr>
        <w:t xml:space="preserve">حمزة الیزیدی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حمید بن مسعدة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 حنیفة الدینوری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حنین بن اسحاق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 حیان الاندلسی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ابو حیان التوحیدی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حیدرة الکرار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164</w:t>
      </w:r>
    </w:p>
    <w:p>
      <w:pPr>
        <w:pStyle w:val="Heading4"/>
        <w:numPr>
          <w:ilvl w:val="3"/>
          <w:numId w:val="1"/>
        </w:numPr>
        <w:rPr/>
      </w:pPr>
      <w:bookmarkStart w:id="302" w:name="__RefHeading___Toc1095381_996550957"/>
      <w:bookmarkStart w:id="303" w:name="_Toc106"/>
      <w:bookmarkEnd w:id="302"/>
      <w:r>
        <w:rPr>
          <w:rtl w:val="true"/>
        </w:rPr>
        <w:t>خ</w:t>
      </w:r>
      <w:bookmarkEnd w:id="303"/>
    </w:p>
    <w:p>
      <w:pPr>
        <w:pStyle w:val="BookText"/>
        <w:rPr/>
      </w:pPr>
      <w:r>
        <w:rPr>
          <w:rFonts w:ascii="IRNazanin" w:hAnsi="IRNazanin" w:eastAsia="IRNazanin"/>
          <w:color w:val="111111"/>
          <w:sz w:val="28"/>
          <w:sz w:val="28"/>
          <w:szCs w:val="28"/>
          <w:rtl w:val="true"/>
          <w:lang w:bidi="fa-IR"/>
        </w:rPr>
        <w:t xml:space="preserve">خارجة بن زید بن ثابت الانصاری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خالد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ابو خالد بن التراس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الازهری</w:t>
      </w:r>
    </w:p>
    <w:p>
      <w:pPr>
        <w:pStyle w:val="BookText"/>
        <w:rPr/>
      </w:pPr>
      <w:r>
        <w:rPr>
          <w:rFonts w:ascii="IRNazanin" w:hAnsi="IRNazanin" w:eastAsia="IRNazanin"/>
          <w:color w:val="111111"/>
          <w:sz w:val="28"/>
          <w:sz w:val="28"/>
          <w:szCs w:val="28"/>
          <w:rtl w:val="true"/>
          <w:lang w:bidi="fa-IR"/>
        </w:rPr>
        <w:t xml:space="preserve">ابو خالد الکابلی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خالد بن کلثوم الکلبی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الخالدیان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الختنی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خداوردی بن قاسم الافشار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الکبری علیها 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الخراجی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الخزرجی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الخصیب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الخضر بن ثروان الثعلبی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بن رضوان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خضر بن محمد بن علی الحبلرودی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 الخطاب بن مقلاص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خلف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البزاز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بن حیان الاحمر البصری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04" w:name="pg17061_198988"/>
    </w:p>
    <w:p>
      <w:pPr>
        <w:pStyle w:val="BookText"/>
        <w:rPr/>
      </w:pPr>
      <w:bookmarkEnd w:id="304"/>
      <w:r>
        <w:rPr>
          <w:rFonts w:ascii="IRNazanin" w:hAnsi="IRNazanin" w:eastAsia="IRNazanin"/>
          <w:color w:val="111111"/>
          <w:sz w:val="28"/>
          <w:sz w:val="28"/>
          <w:szCs w:val="28"/>
          <w:rtl w:val="true"/>
          <w:lang w:bidi="fa-IR"/>
        </w:rPr>
        <w:t xml:space="preserve">خلف بن عبد العزیز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خلف بن عبد المطلب المشعشعی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عبد الملک القرطبی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عسکر الکربلائی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یوسف بن فرتون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خلف بن یعیش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خلیفة سلطان الحسینی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خلیل بن احمد الفراهیدی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خلیل بن اسماعیل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خلیل بن ظفر الکوفی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الغازی القزوینی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خلیل بن محمد النحوی النیسابوری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ابن خلیل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الخنساء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خوارزمشاه علی بن مأمون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ابو الخیر الخمار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خیرة، ام الحسن البصری </w:t>
      </w:r>
      <w:r>
        <w:rPr>
          <w:rFonts w:eastAsia="IRNazanin" w:cs="IRNazanin"/>
          <w:color w:val="111111"/>
          <w:sz w:val="28"/>
          <w:szCs w:val="28"/>
          <w:lang w:bidi="fa-IR"/>
        </w:rPr>
        <w:t>26</w:t>
      </w:r>
    </w:p>
    <w:p>
      <w:pPr>
        <w:pStyle w:val="Heading4"/>
        <w:numPr>
          <w:ilvl w:val="3"/>
          <w:numId w:val="1"/>
        </w:numPr>
        <w:rPr/>
      </w:pPr>
      <w:bookmarkStart w:id="305" w:name="__RefHeading___Toc1095383_996550957"/>
      <w:bookmarkStart w:id="306" w:name="_Toc107"/>
      <w:bookmarkEnd w:id="305"/>
      <w:r>
        <w:rPr>
          <w:rtl w:val="true"/>
        </w:rPr>
        <w:t>د</w:t>
      </w:r>
      <w:bookmarkEnd w:id="306"/>
    </w:p>
    <w:p>
      <w:pPr>
        <w:pStyle w:val="BookText"/>
        <w:rPr/>
      </w:pP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الدانی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داود البکری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داود بن سلیمان المؤدب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داود بن علی بن خلف الظاهری الاصفهانی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داود بن عمر الشاذلی الاسکندری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میکائیل السلجوقی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داود بن الهیثم الازدی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داود بن الهیثم الانباری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الدباخ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الدبوسی </w:t>
      </w:r>
      <w:r>
        <w:rPr>
          <w:rFonts w:eastAsia="IRNazanin" w:cs="IRNazanin"/>
          <w:color w:val="111111"/>
          <w:sz w:val="28"/>
          <w:szCs w:val="28"/>
          <w:lang w:bidi="fa-IR"/>
        </w:rPr>
        <w:t>97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07" w:name="pg17061_198989"/>
    </w:p>
    <w:p>
      <w:pPr>
        <w:pStyle w:val="BookText"/>
        <w:rPr/>
      </w:pPr>
      <w:bookmarkEnd w:id="307"/>
      <w:r>
        <w:rPr>
          <w:rFonts w:ascii="IRNazanin" w:hAnsi="IRNazanin" w:eastAsia="IRNazanin"/>
          <w:color w:val="111111"/>
          <w:sz w:val="28"/>
          <w:sz w:val="28"/>
          <w:szCs w:val="28"/>
          <w:rtl w:val="true"/>
          <w:lang w:bidi="fa-IR"/>
        </w:rPr>
        <w:t xml:space="preserve">ابن دحیة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درستویه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دریونس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دعبل بن علی الخزاعی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دقیانوس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الدقی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دلف بن جحدر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ابو دلف العجلی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الدمامینی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الدمنهوری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الدمیاطی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ابن ابی الدنیا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ابن الدوری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ابن الدهان الفرضی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ارشاد القلوب </w:t>
      </w:r>
      <w:r>
        <w:rPr>
          <w:rFonts w:eastAsia="IRNazanin" w:cs="IRNazanin"/>
          <w:color w:val="111111"/>
          <w:sz w:val="28"/>
          <w:szCs w:val="28"/>
          <w:lang w:bidi="fa-IR"/>
        </w:rPr>
        <w:t>297</w:t>
      </w:r>
    </w:p>
    <w:p>
      <w:pPr>
        <w:pStyle w:val="Heading4"/>
        <w:numPr>
          <w:ilvl w:val="3"/>
          <w:numId w:val="1"/>
        </w:numPr>
        <w:rPr/>
      </w:pPr>
      <w:bookmarkStart w:id="308" w:name="__RefHeading___Toc1095385_996550957"/>
      <w:bookmarkStart w:id="309" w:name="_Toc108"/>
      <w:bookmarkEnd w:id="308"/>
      <w:r>
        <w:rPr>
          <w:rtl w:val="true"/>
        </w:rPr>
        <w:t>ذ</w:t>
      </w:r>
      <w:bookmarkEnd w:id="309"/>
    </w:p>
    <w:p>
      <w:pPr>
        <w:pStyle w:val="BookText"/>
        <w:rPr/>
      </w:pPr>
      <w:r>
        <w:rPr>
          <w:rFonts w:ascii="IRNazanin" w:hAnsi="IRNazanin" w:eastAsia="IRNazanin"/>
          <w:color w:val="111111"/>
          <w:sz w:val="28"/>
          <w:sz w:val="28"/>
          <w:szCs w:val="28"/>
          <w:rtl w:val="true"/>
          <w:lang w:bidi="fa-IR"/>
        </w:rPr>
        <w:t xml:space="preserve">ذا نوانس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ابو ذر بن خلیل القزوینی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ابو ذر الغفاری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ذو النون المصری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ذو الیمان </w:t>
      </w:r>
      <w:r>
        <w:rPr>
          <w:rFonts w:eastAsia="IRNazanin" w:cs="IRNazanin"/>
          <w:color w:val="111111"/>
          <w:sz w:val="28"/>
          <w:szCs w:val="28"/>
          <w:lang w:bidi="fa-IR"/>
        </w:rPr>
        <w:t>320</w:t>
      </w:r>
    </w:p>
    <w:p>
      <w:pPr>
        <w:pStyle w:val="Heading4"/>
        <w:numPr>
          <w:ilvl w:val="3"/>
          <w:numId w:val="1"/>
        </w:numPr>
        <w:rPr/>
      </w:pPr>
      <w:bookmarkStart w:id="310" w:name="__RefHeading___Toc1095387_996550957"/>
      <w:bookmarkStart w:id="311" w:name="_Toc109"/>
      <w:bookmarkEnd w:id="310"/>
      <w:r>
        <w:rPr>
          <w:rtl w:val="true"/>
        </w:rPr>
        <w:t>ر</w:t>
      </w:r>
      <w:bookmarkEnd w:id="311"/>
    </w:p>
    <w:p>
      <w:pPr>
        <w:pStyle w:val="BookText"/>
        <w:rPr/>
      </w:pPr>
      <w:r>
        <w:rPr>
          <w:rFonts w:ascii="IRNazanin" w:hAnsi="IRNazanin" w:eastAsia="IRNazanin"/>
          <w:color w:val="111111"/>
          <w:sz w:val="28"/>
          <w:sz w:val="28"/>
          <w:szCs w:val="28"/>
          <w:rtl w:val="true"/>
          <w:lang w:bidi="fa-IR"/>
        </w:rPr>
        <w:t xml:space="preserve">رابعة بنت اسماعیل العدویة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الراضی باللّه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سابور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الربیع بن خثیم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الربیع بن خراش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الربیع بن سلیمان الخیری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الربیع بن سلیمان المرادی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ابو الربیع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الربیع الضریر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 الربیع </w:t>
      </w:r>
      <w:r>
        <w:rPr>
          <w:rFonts w:eastAsia="IRNazanin" w:cs="IRNazanin"/>
          <w:color w:val="111111"/>
          <w:sz w:val="28"/>
          <w:szCs w:val="28"/>
          <w:lang w:bidi="fa-IR"/>
        </w:rPr>
        <w:t>334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ربیعة بن الحسن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312" w:name="pg17061_198990"/>
    </w:p>
    <w:p>
      <w:pPr>
        <w:pStyle w:val="BookText"/>
        <w:rPr/>
      </w:pPr>
      <w:bookmarkEnd w:id="312"/>
      <w:r>
        <w:rPr>
          <w:rFonts w:ascii="IRNazanin" w:hAnsi="IRNazanin" w:eastAsia="IRNazanin"/>
          <w:color w:val="111111"/>
          <w:sz w:val="28"/>
          <w:sz w:val="28"/>
          <w:szCs w:val="28"/>
          <w:rtl w:val="true"/>
          <w:lang w:bidi="fa-IR"/>
        </w:rPr>
        <w:t xml:space="preserve">ربیعة بن عبد الرحمان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ربیعة بن فروخ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ربیعة بن مالک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رجبعلی التبریزی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رحمة النجفی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رزین بن علی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رزین بن معاویة بن عمار العبدری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ابن رشید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الرضی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الرضی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رضی الدین بن طاووس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رضی الدین القزوینی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رضی الدین النیشابوری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رفیعا القزوینی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الرقاشی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رؤبة بن ابی الشعثاء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الرودباری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الرودکی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ابن الرومی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رویس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رویم بن احمد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الریاسی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الریاشی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ابو ریحان البیرونی </w:t>
      </w:r>
      <w:r>
        <w:rPr>
          <w:rFonts w:eastAsia="IRNazanin" w:cs="IRNazanin"/>
          <w:color w:val="111111"/>
          <w:sz w:val="28"/>
          <w:szCs w:val="28"/>
          <w:lang w:bidi="fa-IR"/>
        </w:rPr>
        <w:t>172</w:t>
      </w:r>
    </w:p>
    <w:p>
      <w:pPr>
        <w:pStyle w:val="Heading4"/>
        <w:numPr>
          <w:ilvl w:val="3"/>
          <w:numId w:val="1"/>
        </w:numPr>
        <w:rPr/>
      </w:pPr>
      <w:bookmarkStart w:id="313" w:name="__RefHeading___Toc1095389_996550957"/>
      <w:bookmarkStart w:id="314" w:name="_Toc110"/>
      <w:bookmarkEnd w:id="313"/>
      <w:r>
        <w:rPr>
          <w:rtl w:val="true"/>
        </w:rPr>
        <w:t>ز</w:t>
      </w:r>
      <w:bookmarkEnd w:id="314"/>
    </w:p>
    <w:p>
      <w:pPr>
        <w:pStyle w:val="BookText"/>
        <w:rPr/>
      </w:pPr>
      <w:r>
        <w:rPr>
          <w:rFonts w:ascii="IRNazanin" w:hAnsi="IRNazanin" w:eastAsia="IRNazanin"/>
          <w:color w:val="111111"/>
          <w:sz w:val="28"/>
          <w:sz w:val="28"/>
          <w:szCs w:val="28"/>
          <w:rtl w:val="true"/>
          <w:lang w:bidi="fa-IR"/>
        </w:rPr>
        <w:t>زبان بن العلاء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الزبعری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الزبیر بن احمد بن سلیمان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الزّبیر بن العوام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الزجاجی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315" w:name="pg17061_198991"/>
    </w:p>
    <w:p>
      <w:pPr>
        <w:pStyle w:val="BookText"/>
        <w:rPr/>
      </w:pPr>
      <w:bookmarkEnd w:id="315"/>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زکریا بن احمد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زکریا الانصاری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ابو زکریا القسوری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زمان بن مولی کلبعلی التبریزی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زهراء ام قاسم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زید بن الحسن الکندی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زید بن الخطاب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زید بن علی الفارسی الفسوی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الموصلی النحوی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ابو زید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زید النحوی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زین الدین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محمد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زین الدین الجرمی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زین الدین بن علی البقعانی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زین الدین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زین الدین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الثانی</w:t>
      </w:r>
    </w:p>
    <w:p>
      <w:pPr>
        <w:pStyle w:val="BookText"/>
        <w:rPr/>
      </w:pPr>
      <w:r>
        <w:rPr>
          <w:rFonts w:ascii="IRNazanin" w:hAnsi="IRNazanin" w:eastAsia="IRNazanin"/>
          <w:color w:val="111111"/>
          <w:sz w:val="28"/>
          <w:sz w:val="28"/>
          <w:szCs w:val="28"/>
          <w:rtl w:val="true"/>
          <w:lang w:bidi="fa-IR"/>
        </w:rPr>
        <w:t xml:space="preserve">زین الدین بن عین علی الخوانساری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زین الدین الفقعانی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 </w:t>
      </w:r>
      <w:r>
        <w:rPr>
          <w:rFonts w:eastAsia="IRNazanin" w:cs="IRNazanin"/>
          <w:color w:val="111111"/>
          <w:sz w:val="28"/>
          <w:szCs w:val="28"/>
          <w:lang w:bidi="fa-IR"/>
        </w:rPr>
        <w:t>132</w:t>
      </w:r>
    </w:p>
    <w:p>
      <w:pPr>
        <w:pStyle w:val="Heading4"/>
        <w:numPr>
          <w:ilvl w:val="3"/>
          <w:numId w:val="1"/>
        </w:numPr>
        <w:rPr/>
      </w:pPr>
      <w:bookmarkStart w:id="316" w:name="__RefHeading___Toc1095391_996550957"/>
      <w:bookmarkStart w:id="317" w:name="_Toc111"/>
      <w:bookmarkEnd w:id="316"/>
      <w:r>
        <w:rPr>
          <w:rtl w:val="true"/>
        </w:rPr>
        <w:t>س</w:t>
      </w:r>
      <w:bookmarkEnd w:id="317"/>
    </w:p>
    <w:p>
      <w:pPr>
        <w:pStyle w:val="BookText"/>
        <w:rPr/>
      </w:pPr>
      <w:r>
        <w:rPr>
          <w:rFonts w:ascii="IRNazanin" w:hAnsi="IRNazanin" w:eastAsia="IRNazanin"/>
          <w:color w:val="111111"/>
          <w:sz w:val="28"/>
          <w:sz w:val="28"/>
          <w:szCs w:val="28"/>
          <w:rtl w:val="true"/>
          <w:lang w:bidi="fa-IR"/>
        </w:rPr>
        <w:t xml:space="preserve">سائب بن عبد بن یزید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سارینوس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سالمم بن عبد اللّه بن عمر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 سالم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سانیوس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السبکی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السراج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السراج الوراق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السری بن مغلس السقطی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ابو سعد السمان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الهیثم </w:t>
      </w:r>
      <w:r>
        <w:rPr>
          <w:rFonts w:eastAsia="IRNazanin" w:cs="IRNazanin"/>
          <w:color w:val="111111"/>
          <w:sz w:val="28"/>
          <w:szCs w:val="28"/>
          <w:lang w:bidi="fa-IR"/>
        </w:rPr>
        <w:t>305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سعد المالینی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سعدی الرشتی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ابو سعید بن ابی الخیر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سعید الاصطخری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سعید بن حمدان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 بن حمید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سعید الخدری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ابو سعید الخراز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سعید بن سعید الفارقی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ابو سعید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سعید الطبیب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سعید بن عبد اللّه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سعید بن عیسی الاصفر اللغوی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ابو السفاح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سعید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سفیان بن الحارث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ابو سفیان بن حرب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سفیان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ابو سفیان بن العلاء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ابن سکرة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سلطان الروم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سلمان بن خلیل القزوینی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ابو سلمة بن عبد الرحمان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سلمویه الطبیب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سلیمان بن الاشعث ابو داود السجستانی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سلیمان الاعمش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سلیمان بن حبیب الازدی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سلیمان بن داود علیهما السّلام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سلیمان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عثمان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318" w:name="pg17061_198993"/>
    </w:p>
    <w:p>
      <w:pPr>
        <w:pStyle w:val="BookText"/>
        <w:rPr/>
      </w:pPr>
      <w:bookmarkEnd w:id="318"/>
      <w:r>
        <w:rPr>
          <w:rFonts w:ascii="IRNazanin" w:hAnsi="IRNazanin" w:eastAsia="IRNazanin"/>
          <w:color w:val="111111"/>
          <w:sz w:val="28"/>
          <w:sz w:val="28"/>
          <w:szCs w:val="28"/>
          <w:rtl w:val="true"/>
          <w:lang w:bidi="fa-IR"/>
        </w:rPr>
        <w:t xml:space="preserve">سلیمان العثمانی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سلیمان بن المهاجر البجلی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سلیمان بن وهب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سلیمان بن یسار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ابن السمعانی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سمنون بن حمزة الزاهد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سنجر بن ملکشاه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سهل احمدونی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سهل بن عبد اللّه التستری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سهل بن محمد صعلوکی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سهل المسیح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سهل بن هارون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سهل بن یعقوب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السوسی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السید بن طاووس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اللّه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السیف الآمدی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سیف الدولة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Heading4"/>
        <w:numPr>
          <w:ilvl w:val="3"/>
          <w:numId w:val="1"/>
        </w:numPr>
        <w:rPr/>
      </w:pPr>
      <w:bookmarkStart w:id="319" w:name="__RefHeading___Toc1095393_996550957"/>
      <w:bookmarkStart w:id="320" w:name="_Toc112"/>
      <w:bookmarkEnd w:id="319"/>
      <w:r>
        <w:rPr>
          <w:rtl w:val="true"/>
        </w:rPr>
        <w:t>ش</w:t>
      </w:r>
      <w:bookmarkEnd w:id="320"/>
    </w:p>
    <w:p>
      <w:pPr>
        <w:pStyle w:val="BookText"/>
        <w:rPr/>
      </w:pPr>
      <w:r>
        <w:rPr>
          <w:rFonts w:ascii="IRNazanin" w:hAnsi="IRNazanin" w:eastAsia="IRNazanin"/>
          <w:color w:val="111111"/>
          <w:sz w:val="28"/>
          <w:sz w:val="28"/>
          <w:szCs w:val="28"/>
          <w:rtl w:val="true"/>
          <w:lang w:bidi="fa-IR"/>
        </w:rPr>
        <w:t xml:space="preserve">شابور ذو الاکتاف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الشاطبی المقری‌ء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شاهین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شبیل بن عروة الضبعی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الشجاج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ابن الشجری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شداد بن عاد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شرف الادیب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الشرف الدمیاطی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شرف الدین السماک الحجمی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الشرف المقیلی المالکی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شریف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عیاش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321" w:name="pg17061_198994"/>
    </w:p>
    <w:p>
      <w:pPr>
        <w:pStyle w:val="BookText"/>
        <w:rPr/>
      </w:pPr>
      <w:bookmarkEnd w:id="321"/>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شعیب النبی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المعمائی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شقیق البلخی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الشمر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شمس الدین ابن ابی اللطف المقدسی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شمس الدین الاصفهانی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شمس الدولة بن بویه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شمس الجیلانی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شمس الدین الدیروطی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شمس الدین بن طولون الدمشقی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شمس الدین بن عزم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شمس الدین اللبان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الشنبوذی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الشهاب اسعد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شهاب الدین البلقینی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الشهاب الطوسی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شهاب الدین ابن النجار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ابن شهریار الخازن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ابن الشیخ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Heading4"/>
        <w:numPr>
          <w:ilvl w:val="3"/>
          <w:numId w:val="1"/>
        </w:numPr>
        <w:rPr/>
      </w:pPr>
      <w:bookmarkStart w:id="322" w:name="__RefHeading___Toc1095395_996550957"/>
      <w:bookmarkStart w:id="323" w:name="_Toc113"/>
      <w:bookmarkEnd w:id="322"/>
      <w:r>
        <w:rPr>
          <w:rtl w:val="true"/>
        </w:rPr>
        <w:t>ص</w:t>
      </w:r>
      <w:bookmarkEnd w:id="323"/>
    </w:p>
    <w:p>
      <w:pPr>
        <w:pStyle w:val="BookText"/>
        <w:rPr/>
      </w:pPr>
      <w:r>
        <w:rPr>
          <w:rFonts w:ascii="IRNazanin" w:hAnsi="IRNazanin" w:eastAsia="IRNazanin"/>
          <w:color w:val="111111"/>
          <w:sz w:val="28"/>
          <w:sz w:val="28"/>
          <w:szCs w:val="28"/>
          <w:rtl w:val="true"/>
          <w:lang w:bidi="fa-IR"/>
        </w:rPr>
        <w:t xml:space="preserve">صائد النهدی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الصاحب محمد بن الحسن علیهما السّلام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صاحب الهند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صاعد بن الحسن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ابو صالح السمان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صالح بن عبد اللّه الاسدی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صالح بن مشرف الطاووسی </w:t>
      </w:r>
      <w:r>
        <w:rPr>
          <w:rFonts w:eastAsia="IRNazanin" w:cs="IRNazanin"/>
          <w:color w:val="111111"/>
          <w:sz w:val="28"/>
          <w:szCs w:val="28"/>
          <w:lang w:bidi="fa-IR"/>
        </w:rPr>
        <w:t>353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صخر بن عمرو بن الشرید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324" w:name="pg17061_198995"/>
    </w:p>
    <w:p>
      <w:pPr>
        <w:pStyle w:val="BookText"/>
        <w:rPr/>
      </w:pPr>
      <w:bookmarkEnd w:id="324"/>
      <w:r>
        <w:rPr>
          <w:rFonts w:ascii="IRNazanin" w:hAnsi="IRNazanin" w:eastAsia="IRNazanin"/>
          <w:color w:val="111111"/>
          <w:sz w:val="28"/>
          <w:sz w:val="28"/>
          <w:szCs w:val="28"/>
          <w:rtl w:val="true"/>
          <w:lang w:bidi="fa-IR"/>
        </w:rPr>
        <w:t xml:space="preserve">صدر الشیرازی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صدر الدین الجیلانی الهندی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صدر الدین القمی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الصغانی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صلاح الدین الصفدی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صفی الدین الحلی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الصولی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Heading4"/>
        <w:numPr>
          <w:ilvl w:val="3"/>
          <w:numId w:val="1"/>
        </w:numPr>
        <w:rPr/>
      </w:pPr>
      <w:bookmarkStart w:id="325" w:name="__RefHeading___Toc1095397_996550957"/>
      <w:bookmarkStart w:id="326" w:name="_Toc114"/>
      <w:bookmarkEnd w:id="325"/>
      <w:r>
        <w:rPr>
          <w:rtl w:val="true"/>
        </w:rPr>
        <w:t>ض</w:t>
      </w:r>
      <w:bookmarkEnd w:id="326"/>
    </w:p>
    <w:p>
      <w:pPr>
        <w:pStyle w:val="BookText"/>
        <w:rPr/>
      </w:pPr>
      <w:r>
        <w:rPr>
          <w:rFonts w:ascii="IRNazanin" w:hAnsi="IRNazanin" w:eastAsia="IRNazanin"/>
          <w:color w:val="111111"/>
          <w:sz w:val="28"/>
          <w:sz w:val="28"/>
          <w:szCs w:val="28"/>
          <w:rtl w:val="true"/>
          <w:lang w:bidi="fa-IR"/>
        </w:rPr>
        <w:t xml:space="preserve">ضرار بن الخطاب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 الضیاء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ضیاء الدین الترک </w:t>
      </w:r>
      <w:r>
        <w:rPr>
          <w:rFonts w:eastAsia="IRNazanin" w:cs="IRNazanin"/>
          <w:color w:val="111111"/>
          <w:sz w:val="28"/>
          <w:szCs w:val="28"/>
          <w:lang w:bidi="fa-IR"/>
        </w:rPr>
        <w:t>37</w:t>
      </w:r>
    </w:p>
    <w:p>
      <w:pPr>
        <w:pStyle w:val="Heading4"/>
        <w:numPr>
          <w:ilvl w:val="3"/>
          <w:numId w:val="1"/>
        </w:numPr>
        <w:rPr/>
      </w:pPr>
      <w:bookmarkStart w:id="327" w:name="__RefHeading___Toc1095399_996550957"/>
      <w:bookmarkStart w:id="328" w:name="_Toc115"/>
      <w:bookmarkEnd w:id="327"/>
      <w:r>
        <w:rPr>
          <w:rtl w:val="true"/>
        </w:rPr>
        <w:t>ط</w:t>
      </w:r>
      <w:bookmarkEnd w:id="328"/>
    </w:p>
    <w:p>
      <w:pPr>
        <w:pStyle w:val="BookText"/>
        <w:rPr/>
      </w:pPr>
      <w:r>
        <w:rPr>
          <w:rFonts w:ascii="IRNazanin" w:hAnsi="IRNazanin" w:eastAsia="IRNazanin"/>
          <w:color w:val="111111"/>
          <w:sz w:val="28"/>
          <w:sz w:val="28"/>
          <w:szCs w:val="28"/>
          <w:rtl w:val="true"/>
          <w:lang w:bidi="fa-IR"/>
        </w:rPr>
        <w:t xml:space="preserve">الطائع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 طاهر الذهلی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طلحة الطلحات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طهماسب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ابن ابی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النیسابوری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الطیب الطبری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 الطیب اللغوی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ابو الطیب المتبنی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 الطیلسان </w:t>
      </w:r>
      <w:r>
        <w:rPr>
          <w:rFonts w:eastAsia="IRNazanin" w:cs="IRNazanin"/>
          <w:color w:val="111111"/>
          <w:sz w:val="28"/>
          <w:szCs w:val="28"/>
          <w:lang w:bidi="fa-IR"/>
        </w:rPr>
        <w:t>227</w:t>
      </w:r>
    </w:p>
    <w:p>
      <w:pPr>
        <w:pStyle w:val="Heading4"/>
        <w:numPr>
          <w:ilvl w:val="3"/>
          <w:numId w:val="1"/>
        </w:numPr>
        <w:rPr/>
      </w:pPr>
      <w:bookmarkStart w:id="329" w:name="__RefHeading___Toc1095401_996550957"/>
      <w:bookmarkStart w:id="330" w:name="_Toc116"/>
      <w:bookmarkEnd w:id="329"/>
      <w:r>
        <w:rPr>
          <w:rtl w:val="true"/>
        </w:rPr>
        <w:t>ظ</w:t>
      </w:r>
      <w:bookmarkEnd w:id="330"/>
    </w:p>
    <w:p>
      <w:pPr>
        <w:pStyle w:val="BookText"/>
        <w:rPr/>
      </w:pPr>
      <w:r>
        <w:rPr>
          <w:rFonts w:ascii="IRNazanin" w:hAnsi="IRNazanin" w:eastAsia="IRNazanin"/>
          <w:color w:val="111111"/>
          <w:sz w:val="28"/>
          <w:sz w:val="28"/>
          <w:szCs w:val="28"/>
          <w:rtl w:val="true"/>
          <w:lang w:bidi="fa-IR"/>
        </w:rPr>
        <w:t xml:space="preserve">ظهیر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4"/>
        <w:numPr>
          <w:ilvl w:val="3"/>
          <w:numId w:val="1"/>
        </w:numPr>
        <w:rPr/>
      </w:pPr>
      <w:bookmarkStart w:id="331" w:name="__RefHeading___Toc1095403_996550957"/>
      <w:bookmarkStart w:id="332" w:name="_Toc117"/>
      <w:bookmarkEnd w:id="331"/>
      <w:r>
        <w:rPr>
          <w:rtl w:val="true"/>
        </w:rPr>
        <w:t>ع</w:t>
      </w:r>
      <w:bookmarkEnd w:id="332"/>
    </w:p>
    <w:p>
      <w:pPr>
        <w:pStyle w:val="BookText"/>
        <w:rPr/>
      </w:pPr>
      <w:r>
        <w:rPr>
          <w:rFonts w:ascii="IRNazanin" w:hAnsi="IRNazanin" w:eastAsia="IRNazanin"/>
          <w:color w:val="111111"/>
          <w:sz w:val="28"/>
          <w:sz w:val="28"/>
          <w:szCs w:val="28"/>
          <w:rtl w:val="true"/>
          <w:lang w:bidi="fa-IR"/>
        </w:rPr>
        <w:t xml:space="preserve">عاصم بن ابی النجود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عاصم الاحول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عامر بن عبد قیس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ابو عامر المنصور </w:t>
      </w:r>
      <w:r>
        <w:rPr>
          <w:rFonts w:eastAsia="IRNazanin" w:cs="IRNazanin"/>
          <w:color w:val="111111"/>
          <w:sz w:val="28"/>
          <w:szCs w:val="28"/>
          <w:lang w:bidi="fa-IR"/>
        </w:rPr>
        <w:t>257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عامر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عباس بن الاحنف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ابو العباس البونی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القرشی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عباس بن الحسین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 العباس الدینوری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ابو العباس بن سریح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العباس السفاح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عباس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عباس بن المأمون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 العباس المبرد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ابی اسحاق الخضرمی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عبد اللّه بن اسعد الیافعی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اللّه بن خریش الکوفی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ابو عبد اللّه بن خفیف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اللّه بن خلف الخزاعی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عبد اللّه بن داهر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عبد اللّه بن ذکوان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عبد اللّه بن رؤبة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عبد اللّه بن زید بن الحارث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عبد اللّه بن طاهر بن الحسین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عبد اللّه الطنجی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عامر بن زید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عبد اللّه بن علی التحبیبی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ابو عبد اللّه الفراوی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عبد اللّه 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ابو عبد اللّه القیروانی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ابن عبد اللّه بن قیس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اللّه بن کثیر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اللّه بن المبارک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عبد اللّه بن محمد المرتعش </w:t>
      </w:r>
      <w:r>
        <w:rPr>
          <w:rFonts w:eastAsia="IRNazanin" w:cs="IRNazanin"/>
          <w:color w:val="111111"/>
          <w:sz w:val="28"/>
          <w:szCs w:val="28"/>
          <w:lang w:bidi="fa-IR"/>
        </w:rPr>
        <w:t>106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عبد اللّه بن المعتز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عبد اللّه بن المقفع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عبد اللّه بن منازل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ابو عبد اللّه الناتلی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ابو عبد اللّه بن النمری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ابو عبد اللّه الهمدانی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 اللّه بن یونس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عبد الباقی بن محمد النحوی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 عبدة الوزیر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 الجلیل بن عبد الکریم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الحمید بن حسن المغربی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الحمید السمنهوری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عبد الرحمان بن احمد المکودی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الرحمان بن احمد النیسابوری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الرحمان الانباری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عبد الرحمان الجامی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الرحمان بن الحارث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عبد الرحمان بن حسان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 عبد الرحمان السلمی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الرحمان بن عطیة الدارانی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 الرحمان بن مهدی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الرحمان بن هشام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 الرحیم البخاری الحافظ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عبد الرحیم العباسی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عبد الرزاق الکاشی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بن معاویة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ابن عبد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الصمد بن المعذل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العزیز بن یحی الجلودی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عبد العظیم الحسنی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عبد الغفار بن عبد الکریم القزوینی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 الغفار الفارسی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عبد القادر بن ابی الخیر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عبد القادر الجیلانی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 الکریم بن احمد بن طاوس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عبد الکریم بن علی بن القفال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عبد الکریم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القشیری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 الملک بن زیادة اللّه الطینی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216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الملک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المنعم بن عبید اللّه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 النبی بن سعد الجزائری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عبد النبی بن علی البناطی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عبد الواحد بن زیاد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 الواحد بن 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الطیب اللغوی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الوهاب بن علی البغدادی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عبید التجفی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عبید اللّه بن احمد الفزاری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عبید اللّه بن جخجخ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ابو عبید الجوزجانی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عبید اللّه بن سلیمان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عبید اللّه بن عبد اللّه بن عتبة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عبیدة بن الجراح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مثنی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العتابی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ابو العتاهیة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عتبة بن غزوان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عثمان بن ابی العاص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 عثمان المغربی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عثمان ورش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العجاج بن رؤبة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ابن العدیم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العزیز بن الصلاح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فناخسرو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عطاء بن المقرئی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ابن عطا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عطاء بن یحیی بن یعمر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عطیة الکوفی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العفیف المطری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العلاء بن النعمان الخوارزمی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بن الحسن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 العلاء المعری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علاء الدولة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علاء الدولة بن کاکویه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علاء الدولة السمنانی </w:t>
      </w:r>
      <w:r>
        <w:rPr>
          <w:rFonts w:eastAsia="IRNazanin" w:cs="IRNazanin"/>
          <w:color w:val="111111"/>
          <w:sz w:val="28"/>
          <w:szCs w:val="28"/>
          <w:lang w:bidi="fa-IR"/>
        </w:rPr>
        <w:t>240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الحلی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علان الوراق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علقمة بن مرثد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علم الدین السخاوی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ابراهیم بن هاشم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بن ابی الحسن الموسوی الجبعی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ابو علی بن ابی العلاء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 علی ابن ابی هریرة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بن الاثیر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بن احمد بن حرب السمیرمی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علی بن احمد بن العباس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احمد النیسابوری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 علی الاهوازی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علی بن الباذش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ابو علی البناء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 بن جابر بن علی الدباج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علی الحداد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علی بن الحسن الطوسی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بن الحسن الفطحی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الصائع الجزینی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علی بن الحسین بن علی الکاشفی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الحسین الاحمر الکوفی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علی بن حمزة الاصفهانی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اللّه بن سینا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علی بن دعبل الخزاعی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ابو علی الدقاق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ابو علی الرجالی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علی بن علی بن رزین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علی الرودباری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الزرزور السورائی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زهرة الجبعی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علی بن زین الدین الوسط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علی سبط الشهید الثانی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بن صهل الصوفی الاصفهانی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سهل النیسابوری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 بن شاذان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الشهیدی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ابو علی الصفار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طاهر النحوی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ابو علی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ابو علی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علی بن الفرات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علی بن القاسم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علی بن عبد اللّه الاردبیلی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 بن عبد اللّه الدقاق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علی بن عبد اللّه النیسابوری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 بن عبد الحمید النجفی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بن عبد الحمید النیلی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عبد الرحمان الاشبیلی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بن عبد العلی الکرکی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علی بن عبد العلی المیسی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بن علی بن دعبل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عمر الکاتبی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عیسی الاخشیدی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الربعی</w:t>
      </w:r>
    </w:p>
    <w:p>
      <w:pPr>
        <w:pStyle w:val="BookText"/>
        <w:rPr/>
      </w:pPr>
      <w:r>
        <w:rPr>
          <w:rFonts w:ascii="IRNazanin" w:hAnsi="IRNazanin" w:eastAsia="IRNazanin"/>
          <w:color w:val="111111"/>
          <w:sz w:val="28"/>
          <w:sz w:val="28"/>
          <w:szCs w:val="28"/>
          <w:rtl w:val="true"/>
          <w:lang w:bidi="fa-IR"/>
        </w:rPr>
        <w:t xml:space="preserve">علی بن عیسی الوزیر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 علی الغسانی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علی بن محمد بن الحسن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علی بن محمد بن سهل الدینوری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محمد الشهیدی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علی بن محمد النقی ع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محمد المشعشعی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علی بن محمد المغربی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بن محمد النوفلی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علی بن محمد بن یوسف بن مهجور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علی بن ماهان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المیسی </w:t>
      </w:r>
      <w:r>
        <w:rPr>
          <w:rFonts w:eastAsia="IRNazanin" w:cs="IRNazanin"/>
          <w:color w:val="111111"/>
          <w:sz w:val="28"/>
          <w:szCs w:val="28"/>
          <w:lang w:bidi="fa-IR"/>
        </w:rPr>
        <w:t>387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علیهما السّلام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همام بن سهیل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علی الیزدی المعمائی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علی اصغر بن محمد القزوینی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علی الاکبر الشهید ع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السید علیخان بن خلف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شیر النوائی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قلی الخلخالی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علی نقی الکمرئی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العماد الطبری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العماد الکاتب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عمر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عمر بن اذینة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ابو عمر الانماطی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عمر الخیام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عمر الدوری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ابو عمر الزاهد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عمر بن محمد الاشبیلی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الشلوبین الاکبر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عمر بن مسلم الحداد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عمران بن حطان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عمرو بن ابی ربیعة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ابو عمرو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ابو عمرو الشیبانی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 عمرو القاری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عمرو بن عثمان المکی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بن العلاء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عمرو بن هانی الطائی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عمرو بن الهیثم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العمیدی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عمیرة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عنبسة بن معدان الفیل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ابن العودی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333" w:name="pg17061_199002"/>
    </w:p>
    <w:p>
      <w:pPr>
        <w:pStyle w:val="BookText"/>
        <w:rPr/>
      </w:pPr>
      <w:bookmarkEnd w:id="333"/>
      <w:r>
        <w:rPr>
          <w:rFonts w:ascii="IRNazanin" w:hAnsi="IRNazanin" w:eastAsia="IRNazanin"/>
          <w:color w:val="111111"/>
          <w:sz w:val="28"/>
          <w:sz w:val="28"/>
          <w:szCs w:val="28"/>
          <w:rtl w:val="true"/>
          <w:lang w:bidi="fa-IR"/>
        </w:rPr>
        <w:t xml:space="preserve">ابو العیناء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عیاض بن موسی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عیسی بن عمر الثقفی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عیسی بن عمرو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عیسی قالون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عیسی بن موسی الهاشمی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عیسی بن یونس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Heading4"/>
        <w:numPr>
          <w:ilvl w:val="3"/>
          <w:numId w:val="1"/>
        </w:numPr>
        <w:rPr/>
      </w:pPr>
      <w:bookmarkStart w:id="334" w:name="__RefHeading___Toc1095405_996550957"/>
      <w:bookmarkStart w:id="335" w:name="_Toc118"/>
      <w:bookmarkEnd w:id="334"/>
      <w:r>
        <w:rPr>
          <w:rtl w:val="true"/>
        </w:rPr>
        <w:t>غ</w:t>
      </w:r>
      <w:bookmarkEnd w:id="335"/>
    </w:p>
    <w:p>
      <w:pPr>
        <w:pStyle w:val="BookText"/>
        <w:rPr/>
      </w:pPr>
      <w:r>
        <w:rPr>
          <w:rFonts w:ascii="IRNazanin" w:hAnsi="IRNazanin" w:eastAsia="IRNazanin"/>
          <w:color w:val="111111"/>
          <w:sz w:val="28"/>
          <w:sz w:val="28"/>
          <w:szCs w:val="28"/>
          <w:rtl w:val="true"/>
          <w:lang w:bidi="fa-IR"/>
        </w:rPr>
        <w:t xml:space="preserve">ابو غانم المروزی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ابو الغطریف </w:t>
      </w:r>
      <w:r>
        <w:rPr>
          <w:rFonts w:eastAsia="IRNazanin" w:cs="IRNazanin"/>
          <w:color w:val="111111"/>
          <w:sz w:val="28"/>
          <w:szCs w:val="28"/>
          <w:lang w:bidi="fa-IR"/>
        </w:rPr>
        <w:t>199</w:t>
      </w:r>
    </w:p>
    <w:p>
      <w:pPr>
        <w:pStyle w:val="Heading4"/>
        <w:numPr>
          <w:ilvl w:val="3"/>
          <w:numId w:val="1"/>
        </w:numPr>
        <w:rPr/>
      </w:pPr>
      <w:bookmarkStart w:id="336" w:name="__RefHeading___Toc1095407_996550957"/>
      <w:bookmarkStart w:id="337" w:name="_Toc119"/>
      <w:bookmarkEnd w:id="336"/>
      <w:r>
        <w:rPr>
          <w:rtl w:val="true"/>
        </w:rPr>
        <w:t>ف</w:t>
      </w:r>
      <w:bookmarkEnd w:id="337"/>
    </w:p>
    <w:p>
      <w:pPr>
        <w:pStyle w:val="BookText"/>
        <w:rPr/>
      </w:pPr>
      <w:r>
        <w:rPr>
          <w:rFonts w:ascii="IRNazanin" w:hAnsi="IRNazanin" w:eastAsia="IRNazanin"/>
          <w:color w:val="111111"/>
          <w:sz w:val="28"/>
          <w:sz w:val="28"/>
          <w:szCs w:val="28"/>
          <w:rtl w:val="true"/>
          <w:lang w:bidi="fa-IR"/>
        </w:rPr>
        <w:t>ابن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الفارابی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فارس بن حاتم القزوینی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فارس بن عیسی البغدادی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الفاضل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فاطمة اخت ابی علی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فاطمة بنت محمد بن ابراهیم النعمانی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ابو الفتح بن ابی الفوارس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الفتح بن برهان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ابو الفتح الکراجکی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ابو فراس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ابو الفرج الاصفهانی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ابو الفرج بن الجوزی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 الفرج الدردانی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ابن الفرضی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lang w:bidi="fa-IR"/>
        </w:rPr>
        <w:t>291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الفصیحی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الفضل بن الربیع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الفضل بن شاذان الازدی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الفضل بن یحیی</w:t>
      </w:r>
    </w:p>
    <w:p>
      <w:pPr>
        <w:pStyle w:val="BookText"/>
        <w:rPr/>
      </w:pPr>
      <w:r>
        <w:rPr>
          <w:rFonts w:ascii="IRNazanin" w:hAnsi="IRNazanin" w:eastAsia="IRNazanin"/>
          <w:color w:val="111111"/>
          <w:sz w:val="28"/>
          <w:sz w:val="28"/>
          <w:szCs w:val="28"/>
          <w:rtl w:val="true"/>
          <w:lang w:bidi="fa-IR"/>
        </w:rPr>
        <w:t xml:space="preserve">فضیل بن عمرو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فنا خسرو بن الحسن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القائم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القائم بامر اللّه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قابوس بن وشمگیر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القاسم بن ابی حامد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ابو القاسم بن ابی سهل الخطابی</w:t>
      </w:r>
    </w:p>
    <w:p>
      <w:pPr>
        <w:pStyle w:val="BookText"/>
        <w:rPr/>
      </w:pPr>
      <w:r>
        <w:rPr>
          <w:rFonts w:ascii="IRNazanin" w:hAnsi="IRNazanin" w:eastAsia="IRNazanin"/>
          <w:color w:val="111111"/>
          <w:sz w:val="28"/>
          <w:sz w:val="28"/>
          <w:szCs w:val="28"/>
          <w:rtl w:val="true"/>
          <w:lang w:bidi="fa-IR"/>
        </w:rPr>
        <w:t xml:space="preserve">ابو القاسم بن ابی العلاء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ابو القاسم بن احمد الاندلسی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القاسم بن احمد</w:t>
      </w:r>
    </w:p>
    <w:p>
      <w:pPr>
        <w:pStyle w:val="BookText"/>
        <w:rPr/>
      </w:pPr>
      <w:r>
        <w:rPr>
          <w:rFonts w:ascii="IRNazanin" w:hAnsi="IRNazanin" w:eastAsia="IRNazanin"/>
          <w:color w:val="111111"/>
          <w:sz w:val="28"/>
          <w:sz w:val="28"/>
          <w:szCs w:val="28"/>
          <w:rtl w:val="true"/>
          <w:lang w:bidi="fa-IR"/>
        </w:rPr>
        <w:t>ابو القاسم الاصفهانی</w:t>
      </w:r>
    </w:p>
    <w:p>
      <w:pPr>
        <w:pStyle w:val="BookText"/>
        <w:rPr/>
      </w:pPr>
      <w:r>
        <w:rPr>
          <w:rFonts w:ascii="IRNazanin" w:hAnsi="IRNazanin" w:eastAsia="IRNazanin"/>
          <w:color w:val="111111"/>
          <w:sz w:val="28"/>
          <w:sz w:val="28"/>
          <w:szCs w:val="28"/>
          <w:rtl w:val="true"/>
          <w:lang w:bidi="fa-IR"/>
        </w:rPr>
        <w:t xml:space="preserve">ابو القاسم البغوی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القاسم بن بیان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قاسم الحسنی الحسینی القهپائی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ابو القاسم الراغب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القاسم بن عبید اللّه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ابو القاسم بن 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الولید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 القاسم بن عساکر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ابو القاسم الفندرسکی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ابو 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القاسم بن محمد بن ابی بکر الصدیق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القاسم بن محمد ربیع الجرفادقانی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قاضی ابو عمرو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القاضی ابی یعلی الفراء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القاضی البیضاوی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قاضی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القاضی الفاضل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القاضی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التستری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قاضی‌زاده الرومی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قبیصة بن المهلب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قتیبة بن مسلم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169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قثم بن ابی قتادة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338" w:name="pg17061_199004"/>
    </w:p>
    <w:p>
      <w:pPr>
        <w:pStyle w:val="BookText"/>
        <w:rPr/>
      </w:pPr>
      <w:bookmarkEnd w:id="338"/>
      <w:r>
        <w:rPr>
          <w:rFonts w:ascii="IRNazanin" w:hAnsi="IRNazanin" w:eastAsia="IRNazanin"/>
          <w:color w:val="111111"/>
          <w:sz w:val="28"/>
          <w:sz w:val="28"/>
          <w:szCs w:val="28"/>
          <w:rtl w:val="true"/>
          <w:lang w:bidi="fa-IR"/>
        </w:rPr>
        <w:t xml:space="preserve">ابن القدیم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ابن القریة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قصر بن هبیرة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القطب الحلبی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قطب الدین الشیرازی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قطرب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القفال الشاشی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القفال المروزی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القفطی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قوام الدین الطهرانی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ابن القوطیة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کاسب الدین البغدادی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الکتانی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الکرمانی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کسری برویز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الحسین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کشفوطط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کشیططنونس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الکفعمی ابراهیم بن علی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الکلبی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کمال الدین الشمنی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کمال الدین بن یونس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w:t>
      </w:r>
    </w:p>
    <w:p>
      <w:pPr>
        <w:pStyle w:val="BookText"/>
        <w:rPr/>
      </w:pPr>
      <w:r>
        <w:rPr>
          <w:rFonts w:ascii="IRNazanin" w:hAnsi="IRNazanin" w:eastAsia="IRNazanin"/>
          <w:color w:val="111111"/>
          <w:sz w:val="28"/>
          <w:sz w:val="28"/>
          <w:szCs w:val="28"/>
          <w:rtl w:val="true"/>
          <w:lang w:bidi="fa-IR"/>
        </w:rPr>
        <w:t xml:space="preserve">ابن الکواب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کوتکین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کیسان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کیسوطینونس </w:t>
      </w:r>
      <w:r>
        <w:rPr>
          <w:rFonts w:eastAsia="IRNazanin" w:cs="IRNazanin"/>
          <w:color w:val="111111"/>
          <w:sz w:val="28"/>
          <w:szCs w:val="28"/>
          <w:lang w:bidi="fa-IR"/>
        </w:rPr>
        <w:t>129</w:t>
      </w:r>
    </w:p>
    <w:p>
      <w:pPr>
        <w:pStyle w:val="Heading4"/>
        <w:numPr>
          <w:ilvl w:val="3"/>
          <w:numId w:val="1"/>
        </w:numPr>
        <w:rPr/>
      </w:pPr>
      <w:bookmarkStart w:id="339" w:name="__RefHeading___Toc1095409_996550957"/>
      <w:bookmarkStart w:id="340" w:name="_Toc120"/>
      <w:bookmarkEnd w:id="339"/>
      <w:r>
        <w:rPr>
          <w:rtl w:val="true"/>
        </w:rPr>
        <w:t>ل</w:t>
      </w:r>
      <w:bookmarkEnd w:id="340"/>
    </w:p>
    <w:p>
      <w:pPr>
        <w:pStyle w:val="BookText"/>
        <w:rPr/>
      </w:pP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224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341" w:name="pg17061_199005"/>
    </w:p>
    <w:p>
      <w:pPr>
        <w:pStyle w:val="BookText"/>
        <w:rPr/>
      </w:pPr>
      <w:bookmarkEnd w:id="341"/>
      <w:r>
        <w:rPr>
          <w:rFonts w:ascii="IRNazanin" w:hAnsi="IRNazanin" w:eastAsia="IRNazanin"/>
          <w:color w:val="111111"/>
          <w:sz w:val="28"/>
          <w:sz w:val="28"/>
          <w:szCs w:val="28"/>
          <w:rtl w:val="true"/>
          <w:lang w:bidi="fa-IR"/>
        </w:rPr>
        <w:t xml:space="preserve">لیث بن نصر بن سیار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Heading4"/>
        <w:numPr>
          <w:ilvl w:val="3"/>
          <w:numId w:val="1"/>
        </w:numPr>
        <w:rPr/>
      </w:pPr>
      <w:bookmarkStart w:id="342" w:name="__RefHeading___Toc1095411_996550957"/>
      <w:bookmarkStart w:id="343" w:name="_Toc121"/>
      <w:bookmarkEnd w:id="342"/>
      <w:r>
        <w:rPr>
          <w:rtl w:val="true"/>
        </w:rPr>
        <w:t>م</w:t>
      </w:r>
      <w:bookmarkEnd w:id="343"/>
    </w:p>
    <w:p>
      <w:pPr>
        <w:pStyle w:val="BookText"/>
        <w:rPr/>
      </w:pPr>
      <w:r>
        <w:rPr>
          <w:rFonts w:ascii="IRNazanin" w:hAnsi="IRNazanin" w:eastAsia="IRNazanin"/>
          <w:color w:val="111111"/>
          <w:sz w:val="28"/>
          <w:sz w:val="28"/>
          <w:szCs w:val="28"/>
          <w:rtl w:val="true"/>
          <w:lang w:bidi="fa-IR"/>
        </w:rPr>
        <w:t xml:space="preserve">ابن ماجة القزوینی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المامون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المبارک بن فاجر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المبارک بن فاخر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الاحمر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المبرمان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المتنبی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ابن المتوج البحرانی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ابن المجاهد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ابن المجاهد المقری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مجد الدین البغدادی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مجد الدین السراجی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مجد الدین صاحب البلغة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مجد الدولة بن فخر الدولة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المحب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المحسن بن الفرات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محسن الفیض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محسن الکاشی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محقق الحلی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محقق الطوسی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بن ابراهیم التمیمی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ابراهیم الفزاری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محمد بن ابی عامر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بن ابی القاسم الطبری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بن ابی القاسم ماجیلویه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بن احمد بن ابی النداء </w:t>
      </w:r>
      <w:r>
        <w:rPr>
          <w:rFonts w:eastAsia="IRNazanin" w:cs="IRNazanin"/>
          <w:color w:val="111111"/>
          <w:sz w:val="28"/>
          <w:szCs w:val="28"/>
          <w:lang w:bidi="fa-IR"/>
        </w:rPr>
        <w:t>83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بن احمد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احمد صاحب الدیوان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بن احمد بن عامر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احمد بن علی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احمد النجار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الاسترابادی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محمد بن اسماعیل الجعفی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اسماعیل الراوی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ایوب الرازی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جعفر الراوی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جعفر القزاز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الجیلانی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محمد بن حازم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بن الحسن بن احمد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بن الحسن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محمد بن الحسن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الحسن حفید الشهید الثانی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بن الحسن الزبیدی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الحسن بن زین الدین الشهید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الحسن القزوینی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محمد بن الحسن الکوفی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الفارسی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الحسین بن ابی الخطاب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الحسین الحر العاملی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بن الحسین النیسابوری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حمد بن محمد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حمید الطائی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حمید الطوسی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محمد بن خاتون العاملی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ابو محمد بن الخشاب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بن خفیف الشیرازی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خلف وکیع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محمد بن داود الجراح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داود بن علی الظاهری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داود الدینوری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رؤبة بن ابی الشعثاء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زبیدة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الزبیر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زکریا الرازی </w:t>
      </w:r>
      <w:r>
        <w:rPr>
          <w:rFonts w:eastAsia="IRNazanin" w:cs="IRNazanin"/>
          <w:color w:val="111111"/>
          <w:sz w:val="28"/>
          <w:szCs w:val="28"/>
          <w:lang w:bidi="fa-IR"/>
        </w:rPr>
        <w:t>184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سبط ابی منصور الخیاط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سراب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سعید البصری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محمد بن سلام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السید شریف الجرجانی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شهریار الخازن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الشهیدی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طاهر القمی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طلحة الحلبی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محمد بن طوس القصری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الطیب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الوراق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 بن عبد اللّه الخطیب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عبد اللّه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عبد اللّه بن رزین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 بن عبد اللّه الصوفی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 بن عبد اللّه بن عبد المطلب صلّی الله علیه و آله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محمد بن عبد اللّه الکرمانی الوراق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عبد القادر الفرضی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بن عبد الکریم الرافعی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محمد بن عبد الملک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محمد بن عبد الملک التاریخی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عبد الملک الزیات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عبد الملک الهمدانی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عبد المنعم الخیمی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عزیز السجستانی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علی الباقر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علی الجبائی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علی الجرجانی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محمد بن علی بن الحسن العودی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العودی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محمد بن علی بن الحسین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بن علی بن الحسین بن بابویه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علی بن شهر آشوب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بن علی الصیرفی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بن علی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علی بن غالب الجزری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محمد بن علی القصاب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بن علی المحلی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بن علی بن موسی الرضا علیهما السّلام </w:t>
      </w:r>
      <w:r>
        <w:rPr>
          <w:rFonts w:eastAsia="IRNazanin" w:cs="IRNazanin"/>
          <w:color w:val="111111"/>
          <w:sz w:val="28"/>
          <w:szCs w:val="28"/>
          <w:lang w:bidi="fa-IR"/>
        </w:rPr>
        <w:t>314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نعمة اللّه الموسوی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یوسف العلامة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ابو محمد الغزالی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الفضل البلخی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قارون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القنبل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الکازرونی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محمد بن جعفر بن لنکک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بن محمد بن الشحنه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محمد العیناثی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محمد بن محمد بن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الطوسی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محمد بن محمد قاضی‌زاده الرومی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بن محمود النیسابوری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بن مخلد العطار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بن المسکان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محمد بن موسی الخراسانی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نافع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محمد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محمد بن هبة اللّه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محمد بن هلال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محمد بن یحی الفارسی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الاسترابادی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محمد باقر بن اسماعیل الخاتون‌آبادی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محمد باقر بن الغازی القزوینی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جعفر بن محمد طاهر الخراسانی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حسین البروجردی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محمد حسین الکبیر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محمد حسین بن محمد صالح الخاتون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زمان بن مولی کلبعلی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شریف المشهدی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صالح الاسترابادی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محمد علی الطهرانی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محمد علی بن محمد باقر البهبهانی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علی بن محمد باقر الهزارجریبی </w:t>
      </w:r>
      <w:r>
        <w:rPr>
          <w:rFonts w:eastAsia="IRNazanin" w:cs="IRNazanin"/>
          <w:color w:val="111111"/>
          <w:sz w:val="28"/>
          <w:szCs w:val="28"/>
          <w:lang w:bidi="fa-IR"/>
        </w:rPr>
        <w:t>377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المؤذن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مؤمن بن محمد زمان الطالقانی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محمد مؤمن المولی موسی الطبسی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محمود الرنانی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محمود بن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الغزنوی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محمود بن عبد اللّه بن سینا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محمود المساح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محی الدین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العربی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ابن المحیص الکوفی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المختار بن ابی عبیدة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مخلد بن الحسین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ابن المدنی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ابن المدیر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مراد التفرشی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علم الهدی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المرزوقی الاصفهانی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مرطوکش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مرطونس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مروان بن ابی حفصة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مروان بن سعید المهلبی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المروزی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مریم بنت عمران علیها السّلام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ابن ابی مریم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المزنی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مسروق بن الاجدع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المستنصر التونسی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مسعود بن بویه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مسعود بن محمد السلجوقی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مسعود بن محمود الغزنوی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مسعود بن مخرمة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مسلم بن الحجاج القشیری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ابو مسلم الخولانی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مسلم بن الولید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مسلم بن الولید الانصاری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ابن المسیب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lang w:bidi="fa-IR"/>
        </w:rPr>
        <w:t>145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التفریشی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المطلب بن عبد اللّه بن مالک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المطوعی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المطیع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ابو معاذ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المعافی بن زکریا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المعتصم العباسی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المعتضد العباسی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معروف الشامی قاضی صیدا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معروف الکرخی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ابن معروف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بویه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 معشر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معط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معمرة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ابن معیة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المغیرة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الراغب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مقاتل بن صالح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مقاتل بن عطیة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المقداد بن الاسود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مقداد بن عبد اللّه السیوری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المکتب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المکتفی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ابن مکتوم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مکرم الباهلی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ابن مکرم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مکسلمینا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ملکة الزمان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ملکشاه السلجوقی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ملک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صافی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ممشاذ الدینوری </w:t>
      </w:r>
      <w:r>
        <w:rPr>
          <w:rFonts w:eastAsia="IRNazanin" w:cs="IRNazanin"/>
          <w:color w:val="111111"/>
          <w:sz w:val="28"/>
          <w:szCs w:val="28"/>
          <w:lang w:bidi="fa-IR"/>
        </w:rPr>
        <w:t>187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مناذر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344" w:name="pg17061_199011"/>
    </w:p>
    <w:p>
      <w:pPr>
        <w:pStyle w:val="BookText"/>
        <w:rPr/>
      </w:pPr>
      <w:bookmarkEnd w:id="344"/>
      <w:r>
        <w:rPr>
          <w:rFonts w:ascii="IRNazanin" w:hAnsi="IRNazanin" w:eastAsia="IRNazanin"/>
          <w:color w:val="111111"/>
          <w:sz w:val="28"/>
          <w:sz w:val="28"/>
          <w:szCs w:val="28"/>
          <w:rtl w:val="true"/>
          <w:lang w:bidi="fa-IR"/>
        </w:rPr>
        <w:t xml:space="preserve">منتجب الدین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المنذری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ابو منصور الادیب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الدولة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 منصور الازهری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المنصور الدوانیقی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منصور بن عبد اللّه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عامر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المنلا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المهدی العباسی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علیهما السّلام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مهر علی الجرفادقانی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موسی بن حماد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موسی الطبسی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موسی العجمی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موسی بن عمران علیهما السّلام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الموبد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الموفق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المولی حلبی الموصلی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موهوب الجوالیقی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موید الدولة بن بویه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 مویهبة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میرزا زین الدولة ولی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میمون الاقرن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میمونة </w:t>
      </w:r>
      <w:r>
        <w:rPr>
          <w:rFonts w:eastAsia="IRNazanin" w:cs="IRNazanin"/>
          <w:color w:val="111111"/>
          <w:sz w:val="28"/>
          <w:szCs w:val="28"/>
          <w:lang w:bidi="fa-IR"/>
        </w:rPr>
        <w:t>277</w:t>
      </w:r>
    </w:p>
    <w:p>
      <w:pPr>
        <w:pStyle w:val="Heading4"/>
        <w:numPr>
          <w:ilvl w:val="3"/>
          <w:numId w:val="1"/>
        </w:numPr>
        <w:rPr/>
      </w:pPr>
      <w:bookmarkStart w:id="345" w:name="__RefHeading___Toc1095413_996550957"/>
      <w:bookmarkStart w:id="346" w:name="_Toc122"/>
      <w:bookmarkEnd w:id="345"/>
      <w:r>
        <w:rPr>
          <w:rtl w:val="true"/>
        </w:rPr>
        <w:t>ن</w:t>
      </w:r>
      <w:bookmarkEnd w:id="346"/>
    </w:p>
    <w:p>
      <w:pPr>
        <w:pStyle w:val="BookText"/>
        <w:rPr/>
      </w:pP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النادر شاه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ناصر بن ابراهیم البویهی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ناصر الدولة بن حمدان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ناصر الدین الطبلاوی الشافعی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ناصر الدین الملقانی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نافع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رویم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محمد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نجم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الاسترابادی </w:t>
      </w:r>
      <w:r>
        <w:rPr>
          <w:rFonts w:eastAsia="IRNazanin" w:cs="IRNazanin"/>
          <w:color w:val="111111"/>
          <w:sz w:val="28"/>
          <w:szCs w:val="28"/>
          <w:lang w:bidi="fa-IR"/>
        </w:rPr>
        <w:t>348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الکاشی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47" w:name="pg17061_199012"/>
    </w:p>
    <w:p>
      <w:pPr>
        <w:pStyle w:val="BookText"/>
        <w:rPr/>
      </w:pPr>
      <w:bookmarkEnd w:id="347"/>
      <w:r>
        <w:rPr>
          <w:rFonts w:ascii="IRNazanin" w:hAnsi="IRNazanin" w:eastAsia="IRNazanin"/>
          <w:color w:val="111111"/>
          <w:sz w:val="28"/>
          <w:sz w:val="28"/>
          <w:szCs w:val="28"/>
          <w:rtl w:val="true"/>
          <w:lang w:bidi="fa-IR"/>
        </w:rPr>
        <w:t xml:space="preserve">النجیب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ابن النحاس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النخشبی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ابو نخیلة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نسطور الاسکندرانی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نسر بن ذعلوق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نصر بن احمد السامانی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ابو نصر ابن الصباغ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 نصر بن طرخان الفارابی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نصر بن عاصم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نصر اللّه بن محمد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النصیر الطوسی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النضر بن بن شمیل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النظام الطوسی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النظام المرغینانی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نعمت اللّه التستری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ابو نعیم الاصفهانی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ابو نعیم الهروی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نفطویه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هانی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نوانس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نوح بن منصور السامانی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نوح بن نصر السامانی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نور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نور الدین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نور الدین بن فخر الدین الکرکی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نوف البکالی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نوفل بن الحارث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lang w:bidi="fa-IR"/>
        </w:rPr>
        <w:t>268</w:t>
      </w:r>
    </w:p>
    <w:p>
      <w:pPr>
        <w:pStyle w:val="Heading4"/>
        <w:numPr>
          <w:ilvl w:val="3"/>
          <w:numId w:val="1"/>
        </w:numPr>
        <w:rPr/>
      </w:pPr>
      <w:bookmarkStart w:id="348" w:name="__RefHeading___Toc1095415_996550957"/>
      <w:bookmarkStart w:id="349" w:name="_Toc123"/>
      <w:bookmarkEnd w:id="348"/>
      <w:r>
        <w:rPr>
          <w:rtl w:val="true"/>
        </w:rPr>
        <w:t>ه</w:t>
      </w:r>
      <w:bookmarkEnd w:id="349"/>
    </w:p>
    <w:p>
      <w:pPr>
        <w:pStyle w:val="BookText"/>
        <w:rPr/>
      </w:pPr>
      <w:r>
        <w:rPr>
          <w:rFonts w:ascii="IRNazanin" w:hAnsi="IRNazanin" w:eastAsia="IRNazanin"/>
          <w:color w:val="111111"/>
          <w:sz w:val="28"/>
          <w:sz w:val="28"/>
          <w:szCs w:val="28"/>
          <w:rtl w:val="true"/>
          <w:lang w:bidi="fa-IR"/>
        </w:rPr>
        <w:t xml:space="preserve">هارون بن عبد اللّه المهلبی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هارون بن عمران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ابو هاشم الجعفری </w:t>
      </w:r>
      <w:r>
        <w:rPr>
          <w:rFonts w:eastAsia="IRNazanin" w:cs="IRNazanin"/>
          <w:color w:val="111111"/>
          <w:sz w:val="28"/>
          <w:szCs w:val="28"/>
          <w:lang w:bidi="fa-IR"/>
        </w:rPr>
        <w:t>134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الهباریة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50" w:name="pg17061_199013"/>
    </w:p>
    <w:p>
      <w:pPr>
        <w:pStyle w:val="BookText"/>
        <w:rPr/>
      </w:pPr>
      <w:bookmarkEnd w:id="350"/>
      <w:r>
        <w:rPr>
          <w:rFonts w:ascii="IRNazanin" w:hAnsi="IRNazanin" w:eastAsia="IRNazanin"/>
          <w:color w:val="111111"/>
          <w:sz w:val="28"/>
          <w:sz w:val="28"/>
          <w:szCs w:val="28"/>
          <w:rtl w:val="true"/>
          <w:lang w:bidi="fa-IR"/>
        </w:rPr>
        <w:t xml:space="preserve">هبة اللّه بن محمد الکاتب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هرم بن حیان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ابن هشام الانصاری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هشام الخضراوی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هشام بن عمار القاری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هلال الحفار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همام بن عبادة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ابن الهیثم </w:t>
      </w:r>
      <w:r>
        <w:rPr>
          <w:rFonts w:eastAsia="IRNazanin" w:cs="IRNazanin"/>
          <w:color w:val="111111"/>
          <w:sz w:val="28"/>
          <w:szCs w:val="28"/>
          <w:lang w:bidi="fa-IR"/>
        </w:rPr>
        <w:t>37</w:t>
      </w:r>
    </w:p>
    <w:p>
      <w:pPr>
        <w:pStyle w:val="Heading4"/>
        <w:numPr>
          <w:ilvl w:val="3"/>
          <w:numId w:val="1"/>
        </w:numPr>
        <w:rPr/>
      </w:pPr>
      <w:bookmarkStart w:id="351" w:name="__RefHeading___Toc1095417_996550957"/>
      <w:bookmarkStart w:id="352" w:name="_Toc124"/>
      <w:bookmarkEnd w:id="351"/>
      <w:r>
        <w:rPr>
          <w:rtl w:val="true"/>
        </w:rPr>
        <w:t>و</w:t>
      </w:r>
      <w:bookmarkEnd w:id="352"/>
    </w:p>
    <w:p>
      <w:pPr>
        <w:pStyle w:val="BookText"/>
        <w:rPr/>
      </w:pPr>
      <w:r>
        <w:rPr>
          <w:rFonts w:ascii="Amiri" w:hAnsi="Amiri" w:eastAsia="Amiri" w:cs="Amiri"/>
          <w:color w:val="111111"/>
          <w:sz w:val="28"/>
          <w:sz w:val="28"/>
          <w:szCs w:val="28"/>
          <w:rtl w:val="true"/>
          <w:lang w:bidi="ar-SA"/>
        </w:rPr>
        <w:t xml:space="preserve">والبة بن الحباب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ابو وجزة السعدی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الکرمانی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ابن وردان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الوزیر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وکیع بن الجراح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الولید بن خیرة القرطبی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ابو الولید بن رشد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الولید بن یزید الاموی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الولید بن هشام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Heading4"/>
        <w:numPr>
          <w:ilvl w:val="3"/>
          <w:numId w:val="1"/>
        </w:numPr>
        <w:rPr/>
      </w:pPr>
      <w:bookmarkStart w:id="353" w:name="__RefHeading___Toc1095419_996550957"/>
      <w:bookmarkStart w:id="354" w:name="_Toc125"/>
      <w:bookmarkEnd w:id="353"/>
      <w:r>
        <w:rPr>
          <w:rtl w:val="true"/>
        </w:rPr>
        <w:t>ی</w:t>
      </w:r>
      <w:bookmarkEnd w:id="354"/>
    </w:p>
    <w:p>
      <w:pPr>
        <w:pStyle w:val="BookText"/>
        <w:rPr/>
      </w:pPr>
      <w:r>
        <w:rPr>
          <w:rFonts w:ascii="IRNazanin" w:hAnsi="IRNazanin" w:eastAsia="IRNazanin"/>
          <w:color w:val="111111"/>
          <w:sz w:val="28"/>
          <w:sz w:val="28"/>
          <w:szCs w:val="28"/>
          <w:rtl w:val="true"/>
          <w:lang w:bidi="fa-IR"/>
        </w:rPr>
        <w:t xml:space="preserve">یاسر الخادم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الیافعی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یحیی بن زکریا علیهما السّلام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یحیی السوسی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یحیی بن عبد الرحمان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یحیی القطان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یحیی بن محمد بن درید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یحیی بن محمد بن طباطبا العلوی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یحیی بن معاذ الرازی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یحیی بن یحیی </w:t>
      </w:r>
      <w:r>
        <w:rPr>
          <w:rFonts w:eastAsia="IRNazanin" w:cs="IRNazanin"/>
          <w:color w:val="111111"/>
          <w:sz w:val="28"/>
          <w:szCs w:val="28"/>
          <w:lang w:bidi="fa-IR"/>
        </w:rPr>
        <w:t>287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یعمر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 یزید البسطامی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یزید بن عیاض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الیزیدی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یعرب بن قحطان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یعقوب البصری القاری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یعقوب الخزرجی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یعقوب الدورقی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یعقوب الشاعر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یعقوب اللغوی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یعقوب النهجوری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یعلی بن مرة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ابو یعلی بن الهباریة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الهباریة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یعمادیوس الحکیم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یوسف بن اسباط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یوسف بن حسن السیرافی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یوسف بن الحسین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یوسف بن المخزوم الواسطی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یوسف المیانجی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یوسف بن یعقوب علیهما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یونان بن یافث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یونس بن حبیب النحوی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 الاعلی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355" w:name="pg17061_199015"/>
    </w:p>
    <w:p>
      <w:pPr>
        <w:pStyle w:val="Heading3"/>
        <w:numPr>
          <w:ilvl w:val="2"/>
          <w:numId w:val="1"/>
        </w:numPr>
        <w:rPr/>
      </w:pPr>
      <w:bookmarkStart w:id="356" w:name="__RefHeading___Toc1095421_996550957"/>
      <w:bookmarkStart w:id="357" w:name="_Toc126"/>
      <w:bookmarkEnd w:id="355"/>
      <w:bookmarkEnd w:id="356"/>
      <w:r>
        <w:rPr>
          <w:rtl w:val="true"/>
        </w:rPr>
        <w:t>فهرست الامم و القبائل و الفرق و الایام</w:t>
      </w:r>
      <w:bookmarkEnd w:id="357"/>
    </w:p>
    <w:p>
      <w:pPr>
        <w:pStyle w:val="Heading4"/>
        <w:numPr>
          <w:ilvl w:val="3"/>
          <w:numId w:val="1"/>
        </w:numPr>
        <w:rPr/>
      </w:pPr>
      <w:bookmarkStart w:id="358" w:name="__RefHeading___Toc1095423_996550957"/>
      <w:bookmarkStart w:id="359" w:name="_Toc127"/>
      <w:bookmarkEnd w:id="358"/>
      <w:r>
        <w:rPr>
          <w:rtl w:val="true"/>
        </w:rPr>
        <w:t>آ</w:t>
      </w:r>
      <w:bookmarkEnd w:id="359"/>
    </w:p>
    <w:p>
      <w:pPr>
        <w:pStyle w:val="BookText"/>
        <w:rPr/>
      </w:pPr>
      <w:r>
        <w:rPr>
          <w:rFonts w:ascii="IRNazanin" w:hAnsi="IRNazanin" w:eastAsia="IRNazanin"/>
          <w:color w:val="111111"/>
          <w:sz w:val="28"/>
          <w:sz w:val="28"/>
          <w:szCs w:val="28"/>
          <w:rtl w:val="true"/>
          <w:lang w:bidi="fa-IR"/>
        </w:rPr>
        <w:t xml:space="preserve">آل احمد صلّی الله علیه و آله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آل تیم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آل حرب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آل حمدان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آل رسول اللّه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آل سامان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آل عدی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آل العباء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آل عکرمة بن ربعی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آل العلاء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آل هاشم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الائمة الاثنی عشر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الائمة الاربعة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الاثنا عشریة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الاخباری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الاخباریة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الازد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بنو اسد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الاشعری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اصحاب الرجال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اصحاب الرقیم </w:t>
      </w:r>
      <w:r>
        <w:rPr>
          <w:rFonts w:eastAsia="IRNazanin" w:cs="IRNazanin"/>
          <w:color w:val="111111"/>
          <w:sz w:val="28"/>
          <w:szCs w:val="28"/>
          <w:lang w:bidi="fa-IR"/>
        </w:rPr>
        <w:t>129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الصفة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360" w:name="pg17061_199016"/>
    </w:p>
    <w:p>
      <w:pPr>
        <w:pStyle w:val="BookText"/>
        <w:rPr/>
      </w:pPr>
      <w:bookmarkEnd w:id="360"/>
      <w:r>
        <w:rPr>
          <w:rFonts w:ascii="IRNazanin" w:hAnsi="IRNazanin" w:eastAsia="IRNazanin"/>
          <w:color w:val="111111"/>
          <w:sz w:val="28"/>
          <w:sz w:val="28"/>
          <w:szCs w:val="28"/>
          <w:rtl w:val="true"/>
          <w:lang w:bidi="fa-IR"/>
        </w:rPr>
        <w:t xml:space="preserve">اصحاب الکشف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اصحاب الکهف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الاکراد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الامامیة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اولاد حرب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اولاد مروان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اهل الاسلام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اهل البصرة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اهل الجمل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اهل الخزر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اهل الروم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اهل الکتاب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اهل الکوفة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اهل المدینة </w:t>
      </w:r>
      <w:r>
        <w:rPr>
          <w:rFonts w:eastAsia="IRNazanin" w:cs="IRNazanin"/>
          <w:color w:val="111111"/>
          <w:sz w:val="28"/>
          <w:szCs w:val="28"/>
          <w:lang w:bidi="fa-IR"/>
        </w:rPr>
        <w:t>276</w:t>
      </w:r>
    </w:p>
    <w:p>
      <w:pPr>
        <w:pStyle w:val="Heading4"/>
        <w:numPr>
          <w:ilvl w:val="3"/>
          <w:numId w:val="1"/>
        </w:numPr>
        <w:rPr/>
      </w:pPr>
      <w:bookmarkStart w:id="361" w:name="__RefHeading___Toc1095425_996550957"/>
      <w:bookmarkStart w:id="362" w:name="_Toc128"/>
      <w:bookmarkEnd w:id="361"/>
      <w:r>
        <w:rPr>
          <w:rtl w:val="true"/>
        </w:rPr>
        <w:t>ب</w:t>
      </w:r>
      <w:bookmarkEnd w:id="362"/>
    </w:p>
    <w:p>
      <w:pPr>
        <w:pStyle w:val="BookText"/>
        <w:rPr/>
      </w:pPr>
      <w:r>
        <w:rPr>
          <w:rFonts w:ascii="IRNazanin" w:hAnsi="IRNazanin" w:eastAsia="IRNazanin"/>
          <w:color w:val="111111"/>
          <w:sz w:val="28"/>
          <w:sz w:val="28"/>
          <w:szCs w:val="28"/>
          <w:rtl w:val="true"/>
          <w:lang w:bidi="fa-IR"/>
        </w:rPr>
        <w:t xml:space="preserve">البابیة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الباطنیة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البالاسریة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بنو باهل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بجلة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بنو بویه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الپشت سریة </w:t>
      </w:r>
      <w:r>
        <w:rPr>
          <w:rFonts w:eastAsia="IRNazanin" w:cs="IRNazanin"/>
          <w:color w:val="111111"/>
          <w:sz w:val="28"/>
          <w:szCs w:val="28"/>
          <w:lang w:bidi="fa-IR"/>
        </w:rPr>
        <w:t>342</w:t>
      </w:r>
    </w:p>
    <w:p>
      <w:pPr>
        <w:pStyle w:val="Heading4"/>
        <w:numPr>
          <w:ilvl w:val="3"/>
          <w:numId w:val="1"/>
        </w:numPr>
        <w:rPr/>
      </w:pPr>
      <w:bookmarkStart w:id="363" w:name="__RefHeading___Toc1095427_996550957"/>
      <w:bookmarkStart w:id="364" w:name="_Toc129"/>
      <w:bookmarkEnd w:id="363"/>
      <w:r>
        <w:rPr>
          <w:rtl w:val="true"/>
        </w:rPr>
        <w:t>ت</w:t>
      </w:r>
      <w:bookmarkEnd w:id="364"/>
    </w:p>
    <w:p>
      <w:pPr>
        <w:pStyle w:val="BookText"/>
        <w:rPr/>
      </w:pPr>
      <w:r>
        <w:rPr>
          <w:rFonts w:ascii="IRNazanin" w:hAnsi="IRNazanin" w:eastAsia="IRNazanin"/>
          <w:color w:val="111111"/>
          <w:sz w:val="28"/>
          <w:sz w:val="28"/>
          <w:szCs w:val="28"/>
          <w:rtl w:val="true"/>
          <w:lang w:bidi="fa-IR"/>
        </w:rPr>
        <w:t xml:space="preserve">التجسیم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الترکمان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التشبیه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365" w:name="pg17061_199017"/>
    </w:p>
    <w:p>
      <w:pPr>
        <w:pStyle w:val="Heading4"/>
        <w:numPr>
          <w:ilvl w:val="3"/>
          <w:numId w:val="1"/>
        </w:numPr>
        <w:rPr/>
      </w:pPr>
      <w:bookmarkStart w:id="366" w:name="__RefHeading___Toc1095429_996550957"/>
      <w:bookmarkStart w:id="367" w:name="_Toc130"/>
      <w:bookmarkEnd w:id="365"/>
      <w:bookmarkEnd w:id="366"/>
      <w:r>
        <w:rPr>
          <w:rtl w:val="true"/>
        </w:rPr>
        <w:t>ث</w:t>
      </w:r>
      <w:bookmarkEnd w:id="367"/>
    </w:p>
    <w:p>
      <w:pPr>
        <w:pStyle w:val="BookText"/>
        <w:rPr/>
      </w:pPr>
      <w:r>
        <w:rPr>
          <w:rFonts w:ascii="IRNazanin" w:hAnsi="IRNazanin" w:eastAsia="IRNazanin"/>
          <w:color w:val="111111"/>
          <w:sz w:val="28"/>
          <w:sz w:val="28"/>
          <w:szCs w:val="28"/>
          <w:rtl w:val="true"/>
          <w:lang w:bidi="fa-IR"/>
        </w:rPr>
        <w:t xml:space="preserve">بنو ثقیف </w:t>
      </w:r>
      <w:r>
        <w:rPr>
          <w:rFonts w:eastAsia="IRNazanin" w:cs="IRNazanin"/>
          <w:color w:val="111111"/>
          <w:sz w:val="28"/>
          <w:szCs w:val="28"/>
          <w:lang w:bidi="fa-IR"/>
        </w:rPr>
        <w:t>209</w:t>
      </w:r>
    </w:p>
    <w:p>
      <w:pPr>
        <w:pStyle w:val="Heading4"/>
        <w:numPr>
          <w:ilvl w:val="3"/>
          <w:numId w:val="1"/>
        </w:numPr>
        <w:rPr/>
      </w:pPr>
      <w:bookmarkStart w:id="368" w:name="__RefHeading___Toc1095431_996550957"/>
      <w:bookmarkStart w:id="369" w:name="_Toc131"/>
      <w:bookmarkEnd w:id="368"/>
      <w:r>
        <w:rPr>
          <w:rtl w:val="true"/>
        </w:rPr>
        <w:t>ج</w:t>
      </w:r>
      <w:bookmarkEnd w:id="369"/>
    </w:p>
    <w:p>
      <w:pPr>
        <w:pStyle w:val="BookText"/>
        <w:rPr/>
      </w:pP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بنو جرم </w:t>
      </w:r>
      <w:r>
        <w:rPr>
          <w:rFonts w:eastAsia="IRNazanin" w:cs="IRNazanin"/>
          <w:color w:val="111111"/>
          <w:sz w:val="28"/>
          <w:szCs w:val="28"/>
          <w:lang w:bidi="fa-IR"/>
        </w:rPr>
        <w:t>209</w:t>
      </w:r>
    </w:p>
    <w:p>
      <w:pPr>
        <w:pStyle w:val="Heading4"/>
        <w:numPr>
          <w:ilvl w:val="3"/>
          <w:numId w:val="1"/>
        </w:numPr>
        <w:rPr/>
      </w:pPr>
      <w:bookmarkStart w:id="370" w:name="__RefHeading___Toc1095433_996550957"/>
      <w:bookmarkStart w:id="371" w:name="_Toc132"/>
      <w:bookmarkEnd w:id="370"/>
      <w:r>
        <w:rPr>
          <w:rtl w:val="true"/>
        </w:rPr>
        <w:t>ح</w:t>
      </w:r>
      <w:bookmarkEnd w:id="371"/>
    </w:p>
    <w:p>
      <w:pPr>
        <w:pStyle w:val="BookText"/>
        <w:rPr/>
      </w:pPr>
      <w:r>
        <w:rPr>
          <w:rFonts w:ascii="IRNazanin" w:hAnsi="IRNazanin" w:eastAsia="IRNazanin"/>
          <w:color w:val="111111"/>
          <w:sz w:val="28"/>
          <w:sz w:val="28"/>
          <w:szCs w:val="28"/>
          <w:rtl w:val="true"/>
          <w:lang w:bidi="fa-IR"/>
        </w:rPr>
        <w:t xml:space="preserve">الحشویة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الحلاجیة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بنو حمدان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بنو حنیفة </w:t>
      </w:r>
      <w:r>
        <w:rPr>
          <w:rFonts w:eastAsia="IRNazanin" w:cs="IRNazanin"/>
          <w:color w:val="111111"/>
          <w:sz w:val="28"/>
          <w:szCs w:val="28"/>
          <w:lang w:bidi="fa-IR"/>
        </w:rPr>
        <w:t>209</w:t>
      </w:r>
    </w:p>
    <w:p>
      <w:pPr>
        <w:pStyle w:val="Heading4"/>
        <w:numPr>
          <w:ilvl w:val="3"/>
          <w:numId w:val="1"/>
        </w:numPr>
        <w:rPr/>
      </w:pPr>
      <w:bookmarkStart w:id="372" w:name="__RefHeading___Toc1095435_996550957"/>
      <w:bookmarkStart w:id="373" w:name="_Toc133"/>
      <w:bookmarkEnd w:id="372"/>
      <w:r>
        <w:rPr>
          <w:rtl w:val="true"/>
        </w:rPr>
        <w:t>خ</w:t>
      </w:r>
      <w:bookmarkEnd w:id="373"/>
    </w:p>
    <w:p>
      <w:pPr>
        <w:pStyle w:val="BookText"/>
        <w:rPr/>
      </w:pPr>
      <w:r>
        <w:rPr>
          <w:rFonts w:ascii="Amiri" w:hAnsi="Amiri" w:eastAsia="Amiri" w:cs="Amiri"/>
          <w:color w:val="111111"/>
          <w:sz w:val="28"/>
          <w:sz w:val="28"/>
          <w:szCs w:val="28"/>
          <w:rtl w:val="true"/>
          <w:lang w:bidi="ar-SA"/>
        </w:rPr>
        <w:t xml:space="preserve">بنو خزاعة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الخطابیة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Heading4"/>
        <w:numPr>
          <w:ilvl w:val="3"/>
          <w:numId w:val="1"/>
        </w:numPr>
        <w:rPr/>
      </w:pPr>
      <w:bookmarkStart w:id="374" w:name="__RefHeading___Toc1095437_996550957"/>
      <w:bookmarkStart w:id="375" w:name="_Toc134"/>
      <w:bookmarkEnd w:id="374"/>
      <w:r>
        <w:rPr>
          <w:rtl w:val="true"/>
        </w:rPr>
        <w:t>ر</w:t>
      </w:r>
      <w:bookmarkEnd w:id="375"/>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7</w:t>
      </w:r>
    </w:p>
    <w:p>
      <w:pPr>
        <w:pStyle w:val="Heading4"/>
        <w:numPr>
          <w:ilvl w:val="3"/>
          <w:numId w:val="1"/>
        </w:numPr>
        <w:rPr/>
      </w:pPr>
      <w:bookmarkStart w:id="376" w:name="__RefHeading___Toc1095439_996550957"/>
      <w:bookmarkStart w:id="377" w:name="_Toc135"/>
      <w:bookmarkEnd w:id="376"/>
      <w:r>
        <w:rPr>
          <w:rtl w:val="true"/>
        </w:rPr>
        <w:t>ز</w:t>
      </w:r>
      <w:bookmarkEnd w:id="377"/>
    </w:p>
    <w:p>
      <w:pPr>
        <w:pStyle w:val="BookText"/>
        <w:rPr/>
      </w:pP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الزهاد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الزهاد الثمانیة </w:t>
      </w:r>
      <w:r>
        <w:rPr>
          <w:rFonts w:eastAsia="IRNazanin" w:cs="IRNazanin"/>
          <w:color w:val="111111"/>
          <w:sz w:val="28"/>
          <w:szCs w:val="28"/>
          <w:lang w:bidi="fa-IR"/>
        </w:rPr>
        <w:t>34</w:t>
      </w:r>
    </w:p>
    <w:p>
      <w:pPr>
        <w:pStyle w:val="Heading4"/>
        <w:numPr>
          <w:ilvl w:val="3"/>
          <w:numId w:val="1"/>
        </w:numPr>
        <w:rPr/>
      </w:pPr>
      <w:bookmarkStart w:id="378" w:name="__RefHeading___Toc1095441_996550957"/>
      <w:bookmarkStart w:id="379" w:name="_Toc136"/>
      <w:bookmarkEnd w:id="378"/>
      <w:r>
        <w:rPr>
          <w:rtl w:val="true"/>
        </w:rPr>
        <w:t>س</w:t>
      </w:r>
      <w:bookmarkEnd w:id="379"/>
    </w:p>
    <w:p>
      <w:pPr>
        <w:pStyle w:val="BookText"/>
        <w:rPr/>
      </w:pPr>
      <w:r>
        <w:rPr>
          <w:rFonts w:ascii="IRNazanin" w:hAnsi="IRNazanin" w:eastAsia="IRNazanin"/>
          <w:color w:val="111111"/>
          <w:sz w:val="28"/>
          <w:sz w:val="28"/>
          <w:szCs w:val="28"/>
          <w:rtl w:val="true"/>
          <w:lang w:bidi="fa-IR"/>
        </w:rPr>
        <w:t xml:space="preserve">السامانیة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بنو سبکتکین </w:t>
      </w:r>
      <w:r>
        <w:rPr>
          <w:rFonts w:eastAsia="IRNazanin" w:cs="IRNazanin"/>
          <w:color w:val="111111"/>
          <w:sz w:val="28"/>
          <w:szCs w:val="28"/>
          <w:lang w:bidi="fa-IR"/>
        </w:rPr>
        <w:t>176</w:t>
      </w:r>
    </w:p>
    <w:p>
      <w:pPr>
        <w:pStyle w:val="Heading4"/>
        <w:numPr>
          <w:ilvl w:val="3"/>
          <w:numId w:val="1"/>
        </w:numPr>
        <w:rPr/>
      </w:pPr>
      <w:bookmarkStart w:id="380" w:name="__RefHeading___Toc1095443_996550957"/>
      <w:bookmarkStart w:id="381" w:name="_Toc137"/>
      <w:bookmarkEnd w:id="380"/>
      <w:r>
        <w:rPr>
          <w:rtl w:val="true"/>
        </w:rPr>
        <w:t>ش</w:t>
      </w:r>
      <w:bookmarkEnd w:id="381"/>
    </w:p>
    <w:p>
      <w:pPr>
        <w:pStyle w:val="BookText"/>
        <w:rPr/>
      </w:pP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بنو شیبان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الشیخیة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الشیعة الامامیة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4"/>
        <w:numPr>
          <w:ilvl w:val="3"/>
          <w:numId w:val="1"/>
        </w:numPr>
        <w:rPr/>
      </w:pPr>
      <w:bookmarkStart w:id="382" w:name="__RefHeading___Toc1095445_996550957"/>
      <w:bookmarkStart w:id="383" w:name="_Toc138"/>
      <w:bookmarkEnd w:id="382"/>
      <w:r>
        <w:rPr>
          <w:rtl w:val="true"/>
        </w:rPr>
        <w:t>ص</w:t>
      </w:r>
      <w:bookmarkEnd w:id="383"/>
    </w:p>
    <w:p>
      <w:pPr>
        <w:pStyle w:val="BookText"/>
        <w:rPr/>
      </w:pPr>
      <w:r>
        <w:rPr>
          <w:rFonts w:ascii="IRNazanin" w:hAnsi="IRNazanin" w:eastAsia="IRNazanin"/>
          <w:color w:val="111111"/>
          <w:sz w:val="28"/>
          <w:sz w:val="28"/>
          <w:szCs w:val="28"/>
          <w:rtl w:val="true"/>
          <w:lang w:bidi="fa-IR"/>
        </w:rPr>
        <w:t xml:space="preserve">الصفویة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الصقالبة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بنو صوفة </w:t>
      </w:r>
      <w:r>
        <w:rPr>
          <w:rFonts w:eastAsia="Amiri" w:cs="Amiri" w:ascii="Amiri" w:hAnsi="Amiri"/>
          <w:color w:val="111111"/>
          <w:sz w:val="28"/>
          <w:szCs w:val="28"/>
          <w:lang w:bidi="ar-SA"/>
        </w:rPr>
        <w:t>127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84" w:name="pg17061_199018"/>
    </w:p>
    <w:p>
      <w:pPr>
        <w:pStyle w:val="Heading4"/>
        <w:numPr>
          <w:ilvl w:val="3"/>
          <w:numId w:val="1"/>
        </w:numPr>
        <w:rPr/>
      </w:pPr>
      <w:bookmarkStart w:id="385" w:name="__RefHeading___Toc1095447_996550957"/>
      <w:bookmarkStart w:id="386" w:name="_Toc139"/>
      <w:bookmarkEnd w:id="384"/>
      <w:bookmarkEnd w:id="385"/>
      <w:r>
        <w:rPr>
          <w:rtl w:val="true"/>
        </w:rPr>
        <w:t>ض</w:t>
      </w:r>
      <w:bookmarkEnd w:id="386"/>
    </w:p>
    <w:p>
      <w:pPr>
        <w:pStyle w:val="BookText"/>
        <w:rPr/>
      </w:pPr>
      <w:r>
        <w:rPr>
          <w:rFonts w:ascii="Amiri" w:hAnsi="Amiri" w:eastAsia="Amiri" w:cs="Amiri"/>
          <w:color w:val="111111"/>
          <w:sz w:val="28"/>
          <w:sz w:val="28"/>
          <w:szCs w:val="28"/>
          <w:rtl w:val="true"/>
          <w:lang w:bidi="ar-SA"/>
        </w:rPr>
        <w:t xml:space="preserve">بنو ضبة </w:t>
      </w:r>
      <w:r>
        <w:rPr>
          <w:rFonts w:eastAsia="Amiri" w:cs="Amiri" w:ascii="Amiri" w:hAnsi="Amiri"/>
          <w:color w:val="111111"/>
          <w:sz w:val="28"/>
          <w:szCs w:val="28"/>
          <w:lang w:bidi="ar-SA"/>
        </w:rPr>
        <w:t>55</w:t>
      </w:r>
    </w:p>
    <w:p>
      <w:pPr>
        <w:pStyle w:val="Heading4"/>
        <w:numPr>
          <w:ilvl w:val="3"/>
          <w:numId w:val="1"/>
        </w:numPr>
        <w:rPr/>
      </w:pPr>
      <w:bookmarkStart w:id="387" w:name="__RefHeading___Toc1095449_996550957"/>
      <w:bookmarkStart w:id="388" w:name="_Toc140"/>
      <w:bookmarkEnd w:id="387"/>
      <w:r>
        <w:rPr>
          <w:rtl w:val="true"/>
        </w:rPr>
        <w:t>ظ</w:t>
      </w:r>
      <w:bookmarkEnd w:id="388"/>
    </w:p>
    <w:p>
      <w:pPr>
        <w:pStyle w:val="BookText"/>
        <w:rPr/>
      </w:pPr>
      <w:r>
        <w:rPr>
          <w:rFonts w:ascii="IRNazanin" w:hAnsi="IRNazanin" w:eastAsia="IRNazanin"/>
          <w:color w:val="111111"/>
          <w:sz w:val="28"/>
          <w:sz w:val="28"/>
          <w:szCs w:val="28"/>
          <w:rtl w:val="true"/>
          <w:lang w:bidi="fa-IR"/>
        </w:rPr>
        <w:t xml:space="preserve">الظاهریة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Heading4"/>
        <w:numPr>
          <w:ilvl w:val="3"/>
          <w:numId w:val="1"/>
        </w:numPr>
        <w:rPr/>
      </w:pPr>
      <w:bookmarkStart w:id="389" w:name="__RefHeading___Toc1095451_996550957"/>
      <w:bookmarkStart w:id="390" w:name="_Toc141"/>
      <w:bookmarkEnd w:id="389"/>
      <w:r>
        <w:rPr>
          <w:rtl w:val="true"/>
        </w:rPr>
        <w:t>ع</w:t>
      </w:r>
      <w:bookmarkEnd w:id="390"/>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بنو عبس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بنو عبد القیس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Heading4"/>
        <w:numPr>
          <w:ilvl w:val="3"/>
          <w:numId w:val="1"/>
        </w:numPr>
        <w:rPr/>
      </w:pPr>
      <w:bookmarkStart w:id="391" w:name="__RefHeading___Toc1095453_996550957"/>
      <w:bookmarkStart w:id="392" w:name="_Toc142"/>
      <w:bookmarkEnd w:id="391"/>
      <w:r>
        <w:rPr>
          <w:rtl w:val="true"/>
        </w:rPr>
        <w:t>ف</w:t>
      </w:r>
      <w:bookmarkEnd w:id="392"/>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بنو فزاره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فقهاء الامامیة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فقهاء الشیعة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98</w:t>
      </w:r>
    </w:p>
    <w:p>
      <w:pPr>
        <w:pStyle w:val="Heading4"/>
        <w:numPr>
          <w:ilvl w:val="3"/>
          <w:numId w:val="1"/>
        </w:numPr>
        <w:rPr/>
      </w:pPr>
      <w:bookmarkStart w:id="393" w:name="__RefHeading___Toc1095455_996550957"/>
      <w:bookmarkStart w:id="394" w:name="_Toc143"/>
      <w:bookmarkEnd w:id="393"/>
      <w:r>
        <w:rPr>
          <w:rtl w:val="true"/>
        </w:rPr>
        <w:t>ق</w:t>
      </w:r>
      <w:bookmarkEnd w:id="394"/>
    </w:p>
    <w:p>
      <w:pPr>
        <w:pStyle w:val="BookText"/>
        <w:rPr/>
      </w:pPr>
      <w:r>
        <w:rPr>
          <w:rFonts w:ascii="IRNazanin" w:hAnsi="IRNazanin" w:eastAsia="IRNazanin"/>
          <w:color w:val="111111"/>
          <w:sz w:val="28"/>
          <w:sz w:val="28"/>
          <w:szCs w:val="28"/>
          <w:rtl w:val="true"/>
          <w:lang w:bidi="fa-IR"/>
        </w:rPr>
        <w:t xml:space="preserve">القادریة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القراء السبعة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القراآت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بنو قین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بنو کلب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الکشفیة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الکفار </w:t>
      </w:r>
      <w:r>
        <w:rPr>
          <w:rFonts w:eastAsia="IRNazanin" w:cs="IRNazanin"/>
          <w:color w:val="111111"/>
          <w:sz w:val="28"/>
          <w:szCs w:val="28"/>
          <w:lang w:bidi="fa-IR"/>
        </w:rPr>
        <w:t>32</w:t>
      </w:r>
    </w:p>
    <w:p>
      <w:pPr>
        <w:pStyle w:val="Heading4"/>
        <w:numPr>
          <w:ilvl w:val="3"/>
          <w:numId w:val="1"/>
        </w:numPr>
        <w:rPr/>
      </w:pPr>
      <w:bookmarkStart w:id="395" w:name="__RefHeading___Toc1095457_996550957"/>
      <w:bookmarkStart w:id="396" w:name="_Toc144"/>
      <w:bookmarkEnd w:id="395"/>
      <w:r>
        <w:rPr>
          <w:rtl w:val="true"/>
        </w:rPr>
        <w:t>ل</w:t>
      </w:r>
      <w:bookmarkEnd w:id="39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اللاهوتیة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397" w:name="pg17061_199019"/>
    </w:p>
    <w:p>
      <w:pPr>
        <w:pStyle w:val="Heading4"/>
        <w:numPr>
          <w:ilvl w:val="3"/>
          <w:numId w:val="1"/>
        </w:numPr>
        <w:rPr/>
      </w:pPr>
      <w:bookmarkStart w:id="398" w:name="__RefHeading___Toc1095459_996550957"/>
      <w:bookmarkStart w:id="399" w:name="_Toc145"/>
      <w:bookmarkEnd w:id="397"/>
      <w:bookmarkEnd w:id="398"/>
      <w:r>
        <w:rPr>
          <w:rtl w:val="true"/>
        </w:rPr>
        <w:t>م</w:t>
      </w:r>
      <w:bookmarkEnd w:id="399"/>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بنو مازن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المتکلمون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المجتهدین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المجوسیة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المذاهب الخمسة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مذهب ابی حنیفة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مذهب الشافعی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المزدکیة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المشرکین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المشعشعیة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بنو مضر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بنو معیط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المغیریة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المفسرون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الملامیة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الملکانیة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ملوک ارمن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ملوک العجم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بنو المنذر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Heading4"/>
        <w:numPr>
          <w:ilvl w:val="3"/>
          <w:numId w:val="1"/>
        </w:numPr>
        <w:rPr/>
      </w:pPr>
      <w:bookmarkStart w:id="400" w:name="__RefHeading___Toc1095461_996550957"/>
      <w:bookmarkStart w:id="401" w:name="_Toc146"/>
      <w:bookmarkEnd w:id="400"/>
      <w:r>
        <w:rPr>
          <w:rtl w:val="true"/>
        </w:rPr>
        <w:t>ن</w:t>
      </w:r>
      <w:bookmarkEnd w:id="401"/>
    </w:p>
    <w:p>
      <w:pPr>
        <w:pStyle w:val="BookText"/>
        <w:rPr/>
      </w:pPr>
      <w:r>
        <w:rPr>
          <w:rFonts w:ascii="IRNazanin" w:hAnsi="IRNazanin" w:eastAsia="IRNazanin"/>
          <w:color w:val="111111"/>
          <w:sz w:val="28"/>
          <w:sz w:val="28"/>
          <w:szCs w:val="28"/>
          <w:rtl w:val="true"/>
          <w:lang w:bidi="fa-IR"/>
        </w:rPr>
        <w:t xml:space="preserve">بنو نهشل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الناووسیة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النسطوریة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بنو هاشم بن المغیرة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بنو هذیل </w:t>
      </w:r>
      <w:r>
        <w:rPr>
          <w:rFonts w:eastAsia="IRNazanin" w:cs="IRNazanin"/>
          <w:color w:val="111111"/>
          <w:sz w:val="28"/>
          <w:szCs w:val="28"/>
          <w:lang w:bidi="fa-IR"/>
        </w:rPr>
        <w:t>55</w:t>
      </w:r>
    </w:p>
    <w:p>
      <w:pPr>
        <w:pStyle w:val="Heading4"/>
        <w:numPr>
          <w:ilvl w:val="3"/>
          <w:numId w:val="1"/>
        </w:numPr>
        <w:rPr/>
      </w:pPr>
      <w:bookmarkStart w:id="402" w:name="__RefHeading___Toc1095463_996550957"/>
      <w:bookmarkStart w:id="403" w:name="_Toc147"/>
      <w:bookmarkEnd w:id="402"/>
      <w:r>
        <w:rPr>
          <w:rtl w:val="true"/>
        </w:rPr>
        <w:t>ی</w:t>
      </w:r>
      <w:bookmarkEnd w:id="40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یأجوج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یحمد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بنو یربوع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الیعقوبیة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یوم الجمل </w:t>
      </w:r>
      <w:r>
        <w:rPr>
          <w:rFonts w:eastAsia="IRNazanin" w:cs="IRNazanin"/>
          <w:color w:val="111111"/>
          <w:sz w:val="28"/>
          <w:szCs w:val="28"/>
          <w:lang w:bidi="fa-IR"/>
        </w:rPr>
        <w:t>31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خیبر </w:t>
      </w:r>
      <w:r>
        <w:rPr>
          <w:rFonts w:eastAsia="IRNazanin" w:cs="IRNazanin"/>
          <w:color w:val="111111"/>
          <w:sz w:val="28"/>
          <w:szCs w:val="28"/>
          <w:lang w:bidi="fa-IR"/>
        </w:rPr>
        <w:t>189</w:t>
      </w:r>
      <w:bookmarkStart w:id="404" w:name="pg17061_199021"/>
    </w:p>
    <w:p>
      <w:pPr>
        <w:pStyle w:val="Heading3"/>
        <w:numPr>
          <w:ilvl w:val="2"/>
          <w:numId w:val="1"/>
        </w:numPr>
        <w:rPr/>
      </w:pPr>
      <w:bookmarkStart w:id="405" w:name="__RefHeading___Toc1095465_996550957"/>
      <w:bookmarkStart w:id="406" w:name="_Toc148"/>
      <w:bookmarkEnd w:id="404"/>
      <w:bookmarkEnd w:id="405"/>
      <w:r>
        <w:rPr>
          <w:rtl w:val="true"/>
        </w:rPr>
        <w:t>فهرس الاماکن و البلدان</w:t>
      </w:r>
      <w:bookmarkEnd w:id="406"/>
    </w:p>
    <w:p>
      <w:pPr>
        <w:pStyle w:val="Heading4"/>
        <w:numPr>
          <w:ilvl w:val="3"/>
          <w:numId w:val="1"/>
        </w:numPr>
        <w:rPr/>
      </w:pPr>
      <w:bookmarkStart w:id="407" w:name="__RefHeading___Toc1095467_996550957"/>
      <w:bookmarkStart w:id="408" w:name="_Toc149"/>
      <w:bookmarkEnd w:id="407"/>
      <w:r>
        <w:rPr>
          <w:rtl w:val="true"/>
        </w:rPr>
        <w:t>آ</w:t>
      </w:r>
      <w:bookmarkEnd w:id="408"/>
    </w:p>
    <w:p>
      <w:pPr>
        <w:pStyle w:val="BookText"/>
        <w:rPr/>
      </w:pPr>
      <w:r>
        <w:rPr>
          <w:rFonts w:ascii="IRNazanin" w:hAnsi="IRNazanin" w:eastAsia="IRNazanin"/>
          <w:color w:val="111111"/>
          <w:sz w:val="28"/>
          <w:sz w:val="28"/>
          <w:szCs w:val="28"/>
          <w:rtl w:val="true"/>
          <w:lang w:bidi="fa-IR"/>
        </w:rPr>
        <w:t xml:space="preserve">آذربیجان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الآمد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اذنة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قادسیة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اسفرائن، اسفرائین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اسکدار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الاسکندریة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اشبیلیة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اصطنبول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افریقیة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افشنة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الافغان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الوذ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اماسیبه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الانبار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اومج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231</w:t>
      </w:r>
    </w:p>
    <w:p>
      <w:pPr>
        <w:pStyle w:val="Heading4"/>
        <w:numPr>
          <w:ilvl w:val="3"/>
          <w:numId w:val="1"/>
        </w:numPr>
        <w:rPr/>
      </w:pPr>
      <w:bookmarkStart w:id="409" w:name="__RefHeading___Toc1095469_996550957"/>
      <w:bookmarkStart w:id="410" w:name="_Toc150"/>
      <w:bookmarkEnd w:id="409"/>
      <w:r>
        <w:rPr>
          <w:rtl w:val="true"/>
        </w:rPr>
        <w:t>ب</w:t>
      </w:r>
      <w:bookmarkEnd w:id="410"/>
    </w:p>
    <w:p>
      <w:pPr>
        <w:pStyle w:val="BookText"/>
        <w:rPr/>
      </w:pPr>
      <w:r>
        <w:rPr>
          <w:rFonts w:ascii="IRNazanin" w:hAnsi="IRNazanin" w:eastAsia="IRNazanin"/>
          <w:color w:val="111111"/>
          <w:sz w:val="28"/>
          <w:sz w:val="28"/>
          <w:szCs w:val="28"/>
          <w:rtl w:val="true"/>
          <w:lang w:bidi="fa-IR"/>
        </w:rPr>
        <w:t xml:space="preserve">باب الصغیر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باب الطاق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باغنو </w:t>
      </w:r>
      <w:r>
        <w:rPr>
          <w:rFonts w:eastAsia="IRNazanin" w:cs="IRNazanin"/>
          <w:color w:val="111111"/>
          <w:sz w:val="28"/>
          <w:szCs w:val="28"/>
          <w:lang w:bidi="fa-IR"/>
        </w:rPr>
        <w:t>12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فارس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411" w:name="pg17061_199022"/>
    </w:p>
    <w:p>
      <w:pPr>
        <w:pStyle w:val="BookText"/>
        <w:rPr/>
      </w:pPr>
      <w:bookmarkEnd w:id="411"/>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بدریة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برذعة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برس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بروساء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بستان الخندق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بغشور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بلاد الترک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بلاد الجزیرة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بیلقان </w:t>
      </w:r>
      <w:r>
        <w:rPr>
          <w:rFonts w:eastAsia="IRNazanin" w:cs="IRNazanin"/>
          <w:color w:val="111111"/>
          <w:sz w:val="28"/>
          <w:szCs w:val="28"/>
          <w:lang w:bidi="fa-IR"/>
        </w:rPr>
        <w:t>259</w:t>
      </w:r>
    </w:p>
    <w:p>
      <w:pPr>
        <w:pStyle w:val="Heading4"/>
        <w:numPr>
          <w:ilvl w:val="3"/>
          <w:numId w:val="1"/>
        </w:numPr>
        <w:rPr/>
      </w:pPr>
      <w:bookmarkStart w:id="412" w:name="__RefHeading___Toc1095471_996550957"/>
      <w:bookmarkStart w:id="413" w:name="_Toc151"/>
      <w:bookmarkEnd w:id="412"/>
      <w:r>
        <w:rPr>
          <w:rtl w:val="true"/>
        </w:rPr>
        <w:t>ت</w:t>
      </w:r>
      <w:bookmarkEnd w:id="413"/>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تل الیهود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التنیس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توماثا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تیه بنی اسرائیل </w:t>
      </w:r>
      <w:r>
        <w:rPr>
          <w:rFonts w:eastAsia="IRNazanin" w:cs="IRNazanin"/>
          <w:color w:val="111111"/>
          <w:sz w:val="28"/>
          <w:szCs w:val="28"/>
          <w:lang w:bidi="fa-IR"/>
        </w:rPr>
        <w:t>121</w:t>
      </w:r>
    </w:p>
    <w:p>
      <w:pPr>
        <w:pStyle w:val="Heading4"/>
        <w:numPr>
          <w:ilvl w:val="3"/>
          <w:numId w:val="1"/>
        </w:numPr>
        <w:rPr/>
      </w:pPr>
      <w:bookmarkStart w:id="414" w:name="__RefHeading___Toc1095473_996550957"/>
      <w:bookmarkStart w:id="415" w:name="_Toc152"/>
      <w:bookmarkEnd w:id="414"/>
      <w:r>
        <w:rPr>
          <w:rtl w:val="true"/>
        </w:rPr>
        <w:t>ج</w:t>
      </w:r>
      <w:bookmarkEnd w:id="415"/>
    </w:p>
    <w:p>
      <w:pPr>
        <w:pStyle w:val="BookText"/>
        <w:rPr/>
      </w:pPr>
      <w:r>
        <w:rPr>
          <w:rFonts w:ascii="IRNazanin" w:hAnsi="IRNazanin" w:eastAsia="IRNazanin"/>
          <w:color w:val="111111"/>
          <w:sz w:val="28"/>
          <w:sz w:val="28"/>
          <w:szCs w:val="28"/>
          <w:rtl w:val="true"/>
          <w:lang w:bidi="fa-IR"/>
        </w:rPr>
        <w:t xml:space="preserve">جاسم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الجامع الابیض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جامع الرصافة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جامع الکوفة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جامع المدینة </w:t>
      </w:r>
      <w:r>
        <w:rPr>
          <w:rFonts w:eastAsia="IRNazanin" w:cs="IRNazanin"/>
          <w:color w:val="111111"/>
          <w:sz w:val="28"/>
          <w:szCs w:val="28"/>
          <w:lang w:bidi="fa-IR"/>
        </w:rPr>
        <w:t>153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مصر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16" w:name="pg17061_199023"/>
    </w:p>
    <w:p>
      <w:pPr>
        <w:pStyle w:val="BookText"/>
        <w:rPr/>
      </w:pPr>
      <w:bookmarkEnd w:id="416"/>
      <w:r>
        <w:rPr>
          <w:rFonts w:ascii="IRNazanin" w:hAnsi="IRNazanin" w:eastAsia="IRNazanin"/>
          <w:color w:val="111111"/>
          <w:sz w:val="28"/>
          <w:sz w:val="28"/>
          <w:szCs w:val="28"/>
          <w:rtl w:val="true"/>
          <w:lang w:bidi="fa-IR"/>
        </w:rPr>
        <w:t xml:space="preserve">جبع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جبل عامل الشام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جبل قاسیون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الجزیرة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جزیرة الاندلس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الجزیرة الخضراء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جزین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الجوزجان </w:t>
      </w:r>
      <w:r>
        <w:rPr>
          <w:rFonts w:eastAsia="IRNazanin" w:cs="IRNazanin"/>
          <w:color w:val="111111"/>
          <w:sz w:val="28"/>
          <w:szCs w:val="28"/>
          <w:lang w:bidi="fa-IR"/>
        </w:rPr>
        <w:t>317</w:t>
      </w:r>
    </w:p>
    <w:p>
      <w:pPr>
        <w:pStyle w:val="Heading4"/>
        <w:numPr>
          <w:ilvl w:val="3"/>
          <w:numId w:val="1"/>
        </w:numPr>
        <w:rPr/>
      </w:pPr>
      <w:bookmarkStart w:id="417" w:name="__RefHeading___Toc1095475_996550957"/>
      <w:bookmarkStart w:id="418" w:name="_Toc153"/>
      <w:bookmarkEnd w:id="417"/>
      <w:r>
        <w:rPr>
          <w:rtl w:val="true"/>
        </w:rPr>
        <w:t>ح</w:t>
      </w:r>
      <w:bookmarkEnd w:id="418"/>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حبس المنصور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الحسامیة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حظیرة سلطان احمد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lang w:bidi="fa-IR"/>
        </w:rPr>
        <w:t>258</w:t>
      </w:r>
    </w:p>
    <w:p>
      <w:pPr>
        <w:pStyle w:val="Heading4"/>
        <w:numPr>
          <w:ilvl w:val="3"/>
          <w:numId w:val="1"/>
        </w:numPr>
        <w:rPr/>
      </w:pPr>
      <w:bookmarkStart w:id="419" w:name="__RefHeading___Toc1095477_996550957"/>
      <w:bookmarkStart w:id="420" w:name="_Toc154"/>
      <w:bookmarkEnd w:id="419"/>
      <w:r>
        <w:rPr>
          <w:rtl w:val="true"/>
        </w:rPr>
        <w:t>خ</w:t>
      </w:r>
      <w:bookmarkEnd w:id="420"/>
    </w:p>
    <w:p>
      <w:pPr>
        <w:pStyle w:val="BookText"/>
        <w:rPr/>
      </w:pP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خرشنة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خم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الخولان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الخیف </w:t>
      </w:r>
      <w:r>
        <w:rPr>
          <w:rFonts w:eastAsia="IRNazanin" w:cs="IRNazanin"/>
          <w:color w:val="111111"/>
          <w:sz w:val="28"/>
          <w:szCs w:val="28"/>
          <w:lang w:bidi="fa-IR"/>
        </w:rPr>
        <w:t>316</w:t>
      </w:r>
    </w:p>
    <w:p>
      <w:pPr>
        <w:pStyle w:val="Heading4"/>
        <w:numPr>
          <w:ilvl w:val="3"/>
          <w:numId w:val="1"/>
        </w:numPr>
        <w:rPr/>
      </w:pPr>
      <w:bookmarkStart w:id="421" w:name="__RefHeading___Toc1095479_996550957"/>
      <w:bookmarkStart w:id="422" w:name="_Toc155"/>
      <w:bookmarkEnd w:id="421"/>
      <w:r>
        <w:rPr>
          <w:rtl w:val="true"/>
        </w:rPr>
        <w:t>د</w:t>
      </w:r>
      <w:bookmarkEnd w:id="422"/>
    </w:p>
    <w:p>
      <w:pPr>
        <w:pStyle w:val="BookText"/>
        <w:rPr/>
      </w:pPr>
      <w:r>
        <w:rPr>
          <w:rFonts w:ascii="IRNazanin" w:hAnsi="IRNazanin" w:eastAsia="IRNazanin"/>
          <w:color w:val="111111"/>
          <w:sz w:val="28"/>
          <w:sz w:val="28"/>
          <w:szCs w:val="28"/>
          <w:rtl w:val="true"/>
          <w:lang w:bidi="fa-IR"/>
        </w:rPr>
        <w:t xml:space="preserve">دابق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دار حجاج ابن ابی عتاب </w:t>
      </w:r>
      <w:r>
        <w:rPr>
          <w:rFonts w:eastAsia="IRNazanin" w:cs="IRNazanin"/>
          <w:color w:val="111111"/>
          <w:sz w:val="28"/>
          <w:szCs w:val="28"/>
          <w:lang w:bidi="fa-IR"/>
        </w:rPr>
        <w:t>31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bookmarkStart w:id="423" w:name="pg17061_199024"/>
    </w:p>
    <w:p>
      <w:pPr>
        <w:pStyle w:val="BookText"/>
        <w:rPr/>
      </w:pPr>
      <w:bookmarkEnd w:id="423"/>
      <w:r>
        <w:rPr>
          <w:rFonts w:ascii="IRNazanin" w:hAnsi="IRNazanin" w:eastAsia="IRNazanin"/>
          <w:color w:val="111111"/>
          <w:sz w:val="28"/>
          <w:sz w:val="28"/>
          <w:szCs w:val="28"/>
          <w:rtl w:val="true"/>
          <w:lang w:bidi="fa-IR"/>
        </w:rPr>
        <w:t xml:space="preserve">درب الزعفران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دهخوارقان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دیار ربیعة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الدینور </w:t>
      </w:r>
      <w:r>
        <w:rPr>
          <w:rFonts w:eastAsia="IRNazanin" w:cs="IRNazanin"/>
          <w:color w:val="111111"/>
          <w:sz w:val="28"/>
          <w:szCs w:val="28"/>
          <w:lang w:bidi="fa-IR"/>
        </w:rPr>
        <w:t>274</w:t>
      </w:r>
    </w:p>
    <w:p>
      <w:pPr>
        <w:pStyle w:val="Heading4"/>
        <w:numPr>
          <w:ilvl w:val="3"/>
          <w:numId w:val="1"/>
        </w:numPr>
        <w:rPr/>
      </w:pPr>
      <w:bookmarkStart w:id="424" w:name="__RefHeading___Toc1095481_996550957"/>
      <w:bookmarkStart w:id="425" w:name="_Toc156"/>
      <w:bookmarkEnd w:id="424"/>
      <w:r>
        <w:rPr>
          <w:rtl w:val="true"/>
        </w:rPr>
        <w:t>ذ</w:t>
      </w:r>
      <w:bookmarkEnd w:id="425"/>
    </w:p>
    <w:p>
      <w:pPr>
        <w:pStyle w:val="BookText"/>
        <w:rPr/>
      </w:pP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lang w:bidi="fa-IR"/>
        </w:rPr>
        <w:t>79</w:t>
      </w:r>
    </w:p>
    <w:p>
      <w:pPr>
        <w:pStyle w:val="Heading4"/>
        <w:numPr>
          <w:ilvl w:val="3"/>
          <w:numId w:val="1"/>
        </w:numPr>
        <w:rPr/>
      </w:pPr>
      <w:bookmarkStart w:id="426" w:name="__RefHeading___Toc1095483_996550957"/>
      <w:bookmarkStart w:id="427" w:name="_Toc157"/>
      <w:bookmarkEnd w:id="426"/>
      <w:r>
        <w:rPr>
          <w:rtl w:val="true"/>
        </w:rPr>
        <w:t>ر</w:t>
      </w:r>
      <w:bookmarkEnd w:id="427"/>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روضة الحسین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الزعفرانیة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زغین </w:t>
      </w:r>
      <w:r>
        <w:rPr>
          <w:rFonts w:eastAsia="IRNazanin" w:cs="IRNazanin"/>
          <w:color w:val="111111"/>
          <w:sz w:val="28"/>
          <w:szCs w:val="28"/>
          <w:lang w:bidi="fa-IR"/>
        </w:rPr>
        <w:t>371</w:t>
      </w:r>
    </w:p>
    <w:p>
      <w:pPr>
        <w:pStyle w:val="Heading4"/>
        <w:numPr>
          <w:ilvl w:val="3"/>
          <w:numId w:val="1"/>
        </w:numPr>
        <w:rPr/>
      </w:pPr>
      <w:bookmarkStart w:id="428" w:name="__RefHeading___Toc1095485_996550957"/>
      <w:bookmarkStart w:id="429" w:name="_Toc158"/>
      <w:bookmarkEnd w:id="428"/>
      <w:r>
        <w:rPr>
          <w:rtl w:val="true"/>
        </w:rPr>
        <w:t>س</w:t>
      </w:r>
      <w:bookmarkEnd w:id="429"/>
    </w:p>
    <w:p>
      <w:pPr>
        <w:pStyle w:val="BookText"/>
        <w:rPr/>
      </w:pP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سبتة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سحنة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سرقسط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السلطانیة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سیواس </w:t>
      </w:r>
      <w:r>
        <w:rPr>
          <w:rFonts w:eastAsia="IRNazanin" w:cs="IRNazanin"/>
          <w:color w:val="111111"/>
          <w:sz w:val="28"/>
          <w:szCs w:val="28"/>
          <w:lang w:bidi="fa-IR"/>
        </w:rPr>
        <w:t>370</w:t>
      </w:r>
    </w:p>
    <w:p>
      <w:pPr>
        <w:pStyle w:val="Heading4"/>
        <w:numPr>
          <w:ilvl w:val="3"/>
          <w:numId w:val="1"/>
        </w:numPr>
        <w:rPr/>
      </w:pPr>
      <w:bookmarkStart w:id="430" w:name="__RefHeading___Toc1095487_996550957"/>
      <w:bookmarkStart w:id="431" w:name="_Toc159"/>
      <w:bookmarkEnd w:id="430"/>
      <w:r>
        <w:rPr>
          <w:rtl w:val="true"/>
        </w:rPr>
        <w:t>ش</w:t>
      </w:r>
      <w:bookmarkEnd w:id="431"/>
    </w:p>
    <w:p>
      <w:pPr>
        <w:pStyle w:val="BookText"/>
        <w:rPr/>
      </w:pPr>
      <w:r>
        <w:rPr>
          <w:rFonts w:ascii="IRNazanin" w:hAnsi="IRNazanin" w:eastAsia="IRNazanin"/>
          <w:color w:val="111111"/>
          <w:sz w:val="28"/>
          <w:sz w:val="28"/>
          <w:szCs w:val="28"/>
          <w:rtl w:val="true"/>
          <w:lang w:bidi="fa-IR"/>
        </w:rPr>
        <w:t xml:space="preserve">الشاذیاخ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شارع دار الدقیق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الشونیزی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Heading4"/>
        <w:numPr>
          <w:ilvl w:val="3"/>
          <w:numId w:val="1"/>
        </w:numPr>
        <w:rPr/>
      </w:pPr>
      <w:bookmarkStart w:id="432" w:name="__RefHeading___Toc1095489_996550957"/>
      <w:bookmarkStart w:id="433" w:name="_Toc160"/>
      <w:bookmarkEnd w:id="432"/>
      <w:r>
        <w:rPr>
          <w:rtl w:val="true"/>
        </w:rPr>
        <w:t>ص</w:t>
      </w:r>
      <w:bookmarkEnd w:id="43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الصالحیة </w:t>
      </w:r>
      <w:bookmarkStart w:id="434" w:name="pg17061_199025"/>
    </w:p>
    <w:p>
      <w:pPr>
        <w:pStyle w:val="BookText"/>
        <w:rPr/>
      </w:pPr>
      <w:bookmarkEnd w:id="434"/>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الصین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Heading4"/>
        <w:numPr>
          <w:ilvl w:val="3"/>
          <w:numId w:val="1"/>
        </w:numPr>
        <w:rPr/>
      </w:pPr>
      <w:bookmarkStart w:id="435" w:name="__RefHeading___Toc1095491_996550957"/>
      <w:bookmarkStart w:id="436" w:name="_Toc161"/>
      <w:bookmarkEnd w:id="435"/>
      <w:r>
        <w:rPr>
          <w:rtl w:val="true"/>
        </w:rPr>
        <w:t>ط</w:t>
      </w:r>
      <w:bookmarkEnd w:id="436"/>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طلیطلة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طور سینا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طوقات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الطوقچی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طینة </w:t>
      </w:r>
      <w:r>
        <w:rPr>
          <w:rFonts w:eastAsia="IRNazanin" w:cs="IRNazanin"/>
          <w:color w:val="111111"/>
          <w:sz w:val="28"/>
          <w:szCs w:val="28"/>
          <w:lang w:bidi="fa-IR"/>
        </w:rPr>
        <w:t>98</w:t>
      </w:r>
    </w:p>
    <w:p>
      <w:pPr>
        <w:pStyle w:val="Heading4"/>
        <w:numPr>
          <w:ilvl w:val="3"/>
          <w:numId w:val="1"/>
        </w:numPr>
        <w:rPr/>
      </w:pPr>
      <w:bookmarkStart w:id="437" w:name="__RefHeading___Toc1095493_996550957"/>
      <w:bookmarkStart w:id="438" w:name="_Toc162"/>
      <w:bookmarkEnd w:id="437"/>
      <w:r>
        <w:rPr>
          <w:rtl w:val="true"/>
        </w:rPr>
        <w:t>ع</w:t>
      </w:r>
      <w:bookmarkEnd w:id="438"/>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العراقین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العسکر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عسکر مکرم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عکاظ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عمارة سلطان بایزید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72</w:t>
      </w:r>
    </w:p>
    <w:p>
      <w:pPr>
        <w:pStyle w:val="Heading4"/>
        <w:numPr>
          <w:ilvl w:val="3"/>
          <w:numId w:val="1"/>
        </w:numPr>
        <w:rPr/>
      </w:pPr>
      <w:bookmarkStart w:id="439" w:name="__RefHeading___Toc1095495_996550957"/>
      <w:bookmarkStart w:id="440" w:name="_Toc163"/>
      <w:bookmarkEnd w:id="439"/>
      <w:r>
        <w:rPr>
          <w:rtl w:val="true"/>
        </w:rPr>
        <w:t>غ</w:t>
      </w:r>
      <w:bookmarkEnd w:id="440"/>
    </w:p>
    <w:p>
      <w:pPr>
        <w:pStyle w:val="BookText"/>
        <w:rPr/>
      </w:pPr>
      <w:r>
        <w:rPr>
          <w:rFonts w:ascii="IRNazanin" w:hAnsi="IRNazanin" w:eastAsia="IRNazanin"/>
          <w:color w:val="111111"/>
          <w:sz w:val="28"/>
          <w:sz w:val="28"/>
          <w:szCs w:val="28"/>
          <w:rtl w:val="true"/>
          <w:lang w:bidi="fa-IR"/>
        </w:rPr>
        <w:t xml:space="preserve">الغار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الغرب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غرناطة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Heading4"/>
        <w:numPr>
          <w:ilvl w:val="3"/>
          <w:numId w:val="1"/>
        </w:numPr>
        <w:rPr/>
      </w:pPr>
      <w:bookmarkStart w:id="441" w:name="__RefHeading___Toc1095497_996550957"/>
      <w:bookmarkStart w:id="442" w:name="_Toc164"/>
      <w:bookmarkEnd w:id="441"/>
      <w:r>
        <w:rPr>
          <w:rtl w:val="true"/>
        </w:rPr>
        <w:t>ف</w:t>
      </w:r>
      <w:bookmarkEnd w:id="442"/>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443" w:name="pg17061_199026"/>
    </w:p>
    <w:p>
      <w:pPr>
        <w:pStyle w:val="BookText"/>
        <w:rPr/>
      </w:pPr>
      <w:bookmarkEnd w:id="443"/>
      <w:r>
        <w:rPr>
          <w:rFonts w:ascii="IRNazanin" w:hAnsi="IRNazanin" w:eastAsia="IRNazanin"/>
          <w:color w:val="111111"/>
          <w:sz w:val="28"/>
          <w:sz w:val="28"/>
          <w:szCs w:val="28"/>
          <w:rtl w:val="true"/>
          <w:lang w:bidi="fa-IR"/>
        </w:rPr>
        <w:t xml:space="preserve">فخ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فندیسجان </w:t>
      </w:r>
      <w:r>
        <w:rPr>
          <w:rFonts w:eastAsia="IRNazanin" w:cs="IRNazanin"/>
          <w:color w:val="111111"/>
          <w:sz w:val="28"/>
          <w:szCs w:val="28"/>
          <w:lang w:bidi="fa-IR"/>
        </w:rPr>
        <w:t>89</w:t>
      </w:r>
    </w:p>
    <w:p>
      <w:pPr>
        <w:pStyle w:val="Heading4"/>
        <w:numPr>
          <w:ilvl w:val="3"/>
          <w:numId w:val="1"/>
        </w:numPr>
        <w:rPr/>
      </w:pPr>
      <w:bookmarkStart w:id="444" w:name="__RefHeading___Toc1095499_996550957"/>
      <w:bookmarkStart w:id="445" w:name="_Toc165"/>
      <w:bookmarkEnd w:id="444"/>
      <w:r>
        <w:rPr>
          <w:rtl w:val="true"/>
        </w:rPr>
        <w:t>ق</w:t>
      </w:r>
      <w:bookmarkEnd w:id="445"/>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قبر الامام امیر المؤمنین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قبر الامام الشافعی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قبر صاحب بن عباد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قبر النبی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القرافة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قرطبة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قرمیسین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قریة العنب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قزوینک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قسطنطنیة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قصران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قصران الخارج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قصران الداخل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قصر الرمان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قصر الشیرین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قلیوب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القیروان </w:t>
      </w:r>
      <w:r>
        <w:rPr>
          <w:rFonts w:eastAsia="IRNazanin" w:cs="IRNazanin"/>
          <w:color w:val="111111"/>
          <w:sz w:val="28"/>
          <w:szCs w:val="28"/>
          <w:lang w:bidi="fa-IR"/>
        </w:rPr>
        <w:t>68</w:t>
      </w:r>
    </w:p>
    <w:p>
      <w:pPr>
        <w:pStyle w:val="Heading4"/>
        <w:numPr>
          <w:ilvl w:val="3"/>
          <w:numId w:val="1"/>
        </w:numPr>
        <w:rPr/>
      </w:pPr>
      <w:bookmarkStart w:id="446" w:name="__RefHeading___Toc1095501_996550957"/>
      <w:bookmarkStart w:id="447" w:name="_Toc166"/>
      <w:bookmarkEnd w:id="446"/>
      <w:r>
        <w:rPr>
          <w:rtl w:val="true"/>
        </w:rPr>
        <w:t>ک</w:t>
      </w:r>
      <w:bookmarkEnd w:id="447"/>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کارلادان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کرک نوح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کنکور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کنیسة الاسری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کوفان </w:t>
      </w:r>
      <w:r>
        <w:rPr>
          <w:rFonts w:eastAsia="IRNazanin" w:cs="IRNazanin"/>
          <w:color w:val="111111"/>
          <w:sz w:val="28"/>
          <w:szCs w:val="28"/>
          <w:lang w:bidi="fa-IR"/>
        </w:rPr>
        <w:t>317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448" w:name="pg17061_199027"/>
    </w:p>
    <w:p>
      <w:pPr>
        <w:pStyle w:val="Heading4"/>
        <w:numPr>
          <w:ilvl w:val="3"/>
          <w:numId w:val="1"/>
        </w:numPr>
        <w:rPr/>
      </w:pPr>
      <w:bookmarkStart w:id="449" w:name="__RefHeading___Toc1095503_996550957"/>
      <w:bookmarkStart w:id="450" w:name="_Toc167"/>
      <w:bookmarkEnd w:id="448"/>
      <w:bookmarkEnd w:id="449"/>
      <w:r>
        <w:rPr>
          <w:rtl w:val="true"/>
        </w:rPr>
        <w:t>ل</w:t>
      </w:r>
      <w:bookmarkEnd w:id="450"/>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لبلة </w:t>
      </w:r>
      <w:r>
        <w:rPr>
          <w:rFonts w:eastAsia="Amiri" w:cs="Amiri" w:ascii="Amiri" w:hAnsi="Amiri"/>
          <w:color w:val="111111"/>
          <w:sz w:val="28"/>
          <w:szCs w:val="28"/>
          <w:lang w:bidi="ar-SA"/>
        </w:rPr>
        <w:t>301</w:t>
      </w:r>
    </w:p>
    <w:p>
      <w:pPr>
        <w:pStyle w:val="Heading4"/>
        <w:numPr>
          <w:ilvl w:val="3"/>
          <w:numId w:val="1"/>
        </w:numPr>
        <w:rPr/>
      </w:pPr>
      <w:bookmarkStart w:id="451" w:name="__RefHeading___Toc1095505_996550957"/>
      <w:bookmarkStart w:id="452" w:name="_Toc168"/>
      <w:bookmarkEnd w:id="451"/>
      <w:r>
        <w:rPr>
          <w:rtl w:val="true"/>
        </w:rPr>
        <w:t>م</w:t>
      </w:r>
      <w:bookmarkEnd w:id="452"/>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ماسبذان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ماهاباد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المحمدیة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مدرسة الامیر الاسدی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المدرسة السلیمیة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مدرسة الشافعی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مدرسة الشیخ لطف اللّه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المدرسة النوریة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مدینة السلام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المربد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مرو رود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مشغرا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مشهد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مهشد امیر المؤمنین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مشهد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مشهد شیث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المشهد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مقابر الشونیزی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مقبرة ابن عباس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مقبرة الخیزران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المقبرة الشونیزیة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مقبرة الطالقان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الملائر </w:t>
      </w:r>
      <w:r>
        <w:rPr>
          <w:rFonts w:eastAsia="IRNazanin" w:cs="IRNazanin"/>
          <w:color w:val="111111"/>
          <w:sz w:val="28"/>
          <w:szCs w:val="28"/>
          <w:lang w:bidi="fa-IR"/>
        </w:rPr>
        <w:t>274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ملطیة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453" w:name="pg17061_199028"/>
    </w:p>
    <w:p>
      <w:pPr>
        <w:pStyle w:val="BookText"/>
        <w:rPr/>
      </w:pPr>
      <w:bookmarkEnd w:id="453"/>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منبج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میافارقین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میبد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میدان شیراز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میس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النعمانیة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نهر عیسی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النیل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Heading4"/>
        <w:numPr>
          <w:ilvl w:val="3"/>
          <w:numId w:val="1"/>
        </w:numPr>
        <w:rPr/>
      </w:pPr>
      <w:bookmarkStart w:id="454" w:name="__RefHeading___Toc1095507_996550957"/>
      <w:bookmarkStart w:id="455" w:name="_Toc169"/>
      <w:bookmarkEnd w:id="454"/>
      <w:r>
        <w:rPr>
          <w:rtl w:val="true"/>
        </w:rPr>
        <w:t>ه</w:t>
      </w:r>
      <w:bookmarkEnd w:id="455"/>
    </w:p>
    <w:p>
      <w:pPr>
        <w:pStyle w:val="BookText"/>
        <w:rPr/>
      </w:pPr>
      <w:r>
        <w:rPr>
          <w:rFonts w:ascii="IRNazanin" w:hAnsi="IRNazanin" w:eastAsia="IRNazanin"/>
          <w:color w:val="111111"/>
          <w:sz w:val="28"/>
          <w:sz w:val="28"/>
          <w:szCs w:val="28"/>
          <w:rtl w:val="true"/>
          <w:lang w:bidi="fa-IR"/>
        </w:rPr>
        <w:t xml:space="preserve">الهاشمیة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Heading4"/>
        <w:numPr>
          <w:ilvl w:val="3"/>
          <w:numId w:val="1"/>
        </w:numPr>
        <w:rPr/>
      </w:pPr>
      <w:bookmarkStart w:id="456" w:name="__RefHeading___Toc1095509_996550957"/>
      <w:bookmarkStart w:id="457" w:name="_Toc170"/>
      <w:bookmarkEnd w:id="456"/>
      <w:r>
        <w:rPr>
          <w:rtl w:val="true"/>
        </w:rPr>
        <w:t>و</w:t>
      </w:r>
      <w:bookmarkEnd w:id="457"/>
    </w:p>
    <w:p>
      <w:pPr>
        <w:pStyle w:val="BookText"/>
        <w:rPr/>
      </w:pP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4"/>
        <w:numPr>
          <w:ilvl w:val="3"/>
          <w:numId w:val="1"/>
        </w:numPr>
        <w:rPr/>
      </w:pPr>
      <w:bookmarkStart w:id="458" w:name="__RefHeading___Toc1095511_996550957"/>
      <w:bookmarkStart w:id="459" w:name="_Toc171"/>
      <w:bookmarkEnd w:id="458"/>
      <w:r>
        <w:rPr>
          <w:rtl w:val="true"/>
        </w:rPr>
        <w:t>ی</w:t>
      </w:r>
      <w:bookmarkEnd w:id="459"/>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الیونان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460" w:name="pg17061_199029"/>
    </w:p>
    <w:p>
      <w:pPr>
        <w:pStyle w:val="Heading3"/>
        <w:numPr>
          <w:ilvl w:val="2"/>
          <w:numId w:val="1"/>
        </w:numPr>
        <w:rPr/>
      </w:pPr>
      <w:bookmarkStart w:id="461" w:name="__RefHeading___Toc1095513_996550957"/>
      <w:bookmarkStart w:id="462" w:name="_Toc172"/>
      <w:bookmarkEnd w:id="460"/>
      <w:bookmarkEnd w:id="461"/>
      <w:r>
        <w:rPr>
          <w:rtl w:val="true"/>
        </w:rPr>
        <w:t>فهرس الکتب</w:t>
      </w:r>
      <w:bookmarkEnd w:id="462"/>
    </w:p>
    <w:p>
      <w:pPr>
        <w:pStyle w:val="Heading4"/>
        <w:numPr>
          <w:ilvl w:val="3"/>
          <w:numId w:val="1"/>
        </w:numPr>
        <w:rPr/>
      </w:pPr>
      <w:bookmarkStart w:id="463" w:name="__RefHeading___Toc1095515_996550957"/>
      <w:bookmarkStart w:id="464" w:name="_Toc173"/>
      <w:bookmarkEnd w:id="463"/>
      <w:r>
        <w:rPr>
          <w:rtl w:val="true"/>
        </w:rPr>
        <w:t>ا</w:t>
      </w:r>
      <w:bookmarkEnd w:id="464"/>
    </w:p>
    <w:p>
      <w:pPr>
        <w:pStyle w:val="BookText"/>
        <w:rPr/>
      </w:pPr>
      <w:r>
        <w:rPr>
          <w:rFonts w:ascii="IRNazanin" w:hAnsi="IRNazanin" w:eastAsia="IRNazanin"/>
          <w:color w:val="111111"/>
          <w:sz w:val="28"/>
          <w:sz w:val="28"/>
          <w:szCs w:val="28"/>
          <w:rtl w:val="true"/>
          <w:lang w:bidi="fa-IR"/>
        </w:rPr>
        <w:t xml:space="preserve">ابنیة سیبویه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الابیات السائرة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ابیات العرب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الاثنا عشریة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الاثنا عشریة فی الطهارة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اجازة الشیخ حسین بن عبد الصمد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اخبار الاطباء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اخبار النحاة البصریین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اختصار علم المطق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اختصار غریب المصنف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الاختیارات من شعر الشعراء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اختیار شعر ابی تمام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اختیار شعر البحتری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الاخلاق المحسنی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ادب الخواص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ادب الکتاب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الادعیة و الاوراد المأثورة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الادویة القلبیة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الاربعین للبهائی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الاستخارة و الاستشارة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الاسرار القاسمی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اسماء الاسد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اسماء الاماکن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اسماء الذئب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اسماء الغادة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اسماء الفضة و الذهب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اشتقاق الشهور و الایام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اصلاح غلط المحدثین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اصول النحو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الاطرغش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الاعتراض المبدی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اعلام السنن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الاغفال فیما اغفله الزجاج من المعانی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افانین البلاغه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الاقناع فی النحو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اکلیل المنهج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الاکمال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الالحاق بالاشتقاق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الفات القطع و الوصل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الالف و اللام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الفیة ابن مالک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الالفین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المیس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الواح الذهب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الواح القمر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الامارة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الامتاع و المؤانسة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الامثال للاصمعی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انساب قریش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الانصاف و الانتصاف </w:t>
      </w:r>
      <w:r>
        <w:rPr>
          <w:rFonts w:eastAsia="IRNazanin" w:cs="IRNazanin"/>
          <w:color w:val="111111"/>
          <w:sz w:val="28"/>
          <w:szCs w:val="28"/>
          <w:lang w:bidi="fa-IR"/>
        </w:rPr>
        <w:t>268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الانموذج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465" w:name="pg17061_199031"/>
    </w:p>
    <w:p>
      <w:pPr>
        <w:pStyle w:val="BookText"/>
        <w:rPr/>
      </w:pPr>
      <w:bookmarkEnd w:id="465"/>
      <w:r>
        <w:rPr>
          <w:rFonts w:ascii="IRNazanin" w:hAnsi="IRNazanin" w:eastAsia="IRNazanin"/>
          <w:color w:val="111111"/>
          <w:sz w:val="28"/>
          <w:sz w:val="28"/>
          <w:szCs w:val="28"/>
          <w:rtl w:val="true"/>
          <w:lang w:bidi="fa-IR"/>
        </w:rPr>
        <w:t xml:space="preserve">الانوار البدریة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الانوار السهیلی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الانوار المضیئة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الانوار فی مولد النبی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الاودیة و الجبال و الرمال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اوضح المسالک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اوقاف القران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الایام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الایقاع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الایمان و الکفر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الایناس </w:t>
      </w:r>
      <w:r>
        <w:rPr>
          <w:rFonts w:eastAsia="IRNazanin" w:cs="IRNazanin"/>
          <w:color w:val="111111"/>
          <w:sz w:val="28"/>
          <w:szCs w:val="28"/>
          <w:lang w:bidi="fa-IR"/>
        </w:rPr>
        <w:t>167</w:t>
      </w:r>
    </w:p>
    <w:p>
      <w:pPr>
        <w:pStyle w:val="Heading4"/>
        <w:numPr>
          <w:ilvl w:val="3"/>
          <w:numId w:val="1"/>
        </w:numPr>
        <w:rPr/>
      </w:pPr>
      <w:bookmarkStart w:id="466" w:name="__RefHeading___Toc1095517_996550957"/>
      <w:bookmarkStart w:id="467" w:name="_Toc174"/>
      <w:bookmarkEnd w:id="466"/>
      <w:r>
        <w:rPr>
          <w:rtl w:val="true"/>
        </w:rPr>
        <w:t>ب</w:t>
      </w:r>
      <w:bookmarkEnd w:id="467"/>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بدائع الافکار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البدایة فی سبیل الهدایة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البدایة فی علم الدرایة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برنامج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برهان الشیعة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النحاة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بغیة المرید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البلاغ المبین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البلغة فی ائمة اللغة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البهاء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Heading4"/>
        <w:numPr>
          <w:ilvl w:val="3"/>
          <w:numId w:val="1"/>
        </w:numPr>
        <w:rPr/>
      </w:pPr>
      <w:bookmarkStart w:id="468" w:name="__RefHeading___Toc1095519_996550957"/>
      <w:bookmarkStart w:id="469" w:name="_Toc175"/>
      <w:bookmarkEnd w:id="468"/>
      <w:r>
        <w:rPr>
          <w:rtl w:val="true"/>
        </w:rPr>
        <w:t>ت</w:t>
      </w:r>
      <w:bookmarkEnd w:id="469"/>
    </w:p>
    <w:p>
      <w:pPr>
        <w:pStyle w:val="BookText"/>
        <w:rPr/>
      </w:pPr>
      <w:r>
        <w:rPr>
          <w:rFonts w:ascii="IRNazanin" w:hAnsi="IRNazanin" w:eastAsia="IRNazanin"/>
          <w:color w:val="111111"/>
          <w:sz w:val="28"/>
          <w:sz w:val="28"/>
          <w:szCs w:val="28"/>
          <w:rtl w:val="true"/>
          <w:lang w:bidi="fa-IR"/>
        </w:rPr>
        <w:t xml:space="preserve">تأسیس التقدیس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تاج الاشعار و سلوة الشیعة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تاریخ ابن اعثم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تاریخ ابن رافع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تاریخ ابن قانع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تاریخ اخبار البشر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اخبار الشیعه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اربل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تاریخ الاندلس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اندلس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تاریخ الیافعی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التبیان فی المعانی و البیان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تبیین غلط قدامة بن جعفر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تجرید العقائد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التجنی علی ابن جنی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التحفة العلیة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تحقیق الاسلام و الایمان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تحقیق البیان فی تأویل القرآن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التحقیق المبین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تخیلات العرب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التذکرة لابی حیان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مکتوم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للسیرافی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السفریة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المتبحرین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التراکیب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الترجمان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تسلیة الاحزان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التسمیة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التشبیهات فی اللغة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التصحیف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التصریح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التصریح فی شرح التوضیح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تصریف المازنی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تعبیر الرؤیا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التعلیقات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تعلیقة علی کتاب سیبویه </w:t>
      </w:r>
      <w:r>
        <w:rPr>
          <w:rFonts w:eastAsia="IRNazanin" w:cs="IRNazanin"/>
          <w:color w:val="111111"/>
          <w:sz w:val="28"/>
          <w:szCs w:val="28"/>
          <w:lang w:bidi="fa-IR"/>
        </w:rPr>
        <w:t>80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470" w:name="pg17061_199033"/>
    </w:p>
    <w:p>
      <w:pPr>
        <w:pStyle w:val="BookText"/>
        <w:rPr/>
      </w:pPr>
      <w:bookmarkEnd w:id="470"/>
      <w:r>
        <w:rPr>
          <w:rFonts w:ascii="IRNazanin" w:hAnsi="IRNazanin" w:eastAsia="IRNazanin"/>
          <w:color w:val="111111"/>
          <w:sz w:val="28"/>
          <w:sz w:val="28"/>
          <w:szCs w:val="28"/>
          <w:rtl w:val="true"/>
          <w:lang w:bidi="fa-IR"/>
        </w:rPr>
        <w:t xml:space="preserve">التفسیر الاصغر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التفسیر الاوسط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تفسیر سورة الاخلاص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تفسیر سورة یوسف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تفسیر فرات بن ابراهیم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تفسیر القران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تفسیر المسائل المشکلة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تفسیر نیسابوری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تفصیل النشأتین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تفضیل شعر امرء القیس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تفنن البلغاء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التقریظ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تقسیمات العوامل و عللها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التکملة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التکملة علی الصحاح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تلخیص الآثار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التلخیص فی اللغة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تلبیة البارعین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التلقین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تمرین الطلاب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تمهید القواعد الاصولیة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توشیح الدریدیة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التوضیح الانور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تهذیب اصلاح المنطق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التهذیب فی الاصول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تهذیب دیوان الادب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ثمار الصناعة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471" w:name="__RefHeading___Toc1095521_996550957"/>
      <w:bookmarkStart w:id="472" w:name="_Toc176"/>
      <w:bookmarkEnd w:id="471"/>
      <w:r>
        <w:rPr>
          <w:rtl w:val="true"/>
        </w:rPr>
        <w:t>ج</w:t>
      </w:r>
      <w:bookmarkEnd w:id="472"/>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جامع الاصول فی شرح ترجمة رسالة الفصول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الجامع فی افراد و الجمع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جامع الدرر فی شرح الباب الحادیعشر </w:t>
      </w:r>
      <w:r>
        <w:rPr>
          <w:rFonts w:eastAsia="IRNazanin" w:cs="IRNazanin"/>
          <w:color w:val="111111"/>
          <w:sz w:val="28"/>
          <w:szCs w:val="28"/>
          <w:lang w:bidi="fa-IR"/>
        </w:rPr>
        <w:t>262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الدقائق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473" w:name="pg17061_199034"/>
    </w:p>
    <w:p>
      <w:pPr>
        <w:pStyle w:val="BookText"/>
        <w:rPr/>
      </w:pPr>
      <w:bookmarkEnd w:id="473"/>
      <w:r>
        <w:rPr>
          <w:rFonts w:ascii="IRNazanin" w:hAnsi="IRNazanin" w:eastAsia="IRNazanin"/>
          <w:color w:val="111111"/>
          <w:sz w:val="28"/>
          <w:sz w:val="28"/>
          <w:szCs w:val="28"/>
          <w:rtl w:val="true"/>
          <w:lang w:bidi="fa-IR"/>
        </w:rPr>
        <w:t xml:space="preserve">جبال العرب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الجفر الجامع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الجفر الخابیة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الجفر الکبیر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الجمع بین الصحاح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جمع الجواهر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الجمل الصغری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الجمل فی النحو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جمهرة الامثال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الجنی الدانی فی حرف المعانی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جوابات الاسماعیلیة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جوابات الزیدیة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جوابات القرامطة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جوابات المباحث النجفیة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جواب المسائل الخراسانیة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جواب المسائل الشامیة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جواب المسائل الهندیة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جواهر التفسیر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جواهر الکلمات </w:t>
      </w:r>
      <w:r>
        <w:rPr>
          <w:rFonts w:eastAsia="IRNazanin" w:cs="IRNazanin"/>
          <w:color w:val="111111"/>
          <w:sz w:val="28"/>
          <w:szCs w:val="28"/>
          <w:lang w:bidi="fa-IR"/>
        </w:rPr>
        <w:t>380</w:t>
      </w:r>
    </w:p>
    <w:p>
      <w:pPr>
        <w:pStyle w:val="Heading4"/>
        <w:numPr>
          <w:ilvl w:val="3"/>
          <w:numId w:val="1"/>
        </w:numPr>
        <w:rPr/>
      </w:pPr>
      <w:bookmarkStart w:id="474" w:name="__RefHeading___Toc1095523_996550957"/>
      <w:bookmarkStart w:id="475" w:name="_Toc177"/>
      <w:bookmarkEnd w:id="474"/>
      <w:r>
        <w:rPr>
          <w:rtl w:val="true"/>
        </w:rPr>
        <w:t>ح</w:t>
      </w:r>
      <w:bookmarkEnd w:id="475"/>
    </w:p>
    <w:p>
      <w:pPr>
        <w:pStyle w:val="BookText"/>
        <w:rPr/>
      </w:pPr>
      <w:r>
        <w:rPr>
          <w:rFonts w:ascii="IRNazanin" w:hAnsi="IRNazanin" w:eastAsia="IRNazanin"/>
          <w:color w:val="111111"/>
          <w:sz w:val="28"/>
          <w:sz w:val="28"/>
          <w:szCs w:val="28"/>
          <w:rtl w:val="true"/>
          <w:lang w:bidi="fa-IR"/>
        </w:rPr>
        <w:t xml:space="preserve">حاشیة الخفری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حاشیة الدوانی علی التجرید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السعدیة علی العضدی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الشرایع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شرح الفیة ابن الناظم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الشریفیة علی العضدی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الشمنی علی المغنی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قواعد الاحکام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حاشیة مجمع البیان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المختصر النافع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المغنی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حاشیة المیر علی المطول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النجاریة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الحاکم فی الفقه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الحاوی فی النحو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76" w:name="pg17061_199035"/>
    </w:p>
    <w:p>
      <w:pPr>
        <w:pStyle w:val="BookText"/>
        <w:rPr/>
      </w:pPr>
      <w:bookmarkEnd w:id="476"/>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الحدائق المقربین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حرز الامان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حقائق الاشهاد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حقائق العرفان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الحق المبین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الحکم و الامثال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حکمة الاشراق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الحکمة العلائیة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حل قواعد الجفر الکبیر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الحلل المطرز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الحملة الحیدریة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حی بن یقظان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Heading4"/>
        <w:numPr>
          <w:ilvl w:val="3"/>
          <w:numId w:val="1"/>
        </w:numPr>
        <w:rPr/>
      </w:pPr>
      <w:bookmarkStart w:id="477" w:name="__RefHeading___Toc1095525_996550957"/>
      <w:bookmarkStart w:id="478" w:name="_Toc178"/>
      <w:bookmarkEnd w:id="477"/>
      <w:r>
        <w:rPr>
          <w:rtl w:val="true"/>
        </w:rPr>
        <w:t>خ</w:t>
      </w:r>
      <w:bookmarkEnd w:id="478"/>
    </w:p>
    <w:p>
      <w:pPr>
        <w:pStyle w:val="BookText"/>
        <w:rPr/>
      </w:pPr>
      <w:r>
        <w:rPr>
          <w:rFonts w:ascii="IRNazanin" w:hAnsi="IRNazanin" w:eastAsia="IRNazanin"/>
          <w:color w:val="111111"/>
          <w:sz w:val="28"/>
          <w:sz w:val="28"/>
          <w:szCs w:val="28"/>
          <w:rtl w:val="true"/>
          <w:lang w:bidi="fa-IR"/>
        </w:rPr>
        <w:t xml:space="preserve">ختمات السور القرآنیة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الخرایج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الخریدة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الخصائص لابن البطریق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خصائص علم القرآن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خواص آیات القرآن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خیر جلیس و نعم انیس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خیر الکلام فی المنطق و الکلام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خیر المقال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الخیل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الخیل علی حروف المعجم </w:t>
      </w:r>
      <w:r>
        <w:rPr>
          <w:rFonts w:eastAsia="IRNazanin" w:cs="IRNazanin"/>
          <w:color w:val="111111"/>
          <w:sz w:val="28"/>
          <w:szCs w:val="28"/>
          <w:lang w:bidi="fa-IR"/>
        </w:rPr>
        <w:t>83</w:t>
      </w:r>
    </w:p>
    <w:p>
      <w:pPr>
        <w:pStyle w:val="Heading4"/>
        <w:numPr>
          <w:ilvl w:val="3"/>
          <w:numId w:val="1"/>
        </w:numPr>
        <w:rPr/>
      </w:pPr>
      <w:bookmarkStart w:id="479" w:name="__RefHeading___Toc1095527_996550957"/>
      <w:bookmarkStart w:id="480" w:name="_Toc179"/>
      <w:bookmarkEnd w:id="479"/>
      <w:r>
        <w:rPr>
          <w:rtl w:val="true"/>
        </w:rPr>
        <w:t>د</w:t>
      </w:r>
      <w:bookmarkEnd w:id="480"/>
    </w:p>
    <w:p>
      <w:pPr>
        <w:pStyle w:val="BookText"/>
        <w:rPr/>
      </w:pPr>
      <w:r>
        <w:rPr>
          <w:rFonts w:ascii="IRNazanin" w:hAnsi="IRNazanin" w:eastAsia="IRNazanin"/>
          <w:color w:val="111111"/>
          <w:sz w:val="28"/>
          <w:sz w:val="28"/>
          <w:szCs w:val="28"/>
          <w:rtl w:val="true"/>
          <w:lang w:bidi="fa-IR"/>
        </w:rPr>
        <w:t xml:space="preserve">الدائرة السبیة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دانش‌نامه شاهی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دانش‌نامه علائی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الدر الثمین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در السحابة فی وفیات الصحابة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الدر النضید فی تعازی الامام الشهید </w:t>
      </w:r>
      <w:r>
        <w:rPr>
          <w:rFonts w:eastAsia="IRNazanin" w:cs="IRNazanin"/>
          <w:color w:val="111111"/>
          <w:sz w:val="28"/>
          <w:szCs w:val="28"/>
          <w:lang w:bidi="fa-IR"/>
        </w:rPr>
        <w:t>160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481" w:name="pg17061_199036"/>
    </w:p>
    <w:p>
      <w:pPr>
        <w:pStyle w:val="BookText"/>
        <w:rPr/>
      </w:pPr>
      <w:bookmarkEnd w:id="481"/>
      <w:r>
        <w:rPr>
          <w:rFonts w:ascii="IRNazanin" w:hAnsi="IRNazanin" w:eastAsia="IRNazanin"/>
          <w:color w:val="111111"/>
          <w:sz w:val="28"/>
          <w:sz w:val="28"/>
          <w:szCs w:val="28"/>
          <w:rtl w:val="true"/>
          <w:lang w:bidi="fa-IR"/>
        </w:rPr>
        <w:t xml:space="preserve">الدر المکنونة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الدواة و اشتقاقها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الدروع الواقیة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الدرهم و الدینار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الدریدیة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الدلائل للحمیری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دلیل النجاح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دیوان ابن الرومی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وکیع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بشر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صافی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مظفر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دیوان حسین بن علی الوزیر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حیان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السید عبد المطلب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علیهما السّلام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علیخان بن خلف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المتنبی </w:t>
      </w:r>
      <w:r>
        <w:rPr>
          <w:rFonts w:eastAsia="IRNazanin" w:cs="IRNazanin"/>
          <w:color w:val="111111"/>
          <w:sz w:val="28"/>
          <w:szCs w:val="28"/>
          <w:lang w:bidi="fa-IR"/>
        </w:rPr>
        <w:t>395</w:t>
      </w:r>
    </w:p>
    <w:p>
      <w:pPr>
        <w:pStyle w:val="Heading4"/>
        <w:numPr>
          <w:ilvl w:val="3"/>
          <w:numId w:val="1"/>
        </w:numPr>
        <w:rPr/>
      </w:pPr>
      <w:bookmarkStart w:id="482" w:name="__RefHeading___Toc1095529_996550957"/>
      <w:bookmarkStart w:id="483" w:name="_Toc180"/>
      <w:bookmarkEnd w:id="482"/>
      <w:r>
        <w:rPr>
          <w:rtl w:val="true"/>
        </w:rPr>
        <w:t>ذ</w:t>
      </w:r>
      <w:bookmarkEnd w:id="483"/>
    </w:p>
    <w:p>
      <w:pPr>
        <w:pStyle w:val="BookText"/>
        <w:rPr/>
      </w:pP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الذریعة الی مکارم الشریعة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ذیل تاریخ ابن خلکان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الذیل علی تتمة الیتیمة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ذیل طبقات القراء </w:t>
      </w:r>
      <w:r>
        <w:rPr>
          <w:rFonts w:eastAsia="IRNazanin" w:cs="IRNazanin"/>
          <w:color w:val="111111"/>
          <w:sz w:val="28"/>
          <w:szCs w:val="28"/>
          <w:lang w:bidi="fa-IR"/>
        </w:rPr>
        <w:t>101</w:t>
      </w:r>
    </w:p>
    <w:p>
      <w:pPr>
        <w:pStyle w:val="Heading4"/>
        <w:numPr>
          <w:ilvl w:val="3"/>
          <w:numId w:val="1"/>
        </w:numPr>
        <w:rPr/>
      </w:pPr>
      <w:bookmarkStart w:id="484" w:name="__RefHeading___Toc1095531_996550957"/>
      <w:bookmarkStart w:id="485" w:name="_Toc181"/>
      <w:bookmarkEnd w:id="484"/>
      <w:r>
        <w:rPr>
          <w:rtl w:val="true"/>
        </w:rPr>
        <w:t>ر</w:t>
      </w:r>
      <w:bookmarkEnd w:id="485"/>
    </w:p>
    <w:p>
      <w:pPr>
        <w:pStyle w:val="BookText"/>
        <w:rPr/>
      </w:pPr>
      <w:r>
        <w:rPr>
          <w:rFonts w:ascii="Amiri" w:hAnsi="Amiri" w:eastAsia="Amiri" w:cs="Amiri"/>
          <w:color w:val="111111"/>
          <w:sz w:val="28"/>
          <w:sz w:val="28"/>
          <w:szCs w:val="28"/>
          <w:rtl w:val="true"/>
          <w:lang w:bidi="ar-SA"/>
        </w:rPr>
        <w:t xml:space="preserve">راحة الروح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ربیعة و عقل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الرجال و النسب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رحلة ابن رشید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الرد علی ابی عبید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الرد علی ابن الاعرابی فی النوادر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الرد علی ابن عمار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الرد علی ابی علی فی التذکرة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الرد علی ابن قتیبة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الرد علی السیرافی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الرد فی شرح ابیات الاصلاح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الردود و النقود </w:t>
      </w:r>
      <w:r>
        <w:rPr>
          <w:rFonts w:eastAsia="IRNazanin" w:cs="IRNazanin"/>
          <w:color w:val="111111"/>
          <w:sz w:val="28"/>
          <w:szCs w:val="28"/>
          <w:lang w:bidi="fa-IR"/>
        </w:rPr>
        <w:t>12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ابن العودی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فی آداب الجمعة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رسالة فی الاجتهاد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رسالة فی اجوبة ثلاثة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احدث المجنب فی اثناء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الحبوة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نجاسة البئر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احوال الشهید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اسرار الصلاة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الاصطنبولیة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تحریم طلاق الحائض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الاجماع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اسم الباری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حالة الاجماع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السابقون الاولون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ما خالف فیه الشیخ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الحث علی صلوة الجمعة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رسالة فی حکم صلوة الجمعة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بن یقظان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الاسماء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 خواص الحروف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البسملة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الدنیا مزرعة الاخرة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الصلوة لا تقبل الا بالولایة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صلوة الجمعة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طلاق الغائب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رسالة فی عدم جواز تقلید الاموات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العزلة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مباحث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الحساب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التألیف و التبغیض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عینیة صلاة الجمعة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الخلاف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و الحاکم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القشیریة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الرسالة القمیة </w:t>
      </w:r>
      <w:r>
        <w:rPr>
          <w:rFonts w:eastAsia="IRNazanin" w:cs="IRNazanin"/>
          <w:color w:val="111111"/>
          <w:sz w:val="28"/>
          <w:szCs w:val="28"/>
          <w:lang w:bidi="fa-IR"/>
        </w:rPr>
        <w:t>269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کیفیة انشاء التوحید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486" w:name="pg17061_199038"/>
    </w:p>
    <w:p>
      <w:pPr>
        <w:pStyle w:val="BookText"/>
        <w:rPr/>
      </w:pPr>
      <w:bookmarkEnd w:id="486"/>
      <w:r>
        <w:rPr>
          <w:rFonts w:ascii="IRNazanin" w:hAnsi="IRNazanin" w:eastAsia="IRNazanin"/>
          <w:color w:val="111111"/>
          <w:sz w:val="28"/>
          <w:sz w:val="28"/>
          <w:szCs w:val="28"/>
          <w:rtl w:val="true"/>
          <w:lang w:bidi="fa-IR"/>
        </w:rPr>
        <w:t xml:space="preserve">رسالة فی مناسک الحج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میراث الزوجة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الرسالة النجفیة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رسالة فی النحو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النفلیة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الرعایة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الرمی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روض المناظر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ریاض النعیم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ریاضة المتعلم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الریحانة </w:t>
      </w:r>
      <w:r>
        <w:rPr>
          <w:rFonts w:eastAsia="IRNazanin" w:cs="IRNazanin"/>
          <w:color w:val="111111"/>
          <w:sz w:val="28"/>
          <w:szCs w:val="28"/>
          <w:lang w:bidi="fa-IR"/>
        </w:rPr>
        <w:t>285</w:t>
      </w:r>
    </w:p>
    <w:p>
      <w:pPr>
        <w:pStyle w:val="Heading4"/>
        <w:numPr>
          <w:ilvl w:val="3"/>
          <w:numId w:val="1"/>
        </w:numPr>
        <w:rPr/>
      </w:pPr>
      <w:bookmarkStart w:id="487" w:name="__RefHeading___Toc1095533_996550957"/>
      <w:bookmarkStart w:id="488" w:name="_Toc182"/>
      <w:bookmarkEnd w:id="487"/>
      <w:r>
        <w:rPr>
          <w:rtl w:val="true"/>
        </w:rPr>
        <w:t>ز</w:t>
      </w:r>
      <w:bookmarkEnd w:id="488"/>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زبدة الرجال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الزواجر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Heading4"/>
        <w:numPr>
          <w:ilvl w:val="3"/>
          <w:numId w:val="1"/>
        </w:numPr>
        <w:rPr/>
      </w:pPr>
      <w:bookmarkStart w:id="489" w:name="__RefHeading___Toc1095535_996550957"/>
      <w:bookmarkStart w:id="490" w:name="_Toc183"/>
      <w:bookmarkEnd w:id="489"/>
      <w:r>
        <w:rPr>
          <w:rtl w:val="true"/>
        </w:rPr>
        <w:t>س</w:t>
      </w:r>
      <w:bookmarkEnd w:id="490"/>
    </w:p>
    <w:p>
      <w:pPr>
        <w:pStyle w:val="BookText"/>
        <w:rPr/>
      </w:pPr>
      <w:r>
        <w:rPr>
          <w:rFonts w:ascii="IRNazanin" w:hAnsi="IRNazanin" w:eastAsia="IRNazanin"/>
          <w:color w:val="111111"/>
          <w:sz w:val="28"/>
          <w:sz w:val="28"/>
          <w:szCs w:val="28"/>
          <w:rtl w:val="true"/>
          <w:lang w:bidi="fa-IR"/>
        </w:rPr>
        <w:t xml:space="preserve">السبب فی حصر لغات العرب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السبع فی القراات السبع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السبعة الکاشفیة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سبیل الرشاد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سجنجل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سراج البلغاء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سر الآیات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السر المصون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سؤالات الشیخ احمد و اجوبتها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و اجوبتها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سیاسات الملوک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سیر السلف </w:t>
      </w:r>
      <w:r>
        <w:rPr>
          <w:rFonts w:eastAsia="IRNazanin" w:cs="IRNazanin"/>
          <w:color w:val="111111"/>
          <w:sz w:val="28"/>
          <w:szCs w:val="28"/>
          <w:lang w:bidi="fa-IR"/>
        </w:rPr>
        <w:t>261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الشیعة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491" w:name="pg17061_199039"/>
    </w:p>
    <w:p>
      <w:pPr>
        <w:pStyle w:val="Heading4"/>
        <w:numPr>
          <w:ilvl w:val="3"/>
          <w:numId w:val="1"/>
        </w:numPr>
        <w:rPr/>
      </w:pPr>
      <w:bookmarkStart w:id="492" w:name="__RefHeading___Toc1095537_996550957"/>
      <w:bookmarkStart w:id="493" w:name="_Toc184"/>
      <w:bookmarkEnd w:id="491"/>
      <w:bookmarkEnd w:id="492"/>
      <w:r>
        <w:rPr>
          <w:rtl w:val="true"/>
        </w:rPr>
        <w:t>ش</w:t>
      </w:r>
      <w:bookmarkEnd w:id="493"/>
    </w:p>
    <w:p>
      <w:pPr>
        <w:pStyle w:val="BookText"/>
        <w:rPr/>
      </w:pPr>
      <w:r>
        <w:rPr>
          <w:rFonts w:ascii="IRNazanin" w:hAnsi="IRNazanin" w:eastAsia="IRNazanin"/>
          <w:color w:val="111111"/>
          <w:sz w:val="28"/>
          <w:sz w:val="28"/>
          <w:szCs w:val="28"/>
          <w:rtl w:val="true"/>
          <w:lang w:bidi="fa-IR"/>
        </w:rPr>
        <w:t xml:space="preserve">الشاطبیة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الشاعرین لا تتفق خواطرهما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الشافی فی شرح الکافی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شأن الدعاء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شدة حاجة الانسان الی ان یعرف نفسه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الشذوذ فی اللغة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شذور العقود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الشارح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شرح ابیات الاصلاح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الغریب المصنف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شرح الاربعین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للخاتون‌آبادی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و البسملة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التأسیس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شرح الباب الحادی عشر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التجرید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الخواجة نصیر الدین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التسهیل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الحدیث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الجامی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الجرومیة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الجغمینی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الاسماء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العطف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العین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الخزرجیة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ادب الکاتب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عرفة </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الاعشی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النفلیة </w:t>
      </w:r>
      <w:r>
        <w:rPr>
          <w:rFonts w:eastAsia="IRNazanin" w:cs="IRNazanin"/>
          <w:color w:val="111111"/>
          <w:sz w:val="28"/>
          <w:szCs w:val="28"/>
          <w:lang w:bidi="fa-IR"/>
        </w:rPr>
        <w:t>374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الشاطبیة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للجاربردی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الشرایع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ابی تمام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المتنبی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الشمسیة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المغنی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الطوالع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العضدی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قصائد ابن ابی الحدید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القوشجی علی التجرید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کافیة ابن الحاجب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الکافیة للجامی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سیبویه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شرح الکشاف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العضدی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المصابیع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المفصل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مقصورة ابن درید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المنظومة فی علم النحو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شرح المنهاج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شعر الحماسة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الشفاء العاجل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شمس المعارف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الشوارد فی اللغات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شواهد سیبویه </w:t>
      </w:r>
      <w:r>
        <w:rPr>
          <w:rFonts w:eastAsia="IRNazanin" w:cs="IRNazanin"/>
          <w:color w:val="111111"/>
          <w:sz w:val="28"/>
          <w:szCs w:val="28"/>
          <w:lang w:bidi="fa-IR"/>
        </w:rPr>
        <w:t>294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494" w:name="pg17061_199041"/>
    </w:p>
    <w:p>
      <w:pPr>
        <w:pStyle w:val="Heading4"/>
        <w:numPr>
          <w:ilvl w:val="3"/>
          <w:numId w:val="1"/>
        </w:numPr>
        <w:rPr/>
      </w:pPr>
      <w:bookmarkStart w:id="495" w:name="__RefHeading___Toc1095539_996550957"/>
      <w:bookmarkStart w:id="496" w:name="_Toc185"/>
      <w:bookmarkEnd w:id="494"/>
      <w:bookmarkEnd w:id="495"/>
      <w:r>
        <w:rPr>
          <w:rtl w:val="true"/>
        </w:rPr>
        <w:t>ص</w:t>
      </w:r>
      <w:bookmarkEnd w:id="496"/>
    </w:p>
    <w:p>
      <w:pPr>
        <w:pStyle w:val="BookText"/>
        <w:rPr/>
      </w:pPr>
      <w:r>
        <w:rPr>
          <w:rFonts w:ascii="IRNazanin" w:hAnsi="IRNazanin" w:eastAsia="IRNazanin"/>
          <w:color w:val="111111"/>
          <w:sz w:val="28"/>
          <w:sz w:val="28"/>
          <w:szCs w:val="28"/>
          <w:rtl w:val="true"/>
          <w:lang w:bidi="fa-IR"/>
        </w:rPr>
        <w:t xml:space="preserve">الصارم الهندی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صناعة الاعراب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صناعة الشعر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صناعة النظم و النثر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صنعة الشعر و البلاغة </w:t>
      </w:r>
      <w:r>
        <w:rPr>
          <w:rFonts w:eastAsia="Amiri" w:cs="Amiri" w:ascii="Amiri" w:hAnsi="Amiri"/>
          <w:color w:val="111111"/>
          <w:sz w:val="28"/>
          <w:szCs w:val="28"/>
          <w:lang w:bidi="ar-SA"/>
        </w:rPr>
        <w:t>72</w:t>
      </w:r>
    </w:p>
    <w:p>
      <w:pPr>
        <w:pStyle w:val="Heading4"/>
        <w:numPr>
          <w:ilvl w:val="3"/>
          <w:numId w:val="1"/>
        </w:numPr>
        <w:rPr/>
      </w:pPr>
      <w:bookmarkStart w:id="497" w:name="__RefHeading___Toc1095541_996550957"/>
      <w:bookmarkStart w:id="498" w:name="_Toc186"/>
      <w:bookmarkEnd w:id="497"/>
      <w:r>
        <w:rPr>
          <w:rtl w:val="true"/>
        </w:rPr>
        <w:t>ط</w:t>
      </w:r>
      <w:bookmarkEnd w:id="498"/>
    </w:p>
    <w:p>
      <w:pPr>
        <w:pStyle w:val="BookText"/>
        <w:rPr/>
      </w:pPr>
      <w:r>
        <w:rPr>
          <w:rFonts w:ascii="IRNazanin" w:hAnsi="IRNazanin" w:eastAsia="IRNazanin"/>
          <w:color w:val="111111"/>
          <w:sz w:val="28"/>
          <w:sz w:val="28"/>
          <w:szCs w:val="28"/>
          <w:rtl w:val="true"/>
          <w:lang w:bidi="fa-IR"/>
        </w:rPr>
        <w:t xml:space="preserve">الطباشیر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طبقات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طبقات الدانی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طبقات الزبیدی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النحاة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طبقات النحویین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lang w:bidi="fa-IR"/>
        </w:rPr>
        <w:t>177</w:t>
      </w:r>
    </w:p>
    <w:p>
      <w:pPr>
        <w:pStyle w:val="Heading4"/>
        <w:numPr>
          <w:ilvl w:val="3"/>
          <w:numId w:val="1"/>
        </w:numPr>
        <w:rPr/>
      </w:pPr>
      <w:bookmarkStart w:id="499" w:name="__RefHeading___Toc1095543_996550957"/>
      <w:bookmarkStart w:id="500" w:name="_Toc187"/>
      <w:bookmarkEnd w:id="499"/>
      <w:r>
        <w:rPr>
          <w:rtl w:val="true"/>
        </w:rPr>
        <w:t>ظ</w:t>
      </w:r>
      <w:bookmarkEnd w:id="500"/>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245</w:t>
      </w:r>
    </w:p>
    <w:p>
      <w:pPr>
        <w:pStyle w:val="Heading4"/>
        <w:numPr>
          <w:ilvl w:val="3"/>
          <w:numId w:val="1"/>
        </w:numPr>
        <w:rPr/>
      </w:pPr>
      <w:bookmarkStart w:id="501" w:name="__RefHeading___Toc1095545_996550957"/>
      <w:bookmarkStart w:id="502" w:name="_Toc188"/>
      <w:bookmarkEnd w:id="501"/>
      <w:r>
        <w:rPr>
          <w:rtl w:val="true"/>
        </w:rPr>
        <w:t>ع</w:t>
      </w:r>
      <w:bookmarkEnd w:id="502"/>
    </w:p>
    <w:p>
      <w:pPr>
        <w:pStyle w:val="BookText"/>
        <w:rPr/>
      </w:pPr>
      <w:r>
        <w:rPr>
          <w:rFonts w:ascii="IRNazanin" w:hAnsi="IRNazanin" w:eastAsia="IRNazanin"/>
          <w:color w:val="111111"/>
          <w:sz w:val="28"/>
          <w:sz w:val="28"/>
          <w:szCs w:val="28"/>
          <w:rtl w:val="true"/>
          <w:lang w:bidi="fa-IR"/>
        </w:rPr>
        <w:t xml:space="preserve">العباب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عجایب البلدان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عجایب الیمن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عدد آی القرآن و الاختلاف فیه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العرة فی غلط اهل الادب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العروة للسمعانی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العزلة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العقد الطهماسبی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علل النحو </w:t>
      </w:r>
      <w:r>
        <w:rPr>
          <w:rFonts w:eastAsia="IRNazanin" w:cs="IRNazanin"/>
          <w:color w:val="111111"/>
          <w:sz w:val="28"/>
          <w:szCs w:val="28"/>
          <w:lang w:bidi="fa-IR"/>
        </w:rPr>
        <w:t>74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المنطق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503" w:name="pg17061_199042"/>
    </w:p>
    <w:p>
      <w:pPr>
        <w:pStyle w:val="BookText"/>
        <w:rPr/>
      </w:pPr>
      <w:bookmarkEnd w:id="503"/>
      <w:r>
        <w:rPr>
          <w:rFonts w:ascii="IRNazanin" w:hAnsi="IRNazanin" w:eastAsia="IRNazanin"/>
          <w:color w:val="111111"/>
          <w:sz w:val="28"/>
          <w:sz w:val="28"/>
          <w:szCs w:val="28"/>
          <w:rtl w:val="true"/>
          <w:lang w:bidi="fa-IR"/>
        </w:rPr>
        <w:t xml:space="preserve">العمدة لابن البطریق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العمدة الجلیة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العمدة فی صناعة الشعر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العمدة فی النحو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عمل رجب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عمل رمضان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عمل شعبان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العنوان فی القراآت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العوامل المأة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عین الحکمة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عیون الاعراب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عیون الحکمة </w:t>
      </w:r>
      <w:r>
        <w:rPr>
          <w:rFonts w:eastAsia="IRNazanin" w:cs="IRNazanin"/>
          <w:color w:val="111111"/>
          <w:sz w:val="28"/>
          <w:szCs w:val="28"/>
          <w:lang w:bidi="fa-IR"/>
        </w:rPr>
        <w:t>182</w:t>
      </w:r>
    </w:p>
    <w:p>
      <w:pPr>
        <w:pStyle w:val="Heading4"/>
        <w:numPr>
          <w:ilvl w:val="3"/>
          <w:numId w:val="1"/>
        </w:numPr>
        <w:rPr/>
      </w:pPr>
      <w:bookmarkStart w:id="504" w:name="__RefHeading___Toc1095547_996550957"/>
      <w:bookmarkStart w:id="505" w:name="_Toc189"/>
      <w:bookmarkEnd w:id="504"/>
      <w:r>
        <w:rPr>
          <w:rtl w:val="true"/>
        </w:rPr>
        <w:t>غ</w:t>
      </w:r>
      <w:bookmarkEnd w:id="505"/>
    </w:p>
    <w:p>
      <w:pPr>
        <w:pStyle w:val="BookText"/>
        <w:rPr/>
      </w:pPr>
      <w:r>
        <w:rPr>
          <w:rFonts w:ascii="IRNazanin" w:hAnsi="IRNazanin" w:eastAsia="IRNazanin"/>
          <w:color w:val="111111"/>
          <w:sz w:val="28"/>
          <w:sz w:val="28"/>
          <w:szCs w:val="28"/>
          <w:rtl w:val="true"/>
          <w:lang w:bidi="fa-IR"/>
        </w:rPr>
        <w:t xml:space="preserve">غایة القصد فی معرفة الفصد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غرر الفوائد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غریب ابی عبید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غریب المصنف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غلط کتاب العین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الغنیة لطالب الحق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غنیة القاصدین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الغوامض و المبهمات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Heading4"/>
        <w:numPr>
          <w:ilvl w:val="3"/>
          <w:numId w:val="1"/>
        </w:numPr>
        <w:rPr/>
      </w:pPr>
      <w:bookmarkStart w:id="506" w:name="__RefHeading___Toc1095549_996550957"/>
      <w:bookmarkStart w:id="507" w:name="_Toc190"/>
      <w:bookmarkEnd w:id="506"/>
      <w:r>
        <w:rPr>
          <w:rtl w:val="true"/>
        </w:rPr>
        <w:t>ف</w:t>
      </w:r>
      <w:bookmarkEnd w:id="507"/>
    </w:p>
    <w:p>
      <w:pPr>
        <w:pStyle w:val="BookText"/>
        <w:rPr/>
      </w:pPr>
      <w:r>
        <w:rPr>
          <w:rFonts w:ascii="IRNazanin" w:hAnsi="IRNazanin" w:eastAsia="IRNazanin"/>
          <w:color w:val="111111"/>
          <w:sz w:val="28"/>
          <w:sz w:val="28"/>
          <w:szCs w:val="28"/>
          <w:rtl w:val="true"/>
          <w:lang w:bidi="fa-IR"/>
        </w:rPr>
        <w:t xml:space="preserve">فائت العین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فتاوی الارشاد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الشرایع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الفتح علی ابی الفتح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فحول الشعراء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فخر الشیعة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الفرق ما بین الخاص و المشترک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فصول الفرغانی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فضل الصلوة علی النبی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فعال و فعلان </w:t>
      </w:r>
      <w:r>
        <w:rPr>
          <w:rFonts w:eastAsia="IRNazanin" w:cs="IRNazanin"/>
          <w:color w:val="111111"/>
          <w:sz w:val="28"/>
          <w:szCs w:val="28"/>
          <w:lang w:bidi="fa-IR"/>
        </w:rPr>
        <w:t>94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508" w:name="pg17061_199043"/>
    </w:p>
    <w:p>
      <w:pPr>
        <w:pStyle w:val="BookText"/>
        <w:rPr/>
      </w:pPr>
      <w:bookmarkEnd w:id="508"/>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فهرست النجاشی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فوائد خلاصة الرجال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الفوائد الملیة </w:t>
      </w:r>
      <w:r>
        <w:rPr>
          <w:rFonts w:eastAsia="IRNazanin" w:cs="IRNazanin"/>
          <w:color w:val="111111"/>
          <w:sz w:val="28"/>
          <w:szCs w:val="28"/>
          <w:lang w:bidi="fa-IR"/>
        </w:rPr>
        <w:t>677</w:t>
      </w:r>
    </w:p>
    <w:p>
      <w:pPr>
        <w:pStyle w:val="Heading4"/>
        <w:numPr>
          <w:ilvl w:val="3"/>
          <w:numId w:val="1"/>
        </w:numPr>
        <w:rPr/>
      </w:pPr>
      <w:bookmarkStart w:id="509" w:name="__RefHeading___Toc1095551_996550957"/>
      <w:bookmarkStart w:id="510" w:name="_Toc191"/>
      <w:bookmarkEnd w:id="509"/>
      <w:r>
        <w:rPr>
          <w:rtl w:val="true"/>
        </w:rPr>
        <w:t>ق</w:t>
      </w:r>
      <w:bookmarkEnd w:id="510"/>
    </w:p>
    <w:p>
      <w:pPr>
        <w:pStyle w:val="BookText"/>
        <w:rPr/>
      </w:pP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قرائة الاعشی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القواعد الصغری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قواعد میثم البحرانی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القوس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القولنج </w:t>
      </w:r>
      <w:r>
        <w:rPr>
          <w:rFonts w:eastAsia="IRNazanin" w:cs="IRNazanin"/>
          <w:color w:val="111111"/>
          <w:sz w:val="28"/>
          <w:szCs w:val="28"/>
          <w:lang w:bidi="fa-IR"/>
        </w:rPr>
        <w:t>177</w:t>
      </w:r>
    </w:p>
    <w:p>
      <w:pPr>
        <w:pStyle w:val="Heading4"/>
        <w:numPr>
          <w:ilvl w:val="3"/>
          <w:numId w:val="1"/>
        </w:numPr>
        <w:rPr/>
      </w:pPr>
      <w:bookmarkStart w:id="511" w:name="__RefHeading___Toc1095553_996550957"/>
      <w:bookmarkStart w:id="512" w:name="_Toc192"/>
      <w:bookmarkEnd w:id="511"/>
      <w:r>
        <w:rPr>
          <w:rtl w:val="true"/>
        </w:rPr>
        <w:t>ک</w:t>
      </w:r>
      <w:bookmarkEnd w:id="512"/>
    </w:p>
    <w:p>
      <w:pPr>
        <w:pStyle w:val="BookText"/>
        <w:rPr/>
      </w:pPr>
      <w:r>
        <w:rPr>
          <w:rFonts w:ascii="IRNazanin" w:hAnsi="IRNazanin" w:eastAsia="IRNazanin"/>
          <w:color w:val="111111"/>
          <w:sz w:val="28"/>
          <w:sz w:val="28"/>
          <w:szCs w:val="28"/>
          <w:rtl w:val="true"/>
          <w:lang w:bidi="fa-IR"/>
        </w:rPr>
        <w:t xml:space="preserve">کتاب الال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الاجازات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کتاب الالفین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امامة علی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موالید الائمة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الحروف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علی علیه السّلام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القراات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مائیة الشعر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کتاب مستحسن القرائة و الشواذ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الهجاء </w:t>
      </w:r>
      <w:r>
        <w:rPr>
          <w:rFonts w:eastAsia="IRNazanin" w:cs="IRNazanin"/>
          <w:color w:val="111111"/>
          <w:sz w:val="28"/>
          <w:szCs w:val="28"/>
          <w:lang w:bidi="fa-IR"/>
        </w:rPr>
        <w:t>82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الحقائق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513" w:name="pg17061_199044"/>
    </w:p>
    <w:p>
      <w:pPr>
        <w:pStyle w:val="BookText"/>
        <w:rPr/>
      </w:pPr>
      <w:bookmarkEnd w:id="513"/>
      <w:r>
        <w:rPr>
          <w:rFonts w:ascii="IRNazanin" w:hAnsi="IRNazanin" w:eastAsia="IRNazanin"/>
          <w:color w:val="111111"/>
          <w:sz w:val="28"/>
          <w:sz w:val="28"/>
          <w:szCs w:val="28"/>
          <w:rtl w:val="true"/>
          <w:lang w:bidi="fa-IR"/>
        </w:rPr>
        <w:t xml:space="preserve">الکاشف عن حقائق السنن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الکافی لابن النحاس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الکامل البهائی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کشف المعاد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کلیلة و دمنة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کنوز المغرمین </w:t>
      </w:r>
      <w:r>
        <w:rPr>
          <w:rFonts w:eastAsia="IRNazanin" w:cs="IRNazanin"/>
          <w:color w:val="111111"/>
          <w:sz w:val="28"/>
          <w:szCs w:val="28"/>
          <w:lang w:bidi="fa-IR"/>
        </w:rPr>
        <w:t>182</w:t>
      </w:r>
    </w:p>
    <w:p>
      <w:pPr>
        <w:pStyle w:val="Heading4"/>
        <w:numPr>
          <w:ilvl w:val="3"/>
          <w:numId w:val="1"/>
        </w:numPr>
        <w:rPr/>
      </w:pPr>
      <w:bookmarkStart w:id="514" w:name="__RefHeading___Toc1095555_996550957"/>
      <w:bookmarkStart w:id="515" w:name="_Toc193"/>
      <w:bookmarkEnd w:id="514"/>
      <w:r>
        <w:rPr>
          <w:rtl w:val="true"/>
        </w:rPr>
        <w:t>ل</w:t>
      </w:r>
      <w:bookmarkEnd w:id="515"/>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لب التأویل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لحن الخاصة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لطائف الطرائف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اللغة فی مخارج الحروف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اللمحة فی حقائق الحروف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اللمعة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اللمعة النورانیة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لوامع انوار التمجید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لوامع البیان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لؤلؤة البحریق </w:t>
      </w:r>
      <w:r>
        <w:rPr>
          <w:rFonts w:eastAsia="IRNazanin" w:cs="IRNazanin"/>
          <w:color w:val="111111"/>
          <w:sz w:val="28"/>
          <w:szCs w:val="28"/>
          <w:lang w:bidi="fa-IR"/>
        </w:rPr>
        <w:t>383</w:t>
      </w:r>
    </w:p>
    <w:p>
      <w:pPr>
        <w:pStyle w:val="Heading4"/>
        <w:numPr>
          <w:ilvl w:val="3"/>
          <w:numId w:val="1"/>
        </w:numPr>
        <w:rPr/>
      </w:pPr>
      <w:bookmarkStart w:id="516" w:name="__RefHeading___Toc1095557_996550957"/>
      <w:bookmarkStart w:id="517" w:name="_Toc194"/>
      <w:bookmarkEnd w:id="516"/>
      <w:r>
        <w:rPr>
          <w:rtl w:val="true"/>
        </w:rPr>
        <w:t>م</w:t>
      </w:r>
      <w:bookmarkEnd w:id="517"/>
    </w:p>
    <w:p>
      <w:pPr>
        <w:pStyle w:val="BookText"/>
        <w:rPr/>
      </w:pPr>
      <w:r>
        <w:rPr>
          <w:rFonts w:ascii="IRNazanin" w:hAnsi="IRNazanin" w:eastAsia="IRNazanin"/>
          <w:color w:val="111111"/>
          <w:sz w:val="28"/>
          <w:sz w:val="28"/>
          <w:szCs w:val="28"/>
          <w:rtl w:val="true"/>
          <w:lang w:bidi="fa-IR"/>
        </w:rPr>
        <w:t xml:space="preserve">المأثور فی ملح الحدور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 اغفله الخلیل فی العین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ما فی عیار الشعر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مبادی اللغة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المتوسط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المجالس للشیخ الطوسی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المجالس النیسابوری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المجلی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مجمع البیان فی شرح ارشاد الاذهان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مجموع الورام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محاضرة العلماء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المحبوب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المحرر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مختصر ابن الحاجب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مختصر اصلاح المنطق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مختصر الاصول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مختصر التلقین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مختصر الجمل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مختصر الجواهر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مختصر الخلاصة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مختصر الذهبی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مختصر السیبویه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مختصر العین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مختصر المزنی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مختصر مسکن الفؤاد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المختلف و المؤتلف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المدخل الی کتاب سیبویه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المدخل فی علم الحروف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المذکر و المؤنث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المرصد الاسنی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المرغش فی اللغة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المسائل البصریة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البغدادیات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الحلبیات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الشیرازیات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العسکریة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القصریات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الکرمانیة </w:t>
      </w:r>
      <w:r>
        <w:rPr>
          <w:rFonts w:eastAsia="IRNazanin" w:cs="IRNazanin"/>
          <w:color w:val="111111"/>
          <w:sz w:val="28"/>
          <w:szCs w:val="28"/>
          <w:lang w:bidi="fa-IR"/>
        </w:rPr>
        <w:t>80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مسالک الافهام فی شرح شرائع الاسلام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المسالک و الممالک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المستغیثین باللّه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مشابهات القرآن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مشارق الامان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المشیخة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مصابیح القلوب</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مظهر الغرایب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المعارف المتأخرة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معالم السنن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معانی الحماسة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معانی شعر البحتری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معاهد التنصیص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المعما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المغنی اللبیب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مفتاح الغرر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مقابیس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المقاصد العلیة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المقالات الخمس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مقامات الخواجة نصیر الدین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مقامات الجزائری </w:t>
      </w:r>
      <w:r>
        <w:rPr>
          <w:rFonts w:eastAsia="IRNazanin" w:cs="IRNazanin"/>
          <w:color w:val="111111"/>
          <w:sz w:val="28"/>
          <w:szCs w:val="28"/>
          <w:lang w:bidi="fa-IR"/>
        </w:rPr>
        <w:t>383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المقتصد فی التصریف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518" w:name="pg17061_199047"/>
    </w:p>
    <w:p>
      <w:pPr>
        <w:pStyle w:val="BookText"/>
        <w:rPr/>
      </w:pPr>
      <w:bookmarkEnd w:id="518"/>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مقتل امیر المؤمنین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مقدمة ابن الحاجب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المکائیل و الموازین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الملمع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منار القاصدین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مناهج العرفان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المناهل و القری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 احتکم من الخلفاء الی القضاة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منتخب التفاسیر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المنصف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منطق الشفاء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منظومة فی النحو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منهاج النووی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مواد الواحد و الجمع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الموازنة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الموازنة بین ابی تمام و البحتری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المواهب العلیة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الموجز الکبیر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الموجز النفیسی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الموجز فی النحو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المودة فی القربی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الموضح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Heading4"/>
        <w:numPr>
          <w:ilvl w:val="3"/>
          <w:numId w:val="1"/>
        </w:numPr>
        <w:rPr/>
      </w:pPr>
      <w:bookmarkStart w:id="519" w:name="__RefHeading___Toc1095559_996550957"/>
      <w:bookmarkStart w:id="520" w:name="_Toc195"/>
      <w:bookmarkEnd w:id="519"/>
      <w:r>
        <w:rPr>
          <w:rtl w:val="true"/>
        </w:rPr>
        <w:t>ن</w:t>
      </w:r>
      <w:bookmarkEnd w:id="520"/>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نتایج الافکار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نتف اللحیة من ابن دحیة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نثر المنظوم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نحو سیبویه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النقائض </w:t>
      </w:r>
      <w:r>
        <w:rPr>
          <w:rFonts w:eastAsia="IRNazanin" w:cs="IRNazanin"/>
          <w:color w:val="111111"/>
          <w:sz w:val="28"/>
          <w:szCs w:val="28"/>
          <w:lang w:bidi="fa-IR"/>
        </w:rPr>
        <w:t>55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521" w:name="pg17061_199048"/>
    </w:p>
    <w:p>
      <w:pPr>
        <w:pStyle w:val="BookText"/>
        <w:rPr/>
      </w:pPr>
      <w:bookmarkEnd w:id="521"/>
      <w:r>
        <w:rPr>
          <w:rFonts w:ascii="IRNazanin" w:hAnsi="IRNazanin" w:eastAsia="IRNazanin"/>
          <w:color w:val="111111"/>
          <w:sz w:val="28"/>
          <w:sz w:val="28"/>
          <w:szCs w:val="28"/>
          <w:rtl w:val="true"/>
          <w:lang w:bidi="fa-IR"/>
        </w:rPr>
        <w:t xml:space="preserve">نقد الشعر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نقض دیوان المتنبی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نقض علل النحو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النقط و الشکل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نقعة الصدیان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نکت البیان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نهایة الاقدام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النهج القویم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النور المبین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lang w:bidi="fa-IR"/>
        </w:rPr>
        <w:t>391</w:t>
      </w:r>
    </w:p>
    <w:p>
      <w:pPr>
        <w:pStyle w:val="Heading4"/>
        <w:numPr>
          <w:ilvl w:val="3"/>
          <w:numId w:val="1"/>
        </w:numPr>
        <w:rPr/>
      </w:pPr>
      <w:bookmarkStart w:id="522" w:name="__RefHeading___Toc1095561_996550957"/>
      <w:bookmarkStart w:id="523" w:name="_Toc196"/>
      <w:bookmarkEnd w:id="522"/>
      <w:r>
        <w:rPr>
          <w:rtl w:val="true"/>
        </w:rPr>
        <w:t>ه</w:t>
      </w:r>
      <w:bookmarkEnd w:id="523"/>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الهشاشة و البشاشة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همع الهوامع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الهیاکل و التماثیل </w:t>
      </w:r>
      <w:r>
        <w:rPr>
          <w:rFonts w:eastAsia="IRNazanin" w:cs="IRNazanin"/>
          <w:color w:val="111111"/>
          <w:sz w:val="28"/>
          <w:szCs w:val="28"/>
          <w:lang w:bidi="fa-IR"/>
        </w:rPr>
        <w:t>235</w:t>
      </w:r>
    </w:p>
    <w:p>
      <w:pPr>
        <w:pStyle w:val="Heading4"/>
        <w:numPr>
          <w:ilvl w:val="3"/>
          <w:numId w:val="1"/>
        </w:numPr>
        <w:rPr/>
      </w:pPr>
      <w:bookmarkStart w:id="524" w:name="__RefHeading___Toc1095563_996550957"/>
      <w:bookmarkStart w:id="525" w:name="_Toc197"/>
      <w:bookmarkEnd w:id="524"/>
      <w:r>
        <w:rPr>
          <w:rtl w:val="true"/>
        </w:rPr>
        <w:t>و</w:t>
      </w:r>
      <w:bookmarkEnd w:id="525"/>
    </w:p>
    <w:p>
      <w:pPr>
        <w:pStyle w:val="BookText"/>
        <w:rPr/>
      </w:pPr>
      <w:r>
        <w:rPr>
          <w:rFonts w:ascii="IRNazanin" w:hAnsi="IRNazanin" w:eastAsia="IRNazanin"/>
          <w:color w:val="111111"/>
          <w:sz w:val="28"/>
          <w:sz w:val="28"/>
          <w:szCs w:val="28"/>
          <w:rtl w:val="true"/>
          <w:lang w:bidi="fa-IR"/>
        </w:rPr>
        <w:t xml:space="preserve">الواحدة فی مثالب العرب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الوحوش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وفاة فاطمة الزهراء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الوقف و الابتداء </w:t>
      </w:r>
      <w:r>
        <w:rPr>
          <w:rFonts w:eastAsia="IRNazanin" w:cs="IRNazanin"/>
          <w:color w:val="111111"/>
          <w:sz w:val="28"/>
          <w:szCs w:val="28"/>
          <w:lang w:bidi="fa-IR"/>
        </w:rPr>
        <w:t>72</w:t>
      </w:r>
    </w:p>
    <w:p>
      <w:pPr>
        <w:pStyle w:val="Heading4"/>
        <w:numPr>
          <w:ilvl w:val="3"/>
          <w:numId w:val="1"/>
        </w:numPr>
        <w:rPr/>
      </w:pPr>
      <w:bookmarkStart w:id="526" w:name="__RefHeading___Toc1095565_996550957"/>
      <w:bookmarkStart w:id="527" w:name="_Toc198"/>
      <w:bookmarkEnd w:id="526"/>
      <w:r>
        <w:rPr>
          <w:rtl w:val="true"/>
        </w:rPr>
        <w:t>ی</w:t>
      </w:r>
      <w:bookmarkEnd w:id="527"/>
    </w:p>
    <w:p>
      <w:pPr>
        <w:pStyle w:val="BookText"/>
        <w:rPr/>
      </w:pPr>
      <w:r>
        <w:rPr>
          <w:rFonts w:ascii="IRNazanin" w:hAnsi="IRNazanin" w:eastAsia="IRNazanin"/>
          <w:color w:val="111111"/>
          <w:sz w:val="28"/>
          <w:sz w:val="28"/>
          <w:szCs w:val="28"/>
          <w:rtl w:val="true"/>
          <w:lang w:bidi="fa-IR"/>
        </w:rPr>
        <w:t xml:space="preserve">الیاقوتة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فهرس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الجزء الرابع و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حلیة الاولیاء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القشیریة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 حماد راویتها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 حمال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طبقات اللغویین و النحویین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الالباء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فی الاغانی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ابی الفدا،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العیون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المعتز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خلاصة الاقوال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نزهة الالباء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عصره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قبیلة طی ثلاثة، کل واحد مجید فی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الطائی فی جوده، و داود بن نصیر الطائی فی زهده، و ابو تمام حبیب بن اوس الطائی فی شعره، و اخباره کثیرة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لیست فی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ولادة أبی تمام سنة تسعین و 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ثمانین و 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اثنتین و سبعین و مأة،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اثنتین و تسعین و 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بجاسم، و هی قریة من بلاد الجیدور من اعمال دمشق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المقر و المقام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و الحلم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رأی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مخطوط،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خرشنة بفتح اوله، و تسکین ثانیه و شین معجمة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ملطیه من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مخترم، و الحق مهتضم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الدیوان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المواضع الحق مهتضم و الدین مخترم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مخترم، و الحق مهتضم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الدیوان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المواضع الحق مهتضم و الدین مخترم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واثق منک بالوفاء الصحیح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الرحیم بن محمد بن اسماعیل بن نباتة الحذاقی الفارقی، راجع ترجمته فی الوفیات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حسین بن احمد بن خالویه یاتی ترجمته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محمود بن الحسین بن شاهک الکاتب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ابنا هاشم، ابو بکر محمد بن هاشم بن وعلة بن عثمان الخالدی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تهذیب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الشعر و الشعراء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طبقات الشعراء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نکت الهمیان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الاول لیس فی دیوان حسان المطبوع و البیت الثانی فی دیوانه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ینسب ایضا الی انس بن زنیم انظر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الاول لیس فی دیوان حسان المطبوع و البیت الثانی فی دیوانه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ینسب ایضا الی انس بن زنیم انظر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المختارة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کان عثمانیا و حرض الناس علی امیر المؤمنین و کان یدعو لنصرة معاویة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تاریخ علماء اندلس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تهذیب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ذکر أخبار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رسائل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مثقال ذرة من الورع السالم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فارسی فی المواعظ و النصایح للمولی ابی سعید الحسن بن الحسین الشیعی السبزواری کان حیا سنة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 فی الریاض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الشیخ المقری ابو عبد اللّه محمد بن الکال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مکال 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الهلالی قال الشیخ ابو جعفر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رأیتک الغداة ففرحت بک انی رایت اللیلة سلیم بن قیس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البهائی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فیه اختلافا مع ما نقله المؤلف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البصائر و الذخائر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الشعر و الشعراء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مختار الاغانی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دیوان الخراج بمصر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مثل هذا السؤال و الجواب فی النسب فی شأن ابن جنی ایضا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ابو اسامة والبة بن الحباب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الورقة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الجواهر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مختار الاغانی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یا عاض بظرامه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تمضی من لحظة بی الا</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تجاوزتهن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بطاعة نفسی و 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بحاجة نفسی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غفرا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فبمن یلوذ، و یستجیر الجرم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یرحم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 الیک وسیلة الا الرجا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الکفعمی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الالباء </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سیفضی ذاک منک الی نعیم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نالته بعد تصعب و شماس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دعص، و هو بالکسر کثیر الرمل المجتمع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فی الکشکول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اشرب قلبی حبها و مشی به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فاسقنی الخمر التی اختمرت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یخرج العنقود فی الزرجون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فی اخبار ابی نواس لابی هفان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بدایع البدایة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مختار الاغانی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المعتز </w:t>
      </w:r>
      <w:r>
        <w:rPr>
          <w:rFonts w:eastAsia="IRNazanin" w:cs="IRNazanin"/>
          <w:b w:val="false"/>
          <w:bCs w:val="false"/>
          <w:i w:val="false"/>
          <w:iCs w:val="false"/>
          <w:color w:val="333333"/>
          <w:sz w:val="20"/>
          <w:szCs w:val="20"/>
        </w:rPr>
        <w:t>308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المختار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مختار الاغانی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الابیات فی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ریاض العلماء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صالح بن عیسی بن علی الهاشمی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ساندونی ساندونی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الرواسی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اختبأت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تهذیب الاسماء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طبقات اللغویین و النحویین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المعتز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نکت الهمیان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الوفیات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الشیرازی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فیه تأخر موته، توفی فی صفر سنة ثلاث و ثمانین، و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التصرف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الشعراء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الواحد و الجمع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العزلة و الاستئناس بالوحدة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بینهما تکملة تاریخ الطبری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ریاض العلماء،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کها خشف اوهاتها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مات بالکوفة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انباه الراواة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الادباء؛ نفعه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انت لم تمسسه بالنار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تاریخ علماء الاندلس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سنة سبع و ستین و ثلاثمأة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الاندلس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ابو خالد التراس ان المنصور أبا عامر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ابو خالد بن رأس بن المنصور ان ابا عامر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الاعیان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حیان فی الامتاع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ثمانین و مأتین و فی 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السبعین و یظهر من الوفیات ان مولده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فی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الجواهر المضیئة فی طبقات الحنفیة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نزهة الالیاء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ریاض العلماء مخطوط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یجوز، لان متفاعلن ینقل الی مستفعلن اذا خبن فلو خرم لتعرض الی الابتداء بالساکن فکما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طویس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انه توفی یوم الاحد مستهل المحرم سنة خمس و خمسن و اربعمأة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معجم الادباء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فی بعض تصانیفه انه صنفت فی شهور سنة اثنتی عشرة و أربعماة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فاشتاط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الروضتین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طبقات السبکی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تفصیله فی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عقابیل المرض فی العماریة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قیدسجان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 و العشرین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ابن مکتوم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بواسط و اصبهان و سمع من ابی علی الحداد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غیث التصریف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الحکماء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طبقات الامم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امیر الاندلس ان ابا محمد الهمدانی توفی بسجن صنعاء فی سنة اربع و ثلاثین و ثلاثمأة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ترجمته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الجواهر المضیئة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و الخلاف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العزیز عثمان بن صلاح الدین یوسف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 و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خروفا و شمعة کل یوم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البغیة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علی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بین العام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سبع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البارعین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الفتح محمد بن محمود، نزیل مصر و شیخ الشافعیة توفی بمصر فی ذی القعدة سنة ست و تسعین و خمسمأة و 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طبقات الشافعیة،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علماء بغداد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الجواهر المضیئة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صاحب الذریعة فی تعلیقاته علی کشف الظنون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فی الرضویة اثبت فیه الرجوع الی اهل البیت و الاخذ عنهم بالاحادیث التی استخرجها من کتب اهل السنة و هی من وقف الصفویة، علیها و قفیة بخط المحقق الاقا جمال الخونساری سنة </w:t>
      </w:r>
      <w:r>
        <w:rPr>
          <w:rFonts w:eastAsia="IRNazanin" w:cs="IRNazanin"/>
          <w:b w:val="false"/>
          <w:bCs w:val="false"/>
          <w:i w:val="false"/>
          <w:iCs w:val="false"/>
          <w:color w:val="333333"/>
          <w:sz w:val="20"/>
          <w:szCs w:val="20"/>
        </w:rPr>
        <w:t>1113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الملیح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انتاطت</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ریاض العلماء مخطوط،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طبقات الاسنوی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الفلاکة و المفلوکین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عشر شعبان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عفیف الدین ابو جعفر عبد اللّه بن الجمال محمد بن خلیف بن عیسی الخزرجی العبادی المدنی توفی سنة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طبقات الحفاظ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قد ظفرت فی هذه الایام بکتاب عتیق من شرحه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الدین قدس سره، و ظنی أنه کان بخط الشارح المعنون له و فی غایة المتانة و الصحة، و قد ذکر فی آخره رقم الاتمام بهذه العبارة؛ و قد اتفق فراغی من تالیف هذا الکتاب غرة ربیع الاول من شهور سنة احدی عشر و سبعمأة هلالیة رحم اللّه من اذا نظر فیه دعا لی بالخیر، و أنا أفقر خلق اللّه الی غفرانه، الحسن بن محمد یعرف بنظام النیسابوری، نظم اللّه احواله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بعد ما زبر فی تلک النسخة شی‌ء و هو ظاهر فی کونه رقم نسخة الاصل، و علیه فیکون الرجل فی طبقة تلامیذ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الاشارة فیما نقلناه من تواریخ مجلدات التفسیر الی أن تحقق انشاء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مولانا محمّد تقی رحمة اللّه تعالی علیه فی شرحه الفارسی علی الفقیه فی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مولانا نظام الدین نیشابوری که بحسب ظاهر از کبار علمای عامه است اما در واقع شیعه است در تفسیر خود ذکر کرده است تا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الاصل و فی معجم الادباء و البغیة، و لیعلم ان ولادة الزمخشری کانت فی سنة سبع و ستین و اربعمأة و توفی لیلة عرفة سنة ثمان و ثلاثین و خمسمأة کما فی الوفیات و صرح به المؤلف فی ذیل ترجمته، فلا یلائم ما قال ان الرجل من احد مشایخه فتأمل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اللکم بالید 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مجالس المؤمنین سیستان بدل سجستان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الشذرات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طبقات الصوفیة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المختصر فی تاریخ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مجالس المؤمنین سیستان بدل سجستان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الوفیات هکذا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من الشبستری</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ربع المهلکات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المهلکات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تجردوا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ابی الوقت</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الرسالة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الطائفة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الرسالة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افترضه اللّه عز و جل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او السنة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11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حتی یرتقی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اداء الشریعة</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نسیج وحده فی وقته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الیوم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رفق النسوان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الا اوشک ان یبتلی بالبدع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28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46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القشیریة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الایة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نقص علیک نبأهم بالحق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مکسلمینا، مثل الاول</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نوانس</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ملیخا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 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دیخها ای اذلها و قهرها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سفینة البحار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الغبی و الاحمق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مخالفینا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السفینة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فلیراجع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الکشکول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الکشکول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الفاضل الاقا محمد علی بن الاقا محمد باقر البهبهانی فی شرحه علی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الذی نقله المؤلف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الحلاج فلیراجع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قصدی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انباه الرواة و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الاطرغش، یقال اطرغش المریض اطرغشاشا؛ اذا بری‌ء و اطرغش من مرضه، اذا قام و تحرک و مشی و مهر مطرغش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تضطرب قوائمه، و اطرغش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غیثوا و اخصبوا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ترجمته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ابن مکتوم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فی 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ستین و خمسمأة و قد قارب السبعین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ست و تسعین و مأتین و مات سنة اثنتین و سبعین و ثلاثمأة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تاریخ علماء اندلس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حسین بن قابل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تعمر بفتح المثناة من فوق و سکون المهملة و فتح المیم قبیلة من البربر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اللغویین و النحویین،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الدارونی و هو ابو محمد حسن بن محمد التمیمی العنبری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ابن مکتوم </w:t>
      </w:r>
      <w:r>
        <w:rPr>
          <w:rFonts w:eastAsia="IRNazanin" w:cs="IRNazanin"/>
          <w:b w:val="false"/>
          <w:bCs w:val="false"/>
          <w:i w:val="false"/>
          <w:iCs w:val="false"/>
          <w:color w:val="333333"/>
          <w:sz w:val="20"/>
          <w:szCs w:val="20"/>
        </w:rPr>
        <w:t>62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السغناقی الحنفی ذکره و عبد الحی الکندی فی طبقات الحنفیة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السنغاقی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نسبته الی سنغاق بکسر السین المهملة و سکون العین المعجمة ثم نون بعدها ألف بعدها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فی ترکستان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الامال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یتیمة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ریاض العلماء</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اعتاب الکتاب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الوزیر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صبحأ علیه لیل بهیم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الوفیات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بها فی تربة مجاورة لمشهد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الحکماء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حکماء الاسلام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آثار البلاد فی ذیل ترجمة أفشنة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ناتلة بکسر التاء المثناة من فوقها، و لام، و یقال بغیر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بطبرستان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شامخ</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الارفع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توفی سنة تسعین و اربعمأة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الرسالة القشیریة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اخبار 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توفی سنة سبع و ثلاثماة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الکنی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الکنی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الامل طال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ضمت علیه جوانحی خفاق</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الوفیات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خریدة القصر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حکماء الاسلام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ریاض العلماء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السما عن جدنا و جدودنا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ابن حطان شره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اتانی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سطره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یردده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اوفر عقلا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یتعلم فی الصغر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لا تستحی من قولک هذا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قرء آخر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والدیک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علی والدیک و لکنه علیک هل ألحقه به؟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فقال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عرامة الصبیان بحماقة المعلمین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جهالا و 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قبحک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الادب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الصوالجة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بعواقب الامور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بارعة و لا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جماما للنفوس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القبانات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الرصد</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لیزید ابنه و هو معروف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لاضعتهم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قری غامرة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الصنائع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فتعثرت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من بنی عبس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تکسر الا علی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کثروا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ریحانتی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 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اقلته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حلالت هو ذا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حائک لعالم دلنی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عملک فالزمه و قال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تندف به قطن الغمام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ماسویة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انها حلوة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یصنع</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حدید</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مضی علیه اسبوع حتی نکب، 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انسان علی شردابة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أجوده ما یلطخ</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تقربه نار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لهوا</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نکافئکم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کنست بابی ورششته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اطبخ قال لا احسن الطبخ فلما عزف الطعام، قیل له تقدم فکل فقال اکره ان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سألتهم، و کلفتهم، و اسمعتهم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سألتهم، و کلفتهم، و اسمعتهم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سألتهم، و کلفتهم، و اسمعتهم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یخرجوک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لذلک مستأهلون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الضرتین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المنیح و الفسیح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کواهل</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من مجلجلة الذئاب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یترصد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علان العتابی رایت کلثوما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تأکل بحضرة الناس</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ادلجت و لکن القضاء لم یدلج</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 المنبر یوما فقال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احسن هذه الافراس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قضاة الاندلس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 سبعین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 و قال ابن عبد الملک سنة ثمانین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اعیان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حبیب السیر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رشحات عین الحیاة خ روز روشن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سبک‌شناسی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گلستان مسرت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النفائس، هفت اقلیم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اعیان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سامی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روز روشن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یاتی فی باب المحمدین نسبة جمع الدیوان المبارک الی الشیخ قطب الدین الکیدری شارح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یاتی فی باب المحمدین نسبة جمع الدیوان المبارک الی الشیخ قطب الدین الکیدری شارح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وقایع سنة اربع و تسعمأة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السنة توفی امیر حسین المعمائی بمرض الاسهال و دفن فی قبة المدرسة الاخلاصیة و قال بعض الشعراء فی تاریخه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توفی فی سنة احدی و ستین و مأة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طبقات الاسنوی و السبکی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غربة الانسان فی شقة النوی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ترجمة بروجرد ایضا فی ذیل ترجمة الفاضل المعاصر ملا اسد اللّه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الحکماء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تاریخ حکماء الاسلام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مختصر تاریخ الدول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لغت‌نامه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ابی اصیبعة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مولد حنین فی سنة مأة و اربعة و تسعین للهجرة، و توفی فی زمان المعتمد علی اللّه و ذلک فی یوم الثلاثاء اول کانون الاول من سنة الف و مأة و ثمان و ثمانین للاسکندر، و هو لست خلون من صفر سنة مأتین و اربع و ستین للهجرة و کانت مدة حیاته سبعین سنة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تسمی باللغة الفارسیة بالکان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مصفی المقال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بهجة الامال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ریاض العلماء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الصحیح کما فی الریاض و غیره ثمان و خمسین و ثمانمأة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ذلک بحضرة الجماعة فی خدمته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نقله من الرسالة التی ارسلها السید علیخان ولد المترجم له للشیخ علی سبط الشهید الثانی فی ترجمة والده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بالطاعون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توفی بالوباء المؤرخ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کربلا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 ملائکته یصلون کل یوم علی موتی قزوین و البار و الشهداء لهم مأة صلوة و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کره المقام هنا فلیلحق بقزوین و ظنی ان صاحب العنوان یذکر کثیرا من احادیث وصف قزوین فی فواتح شرحه الفارسی، و یأول أمثال الحدیث الاول من تاریخ گزیده فی حق السلاطین الصفویة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تهورت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انه توفی سنة خمس و تسعمأة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الانساب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المعتز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النحویین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الباء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نور القبس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التکملة لابن الابار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العیون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فحتم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فی نور القبس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ذکر اخبار اصفهان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بهجة الامال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مختار الاغانی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اجمعوا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قمیصا خزا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فضة عقیقا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 الف درهم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فابشری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بکوفات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نفوس لدی النهرین من ارض کربلا</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بطوس علی القبر الزکی اذا</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ثقلنی نفلنی نفلینی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تشاغل دمعی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بالاولی سلفوا</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فبتن جنابتی مطرحات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الاصل رسم الدائرة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البنیان الرفیع،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تعیب بدل تغتاب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فلا یزالون کذلک حتی یاتیهم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یترجحون فی الامانی کذبوا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براجین ان من رجا شیئا طلبه، و من خاف من شی‌ء هرب منه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رزین بن معاویة بن عمار العبدری الحافظ السرقسطی المالکی امام الحرمین توفی فی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تجرید الصحاح الستة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ریاض العلماء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الدر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مختصر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حنفیا فصار حنبلیا و تقدم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ثوری و یزید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122025</Words>
  <Characters>480195</Characters>
  <CharactersWithSpaces>595437</CharactersWithSpaces>
  <Paragraphs>7235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2026-08-24T14:08:27Z</dcterms:created>
  <dc:creator>ghaemiyeh.com</dc:creator>
  <dc:description/>
  <dc:language>en-US</dc:language>
  <cp:lastModifiedBy/>
  <dcterms:modified xsi:type="dcterms:W3CDTF">2026-08-24T17:38:47Z</dcterms:modified>
  <cp:revision>1</cp:revision>
  <dc:subject/>
  <dc:title>روضات الجنات فی احوال العلماء و السادات جلد 3</dc:title>
</cp:coreProperties>
</file>

<file path=docProps/custom.xml><?xml version="1.0" encoding="utf-8"?>
<Properties xmlns="http://schemas.openxmlformats.org/officeDocument/2006/custom-properties" xmlns:vt="http://schemas.openxmlformats.org/officeDocument/2006/docPropsVTypes"/>
</file>